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D1A0" w14:textId="77777777" w:rsidR="00793DE6" w:rsidRDefault="00F16306" w:rsidP="002F7B35">
      <w:pPr>
        <w:rPr>
          <w:rFonts w:ascii="Arial Narrow" w:hAnsi="Arial Narrow"/>
          <w:b/>
          <w:sz w:val="22"/>
          <w:szCs w:val="22"/>
        </w:rPr>
      </w:pPr>
      <w:r>
        <w:rPr>
          <w:noProof/>
          <w:lang w:val="en-US" w:eastAsia="en-US" w:bidi="th-TH"/>
        </w:rPr>
        <w:drawing>
          <wp:anchor distT="0" distB="0" distL="114300" distR="114300" simplePos="0" relativeHeight="251657728" behindDoc="0" locked="0" layoutInCell="1" allowOverlap="1" wp14:anchorId="24F6B14A" wp14:editId="26FC1C9B">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7AF3BA4B" w14:textId="77777777" w:rsidR="00B12FB8" w:rsidRDefault="00BC1A5D" w:rsidP="002F7B35">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733EC0E9" w14:textId="77777777" w:rsidR="00E76CA1" w:rsidRPr="008C2517" w:rsidRDefault="00E97C4A" w:rsidP="002F7B35">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497B999D" w14:textId="77777777" w:rsidR="00ED6399" w:rsidRPr="00481C06" w:rsidRDefault="00B12FB8" w:rsidP="002F7B35">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25C0F653" w14:textId="77777777" w:rsidR="00BD5D49" w:rsidRDefault="00BD5D49" w:rsidP="002F7B35">
      <w:pPr>
        <w:rPr>
          <w:rFonts w:ascii="Arial Narrow" w:hAnsi="Arial Narrow"/>
          <w:sz w:val="22"/>
          <w:szCs w:val="22"/>
        </w:rPr>
      </w:pPr>
    </w:p>
    <w:p w14:paraId="76B6A345" w14:textId="77777777" w:rsidR="00CB02F7" w:rsidRDefault="00793DE6" w:rsidP="002F7B3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57A27517" w14:textId="77777777" w:rsidR="00CB02F7" w:rsidRDefault="00CB02F7" w:rsidP="002F7B35">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51202B">
        <w:t>Yemen</w:t>
      </w:r>
      <w:r w:rsidR="006E2489">
        <w:rPr>
          <w:bCs/>
          <w:iCs/>
          <w:snapToGrid w:val="0"/>
          <w:szCs w:val="28"/>
        </w:rPr>
        <w:fldChar w:fldCharType="end"/>
      </w:r>
    </w:p>
    <w:p w14:paraId="0E72EA45" w14:textId="2F80F30E" w:rsidR="008640A5" w:rsidRDefault="008640A5" w:rsidP="002F7B35">
      <w:pPr>
        <w:jc w:val="center"/>
        <w:rPr>
          <w:b/>
          <w:bCs/>
          <w:caps/>
        </w:rPr>
      </w:pPr>
      <w:r>
        <w:rPr>
          <w:b/>
          <w:bCs/>
          <w:caps/>
        </w:rPr>
        <w:t xml:space="preserve">TYPE OF REPORT: </w:t>
      </w:r>
      <w:r w:rsidR="00793DE6">
        <w:rPr>
          <w:b/>
          <w:bCs/>
          <w:caps/>
        </w:rPr>
        <w:t>semi-annual, annual</w:t>
      </w:r>
      <w:r>
        <w:rPr>
          <w:b/>
          <w:bCs/>
          <w:caps/>
        </w:rPr>
        <w:t xml:space="preserve"> OR FINAL </w:t>
      </w:r>
      <w:r w:rsidR="00C743B6">
        <w:rPr>
          <w:bCs/>
          <w:iCs/>
          <w:snapToGrid w:val="0"/>
          <w:szCs w:val="28"/>
        </w:rPr>
        <w:fldChar w:fldCharType="begin">
          <w:ffData>
            <w:name w:val=""/>
            <w:enabled/>
            <w:calcOnExit w:val="0"/>
            <w:textInput>
              <w:default w:val="Annual"/>
              <w:format w:val="FIRST CAPITAL"/>
            </w:textInput>
          </w:ffData>
        </w:fldChar>
      </w:r>
      <w:r w:rsidR="00C743B6">
        <w:rPr>
          <w:bCs/>
          <w:iCs/>
          <w:snapToGrid w:val="0"/>
          <w:szCs w:val="28"/>
        </w:rPr>
        <w:instrText xml:space="preserve"> FORMTEXT </w:instrText>
      </w:r>
      <w:r w:rsidR="00C743B6">
        <w:rPr>
          <w:bCs/>
          <w:iCs/>
          <w:snapToGrid w:val="0"/>
          <w:szCs w:val="28"/>
        </w:rPr>
      </w:r>
      <w:r w:rsidR="00C743B6">
        <w:rPr>
          <w:bCs/>
          <w:iCs/>
          <w:snapToGrid w:val="0"/>
          <w:szCs w:val="28"/>
        </w:rPr>
        <w:fldChar w:fldCharType="separate"/>
      </w:r>
      <w:r w:rsidR="00C743B6">
        <w:rPr>
          <w:bCs/>
          <w:iCs/>
          <w:noProof/>
          <w:snapToGrid w:val="0"/>
          <w:szCs w:val="28"/>
        </w:rPr>
        <w:t>Annual</w:t>
      </w:r>
      <w:r w:rsidR="00C743B6">
        <w:rPr>
          <w:bCs/>
          <w:iCs/>
          <w:snapToGrid w:val="0"/>
          <w:szCs w:val="28"/>
        </w:rPr>
        <w:fldChar w:fldCharType="end"/>
      </w:r>
    </w:p>
    <w:p w14:paraId="699216A8" w14:textId="170E4417" w:rsidR="00CB02F7" w:rsidRDefault="00793DE6" w:rsidP="002F7B35">
      <w:pPr>
        <w:jc w:val="center"/>
        <w:rPr>
          <w:b/>
          <w:bCs/>
          <w:caps/>
        </w:rPr>
      </w:pPr>
      <w:r>
        <w:rPr>
          <w:b/>
          <w:bCs/>
          <w:caps/>
        </w:rPr>
        <w:t>date of report</w:t>
      </w:r>
      <w:r w:rsidR="00F05682">
        <w:rPr>
          <w:b/>
          <w:bCs/>
          <w:caps/>
        </w:rPr>
        <w:t xml:space="preserve">: </w:t>
      </w:r>
      <w:r w:rsidR="00C743B6">
        <w:rPr>
          <w:bCs/>
          <w:iCs/>
          <w:snapToGrid w:val="0"/>
          <w:szCs w:val="28"/>
        </w:rPr>
        <w:fldChar w:fldCharType="begin">
          <w:ffData>
            <w:name w:val="Text11"/>
            <w:enabled/>
            <w:calcOnExit w:val="0"/>
            <w:textInput>
              <w:default w:val="15 November 2019"/>
              <w:format w:val="FIRST CAPITAL"/>
            </w:textInput>
          </w:ffData>
        </w:fldChar>
      </w:r>
      <w:bookmarkStart w:id="0" w:name="Text11"/>
      <w:r w:rsidR="00C743B6">
        <w:rPr>
          <w:bCs/>
          <w:iCs/>
          <w:snapToGrid w:val="0"/>
          <w:szCs w:val="28"/>
        </w:rPr>
        <w:instrText xml:space="preserve"> FORMTEXT </w:instrText>
      </w:r>
      <w:r w:rsidR="00C743B6">
        <w:rPr>
          <w:bCs/>
          <w:iCs/>
          <w:snapToGrid w:val="0"/>
          <w:szCs w:val="28"/>
        </w:rPr>
      </w:r>
      <w:r w:rsidR="00C743B6">
        <w:rPr>
          <w:bCs/>
          <w:iCs/>
          <w:snapToGrid w:val="0"/>
          <w:szCs w:val="28"/>
        </w:rPr>
        <w:fldChar w:fldCharType="separate"/>
      </w:r>
      <w:r w:rsidR="00C743B6">
        <w:rPr>
          <w:bCs/>
          <w:iCs/>
          <w:noProof/>
          <w:snapToGrid w:val="0"/>
          <w:szCs w:val="28"/>
        </w:rPr>
        <w:t>15 November 2019</w:t>
      </w:r>
      <w:r w:rsidR="00C743B6">
        <w:rPr>
          <w:bCs/>
          <w:iCs/>
          <w:snapToGrid w:val="0"/>
          <w:szCs w:val="28"/>
        </w:rPr>
        <w:fldChar w:fldCharType="end"/>
      </w:r>
      <w:bookmarkEnd w:id="0"/>
    </w:p>
    <w:p w14:paraId="247C10B6" w14:textId="77777777" w:rsidR="000554F8" w:rsidRDefault="000554F8" w:rsidP="002F7B35">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714E0BFD" w14:textId="77777777" w:rsidTr="00F23D0F">
        <w:trPr>
          <w:trHeight w:val="422"/>
        </w:trPr>
        <w:tc>
          <w:tcPr>
            <w:tcW w:w="10080" w:type="dxa"/>
            <w:gridSpan w:val="2"/>
          </w:tcPr>
          <w:p w14:paraId="4699DC40" w14:textId="77777777" w:rsidR="00793DE6" w:rsidRPr="00CF6F10" w:rsidRDefault="00793DE6" w:rsidP="002F7B35">
            <w:pPr>
              <w:pStyle w:val="BalloonText"/>
              <w:numPr>
                <w:ilvl w:val="12"/>
                <w:numId w:val="0"/>
              </w:numPr>
              <w:tabs>
                <w:tab w:val="left" w:pos="-720"/>
                <w:tab w:val="left" w:pos="4500"/>
              </w:tabs>
              <w:suppressAutoHyphens/>
              <w:rPr>
                <w:rFonts w:ascii="Times New Roman" w:hAnsi="Times New Roman" w:cs="Times New Roman"/>
                <w:spacing w:val="-3"/>
                <w:sz w:val="24"/>
                <w:szCs w:val="24"/>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sidRPr="00CF6F10">
              <w:rPr>
                <w:rFonts w:ascii="Times New Roman" w:hAnsi="Times New Roman" w:cs="Times New Roman"/>
                <w:spacing w:val="-3"/>
                <w:sz w:val="24"/>
                <w:szCs w:val="24"/>
              </w:rPr>
              <w:fldChar w:fldCharType="begin">
                <w:ffData>
                  <w:name w:val="Text11"/>
                  <w:enabled/>
                  <w:calcOnExit w:val="0"/>
                  <w:textInput>
                    <w:format w:val="FIRST CAPITAL"/>
                  </w:textInput>
                </w:ffData>
              </w:fldChar>
            </w:r>
            <w:r w:rsidR="00C12D6A" w:rsidRPr="00CF6F10">
              <w:rPr>
                <w:rFonts w:ascii="Times New Roman" w:hAnsi="Times New Roman" w:cs="Times New Roman"/>
                <w:spacing w:val="-3"/>
                <w:sz w:val="24"/>
                <w:szCs w:val="24"/>
              </w:rPr>
              <w:instrText xml:space="preserve"> FORMTEXT </w:instrText>
            </w:r>
            <w:r w:rsidR="00C12D6A" w:rsidRPr="00CF6F10">
              <w:rPr>
                <w:rFonts w:ascii="Times New Roman" w:hAnsi="Times New Roman" w:cs="Times New Roman"/>
                <w:spacing w:val="-3"/>
                <w:sz w:val="24"/>
                <w:szCs w:val="24"/>
              </w:rPr>
            </w:r>
            <w:r w:rsidR="00C12D6A" w:rsidRPr="00CF6F10">
              <w:rPr>
                <w:rFonts w:ascii="Times New Roman" w:hAnsi="Times New Roman" w:cs="Times New Roman"/>
                <w:spacing w:val="-3"/>
                <w:sz w:val="24"/>
                <w:szCs w:val="24"/>
              </w:rPr>
              <w:fldChar w:fldCharType="separate"/>
            </w:r>
            <w:r w:rsidR="0051202B" w:rsidRPr="00CF6F10">
              <w:rPr>
                <w:rFonts w:ascii="Times New Roman" w:hAnsi="Times New Roman" w:cs="Times New Roman"/>
                <w:spacing w:val="-3"/>
                <w:sz w:val="24"/>
                <w:szCs w:val="24"/>
              </w:rPr>
              <w:t>Responding to protection needs and supporting resilience in places of detention</w:t>
            </w:r>
            <w:r w:rsidR="00C12D6A" w:rsidRPr="00CF6F10">
              <w:rPr>
                <w:rFonts w:ascii="Times New Roman" w:hAnsi="Times New Roman" w:cs="Times New Roman"/>
                <w:spacing w:val="-3"/>
                <w:sz w:val="24"/>
                <w:szCs w:val="24"/>
              </w:rPr>
              <w:fldChar w:fldCharType="end"/>
            </w:r>
          </w:p>
          <w:p w14:paraId="17A35DB1" w14:textId="77777777" w:rsidR="00793DE6" w:rsidRPr="00793DE6" w:rsidRDefault="00793DE6" w:rsidP="002F7B35">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tc>
      </w:tr>
      <w:tr w:rsidR="00793DE6" w:rsidRPr="00A1035E" w14:paraId="5B53C33E" w14:textId="77777777" w:rsidTr="00F23D0F">
        <w:trPr>
          <w:trHeight w:val="422"/>
        </w:trPr>
        <w:tc>
          <w:tcPr>
            <w:tcW w:w="2569" w:type="dxa"/>
          </w:tcPr>
          <w:p w14:paraId="5A2EEE0E" w14:textId="77777777" w:rsidR="00793DE6" w:rsidRPr="00A96454" w:rsidRDefault="00793DE6" w:rsidP="002F7B35">
            <w:pPr>
              <w:tabs>
                <w:tab w:val="left" w:pos="0"/>
              </w:tabs>
              <w:suppressAutoHyphens/>
              <w:jc w:val="both"/>
              <w:rPr>
                <w:b/>
                <w:bCs/>
              </w:rPr>
            </w:pPr>
            <w:r w:rsidRPr="00A96454">
              <w:rPr>
                <w:b/>
                <w:bCs/>
              </w:rPr>
              <w:t>PBF project modality:</w:t>
            </w:r>
          </w:p>
          <w:p w14:paraId="556F86BF" w14:textId="03E1A4F9" w:rsidR="00793DE6" w:rsidRPr="00A96454" w:rsidRDefault="00E14100" w:rsidP="002F7B35">
            <w:pPr>
              <w:tabs>
                <w:tab w:val="left" w:pos="0"/>
              </w:tabs>
              <w:suppressAutoHyphens/>
              <w:jc w:val="both"/>
              <w:rPr>
                <w:b/>
                <w:spacing w:val="-3"/>
              </w:rPr>
            </w:pPr>
            <w:r>
              <w:fldChar w:fldCharType="begin">
                <w:ffData>
                  <w:name w:val=""/>
                  <w:enabled/>
                  <w:calcOnExit w:val="0"/>
                  <w:checkBox>
                    <w:sizeAuto/>
                    <w:default w:val="1"/>
                  </w:checkBox>
                </w:ffData>
              </w:fldChar>
            </w:r>
            <w:r>
              <w:instrText xml:space="preserve"> FORMCHECKBOX </w:instrText>
            </w:r>
            <w:r w:rsidR="00FD5E58">
              <w:fldChar w:fldCharType="separate"/>
            </w:r>
            <w:r>
              <w:fldChar w:fldCharType="end"/>
            </w:r>
            <w:r w:rsidR="00793DE6" w:rsidRPr="00A96454">
              <w:tab/>
            </w:r>
            <w:r w:rsidR="00793DE6" w:rsidRPr="00A96454">
              <w:rPr>
                <w:spacing w:val="-3"/>
              </w:rPr>
              <w:t xml:space="preserve">IRF </w:t>
            </w:r>
          </w:p>
          <w:p w14:paraId="32912A4D" w14:textId="77777777" w:rsidR="00793DE6" w:rsidRPr="00A96454" w:rsidRDefault="00793DE6" w:rsidP="002F7B35">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FD5E58">
              <w:fldChar w:fldCharType="separate"/>
            </w:r>
            <w:r w:rsidRPr="00A96454">
              <w:fldChar w:fldCharType="end"/>
            </w:r>
            <w:r w:rsidRPr="00A96454">
              <w:tab/>
              <w:t xml:space="preserve">PRF </w:t>
            </w:r>
          </w:p>
        </w:tc>
        <w:tc>
          <w:tcPr>
            <w:tcW w:w="7511" w:type="dxa"/>
          </w:tcPr>
          <w:p w14:paraId="06108872" w14:textId="77777777" w:rsidR="00793DE6" w:rsidRPr="00A96454" w:rsidRDefault="00793DE6" w:rsidP="002F7B35">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434F20EE" w14:textId="77777777" w:rsidR="00793DE6" w:rsidRPr="00A96454" w:rsidRDefault="00793DE6" w:rsidP="002F7B35">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FD5E58">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4DAF280C" w14:textId="77777777" w:rsidR="00793DE6" w:rsidRPr="00A96454" w:rsidRDefault="00793DE6" w:rsidP="002F7B35">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FD5E58">
              <w:fldChar w:fldCharType="separate"/>
            </w:r>
            <w:r w:rsidRPr="00A96454">
              <w:fldChar w:fldCharType="end"/>
            </w:r>
            <w:r w:rsidRPr="00A96454">
              <w:tab/>
            </w:r>
            <w:r w:rsidRPr="00A96454">
              <w:tab/>
              <w:t>Regional Trust Fund</w:t>
            </w:r>
            <w:r w:rsidRPr="00A96454">
              <w:rPr>
                <w:b/>
              </w:rPr>
              <w:t xml:space="preserve"> </w:t>
            </w:r>
          </w:p>
          <w:p w14:paraId="53A0292D" w14:textId="77777777" w:rsidR="00793DE6" w:rsidRDefault="00793DE6" w:rsidP="002F7B35">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fldChar w:fldCharType="end"/>
            </w:r>
          </w:p>
          <w:p w14:paraId="425894DD" w14:textId="77777777" w:rsidR="00793DE6" w:rsidRPr="00A1035E" w:rsidRDefault="00793DE6" w:rsidP="002F7B35">
            <w:pPr>
              <w:pStyle w:val="BalloonText"/>
              <w:numPr>
                <w:ilvl w:val="12"/>
                <w:numId w:val="0"/>
              </w:numPr>
              <w:tabs>
                <w:tab w:val="left" w:pos="-720"/>
                <w:tab w:val="left" w:pos="4500"/>
              </w:tabs>
              <w:rPr>
                <w:rFonts w:ascii="Times New Roman" w:hAnsi="Times New Roman" w:cs="Times New Roman"/>
                <w:b/>
                <w:sz w:val="24"/>
                <w:szCs w:val="24"/>
              </w:rPr>
            </w:pPr>
          </w:p>
        </w:tc>
      </w:tr>
      <w:tr w:rsidR="00793DE6" w14:paraId="43BB72BE" w14:textId="77777777" w:rsidTr="00F23D0F">
        <w:trPr>
          <w:trHeight w:val="368"/>
        </w:trPr>
        <w:tc>
          <w:tcPr>
            <w:tcW w:w="10080" w:type="dxa"/>
            <w:gridSpan w:val="2"/>
          </w:tcPr>
          <w:p w14:paraId="3775FD03" w14:textId="77777777" w:rsidR="00793DE6" w:rsidRDefault="00793DE6" w:rsidP="002F7B35">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44782D9D" w14:textId="77777777" w:rsidR="00C12D6A" w:rsidRDefault="00C12D6A" w:rsidP="002F7B35">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D1944">
              <w:t>UNDP (convening agency), UNICEF, UN Women</w:t>
            </w:r>
            <w:r>
              <w:rPr>
                <w:bCs/>
                <w:iCs/>
                <w:snapToGrid w:val="0"/>
                <w:szCs w:val="28"/>
              </w:rPr>
              <w:fldChar w:fldCharType="end"/>
            </w:r>
          </w:p>
          <w:p w14:paraId="517AAB7D" w14:textId="77777777" w:rsidR="00793DE6" w:rsidRDefault="00793DE6" w:rsidP="002F7B35">
            <w:pPr>
              <w:rPr>
                <w:b/>
                <w:bCs/>
                <w:iCs/>
              </w:rPr>
            </w:pPr>
            <w:r>
              <w:rPr>
                <w:b/>
                <w:bCs/>
                <w:iCs/>
              </w:rPr>
              <w:t>List additional implementing partners, Governmental and non-Governmental:</w:t>
            </w:r>
          </w:p>
          <w:p w14:paraId="6A11B0E0" w14:textId="77777777" w:rsidR="00793DE6" w:rsidRDefault="00C12D6A" w:rsidP="002F7B35">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D1944">
              <w:t xml:space="preserve">Ministry of Justice, Ministry of Interior, </w:t>
            </w:r>
            <w:r w:rsidR="0037623A">
              <w:t xml:space="preserve">Ministry of Social Affairs and Labour, CSO </w:t>
            </w:r>
            <w:r w:rsidR="00CD1944">
              <w:t>partners</w:t>
            </w:r>
            <w:r>
              <w:rPr>
                <w:bCs/>
                <w:iCs/>
                <w:snapToGrid w:val="0"/>
                <w:szCs w:val="28"/>
              </w:rPr>
              <w:fldChar w:fldCharType="end"/>
            </w:r>
          </w:p>
        </w:tc>
      </w:tr>
      <w:tr w:rsidR="00793DE6" w:rsidRPr="00A96454" w14:paraId="352EBBD9" w14:textId="77777777" w:rsidTr="00F23D0F">
        <w:trPr>
          <w:trHeight w:val="368"/>
        </w:trPr>
        <w:tc>
          <w:tcPr>
            <w:tcW w:w="10080" w:type="dxa"/>
            <w:gridSpan w:val="2"/>
          </w:tcPr>
          <w:p w14:paraId="092DB60C" w14:textId="658087A1" w:rsidR="00793DE6" w:rsidRDefault="00793DE6" w:rsidP="002F7B35">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B11363">
              <w:rPr>
                <w:bCs/>
                <w:iCs/>
                <w:snapToGrid w:val="0"/>
                <w:szCs w:val="28"/>
              </w:rPr>
              <w:fldChar w:fldCharType="begin">
                <w:ffData>
                  <w:name w:val=""/>
                  <w:enabled/>
                  <w:calcOnExit w:val="0"/>
                  <w:textInput>
                    <w:default w:val="01 January 2018"/>
                    <w:format w:val="FIRST CAPITAL"/>
                  </w:textInput>
                </w:ffData>
              </w:fldChar>
            </w:r>
            <w:r w:rsidR="00B11363">
              <w:rPr>
                <w:bCs/>
                <w:iCs/>
                <w:snapToGrid w:val="0"/>
                <w:szCs w:val="28"/>
              </w:rPr>
              <w:instrText xml:space="preserve"> FORMTEXT </w:instrText>
            </w:r>
            <w:r w:rsidR="00B11363">
              <w:rPr>
                <w:bCs/>
                <w:iCs/>
                <w:snapToGrid w:val="0"/>
                <w:szCs w:val="28"/>
              </w:rPr>
            </w:r>
            <w:r w:rsidR="00B11363">
              <w:rPr>
                <w:bCs/>
                <w:iCs/>
                <w:snapToGrid w:val="0"/>
                <w:szCs w:val="28"/>
              </w:rPr>
              <w:fldChar w:fldCharType="separate"/>
            </w:r>
            <w:r w:rsidR="00B11363">
              <w:rPr>
                <w:bCs/>
                <w:iCs/>
                <w:noProof/>
                <w:snapToGrid w:val="0"/>
                <w:szCs w:val="28"/>
              </w:rPr>
              <w:t>01 January 2018</w:t>
            </w:r>
            <w:r w:rsidR="00B11363">
              <w:rPr>
                <w:bCs/>
                <w:iCs/>
                <w:snapToGrid w:val="0"/>
                <w:szCs w:val="28"/>
              </w:rPr>
              <w:fldChar w:fldCharType="end"/>
            </w:r>
          </w:p>
          <w:p w14:paraId="19A51178" w14:textId="14C5393C" w:rsidR="00793DE6" w:rsidRDefault="00793DE6" w:rsidP="002F7B35">
            <w:pPr>
              <w:rPr>
                <w:b/>
                <w:bCs/>
                <w:iCs/>
              </w:rPr>
            </w:pPr>
            <w:r>
              <w:rPr>
                <w:b/>
                <w:bCs/>
                <w:iCs/>
              </w:rPr>
              <w:t>Project duration in months:</w:t>
            </w:r>
            <w:r>
              <w:rPr>
                <w:rStyle w:val="FootnoteReference"/>
                <w:b/>
                <w:bCs/>
                <w:iCs/>
              </w:rPr>
              <w:footnoteReference w:id="2"/>
            </w:r>
            <w:r>
              <w:rPr>
                <w:b/>
                <w:bCs/>
                <w:iCs/>
              </w:rPr>
              <w:t xml:space="preserve"> </w:t>
            </w:r>
            <w:r w:rsidR="00B11363">
              <w:rPr>
                <w:bCs/>
                <w:iCs/>
                <w:snapToGrid w:val="0"/>
                <w:szCs w:val="28"/>
              </w:rPr>
              <w:fldChar w:fldCharType="begin">
                <w:ffData>
                  <w:name w:val=""/>
                  <w:enabled/>
                  <w:calcOnExit w:val="0"/>
                  <w:textInput>
                    <w:default w:val="30 months"/>
                    <w:format w:val="FIRST CAPITAL"/>
                  </w:textInput>
                </w:ffData>
              </w:fldChar>
            </w:r>
            <w:r w:rsidR="00B11363">
              <w:rPr>
                <w:bCs/>
                <w:iCs/>
                <w:snapToGrid w:val="0"/>
                <w:szCs w:val="28"/>
              </w:rPr>
              <w:instrText xml:space="preserve"> FORMTEXT </w:instrText>
            </w:r>
            <w:r w:rsidR="00B11363">
              <w:rPr>
                <w:bCs/>
                <w:iCs/>
                <w:snapToGrid w:val="0"/>
                <w:szCs w:val="28"/>
              </w:rPr>
            </w:r>
            <w:r w:rsidR="00B11363">
              <w:rPr>
                <w:bCs/>
                <w:iCs/>
                <w:snapToGrid w:val="0"/>
                <w:szCs w:val="28"/>
              </w:rPr>
              <w:fldChar w:fldCharType="separate"/>
            </w:r>
            <w:r w:rsidR="00B11363">
              <w:rPr>
                <w:bCs/>
                <w:iCs/>
                <w:noProof/>
                <w:snapToGrid w:val="0"/>
                <w:szCs w:val="28"/>
              </w:rPr>
              <w:t>30 months</w:t>
            </w:r>
            <w:r w:rsidR="00B11363">
              <w:rPr>
                <w:bCs/>
                <w:iCs/>
                <w:snapToGrid w:val="0"/>
                <w:szCs w:val="28"/>
              </w:rPr>
              <w:fldChar w:fldCharType="end"/>
            </w:r>
          </w:p>
          <w:p w14:paraId="3242511E" w14:textId="77777777" w:rsidR="00793DE6" w:rsidRPr="00A96454" w:rsidRDefault="00793DE6" w:rsidP="002F7B35">
            <w:pPr>
              <w:rPr>
                <w:b/>
                <w:bCs/>
                <w:iCs/>
              </w:rPr>
            </w:pPr>
          </w:p>
        </w:tc>
      </w:tr>
      <w:tr w:rsidR="00793DE6" w14:paraId="15368F10" w14:textId="77777777" w:rsidTr="00F23D0F">
        <w:trPr>
          <w:trHeight w:val="368"/>
        </w:trPr>
        <w:tc>
          <w:tcPr>
            <w:tcW w:w="10080" w:type="dxa"/>
            <w:gridSpan w:val="2"/>
          </w:tcPr>
          <w:p w14:paraId="5CE94667" w14:textId="77777777" w:rsidR="00793DE6" w:rsidRDefault="00793DE6" w:rsidP="002F7B35">
            <w:pPr>
              <w:rPr>
                <w:b/>
                <w:bCs/>
                <w:iCs/>
              </w:rPr>
            </w:pPr>
            <w:r>
              <w:rPr>
                <w:b/>
                <w:bCs/>
                <w:iCs/>
              </w:rPr>
              <w:t>Does the project fall under one of the specific PBF priority windows below:</w:t>
            </w:r>
          </w:p>
          <w:p w14:paraId="7C3EBDB3" w14:textId="77777777" w:rsidR="00793DE6" w:rsidRDefault="00793DE6" w:rsidP="002F7B35">
            <w:r w:rsidRPr="00A96454">
              <w:fldChar w:fldCharType="begin">
                <w:ffData>
                  <w:name w:val=""/>
                  <w:enabled/>
                  <w:calcOnExit w:val="0"/>
                  <w:checkBox>
                    <w:sizeAuto/>
                    <w:default w:val="0"/>
                    <w:checked/>
                  </w:checkBox>
                </w:ffData>
              </w:fldChar>
            </w:r>
            <w:r w:rsidRPr="00A96454">
              <w:instrText xml:space="preserve"> FORMCHECKBOX </w:instrText>
            </w:r>
            <w:r w:rsidR="00FD5E58">
              <w:fldChar w:fldCharType="separate"/>
            </w:r>
            <w:r w:rsidRPr="00A96454">
              <w:fldChar w:fldCharType="end"/>
            </w:r>
            <w:r>
              <w:t xml:space="preserve"> Gender promotion initiative</w:t>
            </w:r>
          </w:p>
          <w:p w14:paraId="0E006588" w14:textId="77777777" w:rsidR="00793DE6" w:rsidRDefault="00793DE6" w:rsidP="002F7B35">
            <w:r w:rsidRPr="00A96454">
              <w:fldChar w:fldCharType="begin">
                <w:ffData>
                  <w:name w:val=""/>
                  <w:enabled/>
                  <w:calcOnExit w:val="0"/>
                  <w:checkBox>
                    <w:sizeAuto/>
                    <w:default w:val="0"/>
                    <w:checked/>
                  </w:checkBox>
                </w:ffData>
              </w:fldChar>
            </w:r>
            <w:r w:rsidRPr="00A96454">
              <w:instrText xml:space="preserve"> FORMCHECKBOX </w:instrText>
            </w:r>
            <w:r w:rsidR="00FD5E58">
              <w:fldChar w:fldCharType="separate"/>
            </w:r>
            <w:r w:rsidRPr="00A96454">
              <w:fldChar w:fldCharType="end"/>
            </w:r>
            <w:r>
              <w:t xml:space="preserve"> Youth promotion initiative</w:t>
            </w:r>
          </w:p>
          <w:p w14:paraId="4043BC4B" w14:textId="77777777" w:rsidR="00793DE6" w:rsidRDefault="00793DE6" w:rsidP="002F7B35">
            <w:r w:rsidRPr="00A96454">
              <w:fldChar w:fldCharType="begin">
                <w:ffData>
                  <w:name w:val=""/>
                  <w:enabled/>
                  <w:calcOnExit w:val="0"/>
                  <w:checkBox>
                    <w:sizeAuto/>
                    <w:default w:val="0"/>
                    <w:checked w:val="0"/>
                  </w:checkBox>
                </w:ffData>
              </w:fldChar>
            </w:r>
            <w:r w:rsidRPr="00A96454">
              <w:instrText xml:space="preserve"> FORMCHECKBOX </w:instrText>
            </w:r>
            <w:r w:rsidR="00FD5E58">
              <w:fldChar w:fldCharType="separate"/>
            </w:r>
            <w:r w:rsidRPr="00A96454">
              <w:fldChar w:fldCharType="end"/>
            </w:r>
            <w:r>
              <w:t xml:space="preserve"> Transition from UN or regional peacekeeping or special political missions</w:t>
            </w:r>
          </w:p>
          <w:p w14:paraId="019B5155" w14:textId="77777777" w:rsidR="00793DE6" w:rsidRDefault="00793DE6" w:rsidP="002F7B35">
            <w:r w:rsidRPr="00A96454">
              <w:fldChar w:fldCharType="begin">
                <w:ffData>
                  <w:name w:val=""/>
                  <w:enabled/>
                  <w:calcOnExit w:val="0"/>
                  <w:checkBox>
                    <w:sizeAuto/>
                    <w:default w:val="0"/>
                  </w:checkBox>
                </w:ffData>
              </w:fldChar>
            </w:r>
            <w:r w:rsidRPr="00A96454">
              <w:instrText xml:space="preserve"> FORMCHECKBOX </w:instrText>
            </w:r>
            <w:r w:rsidR="00FD5E58">
              <w:fldChar w:fldCharType="separate"/>
            </w:r>
            <w:r w:rsidRPr="00A96454">
              <w:fldChar w:fldCharType="end"/>
            </w:r>
            <w:r>
              <w:t xml:space="preserve"> Cross-border or regional project</w:t>
            </w:r>
          </w:p>
          <w:p w14:paraId="3E8BD351" w14:textId="77777777" w:rsidR="00793DE6" w:rsidRDefault="00793DE6" w:rsidP="002F7B35">
            <w:pPr>
              <w:rPr>
                <w:b/>
                <w:bCs/>
                <w:iCs/>
              </w:rPr>
            </w:pPr>
          </w:p>
        </w:tc>
      </w:tr>
      <w:tr w:rsidR="00793DE6" w:rsidRPr="00A96454" w14:paraId="2E3F56EE" w14:textId="77777777" w:rsidTr="00F23D0F">
        <w:trPr>
          <w:trHeight w:val="1124"/>
        </w:trPr>
        <w:tc>
          <w:tcPr>
            <w:tcW w:w="10080" w:type="dxa"/>
            <w:gridSpan w:val="2"/>
          </w:tcPr>
          <w:p w14:paraId="691B2670" w14:textId="77777777" w:rsidR="00793DE6" w:rsidRPr="00A96454" w:rsidRDefault="00793DE6" w:rsidP="002F7B35">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519E776B" w14:textId="77777777" w:rsidR="00793DE6" w:rsidRPr="00CF6F10" w:rsidRDefault="00C12D6A" w:rsidP="002F7B35">
            <w:r w:rsidRPr="00CF6F10">
              <w:fldChar w:fldCharType="begin">
                <w:ffData>
                  <w:name w:val="Text11"/>
                  <w:enabled/>
                  <w:calcOnExit w:val="0"/>
                  <w:textInput>
                    <w:format w:val="FIRST CAPITAL"/>
                  </w:textInput>
                </w:ffData>
              </w:fldChar>
            </w:r>
            <w:r w:rsidRPr="00CF6F10">
              <w:instrText xml:space="preserve"> FORMTEXT </w:instrText>
            </w:r>
            <w:r w:rsidRPr="00CF6F10">
              <w:fldChar w:fldCharType="separate"/>
            </w:r>
            <w:r w:rsidR="00CD1944">
              <w:t>UNDP</w:t>
            </w:r>
            <w:r w:rsidRPr="00CF6F10">
              <w:fldChar w:fldCharType="end"/>
            </w:r>
            <w:r w:rsidR="00793DE6" w:rsidRPr="00CF6F10">
              <w:t xml:space="preserve">: $ </w:t>
            </w:r>
            <w:r w:rsidRPr="00CF6F10">
              <w:fldChar w:fldCharType="begin">
                <w:ffData>
                  <w:name w:val="Text11"/>
                  <w:enabled/>
                  <w:calcOnExit w:val="0"/>
                  <w:textInput>
                    <w:format w:val="FIRST CAPITAL"/>
                  </w:textInput>
                </w:ffData>
              </w:fldChar>
            </w:r>
            <w:r w:rsidRPr="00CF6F10">
              <w:instrText xml:space="preserve"> FORMTEXT </w:instrText>
            </w:r>
            <w:r w:rsidRPr="00CF6F10">
              <w:fldChar w:fldCharType="separate"/>
            </w:r>
            <w:r w:rsidR="003B7C70">
              <w:t>2,000,000</w:t>
            </w:r>
            <w:r w:rsidRPr="00CF6F10">
              <w:fldChar w:fldCharType="end"/>
            </w:r>
          </w:p>
          <w:p w14:paraId="475830D1" w14:textId="321404C0" w:rsidR="00793DE6" w:rsidRPr="00A96454" w:rsidRDefault="00C12D6A" w:rsidP="002F7B35">
            <w:pPr>
              <w:pStyle w:val="BalloonText"/>
              <w:numPr>
                <w:ilvl w:val="12"/>
                <w:numId w:val="0"/>
              </w:numPr>
              <w:tabs>
                <w:tab w:val="left" w:pos="-720"/>
                <w:tab w:val="left" w:pos="4500"/>
              </w:tabs>
              <w:suppressAutoHyphens/>
              <w:rPr>
                <w:rFonts w:ascii="Times New Roman" w:hAnsi="Times New Roman" w:cs="Times New Roman"/>
                <w:sz w:val="24"/>
                <w:szCs w:val="24"/>
              </w:rPr>
            </w:pPr>
            <w:r w:rsidRPr="00CF6F10">
              <w:rPr>
                <w:rFonts w:ascii="Times New Roman" w:hAnsi="Times New Roman" w:cs="Times New Roman"/>
                <w:sz w:val="24"/>
                <w:szCs w:val="24"/>
              </w:rPr>
              <w:fldChar w:fldCharType="begin">
                <w:ffData>
                  <w:name w:val="Text11"/>
                  <w:enabled/>
                  <w:calcOnExit w:val="0"/>
                  <w:textInput>
                    <w:format w:val="FIRST CAPITAL"/>
                  </w:textInput>
                </w:ffData>
              </w:fldChar>
            </w:r>
            <w:r w:rsidRPr="00CF6F10">
              <w:rPr>
                <w:rFonts w:ascii="Times New Roman" w:hAnsi="Times New Roman" w:cs="Times New Roman"/>
                <w:sz w:val="24"/>
                <w:szCs w:val="24"/>
              </w:rPr>
              <w:instrText xml:space="preserve"> FORMTEXT </w:instrText>
            </w:r>
            <w:r w:rsidRPr="00CF6F10">
              <w:rPr>
                <w:rFonts w:ascii="Times New Roman" w:hAnsi="Times New Roman" w:cs="Times New Roman"/>
                <w:sz w:val="24"/>
                <w:szCs w:val="24"/>
              </w:rPr>
            </w:r>
            <w:r w:rsidRPr="00CF6F10">
              <w:rPr>
                <w:rFonts w:ascii="Times New Roman" w:hAnsi="Times New Roman" w:cs="Times New Roman"/>
                <w:sz w:val="24"/>
                <w:szCs w:val="24"/>
              </w:rPr>
              <w:fldChar w:fldCharType="separate"/>
            </w:r>
            <w:r w:rsidR="00CD1944" w:rsidRPr="00CF6F10">
              <w:rPr>
                <w:rFonts w:ascii="Times New Roman" w:hAnsi="Times New Roman" w:cs="Times New Roman"/>
                <w:sz w:val="24"/>
                <w:szCs w:val="24"/>
              </w:rPr>
              <w:t>UNICEF</w:t>
            </w:r>
            <w:r w:rsidRPr="00CF6F10">
              <w:rPr>
                <w:rFonts w:ascii="Times New Roman" w:hAnsi="Times New Roman" w:cs="Times New Roman"/>
                <w:sz w:val="24"/>
                <w:szCs w:val="24"/>
              </w:rPr>
              <w:fldChar w:fldCharType="end"/>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sidR="004140E5">
              <w:rPr>
                <w:rFonts w:ascii="Times New Roman" w:hAnsi="Times New Roman" w:cs="Times New Roman"/>
                <w:sz w:val="24"/>
                <w:szCs w:val="24"/>
              </w:rPr>
              <w:fldChar w:fldCharType="begin">
                <w:ffData>
                  <w:name w:val=""/>
                  <w:enabled/>
                  <w:calcOnExit w:val="0"/>
                  <w:textInput>
                    <w:default w:val="1,400,000"/>
                    <w:format w:val="FIRST CAPITAL"/>
                  </w:textInput>
                </w:ffData>
              </w:fldChar>
            </w:r>
            <w:r w:rsidR="004140E5">
              <w:rPr>
                <w:rFonts w:ascii="Times New Roman" w:hAnsi="Times New Roman" w:cs="Times New Roman"/>
                <w:sz w:val="24"/>
                <w:szCs w:val="24"/>
              </w:rPr>
              <w:instrText xml:space="preserve"> FORMTEXT </w:instrText>
            </w:r>
            <w:r w:rsidR="004140E5">
              <w:rPr>
                <w:rFonts w:ascii="Times New Roman" w:hAnsi="Times New Roman" w:cs="Times New Roman"/>
                <w:sz w:val="24"/>
                <w:szCs w:val="24"/>
              </w:rPr>
            </w:r>
            <w:r w:rsidR="004140E5">
              <w:rPr>
                <w:rFonts w:ascii="Times New Roman" w:hAnsi="Times New Roman" w:cs="Times New Roman"/>
                <w:sz w:val="24"/>
                <w:szCs w:val="24"/>
              </w:rPr>
              <w:fldChar w:fldCharType="separate"/>
            </w:r>
            <w:r w:rsidR="004140E5">
              <w:rPr>
                <w:rFonts w:ascii="Times New Roman" w:hAnsi="Times New Roman" w:cs="Times New Roman"/>
                <w:noProof/>
                <w:sz w:val="24"/>
                <w:szCs w:val="24"/>
              </w:rPr>
              <w:t>1,400,000</w:t>
            </w:r>
            <w:r w:rsidR="004140E5">
              <w:rPr>
                <w:rFonts w:ascii="Times New Roman" w:hAnsi="Times New Roman" w:cs="Times New Roman"/>
                <w:sz w:val="24"/>
                <w:szCs w:val="24"/>
              </w:rPr>
              <w:fldChar w:fldCharType="end"/>
            </w:r>
          </w:p>
          <w:p w14:paraId="1D559FD0" w14:textId="423A6464" w:rsidR="00793DE6" w:rsidRPr="00CF6F10" w:rsidRDefault="00C12D6A" w:rsidP="002F7B35">
            <w:pPr>
              <w:pStyle w:val="BalloonText"/>
              <w:numPr>
                <w:ilvl w:val="12"/>
                <w:numId w:val="0"/>
              </w:numPr>
              <w:tabs>
                <w:tab w:val="left" w:pos="-720"/>
                <w:tab w:val="left" w:pos="4500"/>
              </w:tabs>
              <w:suppressAutoHyphens/>
              <w:rPr>
                <w:rFonts w:ascii="Times New Roman" w:hAnsi="Times New Roman" w:cs="Times New Roman"/>
                <w:sz w:val="24"/>
                <w:szCs w:val="24"/>
              </w:rPr>
            </w:pPr>
            <w:r w:rsidRPr="00CF6F10">
              <w:rPr>
                <w:rFonts w:ascii="Times New Roman" w:hAnsi="Times New Roman" w:cs="Times New Roman"/>
                <w:sz w:val="24"/>
                <w:szCs w:val="24"/>
              </w:rPr>
              <w:fldChar w:fldCharType="begin">
                <w:ffData>
                  <w:name w:val="Text11"/>
                  <w:enabled/>
                  <w:calcOnExit w:val="0"/>
                  <w:textInput>
                    <w:format w:val="FIRST CAPITAL"/>
                  </w:textInput>
                </w:ffData>
              </w:fldChar>
            </w:r>
            <w:r w:rsidRPr="00CF6F10">
              <w:rPr>
                <w:rFonts w:ascii="Times New Roman" w:hAnsi="Times New Roman" w:cs="Times New Roman"/>
                <w:sz w:val="24"/>
                <w:szCs w:val="24"/>
              </w:rPr>
              <w:instrText xml:space="preserve"> FORMTEXT </w:instrText>
            </w:r>
            <w:r w:rsidRPr="00CF6F10">
              <w:rPr>
                <w:rFonts w:ascii="Times New Roman" w:hAnsi="Times New Roman" w:cs="Times New Roman"/>
                <w:sz w:val="24"/>
                <w:szCs w:val="24"/>
              </w:rPr>
            </w:r>
            <w:r w:rsidRPr="00CF6F10">
              <w:rPr>
                <w:rFonts w:ascii="Times New Roman" w:hAnsi="Times New Roman" w:cs="Times New Roman"/>
                <w:sz w:val="24"/>
                <w:szCs w:val="24"/>
              </w:rPr>
              <w:fldChar w:fldCharType="separate"/>
            </w:r>
            <w:r w:rsidR="00CD1944" w:rsidRPr="00CF6F10">
              <w:rPr>
                <w:rFonts w:ascii="Times New Roman" w:hAnsi="Times New Roman" w:cs="Times New Roman"/>
                <w:sz w:val="24"/>
                <w:szCs w:val="24"/>
              </w:rPr>
              <w:t>UN Women</w:t>
            </w:r>
            <w:r w:rsidRPr="00CF6F10">
              <w:rPr>
                <w:rFonts w:ascii="Times New Roman" w:hAnsi="Times New Roman" w:cs="Times New Roman"/>
                <w:sz w:val="24"/>
                <w:szCs w:val="24"/>
              </w:rPr>
              <w:fldChar w:fldCharType="end"/>
            </w:r>
            <w:r w:rsidRPr="00CF6F10">
              <w:rPr>
                <w:rFonts w:ascii="Times New Roman" w:hAnsi="Times New Roman" w:cs="Times New Roman"/>
                <w:sz w:val="24"/>
                <w:szCs w:val="24"/>
              </w:rPr>
              <w:t xml:space="preserve">: </w:t>
            </w:r>
            <w:r w:rsidR="00793DE6" w:rsidRPr="00A96454">
              <w:rPr>
                <w:rFonts w:ascii="Times New Roman" w:hAnsi="Times New Roman" w:cs="Times New Roman"/>
                <w:sz w:val="24"/>
                <w:szCs w:val="24"/>
              </w:rPr>
              <w:t xml:space="preserve">$ </w:t>
            </w:r>
            <w:r w:rsidR="004140E5">
              <w:rPr>
                <w:rFonts w:ascii="Times New Roman" w:hAnsi="Times New Roman" w:cs="Times New Roman"/>
                <w:sz w:val="24"/>
                <w:szCs w:val="24"/>
              </w:rPr>
              <w:fldChar w:fldCharType="begin">
                <w:ffData>
                  <w:name w:val=""/>
                  <w:enabled/>
                  <w:calcOnExit w:val="0"/>
                  <w:textInput>
                    <w:default w:val="2,286,470"/>
                    <w:format w:val="FIRST CAPITAL"/>
                  </w:textInput>
                </w:ffData>
              </w:fldChar>
            </w:r>
            <w:r w:rsidR="004140E5">
              <w:rPr>
                <w:rFonts w:ascii="Times New Roman" w:hAnsi="Times New Roman" w:cs="Times New Roman"/>
                <w:sz w:val="24"/>
                <w:szCs w:val="24"/>
              </w:rPr>
              <w:instrText xml:space="preserve"> FORMTEXT </w:instrText>
            </w:r>
            <w:r w:rsidR="004140E5">
              <w:rPr>
                <w:rFonts w:ascii="Times New Roman" w:hAnsi="Times New Roman" w:cs="Times New Roman"/>
                <w:sz w:val="24"/>
                <w:szCs w:val="24"/>
              </w:rPr>
            </w:r>
            <w:r w:rsidR="004140E5">
              <w:rPr>
                <w:rFonts w:ascii="Times New Roman" w:hAnsi="Times New Roman" w:cs="Times New Roman"/>
                <w:sz w:val="24"/>
                <w:szCs w:val="24"/>
              </w:rPr>
              <w:fldChar w:fldCharType="separate"/>
            </w:r>
            <w:r w:rsidR="004140E5">
              <w:rPr>
                <w:rFonts w:ascii="Times New Roman" w:hAnsi="Times New Roman" w:cs="Times New Roman"/>
                <w:noProof/>
                <w:sz w:val="24"/>
                <w:szCs w:val="24"/>
              </w:rPr>
              <w:t>2,286,470</w:t>
            </w:r>
            <w:r w:rsidR="004140E5">
              <w:rPr>
                <w:rFonts w:ascii="Times New Roman" w:hAnsi="Times New Roman" w:cs="Times New Roman"/>
                <w:sz w:val="24"/>
                <w:szCs w:val="24"/>
              </w:rPr>
              <w:fldChar w:fldCharType="end"/>
            </w:r>
          </w:p>
          <w:p w14:paraId="78E0B8E3" w14:textId="77777777" w:rsidR="00C12D6A" w:rsidRPr="00CF6F10" w:rsidRDefault="00C12D6A" w:rsidP="002F7B35">
            <w:pPr>
              <w:pStyle w:val="BalloonText"/>
              <w:numPr>
                <w:ilvl w:val="12"/>
                <w:numId w:val="0"/>
              </w:numPr>
              <w:tabs>
                <w:tab w:val="left" w:pos="-720"/>
                <w:tab w:val="left" w:pos="4500"/>
              </w:tabs>
              <w:suppressAutoHyphens/>
              <w:rPr>
                <w:rFonts w:ascii="Times New Roman" w:hAnsi="Times New Roman" w:cs="Times New Roman"/>
                <w:sz w:val="24"/>
                <w:szCs w:val="24"/>
              </w:rPr>
            </w:pPr>
          </w:p>
          <w:p w14:paraId="6021E3DC" w14:textId="7D5E13AC" w:rsidR="00C12D6A" w:rsidRPr="00CF6F10" w:rsidRDefault="00793DE6" w:rsidP="002F7B35">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sz w:val="24"/>
                <w:szCs w:val="24"/>
              </w:rPr>
              <w:t xml:space="preserve">Total: </w:t>
            </w:r>
            <w:r w:rsidR="004140E5">
              <w:rPr>
                <w:rFonts w:ascii="Times New Roman" w:hAnsi="Times New Roman" w:cs="Times New Roman"/>
                <w:sz w:val="24"/>
                <w:szCs w:val="24"/>
              </w:rPr>
              <w:fldChar w:fldCharType="begin">
                <w:ffData>
                  <w:name w:val=""/>
                  <w:enabled/>
                  <w:calcOnExit w:val="0"/>
                  <w:textInput>
                    <w:default w:val="5,686,470"/>
                    <w:format w:val="FIRST CAPITAL"/>
                  </w:textInput>
                </w:ffData>
              </w:fldChar>
            </w:r>
            <w:r w:rsidR="004140E5">
              <w:rPr>
                <w:rFonts w:ascii="Times New Roman" w:hAnsi="Times New Roman" w:cs="Times New Roman"/>
                <w:sz w:val="24"/>
                <w:szCs w:val="24"/>
              </w:rPr>
              <w:instrText xml:space="preserve"> FORMTEXT </w:instrText>
            </w:r>
            <w:r w:rsidR="004140E5">
              <w:rPr>
                <w:rFonts w:ascii="Times New Roman" w:hAnsi="Times New Roman" w:cs="Times New Roman"/>
                <w:sz w:val="24"/>
                <w:szCs w:val="24"/>
              </w:rPr>
            </w:r>
            <w:r w:rsidR="004140E5">
              <w:rPr>
                <w:rFonts w:ascii="Times New Roman" w:hAnsi="Times New Roman" w:cs="Times New Roman"/>
                <w:sz w:val="24"/>
                <w:szCs w:val="24"/>
              </w:rPr>
              <w:fldChar w:fldCharType="separate"/>
            </w:r>
            <w:r w:rsidR="004140E5">
              <w:rPr>
                <w:rFonts w:ascii="Times New Roman" w:hAnsi="Times New Roman" w:cs="Times New Roman"/>
                <w:noProof/>
                <w:sz w:val="24"/>
                <w:szCs w:val="24"/>
              </w:rPr>
              <w:t>5,686,470</w:t>
            </w:r>
            <w:r w:rsidR="004140E5">
              <w:rPr>
                <w:rFonts w:ascii="Times New Roman" w:hAnsi="Times New Roman" w:cs="Times New Roman"/>
                <w:sz w:val="24"/>
                <w:szCs w:val="24"/>
              </w:rPr>
              <w:fldChar w:fldCharType="end"/>
            </w:r>
            <w:r w:rsidR="00C12D6A" w:rsidRPr="00CF6F10">
              <w:rPr>
                <w:rFonts w:ascii="Times New Roman" w:hAnsi="Times New Roman" w:cs="Times New Roman"/>
                <w:sz w:val="24"/>
                <w:szCs w:val="24"/>
              </w:rPr>
              <w:t xml:space="preserve"> </w:t>
            </w:r>
          </w:p>
          <w:p w14:paraId="0F2F5175" w14:textId="77777777" w:rsidR="00793DE6" w:rsidRDefault="00793DE6" w:rsidP="00B30021">
            <w:pPr>
              <w:pStyle w:val="BalloonText"/>
              <w:numPr>
                <w:ilvl w:val="12"/>
                <w:numId w:val="0"/>
              </w:numPr>
              <w:tabs>
                <w:tab w:val="left" w:pos="-720"/>
                <w:tab w:val="left" w:pos="4500"/>
              </w:tabs>
              <w:suppressAutoHyphens/>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2554A383" w14:textId="27C99CAC" w:rsidR="00793DE6" w:rsidRDefault="00793DE6" w:rsidP="002F7B35">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4140E5">
              <w:rPr>
                <w:rFonts w:ascii="Times New Roman" w:hAnsi="Times New Roman" w:cs="Times New Roman"/>
                <w:sz w:val="24"/>
                <w:szCs w:val="24"/>
              </w:rPr>
              <w:fldChar w:fldCharType="begin">
                <w:ffData>
                  <w:name w:val=""/>
                  <w:enabled/>
                  <w:calcOnExit w:val="0"/>
                  <w:textInput>
                    <w:default w:val="Three"/>
                    <w:format w:val="FIRST CAPITAL"/>
                  </w:textInput>
                </w:ffData>
              </w:fldChar>
            </w:r>
            <w:r w:rsidR="004140E5">
              <w:rPr>
                <w:rFonts w:ascii="Times New Roman" w:hAnsi="Times New Roman" w:cs="Times New Roman"/>
                <w:sz w:val="24"/>
                <w:szCs w:val="24"/>
              </w:rPr>
              <w:instrText xml:space="preserve"> FORMTEXT </w:instrText>
            </w:r>
            <w:r w:rsidR="004140E5">
              <w:rPr>
                <w:rFonts w:ascii="Times New Roman" w:hAnsi="Times New Roman" w:cs="Times New Roman"/>
                <w:sz w:val="24"/>
                <w:szCs w:val="24"/>
              </w:rPr>
            </w:r>
            <w:r w:rsidR="004140E5">
              <w:rPr>
                <w:rFonts w:ascii="Times New Roman" w:hAnsi="Times New Roman" w:cs="Times New Roman"/>
                <w:sz w:val="24"/>
                <w:szCs w:val="24"/>
              </w:rPr>
              <w:fldChar w:fldCharType="separate"/>
            </w:r>
            <w:r w:rsidR="004140E5">
              <w:rPr>
                <w:rFonts w:ascii="Times New Roman" w:hAnsi="Times New Roman" w:cs="Times New Roman"/>
                <w:noProof/>
                <w:sz w:val="24"/>
                <w:szCs w:val="24"/>
              </w:rPr>
              <w:t>Three</w:t>
            </w:r>
            <w:r w:rsidR="004140E5">
              <w:rPr>
                <w:rFonts w:ascii="Times New Roman" w:hAnsi="Times New Roman" w:cs="Times New Roman"/>
                <w:sz w:val="24"/>
                <w:szCs w:val="24"/>
              </w:rPr>
              <w:fldChar w:fldCharType="end"/>
            </w:r>
          </w:p>
          <w:p w14:paraId="3B11A04C" w14:textId="77777777" w:rsidR="00793DE6" w:rsidRPr="00A96454" w:rsidRDefault="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23C750DC" w14:textId="77777777" w:rsidTr="00F23D0F">
        <w:trPr>
          <w:trHeight w:val="1124"/>
        </w:trPr>
        <w:tc>
          <w:tcPr>
            <w:tcW w:w="10080" w:type="dxa"/>
            <w:gridSpan w:val="2"/>
          </w:tcPr>
          <w:p w14:paraId="4EF6C1B3" w14:textId="77777777" w:rsidR="00793DE6" w:rsidRPr="00793DE6" w:rsidRDefault="00793DE6" w:rsidP="002F7B35">
            <w:pPr>
              <w:rPr>
                <w:b/>
                <w:bCs/>
                <w:sz w:val="22"/>
              </w:rPr>
            </w:pPr>
            <w:r w:rsidRPr="00793DE6">
              <w:rPr>
                <w:b/>
                <w:bCs/>
                <w:sz w:val="22"/>
              </w:rPr>
              <w:t>Report preparation:</w:t>
            </w:r>
          </w:p>
          <w:p w14:paraId="6B71D6AD" w14:textId="77777777" w:rsidR="00793DE6" w:rsidRDefault="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FC68BB">
              <w:t>UNDP as convening agency</w:t>
            </w:r>
            <w:r w:rsidR="00C12D6A">
              <w:rPr>
                <w:bCs/>
                <w:iCs/>
                <w:snapToGrid w:val="0"/>
                <w:szCs w:val="28"/>
              </w:rPr>
              <w:fldChar w:fldCharType="end"/>
            </w:r>
          </w:p>
          <w:p w14:paraId="0945A536" w14:textId="77777777" w:rsidR="00793DE6" w:rsidRPr="00FE66EE" w:rsidRDefault="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4FDFAD8E" w14:textId="77777777" w:rsidR="00793DE6" w:rsidRDefault="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53120F7B" w14:textId="77777777" w:rsidR="001A1E86" w:rsidRDefault="001A1E8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76E8B4ED" w14:textId="77777777" w:rsidR="00793DE6" w:rsidRPr="00FE66EE" w:rsidRDefault="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FC68BB">
              <w:t>No</w:t>
            </w:r>
            <w:r w:rsidR="00C12D6A">
              <w:rPr>
                <w:bCs/>
                <w:iCs/>
                <w:snapToGrid w:val="0"/>
                <w:szCs w:val="28"/>
              </w:rPr>
              <w:fldChar w:fldCharType="end"/>
            </w:r>
          </w:p>
          <w:p w14:paraId="5871E0BB" w14:textId="77777777" w:rsidR="00793DE6" w:rsidRDefault="00793DE6">
            <w:pPr>
              <w:rPr>
                <w:b/>
                <w:bCs/>
                <w:iCs/>
              </w:rPr>
            </w:pPr>
          </w:p>
        </w:tc>
      </w:tr>
    </w:tbl>
    <w:p w14:paraId="4D751123" w14:textId="77777777" w:rsidR="00272A58" w:rsidRDefault="00272A58" w:rsidP="002F7B35">
      <w:pPr>
        <w:rPr>
          <w:rFonts w:ascii="Arial Narrow" w:hAnsi="Arial Narrow"/>
          <w:b/>
          <w:sz w:val="22"/>
          <w:szCs w:val="22"/>
        </w:rPr>
        <w:sectPr w:rsidR="00272A58" w:rsidSect="0078600B">
          <w:footerReference w:type="default" r:id="rId12"/>
          <w:pgSz w:w="11906" w:h="16838"/>
          <w:pgMar w:top="1440" w:right="1800" w:bottom="1440" w:left="1800" w:header="720" w:footer="720" w:gutter="0"/>
          <w:cols w:space="720"/>
          <w:docGrid w:linePitch="360"/>
        </w:sectPr>
      </w:pPr>
    </w:p>
    <w:p w14:paraId="1F1F47CE" w14:textId="77777777" w:rsidR="004C4F3B" w:rsidRPr="0067044E" w:rsidRDefault="00793DE6" w:rsidP="002F7B35">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0E126662" w14:textId="77777777" w:rsidR="004C4F3B" w:rsidRPr="0067044E" w:rsidRDefault="001A1E86" w:rsidP="00B30021">
      <w:pPr>
        <w:numPr>
          <w:ilvl w:val="0"/>
          <w:numId w:val="3"/>
        </w:numPr>
        <w:ind w:left="0"/>
        <w:jc w:val="both"/>
        <w:rPr>
          <w:i/>
          <w:iCs/>
        </w:rPr>
      </w:pPr>
      <w:r>
        <w:rPr>
          <w:i/>
          <w:iCs/>
        </w:rPr>
        <w:t>Avoid acronyms and UN jargon, use general / common language</w:t>
      </w:r>
      <w:r w:rsidR="004C4F3B" w:rsidRPr="0067044E">
        <w:rPr>
          <w:i/>
          <w:iCs/>
        </w:rPr>
        <w:t>.</w:t>
      </w:r>
    </w:p>
    <w:p w14:paraId="72EE6815" w14:textId="77777777" w:rsidR="004C4F3B" w:rsidRDefault="004C4F3B" w:rsidP="00B30021">
      <w:pPr>
        <w:numPr>
          <w:ilvl w:val="0"/>
          <w:numId w:val="3"/>
        </w:numPr>
        <w:ind w:left="0"/>
        <w:jc w:val="both"/>
        <w:rPr>
          <w:i/>
          <w:iCs/>
        </w:rPr>
      </w:pPr>
      <w:r w:rsidRPr="0067044E">
        <w:rPr>
          <w:i/>
          <w:iCs/>
        </w:rPr>
        <w:t>Be as concrete as possible. Avoid theoretical, vague or conceptual discourse.</w:t>
      </w:r>
    </w:p>
    <w:p w14:paraId="3F1BED75" w14:textId="77777777" w:rsidR="004C4F3B" w:rsidRPr="001A1E86" w:rsidRDefault="006A07CA" w:rsidP="00B30021">
      <w:pPr>
        <w:numPr>
          <w:ilvl w:val="0"/>
          <w:numId w:val="3"/>
        </w:numPr>
        <w:ind w:left="0"/>
        <w:jc w:val="both"/>
        <w:rPr>
          <w:i/>
          <w:iCs/>
        </w:rPr>
      </w:pPr>
      <w:r>
        <w:rPr>
          <w:i/>
          <w:iCs/>
        </w:rPr>
        <w:t>Ensure the analysis and project progress assessment is gender and age sensitive.</w:t>
      </w:r>
    </w:p>
    <w:p w14:paraId="2D7176D9" w14:textId="77777777" w:rsidR="004C4F3B" w:rsidRDefault="004C4F3B" w:rsidP="002F7B35">
      <w:pPr>
        <w:ind w:hanging="810"/>
        <w:jc w:val="both"/>
        <w:rPr>
          <w:rFonts w:ascii="Arial Narrow" w:hAnsi="Arial Narrow"/>
          <w:b/>
          <w:sz w:val="22"/>
          <w:szCs w:val="22"/>
        </w:rPr>
      </w:pPr>
    </w:p>
    <w:p w14:paraId="74E93866" w14:textId="77777777" w:rsidR="00E42721" w:rsidRDefault="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32258B87" w14:textId="77777777" w:rsidR="00ED7365" w:rsidRPr="00E42721" w:rsidRDefault="00ED7365">
      <w:pPr>
        <w:jc w:val="both"/>
        <w:rPr>
          <w:rFonts w:ascii="Arial Narrow" w:hAnsi="Arial Narrow"/>
          <w:sz w:val="22"/>
          <w:szCs w:val="22"/>
        </w:rPr>
      </w:pPr>
    </w:p>
    <w:p w14:paraId="6566983A" w14:textId="77777777" w:rsidR="00E76CA1" w:rsidRPr="00A02F58" w:rsidRDefault="008C782A" w:rsidP="00B30021">
      <w:pPr>
        <w:numPr>
          <w:ilvl w:val="1"/>
          <w:numId w:val="1"/>
        </w:numPr>
        <w:ind w:left="0"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2BEACF46" w14:textId="77777777" w:rsidR="00A02F58" w:rsidRDefault="00A02F58" w:rsidP="00B30021">
      <w:pPr>
        <w:rPr>
          <w:b/>
        </w:rPr>
      </w:pPr>
    </w:p>
    <w:p w14:paraId="6A1E80FA" w14:textId="77777777" w:rsidR="00D84A39" w:rsidRPr="00E815C0" w:rsidRDefault="00411A5F" w:rsidP="00B30021">
      <w:pPr>
        <w:rPr>
          <w:b/>
          <w:bCs/>
        </w:rPr>
      </w:pPr>
      <w:bookmarkStart w:id="1" w:name="_Hlk24016700"/>
      <w:r w:rsidRPr="002E5A2F">
        <w:rPr>
          <w:b/>
          <w:bCs/>
        </w:rPr>
        <w:t>Briefly explain</w:t>
      </w:r>
      <w:r w:rsidR="007C304F" w:rsidRPr="002E5A2F">
        <w:rPr>
          <w:b/>
          <w:bCs/>
        </w:rPr>
        <w:t xml:space="preserve"> the</w:t>
      </w:r>
      <w:r w:rsidR="00F5504F" w:rsidRPr="002E5A2F">
        <w:rPr>
          <w:b/>
          <w:bCs/>
        </w:rPr>
        <w:t xml:space="preserve"> status of the</w:t>
      </w:r>
      <w:r w:rsidR="007C304F" w:rsidRPr="002E5A2F">
        <w:rPr>
          <w:b/>
          <w:bCs/>
        </w:rPr>
        <w:t xml:space="preserve"> project in terms of its implementation cycle, including whether all preliminary/preparatory activities have been completed</w:t>
      </w:r>
      <w:r w:rsidR="006A07CA" w:rsidRPr="002E5A2F">
        <w:rPr>
          <w:b/>
          <w:bCs/>
        </w:rPr>
        <w:t xml:space="preserve"> (1</w:t>
      </w:r>
      <w:r w:rsidR="00521468" w:rsidRPr="002E5A2F">
        <w:rPr>
          <w:b/>
          <w:bCs/>
        </w:rPr>
        <w:t>5</w:t>
      </w:r>
      <w:r w:rsidR="006A07CA" w:rsidRPr="002E5A2F">
        <w:rPr>
          <w:b/>
          <w:bCs/>
        </w:rPr>
        <w:t>00 character limit)</w:t>
      </w:r>
      <w:r w:rsidR="007C304F" w:rsidRPr="002E5A2F">
        <w:rPr>
          <w:b/>
          <w:bCs/>
        </w:rPr>
        <w:t>:</w:t>
      </w:r>
      <w:r w:rsidR="007C304F" w:rsidRPr="00E815C0">
        <w:rPr>
          <w:b/>
          <w:bCs/>
        </w:rPr>
        <w:t xml:space="preserve"> </w:t>
      </w:r>
    </w:p>
    <w:bookmarkEnd w:id="1"/>
    <w:p w14:paraId="2F46DAC7" w14:textId="77777777" w:rsidR="00AF0A40" w:rsidRDefault="00AF0A40" w:rsidP="00B30021"/>
    <w:p w14:paraId="4A6D76C4" w14:textId="40AA2AB7" w:rsidR="0087059A" w:rsidRPr="00EE6609" w:rsidRDefault="00C955FC" w:rsidP="00B30021">
      <w:pPr>
        <w:jc w:val="both"/>
      </w:pPr>
      <w:r w:rsidRPr="00EE6609">
        <w:t xml:space="preserve">The donor agreed on scaling up funding </w:t>
      </w:r>
      <w:r w:rsidR="00132D27" w:rsidRPr="00EE6609">
        <w:t xml:space="preserve">– </w:t>
      </w:r>
      <w:r w:rsidR="00A13E7E" w:rsidRPr="00EE6609">
        <w:t>a</w:t>
      </w:r>
      <w:r w:rsidR="007F7ED5" w:rsidRPr="00EE6609">
        <w:t xml:space="preserve"> Cost-Extension </w:t>
      </w:r>
      <w:r w:rsidR="00456C2B">
        <w:t xml:space="preserve">(CE) </w:t>
      </w:r>
      <w:r w:rsidR="007F7ED5" w:rsidRPr="00EE6609">
        <w:t xml:space="preserve">has been approved </w:t>
      </w:r>
      <w:r w:rsidR="00C705DE" w:rsidRPr="00EE6609">
        <w:t>for</w:t>
      </w:r>
      <w:r w:rsidR="00D54E6B" w:rsidRPr="00EE6609">
        <w:t xml:space="preserve"> UNICEF </w:t>
      </w:r>
      <w:r w:rsidR="007F7ED5" w:rsidRPr="00EE6609">
        <w:t>and</w:t>
      </w:r>
      <w:r w:rsidR="001D4498" w:rsidRPr="00EE6609">
        <w:t xml:space="preserve"> </w:t>
      </w:r>
      <w:r w:rsidR="008E0E25">
        <w:t>UN Women</w:t>
      </w:r>
      <w:r w:rsidR="007F7ED5" w:rsidRPr="00EE6609">
        <w:t xml:space="preserve"> </w:t>
      </w:r>
      <w:r w:rsidR="00EF0052" w:rsidRPr="00EE6609">
        <w:t>–</w:t>
      </w:r>
      <w:r w:rsidR="007F7ED5" w:rsidRPr="00EE6609">
        <w:t xml:space="preserve"> extending the duration of the project up to 30 months.  </w:t>
      </w:r>
      <w:r w:rsidR="007E42A3" w:rsidRPr="00EE6609">
        <w:t>The p</w:t>
      </w:r>
      <w:r w:rsidRPr="00EE6609">
        <w:t xml:space="preserve">roject’s log-frame </w:t>
      </w:r>
      <w:r w:rsidR="00975CC3" w:rsidRPr="00EE6609">
        <w:t>was reformulated</w:t>
      </w:r>
      <w:r w:rsidR="001A50D3" w:rsidRPr="00EE6609">
        <w:t xml:space="preserve"> (new </w:t>
      </w:r>
      <w:r w:rsidRPr="00EE6609">
        <w:t>output 3 on diversion and sustainability</w:t>
      </w:r>
      <w:r w:rsidR="001A50D3" w:rsidRPr="00EE6609">
        <w:t>)</w:t>
      </w:r>
      <w:r w:rsidRPr="00EE6609">
        <w:t>.</w:t>
      </w:r>
    </w:p>
    <w:p w14:paraId="3326FCF5" w14:textId="0B245F47" w:rsidR="00714874" w:rsidRPr="00EE6609" w:rsidRDefault="001A50D3" w:rsidP="006F55B3">
      <w:pPr>
        <w:jc w:val="both"/>
      </w:pPr>
      <w:r w:rsidRPr="00EE6609">
        <w:t xml:space="preserve">Based </w:t>
      </w:r>
      <w:r w:rsidR="00971670" w:rsidRPr="00EE6609">
        <w:t>on the</w:t>
      </w:r>
      <w:r w:rsidR="006F55B3" w:rsidRPr="00EE6609">
        <w:t xml:space="preserve"> </w:t>
      </w:r>
      <w:r w:rsidR="00714874" w:rsidRPr="00EE6609">
        <w:t xml:space="preserve">assessments </w:t>
      </w:r>
      <w:r w:rsidRPr="00EE6609">
        <w:t>conducted (see</w:t>
      </w:r>
      <w:r w:rsidR="00395BBF" w:rsidRPr="00EE6609">
        <w:t xml:space="preserve"> progress report</w:t>
      </w:r>
      <w:r w:rsidRPr="00EE6609">
        <w:t>):</w:t>
      </w:r>
    </w:p>
    <w:p w14:paraId="7C0A326D" w14:textId="2213CF55" w:rsidR="004C6847" w:rsidRPr="00EE6609" w:rsidRDefault="004C6847" w:rsidP="00B30021">
      <w:pPr>
        <w:jc w:val="both"/>
      </w:pPr>
      <w:r w:rsidRPr="00EE6609">
        <w:t xml:space="preserve">UNICEF provided for legal aid and alternatives to detention for </w:t>
      </w:r>
      <w:r w:rsidR="00C80B71" w:rsidRPr="00EE6609">
        <w:t xml:space="preserve">almost 200 detainees </w:t>
      </w:r>
      <w:r w:rsidR="008F2349" w:rsidRPr="00EE6609">
        <w:t>(gender breakdown in the sections below)</w:t>
      </w:r>
      <w:r w:rsidR="007205E5" w:rsidRPr="00EE6609">
        <w:t xml:space="preserve">. </w:t>
      </w:r>
      <w:bookmarkStart w:id="2" w:name="_Hlk24445604"/>
      <w:r w:rsidR="008F2349" w:rsidRPr="00EE6609">
        <w:t xml:space="preserve"> </w:t>
      </w:r>
      <w:r w:rsidRPr="00EE6609">
        <w:t>SOPs on “identification of children in conflict with the law and referring them to services” were endorsed by the Justice for Children (J4C) National Technical Committee</w:t>
      </w:r>
      <w:r w:rsidR="00C04A9D" w:rsidRPr="00EE6609">
        <w:t xml:space="preserve"> and</w:t>
      </w:r>
      <w:r w:rsidRPr="00EE6609">
        <w:t xml:space="preserve"> 3 TOTs w</w:t>
      </w:r>
      <w:r w:rsidR="00054A5E" w:rsidRPr="00EE6609">
        <w:t>ere</w:t>
      </w:r>
      <w:r w:rsidRPr="00EE6609">
        <w:t xml:space="preserve"> conducted; </w:t>
      </w:r>
      <w:r w:rsidR="00C04A9D" w:rsidRPr="00EE6609">
        <w:t>100</w:t>
      </w:r>
      <w:r w:rsidRPr="00EE6609">
        <w:t xml:space="preserve"> law enforcement personnel were equipped with information and skills on diversions and alternatives to detention</w:t>
      </w:r>
      <w:r w:rsidR="00054A5E" w:rsidRPr="00EE6609">
        <w:t>;</w:t>
      </w:r>
      <w:r w:rsidRPr="00EE6609">
        <w:t xml:space="preserve"> 81% of children in conflict with the law benefited from diversion </w:t>
      </w:r>
      <w:r w:rsidR="00D13D7B" w:rsidRPr="00EE6609">
        <w:t xml:space="preserve">and </w:t>
      </w:r>
      <w:r w:rsidR="00203AE0" w:rsidRPr="00EE6609">
        <w:t>138 children</w:t>
      </w:r>
      <w:r w:rsidRPr="00EE6609">
        <w:t xml:space="preserve"> were reintegrated within their families and communities.</w:t>
      </w:r>
      <w:bookmarkEnd w:id="2"/>
    </w:p>
    <w:p w14:paraId="6F7AEE6D" w14:textId="53534628" w:rsidR="00397DF0" w:rsidRPr="00EE6609" w:rsidRDefault="00E819E2" w:rsidP="008F3138">
      <w:pPr>
        <w:jc w:val="both"/>
      </w:pPr>
      <w:r w:rsidRPr="00EE6609">
        <w:t xml:space="preserve">UNDP </w:t>
      </w:r>
      <w:r w:rsidR="00714874" w:rsidRPr="00EE6609">
        <w:t>provided</w:t>
      </w:r>
      <w:r w:rsidR="008073CF" w:rsidRPr="00EE6609">
        <w:t xml:space="preserve"> </w:t>
      </w:r>
      <w:r w:rsidR="008F3138" w:rsidRPr="00EE6609">
        <w:t xml:space="preserve">emergency materials and started rehabilitation works in 6 prisons, </w:t>
      </w:r>
      <w:r w:rsidR="00714874" w:rsidRPr="00EE6609">
        <w:t>to improve the conditions for detainees</w:t>
      </w:r>
      <w:r w:rsidR="0025747C" w:rsidRPr="00EE6609">
        <w:t xml:space="preserve">. A training program for </w:t>
      </w:r>
      <w:r w:rsidR="00EB01BA" w:rsidRPr="00EE6609">
        <w:t xml:space="preserve">Aden and Mukalla </w:t>
      </w:r>
      <w:r w:rsidR="0025747C" w:rsidRPr="00EE6609">
        <w:t>prison</w:t>
      </w:r>
      <w:r w:rsidR="00EB01BA" w:rsidRPr="00EE6609">
        <w:t>s’</w:t>
      </w:r>
      <w:r w:rsidR="0025747C" w:rsidRPr="00EE6609">
        <w:t xml:space="preserve"> staff on Basic prison management skills and Human rights-based approach started in June</w:t>
      </w:r>
      <w:r w:rsidR="00EB01BA" w:rsidRPr="00EE6609">
        <w:t xml:space="preserve"> 2019</w:t>
      </w:r>
      <w:r w:rsidR="00825A36" w:rsidRPr="00EE6609">
        <w:t xml:space="preserve">, </w:t>
      </w:r>
      <w:r w:rsidR="00F4409D" w:rsidRPr="00EE6609">
        <w:t>as well as v</w:t>
      </w:r>
      <w:r w:rsidR="00E760EC" w:rsidRPr="00EE6609">
        <w:t>ocational trainings and literacy courses for all the 1,400 detainees</w:t>
      </w:r>
      <w:r w:rsidR="008000FD" w:rsidRPr="00EE6609">
        <w:t xml:space="preserve">. </w:t>
      </w:r>
    </w:p>
    <w:p w14:paraId="5D361E20" w14:textId="0C9797CF" w:rsidR="00196DD3" w:rsidRPr="00EE6609" w:rsidRDefault="008E0E25" w:rsidP="00684AD9">
      <w:pPr>
        <w:jc w:val="both"/>
      </w:pPr>
      <w:bookmarkStart w:id="3" w:name="_Hlk24016719"/>
      <w:r>
        <w:t>UN Women</w:t>
      </w:r>
      <w:r w:rsidR="008A3878" w:rsidRPr="00EE6609">
        <w:t xml:space="preserve"> focused on re-planning and clustering</w:t>
      </w:r>
      <w:r w:rsidR="002076F0" w:rsidRPr="00EE6609">
        <w:t xml:space="preserve"> </w:t>
      </w:r>
      <w:r w:rsidR="008A3878" w:rsidRPr="00EE6609">
        <w:t>activities</w:t>
      </w:r>
      <w:r w:rsidR="00684AD9" w:rsidRPr="00EE6609">
        <w:t>, based on the assessment results,</w:t>
      </w:r>
      <w:r w:rsidR="00196DD3" w:rsidRPr="00EE6609">
        <w:t xml:space="preserve"> carried out a series of consultations with local stakeholders</w:t>
      </w:r>
      <w:r w:rsidR="00EA257D" w:rsidRPr="00EE6609">
        <w:t>,</w:t>
      </w:r>
      <w:r w:rsidR="00693A6F" w:rsidRPr="00EE6609">
        <w:t xml:space="preserve"> </w:t>
      </w:r>
      <w:r w:rsidR="00B101F4" w:rsidRPr="00EE6609">
        <w:t xml:space="preserve">and </w:t>
      </w:r>
      <w:r w:rsidR="008E05BF" w:rsidRPr="00EE6609">
        <w:t>prepared the</w:t>
      </w:r>
      <w:r w:rsidR="00664E97" w:rsidRPr="00EE6609">
        <w:t xml:space="preserve"> establish</w:t>
      </w:r>
      <w:r w:rsidR="008E05BF" w:rsidRPr="00EE6609">
        <w:t>ment of</w:t>
      </w:r>
      <w:r w:rsidR="00664E97" w:rsidRPr="00EE6609">
        <w:t xml:space="preserve"> the Justice </w:t>
      </w:r>
      <w:r w:rsidR="00B30021" w:rsidRPr="00EE6609">
        <w:t xml:space="preserve">for </w:t>
      </w:r>
      <w:r w:rsidR="000A2E54">
        <w:t>W</w:t>
      </w:r>
      <w:r w:rsidR="000A2E54" w:rsidRPr="00EE6609">
        <w:t xml:space="preserve">omen </w:t>
      </w:r>
      <w:r w:rsidR="000A2E54">
        <w:t>N</w:t>
      </w:r>
      <w:r w:rsidR="00664E97" w:rsidRPr="00EE6609">
        <w:t>etwork</w:t>
      </w:r>
      <w:r w:rsidR="008E05BF" w:rsidRPr="00EE6609">
        <w:t xml:space="preserve">, which </w:t>
      </w:r>
      <w:r w:rsidR="003464C7" w:rsidRPr="00EE6609">
        <w:t xml:space="preserve">will be launched </w:t>
      </w:r>
      <w:r w:rsidR="003303F2" w:rsidRPr="00EE6609">
        <w:t>under the</w:t>
      </w:r>
      <w:r w:rsidR="006F4735" w:rsidRPr="00EE6609">
        <w:t xml:space="preserve"> </w:t>
      </w:r>
      <w:proofErr w:type="spellStart"/>
      <w:r w:rsidR="006F4735" w:rsidRPr="00EE6609">
        <w:t>M</w:t>
      </w:r>
      <w:r w:rsidR="008E05BF" w:rsidRPr="00EE6609">
        <w:t>oJ</w:t>
      </w:r>
      <w:proofErr w:type="spellEnd"/>
      <w:r w:rsidR="008E05BF" w:rsidRPr="00EE6609">
        <w:t xml:space="preserve"> in </w:t>
      </w:r>
      <w:r w:rsidR="006F4735" w:rsidRPr="00EE6609">
        <w:t>2019</w:t>
      </w:r>
      <w:r w:rsidR="00697EAF" w:rsidRPr="00EE6609">
        <w:t xml:space="preserve">. </w:t>
      </w:r>
      <w:r w:rsidR="008E05BF" w:rsidRPr="00EE6609">
        <w:t>T</w:t>
      </w:r>
      <w:r w:rsidR="002B37CC" w:rsidRPr="00EE6609">
        <w:t xml:space="preserve">he selection of </w:t>
      </w:r>
      <w:r w:rsidR="00ED3D5A" w:rsidRPr="00EE6609">
        <w:t xml:space="preserve">local implementing partners </w:t>
      </w:r>
      <w:r w:rsidR="008E05BF" w:rsidRPr="00EE6609">
        <w:t>is ongoing</w:t>
      </w:r>
      <w:r w:rsidR="00784D1E" w:rsidRPr="00EE6609">
        <w:t xml:space="preserve"> and a </w:t>
      </w:r>
      <w:r w:rsidR="003F08DF" w:rsidRPr="00EE6609">
        <w:t xml:space="preserve">gender advisor </w:t>
      </w:r>
      <w:r w:rsidR="00784D1E" w:rsidRPr="00EE6609">
        <w:t>has been</w:t>
      </w:r>
      <w:r w:rsidR="00713427" w:rsidRPr="00EE6609">
        <w:t xml:space="preserve"> recruited</w:t>
      </w:r>
      <w:r w:rsidR="00784D1E" w:rsidRPr="00EE6609">
        <w:t>.</w:t>
      </w:r>
    </w:p>
    <w:bookmarkEnd w:id="3"/>
    <w:p w14:paraId="65692559" w14:textId="48790F00" w:rsidR="004F295B" w:rsidRPr="00EE6609" w:rsidRDefault="004F295B" w:rsidP="00B30021">
      <w:pPr>
        <w:jc w:val="both"/>
      </w:pPr>
      <w:r w:rsidRPr="00EE6609">
        <w:t>The 3</w:t>
      </w:r>
      <w:r w:rsidRPr="00EE6609">
        <w:rPr>
          <w:vertAlign w:val="superscript"/>
        </w:rPr>
        <w:t>rd</w:t>
      </w:r>
      <w:r w:rsidRPr="00EE6609">
        <w:t xml:space="preserve"> High-Level consultation on Rule of Law, </w:t>
      </w:r>
      <w:r w:rsidR="0081331D" w:rsidRPr="00EE6609">
        <w:t>S</w:t>
      </w:r>
      <w:r w:rsidRPr="00EE6609">
        <w:t>ecurity and</w:t>
      </w:r>
      <w:r w:rsidR="0081331D" w:rsidRPr="00EE6609">
        <w:t xml:space="preserve"> Safety in Yemen </w:t>
      </w:r>
      <w:r w:rsidR="00743AF6" w:rsidRPr="00EE6609">
        <w:t xml:space="preserve">and the Rule of Law project Board </w:t>
      </w:r>
      <w:r w:rsidR="0081331D" w:rsidRPr="00EE6609">
        <w:t>w</w:t>
      </w:r>
      <w:r w:rsidR="00743AF6" w:rsidRPr="00EE6609">
        <w:t>ere</w:t>
      </w:r>
      <w:r w:rsidRPr="00EE6609">
        <w:t xml:space="preserve"> </w:t>
      </w:r>
      <w:r w:rsidR="0081331D" w:rsidRPr="00EE6609">
        <w:t>held from 2</w:t>
      </w:r>
      <w:r w:rsidR="00743AF6" w:rsidRPr="00EE6609">
        <w:t>3</w:t>
      </w:r>
      <w:r w:rsidR="0081331D" w:rsidRPr="00EE6609">
        <w:t xml:space="preserve"> to 26 September at the Dead Sea – Jordan</w:t>
      </w:r>
      <w:r w:rsidR="00397232" w:rsidRPr="00EE6609">
        <w:t>.</w:t>
      </w:r>
    </w:p>
    <w:p w14:paraId="565CD32E" w14:textId="77777777" w:rsidR="00581697" w:rsidRDefault="00581697" w:rsidP="002F7B35">
      <w:pPr>
        <w:jc w:val="both"/>
      </w:pPr>
    </w:p>
    <w:p w14:paraId="16BD2E12" w14:textId="77777777" w:rsidR="000363B0" w:rsidRPr="00E815C0" w:rsidRDefault="00BA5D85" w:rsidP="00B30021">
      <w:pPr>
        <w:rPr>
          <w:b/>
          <w:bCs/>
        </w:rPr>
      </w:pPr>
      <w:bookmarkStart w:id="4" w:name="_Hlk24016730"/>
      <w:r w:rsidRPr="00E815C0">
        <w:rPr>
          <w:b/>
          <w:bCs/>
        </w:rPr>
        <w:t xml:space="preserve">Given the </w:t>
      </w:r>
      <w:r w:rsidR="008640A5" w:rsidRPr="00E815C0">
        <w:rPr>
          <w:b/>
          <w:bCs/>
        </w:rPr>
        <w:t>recent/</w:t>
      </w:r>
      <w:r w:rsidRPr="00E815C0">
        <w:rPr>
          <w:b/>
          <w:bCs/>
        </w:rPr>
        <w:t>current political/peacebuilding</w:t>
      </w:r>
      <w:r w:rsidR="00793DE6" w:rsidRPr="00E815C0">
        <w:rPr>
          <w:b/>
          <w:bCs/>
        </w:rPr>
        <w:t>/ transition</w:t>
      </w:r>
      <w:r w:rsidRPr="00E815C0">
        <w:rPr>
          <w:b/>
          <w:bCs/>
        </w:rPr>
        <w:t xml:space="preserve"> situation/ needs in the country, </w:t>
      </w:r>
      <w:r w:rsidR="008640A5" w:rsidRPr="00E815C0">
        <w:rPr>
          <w:b/>
          <w:bCs/>
        </w:rPr>
        <w:t>has the project been/ does it continue to be</w:t>
      </w:r>
      <w:r w:rsidRPr="00E815C0">
        <w:rPr>
          <w:b/>
          <w:bCs/>
        </w:rPr>
        <w:t xml:space="preserve"> relevant and well placed to address </w:t>
      </w:r>
      <w:r w:rsidR="00793DE6" w:rsidRPr="00E815C0">
        <w:rPr>
          <w:b/>
          <w:bCs/>
        </w:rPr>
        <w:t xml:space="preserve">potential </w:t>
      </w:r>
      <w:r w:rsidRPr="00E815C0">
        <w:rPr>
          <w:b/>
          <w:bCs/>
        </w:rPr>
        <w:t>conflict factors/ sources of tensions</w:t>
      </w:r>
      <w:r w:rsidR="00793DE6" w:rsidRPr="00E815C0">
        <w:rPr>
          <w:b/>
          <w:bCs/>
        </w:rPr>
        <w:t>/ risks to country’s sustaining peace progress</w:t>
      </w:r>
      <w:r w:rsidRPr="00E815C0">
        <w:rPr>
          <w:b/>
          <w:bCs/>
        </w:rPr>
        <w:t xml:space="preserve">? </w:t>
      </w:r>
      <w:r w:rsidR="007F7257" w:rsidRPr="00E815C0">
        <w:rPr>
          <w:b/>
          <w:bCs/>
        </w:rPr>
        <w:t xml:space="preserve">Please illustrate. </w:t>
      </w:r>
      <w:r w:rsidR="008640A5" w:rsidRPr="00E815C0">
        <w:rPr>
          <w:b/>
          <w:bCs/>
        </w:rPr>
        <w:t>If project is still ongoing, a</w:t>
      </w:r>
      <w:r w:rsidRPr="00E815C0">
        <w:rPr>
          <w:b/>
          <w:bCs/>
        </w:rPr>
        <w:t>re any adjustments required</w:t>
      </w:r>
      <w:r w:rsidR="00CC2625" w:rsidRPr="00E815C0">
        <w:rPr>
          <w:b/>
          <w:bCs/>
        </w:rPr>
        <w:t>? (1500 character limit)</w:t>
      </w:r>
    </w:p>
    <w:bookmarkEnd w:id="4"/>
    <w:p w14:paraId="11680A32" w14:textId="77777777" w:rsidR="000363B0" w:rsidRDefault="000363B0" w:rsidP="00B30021"/>
    <w:p w14:paraId="44ED4B7E" w14:textId="09A3E404" w:rsidR="00A307B0" w:rsidRDefault="00CC2625" w:rsidP="00B30021">
      <w:r>
        <w:t>The project remains relevant, as the war in Yemen continues and prison conditions remain overcrowded and below international standards</w:t>
      </w:r>
      <w:r w:rsidR="00FF6E1A">
        <w:t>. C</w:t>
      </w:r>
      <w:r w:rsidR="00F50A64" w:rsidRPr="00F50A64">
        <w:t xml:space="preserve">onsidering the evolving situation on the ground, </w:t>
      </w:r>
      <w:r w:rsidR="00F50A64">
        <w:t>the</w:t>
      </w:r>
      <w:r w:rsidR="00F50A64" w:rsidRPr="00F50A64">
        <w:t xml:space="preserve"> definition of new intervention </w:t>
      </w:r>
      <w:r w:rsidR="00FF6E1A">
        <w:t>in</w:t>
      </w:r>
      <w:r w:rsidR="00F50A64" w:rsidRPr="00F50A64">
        <w:t xml:space="preserve"> the security sector in case of a Peace Agreement (filling the security vacuum generated by the military forces withdrawal), is currently explored.</w:t>
      </w:r>
    </w:p>
    <w:p w14:paraId="2674A778" w14:textId="439D3CB2" w:rsidR="00763916" w:rsidRDefault="00E67E1C" w:rsidP="00B30021">
      <w:r>
        <w:t xml:space="preserve">In </w:t>
      </w:r>
      <w:r w:rsidR="000C4E45">
        <w:t>H</w:t>
      </w:r>
      <w:r>
        <w:t xml:space="preserve">odeidah, </w:t>
      </w:r>
      <w:r w:rsidR="0033356F">
        <w:t xml:space="preserve">the </w:t>
      </w:r>
      <w:r w:rsidR="006016FB">
        <w:t>‘Stockholm Agreement’</w:t>
      </w:r>
      <w:r w:rsidR="00D441FA">
        <w:t xml:space="preserve"> signed in December 2018</w:t>
      </w:r>
      <w:r w:rsidR="00C254E1">
        <w:t xml:space="preserve"> establish</w:t>
      </w:r>
      <w:r w:rsidR="004C031A">
        <w:t>e</w:t>
      </w:r>
      <w:r w:rsidR="008818F6">
        <w:t>d</w:t>
      </w:r>
      <w:r w:rsidR="00C254E1">
        <w:t xml:space="preserve"> a</w:t>
      </w:r>
      <w:r w:rsidR="006016FB">
        <w:t xml:space="preserve"> ceasefire in the port</w:t>
      </w:r>
      <w:r w:rsidR="00B21DB4">
        <w:t>s</w:t>
      </w:r>
      <w:r w:rsidR="009D3AB0">
        <w:t xml:space="preserve"> and in the</w:t>
      </w:r>
      <w:r w:rsidR="006016FB">
        <w:t xml:space="preserve"> city</w:t>
      </w:r>
      <w:r w:rsidR="008818F6">
        <w:t xml:space="preserve">, as well as </w:t>
      </w:r>
      <w:r w:rsidR="006016FB">
        <w:t>a prisoner exchange</w:t>
      </w:r>
      <w:r w:rsidR="00C254E1">
        <w:t>.</w:t>
      </w:r>
      <w:r w:rsidR="006016FB">
        <w:t xml:space="preserve"> Under </w:t>
      </w:r>
      <w:r w:rsidR="0033356F">
        <w:t xml:space="preserve">UNMHA </w:t>
      </w:r>
      <w:r w:rsidR="006016FB">
        <w:t>facilitation, parties in conflict are negotiating the Ceasefire implementation roadmap</w:t>
      </w:r>
      <w:r w:rsidR="00780A39">
        <w:t>.</w:t>
      </w:r>
      <w:r w:rsidR="00052444">
        <w:t xml:space="preserve"> </w:t>
      </w:r>
      <w:r w:rsidR="00052444">
        <w:lastRenderedPageBreak/>
        <w:t>T</w:t>
      </w:r>
      <w:r w:rsidR="00763916">
        <w:t>he project aims at contributing at the confidence building among the parties, by improving basic living conditions for detainees in the areas covered by the ceasefire.</w:t>
      </w:r>
    </w:p>
    <w:p w14:paraId="2F910B11" w14:textId="5E5C8CDD" w:rsidR="00910E31" w:rsidRPr="00456C2B" w:rsidRDefault="00397232" w:rsidP="00B30021">
      <w:r w:rsidRPr="00456C2B">
        <w:t xml:space="preserve">In august, </w:t>
      </w:r>
      <w:r w:rsidR="00910E31" w:rsidRPr="00456C2B">
        <w:t>forces aligned with the UAE-backed Southern Transitional Council (STC) - secessionists seized control of Aden.</w:t>
      </w:r>
      <w:r w:rsidR="00581B4C" w:rsidRPr="00456C2B">
        <w:t xml:space="preserve"> </w:t>
      </w:r>
      <w:r w:rsidR="00DC56D5" w:rsidRPr="00456C2B">
        <w:t xml:space="preserve">In November </w:t>
      </w:r>
      <w:r w:rsidR="003D4A59" w:rsidRPr="00456C2B">
        <w:t xml:space="preserve">the Riyadh Agreement between the </w:t>
      </w:r>
      <w:proofErr w:type="spellStart"/>
      <w:r w:rsidR="003D4A59" w:rsidRPr="00456C2B">
        <w:t>IRGoY</w:t>
      </w:r>
      <w:proofErr w:type="spellEnd"/>
      <w:r w:rsidR="003D4A59" w:rsidRPr="00456C2B">
        <w:t xml:space="preserve"> and the STC was signed, </w:t>
      </w:r>
      <w:r w:rsidR="00B323CB" w:rsidRPr="00456C2B">
        <w:t xml:space="preserve">aiming at </w:t>
      </w:r>
      <w:r w:rsidR="00EF7B1A" w:rsidRPr="00456C2B">
        <w:t xml:space="preserve">balancing the </w:t>
      </w:r>
      <w:r w:rsidR="006B5C3E" w:rsidRPr="00456C2B">
        <w:t xml:space="preserve">power on the </w:t>
      </w:r>
      <w:r w:rsidR="002B4CF5" w:rsidRPr="00456C2B">
        <w:t>ground</w:t>
      </w:r>
      <w:r w:rsidR="0055236A" w:rsidRPr="00456C2B">
        <w:t xml:space="preserve"> of the two factions in</w:t>
      </w:r>
      <w:r w:rsidR="006B5C3E" w:rsidRPr="00456C2B">
        <w:t>to</w:t>
      </w:r>
      <w:r w:rsidR="0055236A" w:rsidRPr="00456C2B">
        <w:t xml:space="preserve"> the Government. </w:t>
      </w:r>
    </w:p>
    <w:p w14:paraId="04388AAE" w14:textId="145A5172" w:rsidR="005322CF" w:rsidRPr="00456C2B" w:rsidRDefault="00D665B5" w:rsidP="00B30021">
      <w:r>
        <w:t>According to</w:t>
      </w:r>
      <w:r w:rsidR="005D3481" w:rsidRPr="00456C2B">
        <w:t xml:space="preserve"> the priorities agreed during the Technical Review meeting</w:t>
      </w:r>
      <w:r w:rsidR="006A7ACC">
        <w:t xml:space="preserve"> and the findings of the assessments (</w:t>
      </w:r>
      <w:r w:rsidR="00DD58A8" w:rsidRPr="00456C2B">
        <w:t>highlight</w:t>
      </w:r>
      <w:r w:rsidR="006A7ACC">
        <w:t xml:space="preserve">ing </w:t>
      </w:r>
      <w:r w:rsidR="00DD58A8" w:rsidRPr="00456C2B">
        <w:t xml:space="preserve">a small presence of </w:t>
      </w:r>
      <w:r w:rsidR="00F31BD4" w:rsidRPr="00456C2B">
        <w:t>women and children</w:t>
      </w:r>
      <w:r w:rsidR="00DD58A8" w:rsidRPr="00456C2B">
        <w:t xml:space="preserve"> detainees, compared to the adult</w:t>
      </w:r>
      <w:r w:rsidR="001841A2" w:rsidRPr="00456C2B">
        <w:t>-male prisoners</w:t>
      </w:r>
      <w:r w:rsidR="006A7ACC">
        <w:t>)</w:t>
      </w:r>
      <w:r>
        <w:t>, t</w:t>
      </w:r>
      <w:r w:rsidR="001841A2" w:rsidRPr="00456C2B">
        <w:t xml:space="preserve">he technical Review group agreed on address cross-cutting needs of all categories of detainees, primarily by UNDP, </w:t>
      </w:r>
      <w:r w:rsidR="00A76B96" w:rsidRPr="00456C2B">
        <w:t xml:space="preserve">with tailored activities to support women and children, to be implemented respectively by </w:t>
      </w:r>
      <w:r w:rsidR="008E0E25">
        <w:t>UN Women</w:t>
      </w:r>
      <w:r w:rsidR="0055451A" w:rsidRPr="00456C2B">
        <w:t xml:space="preserve"> and UNICEF.</w:t>
      </w:r>
      <w:r w:rsidR="007E4B50" w:rsidRPr="00456C2B">
        <w:t xml:space="preserve"> </w:t>
      </w:r>
    </w:p>
    <w:p w14:paraId="4ACE46C0" w14:textId="580AB586" w:rsidR="0055451A" w:rsidRPr="00456C2B" w:rsidRDefault="005322CF" w:rsidP="00B30021">
      <w:r w:rsidRPr="00456C2B">
        <w:t>UN Women and UNICEF have re</w:t>
      </w:r>
      <w:r w:rsidR="00182064" w:rsidRPr="00456C2B">
        <w:t>ceived the 1</w:t>
      </w:r>
      <w:r w:rsidR="00182064" w:rsidRPr="00456C2B">
        <w:rPr>
          <w:vertAlign w:val="superscript"/>
        </w:rPr>
        <w:t>st</w:t>
      </w:r>
      <w:r w:rsidR="00182064" w:rsidRPr="00456C2B">
        <w:t xml:space="preserve"> tranche of the</w:t>
      </w:r>
      <w:r w:rsidRPr="00456C2B">
        <w:t xml:space="preserve"> </w:t>
      </w:r>
      <w:r w:rsidR="00456C2B" w:rsidRPr="00456C2B">
        <w:t>CE</w:t>
      </w:r>
      <w:r w:rsidR="00182064" w:rsidRPr="00456C2B">
        <w:t xml:space="preserve"> </w:t>
      </w:r>
      <w:r w:rsidRPr="00456C2B">
        <w:t>to respond to the needs of targeted women and children</w:t>
      </w:r>
      <w:r w:rsidR="00AE331B" w:rsidRPr="00AE331B">
        <w:t xml:space="preserve"> </w:t>
      </w:r>
      <w:r w:rsidR="00AE331B">
        <w:t xml:space="preserve">– both </w:t>
      </w:r>
      <w:r w:rsidR="00AE331B" w:rsidRPr="00AE331B">
        <w:t>still considered the most vulnerable groups</w:t>
      </w:r>
      <w:r w:rsidR="00AE331B">
        <w:t xml:space="preserve"> – </w:t>
      </w:r>
      <w:r w:rsidR="0057193E" w:rsidRPr="00456C2B">
        <w:t xml:space="preserve">in detention and towards </w:t>
      </w:r>
      <w:r w:rsidR="007E4B50" w:rsidRPr="00456C2B">
        <w:t>rehabilitat</w:t>
      </w:r>
      <w:r w:rsidR="0057193E" w:rsidRPr="00456C2B">
        <w:t xml:space="preserve">ion, reintegration and alternatives to detention. </w:t>
      </w:r>
    </w:p>
    <w:p w14:paraId="4A5ED744" w14:textId="3375398D" w:rsidR="00C42D4B" w:rsidRDefault="00C42D4B" w:rsidP="002F7B35">
      <w:pPr>
        <w:rPr>
          <w:lang w:val="en-US"/>
        </w:rPr>
      </w:pPr>
    </w:p>
    <w:p w14:paraId="70F8FF81" w14:textId="77777777" w:rsidR="00217A2E" w:rsidRPr="00E815C0" w:rsidRDefault="00D84A39">
      <w:pPr>
        <w:jc w:val="both"/>
        <w:rPr>
          <w:b/>
          <w:bCs/>
        </w:rPr>
      </w:pPr>
      <w:r w:rsidRPr="00E815C0">
        <w:rPr>
          <w:b/>
          <w:bCs/>
        </w:rPr>
        <w:t xml:space="preserve">In </w:t>
      </w:r>
      <w:r w:rsidR="00BA5D85" w:rsidRPr="00E815C0">
        <w:rPr>
          <w:b/>
          <w:bCs/>
        </w:rPr>
        <w:t>a few</w:t>
      </w:r>
      <w:r w:rsidRPr="00E815C0">
        <w:rPr>
          <w:b/>
          <w:bCs/>
        </w:rPr>
        <w:t xml:space="preserve"> sentences, </w:t>
      </w:r>
      <w:r w:rsidR="009774FE" w:rsidRPr="00E815C0">
        <w:rPr>
          <w:b/>
          <w:bCs/>
        </w:rPr>
        <w:t>summarize</w:t>
      </w:r>
      <w:r w:rsidRPr="00E815C0">
        <w:rPr>
          <w:b/>
          <w:bCs/>
        </w:rPr>
        <w:t xml:space="preserve"> what is </w:t>
      </w:r>
      <w:r w:rsidR="006F74C9" w:rsidRPr="00E815C0">
        <w:rPr>
          <w:b/>
          <w:bCs/>
        </w:rPr>
        <w:t>unique</w:t>
      </w:r>
      <w:r w:rsidR="004C4F3B" w:rsidRPr="00E815C0">
        <w:rPr>
          <w:b/>
          <w:bCs/>
        </w:rPr>
        <w:t>/ innovative/</w:t>
      </w:r>
      <w:r w:rsidR="00B735DD" w:rsidRPr="00E815C0">
        <w:rPr>
          <w:b/>
          <w:bCs/>
        </w:rPr>
        <w:t xml:space="preserve"> interesting</w:t>
      </w:r>
      <w:r w:rsidR="004C4F3B" w:rsidRPr="00E815C0">
        <w:rPr>
          <w:b/>
          <w:bCs/>
        </w:rPr>
        <w:t xml:space="preserve"> </w:t>
      </w:r>
      <w:r w:rsidRPr="00E815C0">
        <w:rPr>
          <w:b/>
          <w:bCs/>
        </w:rPr>
        <w:t xml:space="preserve">about </w:t>
      </w:r>
      <w:r w:rsidR="004C4F3B" w:rsidRPr="00E815C0">
        <w:rPr>
          <w:b/>
          <w:bCs/>
        </w:rPr>
        <w:t xml:space="preserve">what </w:t>
      </w:r>
      <w:r w:rsidRPr="00E815C0">
        <w:rPr>
          <w:b/>
          <w:bCs/>
        </w:rPr>
        <w:t>this project</w:t>
      </w:r>
      <w:r w:rsidR="004C4F3B" w:rsidRPr="00E815C0">
        <w:rPr>
          <w:b/>
          <w:bCs/>
        </w:rPr>
        <w:t xml:space="preserve"> is</w:t>
      </w:r>
      <w:r w:rsidR="008640A5" w:rsidRPr="00E815C0">
        <w:rPr>
          <w:b/>
          <w:bCs/>
        </w:rPr>
        <w:t xml:space="preserve"> trying/ has tried </w:t>
      </w:r>
      <w:r w:rsidR="004C4F3B" w:rsidRPr="00E815C0">
        <w:rPr>
          <w:b/>
          <w:bCs/>
        </w:rPr>
        <w:t xml:space="preserve">to achieve or its approach (rather than </w:t>
      </w:r>
      <w:r w:rsidR="008640A5" w:rsidRPr="00E815C0">
        <w:rPr>
          <w:b/>
          <w:bCs/>
        </w:rPr>
        <w:t>listing activity progress</w:t>
      </w:r>
      <w:r w:rsidR="004C4F3B" w:rsidRPr="00E815C0">
        <w:rPr>
          <w:b/>
          <w:bCs/>
        </w:rPr>
        <w:t>)</w:t>
      </w:r>
      <w:r w:rsidR="006A07CA" w:rsidRPr="00E815C0">
        <w:rPr>
          <w:b/>
          <w:bCs/>
        </w:rPr>
        <w:t xml:space="preserve"> (1</w:t>
      </w:r>
      <w:r w:rsidR="00BA5D85" w:rsidRPr="00E815C0">
        <w:rPr>
          <w:b/>
          <w:bCs/>
        </w:rPr>
        <w:t>5</w:t>
      </w:r>
      <w:r w:rsidR="006A07CA" w:rsidRPr="00E815C0">
        <w:rPr>
          <w:b/>
          <w:bCs/>
        </w:rPr>
        <w:t>00 character limit)</w:t>
      </w:r>
      <w:r w:rsidR="00411A5F" w:rsidRPr="00E815C0">
        <w:rPr>
          <w:b/>
          <w:bCs/>
        </w:rPr>
        <w:t>.</w:t>
      </w:r>
    </w:p>
    <w:p w14:paraId="1B6EE57C" w14:textId="77777777" w:rsidR="00BA2486" w:rsidRDefault="00BA2486" w:rsidP="00B30021"/>
    <w:p w14:paraId="08669600" w14:textId="194A3664" w:rsidR="00130699" w:rsidRPr="00044D1F" w:rsidRDefault="00A95CD5" w:rsidP="00B30021">
      <w:r w:rsidRPr="00044D1F">
        <w:t xml:space="preserve">There are several elements to this project which we regard as innovative: </w:t>
      </w:r>
    </w:p>
    <w:p w14:paraId="5972A0DD" w14:textId="773C67E8" w:rsidR="00A63D97" w:rsidRDefault="0075778C" w:rsidP="00356675">
      <w:r w:rsidRPr="00044D1F">
        <w:t xml:space="preserve">An approach to </w:t>
      </w:r>
      <w:r w:rsidR="00677D3B" w:rsidRPr="00044D1F">
        <w:t>focus on alternatives t</w:t>
      </w:r>
      <w:r w:rsidR="00A60337" w:rsidRPr="00044D1F">
        <w:t>o</w:t>
      </w:r>
      <w:r w:rsidR="00677D3B" w:rsidRPr="00044D1F">
        <w:t xml:space="preserve"> detention for wom</w:t>
      </w:r>
      <w:r w:rsidR="00024A58" w:rsidRPr="00044D1F">
        <w:t>e</w:t>
      </w:r>
      <w:r w:rsidR="00677D3B" w:rsidRPr="00044D1F">
        <w:t>n and children has been designed and will be implemented by</w:t>
      </w:r>
      <w:r w:rsidR="00024A58" w:rsidRPr="00044D1F">
        <w:t xml:space="preserve"> UNICEF and </w:t>
      </w:r>
      <w:r w:rsidR="008E0E25">
        <w:t>UN Women</w:t>
      </w:r>
      <w:r w:rsidR="00024A58" w:rsidRPr="00044D1F">
        <w:t xml:space="preserve"> in the next phase of the project.</w:t>
      </w:r>
      <w:r w:rsidR="005A073C">
        <w:t xml:space="preserve"> </w:t>
      </w:r>
    </w:p>
    <w:p w14:paraId="1313F830" w14:textId="32648450" w:rsidR="00024A58" w:rsidRDefault="00024A58" w:rsidP="00356675">
      <w:r w:rsidRPr="00044D1F">
        <w:t>A study on informal justice systems a</w:t>
      </w:r>
      <w:r w:rsidR="00C0779D" w:rsidRPr="00044D1F">
        <w:t>t community level will be implemented to identify informal stakeholders which provide justice services out of the judiciary and penitentiary system.</w:t>
      </w:r>
      <w:r w:rsidR="00C4746D" w:rsidRPr="00C4746D">
        <w:t xml:space="preserve"> </w:t>
      </w:r>
      <w:r w:rsidR="00C4746D">
        <w:t>A</w:t>
      </w:r>
      <w:r w:rsidR="00C4746D" w:rsidRPr="00C4746D">
        <w:t xml:space="preserve"> coordination roundtable has been established by UNICEF, </w:t>
      </w:r>
      <w:r w:rsidR="008E0E25">
        <w:t>UN Women</w:t>
      </w:r>
      <w:r w:rsidR="00C4746D" w:rsidRPr="00C4746D">
        <w:t xml:space="preserve"> and UNDP, to contribute – both technically and/or financially – to the development of the study, </w:t>
      </w:r>
      <w:r w:rsidR="00C4746D">
        <w:t>and</w:t>
      </w:r>
      <w:r w:rsidR="00C4746D" w:rsidRPr="00C4746D">
        <w:t xml:space="preserve"> to cover the legal aspects involved into the Yemeni informal/traditional justice systems.</w:t>
      </w:r>
      <w:r w:rsidR="00AD059A">
        <w:t xml:space="preserve"> </w:t>
      </w:r>
      <w:r w:rsidR="00C4746D" w:rsidRPr="00C4746D">
        <w:t xml:space="preserve">The first version of the </w:t>
      </w:r>
      <w:proofErr w:type="spellStart"/>
      <w:r w:rsidR="00C4746D" w:rsidRPr="00C4746D">
        <w:t>ToR</w:t>
      </w:r>
      <w:proofErr w:type="spellEnd"/>
      <w:r w:rsidR="00C4746D" w:rsidRPr="00C4746D">
        <w:t xml:space="preserve"> for this study has been drafted by UN Women.</w:t>
      </w:r>
    </w:p>
    <w:p w14:paraId="3A17A718" w14:textId="77777777" w:rsidR="00356675" w:rsidRPr="0090330A" w:rsidRDefault="003A62D7" w:rsidP="00356675">
      <w:r w:rsidRPr="0090330A">
        <w:t xml:space="preserve">The integrated </w:t>
      </w:r>
      <w:r w:rsidR="003B71F4" w:rsidRPr="0090330A">
        <w:t xml:space="preserve">and inclusive </w:t>
      </w:r>
      <w:r w:rsidRPr="0090330A">
        <w:t xml:space="preserve">approach adopted by UNICEF </w:t>
      </w:r>
      <w:r w:rsidR="003B71F4" w:rsidRPr="0090330A">
        <w:t xml:space="preserve">with </w:t>
      </w:r>
      <w:r w:rsidR="001706EE" w:rsidRPr="0090330A">
        <w:t>children, families and service providers who have benefited from this project</w:t>
      </w:r>
      <w:r w:rsidR="003B71F4" w:rsidRPr="0090330A">
        <w:t xml:space="preserve">, </w:t>
      </w:r>
      <w:r w:rsidR="001706EE" w:rsidRPr="0090330A">
        <w:t xml:space="preserve">re-gained the trust of the families in the services provided by the </w:t>
      </w:r>
      <w:r w:rsidR="00044D1F" w:rsidRPr="0090330A">
        <w:t>S</w:t>
      </w:r>
      <w:r w:rsidR="001706EE" w:rsidRPr="0090330A">
        <w:t xml:space="preserve">tate. </w:t>
      </w:r>
    </w:p>
    <w:p w14:paraId="7C139CD8" w14:textId="65539D5C" w:rsidR="0090330A" w:rsidRPr="0090330A" w:rsidRDefault="00356675" w:rsidP="00356675">
      <w:r w:rsidRPr="0090330A">
        <w:t>T</w:t>
      </w:r>
      <w:r w:rsidR="001706EE" w:rsidRPr="0090330A">
        <w:t xml:space="preserve">he coordination among different sectors as part of strengthening the national child protection system through the standard operating procedures </w:t>
      </w:r>
      <w:r w:rsidR="0090330A" w:rsidRPr="0090330A">
        <w:t xml:space="preserve">to </w:t>
      </w:r>
      <w:r w:rsidR="001706EE" w:rsidRPr="0090330A">
        <w:t xml:space="preserve">ensure future sustainability. </w:t>
      </w:r>
    </w:p>
    <w:p w14:paraId="05AC20D4" w14:textId="77777777" w:rsidR="00751E58" w:rsidRDefault="0090330A" w:rsidP="00B30021">
      <w:r>
        <w:t xml:space="preserve">The </w:t>
      </w:r>
      <w:proofErr w:type="spellStart"/>
      <w:r w:rsidR="003438A1" w:rsidRPr="003438A1">
        <w:t>MoJ</w:t>
      </w:r>
      <w:proofErr w:type="spellEnd"/>
      <w:r w:rsidR="003438A1" w:rsidRPr="003438A1">
        <w:t xml:space="preserve"> complaint mechanism and helpline for children</w:t>
      </w:r>
      <w:r w:rsidR="00751E58">
        <w:t>.</w:t>
      </w:r>
    </w:p>
    <w:p w14:paraId="46AD6535" w14:textId="4E24798D" w:rsidR="003438A1" w:rsidRDefault="00751E58" w:rsidP="00B30021">
      <w:r>
        <w:t xml:space="preserve">The inclusion of </w:t>
      </w:r>
      <w:r w:rsidR="003438A1" w:rsidRPr="003438A1">
        <w:t>Prevention of Sexual Exploitation and Abuse (PSEA)</w:t>
      </w:r>
      <w:r w:rsidR="00DF733D" w:rsidRPr="00DF733D">
        <w:t xml:space="preserve"> </w:t>
      </w:r>
      <w:r w:rsidR="00DF733D">
        <w:t xml:space="preserve">in the </w:t>
      </w:r>
      <w:r w:rsidR="00DF733D" w:rsidRPr="00DF733D">
        <w:t xml:space="preserve">SOPs training manual </w:t>
      </w:r>
      <w:r w:rsidR="003438A1" w:rsidRPr="003438A1">
        <w:t>for all law enforcement personnel</w:t>
      </w:r>
      <w:r w:rsidR="00DF733D">
        <w:t xml:space="preserve">, and the </w:t>
      </w:r>
      <w:r w:rsidR="003438A1" w:rsidRPr="003438A1">
        <w:t>sign</w:t>
      </w:r>
      <w:r w:rsidR="00D542BB">
        <w:t xml:space="preserve">ature of </w:t>
      </w:r>
      <w:r w:rsidR="003438A1" w:rsidRPr="003438A1">
        <w:t>a code of conduct.</w:t>
      </w:r>
    </w:p>
    <w:p w14:paraId="6857EABD" w14:textId="01434478" w:rsidR="0040608E" w:rsidRDefault="0040608E" w:rsidP="00B30021">
      <w:r>
        <w:t>The realization by</w:t>
      </w:r>
      <w:r w:rsidR="0073512E">
        <w:t xml:space="preserve"> </w:t>
      </w:r>
      <w:r w:rsidR="008E0E25">
        <w:t>UN Women</w:t>
      </w:r>
      <w:r w:rsidR="0073512E">
        <w:t xml:space="preserve"> in partnership with </w:t>
      </w:r>
      <w:r w:rsidRPr="0040608E">
        <w:t>Penal Reform International and Family Counselling and Development Foundation</w:t>
      </w:r>
      <w:r w:rsidR="0073512E">
        <w:t>, of</w:t>
      </w:r>
      <w:r w:rsidRPr="0040608E">
        <w:t xml:space="preserve"> a psycho- social assessment survey in five central prisons (Sana’a, Ibb, Dhamar, Aden and Hadramaut)</w:t>
      </w:r>
      <w:r w:rsidR="0073512E" w:rsidRPr="0073512E">
        <w:t xml:space="preserve"> </w:t>
      </w:r>
    </w:p>
    <w:p w14:paraId="7E613AD2" w14:textId="731A749C" w:rsidR="00D821C6" w:rsidRDefault="00D821C6" w:rsidP="00B30021"/>
    <w:p w14:paraId="7C582E81" w14:textId="77777777" w:rsidR="008C782A" w:rsidRDefault="00B0370E" w:rsidP="00B30021">
      <w:r w:rsidRPr="00291CB0">
        <w:rPr>
          <w:b/>
          <w:bCs/>
        </w:rPr>
        <w:t>Considering</w:t>
      </w:r>
      <w:r w:rsidR="007C304F" w:rsidRPr="00291CB0">
        <w:rPr>
          <w:b/>
          <w:bCs/>
        </w:rPr>
        <w:t xml:space="preserve"> the project’s </w:t>
      </w:r>
      <w:r w:rsidR="008640A5" w:rsidRPr="00291CB0">
        <w:rPr>
          <w:b/>
          <w:bCs/>
        </w:rPr>
        <w:t>implementation cycle</w:t>
      </w:r>
      <w:r w:rsidR="007C304F" w:rsidRPr="00291CB0">
        <w:rPr>
          <w:b/>
          <w:bCs/>
        </w:rPr>
        <w:t>, p</w:t>
      </w:r>
      <w:r w:rsidR="00A02F58" w:rsidRPr="00291CB0">
        <w:rPr>
          <w:b/>
          <w:bCs/>
        </w:rPr>
        <w:t>lease rate th</w:t>
      </w:r>
      <w:r w:rsidR="007626C9" w:rsidRPr="00291CB0">
        <w:rPr>
          <w:b/>
          <w:bCs/>
        </w:rPr>
        <w:t>is</w:t>
      </w:r>
      <w:r w:rsidR="00A02F58" w:rsidRPr="00291CB0">
        <w:rPr>
          <w:b/>
          <w:bCs/>
        </w:rPr>
        <w:t xml:space="preserve"> project’s overall </w:t>
      </w:r>
      <w:r w:rsidR="007C304F" w:rsidRPr="00291CB0">
        <w:rPr>
          <w:b/>
          <w:bCs/>
        </w:rPr>
        <w:t xml:space="preserve">progress </w:t>
      </w:r>
      <w:r w:rsidR="008640A5" w:rsidRPr="00291CB0">
        <w:rPr>
          <w:b/>
          <w:bCs/>
        </w:rPr>
        <w:t xml:space="preserve">towards results </w:t>
      </w:r>
      <w:r w:rsidR="007C304F" w:rsidRPr="00291CB0">
        <w:rPr>
          <w:b/>
          <w:bCs/>
        </w:rPr>
        <w:t>to date</w:t>
      </w:r>
      <w:r w:rsidR="008C782A">
        <w:t>:</w:t>
      </w:r>
    </w:p>
    <w:p w14:paraId="4405E758" w14:textId="77777777" w:rsidR="00291CB0" w:rsidRDefault="00291CB0" w:rsidP="00B30021"/>
    <w:p w14:paraId="5DFD0106" w14:textId="385DF934" w:rsidR="006A2E42" w:rsidRPr="00A15919" w:rsidRDefault="00445B6F" w:rsidP="00B30021">
      <w:r w:rsidRPr="00A15919">
        <w:lastRenderedPageBreak/>
        <w:t>On track</w:t>
      </w:r>
      <w:r w:rsidR="00536B28" w:rsidRPr="00A15919">
        <w:t xml:space="preserve"> with significant peace-building results</w:t>
      </w:r>
      <w:r w:rsidR="00D92976" w:rsidRPr="00A15919">
        <w:t>,</w:t>
      </w:r>
      <w:r w:rsidR="005A0F64" w:rsidRPr="00A15919">
        <w:t xml:space="preserve"> potential </w:t>
      </w:r>
      <w:r w:rsidR="000A2F88" w:rsidRPr="00A15919">
        <w:t xml:space="preserve">contribution to </w:t>
      </w:r>
      <w:r w:rsidR="005A0F64" w:rsidRPr="00A15919">
        <w:t>confidence building measures establishment in Hodeidah</w:t>
      </w:r>
      <w:r w:rsidR="00D92976" w:rsidRPr="00A15919">
        <w:t xml:space="preserve">, and possibility to expand the areas of interventions to </w:t>
      </w:r>
      <w:r w:rsidR="009657AF" w:rsidRPr="00A15919">
        <w:t xml:space="preserve">the security sector, to laid foundations for a national peace </w:t>
      </w:r>
      <w:r w:rsidR="0073512E" w:rsidRPr="00A15919">
        <w:t>agreement and/or local ceasefire</w:t>
      </w:r>
      <w:r w:rsidR="0073512E">
        <w:t>s</w:t>
      </w:r>
      <w:r w:rsidR="005A0F64" w:rsidRPr="00A15919">
        <w:t>.</w:t>
      </w:r>
      <w:r w:rsidR="00536B28" w:rsidRPr="00A15919">
        <w:t xml:space="preserve"> </w:t>
      </w:r>
    </w:p>
    <w:p w14:paraId="4D98981A" w14:textId="4C014F08" w:rsidR="002F6FB1" w:rsidRPr="00A15919" w:rsidRDefault="008520A9" w:rsidP="00112590">
      <w:r w:rsidRPr="00A15919">
        <w:t>To ensure the delivery of the</w:t>
      </w:r>
      <w:r w:rsidR="00B8149E" w:rsidRPr="00A15919">
        <w:t xml:space="preserve"> project components by competent</w:t>
      </w:r>
      <w:r w:rsidR="00D14EF6" w:rsidRPr="00A15919">
        <w:t xml:space="preserve"> and</w:t>
      </w:r>
      <w:r w:rsidR="00B8149E" w:rsidRPr="00A15919">
        <w:t xml:space="preserve"> </w:t>
      </w:r>
      <w:r w:rsidR="000C12A1" w:rsidRPr="00A15919">
        <w:t xml:space="preserve">experienced </w:t>
      </w:r>
      <w:r w:rsidR="00B8149E" w:rsidRPr="00A15919">
        <w:t>IPs</w:t>
      </w:r>
      <w:r w:rsidR="000C12A1" w:rsidRPr="00A15919">
        <w:t xml:space="preserve">, </w:t>
      </w:r>
      <w:r w:rsidR="0087459D" w:rsidRPr="00A15919">
        <w:t>UN Women team</w:t>
      </w:r>
      <w:r w:rsidR="00D12635" w:rsidRPr="00A15919">
        <w:t xml:space="preserve"> </w:t>
      </w:r>
      <w:r w:rsidR="0087459D" w:rsidRPr="00A15919">
        <w:t>carried out a</w:t>
      </w:r>
      <w:r w:rsidR="002F6698" w:rsidRPr="00A15919">
        <w:t xml:space="preserve"> clustering exercise for </w:t>
      </w:r>
      <w:r w:rsidR="00BD780E" w:rsidRPr="00A15919">
        <w:t xml:space="preserve">grants </w:t>
      </w:r>
      <w:r w:rsidR="00616983" w:rsidRPr="00A15919">
        <w:t xml:space="preserve">in </w:t>
      </w:r>
      <w:r w:rsidR="00BD780E" w:rsidRPr="00A15919">
        <w:t xml:space="preserve">diverse areas (vocational, </w:t>
      </w:r>
      <w:r w:rsidR="00616983" w:rsidRPr="00A15919">
        <w:t>literacy</w:t>
      </w:r>
      <w:r w:rsidR="00BD780E" w:rsidRPr="00A15919">
        <w:t xml:space="preserve">, </w:t>
      </w:r>
      <w:r w:rsidR="00032FA0" w:rsidRPr="00A15919">
        <w:t>economic integration</w:t>
      </w:r>
      <w:r w:rsidR="00887327" w:rsidRPr="00A15919">
        <w:t>,</w:t>
      </w:r>
      <w:r w:rsidR="00032FA0" w:rsidRPr="00A15919">
        <w:t xml:space="preserve"> rehabilitation</w:t>
      </w:r>
      <w:r w:rsidR="00BA35A0" w:rsidRPr="00A15919">
        <w:t>, legal network</w:t>
      </w:r>
      <w:r w:rsidR="0064113B" w:rsidRPr="00A15919">
        <w:t xml:space="preserve"> and support</w:t>
      </w:r>
      <w:r w:rsidR="00BA35A0" w:rsidRPr="00A15919">
        <w:t>, capacity building</w:t>
      </w:r>
      <w:r w:rsidR="0064113B" w:rsidRPr="00A15919">
        <w:t>, psychosocial</w:t>
      </w:r>
      <w:r w:rsidR="00887327" w:rsidRPr="00A15919">
        <w:t xml:space="preserve"> services)</w:t>
      </w:r>
      <w:r w:rsidR="006C18F5" w:rsidRPr="00A15919">
        <w:t xml:space="preserve">. This clustering was applied as part of risk management to maintain fair distribution </w:t>
      </w:r>
      <w:r w:rsidR="00BA60E4" w:rsidRPr="00A15919">
        <w:t xml:space="preserve">and minimise </w:t>
      </w:r>
      <w:r w:rsidR="006C18F5" w:rsidRPr="00A15919">
        <w:t>financial risks</w:t>
      </w:r>
      <w:r w:rsidR="00BA60E4" w:rsidRPr="00A15919">
        <w:t xml:space="preserve"> </w:t>
      </w:r>
      <w:r w:rsidR="00C86FE8" w:rsidRPr="00A15919">
        <w:t xml:space="preserve">associated </w:t>
      </w:r>
      <w:r w:rsidR="006C18F5" w:rsidRPr="00A15919">
        <w:t xml:space="preserve">with providing NGO’s </w:t>
      </w:r>
      <w:r w:rsidR="002F6FB1" w:rsidRPr="00A15919">
        <w:t>large</w:t>
      </w:r>
      <w:r w:rsidR="006C18F5" w:rsidRPr="00A15919">
        <w:t xml:space="preserve"> grants</w:t>
      </w:r>
      <w:r w:rsidR="002F6FB1" w:rsidRPr="00A15919">
        <w:t xml:space="preserve"> within the political challenges set by the parties of the conflict. </w:t>
      </w:r>
    </w:p>
    <w:p w14:paraId="6941C8CF" w14:textId="41D85363" w:rsidR="00A7310F" w:rsidRPr="00A15919" w:rsidRDefault="00A7310F" w:rsidP="00112590">
      <w:r w:rsidRPr="00A15919">
        <w:t xml:space="preserve">For UNICEF, the received funds were </w:t>
      </w:r>
      <w:r w:rsidR="0073512E" w:rsidRPr="00A15919">
        <w:t>utilized,</w:t>
      </w:r>
      <w:r w:rsidRPr="00A15919">
        <w:t xml:space="preserve"> and interventions were implemented as planned. </w:t>
      </w:r>
      <w:r w:rsidR="00371157" w:rsidRPr="00A15919">
        <w:t>Activities related to the newly established output 3 started in the 3</w:t>
      </w:r>
      <w:r w:rsidR="00371157" w:rsidRPr="00A15919">
        <w:rPr>
          <w:vertAlign w:val="superscript"/>
        </w:rPr>
        <w:t>rd</w:t>
      </w:r>
      <w:r w:rsidR="00371157" w:rsidRPr="00A15919">
        <w:t xml:space="preserve"> quarter 2019</w:t>
      </w:r>
      <w:r w:rsidR="006E3E12" w:rsidRPr="00A15919">
        <w:t>, due to the payment of the 3</w:t>
      </w:r>
      <w:r w:rsidR="00A15919" w:rsidRPr="00A15919">
        <w:rPr>
          <w:vertAlign w:val="superscript"/>
        </w:rPr>
        <w:t>rd</w:t>
      </w:r>
      <w:r w:rsidR="006E3E12" w:rsidRPr="00A15919">
        <w:t xml:space="preserve"> instalment in </w:t>
      </w:r>
      <w:r w:rsidR="00A15919" w:rsidRPr="00A15919">
        <w:t>October</w:t>
      </w:r>
      <w:r w:rsidRPr="00A15919">
        <w:t>.</w:t>
      </w:r>
    </w:p>
    <w:p w14:paraId="04B66D85" w14:textId="77777777" w:rsidR="00D47939" w:rsidRDefault="00D47939" w:rsidP="00B30021">
      <w:pPr>
        <w:rPr>
          <w:rFonts w:ascii="Arial Narrow" w:hAnsi="Arial Narrow"/>
          <w:sz w:val="22"/>
          <w:szCs w:val="22"/>
        </w:rPr>
      </w:pPr>
    </w:p>
    <w:p w14:paraId="6FBA46B7" w14:textId="77777777" w:rsidR="00291CB0" w:rsidRDefault="00291CB0" w:rsidP="00B30021">
      <w:pPr>
        <w:rPr>
          <w:rFonts w:ascii="Arial Narrow" w:hAnsi="Arial Narrow"/>
          <w:sz w:val="22"/>
          <w:szCs w:val="22"/>
        </w:rPr>
      </w:pPr>
    </w:p>
    <w:p w14:paraId="50843CBE" w14:textId="77777777" w:rsidR="008C782A" w:rsidRPr="008533F4" w:rsidRDefault="008C782A" w:rsidP="00B30021">
      <w:pPr>
        <w:ind w:right="-154"/>
        <w:rPr>
          <w:b/>
          <w:bCs/>
        </w:rPr>
      </w:pPr>
      <w:r w:rsidRPr="008533F4">
        <w:rPr>
          <w:b/>
          <w:bCs/>
        </w:rPr>
        <w:t>In a few sentences summarize major project peacebuilding progress</w:t>
      </w:r>
      <w:r w:rsidR="001A1E86" w:rsidRPr="008533F4">
        <w:rPr>
          <w:b/>
          <w:bCs/>
        </w:rPr>
        <w:t>/</w:t>
      </w:r>
      <w:r w:rsidRPr="008533F4">
        <w:rPr>
          <w:b/>
          <w:bCs/>
        </w:rPr>
        <w:t xml:space="preserve">results (with evidence), which PBSO can use in </w:t>
      </w:r>
      <w:r w:rsidR="00793DE6" w:rsidRPr="008533F4">
        <w:rPr>
          <w:b/>
          <w:bCs/>
        </w:rPr>
        <w:t xml:space="preserve">public </w:t>
      </w:r>
      <w:r w:rsidRPr="008533F4">
        <w:rPr>
          <w:b/>
          <w:bCs/>
        </w:rPr>
        <w:t xml:space="preserve">communications </w:t>
      </w:r>
      <w:r w:rsidR="00793DE6" w:rsidRPr="008533F4">
        <w:rPr>
          <w:b/>
          <w:bCs/>
        </w:rPr>
        <w:t xml:space="preserve">to highlight the project </w:t>
      </w:r>
      <w:r w:rsidRPr="008533F4">
        <w:rPr>
          <w:b/>
          <w:bCs/>
        </w:rPr>
        <w:t xml:space="preserve">(1500 character limit): </w:t>
      </w:r>
    </w:p>
    <w:p w14:paraId="7C1B29A6" w14:textId="77777777" w:rsidR="00130699" w:rsidRDefault="00130699" w:rsidP="00B30021"/>
    <w:p w14:paraId="5BA7BD28" w14:textId="72480F4A" w:rsidR="00DE50F2" w:rsidRDefault="004868BD" w:rsidP="00C873A1">
      <w:r>
        <w:t>The assessments conducted provided</w:t>
      </w:r>
      <w:r w:rsidR="00CD01C5">
        <w:t xml:space="preserve"> with</w:t>
      </w:r>
      <w:r>
        <w:t xml:space="preserve"> objective evidence basis for the UN and stakeholders to make decisions and prioritise support</w:t>
      </w:r>
      <w:r w:rsidR="00AB17DA">
        <w:t xml:space="preserve"> – </w:t>
      </w:r>
      <w:r w:rsidR="009544F1">
        <w:t xml:space="preserve">i.e. </w:t>
      </w:r>
      <w:r w:rsidR="00AB17DA">
        <w:t>the</w:t>
      </w:r>
      <w:r w:rsidR="00AB17DA" w:rsidRPr="00AB17DA">
        <w:t xml:space="preserve"> exchange of prisoners negotiated by the OSESGY</w:t>
      </w:r>
      <w:r w:rsidR="004665E2">
        <w:t xml:space="preserve"> –</w:t>
      </w:r>
      <w:r w:rsidR="008959CA">
        <w:t xml:space="preserve"> and </w:t>
      </w:r>
      <w:r w:rsidR="00467887">
        <w:t xml:space="preserve">highlighted the relatively </w:t>
      </w:r>
      <w:r w:rsidR="00E44267">
        <w:t xml:space="preserve">low proportion </w:t>
      </w:r>
      <w:r w:rsidR="002021D7">
        <w:t>of women and children detainees compared to male</w:t>
      </w:r>
      <w:r w:rsidR="00BA0E8C">
        <w:t>.</w:t>
      </w:r>
    </w:p>
    <w:p w14:paraId="069EB454" w14:textId="23C96BF8" w:rsidR="00C873A1" w:rsidRPr="00A273E1" w:rsidRDefault="00C873A1" w:rsidP="00C873A1">
      <w:r w:rsidRPr="00A273E1">
        <w:t>In the reporting period,</w:t>
      </w:r>
      <w:r w:rsidR="00F05C3A">
        <w:t xml:space="preserve"> UNICEF provided with</w:t>
      </w:r>
      <w:r w:rsidRPr="00A273E1">
        <w:t xml:space="preserve"> </w:t>
      </w:r>
      <w:r w:rsidR="007205E5" w:rsidRPr="00A273E1">
        <w:t xml:space="preserve">17 girls and 182 boys </w:t>
      </w:r>
      <w:r w:rsidRPr="00A273E1">
        <w:t>with legal aid and 3 girls and 72 boys have already been diverted from detention</w:t>
      </w:r>
      <w:r w:rsidR="007B1946">
        <w:t xml:space="preserve">; 10 </w:t>
      </w:r>
      <w:r w:rsidRPr="00A273E1">
        <w:t>girls</w:t>
      </w:r>
      <w:r w:rsidR="007B1946">
        <w:t xml:space="preserve"> and </w:t>
      </w:r>
      <w:r w:rsidR="00275733">
        <w:t>128</w:t>
      </w:r>
      <w:r w:rsidRPr="00A273E1">
        <w:t xml:space="preserve"> boys: 128) were reintegrated within their families and communities. </w:t>
      </w:r>
      <w:r w:rsidR="00C04A9D" w:rsidRPr="00A273E1">
        <w:t>SOPs on “identification of children in conflict with the law and referring them to services” were endorsed by the J4C and 3 TOTs for 26 female and 58 male trainers were conducted; 54 female and 44 male law enforcement personnel were equipped with information and skills on diversions and alternatives to detention; 10 girls and 128 boys were reintegrated within their families and communities.</w:t>
      </w:r>
    </w:p>
    <w:p w14:paraId="0235C8FF" w14:textId="65C652B2" w:rsidR="00C06287" w:rsidRDefault="00DF37F6" w:rsidP="00B30021">
      <w:r>
        <w:t>Emergency support has been provided to improve the conditions for detainees, including 7,000 mattresses delivered in March 2019 by UNDP</w:t>
      </w:r>
      <w:r w:rsidR="00A67016">
        <w:t xml:space="preserve">, </w:t>
      </w:r>
      <w:r w:rsidR="00D422C2">
        <w:t xml:space="preserve">and </w:t>
      </w:r>
      <w:r w:rsidR="002928BD">
        <w:t xml:space="preserve">the </w:t>
      </w:r>
      <w:r w:rsidR="00D422C2">
        <w:t xml:space="preserve">rehabilitation works </w:t>
      </w:r>
      <w:r w:rsidR="00F620AA">
        <w:t>in 6 prisons</w:t>
      </w:r>
      <w:r w:rsidR="00066FDE">
        <w:t>.</w:t>
      </w:r>
      <w:r w:rsidR="007E10A5">
        <w:t xml:space="preserve"> </w:t>
      </w:r>
      <w:r w:rsidR="00066FDE" w:rsidRPr="00066FDE">
        <w:t>Vocational trainings and literacy courses are being provided to detainees in Aden and Mukalla prisons, to be reintegrated into their community of origin, and avoid militia and/or violent extremism recruitment.</w:t>
      </w:r>
      <w:r w:rsidR="00AB17DA" w:rsidRPr="00AB17DA">
        <w:t xml:space="preserve"> Prison staff in Aden and Mukalla are equipped with Human Rights and prisoners’ management skills</w:t>
      </w:r>
      <w:r w:rsidR="00E10830">
        <w:t>.</w:t>
      </w:r>
      <w:r w:rsidR="00AB17DA" w:rsidRPr="00AB17DA">
        <w:t xml:space="preserve"> </w:t>
      </w:r>
    </w:p>
    <w:p w14:paraId="14716D53" w14:textId="6C2CC853" w:rsidR="00780AF8" w:rsidRPr="00780AF8" w:rsidRDefault="00477958" w:rsidP="00B30021">
      <w:r w:rsidRPr="00CD01C5">
        <w:t>T</w:t>
      </w:r>
      <w:r w:rsidR="00F2646D" w:rsidRPr="00CD01C5">
        <w:t>he broader Rule of Law Program</w:t>
      </w:r>
      <w:r w:rsidR="007A66BF" w:rsidRPr="00CD01C5">
        <w:t xml:space="preserve"> </w:t>
      </w:r>
      <w:r w:rsidR="00273FAD" w:rsidRPr="00CD01C5">
        <w:t>is exploring</w:t>
      </w:r>
      <w:r w:rsidR="0084192E" w:rsidRPr="00CD01C5">
        <w:t xml:space="preserve"> new areas of intervention to support peace-building results</w:t>
      </w:r>
      <w:r w:rsidR="00CD01C5" w:rsidRPr="00CD01C5">
        <w:t xml:space="preserve">: </w:t>
      </w:r>
      <w:r w:rsidR="00780AF8" w:rsidRPr="00CD01C5">
        <w:t>strengthening the security sector in case of a Peace Agreement</w:t>
      </w:r>
      <w:r w:rsidR="00937738" w:rsidRPr="00CD01C5">
        <w:t xml:space="preserve">, </w:t>
      </w:r>
      <w:r w:rsidR="00780AF8" w:rsidRPr="00CD01C5">
        <w:t>filling the security vacuum generated by the military forces withdrawal</w:t>
      </w:r>
      <w:r w:rsidR="00937738" w:rsidRPr="00CD01C5">
        <w:t>, and support the social contract between the Yemeni population.</w:t>
      </w:r>
      <w:r w:rsidR="00937738">
        <w:t xml:space="preserve"> </w:t>
      </w:r>
    </w:p>
    <w:p w14:paraId="2DB8C186" w14:textId="75F3AAA2" w:rsidR="00004C6C" w:rsidRDefault="00004C6C" w:rsidP="00B30021"/>
    <w:p w14:paraId="1FE607C8" w14:textId="5F623E09" w:rsidR="00291CB0" w:rsidRDefault="00291CB0" w:rsidP="00B30021">
      <w:pPr>
        <w:rPr>
          <w:lang w:val="nl-NL"/>
        </w:rPr>
      </w:pPr>
    </w:p>
    <w:p w14:paraId="17D0AE2E" w14:textId="77777777" w:rsidR="00291CB0" w:rsidRPr="00291CB0" w:rsidRDefault="00291CB0" w:rsidP="00B30021">
      <w:pPr>
        <w:rPr>
          <w:lang w:val="nl-NL"/>
        </w:rPr>
      </w:pPr>
    </w:p>
    <w:p w14:paraId="0476168A" w14:textId="77777777" w:rsidR="008C782A" w:rsidRPr="008533F4" w:rsidRDefault="008C782A" w:rsidP="00B30021">
      <w:pPr>
        <w:rPr>
          <w:b/>
          <w:bCs/>
        </w:rPr>
      </w:pPr>
      <w:r w:rsidRPr="008533F4">
        <w:rPr>
          <w:b/>
          <w:bCs/>
        </w:rPr>
        <w:t>In a few sentences, explain how the project has made real human impact, that is, how did it affect the lives of any people in the country – where possible, use direct quotes</w:t>
      </w:r>
      <w:r w:rsidR="00793DE6" w:rsidRPr="008533F4">
        <w:rPr>
          <w:b/>
          <w:bCs/>
        </w:rPr>
        <w:t xml:space="preserve"> that PBSO can use in public communications to highlight the project</w:t>
      </w:r>
      <w:r w:rsidRPr="008533F4">
        <w:rPr>
          <w:b/>
          <w:bCs/>
        </w:rPr>
        <w:t xml:space="preserve"> (1500 character limit):</w:t>
      </w:r>
    </w:p>
    <w:p w14:paraId="414B60CF" w14:textId="77777777" w:rsidR="00093F28" w:rsidRPr="008C782A" w:rsidRDefault="00093F28" w:rsidP="00B30021"/>
    <w:p w14:paraId="79265679" w14:textId="77777777" w:rsidR="00E20FE4" w:rsidRDefault="00E20FE4" w:rsidP="00E20FE4">
      <w:pPr>
        <w:jc w:val="both"/>
      </w:pPr>
      <w:r>
        <w:lastRenderedPageBreak/>
        <w:t xml:space="preserve">The Justice for Children (J4C) system is now functioning better: there is buy-in from senior high-level officials; law enforcement personnel are equipped with information and skills; children are benefiting from the diversion and alternatives of detention; legal aid is available to accelerate the trial process and support the release of some detainees;, some children now benefit from diversion rather than detention; and the length of stay in detention is being decreased. In addition, children are benefiting from rehabilitation and re-integration within their families and supported by case managers/social workers at the community level to follow up on their cases to ensure they will not go back to delinquency. </w:t>
      </w:r>
    </w:p>
    <w:p w14:paraId="4ED0579E" w14:textId="77777777" w:rsidR="00E20FE4" w:rsidRDefault="00E20FE4" w:rsidP="00E20FE4">
      <w:pPr>
        <w:jc w:val="both"/>
      </w:pPr>
    </w:p>
    <w:p w14:paraId="29BE2563" w14:textId="77777777" w:rsidR="00E20FE4" w:rsidRDefault="00E20FE4" w:rsidP="00E20FE4">
      <w:pPr>
        <w:jc w:val="both"/>
      </w:pPr>
      <w:r>
        <w:t>"|We encountered several challenges since 2010 in dealing with children in contact with the law, but with the PBSO funds and the technical support and the coordination efforts of UNICEF, we could resume the J4C related interventions and activate the J4C Technical Committee" – Head of the National Technical Committee on Justice For Children, Ms. Amal Al-</w:t>
      </w:r>
      <w:proofErr w:type="spellStart"/>
      <w:r>
        <w:t>Riyashi</w:t>
      </w:r>
      <w:proofErr w:type="spellEnd"/>
    </w:p>
    <w:p w14:paraId="7EAD0A66" w14:textId="77777777" w:rsidR="00E20FE4" w:rsidRDefault="00E20FE4" w:rsidP="00E20FE4">
      <w:pPr>
        <w:jc w:val="both"/>
      </w:pPr>
    </w:p>
    <w:p w14:paraId="71E39E6C" w14:textId="1E1F68AA" w:rsidR="00052C01" w:rsidRDefault="00E20FE4" w:rsidP="00B30021">
      <w:pPr>
        <w:rPr>
          <w:highlight w:val="yellow"/>
        </w:rPr>
      </w:pPr>
      <w:r>
        <w:t xml:space="preserve"> The PBSO funds and UNICEF's support enabled us to help the children where the diversion is applied, and children have been integrated with their families and now leave detention” Head of a care </w:t>
      </w:r>
      <w:proofErr w:type="spellStart"/>
      <w:r>
        <w:t>center</w:t>
      </w:r>
      <w:proofErr w:type="spellEnd"/>
      <w:r>
        <w:t xml:space="preserve"> for boys in Ibb governorate.</w:t>
      </w:r>
    </w:p>
    <w:p w14:paraId="20CA158F" w14:textId="77777777" w:rsidR="00052C01" w:rsidRPr="00A35FA0" w:rsidRDefault="00052C01" w:rsidP="002F7B35">
      <w:pPr>
        <w:jc w:val="both"/>
        <w:rPr>
          <w:highlight w:val="yellow"/>
        </w:rPr>
      </w:pPr>
    </w:p>
    <w:p w14:paraId="773620F3" w14:textId="77777777" w:rsidR="00F86077" w:rsidRPr="005A073C" w:rsidRDefault="00F86077" w:rsidP="00B30021">
      <w:pPr>
        <w:rPr>
          <w:b/>
          <w:bCs/>
        </w:rPr>
      </w:pPr>
      <w:r w:rsidRPr="005A073C">
        <w:rPr>
          <w:b/>
          <w:bCs/>
        </w:rPr>
        <w:t>If the</w:t>
      </w:r>
      <w:r w:rsidR="00793DE6" w:rsidRPr="005A073C">
        <w:rPr>
          <w:b/>
          <w:bCs/>
        </w:rPr>
        <w:t xml:space="preserve"> project progress</w:t>
      </w:r>
      <w:r w:rsidRPr="005A073C">
        <w:rPr>
          <w:b/>
          <w:bCs/>
        </w:rPr>
        <w:t xml:space="preserve"> assessment is on-track, please explain what the key challenges</w:t>
      </w:r>
      <w:r w:rsidR="001A1E86" w:rsidRPr="005A073C">
        <w:rPr>
          <w:b/>
          <w:bCs/>
        </w:rPr>
        <w:t xml:space="preserve"> </w:t>
      </w:r>
      <w:r w:rsidR="008C782A" w:rsidRPr="005A073C">
        <w:rPr>
          <w:b/>
          <w:bCs/>
        </w:rPr>
        <w:t>(if any) have been</w:t>
      </w:r>
      <w:r w:rsidRPr="005A073C">
        <w:rPr>
          <w:b/>
          <w:bCs/>
        </w:rPr>
        <w:t xml:space="preserve"> and which measures were taken to </w:t>
      </w:r>
      <w:r w:rsidR="00B735DD" w:rsidRPr="005A073C">
        <w:rPr>
          <w:b/>
          <w:bCs/>
        </w:rPr>
        <w:t xml:space="preserve">address </w:t>
      </w:r>
      <w:r w:rsidRPr="005A073C">
        <w:rPr>
          <w:b/>
          <w:bCs/>
        </w:rPr>
        <w:t>them</w:t>
      </w:r>
      <w:r w:rsidR="006A07CA" w:rsidRPr="005A073C">
        <w:rPr>
          <w:b/>
          <w:bCs/>
        </w:rPr>
        <w:t xml:space="preserve"> (</w:t>
      </w:r>
      <w:r w:rsidR="00521468" w:rsidRPr="005A073C">
        <w:rPr>
          <w:b/>
          <w:bCs/>
        </w:rPr>
        <w:t xml:space="preserve">1500 </w:t>
      </w:r>
      <w:r w:rsidR="006A07CA" w:rsidRPr="005A073C">
        <w:rPr>
          <w:b/>
          <w:bCs/>
        </w:rPr>
        <w:t>character limit)</w:t>
      </w:r>
      <w:r w:rsidRPr="005A073C">
        <w:rPr>
          <w:b/>
          <w:bCs/>
        </w:rPr>
        <w:t>.</w:t>
      </w:r>
    </w:p>
    <w:p w14:paraId="729AF7F8" w14:textId="77777777" w:rsidR="001C40DC" w:rsidRDefault="001C40DC" w:rsidP="00B30021"/>
    <w:p w14:paraId="0004072A" w14:textId="7F1DBA38" w:rsidR="00000B04" w:rsidRDefault="00F875E5" w:rsidP="00B30021">
      <w:pPr>
        <w:jc w:val="both"/>
      </w:pPr>
      <w:r w:rsidRPr="00F875E5">
        <w:t>D</w:t>
      </w:r>
      <w:r w:rsidR="00E33888" w:rsidRPr="00F875E5">
        <w:t xml:space="preserve">elays </w:t>
      </w:r>
      <w:r w:rsidR="00BF709C" w:rsidRPr="00F875E5">
        <w:t xml:space="preserve">in the implementation of the activities </w:t>
      </w:r>
      <w:r w:rsidR="00E33888" w:rsidRPr="00F875E5">
        <w:t xml:space="preserve">were due to the </w:t>
      </w:r>
      <w:r w:rsidR="00000B04" w:rsidRPr="00F875E5">
        <w:t>delay in disbursement of the</w:t>
      </w:r>
      <w:r w:rsidR="00DE6B11" w:rsidRPr="00F875E5">
        <w:t xml:space="preserve"> </w:t>
      </w:r>
      <w:r w:rsidR="00000B04" w:rsidRPr="00F875E5">
        <w:t>2</w:t>
      </w:r>
      <w:r w:rsidR="00DE6B11" w:rsidRPr="00F875E5">
        <w:rPr>
          <w:vertAlign w:val="superscript"/>
        </w:rPr>
        <w:t>nd</w:t>
      </w:r>
      <w:r w:rsidR="00DE6B11" w:rsidRPr="00F875E5">
        <w:t xml:space="preserve"> </w:t>
      </w:r>
      <w:r w:rsidR="00FB7406" w:rsidRPr="00F875E5">
        <w:t>and 3</w:t>
      </w:r>
      <w:r w:rsidR="00FB7406" w:rsidRPr="00F875E5">
        <w:rPr>
          <w:vertAlign w:val="superscript"/>
        </w:rPr>
        <w:t>rd</w:t>
      </w:r>
      <w:r w:rsidR="00FB7406" w:rsidRPr="00F875E5">
        <w:t xml:space="preserve"> </w:t>
      </w:r>
      <w:r w:rsidR="00000B04" w:rsidRPr="00F875E5">
        <w:t>tranche, now received</w:t>
      </w:r>
      <w:r w:rsidR="00DA4F2C">
        <w:t xml:space="preserve">, </w:t>
      </w:r>
      <w:r w:rsidR="008572CE">
        <w:t>access restriction for some implementing partner,</w:t>
      </w:r>
      <w:r w:rsidR="00932564">
        <w:t xml:space="preserve"> lack of salaries,</w:t>
      </w:r>
      <w:r w:rsidR="008572CE">
        <w:t xml:space="preserve"> </w:t>
      </w:r>
      <w:r w:rsidR="00932564">
        <w:t>and</w:t>
      </w:r>
      <w:r w:rsidR="00DA4F2C" w:rsidRPr="00DA4F2C">
        <w:t xml:space="preserve"> official approval </w:t>
      </w:r>
      <w:r w:rsidR="00E130E7">
        <w:t xml:space="preserve">of the new activities from the authorities. </w:t>
      </w:r>
      <w:r w:rsidR="005343AE">
        <w:t>At t</w:t>
      </w:r>
      <w:r w:rsidR="00E130E7">
        <w:t>he R</w:t>
      </w:r>
      <w:r w:rsidR="00DA4F2C" w:rsidRPr="00DA4F2C">
        <w:t xml:space="preserve">ule of </w:t>
      </w:r>
      <w:r w:rsidR="00E130E7">
        <w:t>L</w:t>
      </w:r>
      <w:r w:rsidR="00DA4F2C" w:rsidRPr="00DA4F2C">
        <w:t xml:space="preserve">aw </w:t>
      </w:r>
      <w:r w:rsidR="00E130E7">
        <w:t xml:space="preserve">consultation held in September, and attended by both </w:t>
      </w:r>
      <w:proofErr w:type="spellStart"/>
      <w:r w:rsidR="00E130E7">
        <w:t>IRGoY</w:t>
      </w:r>
      <w:proofErr w:type="spellEnd"/>
      <w:r w:rsidR="00E130E7">
        <w:t xml:space="preserve"> and de facto authorities, </w:t>
      </w:r>
      <w:r w:rsidR="00DA4F2C" w:rsidRPr="00DA4F2C">
        <w:t xml:space="preserve">project activities </w:t>
      </w:r>
      <w:r w:rsidR="005343AE">
        <w:t xml:space="preserve">were adopted, </w:t>
      </w:r>
      <w:r w:rsidR="00DA4F2C" w:rsidRPr="00DA4F2C">
        <w:t>and</w:t>
      </w:r>
      <w:r w:rsidR="00E617CC">
        <w:t xml:space="preserve"> relations with authorities </w:t>
      </w:r>
      <w:r w:rsidR="00DA4F2C" w:rsidRPr="00DA4F2C">
        <w:t xml:space="preserve">promise to be cooperative. </w:t>
      </w:r>
      <w:r w:rsidR="00E33888">
        <w:t xml:space="preserve"> </w:t>
      </w:r>
    </w:p>
    <w:p w14:paraId="1CA84448" w14:textId="03031260" w:rsidR="002274A7" w:rsidRPr="00F53363" w:rsidRDefault="003845AD" w:rsidP="00B30021">
      <w:pPr>
        <w:jc w:val="both"/>
      </w:pPr>
      <w:r w:rsidRPr="003845AD">
        <w:t xml:space="preserve">The security situation continues to affect the justice system, especially in the </w:t>
      </w:r>
      <w:r w:rsidR="00D819B0">
        <w:t>S</w:t>
      </w:r>
      <w:r w:rsidRPr="003845AD">
        <w:t>outh, where the high turnover of staff</w:t>
      </w:r>
      <w:r w:rsidR="00BF047E">
        <w:t xml:space="preserve"> and</w:t>
      </w:r>
      <w:r w:rsidRPr="003845AD">
        <w:t xml:space="preserve"> limited capacity of </w:t>
      </w:r>
      <w:proofErr w:type="spellStart"/>
      <w:r w:rsidR="00757770">
        <w:t>MoJ</w:t>
      </w:r>
      <w:proofErr w:type="spellEnd"/>
      <w:r w:rsidR="00757770">
        <w:t xml:space="preserve"> and </w:t>
      </w:r>
      <w:proofErr w:type="spellStart"/>
      <w:r w:rsidR="00757770">
        <w:t>MoI</w:t>
      </w:r>
      <w:proofErr w:type="spellEnd"/>
      <w:r w:rsidR="00757770">
        <w:t xml:space="preserve"> </w:t>
      </w:r>
      <w:r w:rsidRPr="003845AD">
        <w:t xml:space="preserve">interrupted the implementation of the planned interventions. </w:t>
      </w:r>
      <w:r w:rsidR="0090185F">
        <w:t>L</w:t>
      </w:r>
      <w:r w:rsidRPr="003845AD">
        <w:t>imited access to children in detention by local authorities (NAMCHA)</w:t>
      </w:r>
      <w:r w:rsidR="00BF047E">
        <w:t xml:space="preserve"> </w:t>
      </w:r>
      <w:r w:rsidRPr="003845AD">
        <w:t xml:space="preserve">delayed the implementation and provision of justice services to children. </w:t>
      </w:r>
      <w:r w:rsidR="00267C58">
        <w:t>C</w:t>
      </w:r>
      <w:r w:rsidRPr="003845AD">
        <w:t xml:space="preserve">hildren in detention in </w:t>
      </w:r>
      <w:proofErr w:type="spellStart"/>
      <w:r w:rsidR="00C0311B" w:rsidRPr="00C0311B">
        <w:t>Amanat</w:t>
      </w:r>
      <w:proofErr w:type="spellEnd"/>
      <w:r w:rsidR="00C0311B" w:rsidRPr="00C0311B">
        <w:t xml:space="preserve"> Al-</w:t>
      </w:r>
      <w:proofErr w:type="spellStart"/>
      <w:r w:rsidR="00C0311B" w:rsidRPr="00C0311B">
        <w:t>Asemah</w:t>
      </w:r>
      <w:proofErr w:type="spellEnd"/>
      <w:r w:rsidR="00C0311B" w:rsidRPr="00C0311B">
        <w:t xml:space="preserve"> </w:t>
      </w:r>
      <w:r w:rsidRPr="003845AD">
        <w:t xml:space="preserve">governorate </w:t>
      </w:r>
      <w:r w:rsidR="00C0311B">
        <w:t>we</w:t>
      </w:r>
      <w:r w:rsidRPr="003845AD">
        <w:t>re not targeted by this project</w:t>
      </w:r>
      <w:r w:rsidR="00267C58">
        <w:t xml:space="preserve">, but </w:t>
      </w:r>
      <w:r w:rsidR="00C0311B">
        <w:t xml:space="preserve">through </w:t>
      </w:r>
      <w:r w:rsidRPr="00F53363">
        <w:t xml:space="preserve">coordination with </w:t>
      </w:r>
      <w:proofErr w:type="spellStart"/>
      <w:r w:rsidR="00BF047E">
        <w:t>MoSAL</w:t>
      </w:r>
      <w:proofErr w:type="spellEnd"/>
      <w:r w:rsidRPr="00F53363">
        <w:t xml:space="preserve">, this was addressed. </w:t>
      </w:r>
    </w:p>
    <w:p w14:paraId="2E6E2984" w14:textId="7062A689" w:rsidR="001E1EFF" w:rsidRPr="00F53363" w:rsidRDefault="00771127" w:rsidP="00B30021">
      <w:pPr>
        <w:jc w:val="both"/>
      </w:pPr>
      <w:r w:rsidRPr="00F53363">
        <w:t xml:space="preserve">The geo-political division in the country has resulted on </w:t>
      </w:r>
      <w:r w:rsidR="002B1B1E" w:rsidRPr="00F53363">
        <w:t xml:space="preserve">fragmenting the local </w:t>
      </w:r>
      <w:r w:rsidR="001E1EFF" w:rsidRPr="00F53363">
        <w:t>actors</w:t>
      </w:r>
      <w:r w:rsidR="002B1B1E" w:rsidRPr="00F53363">
        <w:t xml:space="preserve"> who support the SLC</w:t>
      </w:r>
      <w:r w:rsidR="001E1EFF" w:rsidRPr="00F53363">
        <w:t xml:space="preserve"> and the real management of the institutions on the ground is now debated between the STC and the GOY in Aden</w:t>
      </w:r>
      <w:r w:rsidR="005A7998" w:rsidRPr="00F53363">
        <w:t xml:space="preserve"> (</w:t>
      </w:r>
      <w:r w:rsidR="00F53363" w:rsidRPr="00F53363">
        <w:t>Riyadh</w:t>
      </w:r>
      <w:r w:rsidR="005A7998" w:rsidRPr="00F53363">
        <w:t xml:space="preserve"> Agreement signed on 5</w:t>
      </w:r>
      <w:r w:rsidR="005A7998" w:rsidRPr="00F53363">
        <w:rPr>
          <w:vertAlign w:val="superscript"/>
        </w:rPr>
        <w:t>th</w:t>
      </w:r>
      <w:r w:rsidR="005A7998" w:rsidRPr="00F53363">
        <w:t xml:space="preserve"> of November 2019)</w:t>
      </w:r>
      <w:r w:rsidR="001E1EFF" w:rsidRPr="00F53363">
        <w:t xml:space="preserve">. </w:t>
      </w:r>
    </w:p>
    <w:p w14:paraId="2B28D662" w14:textId="023DA680" w:rsidR="00771127" w:rsidRDefault="00932564" w:rsidP="00B30021">
      <w:pPr>
        <w:jc w:val="both"/>
      </w:pPr>
      <w:r>
        <w:t>T</w:t>
      </w:r>
      <w:r w:rsidR="00E04685">
        <w:t xml:space="preserve">he involvement of the </w:t>
      </w:r>
      <w:r w:rsidR="00771127" w:rsidRPr="00EA759F">
        <w:t>Steering Committee Meetings</w:t>
      </w:r>
      <w:r w:rsidR="00E04685">
        <w:t>,</w:t>
      </w:r>
      <w:r w:rsidR="00771127" w:rsidRPr="00EA759F">
        <w:t xml:space="preserve"> </w:t>
      </w:r>
      <w:r w:rsidR="00E04685">
        <w:t>t</w:t>
      </w:r>
      <w:r w:rsidR="00771127" w:rsidRPr="00EA759F">
        <w:t xml:space="preserve">he Deputy Minister of Interior facilitated </w:t>
      </w:r>
      <w:r w:rsidR="00E04685">
        <w:t>the</w:t>
      </w:r>
      <w:r w:rsidR="00771127" w:rsidRPr="00EA759F">
        <w:t xml:space="preserve"> access.</w:t>
      </w:r>
    </w:p>
    <w:p w14:paraId="3E27E24D" w14:textId="503F4AE9" w:rsidR="00E33888" w:rsidRDefault="00F73C81" w:rsidP="002F7B35">
      <w:pPr>
        <w:jc w:val="both"/>
      </w:pPr>
      <w:r>
        <w:t>E</w:t>
      </w:r>
      <w:r w:rsidR="002E38DC">
        <w:t>ngaging with prison authorities remain</w:t>
      </w:r>
      <w:r>
        <w:t>s</w:t>
      </w:r>
      <w:r w:rsidR="002E38DC">
        <w:t xml:space="preserve"> sensitive</w:t>
      </w:r>
      <w:r>
        <w:t xml:space="preserve"> especially in the North.</w:t>
      </w:r>
      <w:r w:rsidR="002E38DC">
        <w:t xml:space="preserve"> </w:t>
      </w:r>
      <w:r w:rsidR="00BF047E">
        <w:t>L</w:t>
      </w:r>
      <w:r w:rsidR="0014338C">
        <w:t xml:space="preserve">ack of salaries is harming </w:t>
      </w:r>
      <w:r w:rsidR="00A04397">
        <w:t xml:space="preserve">the possibility </w:t>
      </w:r>
      <w:r w:rsidR="00BF047E">
        <w:t>implementation of</w:t>
      </w:r>
      <w:r w:rsidR="00A04397">
        <w:t xml:space="preserve"> activities. However, the project is focusing on infrastructure rehabilitations </w:t>
      </w:r>
      <w:r w:rsidR="003C4366">
        <w:t>and</w:t>
      </w:r>
      <w:r w:rsidR="003C4366" w:rsidRPr="003C4366">
        <w:t xml:space="preserve"> capacity building activities</w:t>
      </w:r>
      <w:r w:rsidR="003C4366">
        <w:t xml:space="preserve"> for </w:t>
      </w:r>
      <w:r w:rsidR="003C4366" w:rsidRPr="003C4366">
        <w:t xml:space="preserve">prison staff </w:t>
      </w:r>
      <w:r w:rsidR="00A04397">
        <w:t xml:space="preserve">to improve detainees’ living conditions, as well as </w:t>
      </w:r>
      <w:r w:rsidR="003344C7">
        <w:t xml:space="preserve">on </w:t>
      </w:r>
      <w:r w:rsidR="0023662B">
        <w:t xml:space="preserve">vocational trainings for detainees to facilitate their reintegration. </w:t>
      </w:r>
    </w:p>
    <w:p w14:paraId="5C372F31" w14:textId="77777777" w:rsidR="00DA4F2C" w:rsidRPr="00B30021" w:rsidRDefault="00DA4F2C" w:rsidP="00B30021">
      <w:pPr>
        <w:jc w:val="both"/>
        <w:rPr>
          <w:highlight w:val="green"/>
        </w:rPr>
      </w:pPr>
    </w:p>
    <w:p w14:paraId="6C2705CA" w14:textId="77777777" w:rsidR="00B735DD" w:rsidRPr="005A073C" w:rsidRDefault="00764773" w:rsidP="00B30021">
      <w:pPr>
        <w:jc w:val="both"/>
        <w:rPr>
          <w:b/>
          <w:bCs/>
        </w:rPr>
      </w:pPr>
      <w:r w:rsidRPr="005A073C">
        <w:rPr>
          <w:b/>
          <w:bCs/>
        </w:rPr>
        <w:t>If the assessment is off-track, please list main reasons</w:t>
      </w:r>
      <w:r w:rsidR="001A1E86" w:rsidRPr="005A073C">
        <w:rPr>
          <w:b/>
          <w:bCs/>
        </w:rPr>
        <w:t>/ challenges</w:t>
      </w:r>
      <w:r w:rsidRPr="005A073C">
        <w:rPr>
          <w:b/>
          <w:bCs/>
        </w:rPr>
        <w:t xml:space="preserve"> and explain what impact this </w:t>
      </w:r>
      <w:r w:rsidR="008C782A" w:rsidRPr="005A073C">
        <w:rPr>
          <w:b/>
          <w:bCs/>
        </w:rPr>
        <w:t>has had/</w:t>
      </w:r>
      <w:r w:rsidRPr="005A073C">
        <w:rPr>
          <w:b/>
          <w:bCs/>
        </w:rPr>
        <w:t xml:space="preserve">will have on project duration or strategy and what measures </w:t>
      </w:r>
      <w:r w:rsidRPr="005A073C">
        <w:rPr>
          <w:b/>
          <w:bCs/>
        </w:rPr>
        <w:lastRenderedPageBreak/>
        <w:t xml:space="preserve">have been taken/ will be taken to address the </w:t>
      </w:r>
      <w:r w:rsidR="003D4CD7" w:rsidRPr="005A073C">
        <w:rPr>
          <w:b/>
          <w:bCs/>
        </w:rPr>
        <w:t>challenges</w:t>
      </w:r>
      <w:r w:rsidR="001A1E86" w:rsidRPr="005A073C">
        <w:rPr>
          <w:b/>
          <w:bCs/>
        </w:rPr>
        <w:t>/ rectify project progress</w:t>
      </w:r>
      <w:r w:rsidR="006A07CA" w:rsidRPr="005A073C">
        <w:rPr>
          <w:b/>
          <w:bCs/>
        </w:rPr>
        <w:t xml:space="preserve"> (1</w:t>
      </w:r>
      <w:r w:rsidR="00521468" w:rsidRPr="005A073C">
        <w:rPr>
          <w:b/>
          <w:bCs/>
        </w:rPr>
        <w:t>5</w:t>
      </w:r>
      <w:r w:rsidR="006A07CA" w:rsidRPr="005A073C">
        <w:rPr>
          <w:b/>
          <w:bCs/>
        </w:rPr>
        <w:t>00 character limit)</w:t>
      </w:r>
      <w:r w:rsidRPr="005A073C">
        <w:rPr>
          <w:b/>
          <w:bCs/>
        </w:rPr>
        <w:t xml:space="preserve">: </w:t>
      </w:r>
    </w:p>
    <w:p w14:paraId="3015F7DE" w14:textId="77777777" w:rsidR="00093F28" w:rsidRDefault="00093F28" w:rsidP="000864F1"/>
    <w:p w14:paraId="684863BB" w14:textId="56FF3FE0" w:rsidR="00CF7D0C" w:rsidRDefault="00733F45" w:rsidP="0073512E">
      <w:pPr>
        <w:jc w:val="both"/>
      </w:pPr>
      <w:r>
        <w:t xml:space="preserve">Not applicable. </w:t>
      </w:r>
    </w:p>
    <w:p w14:paraId="11004F59" w14:textId="77777777" w:rsidR="007F7257" w:rsidRDefault="007F7257" w:rsidP="000864F1"/>
    <w:p w14:paraId="53F0D349" w14:textId="77777777" w:rsidR="00A90E80" w:rsidRPr="009C16FE" w:rsidRDefault="008C782A" w:rsidP="000864F1">
      <w:pPr>
        <w:rPr>
          <w:b/>
          <w:bCs/>
        </w:rPr>
      </w:pPr>
      <w:r w:rsidRPr="009C16FE">
        <w:rPr>
          <w:b/>
          <w:bCs/>
        </w:rPr>
        <w:t>P</w:t>
      </w:r>
      <w:r w:rsidR="00A90E80" w:rsidRPr="009C16FE">
        <w:rPr>
          <w:b/>
          <w:bCs/>
        </w:rPr>
        <w:t>lease attach</w:t>
      </w:r>
      <w:r w:rsidR="001A1E86" w:rsidRPr="009C16FE">
        <w:rPr>
          <w:b/>
          <w:bCs/>
        </w:rPr>
        <w:t xml:space="preserve"> as a separate document(s)</w:t>
      </w:r>
      <w:r w:rsidR="00A90E80" w:rsidRPr="009C16FE">
        <w:rPr>
          <w:b/>
          <w:bCs/>
        </w:rPr>
        <w:t xml:space="preserve"> any materials highlighting </w:t>
      </w:r>
      <w:r w:rsidR="001A1E86" w:rsidRPr="009C16FE">
        <w:rPr>
          <w:b/>
          <w:bCs/>
        </w:rPr>
        <w:t>or providing more evidence for project progress (for example:</w:t>
      </w:r>
      <w:r w:rsidR="00A90E80" w:rsidRPr="009C16FE">
        <w:rPr>
          <w:b/>
          <w:bCs/>
        </w:rPr>
        <w:t xml:space="preserve"> publications, photos, videos, </w:t>
      </w:r>
      <w:r w:rsidR="006A2E42" w:rsidRPr="009C16FE">
        <w:rPr>
          <w:b/>
          <w:bCs/>
        </w:rPr>
        <w:t xml:space="preserve">monitoring reports, evaluation reports </w:t>
      </w:r>
      <w:r w:rsidR="00A90E80" w:rsidRPr="009C16FE">
        <w:rPr>
          <w:b/>
          <w:bCs/>
        </w:rPr>
        <w:t xml:space="preserve">etc.). </w:t>
      </w:r>
      <w:r w:rsidR="006A2E42" w:rsidRPr="009C16FE">
        <w:rPr>
          <w:b/>
          <w:bCs/>
        </w:rPr>
        <w:t>List below what has been attached to the report</w:t>
      </w:r>
      <w:r w:rsidR="004C4F3B" w:rsidRPr="009C16FE">
        <w:rPr>
          <w:b/>
          <w:bCs/>
        </w:rPr>
        <w:t>, including purpose and</w:t>
      </w:r>
      <w:r w:rsidR="00437FF5" w:rsidRPr="009C16FE">
        <w:rPr>
          <w:b/>
          <w:bCs/>
        </w:rPr>
        <w:t xml:space="preserve"> </w:t>
      </w:r>
      <w:r w:rsidR="003473C6" w:rsidRPr="009C16FE">
        <w:rPr>
          <w:b/>
          <w:bCs/>
        </w:rPr>
        <w:t>audience.</w:t>
      </w:r>
    </w:p>
    <w:p w14:paraId="58E67C12" w14:textId="77777777" w:rsidR="00093F28" w:rsidRDefault="00093F28" w:rsidP="000864F1"/>
    <w:p w14:paraId="1D32B59A" w14:textId="77777777" w:rsidR="00093F28" w:rsidRDefault="00093F28" w:rsidP="000864F1">
      <w:r>
        <w:t xml:space="preserve">Attachments: </w:t>
      </w:r>
    </w:p>
    <w:p w14:paraId="3D6DA079" w14:textId="77777777" w:rsidR="00093F28" w:rsidRDefault="00093F28" w:rsidP="000864F1">
      <w:pPr>
        <w:pStyle w:val="ListParagraph"/>
        <w:ind w:left="0"/>
      </w:pPr>
    </w:p>
    <w:p w14:paraId="6BB214AF" w14:textId="32305285" w:rsidR="00857E57" w:rsidRDefault="00827F06" w:rsidP="000864F1">
      <w:pPr>
        <w:pStyle w:val="ListParagraph"/>
        <w:numPr>
          <w:ilvl w:val="0"/>
          <w:numId w:val="4"/>
        </w:numPr>
        <w:ind w:left="0"/>
      </w:pPr>
      <w:r>
        <w:t xml:space="preserve">Dropbox link for visibility material and documents </w:t>
      </w:r>
      <w:bookmarkStart w:id="5" w:name="_GoBack"/>
      <w:bookmarkEnd w:id="5"/>
    </w:p>
    <w:p w14:paraId="240AA3A6" w14:textId="77777777" w:rsidR="00857E57" w:rsidRDefault="00857E57" w:rsidP="000864F1">
      <w:pPr>
        <w:pStyle w:val="ListParagraph"/>
        <w:ind w:left="0"/>
      </w:pPr>
    </w:p>
    <w:p w14:paraId="5090526F" w14:textId="77777777" w:rsidR="006A2E42" w:rsidRDefault="006A2E42" w:rsidP="000864F1">
      <w:pPr>
        <w:rPr>
          <w:rFonts w:ascii="Arial Narrow" w:hAnsi="Arial Narrow"/>
          <w:sz w:val="22"/>
          <w:szCs w:val="22"/>
        </w:rPr>
      </w:pPr>
    </w:p>
    <w:p w14:paraId="4BB73FA5" w14:textId="77777777" w:rsidR="00F5504F" w:rsidRPr="00411A5F" w:rsidRDefault="007F7257" w:rsidP="000864F1">
      <w:pPr>
        <w:numPr>
          <w:ilvl w:val="1"/>
          <w:numId w:val="10"/>
        </w:numPr>
        <w:ind w:left="0" w:hanging="1170"/>
        <w:rPr>
          <w:b/>
        </w:rPr>
      </w:pPr>
      <w:r>
        <w:rPr>
          <w:b/>
        </w:rPr>
        <w:t>Result p</w:t>
      </w:r>
      <w:r w:rsidR="00F5504F">
        <w:rPr>
          <w:b/>
        </w:rPr>
        <w:t xml:space="preserve">rogress by </w:t>
      </w:r>
      <w:r w:rsidR="00BA5D85">
        <w:rPr>
          <w:b/>
        </w:rPr>
        <w:t xml:space="preserve">project </w:t>
      </w:r>
      <w:r w:rsidR="00F5504F">
        <w:rPr>
          <w:b/>
        </w:rPr>
        <w:t>outcome</w:t>
      </w:r>
    </w:p>
    <w:p w14:paraId="501181A5" w14:textId="77777777" w:rsidR="00F5504F" w:rsidRDefault="00F5504F" w:rsidP="000864F1">
      <w:pPr>
        <w:rPr>
          <w:b/>
          <w:u w:val="single"/>
        </w:rPr>
      </w:pPr>
    </w:p>
    <w:p w14:paraId="4AA77593" w14:textId="77777777" w:rsidR="003D4CD7" w:rsidRPr="00EC6E52" w:rsidRDefault="003D4CD7" w:rsidP="000864F1">
      <w:pPr>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1556720E" w14:textId="77777777" w:rsidR="003D4CD7" w:rsidRDefault="003D4CD7" w:rsidP="002F7B35">
      <w:pPr>
        <w:rPr>
          <w:b/>
          <w:u w:val="single"/>
        </w:rPr>
      </w:pPr>
    </w:p>
    <w:p w14:paraId="30623AE9" w14:textId="77777777" w:rsidR="005216B2" w:rsidRPr="00323ABC" w:rsidRDefault="007626C9" w:rsidP="00B30021">
      <w:pPr>
        <w:rPr>
          <w:b/>
        </w:rPr>
      </w:pPr>
      <w:r w:rsidRPr="00714E7B">
        <w:rPr>
          <w:b/>
          <w:u w:val="single"/>
        </w:rPr>
        <w:t xml:space="preserve">Outcome </w:t>
      </w:r>
      <w:r w:rsidR="005216B2" w:rsidRPr="00714E7B">
        <w:rPr>
          <w:b/>
          <w:u w:val="single"/>
        </w:rPr>
        <w:t>1:</w:t>
      </w:r>
      <w:r w:rsidR="005216B2" w:rsidRPr="00323ABC">
        <w:rPr>
          <w:b/>
        </w:rPr>
        <w:t xml:space="preserve">  </w:t>
      </w:r>
      <w:bookmarkStart w:id="6" w:name="Text33"/>
      <w:r w:rsidR="002E1CED" w:rsidRPr="00323ABC">
        <w:rPr>
          <w:b/>
        </w:rPr>
        <w:fldChar w:fldCharType="begin">
          <w:ffData>
            <w:name w:val="Text33"/>
            <w:enabled/>
            <w:calcOnExit w:val="0"/>
            <w:textInput/>
          </w:ffData>
        </w:fldChar>
      </w:r>
      <w:r w:rsidR="002E1CED" w:rsidRPr="00323ABC">
        <w:rPr>
          <w:b/>
        </w:rPr>
        <w:instrText xml:space="preserve"> FORMTEXT </w:instrText>
      </w:r>
      <w:r w:rsidR="002E1CED" w:rsidRPr="00323ABC">
        <w:rPr>
          <w:b/>
        </w:rPr>
      </w:r>
      <w:r w:rsidR="002E1CED" w:rsidRPr="00323ABC">
        <w:rPr>
          <w:b/>
        </w:rPr>
        <w:fldChar w:fldCharType="separate"/>
      </w:r>
      <w:r w:rsidR="00A66C3E" w:rsidRPr="00A66C3E">
        <w:t xml:space="preserve">Basic conditions are improved in places of detention, with particular attention to the special needs of women and </w:t>
      </w:r>
      <w:r w:rsidR="0030186A">
        <w:t>children</w:t>
      </w:r>
      <w:r w:rsidR="002E1CED" w:rsidRPr="00323ABC">
        <w:rPr>
          <w:b/>
        </w:rPr>
        <w:fldChar w:fldCharType="end"/>
      </w:r>
      <w:bookmarkEnd w:id="6"/>
    </w:p>
    <w:p w14:paraId="437ABC7C" w14:textId="77777777" w:rsidR="00D3351A" w:rsidRDefault="00D3351A" w:rsidP="00B30021">
      <w:pPr>
        <w:rPr>
          <w:b/>
        </w:rPr>
      </w:pPr>
    </w:p>
    <w:p w14:paraId="569DB198" w14:textId="77777777" w:rsidR="002E1CED" w:rsidRPr="00323ABC" w:rsidRDefault="002E1CED" w:rsidP="00B30021">
      <w:pPr>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bookmarkStart w:id="7" w:name="Dropdown2"/>
      <w:r w:rsidR="00D13C34">
        <w:rPr>
          <w:b/>
        </w:rPr>
        <w:t>on track</w:t>
      </w:r>
      <w:bookmarkEnd w:id="7"/>
    </w:p>
    <w:p w14:paraId="7AB2F82B" w14:textId="77777777" w:rsidR="002E1CED" w:rsidRDefault="002E1CED" w:rsidP="00B30021">
      <w:pPr>
        <w:jc w:val="both"/>
        <w:rPr>
          <w:rFonts w:ascii="Arial Narrow" w:hAnsi="Arial Narrow"/>
          <w:b/>
          <w:sz w:val="22"/>
          <w:szCs w:val="22"/>
        </w:rPr>
      </w:pPr>
    </w:p>
    <w:p w14:paraId="3EE795AA" w14:textId="45947103" w:rsidR="005216B2" w:rsidRDefault="003235DF" w:rsidP="00B30021">
      <w:pPr>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(3000 character limit)? </w:t>
      </w:r>
      <w:r w:rsidR="00D3351A">
        <w:rPr>
          <w:rFonts w:ascii="Arial Narrow" w:hAnsi="Arial Narrow"/>
          <w:i/>
          <w:sz w:val="22"/>
          <w:szCs w:val="22"/>
        </w:rPr>
        <w:t xml:space="preserve"> </w:t>
      </w:r>
    </w:p>
    <w:p w14:paraId="556560F7" w14:textId="77777777" w:rsidR="00F85E62" w:rsidRDefault="00F85E62" w:rsidP="00B30021"/>
    <w:p w14:paraId="2D45C524" w14:textId="77777777" w:rsidR="00F20BB9" w:rsidRPr="008C2644" w:rsidRDefault="00F72AE7" w:rsidP="00B30021">
      <w:pPr>
        <w:jc w:val="both"/>
      </w:pPr>
      <w:r w:rsidRPr="008C2644">
        <w:t xml:space="preserve">The project has now completed the inception </w:t>
      </w:r>
      <w:r w:rsidR="00F20BB9" w:rsidRPr="008C2644">
        <w:t xml:space="preserve">phase. Key activities have included: </w:t>
      </w:r>
    </w:p>
    <w:p w14:paraId="68A8AEA6" w14:textId="5075A798" w:rsidR="00F20BB9" w:rsidRPr="008C2644" w:rsidRDefault="005869EE" w:rsidP="00B30021">
      <w:pPr>
        <w:pStyle w:val="ListParagraph"/>
        <w:numPr>
          <w:ilvl w:val="0"/>
          <w:numId w:val="4"/>
        </w:numPr>
        <w:ind w:left="0"/>
        <w:jc w:val="both"/>
      </w:pPr>
      <w:r w:rsidRPr="008C2644">
        <w:t>A</w:t>
      </w:r>
      <w:r w:rsidR="00F20BB9" w:rsidRPr="008C2644">
        <w:t xml:space="preserve">ssessments on prison conditions for women and children in five central prisons, including </w:t>
      </w:r>
      <w:r w:rsidR="00F17EA1" w:rsidRPr="008C2644">
        <w:t>physical conditions, legal issues, psycho-social issues, access to education, vocational training, medical services, rehabilitation and reintegration support.</w:t>
      </w:r>
    </w:p>
    <w:p w14:paraId="2A40F577" w14:textId="7FE6A2B5" w:rsidR="008D56DB" w:rsidRPr="008C2644" w:rsidRDefault="005869EE" w:rsidP="00B30021">
      <w:pPr>
        <w:pStyle w:val="ListParagraph"/>
        <w:numPr>
          <w:ilvl w:val="0"/>
          <w:numId w:val="4"/>
        </w:numPr>
        <w:ind w:left="0"/>
        <w:jc w:val="both"/>
      </w:pPr>
      <w:r w:rsidRPr="008C2644">
        <w:t>A</w:t>
      </w:r>
      <w:r w:rsidR="00E62C3B" w:rsidRPr="008C2644">
        <w:t>n assessmen</w:t>
      </w:r>
      <w:r w:rsidR="008D56DB" w:rsidRPr="008C2644">
        <w:t>t of psycho-social</w:t>
      </w:r>
      <w:r w:rsidR="00D65143" w:rsidRPr="008C2644">
        <w:t xml:space="preserve"> and life needs assessment which identified that many women did not have skills to enable them to work after their release from detention (81%), and 72% of women required assistance with literacy and education. Women also showed signs indicative of a range of disorders, including depression, hypomania and dissociative disorders.</w:t>
      </w:r>
    </w:p>
    <w:p w14:paraId="4DAFF304" w14:textId="4D42CB2A" w:rsidR="008A41E5" w:rsidRPr="008C2644" w:rsidRDefault="000E1E46" w:rsidP="00B30021">
      <w:pPr>
        <w:pStyle w:val="ListParagraph"/>
        <w:numPr>
          <w:ilvl w:val="0"/>
          <w:numId w:val="4"/>
        </w:numPr>
        <w:ind w:left="0"/>
        <w:jc w:val="both"/>
      </w:pPr>
      <w:r w:rsidRPr="008C2644">
        <w:t>A</w:t>
      </w:r>
      <w:r w:rsidR="008A41E5" w:rsidRPr="008C2644">
        <w:t xml:space="preserve"> quick damage assessment for the rehabilitation of water and sanitation systems in 6 prisons</w:t>
      </w:r>
      <w:r w:rsidR="005E0FE3" w:rsidRPr="008C2644">
        <w:t xml:space="preserve"> (Sana’a, Aden, Mukalla, Ibb, Dhamar, Hodeidah), and expanding the above mentioned assessment to Al-</w:t>
      </w:r>
      <w:proofErr w:type="spellStart"/>
      <w:r w:rsidR="005E0FE3" w:rsidRPr="008C2644">
        <w:t>Bayda</w:t>
      </w:r>
      <w:proofErr w:type="spellEnd"/>
      <w:r w:rsidR="005E0FE3" w:rsidRPr="008C2644">
        <w:t xml:space="preserve"> and </w:t>
      </w:r>
      <w:proofErr w:type="spellStart"/>
      <w:r w:rsidR="005E0FE3" w:rsidRPr="008C2644">
        <w:t>Saada</w:t>
      </w:r>
      <w:proofErr w:type="spellEnd"/>
      <w:r w:rsidR="005E0FE3" w:rsidRPr="008C2644">
        <w:t xml:space="preserve"> prisons.</w:t>
      </w:r>
      <w:r w:rsidR="002505C7" w:rsidRPr="008C2644">
        <w:t xml:space="preserve"> Works started in Hodeidah, Mukalla and Sana’a prisons.</w:t>
      </w:r>
      <w:r w:rsidR="005E0FE3" w:rsidRPr="008C2644">
        <w:t xml:space="preserve">  </w:t>
      </w:r>
      <w:r w:rsidR="008A41E5" w:rsidRPr="008C2644">
        <w:t xml:space="preserve"> </w:t>
      </w:r>
    </w:p>
    <w:p w14:paraId="1915A3EF" w14:textId="38F12950" w:rsidR="0007664C" w:rsidRPr="008C2644" w:rsidRDefault="0007664C" w:rsidP="0036428D">
      <w:pPr>
        <w:pStyle w:val="ListParagraph"/>
        <w:numPr>
          <w:ilvl w:val="0"/>
          <w:numId w:val="4"/>
        </w:numPr>
        <w:ind w:left="0"/>
      </w:pPr>
      <w:r w:rsidRPr="008C2644">
        <w:t>Provision of urgent support to improve prison conditions for detainees</w:t>
      </w:r>
      <w:r w:rsidR="008D56DB" w:rsidRPr="008C2644">
        <w:t xml:space="preserve"> (medicines for prison clinics, crutches and wheelchairs for disabled detainees, supply and maintenance of electricity generators, food supplements for nursing mothers, water tanks, blankets and mattresses, feminine hygiene products and sports equipment</w:t>
      </w:r>
      <w:r w:rsidR="0036428D" w:rsidRPr="008C2644">
        <w:t xml:space="preserve">), </w:t>
      </w:r>
      <w:r w:rsidR="0036428D" w:rsidRPr="008C2644">
        <w:lastRenderedPageBreak/>
        <w:t>including 7,000 mattresses delivered in March 2019 by UNDP – 3000 Sana’a; 1200 Dhamar; 2100 Ibb; 700 Hodeidah (Hodeidah prison was included into the project, because of the signature of the Stockholm Agreement)</w:t>
      </w:r>
      <w:r w:rsidR="008D56DB" w:rsidRPr="008C2644">
        <w:t>.</w:t>
      </w:r>
    </w:p>
    <w:p w14:paraId="6E3EC929" w14:textId="77777777" w:rsidR="0007664C" w:rsidRPr="008C2644" w:rsidRDefault="0007664C" w:rsidP="00B30021">
      <w:pPr>
        <w:pStyle w:val="ListParagraph"/>
        <w:numPr>
          <w:ilvl w:val="0"/>
          <w:numId w:val="4"/>
        </w:numPr>
        <w:ind w:left="0"/>
        <w:jc w:val="both"/>
      </w:pPr>
      <w:r w:rsidRPr="008C2644">
        <w:t>Conducting casework assessments for 243 children in detention</w:t>
      </w:r>
      <w:r w:rsidR="00F17EA1" w:rsidRPr="008C2644">
        <w:t xml:space="preserve"> in eighteen additional places of detention, including care centres and police stations. </w:t>
      </w:r>
    </w:p>
    <w:p w14:paraId="79B812B7" w14:textId="77777777" w:rsidR="00B2374E" w:rsidRPr="008C2644" w:rsidRDefault="00B2374E" w:rsidP="00B30021">
      <w:pPr>
        <w:pStyle w:val="ListParagraph"/>
        <w:numPr>
          <w:ilvl w:val="0"/>
          <w:numId w:val="4"/>
        </w:numPr>
        <w:ind w:left="0"/>
        <w:jc w:val="both"/>
      </w:pPr>
      <w:r w:rsidRPr="008C2644">
        <w:t xml:space="preserve">Conducting workshops in Sana’a and Aden with stakeholders to validate the results of </w:t>
      </w:r>
      <w:r w:rsidR="00733F45" w:rsidRPr="008C2644">
        <w:t>the children’s casew</w:t>
      </w:r>
      <w:r w:rsidRPr="008C2644">
        <w:t xml:space="preserve">ork assessments. </w:t>
      </w:r>
    </w:p>
    <w:p w14:paraId="25B2FB2E" w14:textId="77777777" w:rsidR="0007664C" w:rsidRPr="008C2644" w:rsidRDefault="0007664C" w:rsidP="00B30021">
      <w:pPr>
        <w:pStyle w:val="ListParagraph"/>
        <w:numPr>
          <w:ilvl w:val="0"/>
          <w:numId w:val="4"/>
        </w:numPr>
        <w:ind w:left="0"/>
        <w:jc w:val="both"/>
      </w:pPr>
      <w:r w:rsidRPr="008C2644">
        <w:t xml:space="preserve">Provision of grants of legal aid for </w:t>
      </w:r>
      <w:r w:rsidR="00B2374E" w:rsidRPr="008C2644">
        <w:t xml:space="preserve">60 </w:t>
      </w:r>
      <w:r w:rsidRPr="008C2644">
        <w:t>children in detention</w:t>
      </w:r>
      <w:r w:rsidR="00B2374E" w:rsidRPr="008C2644">
        <w:t xml:space="preserve"> identified in need of legal support (9 girls and 51 boys). </w:t>
      </w:r>
    </w:p>
    <w:p w14:paraId="5E5AE18F" w14:textId="5D1FB041" w:rsidR="0026659F" w:rsidRPr="008C2644" w:rsidRDefault="0026659F" w:rsidP="00B30021">
      <w:pPr>
        <w:pStyle w:val="ListParagraph"/>
        <w:numPr>
          <w:ilvl w:val="0"/>
          <w:numId w:val="4"/>
        </w:numPr>
        <w:ind w:left="0"/>
        <w:jc w:val="both"/>
      </w:pPr>
      <w:r w:rsidRPr="008C2644">
        <w:t>Convening a workshop with judges and rule of law stakeholders (</w:t>
      </w:r>
      <w:r w:rsidR="00C73919" w:rsidRPr="008C2644">
        <w:t xml:space="preserve">14 </w:t>
      </w:r>
      <w:r w:rsidRPr="008C2644">
        <w:t>female</w:t>
      </w:r>
      <w:r w:rsidR="00C73919" w:rsidRPr="008C2644">
        <w:t>s</w:t>
      </w:r>
      <w:r w:rsidRPr="008C2644">
        <w:t xml:space="preserve">, </w:t>
      </w:r>
      <w:r w:rsidR="00C73919" w:rsidRPr="008C2644">
        <w:t xml:space="preserve">16 </w:t>
      </w:r>
      <w:r w:rsidRPr="008C2644">
        <w:t>male</w:t>
      </w:r>
      <w:r w:rsidR="0036428D" w:rsidRPr="008C2644">
        <w:t>s</w:t>
      </w:r>
      <w:r w:rsidRPr="008C2644">
        <w:t>) to discuss child rights and child appropriate justice systems, which is informing the review of SOPs with the Ministry of Social Affairs and Labour.</w:t>
      </w:r>
    </w:p>
    <w:p w14:paraId="5F8C2096" w14:textId="77777777" w:rsidR="00D65143" w:rsidRPr="008C2644" w:rsidRDefault="00D65143" w:rsidP="00B30021">
      <w:pPr>
        <w:pStyle w:val="ListParagraph"/>
        <w:numPr>
          <w:ilvl w:val="0"/>
          <w:numId w:val="4"/>
        </w:numPr>
        <w:ind w:left="0"/>
        <w:jc w:val="both"/>
      </w:pPr>
      <w:r w:rsidRPr="008C2644">
        <w:t xml:space="preserve">Conducting a rapid assessment of conditions in Dar Al-Amal Juvenile Delinquency Facility for Girls.  </w:t>
      </w:r>
    </w:p>
    <w:p w14:paraId="7B3BBADD" w14:textId="7BC9E29A" w:rsidR="00A071BA" w:rsidRPr="008C2644" w:rsidRDefault="004306D4" w:rsidP="00B30021">
      <w:pPr>
        <w:pStyle w:val="ListParagraph"/>
        <w:numPr>
          <w:ilvl w:val="0"/>
          <w:numId w:val="4"/>
        </w:numPr>
        <w:ind w:left="0"/>
      </w:pPr>
      <w:r w:rsidRPr="008C2644">
        <w:t>A t</w:t>
      </w:r>
      <w:r w:rsidR="008733FE" w:rsidRPr="008C2644">
        <w:t>raining</w:t>
      </w:r>
      <w:r w:rsidRPr="008C2644">
        <w:t xml:space="preserve"> program</w:t>
      </w:r>
      <w:r w:rsidR="008733FE" w:rsidRPr="008C2644">
        <w:t xml:space="preserve"> for prison staff on Basic prison management skills</w:t>
      </w:r>
      <w:r w:rsidR="00A6193F" w:rsidRPr="008C2644">
        <w:t xml:space="preserve"> in conflict-affected areas</w:t>
      </w:r>
      <w:r w:rsidR="00F96DE6" w:rsidRPr="008C2644">
        <w:t>,</w:t>
      </w:r>
      <w:r w:rsidR="008733FE" w:rsidRPr="008C2644">
        <w:t xml:space="preserve"> </w:t>
      </w:r>
      <w:r w:rsidR="00447A9A" w:rsidRPr="008C2644">
        <w:t xml:space="preserve">and </w:t>
      </w:r>
      <w:r w:rsidR="008733FE" w:rsidRPr="008C2644">
        <w:t>Human rights-based approach to prison management</w:t>
      </w:r>
      <w:r w:rsidR="00A6193F" w:rsidRPr="008C2644">
        <w:t xml:space="preserve">. </w:t>
      </w:r>
      <w:r w:rsidR="008733FE" w:rsidRPr="008C2644">
        <w:t xml:space="preserve"> </w:t>
      </w:r>
      <w:r w:rsidR="00A6193F" w:rsidRPr="008C2644">
        <w:t xml:space="preserve">Exploring the possibility to expand </w:t>
      </w:r>
      <w:r w:rsidR="008733FE" w:rsidRPr="008C2644">
        <w:t>to Sana’a, Ibb, Dhamar and Hodeidah prison staff.</w:t>
      </w:r>
    </w:p>
    <w:p w14:paraId="35A633A0" w14:textId="5D7F15F6" w:rsidR="00C75F3B" w:rsidRPr="008C2644" w:rsidRDefault="00C75F3B" w:rsidP="00B30021">
      <w:pPr>
        <w:pStyle w:val="ListParagraph"/>
        <w:numPr>
          <w:ilvl w:val="0"/>
          <w:numId w:val="4"/>
        </w:numPr>
        <w:ind w:left="0"/>
        <w:jc w:val="both"/>
      </w:pPr>
      <w:r w:rsidRPr="008C2644">
        <w:t>UNICEF and its partners equipped 76 of the law enforcement personnel with information and skills on diversions and alternatives to detention.</w:t>
      </w:r>
    </w:p>
    <w:p w14:paraId="0F43DA76" w14:textId="789C2055" w:rsidR="001368DA" w:rsidRPr="008C2644" w:rsidRDefault="00E845B8" w:rsidP="001368DA">
      <w:pPr>
        <w:pStyle w:val="ListParagraph"/>
        <w:numPr>
          <w:ilvl w:val="0"/>
          <w:numId w:val="4"/>
        </w:numPr>
        <w:ind w:left="0"/>
        <w:jc w:val="both"/>
      </w:pPr>
      <w:r w:rsidRPr="008C2644">
        <w:t>To enhance cross-sectoral coordination between different authorities, the drafted Standard Operating Procedures (SOPs) on identification of children in conflict with the law and referring them to services were finalized and endorsed by the J4C, and a TOT for 60 trainers was rolled out.</w:t>
      </w:r>
    </w:p>
    <w:p w14:paraId="08E7D358" w14:textId="1EABE82E" w:rsidR="004A4CC4" w:rsidRPr="001368DA" w:rsidRDefault="00EC0038" w:rsidP="001368DA">
      <w:pPr>
        <w:pStyle w:val="ListParagraph"/>
        <w:numPr>
          <w:ilvl w:val="0"/>
          <w:numId w:val="4"/>
        </w:numPr>
        <w:ind w:left="0"/>
        <w:jc w:val="both"/>
      </w:pPr>
      <w:r w:rsidRPr="008C2644">
        <w:t>UN Women</w:t>
      </w:r>
      <w:r w:rsidR="002E255B" w:rsidRPr="008C2644">
        <w:t xml:space="preserve"> established productive dialogue with the </w:t>
      </w:r>
      <w:r w:rsidRPr="008C2644">
        <w:t xml:space="preserve">Ministry of Justice to discuss the </w:t>
      </w:r>
      <w:r w:rsidR="002E255B" w:rsidRPr="008C2644">
        <w:t>modalities for the establishment of the planned</w:t>
      </w:r>
      <w:r w:rsidRPr="008C2644">
        <w:t xml:space="preserve"> Justice for Women</w:t>
      </w:r>
      <w:r w:rsidR="000A2E54">
        <w:t xml:space="preserve"> Network</w:t>
      </w:r>
      <w:r w:rsidR="002E255B" w:rsidRPr="008C2644">
        <w:t>. The initiative received high support and encouragement by local authorities and p</w:t>
      </w:r>
      <w:r w:rsidRPr="008C2644">
        <w:t xml:space="preserve">reparations with </w:t>
      </w:r>
      <w:r w:rsidR="002E255B" w:rsidRPr="008C2644">
        <w:t>Ministry of Justice (</w:t>
      </w:r>
      <w:r w:rsidRPr="008C2644">
        <w:t>MOJ</w:t>
      </w:r>
      <w:r w:rsidR="002E255B" w:rsidRPr="008C2644">
        <w:t>)</w:t>
      </w:r>
      <w:r w:rsidRPr="008C2644">
        <w:t xml:space="preserve"> are underway</w:t>
      </w:r>
      <w:r w:rsidR="002E255B" w:rsidRPr="008C2644">
        <w:t xml:space="preserve">. The </w:t>
      </w:r>
      <w:r w:rsidR="000A2E54">
        <w:t>network/</w:t>
      </w:r>
      <w:r w:rsidR="002E255B" w:rsidRPr="008C2644">
        <w:t xml:space="preserve">committee will bring together a variety of relevant stakeholders from civil society, local government, and international community </w:t>
      </w:r>
      <w:r w:rsidR="00B30021" w:rsidRPr="008C2644">
        <w:t xml:space="preserve">to </w:t>
      </w:r>
      <w:r w:rsidR="001368DA" w:rsidRPr="008C2644">
        <w:t>collaborate on legal aid provision and supporting women in the judicial system, while identifying applicable diversion methods</w:t>
      </w:r>
      <w:r w:rsidR="00B30021" w:rsidRPr="008C2644">
        <w:t xml:space="preserve">.   </w:t>
      </w:r>
      <w:r w:rsidR="00B30021">
        <w:t xml:space="preserve"> </w:t>
      </w:r>
      <w:r w:rsidRPr="00EC0038">
        <w:t> </w:t>
      </w:r>
    </w:p>
    <w:p w14:paraId="40A37F6E" w14:textId="77777777" w:rsidR="0093500A" w:rsidRDefault="0093500A" w:rsidP="00B30021">
      <w:pPr>
        <w:rPr>
          <w:b/>
        </w:rPr>
      </w:pPr>
    </w:p>
    <w:p w14:paraId="5B5C7C18" w14:textId="77777777" w:rsidR="00323ABC" w:rsidRDefault="00323ABC" w:rsidP="002F7B35">
      <w:pPr>
        <w:rPr>
          <w:b/>
        </w:rPr>
      </w:pPr>
    </w:p>
    <w:p w14:paraId="06119C75" w14:textId="77777777" w:rsidR="00D3351A" w:rsidRPr="00323ABC" w:rsidRDefault="00D3351A" w:rsidP="00B30021">
      <w:pPr>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8E046E" w:rsidRPr="008E046E">
        <w:t>Rehabilitation and reintegration efforts for detainees are strengthened, with particular attention to the special needs of women and juveniles</w:t>
      </w:r>
      <w:r w:rsidRPr="00323ABC">
        <w:rPr>
          <w:b/>
        </w:rPr>
        <w:fldChar w:fldCharType="end"/>
      </w:r>
    </w:p>
    <w:p w14:paraId="6CABF205" w14:textId="77777777" w:rsidR="00D3351A" w:rsidRDefault="00D3351A" w:rsidP="00B30021">
      <w:pPr>
        <w:rPr>
          <w:b/>
        </w:rPr>
      </w:pPr>
    </w:p>
    <w:p w14:paraId="1B708887" w14:textId="77777777" w:rsidR="00B0370E" w:rsidRPr="00323ABC" w:rsidRDefault="00B0370E" w:rsidP="00B30021">
      <w:pPr>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D5E58">
        <w:rPr>
          <w:rFonts w:ascii="Arial Narrow" w:hAnsi="Arial Narrow"/>
          <w:b/>
          <w:sz w:val="22"/>
          <w:szCs w:val="22"/>
        </w:rPr>
      </w:r>
      <w:r w:rsidR="00FD5E58">
        <w:rPr>
          <w:rFonts w:ascii="Arial Narrow" w:hAnsi="Arial Narrow"/>
          <w:b/>
          <w:sz w:val="22"/>
          <w:szCs w:val="22"/>
        </w:rPr>
        <w:fldChar w:fldCharType="separate"/>
      </w:r>
      <w:r>
        <w:rPr>
          <w:rFonts w:ascii="Arial Narrow" w:hAnsi="Arial Narrow"/>
          <w:b/>
          <w:sz w:val="22"/>
          <w:szCs w:val="22"/>
        </w:rPr>
        <w:fldChar w:fldCharType="end"/>
      </w:r>
    </w:p>
    <w:p w14:paraId="47326D4C" w14:textId="77777777" w:rsidR="00B0370E" w:rsidRDefault="00B0370E" w:rsidP="00B30021">
      <w:pPr>
        <w:rPr>
          <w:b/>
        </w:rPr>
      </w:pPr>
    </w:p>
    <w:p w14:paraId="7497D6AC" w14:textId="77777777" w:rsidR="003E3F63" w:rsidRDefault="003235DF" w:rsidP="00B30021">
      <w:pPr>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00136B11" w14:textId="77777777" w:rsidR="003E3F63" w:rsidRDefault="003E3F63" w:rsidP="00B30021">
      <w:pPr>
        <w:jc w:val="both"/>
      </w:pPr>
    </w:p>
    <w:p w14:paraId="4D66FF63" w14:textId="77777777" w:rsidR="008C2644" w:rsidRDefault="008C2644" w:rsidP="00B30021">
      <w:pPr>
        <w:jc w:val="both"/>
      </w:pPr>
      <w:r>
        <w:t>Key activities have included:</w:t>
      </w:r>
    </w:p>
    <w:p w14:paraId="1D37690A" w14:textId="77777777" w:rsidR="008C2644" w:rsidRDefault="008C2644" w:rsidP="008C2644">
      <w:pPr>
        <w:jc w:val="both"/>
      </w:pPr>
    </w:p>
    <w:p w14:paraId="6B5F1453" w14:textId="418458FE" w:rsidR="003E3F63" w:rsidRPr="008C2644" w:rsidRDefault="003E3F63" w:rsidP="008C2644">
      <w:pPr>
        <w:pStyle w:val="ListParagraph"/>
        <w:numPr>
          <w:ilvl w:val="0"/>
          <w:numId w:val="4"/>
        </w:numPr>
        <w:ind w:left="0"/>
        <w:jc w:val="both"/>
      </w:pPr>
      <w:r w:rsidRPr="00A87F1D">
        <w:t xml:space="preserve">Assessments conducted by a social worker of each women and child in detention in the </w:t>
      </w:r>
      <w:r w:rsidR="00542A06">
        <w:t>output 3 foresees</w:t>
      </w:r>
      <w:r w:rsidR="004C2188">
        <w:t xml:space="preserve"> activities to be implemented by UNICEF and </w:t>
      </w:r>
      <w:r w:rsidR="008E0E25">
        <w:t>UN Women</w:t>
      </w:r>
      <w:r w:rsidR="004C2188">
        <w:t xml:space="preserve"> under the Cost-Extension granted by the PBSO in august</w:t>
      </w:r>
      <w:r w:rsidR="00975FAF">
        <w:t>. Funds were transferred in October</w:t>
      </w:r>
      <w:r w:rsidR="00712BB1">
        <w:t xml:space="preserve"> and the preparatory activities are currently ongoing. </w:t>
      </w:r>
    </w:p>
    <w:p w14:paraId="6B701C6A" w14:textId="0B263B8B" w:rsidR="00BE693B" w:rsidRDefault="00BE693B" w:rsidP="008C2644">
      <w:pPr>
        <w:pStyle w:val="ListParagraph"/>
        <w:numPr>
          <w:ilvl w:val="0"/>
          <w:numId w:val="4"/>
        </w:numPr>
        <w:ind w:left="0"/>
        <w:jc w:val="both"/>
      </w:pPr>
      <w:r>
        <w:t>The Ministry of Justice is taking the lead, especially in the North, to plan, implement, coordinate and supervise the J4C interventions, through the J4C Technical Committee and the J4C Steering Committee.</w:t>
      </w:r>
    </w:p>
    <w:p w14:paraId="46FEEF8A" w14:textId="47A3AD0D" w:rsidR="00BE693B" w:rsidRDefault="00BE693B" w:rsidP="008C2644">
      <w:pPr>
        <w:pStyle w:val="ListParagraph"/>
        <w:numPr>
          <w:ilvl w:val="0"/>
          <w:numId w:val="4"/>
        </w:numPr>
        <w:ind w:left="0"/>
        <w:jc w:val="both"/>
      </w:pPr>
      <w:r>
        <w:lastRenderedPageBreak/>
        <w:t xml:space="preserve">Provision of legal aid for 123 children in detention who were identified in need of legal support (5 girls and 117 boys). </w:t>
      </w:r>
    </w:p>
    <w:p w14:paraId="3D3863AA" w14:textId="056E7B8A" w:rsidR="00BE693B" w:rsidRDefault="00333A59" w:rsidP="008C2644">
      <w:pPr>
        <w:pStyle w:val="ListParagraph"/>
        <w:numPr>
          <w:ilvl w:val="0"/>
          <w:numId w:val="4"/>
        </w:numPr>
        <w:ind w:left="0"/>
        <w:jc w:val="both"/>
      </w:pPr>
      <w:r>
        <w:t>86</w:t>
      </w:r>
      <w:r w:rsidR="00BE693B">
        <w:t xml:space="preserve"> children</w:t>
      </w:r>
      <w:r w:rsidRPr="00AE388B">
        <w:t xml:space="preserve"> (8 girls; 78 boys) </w:t>
      </w:r>
      <w:r w:rsidR="00BE693B">
        <w:t>benefited from the diversion and alternatives to detention rather than executing their sentences in detention, being separated from their families and deprived from their education</w:t>
      </w:r>
    </w:p>
    <w:p w14:paraId="38089E71" w14:textId="39CC68BB" w:rsidR="00AE388B" w:rsidRDefault="00BE693B" w:rsidP="001F1066">
      <w:pPr>
        <w:pStyle w:val="ListParagraph"/>
        <w:numPr>
          <w:ilvl w:val="0"/>
          <w:numId w:val="4"/>
        </w:numPr>
        <w:ind w:left="0"/>
        <w:jc w:val="both"/>
      </w:pPr>
      <w:r>
        <w:t>138 children (10 girls; 128 boys) received rehabilitation and were reintegrated within their families and communities. They were also linked with the social workers/case managers at the community level for follow up to ensure that they will not be at risk of being in conflict with the law.</w:t>
      </w:r>
    </w:p>
    <w:p w14:paraId="71DAA9DE" w14:textId="13C628D3" w:rsidR="00DF02C9" w:rsidRDefault="00DF02C9" w:rsidP="00DF02C9">
      <w:pPr>
        <w:pStyle w:val="ListParagraph"/>
        <w:numPr>
          <w:ilvl w:val="0"/>
          <w:numId w:val="4"/>
        </w:numPr>
        <w:ind w:left="0"/>
        <w:jc w:val="both"/>
      </w:pPr>
      <w:r w:rsidRPr="00112895">
        <w:t>Detailed plans for the rest of the children are being developed in coordination with the children and their families, service providers and law enforcement personnel</w:t>
      </w:r>
      <w:r>
        <w:t>.</w:t>
      </w:r>
    </w:p>
    <w:p w14:paraId="36ECCAB2" w14:textId="3ED0FAFD" w:rsidR="00BE693B" w:rsidRDefault="00BE693B" w:rsidP="008C2644">
      <w:pPr>
        <w:pStyle w:val="ListParagraph"/>
        <w:numPr>
          <w:ilvl w:val="0"/>
          <w:numId w:val="4"/>
        </w:numPr>
        <w:ind w:left="0"/>
        <w:jc w:val="both"/>
      </w:pPr>
      <w:r>
        <w:t>Additional TOT on the SOPs was conducted for 36 (20 females; 14 males) law enforcement personnel in Aden and Mukalla.</w:t>
      </w:r>
    </w:p>
    <w:p w14:paraId="662ADDA3" w14:textId="36C9805E" w:rsidR="008C2644" w:rsidRDefault="00BE693B" w:rsidP="008C2644">
      <w:pPr>
        <w:pStyle w:val="ListParagraph"/>
        <w:numPr>
          <w:ilvl w:val="0"/>
          <w:numId w:val="4"/>
        </w:numPr>
        <w:ind w:left="0"/>
        <w:jc w:val="both"/>
      </w:pPr>
      <w:r>
        <w:t>UNICEF and its' partners have also equipped 62</w:t>
      </w:r>
      <w:r w:rsidR="00DF02C9">
        <w:t xml:space="preserve"> </w:t>
      </w:r>
      <w:r>
        <w:t>law enforcement personnel with information and skills on diversion and alternatives to detention.</w:t>
      </w:r>
    </w:p>
    <w:p w14:paraId="0C2061AA" w14:textId="514F7C11" w:rsidR="00750143" w:rsidRDefault="008C2644" w:rsidP="008C2644">
      <w:pPr>
        <w:pStyle w:val="ListParagraph"/>
        <w:numPr>
          <w:ilvl w:val="0"/>
          <w:numId w:val="4"/>
        </w:numPr>
        <w:ind w:left="0"/>
        <w:jc w:val="both"/>
      </w:pPr>
      <w:r w:rsidRPr="008C2644">
        <w:t xml:space="preserve">UNDP started vocational trainings and literacy courses for the detainees in Aden and Mukalla, providing for support and skill generation to more than 1,400 detainees, including women and juveniles. </w:t>
      </w:r>
    </w:p>
    <w:p w14:paraId="715772B0" w14:textId="5C14C9A6" w:rsidR="00750143" w:rsidRDefault="00750143" w:rsidP="00750143">
      <w:pPr>
        <w:pStyle w:val="ListParagraph"/>
        <w:ind w:left="0"/>
        <w:jc w:val="both"/>
      </w:pPr>
      <w:r w:rsidRPr="00750143">
        <w:t>Vocational Training focus on: training course in the use of computers and the Internet to enhance administrative work inside prisons; rehabilitating workshops to training prisoners on home appliances maintenance; rehabilitating workshops to training prisoners in sewing and knitting; rehabilitating workshops to training prisoners in computer; rehabilitating workshops to training female prisoners in perfume and incense industry; rehabilitating workshops to training female prisoners in beauty and engraving work; training course for prisoners in Mobile maintenance; training course for prisoners in computer applications; rehabilitating workshops to training prisoners in Mobile maintenance; rehabilitating workshops to train prisoners in how to Installation of household electricity network; training course for prisoners in home appliances maintenance.</w:t>
      </w:r>
      <w:r w:rsidRPr="00750143">
        <w:tab/>
      </w:r>
    </w:p>
    <w:p w14:paraId="45385E1B" w14:textId="3065AAF1" w:rsidR="008C2644" w:rsidRDefault="008C2644" w:rsidP="00750143">
      <w:pPr>
        <w:pStyle w:val="ListParagraph"/>
        <w:ind w:left="0"/>
        <w:jc w:val="both"/>
      </w:pPr>
      <w:r w:rsidRPr="008C2644">
        <w:t>Detainees receiving the trainings are prioritized based on their background and on the end of the sentence and date of release. The CSO will be tracking the reintegration of the detainees receiving the trainings in their community of origin and their employment situation.</w:t>
      </w:r>
    </w:p>
    <w:p w14:paraId="3DEC9D80" w14:textId="77777777" w:rsidR="00DF02C9" w:rsidRDefault="00DF02C9" w:rsidP="00BE693B"/>
    <w:p w14:paraId="65024CA0" w14:textId="0B6F0A59" w:rsidR="00BE693B" w:rsidRDefault="00BE693B" w:rsidP="00BE693B">
      <w:r>
        <w:t xml:space="preserve">The Chair of the Protection Unit within the Ministry of Interior: </w:t>
      </w:r>
    </w:p>
    <w:p w14:paraId="3524F4B2" w14:textId="6901A95E" w:rsidR="00E66D82" w:rsidRDefault="00BE693B">
      <w:pPr>
        <w:jc w:val="both"/>
      </w:pPr>
      <w:r>
        <w:t xml:space="preserve">"PBSO’s generous support enabled us to build the capacity of the police officers and raise their awareness on the principals in dealing with children as well as on diversion and using the alternatives to detention. Thank you UNICEF and PBSO” Colonel </w:t>
      </w:r>
      <w:proofErr w:type="spellStart"/>
      <w:r>
        <w:t>Souad</w:t>
      </w:r>
      <w:proofErr w:type="spellEnd"/>
      <w:r>
        <w:t xml:space="preserve"> AL-</w:t>
      </w:r>
      <w:proofErr w:type="spellStart"/>
      <w:r>
        <w:t>Qatabi</w:t>
      </w:r>
      <w:proofErr w:type="spellEnd"/>
    </w:p>
    <w:p w14:paraId="36D5F44A" w14:textId="77777777" w:rsidR="007626C9" w:rsidRPr="00E63641" w:rsidRDefault="007626C9" w:rsidP="002F7B35">
      <w:pPr>
        <w:rPr>
          <w:b/>
        </w:rPr>
      </w:pPr>
    </w:p>
    <w:p w14:paraId="49099A58" w14:textId="5687AC26" w:rsidR="00D3351A" w:rsidRPr="00323ABC" w:rsidRDefault="00D3351A" w:rsidP="000864F1">
      <w:pPr>
        <w:rPr>
          <w:b/>
        </w:rPr>
      </w:pPr>
      <w:r w:rsidRPr="00793206">
        <w:rPr>
          <w:b/>
          <w:u w:val="single"/>
        </w:rPr>
        <w:t>Outcome 3:</w:t>
      </w:r>
      <w:r w:rsidRPr="00793206">
        <w:rPr>
          <w:b/>
        </w:rPr>
        <w:t xml:space="preserve">  </w:t>
      </w:r>
      <w:r w:rsidR="00E6049C" w:rsidRPr="00793206">
        <w:rPr>
          <w:b/>
        </w:rPr>
        <w:fldChar w:fldCharType="begin">
          <w:ffData>
            <w:name w:val=""/>
            <w:enabled/>
            <w:calcOnExit w:val="0"/>
            <w:textInput>
              <w:default w:val="Appropriate diversion options and alternatives to incarceration are available to women and children"/>
            </w:textInput>
          </w:ffData>
        </w:fldChar>
      </w:r>
      <w:r w:rsidR="00E6049C" w:rsidRPr="00793206">
        <w:rPr>
          <w:b/>
        </w:rPr>
        <w:instrText xml:space="preserve"> FORMTEXT </w:instrText>
      </w:r>
      <w:r w:rsidR="00E6049C" w:rsidRPr="00793206">
        <w:rPr>
          <w:b/>
        </w:rPr>
      </w:r>
      <w:r w:rsidR="00E6049C" w:rsidRPr="00793206">
        <w:rPr>
          <w:b/>
        </w:rPr>
        <w:fldChar w:fldCharType="separate"/>
      </w:r>
      <w:r w:rsidR="00E6049C" w:rsidRPr="00793206">
        <w:rPr>
          <w:b/>
          <w:noProof/>
        </w:rPr>
        <w:t>Appropriate diversion options and alternatives to incarceration are available to women and children</w:t>
      </w:r>
      <w:r w:rsidR="00E6049C" w:rsidRPr="00793206">
        <w:rPr>
          <w:b/>
        </w:rPr>
        <w:fldChar w:fldCharType="end"/>
      </w:r>
    </w:p>
    <w:p w14:paraId="1072F0A6" w14:textId="77777777" w:rsidR="00D3351A" w:rsidRDefault="00D3351A" w:rsidP="000864F1">
      <w:pPr>
        <w:rPr>
          <w:b/>
        </w:rPr>
      </w:pPr>
    </w:p>
    <w:p w14:paraId="2486B925" w14:textId="7AA08880" w:rsidR="00764773" w:rsidRPr="00323ABC" w:rsidRDefault="00764773" w:rsidP="000864F1">
      <w:pPr>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sidR="00793206">
        <w:rPr>
          <w:rFonts w:ascii="Arial Narrow" w:hAnsi="Arial Narrow"/>
          <w:b/>
          <w:sz w:val="22"/>
          <w:szCs w:val="22"/>
        </w:rPr>
        <w:fldChar w:fldCharType="begin">
          <w:ffData>
            <w:name w:val=""/>
            <w:enabled/>
            <w:calcOnExit w:val="0"/>
            <w:ddList>
              <w:listEntry w:val="on track"/>
              <w:listEntry w:val="Please select one"/>
              <w:listEntry w:val="on track with significant peacebuilding results"/>
              <w:listEntry w:val="off track"/>
            </w:ddList>
          </w:ffData>
        </w:fldChar>
      </w:r>
      <w:r w:rsidR="00793206">
        <w:rPr>
          <w:rFonts w:ascii="Arial Narrow" w:hAnsi="Arial Narrow"/>
          <w:b/>
          <w:sz w:val="22"/>
          <w:szCs w:val="22"/>
        </w:rPr>
        <w:instrText xml:space="preserve"> FORMDROPDOWN </w:instrText>
      </w:r>
      <w:r w:rsidR="00FD5E58">
        <w:rPr>
          <w:rFonts w:ascii="Arial Narrow" w:hAnsi="Arial Narrow"/>
          <w:b/>
          <w:sz w:val="22"/>
          <w:szCs w:val="22"/>
        </w:rPr>
      </w:r>
      <w:r w:rsidR="00FD5E58">
        <w:rPr>
          <w:rFonts w:ascii="Arial Narrow" w:hAnsi="Arial Narrow"/>
          <w:b/>
          <w:sz w:val="22"/>
          <w:szCs w:val="22"/>
        </w:rPr>
        <w:fldChar w:fldCharType="separate"/>
      </w:r>
      <w:r w:rsidR="00793206">
        <w:rPr>
          <w:rFonts w:ascii="Arial Narrow" w:hAnsi="Arial Narrow"/>
          <w:b/>
          <w:sz w:val="22"/>
          <w:szCs w:val="22"/>
        </w:rPr>
        <w:fldChar w:fldCharType="end"/>
      </w:r>
    </w:p>
    <w:p w14:paraId="5F7973B1" w14:textId="77777777" w:rsidR="00764773" w:rsidRDefault="00764773" w:rsidP="000864F1">
      <w:pPr>
        <w:jc w:val="both"/>
        <w:rPr>
          <w:rFonts w:ascii="Arial Narrow" w:hAnsi="Arial Narrow"/>
          <w:b/>
          <w:sz w:val="22"/>
          <w:szCs w:val="22"/>
        </w:rPr>
      </w:pPr>
    </w:p>
    <w:p w14:paraId="4CD9419D" w14:textId="77777777" w:rsidR="001F1E2C" w:rsidRDefault="003235DF" w:rsidP="000864F1">
      <w:pPr>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52A2624F" w14:textId="77777777" w:rsidR="00A96FA7" w:rsidRDefault="00A96FA7" w:rsidP="000864F1">
      <w:pPr>
        <w:jc w:val="both"/>
      </w:pPr>
    </w:p>
    <w:p w14:paraId="3F46D1B7" w14:textId="13256BA2" w:rsidR="003235DF" w:rsidRPr="001F1E2C" w:rsidRDefault="00CB19BB" w:rsidP="000864F1">
      <w:pPr>
        <w:jc w:val="both"/>
        <w:rPr>
          <w:rFonts w:ascii="Arial Narrow" w:hAnsi="Arial Narrow"/>
          <w:i/>
          <w:sz w:val="22"/>
          <w:szCs w:val="22"/>
        </w:rPr>
      </w:pPr>
      <w:r w:rsidRPr="00A96FA7">
        <w:t xml:space="preserve">UNICEF and </w:t>
      </w:r>
      <w:r w:rsidR="008E0E25">
        <w:t>UN Women</w:t>
      </w:r>
      <w:r w:rsidRPr="00A96FA7">
        <w:t xml:space="preserve"> started with the planning of the </w:t>
      </w:r>
      <w:r w:rsidR="007E167F" w:rsidRPr="00A96FA7">
        <w:t>implementation</w:t>
      </w:r>
      <w:r w:rsidRPr="00A96FA7">
        <w:t xml:space="preserve"> of the study</w:t>
      </w:r>
      <w:r w:rsidR="001F1E2C" w:rsidRPr="00A96FA7">
        <w:t>/</w:t>
      </w:r>
      <w:r w:rsidR="007E167F" w:rsidRPr="00A96FA7">
        <w:t>survey</w:t>
      </w:r>
      <w:r w:rsidRPr="00A96FA7">
        <w:t xml:space="preserve"> on informal</w:t>
      </w:r>
      <w:r w:rsidR="001F1E2C" w:rsidRPr="00A96FA7">
        <w:t>/traditional</w:t>
      </w:r>
      <w:r w:rsidRPr="00A96FA7">
        <w:t xml:space="preserve"> justice system</w:t>
      </w:r>
      <w:r w:rsidR="001F1E2C" w:rsidRPr="00A96FA7">
        <w:t>s in Yemen</w:t>
      </w:r>
      <w:r w:rsidRPr="00A96FA7">
        <w:t xml:space="preserve">. A technical coordination mechanism composed by the two agencies and UNDP has been established, in order to </w:t>
      </w:r>
      <w:r w:rsidRPr="00A96FA7">
        <w:lastRenderedPageBreak/>
        <w:t>finalise the preparatory d</w:t>
      </w:r>
      <w:r w:rsidR="003B1170" w:rsidRPr="00A96FA7">
        <w:t>ocuments (</w:t>
      </w:r>
      <w:proofErr w:type="spellStart"/>
      <w:r w:rsidR="003B1170" w:rsidRPr="00A96FA7">
        <w:t>ToRs</w:t>
      </w:r>
      <w:proofErr w:type="spellEnd"/>
      <w:r w:rsidR="003B1170" w:rsidRPr="00A96FA7">
        <w:t xml:space="preserve">, </w:t>
      </w:r>
      <w:proofErr w:type="spellStart"/>
      <w:r w:rsidR="003B1170" w:rsidRPr="00A96FA7">
        <w:t>RfP</w:t>
      </w:r>
      <w:proofErr w:type="spellEnd"/>
      <w:r w:rsidR="003B1170" w:rsidRPr="00A96FA7">
        <w:t>, criteria, parameters, subjects, indicators, targets) and to tender the Survey.</w:t>
      </w:r>
      <w:r w:rsidR="001F1E2C" w:rsidRPr="00A96FA7">
        <w:t xml:space="preserve"> </w:t>
      </w:r>
      <w:r w:rsidR="002E5A2F" w:rsidRPr="00A96FA7">
        <w:t xml:space="preserve">The first draft of the </w:t>
      </w:r>
      <w:proofErr w:type="spellStart"/>
      <w:r w:rsidR="002E5A2F" w:rsidRPr="00A96FA7">
        <w:t>ToR</w:t>
      </w:r>
      <w:proofErr w:type="spellEnd"/>
      <w:r w:rsidR="002E5A2F" w:rsidRPr="00A96FA7">
        <w:t xml:space="preserve"> has been drafted by UN Women and shared with the partners.</w:t>
      </w:r>
      <w:r w:rsidR="002E5A2F">
        <w:t xml:space="preserve"> </w:t>
      </w:r>
    </w:p>
    <w:p w14:paraId="1AE82696" w14:textId="77777777" w:rsidR="00764773" w:rsidRDefault="00764773" w:rsidP="000864F1">
      <w:pPr>
        <w:rPr>
          <w:b/>
        </w:rPr>
      </w:pPr>
    </w:p>
    <w:p w14:paraId="2969DC48" w14:textId="77777777" w:rsidR="00F5504F" w:rsidRDefault="00F5504F" w:rsidP="002F7B35">
      <w:pPr>
        <w:rPr>
          <w:b/>
        </w:rPr>
      </w:pPr>
    </w:p>
    <w:p w14:paraId="5D34813C" w14:textId="77777777" w:rsidR="00997347" w:rsidRPr="00997347" w:rsidRDefault="003D4CD7" w:rsidP="000864F1">
      <w:pPr>
        <w:numPr>
          <w:ilvl w:val="1"/>
          <w:numId w:val="10"/>
        </w:numPr>
        <w:ind w:left="0" w:hanging="1170"/>
        <w:rPr>
          <w:b/>
        </w:rPr>
      </w:pPr>
      <w:r>
        <w:rPr>
          <w:b/>
        </w:rPr>
        <w:t>Cross-cutting issues</w:t>
      </w:r>
      <w:r w:rsidR="006C1819">
        <w:rPr>
          <w:b/>
        </w:rPr>
        <w:t xml:space="preserve"> </w:t>
      </w:r>
    </w:p>
    <w:p w14:paraId="424EB4C9" w14:textId="77777777" w:rsidR="00997347" w:rsidRDefault="00997347" w:rsidP="002F7B35"/>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477769B8" w14:textId="77777777" w:rsidTr="007F7257">
        <w:tc>
          <w:tcPr>
            <w:tcW w:w="4230" w:type="dxa"/>
          </w:tcPr>
          <w:p w14:paraId="607A62A0" w14:textId="5845B63C" w:rsidR="007F7257" w:rsidRPr="007F7257" w:rsidRDefault="007F7257">
            <w:r>
              <w:rPr>
                <w:b/>
                <w:bCs/>
                <w:u w:val="single"/>
              </w:rPr>
              <w:t>National ownership:</w:t>
            </w:r>
            <w:r w:rsidRPr="007F7257">
              <w:t xml:space="preserve"> How has the national government demonstrated ownership/ commitment to the project results and activities? Give specific examples (1500 character limit)</w:t>
            </w:r>
          </w:p>
          <w:p w14:paraId="52268BA3" w14:textId="77777777" w:rsidR="007F7257" w:rsidRPr="006A2E42" w:rsidRDefault="007F7257">
            <w:pPr>
              <w:rPr>
                <w:b/>
                <w:bCs/>
                <w:u w:val="single"/>
              </w:rPr>
            </w:pPr>
          </w:p>
        </w:tc>
        <w:tc>
          <w:tcPr>
            <w:tcW w:w="5940" w:type="dxa"/>
          </w:tcPr>
          <w:p w14:paraId="28650B83" w14:textId="1C6F666B" w:rsidR="00E82B84" w:rsidRDefault="009567FA">
            <w:r w:rsidRPr="009567FA">
              <w:t xml:space="preserve">The Government of Yemen in North and South is leading the Justice for Children (J4C) activities. The J4C Technical Committees continue to manage the related activities and the 2019 Action plan was developed and endorsed. 6 monthly and ad hoc meetings were organized to develop the plan, monitor the progress and facilitate any challenges and the J4C Steering Committee organized attended by senior officials including the Ministers, Deputy Ministers and Directors Generals. UNICEF's Representative advocated with the Ministry of Justice through a meeting to </w:t>
            </w:r>
            <w:r w:rsidRPr="00696A98">
              <w:t xml:space="preserve">follow up on the implementation of the activities and to ensure they are providing the needed support. </w:t>
            </w:r>
            <w:r w:rsidR="00E82B84" w:rsidRPr="00696A98">
              <w:t xml:space="preserve">Coordination with the relevant authorities in the project targeted areas are ongoing and provide for the </w:t>
            </w:r>
            <w:r w:rsidR="00317CB3" w:rsidRPr="00696A98">
              <w:t>coordination of activities as well as identification of prisons and detainees needs and priorities.</w:t>
            </w:r>
          </w:p>
        </w:tc>
      </w:tr>
      <w:tr w:rsidR="00997347" w:rsidRPr="0097130A" w14:paraId="5AE94E5E" w14:textId="77777777" w:rsidTr="007F7257">
        <w:tc>
          <w:tcPr>
            <w:tcW w:w="4230" w:type="dxa"/>
          </w:tcPr>
          <w:p w14:paraId="4B1F9C79" w14:textId="77777777" w:rsidR="00997347" w:rsidRPr="0078600B" w:rsidRDefault="003D4CD7" w:rsidP="002F7B35">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tcPr>
          <w:p w14:paraId="4458B288" w14:textId="3D0E8DF4" w:rsidR="00BF187B" w:rsidRDefault="00BF187B" w:rsidP="00325436">
            <w:r>
              <w:t xml:space="preserve">Project monitoring takes place at several levels: </w:t>
            </w:r>
          </w:p>
          <w:p w14:paraId="19C5E938" w14:textId="62C2BA30" w:rsidR="00BF187B" w:rsidRDefault="00AE05B8" w:rsidP="00325436">
            <w:pPr>
              <w:pStyle w:val="ListParagraph"/>
              <w:numPr>
                <w:ilvl w:val="0"/>
                <w:numId w:val="7"/>
              </w:numPr>
            </w:pPr>
            <w:r>
              <w:t xml:space="preserve">There is ongoing monitoring of project activities, through visits to project sites, reports and photographs from training courses, etc. </w:t>
            </w:r>
            <w:r w:rsidR="006D31BE">
              <w:t xml:space="preserve">See attached samples of photographs from one training course. </w:t>
            </w:r>
          </w:p>
          <w:p w14:paraId="424C71F2" w14:textId="76752C5B" w:rsidR="00175E2C" w:rsidRDefault="00D45710" w:rsidP="00325436">
            <w:pPr>
              <w:pStyle w:val="ListParagraph"/>
              <w:numPr>
                <w:ilvl w:val="0"/>
                <w:numId w:val="7"/>
              </w:numPr>
            </w:pPr>
            <w:r>
              <w:t xml:space="preserve">UNDP </w:t>
            </w:r>
            <w:r w:rsidR="00317CB3" w:rsidRPr="000864F1">
              <w:t>selected</w:t>
            </w:r>
            <w:r>
              <w:t xml:space="preserve"> an International M&amp;E specialist (P3)</w:t>
            </w:r>
            <w:r w:rsidR="006E4CD6">
              <w:t>.</w:t>
            </w:r>
          </w:p>
          <w:p w14:paraId="05475BC0" w14:textId="77777777" w:rsidR="00325436" w:rsidRDefault="00651FE4" w:rsidP="00325436">
            <w:pPr>
              <w:pStyle w:val="ListParagraph"/>
              <w:numPr>
                <w:ilvl w:val="0"/>
                <w:numId w:val="7"/>
              </w:numPr>
            </w:pPr>
            <w:r>
              <w:t xml:space="preserve">UNICEF has contracted a third-party monitoring agent to provide quality assurance for activities relating to juveniles and juvenile care centres, and has hired a Child Protection Facilitator who conducted four programmatic visits. The main findings were shared with the </w:t>
            </w:r>
            <w:proofErr w:type="spellStart"/>
            <w:r>
              <w:t>MoJ</w:t>
            </w:r>
            <w:proofErr w:type="spellEnd"/>
            <w:r>
              <w:t xml:space="preserve"> and the Technical Committee.</w:t>
            </w:r>
          </w:p>
          <w:p w14:paraId="78DE72D1" w14:textId="77777777" w:rsidR="00325436" w:rsidRDefault="00325436" w:rsidP="00325436"/>
          <w:p w14:paraId="58CD66B0" w14:textId="28261712" w:rsidR="00B971B4" w:rsidRPr="00997347" w:rsidRDefault="00651FE4" w:rsidP="00325436">
            <w:r>
              <w:t>The Juvenile Justice National Technical Committee also provides overall strategic direction and quality assurance of juvenile justice activities implemented under this project.</w:t>
            </w:r>
          </w:p>
        </w:tc>
      </w:tr>
      <w:tr w:rsidR="006C1819" w:rsidRPr="0097130A" w14:paraId="7C0FAC54" w14:textId="77777777" w:rsidTr="007F7257">
        <w:tc>
          <w:tcPr>
            <w:tcW w:w="4230" w:type="dxa"/>
          </w:tcPr>
          <w:p w14:paraId="43706396" w14:textId="77777777" w:rsidR="006C1819" w:rsidRPr="0078600B" w:rsidRDefault="003D4CD7" w:rsidP="002F7B35">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tcPr>
          <w:p w14:paraId="49A9397F" w14:textId="05DEFF00" w:rsidR="006C1819" w:rsidRDefault="00FF14DD">
            <w:r>
              <w:t xml:space="preserve">An external project evaluation </w:t>
            </w:r>
            <w:r w:rsidR="0031213D">
              <w:t xml:space="preserve">has been </w:t>
            </w:r>
            <w:r w:rsidR="00344413">
              <w:t>planned and budgeted at the conclusion of the project</w:t>
            </w:r>
            <w:r w:rsidR="00670A2E">
              <w:t xml:space="preserve">. </w:t>
            </w:r>
            <w:r w:rsidR="0031213D">
              <w:t>A Cost ext</w:t>
            </w:r>
            <w:r w:rsidR="00E03DC8">
              <w:t>ens</w:t>
            </w:r>
            <w:r w:rsidR="0031213D">
              <w:t xml:space="preserve">ion </w:t>
            </w:r>
            <w:r w:rsidR="00E03DC8">
              <w:t>for additional 12</w:t>
            </w:r>
            <w:r w:rsidR="00821F61">
              <w:t xml:space="preserve"> </w:t>
            </w:r>
            <w:r w:rsidR="00E03DC8">
              <w:t xml:space="preserve">months </w:t>
            </w:r>
            <w:r w:rsidR="0031213D">
              <w:t xml:space="preserve">has been </w:t>
            </w:r>
            <w:r w:rsidR="00317CB3" w:rsidRPr="00696A98">
              <w:t>granted by</w:t>
            </w:r>
            <w:r w:rsidR="0031213D" w:rsidRPr="00696A98">
              <w:t xml:space="preserve"> the</w:t>
            </w:r>
            <w:r w:rsidR="0031213D">
              <w:t xml:space="preserve"> PBSO</w:t>
            </w:r>
            <w:r w:rsidR="00885ADB">
              <w:t>: the external evaluation will take place at the end of the project, considering the CE approved.</w:t>
            </w:r>
          </w:p>
        </w:tc>
      </w:tr>
      <w:tr w:rsidR="00997347" w:rsidRPr="0097130A" w14:paraId="61E2AA25" w14:textId="77777777" w:rsidTr="007F7257">
        <w:tc>
          <w:tcPr>
            <w:tcW w:w="4230" w:type="dxa"/>
          </w:tcPr>
          <w:p w14:paraId="005301A3" w14:textId="77777777" w:rsidR="00997347" w:rsidRPr="00997347" w:rsidRDefault="00513612" w:rsidP="002F7B35">
            <w:r w:rsidRPr="006A2E42">
              <w:rPr>
                <w:b/>
                <w:bCs/>
                <w:u w:val="single"/>
              </w:rPr>
              <w:lastRenderedPageBreak/>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5940" w:type="dxa"/>
          </w:tcPr>
          <w:p w14:paraId="53A813DB" w14:textId="39099471" w:rsidR="006767CB" w:rsidRDefault="00551D0A">
            <w:r w:rsidRPr="00551D0A">
              <w:t xml:space="preserve">Leveraging on the achievements of the </w:t>
            </w:r>
            <w:proofErr w:type="spellStart"/>
            <w:r w:rsidRPr="00551D0A">
              <w:t>PBSOfunded</w:t>
            </w:r>
            <w:proofErr w:type="spellEnd"/>
            <w:r w:rsidRPr="00551D0A">
              <w:t xml:space="preserve"> project, UNICEF managed to mobilize funding from the Government of Japan for 2020 to implement complementary activities. The Japanese contribution is being used to build the capacity of newly recruited judges and prosecutors on child friendly and gender sensitive justice procedures, and to renovate a number of courts and prosecution offices, including those presiding in the areas included in the project. The contribution of the Government of Japan amounts to US$200,000 for 12 months, starting from February 2020. </w:t>
            </w:r>
          </w:p>
          <w:p w14:paraId="720EA01B" w14:textId="3B39DC31" w:rsidR="006767CB" w:rsidRDefault="006767CB">
            <w:r>
              <w:t>Additional funds (</w:t>
            </w:r>
            <w:r w:rsidR="00734C5D">
              <w:t>amounti</w:t>
            </w:r>
            <w:r w:rsidRPr="00734C5D">
              <w:t xml:space="preserve">ng </w:t>
            </w:r>
            <w:r w:rsidR="00734C5D">
              <w:t xml:space="preserve">at </w:t>
            </w:r>
            <w:r w:rsidRPr="00734C5D">
              <w:t>US$</w:t>
            </w:r>
            <w:r w:rsidR="00734C5D">
              <w:t xml:space="preserve"> </w:t>
            </w:r>
            <w:r w:rsidR="00734C5D" w:rsidRPr="00734C5D">
              <w:t>2</w:t>
            </w:r>
            <w:r w:rsidRPr="00734C5D">
              <w:t>,</w:t>
            </w:r>
            <w:r w:rsidR="00734C5D" w:rsidRPr="00734C5D">
              <w:t>686</w:t>
            </w:r>
            <w:r w:rsidRPr="00734C5D">
              <w:t>,</w:t>
            </w:r>
            <w:r w:rsidR="00734C5D" w:rsidRPr="00734C5D">
              <w:t>470</w:t>
            </w:r>
            <w:r w:rsidRPr="00734C5D">
              <w:t xml:space="preserve">) were </w:t>
            </w:r>
            <w:r w:rsidR="00196852" w:rsidRPr="00696A98">
              <w:t>grant</w:t>
            </w:r>
            <w:r w:rsidRPr="00696A98">
              <w:t xml:space="preserve">ed </w:t>
            </w:r>
            <w:r w:rsidR="00196852" w:rsidRPr="00696A98">
              <w:t>by</w:t>
            </w:r>
            <w:r w:rsidRPr="00696A98">
              <w:t xml:space="preserve"> the PBSO </w:t>
            </w:r>
            <w:r w:rsidR="00196852" w:rsidRPr="00696A98">
              <w:t xml:space="preserve">to </w:t>
            </w:r>
            <w:r w:rsidR="00931DDD" w:rsidRPr="00696A98">
              <w:t>UNICEF and</w:t>
            </w:r>
            <w:r w:rsidR="00931DDD">
              <w:t xml:space="preserve"> </w:t>
            </w:r>
            <w:r w:rsidR="008E0E25">
              <w:t>UN Women</w:t>
            </w:r>
            <w:r w:rsidR="00931DDD">
              <w:t xml:space="preserve">, </w:t>
            </w:r>
            <w:r>
              <w:t xml:space="preserve">to cover the additional needs to address issues </w:t>
            </w:r>
            <w:r w:rsidR="00696A98">
              <w:t>within customary</w:t>
            </w:r>
            <w:r>
              <w:t xml:space="preserve"> justice, support the SOPs roll out and provide sufficient legal aids for victims. </w:t>
            </w:r>
          </w:p>
          <w:p w14:paraId="36212D10" w14:textId="77777777" w:rsidR="006767CB" w:rsidRDefault="006767CB"/>
          <w:p w14:paraId="4A63633B" w14:textId="6C112944" w:rsidR="00997347" w:rsidRPr="00997347" w:rsidRDefault="00E0756A">
            <w:r w:rsidRPr="00E0756A">
              <w:t xml:space="preserve">In addition, UNICEF is complementing these activities with other needed activities from its regular resources, especially the capacity building and the awareness raising for families and local communities with at least US$ 200,000 annually.       </w:t>
            </w:r>
            <w:r w:rsidR="002C7975" w:rsidRPr="002C7975">
              <w:t>UNDP has also mobilised additional funding from the</w:t>
            </w:r>
            <w:r w:rsidR="00145319">
              <w:t xml:space="preserve"> Netherland, to integrate output 1 and 2 of the project, in terms of capacity building activities, provision of basic</w:t>
            </w:r>
            <w:r w:rsidR="00003C12">
              <w:t xml:space="preserve"> needs materials to the detainees and rehabilitations of prisons; and from the</w:t>
            </w:r>
            <w:r w:rsidR="002C7975" w:rsidRPr="002C7975">
              <w:t xml:space="preserve"> US State Department (INL) to undertake community security activities</w:t>
            </w:r>
            <w:r w:rsidR="002C7975">
              <w:t xml:space="preserve">, including legal aid. These activities will synergise with the detention focused activities taking place under this project. </w:t>
            </w:r>
          </w:p>
        </w:tc>
      </w:tr>
      <w:tr w:rsidR="005F439F" w:rsidRPr="0097130A" w14:paraId="1F370A0A" w14:textId="77777777" w:rsidTr="007F7257">
        <w:tc>
          <w:tcPr>
            <w:tcW w:w="4230" w:type="dxa"/>
          </w:tcPr>
          <w:p w14:paraId="4FA633DE" w14:textId="77777777" w:rsidR="005F439F" w:rsidRPr="0097130A" w:rsidRDefault="005F439F" w:rsidP="002F7B35">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tcPr>
          <w:p w14:paraId="5DE5F4C9" w14:textId="03C509CF" w:rsidR="004136C3" w:rsidRDefault="004136C3">
            <w:r>
              <w:t>There are several non-financial catalytic effects; for example, in several meetings with the Minister of Justice and his Deputy Minister, UNICEF obtained the Government's commitment to intensify the efforts to prevent child marriage and address grave child rights violations, including prevention of child recruitment.</w:t>
            </w:r>
          </w:p>
          <w:p w14:paraId="59ECB6A2" w14:textId="77777777" w:rsidR="004136C3" w:rsidRDefault="004136C3"/>
          <w:p w14:paraId="521D939E" w14:textId="77777777" w:rsidR="00D35776" w:rsidRDefault="00D35776" w:rsidP="00D35776">
            <w:r>
              <w:t>UNICEF continues to advocate with the Minister of Justice on the importance to treat children between 16-18 years as children; they are currently in the Central Prison and treated as adults. UNICEF continues advocacy work with the Ministry of Human Rights, the Higher Council for the Motherhood and Childhood to ensure full protection of children accompanying their mothers in prisons including provision of birth certificates. UNICEF also participated in the 3rd high-level consultation on Rule of Law, Security and Safety in Yemen held in September 2019 and advocated strongly for children in contact with the law to be on the top agenda of any programme.</w:t>
            </w:r>
          </w:p>
          <w:p w14:paraId="3620B11A" w14:textId="55A066C8" w:rsidR="00FE327E" w:rsidRDefault="00D35776">
            <w:r>
              <w:lastRenderedPageBreak/>
              <w:t xml:space="preserve">UNICEF is supporting the coordination mechanism for all relevant J4C partners to work jointly through the J4C Technical Committee monthly meetings to complement </w:t>
            </w:r>
            <w:proofErr w:type="spellStart"/>
            <w:r>
              <w:t>each others’</w:t>
            </w:r>
            <w:proofErr w:type="spellEnd"/>
            <w:r>
              <w:t xml:space="preserve"> efforts to avoid duplication and to facilitate any obstacles. </w:t>
            </w:r>
            <w:r w:rsidR="008E4553">
              <w:t xml:space="preserve">The outreach of project activities, contextually to the signature of the Stockholm agreement, draw the attention of the authorities in </w:t>
            </w:r>
            <w:r w:rsidR="005E09DE">
              <w:t>H</w:t>
            </w:r>
            <w:r w:rsidR="008E4553">
              <w:t xml:space="preserve">odeidah </w:t>
            </w:r>
            <w:r w:rsidR="005E09DE">
              <w:t xml:space="preserve">on </w:t>
            </w:r>
            <w:r w:rsidR="00945BE7">
              <w:t>detainee’s</w:t>
            </w:r>
            <w:r w:rsidR="005E09DE">
              <w:t xml:space="preserve"> resilience and living condition improvement. Hodeidah prison was therefore included into the project and additional activities, including provision of sustainable energy and rehabilitati</w:t>
            </w:r>
            <w:r w:rsidR="00945BE7">
              <w:t>o</w:t>
            </w:r>
            <w:r w:rsidR="005E09DE">
              <w:t xml:space="preserve">ns, as well as training </w:t>
            </w:r>
            <w:r w:rsidR="00945BE7">
              <w:t>for prison staff and educational and vocational training for the detainees will be implemented.</w:t>
            </w:r>
            <w:r w:rsidR="005E09DE">
              <w:t xml:space="preserve"> </w:t>
            </w:r>
          </w:p>
        </w:tc>
      </w:tr>
      <w:tr w:rsidR="005F439F" w:rsidRPr="0097130A" w14:paraId="1D131AF2" w14:textId="77777777" w:rsidTr="007F7257">
        <w:tc>
          <w:tcPr>
            <w:tcW w:w="4230" w:type="dxa"/>
          </w:tcPr>
          <w:p w14:paraId="1D88E213" w14:textId="77777777" w:rsidR="005F439F" w:rsidRPr="0078600B" w:rsidRDefault="00A90E80" w:rsidP="002F7B35">
            <w:r w:rsidRPr="006A2E42">
              <w:rPr>
                <w:b/>
                <w:bCs/>
                <w:u w:val="single"/>
              </w:rPr>
              <w:lastRenderedPageBreak/>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tcPr>
          <w:p w14:paraId="2755AE79" w14:textId="04AAB888" w:rsidR="005F439F" w:rsidRDefault="00A7607D">
            <w:r w:rsidRPr="00A7607D">
              <w:t xml:space="preserve">The project is sustainable by working in conjunction with national entities wherever feasible. For juvenile justice activities, government-led structures are in place, although their geographic coverage has some constraints. Partnership with national NGOs/CSOs helps to gradually increase the national ownership of the goal of the project. UNICEF also empowers the </w:t>
            </w:r>
            <w:proofErr w:type="spellStart"/>
            <w:r w:rsidRPr="00A7607D">
              <w:t>MoJ</w:t>
            </w:r>
            <w:proofErr w:type="spellEnd"/>
            <w:r w:rsidRPr="00A7607D">
              <w:t xml:space="preserve"> and builds its capacity to take the leading role, supervise all interventions on J4C. External fund raising (i.e. Japanese and Dutch funds to UNICEF and UNDP) is progressively minimising the financial risks for the PBSO and a bigger donor platform will increase the degree of sustainability. However, the ideal situation of having national authorities providing with the needed resources for the penitentiary system under international standards is far from being achieved.</w:t>
            </w:r>
          </w:p>
        </w:tc>
      </w:tr>
      <w:tr w:rsidR="00997347" w:rsidRPr="0097130A" w14:paraId="05A43464" w14:textId="77777777" w:rsidTr="007F7257">
        <w:tc>
          <w:tcPr>
            <w:tcW w:w="4230" w:type="dxa"/>
          </w:tcPr>
          <w:p w14:paraId="00FD783B" w14:textId="77777777" w:rsidR="00997347" w:rsidRPr="00997347" w:rsidRDefault="00513612" w:rsidP="002F7B35">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5940" w:type="dxa"/>
          </w:tcPr>
          <w:p w14:paraId="16FA1965" w14:textId="77777777" w:rsidR="00F519B1" w:rsidRDefault="00F519B1">
            <w:r>
              <w:t xml:space="preserve">Three risks are notable: </w:t>
            </w:r>
          </w:p>
          <w:p w14:paraId="13AD06BF" w14:textId="644511CC" w:rsidR="00F519B1" w:rsidRDefault="005507D3" w:rsidP="000864F1">
            <w:pPr>
              <w:pStyle w:val="ListParagraph"/>
              <w:numPr>
                <w:ilvl w:val="0"/>
                <w:numId w:val="8"/>
              </w:numPr>
              <w:ind w:left="0"/>
            </w:pPr>
            <w:r>
              <w:t xml:space="preserve">(1) </w:t>
            </w:r>
            <w:r w:rsidR="008C4E88" w:rsidRPr="0055288F">
              <w:t xml:space="preserve">The </w:t>
            </w:r>
            <w:r w:rsidR="008C4E88">
              <w:t xml:space="preserve">split of the </w:t>
            </w:r>
            <w:r w:rsidR="008C32AF">
              <w:t xml:space="preserve">justice </w:t>
            </w:r>
            <w:r w:rsidR="008C4E88">
              <w:t>system due to the geo-political division in the</w:t>
            </w:r>
            <w:r w:rsidR="008C4E88" w:rsidRPr="0055288F">
              <w:t xml:space="preserve"> country</w:t>
            </w:r>
            <w:r w:rsidR="008C32AF">
              <w:t xml:space="preserve"> creates challenges in collaboration between actors working in different locations. We are </w:t>
            </w:r>
            <w:r w:rsidR="004572E1">
              <w:t>attempting to build confidence between these actors, and also helping to facilitate communication on technical justice issues by acting as a neutral go-between</w:t>
            </w:r>
            <w:r w:rsidR="008C4E88" w:rsidRPr="0055288F">
              <w:t xml:space="preserve">. </w:t>
            </w:r>
            <w:r w:rsidR="00F87716">
              <w:t>Specifically regarding the penitentiary system, the Stockholm Agreement enabled UNDP to begin the work within Hodeidah prison</w:t>
            </w:r>
            <w:r w:rsidR="006D1EF6">
              <w:t>. On the other hand, support to prisons</w:t>
            </w:r>
            <w:r w:rsidR="0044464D">
              <w:t xml:space="preserve"> and prison authority in </w:t>
            </w:r>
            <w:proofErr w:type="spellStart"/>
            <w:r w:rsidR="0044464D">
              <w:t>their</w:t>
            </w:r>
            <w:proofErr w:type="spellEnd"/>
            <w:r w:rsidR="0044464D">
              <w:t xml:space="preserve"> and orison’s capacities,</w:t>
            </w:r>
            <w:r w:rsidR="006D1EF6">
              <w:t xml:space="preserve"> is </w:t>
            </w:r>
            <w:r w:rsidR="00BA6985">
              <w:t>often</w:t>
            </w:r>
            <w:r w:rsidR="006D1EF6">
              <w:t xml:space="preserve"> </w:t>
            </w:r>
            <w:r w:rsidR="00BA6985">
              <w:t>recognized</w:t>
            </w:r>
            <w:r w:rsidR="006D1EF6">
              <w:t xml:space="preserve"> by the other party in conflict as </w:t>
            </w:r>
            <w:r w:rsidR="00386100">
              <w:t xml:space="preserve">a threats to the peace, </w:t>
            </w:r>
            <w:r w:rsidR="00BA6985">
              <w:t xml:space="preserve">due to the </w:t>
            </w:r>
            <w:r w:rsidR="0044464D">
              <w:t xml:space="preserve">increased capacity </w:t>
            </w:r>
            <w:r w:rsidR="003B170C">
              <w:t xml:space="preserve">to arrest and detain political opponents instead of criminals. </w:t>
            </w:r>
          </w:p>
          <w:p w14:paraId="133CCFB0" w14:textId="32DF4ABA" w:rsidR="001A38AD" w:rsidRDefault="00A160D5" w:rsidP="000864F1">
            <w:pPr>
              <w:pStyle w:val="ListParagraph"/>
              <w:numPr>
                <w:ilvl w:val="0"/>
                <w:numId w:val="8"/>
              </w:numPr>
              <w:ind w:left="0"/>
            </w:pPr>
            <w:r w:rsidRPr="00A160D5">
              <w:t xml:space="preserve">The geo-political division in the country has resulted in establishing a new government in the south, including a newly established Ministry of Justice with newly hired staff who are not all child-sensitive and have delayed the implementation. In addition, the first appointed Minister passed away and another one was hired. In order to overcome some of these emerging risks, UNICEF mobilized additional support to deliver planned activities, </w:t>
            </w:r>
            <w:r w:rsidRPr="00A160D5">
              <w:lastRenderedPageBreak/>
              <w:t xml:space="preserve">using its own technical resources, building upon the positive long-term engagement with authorities on both sides of the conflict. </w:t>
            </w:r>
            <w:r w:rsidR="005507D3" w:rsidRPr="005507D3">
              <w:t>UNICEF is replicating all efforts on J4C in South and UNICEF staff are supporting either from central level of UNICEF office in Aden. This is because officials in South do not accept anyone from north to either train their staff or to share any relevant training materials or any staff from south to travel to Sana’a to receive any type of training.</w:t>
            </w:r>
          </w:p>
          <w:p w14:paraId="453E648C" w14:textId="7B85CD60" w:rsidR="000C0331" w:rsidRPr="00997347" w:rsidRDefault="005507D3" w:rsidP="000864F1">
            <w:pPr>
              <w:pStyle w:val="ListParagraph"/>
              <w:numPr>
                <w:ilvl w:val="0"/>
                <w:numId w:val="8"/>
              </w:numPr>
              <w:ind w:left="0"/>
            </w:pPr>
            <w:r>
              <w:t xml:space="preserve">(2) </w:t>
            </w:r>
            <w:r w:rsidR="000C0331">
              <w:t>Local partners and stakeholders working with prisons particularly in northern parts of Yemen are facing increasing restrictions from authorities leading to less access to prisons. The selection process of implementing partners will have to ensure that partners have access to detention facilities and approval from authorities.</w:t>
            </w:r>
          </w:p>
        </w:tc>
      </w:tr>
      <w:tr w:rsidR="00D3351A" w:rsidRPr="0097130A" w14:paraId="3B042118" w14:textId="77777777" w:rsidTr="007F7257">
        <w:tc>
          <w:tcPr>
            <w:tcW w:w="4230" w:type="dxa"/>
          </w:tcPr>
          <w:p w14:paraId="077A9887" w14:textId="77777777" w:rsidR="00D3351A" w:rsidRPr="0097130A" w:rsidRDefault="00D3351A" w:rsidP="002F7B35">
            <w:pPr>
              <w:rPr>
                <w:u w:val="single"/>
              </w:rPr>
            </w:pPr>
            <w:r w:rsidRPr="006A2E42">
              <w:rPr>
                <w:b/>
                <w:bCs/>
                <w:u w:val="single"/>
              </w:rPr>
              <w:lastRenderedPageBreak/>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tcPr>
          <w:p w14:paraId="4B0794E3" w14:textId="700F7C5A" w:rsidR="00CF170B" w:rsidRDefault="00CF170B" w:rsidP="002F7B35">
            <w:r w:rsidRPr="00696A98">
              <w:t xml:space="preserve">UN Women </w:t>
            </w:r>
            <w:r w:rsidR="00B65AA7" w:rsidRPr="00696A98">
              <w:t xml:space="preserve">is establishing </w:t>
            </w:r>
            <w:r w:rsidR="000A2E54">
              <w:t>the J</w:t>
            </w:r>
            <w:r w:rsidRPr="00696A98">
              <w:t>ustice</w:t>
            </w:r>
            <w:r w:rsidR="000A2E54">
              <w:t xml:space="preserve"> for Women</w:t>
            </w:r>
            <w:r w:rsidRPr="00696A98">
              <w:t xml:space="preserve"> </w:t>
            </w:r>
            <w:r w:rsidR="000A2E54">
              <w:t>N</w:t>
            </w:r>
            <w:r w:rsidR="000A2E54" w:rsidRPr="00696A98">
              <w:t xml:space="preserve">etwork </w:t>
            </w:r>
            <w:r w:rsidR="00B65AA7" w:rsidRPr="00696A98">
              <w:t>in cooperation with</w:t>
            </w:r>
            <w:r w:rsidR="00A24A23" w:rsidRPr="00696A98">
              <w:t xml:space="preserve"> the</w:t>
            </w:r>
            <w:r w:rsidRPr="00696A98">
              <w:t xml:space="preserve"> Ministry of Justice and Ministry of Social Affairs </w:t>
            </w:r>
            <w:r w:rsidR="00A24A23" w:rsidRPr="00696A98">
              <w:t>to provide</w:t>
            </w:r>
            <w:r w:rsidRPr="00696A98">
              <w:t xml:space="preserve"> female detainees with legal aid </w:t>
            </w:r>
            <w:r w:rsidR="00A24A23" w:rsidRPr="00696A98">
              <w:t xml:space="preserve">with case management </w:t>
            </w:r>
            <w:r w:rsidR="00BE444D" w:rsidRPr="00696A98">
              <w:t>approach</w:t>
            </w:r>
            <w:r w:rsidRPr="00696A98">
              <w:t xml:space="preserve">. UN Women will ensure the sustainability of the network through providing members with capacity building </w:t>
            </w:r>
            <w:r w:rsidR="001B5DDA" w:rsidRPr="00696A98">
              <w:t xml:space="preserve">activities regarding </w:t>
            </w:r>
            <w:r w:rsidRPr="00696A98">
              <w:t>resource mobilization</w:t>
            </w:r>
            <w:r w:rsidR="001B5DDA" w:rsidRPr="00696A98">
              <w:t>, management and planning</w:t>
            </w:r>
            <w:r w:rsidRPr="00696A98">
              <w:t>.</w:t>
            </w:r>
          </w:p>
          <w:p w14:paraId="5EC5CAEF" w14:textId="77777777" w:rsidR="00CF170B" w:rsidRDefault="00CF170B" w:rsidP="002F7B35"/>
          <w:p w14:paraId="415A50C8" w14:textId="77777777" w:rsidR="00C51392" w:rsidRDefault="00C51392" w:rsidP="00C51392">
            <w:r>
              <w:t xml:space="preserve">There are less girls in detention than boys, which is a positive indicator, and UNICEF is targeting 100% of the girls. However, amongst the number of law enforcement personnel and other service providers, there are less females than males. UNICEF is therefore advocating at different levels to engage and involve more females in service provision. </w:t>
            </w:r>
          </w:p>
          <w:p w14:paraId="40D9E39F" w14:textId="77777777" w:rsidR="00C51392" w:rsidRDefault="00C51392" w:rsidP="00C51392">
            <w:r>
              <w:t>For the activities supported by this project, both females and male are involved. For example, 5 girls and 117 boys were provided with legal aid; 3 girls and 72 boys benefited from the diversion program; and 20 females and 34 males were equipped with knowledge and skills on SOPs</w:t>
            </w:r>
          </w:p>
          <w:p w14:paraId="1E410A09" w14:textId="77777777" w:rsidR="00696A98" w:rsidRDefault="00C51392">
            <w:r>
              <w:t xml:space="preserve">Both female and male social workers and lawyers were engaged to conduct the individual assessment of children's needs. In addition, 81% of children benefited from diversion and are </w:t>
            </w:r>
            <w:r w:rsidRPr="00696A98">
              <w:t>applying the alternatives to detention, with full participation of females.</w:t>
            </w:r>
          </w:p>
          <w:p w14:paraId="42DF8736" w14:textId="39160EC2" w:rsidR="001C412B" w:rsidRDefault="001C412B">
            <w:r w:rsidRPr="00696A98">
              <w:t xml:space="preserve">Regarding the vocational trainings and the literacy courses provided to detainees in </w:t>
            </w:r>
            <w:r w:rsidR="00287F7E" w:rsidRPr="00696A98">
              <w:t>A</w:t>
            </w:r>
            <w:r w:rsidRPr="00696A98">
              <w:t xml:space="preserve">den and Mukalla, </w:t>
            </w:r>
            <w:r w:rsidR="00287F7E" w:rsidRPr="00696A98">
              <w:t xml:space="preserve">both female and male prisoners are taken into consideration. Coverage of the trainings will be shared based on </w:t>
            </w:r>
            <w:r w:rsidR="0069247A" w:rsidRPr="00696A98">
              <w:t>Implementing Partner data and statistics.</w:t>
            </w:r>
          </w:p>
          <w:p w14:paraId="4D3916DC" w14:textId="77777777" w:rsidR="002E5A2F" w:rsidRDefault="002E5A2F"/>
          <w:p w14:paraId="639089D2" w14:textId="1276C6CB" w:rsidR="002E5A2F" w:rsidRDefault="002E5A2F"/>
        </w:tc>
      </w:tr>
      <w:tr w:rsidR="002C187A" w:rsidRPr="0097130A" w14:paraId="03F10605" w14:textId="77777777" w:rsidTr="007F7257">
        <w:tc>
          <w:tcPr>
            <w:tcW w:w="4230" w:type="dxa"/>
          </w:tcPr>
          <w:p w14:paraId="28766D76" w14:textId="77777777" w:rsidR="007F7257" w:rsidRDefault="002C187A" w:rsidP="002F7B35">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xml:space="preserve">, including any capacity </w:t>
            </w:r>
            <w:r w:rsidR="006A07CA" w:rsidRPr="0067044E">
              <w:lastRenderedPageBreak/>
              <w:t>needs of the recipient organizations</w:t>
            </w:r>
            <w:r w:rsidRPr="0067044E">
              <w:t xml:space="preserve">? </w:t>
            </w:r>
            <w:r w:rsidRPr="007F4C86">
              <w:rPr>
                <w:i/>
                <w:iCs/>
              </w:rPr>
              <w:t>(1500 character limit)</w:t>
            </w:r>
          </w:p>
          <w:p w14:paraId="6252163E" w14:textId="77777777" w:rsidR="002C187A" w:rsidRPr="0067044E" w:rsidRDefault="002C187A"/>
          <w:p w14:paraId="022C2237" w14:textId="77777777" w:rsidR="002C187A" w:rsidRPr="006A2E42" w:rsidRDefault="002C187A">
            <w:pPr>
              <w:rPr>
                <w:b/>
                <w:bCs/>
                <w:u w:val="single"/>
              </w:rPr>
            </w:pPr>
          </w:p>
        </w:tc>
        <w:tc>
          <w:tcPr>
            <w:tcW w:w="5940" w:type="dxa"/>
          </w:tcPr>
          <w:p w14:paraId="2F95DFB0" w14:textId="77777777" w:rsidR="003B6979" w:rsidRDefault="003B6979" w:rsidP="003B6979">
            <w:r>
              <w:lastRenderedPageBreak/>
              <w:t xml:space="preserve">As part of the additional requested support UNICEF and UN Women will assess the current practices on the informal justice system and how these can be used as part </w:t>
            </w:r>
            <w:r>
              <w:lastRenderedPageBreak/>
              <w:t>of the diversion plans/services in the future. UNDP will be involved in the study from the technical point of view and, potentially, financially.</w:t>
            </w:r>
          </w:p>
          <w:p w14:paraId="37B05D1D" w14:textId="3ACBE0C8" w:rsidR="002C187A" w:rsidRDefault="003B6979">
            <w:r>
              <w:t>In the additional budget requested, UNICEF will expand its support to the children who are victims, in addition to children who have been accused as offenders as well as through its emergency response. UNICEF will complement these efforts by providing child protection critical services, strengthening the case management system at the community level, bringing more partners from NGOs on board and enhancing the cross-sectoral coordination through the roll-out of the training on the developed SOPs</w:t>
            </w:r>
          </w:p>
        </w:tc>
      </w:tr>
    </w:tbl>
    <w:p w14:paraId="5080912F" w14:textId="77777777" w:rsidR="00673D6E" w:rsidRDefault="00673D6E" w:rsidP="002F7B35">
      <w:pPr>
        <w:rPr>
          <w:b/>
        </w:rPr>
      </w:pPr>
    </w:p>
    <w:p w14:paraId="6F4E87B8" w14:textId="77777777" w:rsidR="00673D6E" w:rsidRPr="0078600B" w:rsidRDefault="00673D6E"/>
    <w:p w14:paraId="32B9A145" w14:textId="77777777" w:rsidR="00673D6E" w:rsidRPr="0078600B" w:rsidRDefault="00673D6E"/>
    <w:p w14:paraId="166C9E9F" w14:textId="77777777" w:rsidR="00673D6E" w:rsidRPr="0078600B" w:rsidRDefault="00673D6E"/>
    <w:p w14:paraId="600E0955" w14:textId="77777777" w:rsidR="004E3B3E" w:rsidRPr="0078600B" w:rsidRDefault="004E3B3E">
      <w:pPr>
        <w:sectPr w:rsidR="004E3B3E" w:rsidRPr="0078600B" w:rsidSect="00662121">
          <w:pgSz w:w="11906" w:h="16838"/>
          <w:pgMar w:top="1440" w:right="1800" w:bottom="1440" w:left="1710" w:header="720" w:footer="720" w:gutter="0"/>
          <w:cols w:space="720"/>
          <w:docGrid w:linePitch="360"/>
        </w:sectPr>
      </w:pPr>
    </w:p>
    <w:p w14:paraId="1588FE56" w14:textId="0D2A5AEB" w:rsidR="004E3B3E" w:rsidRPr="004E3B3E" w:rsidRDefault="004E3B3E">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009F734C">
        <w:rPr>
          <w:rStyle w:val="FootnoteReference"/>
          <w:rFonts w:cs="Tahoma"/>
          <w:b/>
          <w:szCs w:val="20"/>
          <w:lang w:val="en-US" w:eastAsia="en-US"/>
        </w:rPr>
        <w:footnoteReference w:id="3"/>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4391F7C4" w14:textId="77777777" w:rsidR="004E3B3E" w:rsidRPr="004E3B3E" w:rsidRDefault="004E3B3E">
      <w:pPr>
        <w:outlineLvl w:val="0"/>
        <w:rPr>
          <w:sz w:val="22"/>
          <w:szCs w:val="22"/>
          <w:lang w:val="en-US" w:eastAsia="en-US"/>
        </w:rPr>
      </w:pPr>
    </w:p>
    <w:tbl>
      <w:tblPr>
        <w:tblW w:w="1381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1890"/>
        <w:gridCol w:w="1260"/>
        <w:gridCol w:w="1800"/>
        <w:gridCol w:w="2070"/>
        <w:gridCol w:w="2407"/>
        <w:gridCol w:w="1890"/>
      </w:tblGrid>
      <w:tr w:rsidR="004E3B3E" w:rsidRPr="004E3B3E" w14:paraId="563FB224" w14:textId="77777777" w:rsidTr="00A83830">
        <w:trPr>
          <w:tblHeader/>
        </w:trPr>
        <w:tc>
          <w:tcPr>
            <w:tcW w:w="2497" w:type="dxa"/>
          </w:tcPr>
          <w:p w14:paraId="51DB01D4" w14:textId="77777777" w:rsidR="004E3B3E" w:rsidRPr="004E3B3E" w:rsidRDefault="004E3B3E">
            <w:pPr>
              <w:jc w:val="center"/>
              <w:rPr>
                <w:rFonts w:cs="Tahoma"/>
                <w:b/>
                <w:szCs w:val="20"/>
                <w:lang w:val="en-US" w:eastAsia="en-US"/>
              </w:rPr>
            </w:pPr>
          </w:p>
        </w:tc>
        <w:tc>
          <w:tcPr>
            <w:tcW w:w="1890" w:type="dxa"/>
            <w:shd w:val="clear" w:color="auto" w:fill="EEECE1"/>
          </w:tcPr>
          <w:p w14:paraId="59E203DF" w14:textId="77777777" w:rsidR="004E3B3E" w:rsidRPr="004E3B3E" w:rsidRDefault="004E3B3E">
            <w:pPr>
              <w:jc w:val="center"/>
              <w:rPr>
                <w:rFonts w:cs="Tahoma"/>
                <w:b/>
                <w:szCs w:val="20"/>
                <w:lang w:val="en-US" w:eastAsia="en-US"/>
              </w:rPr>
            </w:pPr>
            <w:r w:rsidRPr="004E3B3E">
              <w:rPr>
                <w:rFonts w:cs="Tahoma"/>
                <w:b/>
                <w:szCs w:val="20"/>
                <w:lang w:val="en-US" w:eastAsia="en-US"/>
              </w:rPr>
              <w:t>Performance Indicators</w:t>
            </w:r>
          </w:p>
        </w:tc>
        <w:tc>
          <w:tcPr>
            <w:tcW w:w="1260" w:type="dxa"/>
            <w:shd w:val="clear" w:color="auto" w:fill="EEECE1"/>
          </w:tcPr>
          <w:p w14:paraId="4EBB6464" w14:textId="77777777" w:rsidR="004E3B3E" w:rsidRPr="004E3B3E" w:rsidRDefault="004E3B3E">
            <w:pPr>
              <w:jc w:val="center"/>
              <w:rPr>
                <w:rFonts w:cs="Tahoma"/>
                <w:b/>
                <w:szCs w:val="20"/>
                <w:lang w:val="en-US" w:eastAsia="en-US"/>
              </w:rPr>
            </w:pPr>
            <w:r w:rsidRPr="004E3B3E">
              <w:rPr>
                <w:rFonts w:cs="Tahoma"/>
                <w:b/>
                <w:szCs w:val="20"/>
                <w:lang w:val="en-US" w:eastAsia="en-US"/>
              </w:rPr>
              <w:t>Indicator Baseline</w:t>
            </w:r>
          </w:p>
        </w:tc>
        <w:tc>
          <w:tcPr>
            <w:tcW w:w="1800" w:type="dxa"/>
            <w:shd w:val="clear" w:color="auto" w:fill="EEECE1"/>
          </w:tcPr>
          <w:p w14:paraId="06073D21" w14:textId="77777777" w:rsidR="004E3B3E" w:rsidRPr="004E3B3E" w:rsidRDefault="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5EC0C492" w14:textId="77777777" w:rsidR="004E3B3E" w:rsidRPr="004E3B3E" w:rsidRDefault="004E3B3E">
            <w:pPr>
              <w:jc w:val="center"/>
              <w:rPr>
                <w:rFonts w:cs="Tahoma"/>
                <w:b/>
                <w:szCs w:val="20"/>
                <w:lang w:val="en-US" w:eastAsia="en-US"/>
              </w:rPr>
            </w:pPr>
            <w:r w:rsidRPr="004E3B3E">
              <w:rPr>
                <w:rFonts w:cs="Tahoma"/>
                <w:b/>
                <w:szCs w:val="20"/>
                <w:lang w:val="en-US" w:eastAsia="en-US"/>
              </w:rPr>
              <w:t>Current indicator progress</w:t>
            </w:r>
          </w:p>
        </w:tc>
        <w:tc>
          <w:tcPr>
            <w:tcW w:w="2407" w:type="dxa"/>
          </w:tcPr>
          <w:p w14:paraId="24420DFA" w14:textId="77777777" w:rsidR="004E3B3E" w:rsidRPr="004E3B3E" w:rsidRDefault="004E3B3E">
            <w:pPr>
              <w:jc w:val="center"/>
              <w:rPr>
                <w:rFonts w:cs="Tahoma"/>
                <w:b/>
                <w:szCs w:val="20"/>
                <w:lang w:val="en-US" w:eastAsia="en-US"/>
              </w:rPr>
            </w:pPr>
            <w:r w:rsidRPr="004E3B3E">
              <w:rPr>
                <w:rFonts w:cs="Tahoma"/>
                <w:b/>
                <w:szCs w:val="20"/>
                <w:lang w:val="en-US" w:eastAsia="en-US"/>
              </w:rPr>
              <w:t>Reasons for Variance/ Delay</w:t>
            </w:r>
          </w:p>
          <w:p w14:paraId="151EE9BE" w14:textId="77777777" w:rsidR="004E3B3E" w:rsidRPr="004E3B3E" w:rsidRDefault="004E3B3E">
            <w:pPr>
              <w:jc w:val="center"/>
              <w:rPr>
                <w:rFonts w:cs="Tahoma"/>
                <w:b/>
                <w:szCs w:val="20"/>
                <w:lang w:val="en-US" w:eastAsia="en-US"/>
              </w:rPr>
            </w:pPr>
            <w:r w:rsidRPr="004E3B3E">
              <w:rPr>
                <w:rFonts w:cs="Tahoma"/>
                <w:b/>
                <w:szCs w:val="20"/>
                <w:lang w:val="en-US" w:eastAsia="en-US"/>
              </w:rPr>
              <w:t>(if any)</w:t>
            </w:r>
          </w:p>
        </w:tc>
        <w:tc>
          <w:tcPr>
            <w:tcW w:w="1890" w:type="dxa"/>
          </w:tcPr>
          <w:p w14:paraId="5DF9E128" w14:textId="77777777" w:rsidR="004E3B3E" w:rsidRPr="004E3B3E" w:rsidRDefault="004E3B3E">
            <w:pPr>
              <w:jc w:val="center"/>
              <w:rPr>
                <w:rFonts w:cs="Tahoma"/>
                <w:b/>
                <w:szCs w:val="20"/>
                <w:lang w:val="en-US" w:eastAsia="en-US"/>
              </w:rPr>
            </w:pPr>
            <w:r w:rsidRPr="004E3B3E">
              <w:rPr>
                <w:rFonts w:cs="Tahoma"/>
                <w:b/>
                <w:szCs w:val="20"/>
                <w:lang w:val="en-US" w:eastAsia="en-US"/>
              </w:rPr>
              <w:t>Adjustment of target (if any)</w:t>
            </w:r>
          </w:p>
        </w:tc>
      </w:tr>
      <w:tr w:rsidR="00811CB0" w:rsidRPr="004E3B3E" w14:paraId="48083883" w14:textId="77777777" w:rsidTr="00A83830">
        <w:trPr>
          <w:trHeight w:val="548"/>
        </w:trPr>
        <w:tc>
          <w:tcPr>
            <w:tcW w:w="2497" w:type="dxa"/>
          </w:tcPr>
          <w:p w14:paraId="64A1FD85" w14:textId="5E81FEAF" w:rsidR="00811CB0" w:rsidRPr="004E3B3E" w:rsidRDefault="00811CB0" w:rsidP="002F7B35">
            <w:pPr>
              <w:rPr>
                <w:rFonts w:cs="Tahoma"/>
                <w:b/>
                <w:szCs w:val="20"/>
                <w:lang w:val="en-US" w:eastAsia="en-US"/>
              </w:rPr>
            </w:pPr>
            <w:r w:rsidRPr="004E3B3E">
              <w:rPr>
                <w:rFonts w:cs="Tahoma"/>
                <w:b/>
                <w:szCs w:val="20"/>
                <w:lang w:val="en-US" w:eastAsia="en-US"/>
              </w:rPr>
              <w:t xml:space="preserve">Outcome </w:t>
            </w:r>
          </w:p>
          <w:p w14:paraId="3587CD7B" w14:textId="703A52C6" w:rsidR="00811CB0" w:rsidRPr="004E3B3E" w:rsidRDefault="0081711C">
            <w:pPr>
              <w:rPr>
                <w:rFonts w:cs="Tahoma"/>
                <w:b/>
                <w:szCs w:val="20"/>
                <w:lang w:val="en-US" w:eastAsia="en-US"/>
              </w:rPr>
            </w:pPr>
            <w:r w:rsidRPr="0081711C">
              <w:rPr>
                <w:rFonts w:cs="Tahoma"/>
                <w:b/>
                <w:szCs w:val="20"/>
                <w:lang w:val="en-US" w:eastAsia="en-US"/>
              </w:rPr>
              <w:t>To divert appropriate cases and improve basic humanitarian conditions for people in detention, with particular attention to the special needs of women and children, and to lay the foundations to strengthen the resilience of detainees, strengthen their social ties with families and communities</w:t>
            </w:r>
          </w:p>
        </w:tc>
        <w:tc>
          <w:tcPr>
            <w:tcW w:w="4950" w:type="dxa"/>
            <w:gridSpan w:val="3"/>
            <w:shd w:val="clear" w:color="auto" w:fill="EEECE1"/>
          </w:tcPr>
          <w:p w14:paraId="35E2AC52" w14:textId="1637C018" w:rsidR="00811CB0" w:rsidRPr="004E3B3E" w:rsidRDefault="00811CB0">
            <w:pPr>
              <w:jc w:val="both"/>
              <w:rPr>
                <w:rFonts w:cs="Tahoma"/>
                <w:szCs w:val="20"/>
                <w:lang w:val="en-US" w:eastAsia="en-US"/>
              </w:rPr>
            </w:pPr>
            <w:r w:rsidRPr="004E3B3E">
              <w:rPr>
                <w:rFonts w:cs="Tahoma"/>
                <w:szCs w:val="20"/>
                <w:lang w:val="en-US" w:eastAsia="en-US"/>
              </w:rPr>
              <w:t>Indicator</w:t>
            </w:r>
          </w:p>
          <w:p w14:paraId="19F5F246" w14:textId="385585A4" w:rsidR="007565EE" w:rsidRPr="007565EE" w:rsidRDefault="007565EE">
            <w:pPr>
              <w:rPr>
                <w:b/>
                <w:sz w:val="22"/>
                <w:szCs w:val="22"/>
                <w:lang w:val="en-US" w:eastAsia="en-US"/>
              </w:rPr>
            </w:pPr>
            <w:r w:rsidRPr="007565EE">
              <w:rPr>
                <w:b/>
                <w:sz w:val="22"/>
                <w:szCs w:val="22"/>
                <w:lang w:val="en-US" w:eastAsia="en-US"/>
              </w:rPr>
              <w:t xml:space="preserve">Humanitarian conditions (physical and psychological) are improved, as measured by progress against an assessment tool  </w:t>
            </w:r>
          </w:p>
          <w:p w14:paraId="0B5C2ED7" w14:textId="77777777" w:rsidR="007565EE" w:rsidRPr="007565EE" w:rsidRDefault="007565EE">
            <w:pPr>
              <w:rPr>
                <w:b/>
                <w:sz w:val="22"/>
                <w:szCs w:val="22"/>
                <w:lang w:val="en-US" w:eastAsia="en-US"/>
              </w:rPr>
            </w:pPr>
          </w:p>
          <w:p w14:paraId="6A7DA58D" w14:textId="77777777" w:rsidR="007565EE" w:rsidRPr="007565EE" w:rsidRDefault="007565EE">
            <w:pPr>
              <w:rPr>
                <w:b/>
                <w:sz w:val="22"/>
                <w:szCs w:val="22"/>
                <w:lang w:val="en-US" w:eastAsia="en-US"/>
              </w:rPr>
            </w:pPr>
            <w:r w:rsidRPr="007565EE">
              <w:rPr>
                <w:b/>
                <w:sz w:val="22"/>
                <w:szCs w:val="22"/>
                <w:lang w:val="en-US" w:eastAsia="en-US"/>
              </w:rPr>
              <w:t>Baseline: TBD based on preliminary assessment</w:t>
            </w:r>
          </w:p>
          <w:p w14:paraId="7144FBF2" w14:textId="77777777" w:rsidR="007565EE" w:rsidRPr="007565EE" w:rsidRDefault="007565EE">
            <w:pPr>
              <w:rPr>
                <w:b/>
                <w:sz w:val="22"/>
                <w:szCs w:val="22"/>
                <w:lang w:val="en-US" w:eastAsia="en-US"/>
              </w:rPr>
            </w:pPr>
          </w:p>
          <w:p w14:paraId="4C6F8F89" w14:textId="7E825810" w:rsidR="00811CB0" w:rsidRDefault="007565EE">
            <w:r w:rsidRPr="007565EE">
              <w:rPr>
                <w:b/>
                <w:sz w:val="22"/>
                <w:szCs w:val="22"/>
                <w:lang w:val="en-US" w:eastAsia="en-US"/>
              </w:rPr>
              <w:t xml:space="preserve">Target: Four places of detention </w:t>
            </w:r>
            <w:r w:rsidR="00811CB0" w:rsidRPr="001E6B67">
              <w:rPr>
                <w:b/>
                <w:sz w:val="22"/>
                <w:szCs w:val="22"/>
                <w:lang w:val="en-US" w:eastAsia="en-US"/>
              </w:rPr>
              <w:fldChar w:fldCharType="begin">
                <w:ffData>
                  <w:name w:val=""/>
                  <w:enabled/>
                  <w:calcOnExit w:val="0"/>
                  <w:textInput>
                    <w:maxLength w:val="300"/>
                  </w:textInput>
                </w:ffData>
              </w:fldChar>
            </w:r>
            <w:r w:rsidR="00811CB0" w:rsidRPr="001E6B67">
              <w:rPr>
                <w:b/>
                <w:sz w:val="22"/>
                <w:szCs w:val="22"/>
                <w:lang w:val="en-US" w:eastAsia="en-US"/>
              </w:rPr>
              <w:instrText xml:space="preserve"> FORMTEXT </w:instrText>
            </w:r>
            <w:r w:rsidR="00811CB0" w:rsidRPr="001E6B67">
              <w:rPr>
                <w:b/>
                <w:sz w:val="22"/>
                <w:szCs w:val="22"/>
                <w:lang w:val="en-US" w:eastAsia="en-US"/>
              </w:rPr>
            </w:r>
            <w:r w:rsidR="00811CB0" w:rsidRPr="001E6B67">
              <w:rPr>
                <w:b/>
                <w:sz w:val="22"/>
                <w:szCs w:val="22"/>
                <w:lang w:val="en-US" w:eastAsia="en-US"/>
              </w:rPr>
              <w:fldChar w:fldCharType="separate"/>
            </w:r>
            <w:r w:rsidR="00811CB0" w:rsidRPr="001E6B67">
              <w:rPr>
                <w:b/>
                <w:noProof/>
                <w:sz w:val="22"/>
                <w:szCs w:val="22"/>
                <w:lang w:val="en-US" w:eastAsia="en-US"/>
              </w:rPr>
              <w:t> </w:t>
            </w:r>
            <w:r w:rsidR="00811CB0" w:rsidRPr="001E6B67">
              <w:rPr>
                <w:b/>
                <w:noProof/>
                <w:sz w:val="22"/>
                <w:szCs w:val="22"/>
                <w:lang w:val="en-US" w:eastAsia="en-US"/>
              </w:rPr>
              <w:t> </w:t>
            </w:r>
            <w:r w:rsidR="00811CB0" w:rsidRPr="001E6B67">
              <w:rPr>
                <w:b/>
                <w:noProof/>
                <w:sz w:val="22"/>
                <w:szCs w:val="22"/>
                <w:lang w:val="en-US" w:eastAsia="en-US"/>
              </w:rPr>
              <w:t> </w:t>
            </w:r>
            <w:r w:rsidR="00811CB0" w:rsidRPr="001E6B67">
              <w:rPr>
                <w:b/>
                <w:noProof/>
                <w:sz w:val="22"/>
                <w:szCs w:val="22"/>
                <w:lang w:val="en-US" w:eastAsia="en-US"/>
              </w:rPr>
              <w:t> </w:t>
            </w:r>
            <w:r w:rsidR="00811CB0" w:rsidRPr="001E6B67">
              <w:rPr>
                <w:b/>
                <w:noProof/>
                <w:sz w:val="22"/>
                <w:szCs w:val="22"/>
                <w:lang w:val="en-US" w:eastAsia="en-US"/>
              </w:rPr>
              <w:t> </w:t>
            </w:r>
            <w:r w:rsidR="00811CB0" w:rsidRPr="001E6B67">
              <w:rPr>
                <w:b/>
                <w:sz w:val="22"/>
                <w:szCs w:val="22"/>
                <w:lang w:val="en-US" w:eastAsia="en-US"/>
              </w:rPr>
              <w:fldChar w:fldCharType="end"/>
            </w:r>
          </w:p>
        </w:tc>
        <w:tc>
          <w:tcPr>
            <w:tcW w:w="2070" w:type="dxa"/>
          </w:tcPr>
          <w:p w14:paraId="6EE2629E" w14:textId="77777777" w:rsidR="00811CB0" w:rsidRDefault="00811CB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407" w:type="dxa"/>
          </w:tcPr>
          <w:p w14:paraId="7DEE3E28" w14:textId="073AC754" w:rsidR="00811CB0" w:rsidRDefault="00811CB0"/>
        </w:tc>
        <w:tc>
          <w:tcPr>
            <w:tcW w:w="1890" w:type="dxa"/>
          </w:tcPr>
          <w:p w14:paraId="37D380FD" w14:textId="77777777" w:rsidR="00811CB0" w:rsidRDefault="00811CB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8F789D" w:rsidRPr="004E3B3E" w14:paraId="5E0468D3" w14:textId="77777777" w:rsidTr="00A83830">
        <w:trPr>
          <w:trHeight w:val="548"/>
        </w:trPr>
        <w:tc>
          <w:tcPr>
            <w:tcW w:w="2497" w:type="dxa"/>
            <w:vMerge w:val="restart"/>
          </w:tcPr>
          <w:p w14:paraId="73011EF1" w14:textId="354691EA" w:rsidR="008F789D" w:rsidRPr="004E3B3E" w:rsidRDefault="008F789D" w:rsidP="002F7B35">
            <w:pPr>
              <w:rPr>
                <w:rFonts w:cs="Tahoma"/>
                <w:szCs w:val="20"/>
                <w:lang w:val="en-US" w:eastAsia="en-US"/>
              </w:rPr>
            </w:pPr>
            <w:r w:rsidRPr="004E3B3E">
              <w:rPr>
                <w:rFonts w:cs="Tahoma"/>
                <w:szCs w:val="20"/>
                <w:lang w:val="en-US" w:eastAsia="en-US"/>
              </w:rPr>
              <w:lastRenderedPageBreak/>
              <w:t>Output 1</w:t>
            </w:r>
          </w:p>
          <w:p w14:paraId="0D0D0674" w14:textId="5E245B9F" w:rsidR="008F789D" w:rsidRPr="004E3B3E" w:rsidRDefault="008F789D">
            <w:pPr>
              <w:rPr>
                <w:rFonts w:cs="Tahoma"/>
                <w:szCs w:val="20"/>
                <w:lang w:val="en-US" w:eastAsia="en-US"/>
              </w:rPr>
            </w:pPr>
            <w:r>
              <w:rPr>
                <w:b/>
                <w:sz w:val="22"/>
                <w:szCs w:val="22"/>
                <w:lang w:val="en-US" w:eastAsia="en-US"/>
              </w:rPr>
              <w:fldChar w:fldCharType="begin">
                <w:ffData>
                  <w:name w:val=""/>
                  <w:enabled/>
                  <w:calcOnExit w:val="0"/>
                  <w:textInput>
                    <w:default w:val="Basic conditions are improved in places of detention, with particular attention to the special needs of women and  children"/>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Basic conditions are improved in places of detention, with particular attention to the special needs of women and  children</w:t>
            </w:r>
            <w:r>
              <w:rPr>
                <w:b/>
                <w:sz w:val="22"/>
                <w:szCs w:val="22"/>
                <w:lang w:val="en-US" w:eastAsia="en-US"/>
              </w:rPr>
              <w:fldChar w:fldCharType="end"/>
            </w:r>
          </w:p>
          <w:p w14:paraId="47BD5034" w14:textId="77777777" w:rsidR="008F789D" w:rsidRPr="004E3B3E" w:rsidRDefault="008F789D">
            <w:pPr>
              <w:rPr>
                <w:rFonts w:cs="Tahoma"/>
                <w:b/>
                <w:szCs w:val="20"/>
                <w:lang w:val="en-US" w:eastAsia="en-US"/>
              </w:rPr>
            </w:pPr>
          </w:p>
        </w:tc>
        <w:tc>
          <w:tcPr>
            <w:tcW w:w="1890" w:type="dxa"/>
            <w:shd w:val="clear" w:color="auto" w:fill="EEECE1"/>
          </w:tcPr>
          <w:p w14:paraId="44BAC058" w14:textId="34FFAEEB" w:rsidR="008F789D" w:rsidRPr="00C2758A" w:rsidRDefault="008F789D">
            <w:pPr>
              <w:jc w:val="both"/>
              <w:rPr>
                <w:rFonts w:ascii="Corbel" w:hAnsi="Corbel" w:cs="Arial"/>
                <w:sz w:val="16"/>
                <w:szCs w:val="16"/>
              </w:rPr>
            </w:pPr>
            <w:r w:rsidRPr="00C2758A">
              <w:rPr>
                <w:rFonts w:ascii="Corbel" w:hAnsi="Corbel" w:cs="Arial"/>
                <w:sz w:val="16"/>
                <w:szCs w:val="16"/>
              </w:rPr>
              <w:t>Indicator  1.1</w:t>
            </w:r>
          </w:p>
          <w:p w14:paraId="0CA7D175" w14:textId="77777777" w:rsidR="008F789D" w:rsidRPr="00A1498C" w:rsidRDefault="008F789D">
            <w:pPr>
              <w:rPr>
                <w:rFonts w:ascii="Corbel" w:hAnsi="Corbel" w:cs="Arial"/>
                <w:sz w:val="16"/>
                <w:szCs w:val="16"/>
              </w:rPr>
            </w:pPr>
            <w:r w:rsidRPr="00A1498C">
              <w:rPr>
                <w:rFonts w:ascii="Corbel" w:hAnsi="Corbel" w:cs="Arial"/>
                <w:sz w:val="16"/>
                <w:szCs w:val="16"/>
              </w:rPr>
              <w:t>#of places of detention with improved physical conditions, including water and sanitation.</w:t>
            </w:r>
          </w:p>
          <w:p w14:paraId="1D1B241D" w14:textId="77777777" w:rsidR="008F789D" w:rsidRPr="00A1498C" w:rsidRDefault="008F789D">
            <w:pPr>
              <w:rPr>
                <w:rFonts w:ascii="Corbel" w:hAnsi="Corbel" w:cs="Arial"/>
                <w:sz w:val="16"/>
                <w:szCs w:val="16"/>
              </w:rPr>
            </w:pPr>
          </w:p>
          <w:p w14:paraId="37CD260E" w14:textId="77777777" w:rsidR="008F789D" w:rsidRPr="00A1498C" w:rsidRDefault="008F789D">
            <w:pPr>
              <w:rPr>
                <w:rFonts w:ascii="Corbel" w:hAnsi="Corbel" w:cs="Arial"/>
                <w:sz w:val="16"/>
                <w:szCs w:val="16"/>
              </w:rPr>
            </w:pPr>
          </w:p>
          <w:p w14:paraId="4B71C78F" w14:textId="65BB9627" w:rsidR="008F789D" w:rsidRPr="00C2758A" w:rsidRDefault="008F789D">
            <w:pPr>
              <w:jc w:val="both"/>
              <w:rPr>
                <w:rFonts w:ascii="Corbel" w:hAnsi="Corbel" w:cs="Arial"/>
                <w:sz w:val="16"/>
                <w:szCs w:val="16"/>
              </w:rPr>
            </w:pPr>
          </w:p>
        </w:tc>
        <w:tc>
          <w:tcPr>
            <w:tcW w:w="1260" w:type="dxa"/>
            <w:shd w:val="clear" w:color="auto" w:fill="EEECE1"/>
          </w:tcPr>
          <w:p w14:paraId="7388D3B2" w14:textId="77777777" w:rsidR="008F789D" w:rsidRPr="00A1498C" w:rsidRDefault="008F789D">
            <w:pPr>
              <w:rPr>
                <w:rFonts w:ascii="Corbel" w:hAnsi="Corbel" w:cs="Arial"/>
                <w:sz w:val="16"/>
                <w:szCs w:val="16"/>
              </w:rPr>
            </w:pPr>
            <w:r w:rsidRPr="00A1498C">
              <w:rPr>
                <w:rFonts w:ascii="Corbel" w:hAnsi="Corbel" w:cs="Arial"/>
                <w:sz w:val="16"/>
                <w:szCs w:val="16"/>
              </w:rPr>
              <w:t>Conditions of prisons are extremely poor and largely damaged due to the war; risk of health outbreaks such as cholera due to poor conditions and overcrowding; No separate prisons for female inmates</w:t>
            </w:r>
          </w:p>
          <w:p w14:paraId="67019FC0" w14:textId="48515724" w:rsidR="008F789D" w:rsidRDefault="008F789D">
            <w:pPr>
              <w:jc w:val="both"/>
            </w:pPr>
          </w:p>
        </w:tc>
        <w:tc>
          <w:tcPr>
            <w:tcW w:w="1800" w:type="dxa"/>
            <w:shd w:val="clear" w:color="auto" w:fill="EEECE1"/>
          </w:tcPr>
          <w:p w14:paraId="445A6AAE" w14:textId="42AF430A" w:rsidR="008F789D" w:rsidRDefault="008F789D">
            <w:pPr>
              <w:jc w:val="both"/>
            </w:pPr>
            <w:r>
              <w:rPr>
                <w:rFonts w:ascii="Corbel" w:hAnsi="Corbel" w:cs="Arial"/>
                <w:sz w:val="16"/>
                <w:szCs w:val="16"/>
              </w:rPr>
              <w:t>P</w:t>
            </w:r>
            <w:r w:rsidRPr="00A1498C">
              <w:rPr>
                <w:rFonts w:ascii="Corbel" w:hAnsi="Corbel" w:cs="Arial"/>
                <w:sz w:val="16"/>
                <w:szCs w:val="16"/>
              </w:rPr>
              <w:t>hysical conditions improved in four selected places of detention</w:t>
            </w:r>
          </w:p>
        </w:tc>
        <w:tc>
          <w:tcPr>
            <w:tcW w:w="2070" w:type="dxa"/>
          </w:tcPr>
          <w:p w14:paraId="5BBB7E8F" w14:textId="29C4632D" w:rsidR="008F789D" w:rsidRDefault="002E2366">
            <w:r>
              <w:t>2</w:t>
            </w:r>
          </w:p>
        </w:tc>
        <w:tc>
          <w:tcPr>
            <w:tcW w:w="2407" w:type="dxa"/>
          </w:tcPr>
          <w:p w14:paraId="42F31CA0" w14:textId="77777777" w:rsidR="008F789D" w:rsidRDefault="008F789D"/>
        </w:tc>
        <w:tc>
          <w:tcPr>
            <w:tcW w:w="1890" w:type="dxa"/>
          </w:tcPr>
          <w:p w14:paraId="039DF674"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8F789D" w:rsidRPr="004E3B3E" w14:paraId="72386BBB" w14:textId="77777777" w:rsidTr="00A83830">
        <w:trPr>
          <w:trHeight w:val="512"/>
        </w:trPr>
        <w:tc>
          <w:tcPr>
            <w:tcW w:w="2497" w:type="dxa"/>
            <w:vMerge/>
          </w:tcPr>
          <w:p w14:paraId="6A3658B1" w14:textId="77777777" w:rsidR="008F789D" w:rsidRPr="004E3B3E" w:rsidRDefault="008F789D">
            <w:pPr>
              <w:rPr>
                <w:rFonts w:cs="Tahoma"/>
                <w:b/>
                <w:szCs w:val="20"/>
                <w:lang w:val="en-US" w:eastAsia="en-US"/>
              </w:rPr>
            </w:pPr>
          </w:p>
        </w:tc>
        <w:tc>
          <w:tcPr>
            <w:tcW w:w="1890" w:type="dxa"/>
            <w:shd w:val="clear" w:color="auto" w:fill="EEECE1"/>
          </w:tcPr>
          <w:p w14:paraId="41F569AC" w14:textId="4F60BEA2" w:rsidR="008F789D" w:rsidRPr="004E3B3E" w:rsidRDefault="008F789D">
            <w:pPr>
              <w:jc w:val="both"/>
              <w:rPr>
                <w:rFonts w:cs="Tahoma"/>
                <w:szCs w:val="20"/>
                <w:lang w:val="en-US" w:eastAsia="en-US"/>
              </w:rPr>
            </w:pPr>
            <w:r w:rsidRPr="004E3B3E">
              <w:rPr>
                <w:rFonts w:cs="Tahoma"/>
                <w:szCs w:val="20"/>
                <w:lang w:val="en-US" w:eastAsia="en-US"/>
              </w:rPr>
              <w:t>Indicator 1.2</w:t>
            </w:r>
          </w:p>
          <w:p w14:paraId="7EE3D07C" w14:textId="573B0D14" w:rsidR="008F789D" w:rsidRPr="00A16B42" w:rsidRDefault="008F789D">
            <w:pPr>
              <w:jc w:val="both"/>
              <w:rPr>
                <w:rFonts w:ascii="Corbel" w:hAnsi="Corbel" w:cs="Arial"/>
                <w:sz w:val="16"/>
                <w:szCs w:val="16"/>
              </w:rPr>
            </w:pPr>
            <w:r w:rsidRPr="00796746">
              <w:rPr>
                <w:rFonts w:ascii="Corbel" w:hAnsi="Corbel" w:cs="Arial"/>
                <w:sz w:val="16"/>
                <w:szCs w:val="16"/>
              </w:rPr>
              <w:t># of corrections personnel trained as trainers in human rights principles relating to prison operations</w:t>
            </w:r>
          </w:p>
        </w:tc>
        <w:tc>
          <w:tcPr>
            <w:tcW w:w="1260" w:type="dxa"/>
            <w:shd w:val="clear" w:color="auto" w:fill="EEECE1"/>
          </w:tcPr>
          <w:p w14:paraId="7673FDE3" w14:textId="5ADFF0E3" w:rsidR="008F789D" w:rsidRPr="00796746" w:rsidRDefault="008F789D">
            <w:pPr>
              <w:jc w:val="both"/>
              <w:rPr>
                <w:rFonts w:ascii="Corbel" w:hAnsi="Corbel" w:cs="Arial"/>
                <w:sz w:val="16"/>
                <w:szCs w:val="16"/>
              </w:rPr>
            </w:pPr>
            <w:r w:rsidRPr="00796746">
              <w:rPr>
                <w:rFonts w:ascii="Corbel" w:hAnsi="Corbel" w:cs="Arial"/>
                <w:sz w:val="16"/>
                <w:szCs w:val="16"/>
              </w:rPr>
              <w:t xml:space="preserve">Training modules have been prepared on SOPs and human rights but have not yet been implemented. </w:t>
            </w:r>
          </w:p>
          <w:p w14:paraId="04C21F8F" w14:textId="4B28C756" w:rsidR="008F789D" w:rsidRPr="008C686F" w:rsidRDefault="008F789D">
            <w:pPr>
              <w:rPr>
                <w:rFonts w:ascii="Corbel" w:hAnsi="Corbel" w:cs="Arial"/>
                <w:sz w:val="16"/>
                <w:szCs w:val="16"/>
              </w:rPr>
            </w:pPr>
          </w:p>
        </w:tc>
        <w:tc>
          <w:tcPr>
            <w:tcW w:w="1800" w:type="dxa"/>
            <w:shd w:val="clear" w:color="auto" w:fill="EEECE1"/>
          </w:tcPr>
          <w:p w14:paraId="7E10E15B" w14:textId="77777777" w:rsidR="008F789D" w:rsidRDefault="008F789D">
            <w:pPr>
              <w:rPr>
                <w:rFonts w:ascii="Corbel" w:hAnsi="Corbel" w:cs="Arial"/>
                <w:sz w:val="16"/>
                <w:szCs w:val="16"/>
              </w:rPr>
            </w:pPr>
            <w:r w:rsidRPr="00E7638A">
              <w:rPr>
                <w:rFonts w:ascii="Corbel" w:hAnsi="Corbel" w:cs="Arial"/>
                <w:sz w:val="16"/>
                <w:szCs w:val="16"/>
              </w:rPr>
              <w:t>To be determined in consultation with national authorities</w:t>
            </w:r>
          </w:p>
          <w:p w14:paraId="3A4225D8" w14:textId="39495A6E" w:rsidR="002E2366" w:rsidRDefault="00E35DF0">
            <w:pPr>
              <w:rPr>
                <w:rFonts w:ascii="Corbel" w:hAnsi="Corbel" w:cs="Arial"/>
                <w:sz w:val="16"/>
                <w:szCs w:val="16"/>
              </w:rPr>
            </w:pPr>
            <w:r>
              <w:rPr>
                <w:rFonts w:ascii="Corbel" w:hAnsi="Corbel" w:cs="Arial"/>
                <w:sz w:val="16"/>
                <w:szCs w:val="16"/>
              </w:rPr>
              <w:t>120</w:t>
            </w:r>
          </w:p>
          <w:p w14:paraId="264163D4" w14:textId="68A26D25" w:rsidR="002E2366" w:rsidRPr="008C686F" w:rsidRDefault="002E2366">
            <w:pPr>
              <w:rPr>
                <w:rFonts w:ascii="Corbel" w:hAnsi="Corbel" w:cs="Arial"/>
                <w:sz w:val="16"/>
                <w:szCs w:val="16"/>
              </w:rPr>
            </w:pPr>
          </w:p>
        </w:tc>
        <w:tc>
          <w:tcPr>
            <w:tcW w:w="2070" w:type="dxa"/>
          </w:tcPr>
          <w:p w14:paraId="359F7C4E" w14:textId="16D193C8" w:rsidR="008F789D" w:rsidRDefault="00E35DF0">
            <w:r>
              <w:t>60</w:t>
            </w:r>
          </w:p>
        </w:tc>
        <w:tc>
          <w:tcPr>
            <w:tcW w:w="2407" w:type="dxa"/>
          </w:tcPr>
          <w:p w14:paraId="42709055" w14:textId="77777777" w:rsidR="008F789D" w:rsidRDefault="008F789D"/>
        </w:tc>
        <w:tc>
          <w:tcPr>
            <w:tcW w:w="1890" w:type="dxa"/>
          </w:tcPr>
          <w:p w14:paraId="735DD81B"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8F789D" w:rsidRPr="004E3B3E" w14:paraId="66EDAFA8" w14:textId="77777777" w:rsidTr="00A83830">
        <w:trPr>
          <w:trHeight w:val="440"/>
        </w:trPr>
        <w:tc>
          <w:tcPr>
            <w:tcW w:w="2497" w:type="dxa"/>
            <w:vMerge/>
          </w:tcPr>
          <w:p w14:paraId="39CC459A" w14:textId="563EF0C2" w:rsidR="008F789D" w:rsidRPr="004E3B3E" w:rsidRDefault="008F789D">
            <w:pPr>
              <w:rPr>
                <w:rFonts w:cs="Tahoma"/>
                <w:szCs w:val="20"/>
                <w:lang w:val="en-US" w:eastAsia="en-US"/>
              </w:rPr>
            </w:pPr>
          </w:p>
        </w:tc>
        <w:tc>
          <w:tcPr>
            <w:tcW w:w="1890" w:type="dxa"/>
            <w:shd w:val="clear" w:color="auto" w:fill="EEECE1"/>
          </w:tcPr>
          <w:p w14:paraId="6C96EFCC" w14:textId="2110295D" w:rsidR="008F789D" w:rsidRPr="004E3B3E" w:rsidRDefault="008F789D">
            <w:pPr>
              <w:jc w:val="both"/>
              <w:rPr>
                <w:rFonts w:cs="Tahoma"/>
                <w:szCs w:val="20"/>
                <w:lang w:val="en-US" w:eastAsia="en-US"/>
              </w:rPr>
            </w:pPr>
            <w:r w:rsidRPr="004E3B3E">
              <w:rPr>
                <w:rFonts w:cs="Tahoma"/>
                <w:szCs w:val="20"/>
                <w:lang w:val="en-US" w:eastAsia="en-US"/>
              </w:rPr>
              <w:t>Indicator  1.</w:t>
            </w:r>
            <w:r>
              <w:rPr>
                <w:rFonts w:cs="Tahoma"/>
                <w:szCs w:val="20"/>
                <w:lang w:val="en-US" w:eastAsia="en-US"/>
              </w:rPr>
              <w:t>2.1</w:t>
            </w:r>
          </w:p>
          <w:p w14:paraId="52980C97" w14:textId="5D01E9C7" w:rsidR="008F789D" w:rsidRPr="00BC6FD4" w:rsidRDefault="008F789D">
            <w:pPr>
              <w:rPr>
                <w:b/>
                <w:sz w:val="22"/>
                <w:szCs w:val="22"/>
                <w:lang w:val="en-US" w:eastAsia="en-US"/>
              </w:rPr>
            </w:pPr>
            <w:r w:rsidRPr="001E1D7F">
              <w:rPr>
                <w:b/>
                <w:sz w:val="22"/>
                <w:szCs w:val="22"/>
                <w:lang w:val="en-US" w:eastAsia="en-US"/>
              </w:rPr>
              <w:t xml:space="preserve"> </w:t>
            </w:r>
            <w:r w:rsidRPr="00BC6FD4">
              <w:rPr>
                <w:b/>
                <w:sz w:val="22"/>
                <w:szCs w:val="22"/>
                <w:lang w:val="en-US" w:eastAsia="en-US"/>
              </w:rPr>
              <w:t># of female detainees and their accompanying children receiving urgent humanitarian and gender-</w:t>
            </w:r>
            <w:r w:rsidRPr="00BC6FD4">
              <w:rPr>
                <w:b/>
                <w:sz w:val="22"/>
                <w:szCs w:val="22"/>
                <w:lang w:val="en-US" w:eastAsia="en-US"/>
              </w:rPr>
              <w:lastRenderedPageBreak/>
              <w:t>specific health-care support</w:t>
            </w:r>
          </w:p>
          <w:p w14:paraId="2E27EEBF" w14:textId="77777777" w:rsidR="008F789D" w:rsidRPr="00BC6FD4" w:rsidRDefault="008F789D">
            <w:pPr>
              <w:rPr>
                <w:b/>
                <w:sz w:val="22"/>
                <w:szCs w:val="22"/>
                <w:lang w:val="en-US" w:eastAsia="en-US"/>
              </w:rPr>
            </w:pPr>
          </w:p>
          <w:p w14:paraId="757A508E" w14:textId="3BC23B57" w:rsidR="008F789D" w:rsidRPr="004E3B3E" w:rsidRDefault="008F789D">
            <w:pPr>
              <w:rPr>
                <w:rFonts w:cs="Tahoma"/>
                <w:szCs w:val="20"/>
                <w:lang w:val="en-US" w:eastAsia="en-US"/>
              </w:rPr>
            </w:pPr>
          </w:p>
        </w:tc>
        <w:tc>
          <w:tcPr>
            <w:tcW w:w="1260" w:type="dxa"/>
            <w:shd w:val="clear" w:color="auto" w:fill="EEECE1"/>
          </w:tcPr>
          <w:p w14:paraId="707143B4" w14:textId="77777777" w:rsidR="008F789D" w:rsidRDefault="008F789D">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800" w:type="dxa"/>
            <w:shd w:val="clear" w:color="auto" w:fill="EEECE1"/>
          </w:tcPr>
          <w:p w14:paraId="443F54CA" w14:textId="47217003" w:rsidR="008F789D" w:rsidRDefault="008F789D">
            <w:r>
              <w:rPr>
                <w:b/>
                <w:sz w:val="22"/>
                <w:szCs w:val="22"/>
                <w:lang w:val="en-US" w:eastAsia="en-US"/>
              </w:rPr>
              <w:fldChar w:fldCharType="begin">
                <w:ffData>
                  <w:name w:val=""/>
                  <w:enabled/>
                  <w:calcOnExit w:val="0"/>
                  <w:textInput>
                    <w:default w:val="15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150</w:t>
            </w:r>
            <w:r>
              <w:rPr>
                <w:b/>
                <w:sz w:val="22"/>
                <w:szCs w:val="22"/>
                <w:lang w:val="en-US" w:eastAsia="en-US"/>
              </w:rPr>
              <w:fldChar w:fldCharType="end"/>
            </w:r>
          </w:p>
        </w:tc>
        <w:tc>
          <w:tcPr>
            <w:tcW w:w="2070" w:type="dxa"/>
          </w:tcPr>
          <w:p w14:paraId="4CA4A1B9"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407" w:type="dxa"/>
          </w:tcPr>
          <w:p w14:paraId="62DD15F7"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56A083D0"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8F789D" w:rsidRPr="004E3B3E" w14:paraId="41BC640E" w14:textId="77777777" w:rsidTr="00A83830">
        <w:trPr>
          <w:trHeight w:val="467"/>
        </w:trPr>
        <w:tc>
          <w:tcPr>
            <w:tcW w:w="2497" w:type="dxa"/>
            <w:vMerge/>
          </w:tcPr>
          <w:p w14:paraId="4778ABDA" w14:textId="77777777" w:rsidR="008F789D" w:rsidRPr="004E3B3E" w:rsidRDefault="008F789D">
            <w:pPr>
              <w:rPr>
                <w:rFonts w:cs="Tahoma"/>
                <w:b/>
                <w:szCs w:val="20"/>
                <w:lang w:val="en-US" w:eastAsia="en-US"/>
              </w:rPr>
            </w:pPr>
          </w:p>
        </w:tc>
        <w:tc>
          <w:tcPr>
            <w:tcW w:w="1890" w:type="dxa"/>
            <w:shd w:val="clear" w:color="auto" w:fill="EEECE1"/>
          </w:tcPr>
          <w:p w14:paraId="7B65B2A4" w14:textId="77777777" w:rsidR="008F789D" w:rsidRPr="004E3B3E" w:rsidRDefault="008F789D">
            <w:pPr>
              <w:jc w:val="both"/>
              <w:rPr>
                <w:rFonts w:cs="Tahoma"/>
                <w:szCs w:val="20"/>
                <w:lang w:val="en-US" w:eastAsia="en-US"/>
              </w:rPr>
            </w:pPr>
            <w:r w:rsidRPr="004E3B3E">
              <w:rPr>
                <w:rFonts w:cs="Tahoma"/>
                <w:szCs w:val="20"/>
                <w:lang w:val="en-US" w:eastAsia="en-US"/>
              </w:rPr>
              <w:t>Indicator 1.2.2</w:t>
            </w:r>
          </w:p>
          <w:p w14:paraId="078345BA" w14:textId="59A4C8AF" w:rsidR="008F789D" w:rsidRPr="004E3B3E" w:rsidRDefault="008F789D">
            <w:pPr>
              <w:jc w:val="both"/>
              <w:rPr>
                <w:rFonts w:cs="Tahoma"/>
                <w:szCs w:val="20"/>
                <w:lang w:val="en-US" w:eastAsia="en-US"/>
              </w:rPr>
            </w:pPr>
            <w:r>
              <w:rPr>
                <w:b/>
                <w:sz w:val="22"/>
                <w:szCs w:val="22"/>
                <w:lang w:val="en-US" w:eastAsia="en-US"/>
              </w:rPr>
              <w:fldChar w:fldCharType="begin">
                <w:ffData>
                  <w:name w:val=""/>
                  <w:enabled/>
                  <w:calcOnExit w:val="0"/>
                  <w:textInput>
                    <w:default w:val="# of humanitarian and gender-specific health-care support packages delivered to female detainees and their accompanying children"/>
                    <w:maxLength w:val="25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of humanitarian and gender-specific health-care support packages delivered to female detainees and their accompanying children</w:t>
            </w:r>
            <w:r>
              <w:rPr>
                <w:b/>
                <w:sz w:val="22"/>
                <w:szCs w:val="22"/>
                <w:lang w:val="en-US" w:eastAsia="en-US"/>
              </w:rPr>
              <w:fldChar w:fldCharType="end"/>
            </w:r>
          </w:p>
        </w:tc>
        <w:tc>
          <w:tcPr>
            <w:tcW w:w="1260" w:type="dxa"/>
            <w:shd w:val="clear" w:color="auto" w:fill="EEECE1"/>
          </w:tcPr>
          <w:p w14:paraId="5216A5B2" w14:textId="77777777" w:rsidR="008F789D" w:rsidRDefault="008F789D">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800" w:type="dxa"/>
            <w:shd w:val="clear" w:color="auto" w:fill="EEECE1"/>
          </w:tcPr>
          <w:p w14:paraId="49DF6F30" w14:textId="3B3B07F3" w:rsidR="008F789D" w:rsidRDefault="008F789D">
            <w:r>
              <w:rPr>
                <w:b/>
                <w:sz w:val="22"/>
                <w:szCs w:val="22"/>
                <w:lang w:val="en-US" w:eastAsia="en-US"/>
              </w:rPr>
              <w:t>300</w:t>
            </w:r>
          </w:p>
        </w:tc>
        <w:tc>
          <w:tcPr>
            <w:tcW w:w="2070" w:type="dxa"/>
          </w:tcPr>
          <w:p w14:paraId="1BB94FE5"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407" w:type="dxa"/>
          </w:tcPr>
          <w:p w14:paraId="2F3AB44C"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7A23929C"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8F789D" w:rsidRPr="004E3B3E" w14:paraId="6351374D" w14:textId="77777777" w:rsidTr="00A83830">
        <w:trPr>
          <w:trHeight w:val="422"/>
        </w:trPr>
        <w:tc>
          <w:tcPr>
            <w:tcW w:w="2497" w:type="dxa"/>
            <w:vMerge/>
          </w:tcPr>
          <w:p w14:paraId="77C432B2" w14:textId="3CF4B9D9" w:rsidR="008F789D" w:rsidRPr="004E3B3E" w:rsidRDefault="008F789D">
            <w:pPr>
              <w:rPr>
                <w:rFonts w:cs="Tahoma"/>
                <w:szCs w:val="20"/>
                <w:lang w:val="en-US" w:eastAsia="en-US"/>
              </w:rPr>
            </w:pPr>
          </w:p>
        </w:tc>
        <w:tc>
          <w:tcPr>
            <w:tcW w:w="1890" w:type="dxa"/>
            <w:shd w:val="clear" w:color="auto" w:fill="EEECE1"/>
          </w:tcPr>
          <w:p w14:paraId="3CD9CFAC" w14:textId="48EC373F" w:rsidR="008F789D" w:rsidRPr="004E3B3E" w:rsidRDefault="008F789D">
            <w:pPr>
              <w:jc w:val="both"/>
              <w:rPr>
                <w:rFonts w:cs="Tahoma"/>
                <w:szCs w:val="20"/>
                <w:lang w:val="en-US" w:eastAsia="en-US"/>
              </w:rPr>
            </w:pPr>
            <w:r w:rsidRPr="004E3B3E">
              <w:rPr>
                <w:rFonts w:cs="Tahoma"/>
                <w:szCs w:val="20"/>
                <w:lang w:val="en-US" w:eastAsia="en-US"/>
              </w:rPr>
              <w:t>Indicator 1.3</w:t>
            </w:r>
          </w:p>
          <w:p w14:paraId="0B00E0D0" w14:textId="3D8FB38A" w:rsidR="008F789D" w:rsidRPr="009B7205" w:rsidRDefault="008F789D">
            <w:pPr>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rsidR="009B7205" w:rsidRPr="009B7205">
              <w:rPr>
                <w:b/>
                <w:sz w:val="22"/>
                <w:szCs w:val="22"/>
                <w:lang w:val="en-US" w:eastAsia="en-US"/>
              </w:rPr>
              <w:t># of detainees released following legal intervention, to reduce prison overcrowding</w:t>
            </w:r>
          </w:p>
        </w:tc>
        <w:tc>
          <w:tcPr>
            <w:tcW w:w="1260" w:type="dxa"/>
            <w:shd w:val="clear" w:color="auto" w:fill="EEECE1"/>
          </w:tcPr>
          <w:p w14:paraId="3BBD518C" w14:textId="77777777" w:rsidR="008F789D" w:rsidRDefault="008F789D">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800" w:type="dxa"/>
            <w:shd w:val="clear" w:color="auto" w:fill="EEECE1"/>
          </w:tcPr>
          <w:p w14:paraId="68EE345C" w14:textId="6FF3B97D" w:rsidR="008F789D" w:rsidRDefault="009B7205">
            <w:r>
              <w:rPr>
                <w:b/>
                <w:sz w:val="22"/>
                <w:szCs w:val="22"/>
                <w:lang w:val="en-US" w:eastAsia="en-US"/>
              </w:rPr>
              <w:fldChar w:fldCharType="begin">
                <w:ffData>
                  <w:name w:val=""/>
                  <w:enabled/>
                  <w:calcOnExit w:val="0"/>
                  <w:textInput>
                    <w:default w:val="To be determined based on assessments"/>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To be determined based on assessments</w:t>
            </w:r>
            <w:r>
              <w:rPr>
                <w:b/>
                <w:sz w:val="22"/>
                <w:szCs w:val="22"/>
                <w:lang w:val="en-US" w:eastAsia="en-US"/>
              </w:rPr>
              <w:fldChar w:fldCharType="end"/>
            </w:r>
          </w:p>
        </w:tc>
        <w:tc>
          <w:tcPr>
            <w:tcW w:w="2070" w:type="dxa"/>
          </w:tcPr>
          <w:p w14:paraId="155B98B9"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407" w:type="dxa"/>
          </w:tcPr>
          <w:p w14:paraId="75FEA8E0"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45A19801" w14:textId="77777777" w:rsidR="008F789D" w:rsidRDefault="008F78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B0644" w:rsidRPr="004E3B3E" w14:paraId="3534D440" w14:textId="77777777" w:rsidTr="00A83830">
        <w:trPr>
          <w:trHeight w:val="422"/>
        </w:trPr>
        <w:tc>
          <w:tcPr>
            <w:tcW w:w="2497" w:type="dxa"/>
            <w:vMerge w:val="restart"/>
          </w:tcPr>
          <w:p w14:paraId="2B0C9226" w14:textId="508E2AFD" w:rsidR="005B38B1" w:rsidRDefault="005B38B1" w:rsidP="002F7B35">
            <w:pPr>
              <w:rPr>
                <w:b/>
                <w:sz w:val="22"/>
                <w:szCs w:val="22"/>
                <w:lang w:val="en-US" w:eastAsia="en-US"/>
              </w:rPr>
            </w:pPr>
            <w:r>
              <w:rPr>
                <w:b/>
                <w:sz w:val="22"/>
                <w:szCs w:val="22"/>
                <w:lang w:val="en-US" w:eastAsia="en-US"/>
              </w:rPr>
              <w:t>Output 2</w:t>
            </w:r>
          </w:p>
          <w:p w14:paraId="4646966E" w14:textId="4F70878A" w:rsidR="00BB0644" w:rsidRPr="004E3B3E" w:rsidRDefault="005B38B1">
            <w:pPr>
              <w:rPr>
                <w:rFonts w:cs="Tahoma"/>
                <w:b/>
                <w:szCs w:val="20"/>
                <w:lang w:val="en-US" w:eastAsia="en-US"/>
              </w:rPr>
            </w:pPr>
            <w:r>
              <w:rPr>
                <w:b/>
                <w:sz w:val="22"/>
                <w:szCs w:val="22"/>
                <w:lang w:val="en-US" w:eastAsia="en-US"/>
              </w:rPr>
              <w:fldChar w:fldCharType="begin">
                <w:ffData>
                  <w:name w:val=""/>
                  <w:enabled/>
                  <w:calcOnExit w:val="0"/>
                  <w:textInput>
                    <w:default w:val="Rehabilitation and reintegration efforts for detainees are strengthened, with particular attention to the special needs of women and children"/>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xml:space="preserve">Rehabilitation and reintegration efforts for detainees are strengthened, with </w:t>
            </w:r>
            <w:r>
              <w:rPr>
                <w:b/>
                <w:noProof/>
                <w:sz w:val="22"/>
                <w:szCs w:val="22"/>
                <w:lang w:val="en-US" w:eastAsia="en-US"/>
              </w:rPr>
              <w:lastRenderedPageBreak/>
              <w:t>particular attention to the special needs of women and children</w:t>
            </w:r>
            <w:r>
              <w:rPr>
                <w:b/>
                <w:sz w:val="22"/>
                <w:szCs w:val="22"/>
                <w:lang w:val="en-US" w:eastAsia="en-US"/>
              </w:rPr>
              <w:fldChar w:fldCharType="end"/>
            </w:r>
          </w:p>
          <w:p w14:paraId="1D05C3FE" w14:textId="77777777" w:rsidR="00BB0644" w:rsidRPr="004E3B3E" w:rsidRDefault="00BB0644">
            <w:pPr>
              <w:rPr>
                <w:rFonts w:cs="Tahoma"/>
                <w:b/>
                <w:szCs w:val="20"/>
                <w:lang w:val="en-US" w:eastAsia="en-US"/>
              </w:rPr>
            </w:pPr>
          </w:p>
        </w:tc>
        <w:tc>
          <w:tcPr>
            <w:tcW w:w="1890" w:type="dxa"/>
            <w:shd w:val="clear" w:color="auto" w:fill="EEECE1"/>
          </w:tcPr>
          <w:p w14:paraId="013CAC70" w14:textId="77777777" w:rsidR="00BB0644" w:rsidRPr="004E3B3E" w:rsidRDefault="00BB0644">
            <w:pPr>
              <w:jc w:val="both"/>
              <w:rPr>
                <w:rFonts w:cs="Tahoma"/>
                <w:szCs w:val="20"/>
                <w:lang w:val="en-US" w:eastAsia="en-US"/>
              </w:rPr>
            </w:pPr>
            <w:r w:rsidRPr="004E3B3E">
              <w:rPr>
                <w:rFonts w:cs="Tahoma"/>
                <w:szCs w:val="20"/>
                <w:lang w:val="en-US" w:eastAsia="en-US"/>
              </w:rPr>
              <w:lastRenderedPageBreak/>
              <w:t>Indicator 2.1</w:t>
            </w:r>
          </w:p>
          <w:p w14:paraId="0FAFEAE7" w14:textId="2D790CCD" w:rsidR="00BB0644" w:rsidRPr="004E3B3E" w:rsidRDefault="00874613">
            <w:pPr>
              <w:jc w:val="both"/>
              <w:rPr>
                <w:rFonts w:cs="Tahoma"/>
                <w:szCs w:val="20"/>
                <w:lang w:val="en-US" w:eastAsia="en-US"/>
              </w:rPr>
            </w:pPr>
            <w:r w:rsidRPr="00874613">
              <w:rPr>
                <w:rFonts w:cs="Tahoma"/>
                <w:szCs w:val="20"/>
                <w:lang w:val="en-US" w:eastAsia="en-US"/>
              </w:rPr>
              <w:t xml:space="preserve">Number of women and </w:t>
            </w:r>
            <w:r w:rsidR="00091FD2">
              <w:rPr>
                <w:rFonts w:cs="Tahoma"/>
                <w:szCs w:val="20"/>
                <w:lang w:val="en-US" w:eastAsia="en-US"/>
              </w:rPr>
              <w:t>children</w:t>
            </w:r>
            <w:r w:rsidRPr="00874613">
              <w:rPr>
                <w:rFonts w:cs="Tahoma"/>
                <w:szCs w:val="20"/>
                <w:lang w:val="en-US" w:eastAsia="en-US"/>
              </w:rPr>
              <w:t xml:space="preserve"> detainees </w:t>
            </w:r>
            <w:r w:rsidRPr="00874613">
              <w:rPr>
                <w:rFonts w:cs="Tahoma"/>
                <w:szCs w:val="20"/>
                <w:lang w:val="en-US" w:eastAsia="en-US"/>
              </w:rPr>
              <w:lastRenderedPageBreak/>
              <w:t>benefiting from case management to facilitate    reintegration support and accessing at least 2 service types</w:t>
            </w:r>
          </w:p>
        </w:tc>
        <w:tc>
          <w:tcPr>
            <w:tcW w:w="1260" w:type="dxa"/>
            <w:shd w:val="clear" w:color="auto" w:fill="EEECE1"/>
          </w:tcPr>
          <w:p w14:paraId="6AD36BD2" w14:textId="48B87307" w:rsidR="00BB0644" w:rsidRPr="00F62A4A" w:rsidRDefault="004462DC">
            <w:r w:rsidRPr="00F62A4A">
              <w:rPr>
                <w:b/>
                <w:sz w:val="22"/>
                <w:szCs w:val="22"/>
                <w:lang w:val="en-US" w:eastAsia="en-US"/>
              </w:rPr>
              <w:lastRenderedPageBreak/>
              <w:t>0</w:t>
            </w:r>
          </w:p>
        </w:tc>
        <w:tc>
          <w:tcPr>
            <w:tcW w:w="1800" w:type="dxa"/>
            <w:shd w:val="clear" w:color="auto" w:fill="EEECE1"/>
          </w:tcPr>
          <w:p w14:paraId="4BDC3CB4" w14:textId="7CB82C7B" w:rsidR="00BB0644" w:rsidRPr="00F62A4A" w:rsidRDefault="004462DC">
            <w:r w:rsidRPr="00F62A4A">
              <w:rPr>
                <w:b/>
                <w:sz w:val="22"/>
                <w:szCs w:val="22"/>
                <w:lang w:val="en-US" w:eastAsia="en-US"/>
              </w:rPr>
              <w:t>100</w:t>
            </w:r>
          </w:p>
        </w:tc>
        <w:tc>
          <w:tcPr>
            <w:tcW w:w="2070" w:type="dxa"/>
          </w:tcPr>
          <w:p w14:paraId="5B11ACB7" w14:textId="3A036D85" w:rsidR="00BB0644" w:rsidRPr="00F62A4A" w:rsidRDefault="0018720C">
            <w:r>
              <w:rPr>
                <w:b/>
                <w:sz w:val="22"/>
                <w:szCs w:val="22"/>
                <w:lang w:val="en-US" w:eastAsia="en-US"/>
              </w:rPr>
              <w:t>138</w:t>
            </w:r>
          </w:p>
        </w:tc>
        <w:tc>
          <w:tcPr>
            <w:tcW w:w="2407" w:type="dxa"/>
          </w:tcPr>
          <w:p w14:paraId="501BD4D3"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56C09584"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B0644" w:rsidRPr="004E3B3E" w14:paraId="49901491" w14:textId="77777777" w:rsidTr="00A83830">
        <w:trPr>
          <w:trHeight w:val="422"/>
        </w:trPr>
        <w:tc>
          <w:tcPr>
            <w:tcW w:w="2497" w:type="dxa"/>
            <w:vMerge/>
          </w:tcPr>
          <w:p w14:paraId="46BF7949" w14:textId="77777777" w:rsidR="00BB0644" w:rsidRPr="004E3B3E" w:rsidRDefault="00BB0644">
            <w:pPr>
              <w:rPr>
                <w:rFonts w:cs="Tahoma"/>
                <w:szCs w:val="20"/>
                <w:lang w:val="en-US" w:eastAsia="en-US"/>
              </w:rPr>
            </w:pPr>
          </w:p>
        </w:tc>
        <w:tc>
          <w:tcPr>
            <w:tcW w:w="1890" w:type="dxa"/>
            <w:shd w:val="clear" w:color="auto" w:fill="EEECE1"/>
          </w:tcPr>
          <w:p w14:paraId="3A9CBDC9" w14:textId="66C1545C" w:rsidR="00BB0644" w:rsidRPr="00085731" w:rsidRDefault="00BB0644">
            <w:pPr>
              <w:jc w:val="both"/>
              <w:rPr>
                <w:rFonts w:cs="Tahoma"/>
                <w:b/>
                <w:bCs/>
                <w:szCs w:val="20"/>
                <w:lang w:val="en-US" w:eastAsia="en-US"/>
              </w:rPr>
            </w:pPr>
            <w:r w:rsidRPr="00085731">
              <w:rPr>
                <w:rFonts w:cs="Tahoma"/>
                <w:b/>
                <w:bCs/>
                <w:szCs w:val="20"/>
                <w:lang w:val="en-US" w:eastAsia="en-US"/>
              </w:rPr>
              <w:t>Indicator 2.2</w:t>
            </w:r>
            <w:r w:rsidR="00FC5A82">
              <w:rPr>
                <w:rFonts w:cs="Tahoma"/>
                <w:b/>
                <w:bCs/>
                <w:szCs w:val="20"/>
                <w:lang w:val="en-US" w:eastAsia="en-US"/>
              </w:rPr>
              <w:t>.1</w:t>
            </w:r>
          </w:p>
          <w:p w14:paraId="2A29A0D0" w14:textId="33F908AD" w:rsidR="00BB0644" w:rsidRPr="00085731" w:rsidRDefault="00BB0644">
            <w:pPr>
              <w:jc w:val="both"/>
              <w:rPr>
                <w:b/>
                <w:bCs/>
                <w:sz w:val="22"/>
                <w:szCs w:val="22"/>
                <w:lang w:val="en-US" w:eastAsia="en-US"/>
              </w:rPr>
            </w:pPr>
            <w:r w:rsidRPr="00085731">
              <w:rPr>
                <w:b/>
                <w:bCs/>
                <w:sz w:val="22"/>
                <w:szCs w:val="22"/>
                <w:lang w:val="en-US" w:eastAsia="en-US"/>
              </w:rPr>
              <w:fldChar w:fldCharType="begin">
                <w:ffData>
                  <w:name w:val=""/>
                  <w:enabled/>
                  <w:calcOnExit w:val="0"/>
                  <w:textInput>
                    <w:maxLength w:val="300"/>
                  </w:textInput>
                </w:ffData>
              </w:fldChar>
            </w:r>
            <w:r w:rsidRPr="00085731">
              <w:rPr>
                <w:b/>
                <w:bCs/>
                <w:sz w:val="22"/>
                <w:szCs w:val="22"/>
                <w:lang w:val="en-US" w:eastAsia="en-US"/>
              </w:rPr>
              <w:instrText xml:space="preserve"> FORMTEXT </w:instrText>
            </w:r>
            <w:r w:rsidRPr="00085731">
              <w:rPr>
                <w:b/>
                <w:bCs/>
                <w:sz w:val="22"/>
                <w:szCs w:val="22"/>
                <w:lang w:val="en-US" w:eastAsia="en-US"/>
              </w:rPr>
            </w:r>
            <w:r w:rsidRPr="00085731">
              <w:rPr>
                <w:b/>
                <w:bCs/>
                <w:sz w:val="22"/>
                <w:szCs w:val="22"/>
                <w:lang w:val="en-US" w:eastAsia="en-US"/>
              </w:rPr>
              <w:fldChar w:fldCharType="separate"/>
            </w:r>
            <w:r w:rsidRPr="00085731">
              <w:rPr>
                <w:b/>
                <w:bCs/>
                <w:noProof/>
                <w:sz w:val="22"/>
                <w:szCs w:val="22"/>
                <w:lang w:val="en-US" w:eastAsia="en-US"/>
              </w:rPr>
              <w:t> </w:t>
            </w:r>
            <w:r w:rsidRPr="00085731">
              <w:rPr>
                <w:b/>
                <w:bCs/>
                <w:noProof/>
                <w:sz w:val="22"/>
                <w:szCs w:val="22"/>
                <w:lang w:val="en-US" w:eastAsia="en-US"/>
              </w:rPr>
              <w:t> </w:t>
            </w:r>
            <w:r w:rsidRPr="00085731">
              <w:rPr>
                <w:b/>
                <w:bCs/>
                <w:noProof/>
                <w:sz w:val="22"/>
                <w:szCs w:val="22"/>
                <w:lang w:val="en-US" w:eastAsia="en-US"/>
              </w:rPr>
              <w:t> </w:t>
            </w:r>
            <w:r w:rsidRPr="00085731">
              <w:rPr>
                <w:b/>
                <w:bCs/>
                <w:noProof/>
                <w:sz w:val="22"/>
                <w:szCs w:val="22"/>
                <w:lang w:val="en-US" w:eastAsia="en-US"/>
              </w:rPr>
              <w:t> </w:t>
            </w:r>
            <w:r w:rsidRPr="00085731">
              <w:rPr>
                <w:b/>
                <w:bCs/>
                <w:noProof/>
                <w:sz w:val="22"/>
                <w:szCs w:val="22"/>
                <w:lang w:val="en-US" w:eastAsia="en-US"/>
              </w:rPr>
              <w:t> </w:t>
            </w:r>
            <w:r w:rsidRPr="00085731">
              <w:rPr>
                <w:b/>
                <w:bCs/>
                <w:sz w:val="22"/>
                <w:szCs w:val="22"/>
                <w:lang w:val="en-US" w:eastAsia="en-US"/>
              </w:rPr>
              <w:fldChar w:fldCharType="end"/>
            </w:r>
            <w:r w:rsidR="00085731" w:rsidRPr="00085731">
              <w:rPr>
                <w:b/>
                <w:bCs/>
              </w:rPr>
              <w:t xml:space="preserve"> </w:t>
            </w:r>
            <w:r w:rsidR="00085731" w:rsidRPr="00085731">
              <w:rPr>
                <w:b/>
                <w:bCs/>
                <w:sz w:val="22"/>
                <w:szCs w:val="22"/>
                <w:lang w:val="en-US" w:eastAsia="en-US"/>
              </w:rPr>
              <w:t xml:space="preserve">Improved averaged literacy scores against baseline. </w:t>
            </w:r>
          </w:p>
        </w:tc>
        <w:tc>
          <w:tcPr>
            <w:tcW w:w="1260" w:type="dxa"/>
            <w:shd w:val="clear" w:color="auto" w:fill="EEECE1"/>
          </w:tcPr>
          <w:p w14:paraId="53F470AE" w14:textId="5DDC60F8" w:rsidR="00085731" w:rsidRPr="00085731" w:rsidRDefault="00BB0644">
            <w:pPr>
              <w:jc w:val="both"/>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r w:rsidR="00085731" w:rsidRPr="00085731">
              <w:rPr>
                <w:b/>
                <w:sz w:val="22"/>
                <w:szCs w:val="22"/>
                <w:lang w:val="en-US" w:eastAsia="en-US"/>
              </w:rPr>
              <w:t xml:space="preserve"> </w:t>
            </w:r>
            <w:r w:rsidR="0067017D">
              <w:rPr>
                <w:b/>
                <w:sz w:val="22"/>
                <w:szCs w:val="22"/>
                <w:lang w:val="en-US" w:eastAsia="en-US"/>
              </w:rPr>
              <w:t xml:space="preserve">To </w:t>
            </w:r>
            <w:r w:rsidR="00085731" w:rsidRPr="00085731">
              <w:rPr>
                <w:b/>
                <w:sz w:val="22"/>
                <w:szCs w:val="22"/>
                <w:lang w:val="en-US" w:eastAsia="en-US"/>
              </w:rPr>
              <w:t xml:space="preserve">be developed during initial assessment. </w:t>
            </w:r>
          </w:p>
          <w:p w14:paraId="6393A61D" w14:textId="77777777" w:rsidR="00085731" w:rsidRPr="00085731" w:rsidRDefault="00085731">
            <w:pPr>
              <w:jc w:val="both"/>
              <w:rPr>
                <w:b/>
                <w:sz w:val="22"/>
                <w:szCs w:val="22"/>
                <w:lang w:val="en-US" w:eastAsia="en-US"/>
              </w:rPr>
            </w:pPr>
          </w:p>
          <w:p w14:paraId="1A0B0868" w14:textId="77777777" w:rsidR="00BB0644" w:rsidRPr="00085731" w:rsidRDefault="00BB0644">
            <w:pPr>
              <w:rPr>
                <w:lang w:val="en-US"/>
              </w:rPr>
            </w:pPr>
          </w:p>
        </w:tc>
        <w:tc>
          <w:tcPr>
            <w:tcW w:w="1800" w:type="dxa"/>
            <w:shd w:val="clear" w:color="auto" w:fill="EEECE1"/>
          </w:tcPr>
          <w:p w14:paraId="388585B8" w14:textId="7567C134" w:rsidR="00085731" w:rsidRPr="00085731" w:rsidRDefault="00BB0644">
            <w:pPr>
              <w:jc w:val="both"/>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r w:rsidR="00085731" w:rsidRPr="00085731">
              <w:rPr>
                <w:b/>
                <w:sz w:val="22"/>
                <w:szCs w:val="22"/>
                <w:lang w:val="en-US" w:eastAsia="en-US"/>
              </w:rPr>
              <w:t xml:space="preserve"> Target: To be determined based on assessments</w:t>
            </w:r>
          </w:p>
          <w:p w14:paraId="344E4424" w14:textId="2D01F4D5" w:rsidR="00BB0644" w:rsidRPr="00085731" w:rsidRDefault="00F95B27">
            <w:pPr>
              <w:rPr>
                <w:lang w:val="en-US"/>
              </w:rPr>
            </w:pPr>
            <w:r>
              <w:rPr>
                <w:lang w:val="en-US"/>
              </w:rPr>
              <w:t>1400</w:t>
            </w:r>
          </w:p>
        </w:tc>
        <w:tc>
          <w:tcPr>
            <w:tcW w:w="2070" w:type="dxa"/>
          </w:tcPr>
          <w:p w14:paraId="3998E20F" w14:textId="12C833C2" w:rsidR="00BB0644" w:rsidRDefault="00100E8C">
            <w:r>
              <w:t>200</w:t>
            </w:r>
          </w:p>
        </w:tc>
        <w:tc>
          <w:tcPr>
            <w:tcW w:w="2407" w:type="dxa"/>
          </w:tcPr>
          <w:p w14:paraId="39253024"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62B4B4FC"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B0644" w:rsidRPr="004E3B3E" w14:paraId="1A8F43CC" w14:textId="77777777" w:rsidTr="00A83830">
        <w:trPr>
          <w:trHeight w:val="422"/>
        </w:trPr>
        <w:tc>
          <w:tcPr>
            <w:tcW w:w="2497" w:type="dxa"/>
            <w:vMerge/>
          </w:tcPr>
          <w:p w14:paraId="3771E388" w14:textId="77777777" w:rsidR="00BB0644" w:rsidRPr="004E3B3E" w:rsidRDefault="00BB0644">
            <w:pPr>
              <w:rPr>
                <w:rFonts w:cs="Tahoma"/>
                <w:szCs w:val="20"/>
                <w:lang w:val="en-US" w:eastAsia="en-US"/>
              </w:rPr>
            </w:pPr>
          </w:p>
        </w:tc>
        <w:tc>
          <w:tcPr>
            <w:tcW w:w="1890" w:type="dxa"/>
            <w:shd w:val="clear" w:color="auto" w:fill="EEECE1"/>
          </w:tcPr>
          <w:p w14:paraId="27329E9E" w14:textId="3451CC64" w:rsidR="00BB0644" w:rsidRPr="004E3B3E" w:rsidRDefault="00BB0644">
            <w:pPr>
              <w:jc w:val="both"/>
              <w:rPr>
                <w:rFonts w:cs="Tahoma"/>
                <w:szCs w:val="20"/>
                <w:lang w:val="en-US" w:eastAsia="en-US"/>
              </w:rPr>
            </w:pPr>
            <w:r w:rsidRPr="004E3B3E">
              <w:rPr>
                <w:rFonts w:cs="Tahoma"/>
                <w:szCs w:val="20"/>
                <w:lang w:val="en-US" w:eastAsia="en-US"/>
              </w:rPr>
              <w:t>Indicator 2.</w:t>
            </w:r>
            <w:r w:rsidR="009C0B05">
              <w:rPr>
                <w:rFonts w:cs="Tahoma"/>
                <w:szCs w:val="20"/>
                <w:lang w:val="en-US" w:eastAsia="en-US"/>
              </w:rPr>
              <w:t>2.2</w:t>
            </w:r>
          </w:p>
          <w:p w14:paraId="516C2AE6" w14:textId="46BFFF85" w:rsidR="00085731" w:rsidRPr="00085731" w:rsidRDefault="00BB0644">
            <w:pPr>
              <w:rPr>
                <w:b/>
                <w:sz w:val="22"/>
                <w:szCs w:val="22"/>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r w:rsidR="00085731">
              <w:t xml:space="preserve"> </w:t>
            </w:r>
            <w:r w:rsidR="00085731" w:rsidRPr="00085731">
              <w:rPr>
                <w:b/>
                <w:sz w:val="22"/>
                <w:szCs w:val="22"/>
                <w:lang w:val="en-US" w:eastAsia="en-US"/>
              </w:rPr>
              <w:t xml:space="preserve">% of adolescents accessing education, vocational training, or informal apprenticeships within 3 months of their release </w:t>
            </w:r>
          </w:p>
          <w:p w14:paraId="5BFBCE71" w14:textId="171E11B7" w:rsidR="00BB0644" w:rsidRPr="004E3B3E" w:rsidRDefault="00BB0644">
            <w:pPr>
              <w:jc w:val="both"/>
              <w:rPr>
                <w:rFonts w:cs="Tahoma"/>
                <w:szCs w:val="20"/>
                <w:lang w:val="en-US" w:eastAsia="en-US"/>
              </w:rPr>
            </w:pPr>
          </w:p>
        </w:tc>
        <w:tc>
          <w:tcPr>
            <w:tcW w:w="1260" w:type="dxa"/>
            <w:shd w:val="clear" w:color="auto" w:fill="EEECE1"/>
          </w:tcPr>
          <w:p w14:paraId="662BA3FC" w14:textId="6E7A9256" w:rsidR="00BB0644" w:rsidRPr="00F62A4A" w:rsidRDefault="0027522F">
            <w:r w:rsidRPr="00F62A4A">
              <w:rPr>
                <w:b/>
                <w:sz w:val="22"/>
                <w:szCs w:val="22"/>
                <w:lang w:val="en-US" w:eastAsia="en-US"/>
              </w:rPr>
              <w:lastRenderedPageBreak/>
              <w:t>0</w:t>
            </w:r>
          </w:p>
        </w:tc>
        <w:tc>
          <w:tcPr>
            <w:tcW w:w="1800" w:type="dxa"/>
            <w:shd w:val="clear" w:color="auto" w:fill="EEECE1"/>
          </w:tcPr>
          <w:p w14:paraId="333ED9B5" w14:textId="67E21C40" w:rsidR="00BB0644" w:rsidRPr="00F62A4A" w:rsidRDefault="00F62A4A">
            <w:r>
              <w:rPr>
                <w:b/>
                <w:sz w:val="22"/>
                <w:szCs w:val="22"/>
                <w:lang w:val="en-US" w:eastAsia="en-US"/>
              </w:rPr>
              <w:fldChar w:fldCharType="begin">
                <w:ffData>
                  <w:name w:val=""/>
                  <w:enabled/>
                  <w:calcOnExit w:val="0"/>
                  <w:textInput>
                    <w:default w:val="10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100</w:t>
            </w:r>
            <w:r>
              <w:rPr>
                <w:b/>
                <w:sz w:val="22"/>
                <w:szCs w:val="22"/>
                <w:lang w:val="en-US" w:eastAsia="en-US"/>
              </w:rPr>
              <w:fldChar w:fldCharType="end"/>
            </w:r>
            <w:r w:rsidR="00085731" w:rsidRPr="00F62A4A">
              <w:t xml:space="preserve"> </w:t>
            </w:r>
          </w:p>
        </w:tc>
        <w:tc>
          <w:tcPr>
            <w:tcW w:w="2070" w:type="dxa"/>
          </w:tcPr>
          <w:p w14:paraId="0D32C275" w14:textId="308D608F" w:rsidR="00BB0644" w:rsidRPr="00F62A4A" w:rsidRDefault="0018720C">
            <w:r>
              <w:rPr>
                <w:b/>
                <w:sz w:val="22"/>
                <w:szCs w:val="22"/>
                <w:lang w:val="en-US" w:eastAsia="en-US"/>
              </w:rPr>
              <w:t>138</w:t>
            </w:r>
          </w:p>
        </w:tc>
        <w:tc>
          <w:tcPr>
            <w:tcW w:w="2407" w:type="dxa"/>
          </w:tcPr>
          <w:p w14:paraId="6F5AC3D7"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1890" w:type="dxa"/>
          </w:tcPr>
          <w:p w14:paraId="0817F7EF" w14:textId="77777777" w:rsidR="00BB0644" w:rsidRDefault="00BB064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B0644" w:rsidRPr="004E3B3E" w14:paraId="7964EF96" w14:textId="77777777" w:rsidTr="00A83830">
        <w:trPr>
          <w:trHeight w:val="422"/>
        </w:trPr>
        <w:tc>
          <w:tcPr>
            <w:tcW w:w="2497" w:type="dxa"/>
            <w:vMerge w:val="restart"/>
          </w:tcPr>
          <w:p w14:paraId="52C76C45" w14:textId="77777777" w:rsidR="00BB0644" w:rsidRPr="004E3B3E" w:rsidRDefault="00BB0644" w:rsidP="002F7B35">
            <w:pPr>
              <w:rPr>
                <w:rFonts w:cs="Tahoma"/>
                <w:b/>
                <w:szCs w:val="20"/>
                <w:lang w:val="en-US" w:eastAsia="en-US"/>
              </w:rPr>
            </w:pPr>
          </w:p>
        </w:tc>
        <w:tc>
          <w:tcPr>
            <w:tcW w:w="1890" w:type="dxa"/>
            <w:shd w:val="clear" w:color="auto" w:fill="EEECE1"/>
          </w:tcPr>
          <w:p w14:paraId="479171B3" w14:textId="2EA1C3D3" w:rsidR="00BB0644" w:rsidRPr="004E3B3E" w:rsidRDefault="00BB0644">
            <w:pPr>
              <w:jc w:val="both"/>
              <w:rPr>
                <w:rFonts w:cs="Tahoma"/>
                <w:szCs w:val="20"/>
                <w:lang w:val="en-US" w:eastAsia="en-US"/>
              </w:rPr>
            </w:pPr>
            <w:r w:rsidRPr="004E3B3E">
              <w:rPr>
                <w:rFonts w:cs="Tahoma"/>
                <w:szCs w:val="20"/>
                <w:lang w:val="en-US" w:eastAsia="en-US"/>
              </w:rPr>
              <w:t>Indicator  2.</w:t>
            </w:r>
            <w:r w:rsidR="009C0B05">
              <w:rPr>
                <w:rFonts w:cs="Tahoma"/>
                <w:szCs w:val="20"/>
                <w:lang w:val="en-US" w:eastAsia="en-US"/>
              </w:rPr>
              <w:t>2.3</w:t>
            </w:r>
          </w:p>
          <w:p w14:paraId="00B3B9EB" w14:textId="1AD4092A" w:rsidR="00085731" w:rsidRDefault="00085731">
            <w:pPr>
              <w:jc w:val="both"/>
            </w:pPr>
            <w:r>
              <w:t xml:space="preserve"># of people accessing legal aid services. </w:t>
            </w:r>
          </w:p>
          <w:p w14:paraId="31C3C9AD" w14:textId="0F55B784" w:rsidR="00BB0644" w:rsidRPr="004E3B3E" w:rsidRDefault="00BB0644">
            <w:pPr>
              <w:jc w:val="both"/>
              <w:rPr>
                <w:rFonts w:cs="Tahoma"/>
                <w:szCs w:val="20"/>
                <w:lang w:val="en-US" w:eastAsia="en-US"/>
              </w:rPr>
            </w:pPr>
          </w:p>
        </w:tc>
        <w:tc>
          <w:tcPr>
            <w:tcW w:w="1260" w:type="dxa"/>
            <w:shd w:val="clear" w:color="auto" w:fill="EEECE1"/>
          </w:tcPr>
          <w:p w14:paraId="3F1CD008" w14:textId="064EA03C" w:rsidR="00BB0644" w:rsidRDefault="00BB0644"/>
        </w:tc>
        <w:tc>
          <w:tcPr>
            <w:tcW w:w="1800" w:type="dxa"/>
            <w:shd w:val="clear" w:color="auto" w:fill="EEECE1"/>
          </w:tcPr>
          <w:p w14:paraId="7C1D735F" w14:textId="77777777" w:rsidR="00BB0644" w:rsidRPr="00F62A4A" w:rsidRDefault="00BB0644">
            <w:pPr>
              <w:rPr>
                <w:b/>
                <w:sz w:val="22"/>
                <w:szCs w:val="22"/>
                <w:lang w:val="en-US" w:eastAsia="en-US"/>
              </w:rPr>
            </w:pPr>
            <w:r w:rsidRPr="00F62A4A">
              <w:rPr>
                <w:b/>
                <w:sz w:val="22"/>
                <w:szCs w:val="22"/>
                <w:lang w:val="en-US" w:eastAsia="en-US"/>
              </w:rPr>
              <w:t>100</w:t>
            </w:r>
            <w:r w:rsidR="00CF642C" w:rsidRPr="00F62A4A">
              <w:rPr>
                <w:b/>
                <w:sz w:val="22"/>
                <w:szCs w:val="22"/>
                <w:lang w:val="en-US" w:eastAsia="en-US"/>
              </w:rPr>
              <w:t xml:space="preserve"> women</w:t>
            </w:r>
          </w:p>
          <w:p w14:paraId="4F65A91C" w14:textId="200A1DF6" w:rsidR="00CF642C" w:rsidRPr="00F62A4A" w:rsidRDefault="00CF642C">
            <w:r w:rsidRPr="00F62A4A">
              <w:rPr>
                <w:b/>
                <w:sz w:val="22"/>
                <w:szCs w:val="22"/>
                <w:lang w:val="en-US" w:eastAsia="en-US"/>
              </w:rPr>
              <w:t>100 children</w:t>
            </w:r>
          </w:p>
        </w:tc>
        <w:tc>
          <w:tcPr>
            <w:tcW w:w="2070" w:type="dxa"/>
          </w:tcPr>
          <w:p w14:paraId="0A1567B9" w14:textId="3ABE0E3D" w:rsidR="00BB0644" w:rsidRPr="00F62A4A" w:rsidRDefault="0018720C">
            <w:r>
              <w:t>123</w:t>
            </w:r>
            <w:r w:rsidR="004462DC" w:rsidRPr="00F62A4A">
              <w:t xml:space="preserve"> children</w:t>
            </w:r>
          </w:p>
        </w:tc>
        <w:tc>
          <w:tcPr>
            <w:tcW w:w="2407" w:type="dxa"/>
          </w:tcPr>
          <w:p w14:paraId="7238E1CC" w14:textId="77777777" w:rsidR="00BB0644" w:rsidRDefault="00BB0644"/>
        </w:tc>
        <w:tc>
          <w:tcPr>
            <w:tcW w:w="1890" w:type="dxa"/>
          </w:tcPr>
          <w:p w14:paraId="0B3B34CA" w14:textId="77777777" w:rsidR="00BB0644" w:rsidRDefault="00BB064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B0644" w:rsidRPr="004E3B3E" w14:paraId="68E0E4D7" w14:textId="77777777" w:rsidTr="00A83830">
        <w:trPr>
          <w:trHeight w:val="458"/>
        </w:trPr>
        <w:tc>
          <w:tcPr>
            <w:tcW w:w="2497" w:type="dxa"/>
            <w:vMerge/>
          </w:tcPr>
          <w:p w14:paraId="30485543" w14:textId="77777777" w:rsidR="00BB0644" w:rsidRPr="004E3B3E" w:rsidRDefault="00BB0644">
            <w:pPr>
              <w:rPr>
                <w:rFonts w:cs="Tahoma"/>
                <w:b/>
                <w:szCs w:val="20"/>
                <w:lang w:val="en-US" w:eastAsia="en-US"/>
              </w:rPr>
            </w:pPr>
          </w:p>
        </w:tc>
        <w:tc>
          <w:tcPr>
            <w:tcW w:w="1890" w:type="dxa"/>
            <w:shd w:val="clear" w:color="auto" w:fill="EEECE1"/>
          </w:tcPr>
          <w:p w14:paraId="6550FA9E" w14:textId="5635CB95" w:rsidR="00085731" w:rsidRPr="00085731" w:rsidRDefault="00BB0644">
            <w:pPr>
              <w:jc w:val="both"/>
              <w:rPr>
                <w:b/>
                <w:sz w:val="22"/>
                <w:szCs w:val="22"/>
                <w:lang w:val="en-US" w:eastAsia="en-US"/>
              </w:rPr>
            </w:pPr>
            <w:r w:rsidRPr="004E3B3E">
              <w:rPr>
                <w:rFonts w:cs="Tahoma"/>
                <w:szCs w:val="20"/>
                <w:lang w:val="en-US" w:eastAsia="en-US"/>
              </w:rPr>
              <w:t>Indicator  2.</w:t>
            </w:r>
            <w:r w:rsidR="00CF642C">
              <w:rPr>
                <w:rFonts w:cs="Tahoma"/>
                <w:szCs w:val="20"/>
                <w:lang w:val="en-US" w:eastAsia="en-US"/>
              </w:rPr>
              <w:t xml:space="preserve">2.4 </w:t>
            </w:r>
            <w:r w:rsidR="00085731" w:rsidRPr="00085731">
              <w:rPr>
                <w:b/>
                <w:sz w:val="22"/>
                <w:szCs w:val="22"/>
                <w:lang w:val="en-US" w:eastAsia="en-US"/>
              </w:rPr>
              <w:t># of detention centers with improved psychosocial support services for female detainee</w:t>
            </w:r>
          </w:p>
          <w:p w14:paraId="138BBE97" w14:textId="29F4DC3F" w:rsidR="00BB0644" w:rsidRPr="004E3B3E" w:rsidRDefault="00BB0644">
            <w:pPr>
              <w:jc w:val="both"/>
              <w:rPr>
                <w:rFonts w:cs="Tahoma"/>
                <w:szCs w:val="20"/>
                <w:lang w:val="en-US" w:eastAsia="en-US"/>
              </w:rPr>
            </w:pPr>
          </w:p>
        </w:tc>
        <w:tc>
          <w:tcPr>
            <w:tcW w:w="1260" w:type="dxa"/>
            <w:shd w:val="clear" w:color="auto" w:fill="EEECE1"/>
          </w:tcPr>
          <w:p w14:paraId="731B748E" w14:textId="6747EF6D" w:rsidR="00BB0644" w:rsidRDefault="004E029B">
            <w:r>
              <w:rPr>
                <w:b/>
                <w:sz w:val="22"/>
                <w:szCs w:val="22"/>
                <w:lang w:val="en-US" w:eastAsia="en-US"/>
              </w:rPr>
              <w:fldChar w:fldCharType="begin">
                <w:ffData>
                  <w:name w:val=""/>
                  <w:enabled/>
                  <w:calcOnExit w:val="0"/>
                  <w:textInput>
                    <w:default w:val="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0</w:t>
            </w:r>
            <w:r>
              <w:rPr>
                <w:b/>
                <w:sz w:val="22"/>
                <w:szCs w:val="22"/>
                <w:lang w:val="en-US" w:eastAsia="en-US"/>
              </w:rPr>
              <w:fldChar w:fldCharType="end"/>
            </w:r>
          </w:p>
        </w:tc>
        <w:tc>
          <w:tcPr>
            <w:tcW w:w="1800" w:type="dxa"/>
            <w:shd w:val="clear" w:color="auto" w:fill="EEECE1"/>
          </w:tcPr>
          <w:p w14:paraId="7F535348" w14:textId="4C23AFC7" w:rsidR="00BB0644" w:rsidRDefault="004E029B">
            <w:r>
              <w:rPr>
                <w:b/>
                <w:sz w:val="22"/>
                <w:szCs w:val="22"/>
                <w:lang w:val="en-US" w:eastAsia="en-US"/>
              </w:rPr>
              <w:fldChar w:fldCharType="begin">
                <w:ffData>
                  <w:name w:val=""/>
                  <w:enabled/>
                  <w:calcOnExit w:val="0"/>
                  <w:textInput>
                    <w:default w:val="4"/>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4</w:t>
            </w:r>
            <w:r>
              <w:rPr>
                <w:b/>
                <w:sz w:val="22"/>
                <w:szCs w:val="22"/>
                <w:lang w:val="en-US" w:eastAsia="en-US"/>
              </w:rPr>
              <w:fldChar w:fldCharType="end"/>
            </w:r>
          </w:p>
        </w:tc>
        <w:tc>
          <w:tcPr>
            <w:tcW w:w="2070" w:type="dxa"/>
          </w:tcPr>
          <w:p w14:paraId="3AAF0058" w14:textId="77777777" w:rsidR="00BB0644" w:rsidRDefault="00BB064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66AD0E4D" w14:textId="77777777" w:rsidR="00BB0644" w:rsidRDefault="00BB0644">
            <w:r w:rsidRPr="003A4755">
              <w:fldChar w:fldCharType="begin">
                <w:ffData>
                  <w:name w:val=""/>
                  <w:enabled/>
                  <w:calcOnExit w:val="0"/>
                  <w:textInput>
                    <w:maxLength w:val="300"/>
                  </w:textInput>
                </w:ffData>
              </w:fldChar>
            </w:r>
            <w:r w:rsidRPr="003A4755">
              <w:instrText xml:space="preserve"> FORMTEXT </w:instrText>
            </w:r>
            <w:r w:rsidRPr="003A4755">
              <w:fldChar w:fldCharType="separate"/>
            </w:r>
            <w:r w:rsidRPr="003A4755">
              <w:t> </w:t>
            </w:r>
            <w:r w:rsidRPr="003A4755">
              <w:t> </w:t>
            </w:r>
            <w:r w:rsidRPr="003A4755">
              <w:t> </w:t>
            </w:r>
            <w:r w:rsidRPr="003A4755">
              <w:t> </w:t>
            </w:r>
            <w:r w:rsidRPr="003A4755">
              <w:t> </w:t>
            </w:r>
            <w:r w:rsidRPr="003A4755">
              <w:fldChar w:fldCharType="end"/>
            </w:r>
          </w:p>
        </w:tc>
        <w:tc>
          <w:tcPr>
            <w:tcW w:w="1890" w:type="dxa"/>
          </w:tcPr>
          <w:p w14:paraId="180A941D" w14:textId="77777777" w:rsidR="00BB0644" w:rsidRDefault="00BB064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B0644" w:rsidRPr="004E3B3E" w14:paraId="569B3D6D" w14:textId="77777777" w:rsidTr="00A83830">
        <w:trPr>
          <w:trHeight w:val="458"/>
        </w:trPr>
        <w:tc>
          <w:tcPr>
            <w:tcW w:w="2497" w:type="dxa"/>
            <w:vMerge/>
          </w:tcPr>
          <w:p w14:paraId="57871447" w14:textId="77777777" w:rsidR="00BB0644" w:rsidRPr="004E3B3E" w:rsidRDefault="00BB0644">
            <w:pPr>
              <w:rPr>
                <w:rFonts w:cs="Tahoma"/>
                <w:b/>
                <w:szCs w:val="20"/>
                <w:lang w:val="en-US" w:eastAsia="en-US"/>
              </w:rPr>
            </w:pPr>
          </w:p>
        </w:tc>
        <w:tc>
          <w:tcPr>
            <w:tcW w:w="1890" w:type="dxa"/>
            <w:shd w:val="clear" w:color="auto" w:fill="EEECE1"/>
          </w:tcPr>
          <w:p w14:paraId="6C1F8A16" w14:textId="77777777" w:rsidR="000A3694" w:rsidRDefault="00BB0644">
            <w:pPr>
              <w:jc w:val="both"/>
              <w:rPr>
                <w:rFonts w:cs="Tahoma"/>
                <w:szCs w:val="20"/>
                <w:lang w:val="en-US" w:eastAsia="en-US"/>
              </w:rPr>
            </w:pPr>
            <w:r w:rsidRPr="004E3B3E">
              <w:rPr>
                <w:rFonts w:cs="Tahoma"/>
                <w:szCs w:val="20"/>
                <w:lang w:val="en-US" w:eastAsia="en-US"/>
              </w:rPr>
              <w:t>Indicator  2.2.</w:t>
            </w:r>
            <w:r w:rsidR="000A3694">
              <w:rPr>
                <w:rFonts w:cs="Tahoma"/>
                <w:szCs w:val="20"/>
                <w:lang w:val="en-US" w:eastAsia="en-US"/>
              </w:rPr>
              <w:t>5</w:t>
            </w:r>
          </w:p>
          <w:p w14:paraId="7EF91C3D" w14:textId="0807A280" w:rsidR="000E5DCD" w:rsidRPr="000E5DCD" w:rsidRDefault="000E5DCD">
            <w:pPr>
              <w:jc w:val="both"/>
              <w:rPr>
                <w:b/>
                <w:sz w:val="22"/>
                <w:szCs w:val="22"/>
                <w:lang w:val="en-US" w:eastAsia="en-US"/>
              </w:rPr>
            </w:pPr>
            <w:r w:rsidRPr="000E5DCD">
              <w:rPr>
                <w:b/>
                <w:sz w:val="22"/>
                <w:szCs w:val="22"/>
                <w:lang w:val="en-US" w:eastAsia="en-US"/>
              </w:rPr>
              <w:t>100 children ready to be released to access reintegration support (including access to socio-economic alternatives)</w:t>
            </w:r>
          </w:p>
          <w:p w14:paraId="4D33BF5A" w14:textId="4D6E4047" w:rsidR="00BB0644" w:rsidRPr="004E3B3E" w:rsidRDefault="00BB0644">
            <w:pPr>
              <w:jc w:val="both"/>
              <w:rPr>
                <w:rFonts w:cs="Tahoma"/>
                <w:szCs w:val="20"/>
                <w:lang w:val="en-US" w:eastAsia="en-US"/>
              </w:rPr>
            </w:pPr>
          </w:p>
        </w:tc>
        <w:tc>
          <w:tcPr>
            <w:tcW w:w="1260" w:type="dxa"/>
            <w:shd w:val="clear" w:color="auto" w:fill="EEECE1"/>
          </w:tcPr>
          <w:p w14:paraId="61438767" w14:textId="33C42D39" w:rsidR="00666EB6" w:rsidRPr="00F62A4A" w:rsidRDefault="00666EB6">
            <w:r w:rsidRPr="00F62A4A">
              <w:rPr>
                <w:b/>
                <w:sz w:val="22"/>
                <w:szCs w:val="22"/>
                <w:lang w:val="en-US" w:eastAsia="en-US"/>
              </w:rPr>
              <w:fldChar w:fldCharType="begin">
                <w:ffData>
                  <w:name w:val=""/>
                  <w:enabled/>
                  <w:calcOnExit w:val="0"/>
                  <w:textInput>
                    <w:default w:val="0  "/>
                    <w:maxLength w:val="300"/>
                  </w:textInput>
                </w:ffData>
              </w:fldChar>
            </w:r>
            <w:r w:rsidRPr="00F62A4A">
              <w:rPr>
                <w:b/>
                <w:sz w:val="22"/>
                <w:szCs w:val="22"/>
                <w:lang w:val="en-US" w:eastAsia="en-US"/>
              </w:rPr>
              <w:instrText xml:space="preserve"> FORMTEXT </w:instrText>
            </w:r>
            <w:r w:rsidRPr="00F62A4A">
              <w:rPr>
                <w:b/>
                <w:sz w:val="22"/>
                <w:szCs w:val="22"/>
                <w:lang w:val="en-US" w:eastAsia="en-US"/>
              </w:rPr>
            </w:r>
            <w:r w:rsidRPr="00F62A4A">
              <w:rPr>
                <w:b/>
                <w:sz w:val="22"/>
                <w:szCs w:val="22"/>
                <w:lang w:val="en-US" w:eastAsia="en-US"/>
              </w:rPr>
              <w:fldChar w:fldCharType="separate"/>
            </w:r>
            <w:r w:rsidRPr="00F62A4A">
              <w:rPr>
                <w:b/>
                <w:noProof/>
                <w:sz w:val="22"/>
                <w:szCs w:val="22"/>
                <w:lang w:val="en-US" w:eastAsia="en-US"/>
              </w:rPr>
              <w:t xml:space="preserve">0  </w:t>
            </w:r>
            <w:r w:rsidRPr="00F62A4A">
              <w:rPr>
                <w:b/>
                <w:sz w:val="22"/>
                <w:szCs w:val="22"/>
                <w:lang w:val="en-US" w:eastAsia="en-US"/>
              </w:rPr>
              <w:fldChar w:fldCharType="end"/>
            </w:r>
            <w:r w:rsidRPr="00F62A4A">
              <w:t xml:space="preserve"> </w:t>
            </w:r>
          </w:p>
          <w:p w14:paraId="5540BF87" w14:textId="260300ED" w:rsidR="00BB0644" w:rsidRPr="00F62A4A" w:rsidRDefault="00BB0644"/>
        </w:tc>
        <w:tc>
          <w:tcPr>
            <w:tcW w:w="1800" w:type="dxa"/>
            <w:shd w:val="clear" w:color="auto" w:fill="EEECE1"/>
          </w:tcPr>
          <w:p w14:paraId="30008419" w14:textId="3840BFCC" w:rsidR="00BB0644" w:rsidRPr="00F62A4A" w:rsidRDefault="00666EB6">
            <w:r w:rsidRPr="00F62A4A">
              <w:rPr>
                <w:b/>
                <w:sz w:val="22"/>
                <w:szCs w:val="22"/>
                <w:lang w:val="en-US" w:eastAsia="en-US"/>
              </w:rPr>
              <w:fldChar w:fldCharType="begin">
                <w:ffData>
                  <w:name w:val=""/>
                  <w:enabled/>
                  <w:calcOnExit w:val="0"/>
                  <w:textInput>
                    <w:default w:val="100"/>
                    <w:maxLength w:val="300"/>
                  </w:textInput>
                </w:ffData>
              </w:fldChar>
            </w:r>
            <w:r w:rsidRPr="00F62A4A">
              <w:rPr>
                <w:b/>
                <w:sz w:val="22"/>
                <w:szCs w:val="22"/>
                <w:lang w:val="en-US" w:eastAsia="en-US"/>
              </w:rPr>
              <w:instrText xml:space="preserve"> FORMTEXT </w:instrText>
            </w:r>
            <w:r w:rsidRPr="00F62A4A">
              <w:rPr>
                <w:b/>
                <w:sz w:val="22"/>
                <w:szCs w:val="22"/>
                <w:lang w:val="en-US" w:eastAsia="en-US"/>
              </w:rPr>
            </w:r>
            <w:r w:rsidRPr="00F62A4A">
              <w:rPr>
                <w:b/>
                <w:sz w:val="22"/>
                <w:szCs w:val="22"/>
                <w:lang w:val="en-US" w:eastAsia="en-US"/>
              </w:rPr>
              <w:fldChar w:fldCharType="separate"/>
            </w:r>
            <w:r w:rsidRPr="00F62A4A">
              <w:rPr>
                <w:b/>
                <w:noProof/>
                <w:sz w:val="22"/>
                <w:szCs w:val="22"/>
                <w:lang w:val="en-US" w:eastAsia="en-US"/>
              </w:rPr>
              <w:t>100</w:t>
            </w:r>
            <w:r w:rsidRPr="00F62A4A">
              <w:rPr>
                <w:b/>
                <w:sz w:val="22"/>
                <w:szCs w:val="22"/>
                <w:lang w:val="en-US" w:eastAsia="en-US"/>
              </w:rPr>
              <w:fldChar w:fldCharType="end"/>
            </w:r>
          </w:p>
        </w:tc>
        <w:tc>
          <w:tcPr>
            <w:tcW w:w="2070" w:type="dxa"/>
          </w:tcPr>
          <w:p w14:paraId="1ED875B2" w14:textId="28350E28" w:rsidR="00BB0644" w:rsidRPr="00F62A4A" w:rsidRDefault="0018720C">
            <w:r>
              <w:rPr>
                <w:b/>
                <w:sz w:val="22"/>
                <w:szCs w:val="22"/>
                <w:lang w:val="en-US" w:eastAsia="en-US"/>
              </w:rPr>
              <w:t>138</w:t>
            </w:r>
          </w:p>
        </w:tc>
        <w:tc>
          <w:tcPr>
            <w:tcW w:w="2407" w:type="dxa"/>
          </w:tcPr>
          <w:p w14:paraId="7127F37F" w14:textId="77777777" w:rsidR="00BB0644" w:rsidRDefault="00BB0644">
            <w:r w:rsidRPr="003A4755">
              <w:fldChar w:fldCharType="begin">
                <w:ffData>
                  <w:name w:val=""/>
                  <w:enabled/>
                  <w:calcOnExit w:val="0"/>
                  <w:textInput>
                    <w:maxLength w:val="300"/>
                  </w:textInput>
                </w:ffData>
              </w:fldChar>
            </w:r>
            <w:r w:rsidRPr="003A4755">
              <w:instrText xml:space="preserve"> FORMTEXT </w:instrText>
            </w:r>
            <w:r w:rsidRPr="003A4755">
              <w:fldChar w:fldCharType="separate"/>
            </w:r>
            <w:r w:rsidRPr="003A4755">
              <w:t> </w:t>
            </w:r>
            <w:r w:rsidRPr="003A4755">
              <w:t> </w:t>
            </w:r>
            <w:r w:rsidRPr="003A4755">
              <w:t> </w:t>
            </w:r>
            <w:r w:rsidRPr="003A4755">
              <w:t> </w:t>
            </w:r>
            <w:r w:rsidRPr="003A4755">
              <w:t> </w:t>
            </w:r>
            <w:r w:rsidRPr="003A4755">
              <w:fldChar w:fldCharType="end"/>
            </w:r>
          </w:p>
        </w:tc>
        <w:tc>
          <w:tcPr>
            <w:tcW w:w="1890" w:type="dxa"/>
          </w:tcPr>
          <w:p w14:paraId="24B53411" w14:textId="77777777" w:rsidR="00BB0644" w:rsidRDefault="00BB064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B0644" w:rsidRPr="004E3B3E" w14:paraId="732B34A0" w14:textId="77777777" w:rsidTr="00A83830">
        <w:trPr>
          <w:trHeight w:val="458"/>
        </w:trPr>
        <w:tc>
          <w:tcPr>
            <w:tcW w:w="2497" w:type="dxa"/>
          </w:tcPr>
          <w:p w14:paraId="1C9062DB" w14:textId="77777777" w:rsidR="00BB0644" w:rsidRPr="004E3B3E" w:rsidRDefault="00BB0644" w:rsidP="002F7B35">
            <w:pPr>
              <w:rPr>
                <w:rFonts w:cs="Tahoma"/>
                <w:b/>
                <w:szCs w:val="20"/>
                <w:lang w:val="en-US" w:eastAsia="en-US"/>
              </w:rPr>
            </w:pPr>
          </w:p>
          <w:p w14:paraId="60402B9D" w14:textId="6EE286AD" w:rsidR="00BB0644" w:rsidRPr="004E3B3E" w:rsidRDefault="00BB0644">
            <w:pPr>
              <w:rPr>
                <w:rFonts w:cs="Tahoma"/>
                <w:szCs w:val="20"/>
                <w:lang w:val="en-US" w:eastAsia="en-US"/>
              </w:rPr>
            </w:pPr>
          </w:p>
        </w:tc>
        <w:tc>
          <w:tcPr>
            <w:tcW w:w="1890" w:type="dxa"/>
            <w:shd w:val="clear" w:color="auto" w:fill="EEECE1"/>
          </w:tcPr>
          <w:p w14:paraId="18D601FA" w14:textId="39C88F4F" w:rsidR="00BB0644" w:rsidRPr="004E3B3E" w:rsidRDefault="00BB0644">
            <w:pPr>
              <w:jc w:val="both"/>
              <w:rPr>
                <w:rFonts w:cs="Tahoma"/>
                <w:szCs w:val="20"/>
                <w:lang w:val="en-US" w:eastAsia="en-US"/>
              </w:rPr>
            </w:pPr>
            <w:r w:rsidRPr="004E3B3E">
              <w:rPr>
                <w:rFonts w:cs="Tahoma"/>
                <w:szCs w:val="20"/>
                <w:lang w:val="en-US" w:eastAsia="en-US"/>
              </w:rPr>
              <w:t>Indicator  2.</w:t>
            </w:r>
            <w:r w:rsidR="00666EB6">
              <w:rPr>
                <w:rFonts w:cs="Tahoma"/>
                <w:szCs w:val="20"/>
                <w:lang w:val="en-US" w:eastAsia="en-US"/>
              </w:rPr>
              <w:t>2.6</w:t>
            </w:r>
          </w:p>
          <w:p w14:paraId="6516826C" w14:textId="52C52F68" w:rsidR="00BB0644" w:rsidRPr="00231DDC" w:rsidRDefault="000E5DCD">
            <w:pPr>
              <w:jc w:val="both"/>
            </w:pPr>
            <w:r>
              <w:lastRenderedPageBreak/>
              <w:t>100 children serving long sentences to access PSS, life-skills vocational training whilst in detention</w:t>
            </w:r>
          </w:p>
        </w:tc>
        <w:tc>
          <w:tcPr>
            <w:tcW w:w="1260" w:type="dxa"/>
            <w:shd w:val="clear" w:color="auto" w:fill="EEECE1"/>
          </w:tcPr>
          <w:p w14:paraId="2B9668B0" w14:textId="77777777" w:rsidR="00BB0644" w:rsidRPr="00F62A4A" w:rsidRDefault="00BB0644">
            <w:r w:rsidRPr="00F62A4A">
              <w:rPr>
                <w:b/>
                <w:sz w:val="22"/>
                <w:szCs w:val="22"/>
                <w:lang w:val="en-US" w:eastAsia="en-US"/>
              </w:rPr>
              <w:lastRenderedPageBreak/>
              <w:t>0</w:t>
            </w:r>
          </w:p>
        </w:tc>
        <w:tc>
          <w:tcPr>
            <w:tcW w:w="1800" w:type="dxa"/>
            <w:shd w:val="clear" w:color="auto" w:fill="EEECE1"/>
          </w:tcPr>
          <w:p w14:paraId="0DCE0EE6" w14:textId="77777777" w:rsidR="00BB0644" w:rsidRPr="00F62A4A" w:rsidRDefault="003F5956">
            <w:pPr>
              <w:rPr>
                <w:b/>
                <w:sz w:val="22"/>
                <w:szCs w:val="22"/>
                <w:lang w:val="en-US" w:eastAsia="en-US"/>
              </w:rPr>
            </w:pPr>
            <w:r w:rsidRPr="00F62A4A">
              <w:rPr>
                <w:b/>
                <w:sz w:val="22"/>
                <w:szCs w:val="22"/>
                <w:lang w:val="en-US" w:eastAsia="en-US"/>
              </w:rPr>
              <w:t>100</w:t>
            </w:r>
          </w:p>
          <w:p w14:paraId="443B00A7" w14:textId="7FB2EA28" w:rsidR="003F5956" w:rsidRPr="00F62A4A" w:rsidRDefault="003F5956"/>
        </w:tc>
        <w:tc>
          <w:tcPr>
            <w:tcW w:w="2070" w:type="dxa"/>
          </w:tcPr>
          <w:p w14:paraId="2694E2E8" w14:textId="3802C56F" w:rsidR="00BB0644" w:rsidRPr="00F62A4A" w:rsidRDefault="004462DC">
            <w:r w:rsidRPr="00F62A4A">
              <w:t>0</w:t>
            </w:r>
          </w:p>
        </w:tc>
        <w:tc>
          <w:tcPr>
            <w:tcW w:w="2407" w:type="dxa"/>
          </w:tcPr>
          <w:p w14:paraId="38D1A8C3" w14:textId="77777777" w:rsidR="00BB0644" w:rsidRDefault="003A4755">
            <w:r w:rsidRPr="003A4755">
              <w:t>On track</w:t>
            </w:r>
          </w:p>
        </w:tc>
        <w:tc>
          <w:tcPr>
            <w:tcW w:w="1890" w:type="dxa"/>
          </w:tcPr>
          <w:p w14:paraId="5E440972" w14:textId="77777777" w:rsidR="00BB0644" w:rsidRDefault="00BB0644">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3E2F4D5A" w14:textId="77777777" w:rsidTr="00A83830">
        <w:trPr>
          <w:trHeight w:val="458"/>
        </w:trPr>
        <w:tc>
          <w:tcPr>
            <w:tcW w:w="2497" w:type="dxa"/>
            <w:vMerge w:val="restart"/>
          </w:tcPr>
          <w:p w14:paraId="75EDEF31" w14:textId="0D5BDBF8" w:rsidR="00C62FB9" w:rsidRPr="004E3B3E" w:rsidRDefault="00C62FB9" w:rsidP="002F7B35">
            <w:pPr>
              <w:rPr>
                <w:rFonts w:cs="Tahoma"/>
                <w:b/>
                <w:szCs w:val="20"/>
                <w:lang w:val="en-US" w:eastAsia="en-US"/>
              </w:rPr>
            </w:pPr>
            <w:r w:rsidRPr="004E3B3E">
              <w:rPr>
                <w:rFonts w:cs="Tahoma"/>
                <w:b/>
                <w:szCs w:val="20"/>
                <w:lang w:val="en-US" w:eastAsia="en-US"/>
              </w:rPr>
              <w:t>Out</w:t>
            </w:r>
            <w:r>
              <w:rPr>
                <w:rFonts w:cs="Tahoma"/>
                <w:b/>
                <w:szCs w:val="20"/>
                <w:lang w:val="en-US" w:eastAsia="en-US"/>
              </w:rPr>
              <w:t>put</w:t>
            </w:r>
            <w:r w:rsidRPr="004E3B3E">
              <w:rPr>
                <w:rFonts w:cs="Tahoma"/>
                <w:b/>
                <w:szCs w:val="20"/>
                <w:lang w:val="en-US" w:eastAsia="en-US"/>
              </w:rPr>
              <w:t xml:space="preserve"> 3</w:t>
            </w:r>
          </w:p>
          <w:p w14:paraId="55DF5B11" w14:textId="6D1C0847" w:rsidR="00C62FB9" w:rsidRPr="004E3B3E" w:rsidRDefault="00B04A1A">
            <w:pPr>
              <w:rPr>
                <w:rFonts w:cs="Tahoma"/>
                <w:b/>
                <w:szCs w:val="20"/>
                <w:lang w:val="en-US" w:eastAsia="en-US"/>
              </w:rPr>
            </w:pPr>
            <w:r>
              <w:rPr>
                <w:b/>
                <w:sz w:val="22"/>
                <w:szCs w:val="22"/>
                <w:lang w:val="en-US" w:eastAsia="en-US"/>
              </w:rPr>
              <w:fldChar w:fldCharType="begin">
                <w:ffData>
                  <w:name w:val=""/>
                  <w:enabled/>
                  <w:calcOnExit w:val="0"/>
                  <w:textInput>
                    <w:default w:val="Appropriate diversion options and alternatives to incarceration are available to women and children"/>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Appropriate diversion options and alternatives to incarceration are available to women and children</w:t>
            </w:r>
            <w:r>
              <w:rPr>
                <w:b/>
                <w:sz w:val="22"/>
                <w:szCs w:val="22"/>
                <w:lang w:val="en-US" w:eastAsia="en-US"/>
              </w:rPr>
              <w:fldChar w:fldCharType="end"/>
            </w:r>
          </w:p>
          <w:p w14:paraId="43FE30B3" w14:textId="7FD2EEC4" w:rsidR="00C62FB9" w:rsidRPr="004E3B3E" w:rsidRDefault="00C62FB9">
            <w:pPr>
              <w:rPr>
                <w:rFonts w:cs="Tahoma"/>
                <w:b/>
                <w:szCs w:val="20"/>
                <w:lang w:val="en-US" w:eastAsia="en-US"/>
              </w:rPr>
            </w:pPr>
          </w:p>
        </w:tc>
        <w:tc>
          <w:tcPr>
            <w:tcW w:w="1890" w:type="dxa"/>
            <w:shd w:val="clear" w:color="auto" w:fill="EEECE1"/>
          </w:tcPr>
          <w:p w14:paraId="099F0D49" w14:textId="77777777" w:rsidR="00C62FB9" w:rsidRPr="004E3B3E" w:rsidRDefault="00C62FB9">
            <w:pPr>
              <w:jc w:val="both"/>
              <w:rPr>
                <w:rFonts w:cs="Tahoma"/>
                <w:szCs w:val="20"/>
                <w:lang w:val="en-US" w:eastAsia="en-US"/>
              </w:rPr>
            </w:pPr>
            <w:r w:rsidRPr="004E3B3E">
              <w:rPr>
                <w:rFonts w:cs="Tahoma"/>
                <w:szCs w:val="20"/>
                <w:lang w:val="en-US" w:eastAsia="en-US"/>
              </w:rPr>
              <w:t>Indicator 3.1</w:t>
            </w:r>
          </w:p>
          <w:p w14:paraId="036D7809" w14:textId="5F79EE21" w:rsidR="00C62FB9" w:rsidRPr="00887F65" w:rsidRDefault="00C62FB9">
            <w:pPr>
              <w:jc w:val="both"/>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rsidRPr="00887F65">
              <w:rPr>
                <w:b/>
                <w:sz w:val="22"/>
                <w:szCs w:val="22"/>
                <w:lang w:val="en-US" w:eastAsia="en-US"/>
              </w:rPr>
              <w:t xml:space="preserve">Research report on customary justice is finalized </w:t>
            </w:r>
          </w:p>
          <w:p w14:paraId="35CD5D39" w14:textId="7B3DBDEE" w:rsidR="00C62FB9" w:rsidRPr="004E3B3E" w:rsidRDefault="00C62FB9">
            <w:pPr>
              <w:jc w:val="both"/>
              <w:rPr>
                <w:rFonts w:cs="Tahoma"/>
                <w:szCs w:val="20"/>
                <w:lang w:val="en-US" w:eastAsia="en-US"/>
              </w:rPr>
            </w:pPr>
          </w:p>
        </w:tc>
        <w:tc>
          <w:tcPr>
            <w:tcW w:w="1260" w:type="dxa"/>
            <w:shd w:val="clear" w:color="auto" w:fill="EEECE1"/>
          </w:tcPr>
          <w:p w14:paraId="227E13EC" w14:textId="0CB13983" w:rsidR="00C62FB9" w:rsidRDefault="00C62FB9">
            <w:r>
              <w:rPr>
                <w:b/>
                <w:sz w:val="22"/>
                <w:szCs w:val="22"/>
                <w:lang w:val="en-US" w:eastAsia="en-US"/>
              </w:rPr>
              <w:t>0</w:t>
            </w:r>
          </w:p>
        </w:tc>
        <w:tc>
          <w:tcPr>
            <w:tcW w:w="1800" w:type="dxa"/>
            <w:shd w:val="clear" w:color="auto" w:fill="EEECE1"/>
          </w:tcPr>
          <w:p w14:paraId="59CF11C2" w14:textId="15D834AC" w:rsidR="00C62FB9" w:rsidRDefault="00C62FB9">
            <w:r>
              <w:rPr>
                <w:b/>
                <w:sz w:val="22"/>
                <w:szCs w:val="22"/>
                <w:lang w:val="en-US" w:eastAsia="en-US"/>
              </w:rPr>
              <w:t>1</w:t>
            </w:r>
          </w:p>
        </w:tc>
        <w:tc>
          <w:tcPr>
            <w:tcW w:w="2070" w:type="dxa"/>
          </w:tcPr>
          <w:p w14:paraId="77E93530"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48AA59FD"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4A4B19F3"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0327218F" w14:textId="77777777" w:rsidTr="00A83830">
        <w:trPr>
          <w:trHeight w:val="458"/>
        </w:trPr>
        <w:tc>
          <w:tcPr>
            <w:tcW w:w="2497" w:type="dxa"/>
            <w:vMerge/>
          </w:tcPr>
          <w:p w14:paraId="37B759E0" w14:textId="6E312319" w:rsidR="00C62FB9" w:rsidRPr="004E3B3E" w:rsidRDefault="00C62FB9">
            <w:pPr>
              <w:rPr>
                <w:rFonts w:cs="Tahoma"/>
                <w:szCs w:val="20"/>
                <w:lang w:val="en-US" w:eastAsia="en-US"/>
              </w:rPr>
            </w:pPr>
          </w:p>
        </w:tc>
        <w:tc>
          <w:tcPr>
            <w:tcW w:w="1890" w:type="dxa"/>
            <w:shd w:val="clear" w:color="auto" w:fill="EEECE1"/>
          </w:tcPr>
          <w:p w14:paraId="0FFFBA99" w14:textId="53881B27" w:rsidR="00C62FB9" w:rsidRPr="004E3B3E" w:rsidRDefault="00C62FB9">
            <w:pPr>
              <w:jc w:val="both"/>
              <w:rPr>
                <w:rFonts w:cs="Tahoma"/>
                <w:szCs w:val="20"/>
                <w:lang w:val="en-US" w:eastAsia="en-US"/>
              </w:rPr>
            </w:pPr>
            <w:r>
              <w:rPr>
                <w:rFonts w:cs="Tahoma"/>
                <w:szCs w:val="20"/>
                <w:lang w:val="en-US" w:eastAsia="en-US"/>
              </w:rPr>
              <w:t>Indicator 3.2.1</w:t>
            </w:r>
          </w:p>
          <w:p w14:paraId="560FF946" w14:textId="29D6DC8A" w:rsidR="00C62FB9" w:rsidRPr="00EB3B60" w:rsidRDefault="00C62FB9">
            <w:pPr>
              <w:jc w:val="both"/>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t xml:space="preserve"> </w:t>
            </w:r>
            <w:r w:rsidRPr="00EB3B60">
              <w:rPr>
                <w:b/>
                <w:sz w:val="22"/>
                <w:szCs w:val="22"/>
                <w:lang w:val="en-US" w:eastAsia="en-US"/>
              </w:rPr>
              <w:t></w:t>
            </w:r>
            <w:r w:rsidRPr="00EB3B60">
              <w:rPr>
                <w:b/>
                <w:sz w:val="22"/>
                <w:szCs w:val="22"/>
                <w:lang w:val="en-US" w:eastAsia="en-US"/>
              </w:rPr>
              <w:tab/>
              <w:t xml:space="preserve">Output indicator 3.2.1: 250 of law enforcement personnel trained on SOPs, age identification, and other J4C procedures (this is very specific for the law enforcement personnel </w:t>
            </w:r>
            <w:r w:rsidRPr="00EB3B60">
              <w:rPr>
                <w:b/>
                <w:sz w:val="22"/>
                <w:szCs w:val="22"/>
                <w:lang w:val="en-US" w:eastAsia="en-US"/>
              </w:rPr>
              <w:lastRenderedPageBreak/>
              <w:t xml:space="preserve">including the police officers, prosecutors, judges, lawyers and social monitors. It would be different from what you target) </w:t>
            </w:r>
          </w:p>
          <w:p w14:paraId="60A6395A" w14:textId="459479BE" w:rsidR="00C62FB9" w:rsidRPr="004E3B3E" w:rsidRDefault="00C62FB9">
            <w:pPr>
              <w:jc w:val="both"/>
              <w:rPr>
                <w:rFonts w:cs="Tahoma"/>
                <w:szCs w:val="20"/>
                <w:lang w:val="en-US" w:eastAsia="en-US"/>
              </w:rPr>
            </w:pPr>
          </w:p>
        </w:tc>
        <w:tc>
          <w:tcPr>
            <w:tcW w:w="1260" w:type="dxa"/>
            <w:shd w:val="clear" w:color="auto" w:fill="EEECE1"/>
          </w:tcPr>
          <w:p w14:paraId="63F30D41" w14:textId="56CCD072" w:rsidR="00C62FB9" w:rsidRDefault="00C62FB9">
            <w:r>
              <w:rPr>
                <w:b/>
                <w:sz w:val="22"/>
                <w:szCs w:val="22"/>
                <w:lang w:val="en-US" w:eastAsia="en-US"/>
              </w:rPr>
              <w:lastRenderedPageBreak/>
              <w:fldChar w:fldCharType="begin">
                <w:ffData>
                  <w:name w:val=""/>
                  <w:enabled/>
                  <w:calcOnExit w:val="0"/>
                  <w:textInput>
                    <w:default w:val="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0</w:t>
            </w:r>
            <w:r>
              <w:rPr>
                <w:b/>
                <w:sz w:val="22"/>
                <w:szCs w:val="22"/>
                <w:lang w:val="en-US" w:eastAsia="en-US"/>
              </w:rPr>
              <w:fldChar w:fldCharType="end"/>
            </w:r>
          </w:p>
        </w:tc>
        <w:tc>
          <w:tcPr>
            <w:tcW w:w="1800" w:type="dxa"/>
            <w:shd w:val="clear" w:color="auto" w:fill="EEECE1"/>
          </w:tcPr>
          <w:p w14:paraId="7E507577" w14:textId="2E41790A" w:rsidR="00C62FB9" w:rsidRDefault="00C62FB9">
            <w:r>
              <w:rPr>
                <w:b/>
                <w:sz w:val="22"/>
                <w:szCs w:val="22"/>
                <w:lang w:val="en-US" w:eastAsia="en-US"/>
              </w:rPr>
              <w:fldChar w:fldCharType="begin">
                <w:ffData>
                  <w:name w:val=""/>
                  <w:enabled/>
                  <w:calcOnExit w:val="0"/>
                  <w:textInput>
                    <w:default w:val="25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250</w:t>
            </w:r>
            <w:r>
              <w:rPr>
                <w:b/>
                <w:sz w:val="22"/>
                <w:szCs w:val="22"/>
                <w:lang w:val="en-US" w:eastAsia="en-US"/>
              </w:rPr>
              <w:fldChar w:fldCharType="end"/>
            </w:r>
          </w:p>
        </w:tc>
        <w:tc>
          <w:tcPr>
            <w:tcW w:w="2070" w:type="dxa"/>
          </w:tcPr>
          <w:p w14:paraId="6FB743EC"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64B5B1F0"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2978321C"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5C399D83" w14:textId="77777777" w:rsidTr="00A83830">
        <w:trPr>
          <w:trHeight w:val="458"/>
        </w:trPr>
        <w:tc>
          <w:tcPr>
            <w:tcW w:w="2497" w:type="dxa"/>
            <w:vMerge/>
          </w:tcPr>
          <w:p w14:paraId="0F3F2612" w14:textId="13B1F5F2" w:rsidR="00C62FB9" w:rsidRPr="004E3B3E" w:rsidRDefault="00C62FB9">
            <w:pPr>
              <w:rPr>
                <w:rFonts w:cs="Tahoma"/>
                <w:szCs w:val="20"/>
                <w:lang w:val="en-US" w:eastAsia="en-US"/>
              </w:rPr>
            </w:pPr>
          </w:p>
        </w:tc>
        <w:tc>
          <w:tcPr>
            <w:tcW w:w="1890" w:type="dxa"/>
            <w:shd w:val="clear" w:color="auto" w:fill="EEECE1"/>
          </w:tcPr>
          <w:p w14:paraId="04A44016" w14:textId="627DD283" w:rsidR="00C62FB9" w:rsidRPr="004E3B3E" w:rsidRDefault="00C62FB9">
            <w:pPr>
              <w:jc w:val="both"/>
              <w:rPr>
                <w:rFonts w:cs="Tahoma"/>
                <w:szCs w:val="20"/>
                <w:lang w:val="en-US" w:eastAsia="en-US"/>
              </w:rPr>
            </w:pPr>
            <w:r>
              <w:rPr>
                <w:rFonts w:cs="Tahoma"/>
                <w:szCs w:val="20"/>
                <w:lang w:val="en-US" w:eastAsia="en-US"/>
              </w:rPr>
              <w:t>Indicator 3.2.2</w:t>
            </w:r>
          </w:p>
          <w:p w14:paraId="609CDE48" w14:textId="77777777" w:rsidR="00C62FB9" w:rsidRDefault="00C62FB9">
            <w:pPr>
              <w:jc w:val="both"/>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t xml:space="preserve"> </w:t>
            </w:r>
          </w:p>
          <w:p w14:paraId="156E617A" w14:textId="450B6134" w:rsidR="00C62FB9" w:rsidRPr="00D076E5" w:rsidRDefault="00C62FB9">
            <w:pPr>
              <w:jc w:val="both"/>
              <w:rPr>
                <w:b/>
                <w:sz w:val="22"/>
                <w:szCs w:val="22"/>
                <w:lang w:val="en-US" w:eastAsia="en-US"/>
              </w:rPr>
            </w:pPr>
            <w:r w:rsidRPr="00D076E5">
              <w:rPr>
                <w:b/>
                <w:sz w:val="22"/>
                <w:szCs w:val="22"/>
                <w:lang w:val="en-US" w:eastAsia="en-US"/>
              </w:rPr>
              <w:t>100 children who are coming into contact with the law access to diversion alternatives to custodial sentences</w:t>
            </w:r>
          </w:p>
          <w:p w14:paraId="2C3B314F" w14:textId="03025301" w:rsidR="00C62FB9" w:rsidRPr="004E3B3E" w:rsidRDefault="00C62FB9">
            <w:pPr>
              <w:jc w:val="both"/>
              <w:rPr>
                <w:rFonts w:cs="Tahoma"/>
                <w:szCs w:val="20"/>
                <w:lang w:val="en-US" w:eastAsia="en-US"/>
              </w:rPr>
            </w:pPr>
          </w:p>
        </w:tc>
        <w:tc>
          <w:tcPr>
            <w:tcW w:w="1260" w:type="dxa"/>
            <w:shd w:val="clear" w:color="auto" w:fill="EEECE1"/>
          </w:tcPr>
          <w:p w14:paraId="75DF68B5" w14:textId="6E144015" w:rsidR="00C62FB9" w:rsidRDefault="00C62FB9">
            <w:r>
              <w:rPr>
                <w:b/>
                <w:sz w:val="22"/>
                <w:szCs w:val="22"/>
                <w:lang w:val="en-US" w:eastAsia="en-US"/>
              </w:rPr>
              <w:fldChar w:fldCharType="begin">
                <w:ffData>
                  <w:name w:val=""/>
                  <w:enabled/>
                  <w:calcOnExit w:val="0"/>
                  <w:textInput>
                    <w:default w:val="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0</w:t>
            </w:r>
            <w:r>
              <w:rPr>
                <w:b/>
                <w:sz w:val="22"/>
                <w:szCs w:val="22"/>
                <w:lang w:val="en-US" w:eastAsia="en-US"/>
              </w:rPr>
              <w:fldChar w:fldCharType="end"/>
            </w:r>
          </w:p>
        </w:tc>
        <w:tc>
          <w:tcPr>
            <w:tcW w:w="1800" w:type="dxa"/>
            <w:shd w:val="clear" w:color="auto" w:fill="EEECE1"/>
          </w:tcPr>
          <w:p w14:paraId="16C0CCC3" w14:textId="441C1307" w:rsidR="00C62FB9" w:rsidRDefault="00C62FB9">
            <w:r>
              <w:rPr>
                <w:b/>
                <w:sz w:val="22"/>
                <w:szCs w:val="22"/>
                <w:lang w:val="en-US" w:eastAsia="en-US"/>
              </w:rPr>
              <w:fldChar w:fldCharType="begin">
                <w:ffData>
                  <w:name w:val=""/>
                  <w:enabled/>
                  <w:calcOnExit w:val="0"/>
                  <w:textInput>
                    <w:default w:val="10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100</w:t>
            </w:r>
            <w:r>
              <w:rPr>
                <w:b/>
                <w:sz w:val="22"/>
                <w:szCs w:val="22"/>
                <w:lang w:val="en-US" w:eastAsia="en-US"/>
              </w:rPr>
              <w:fldChar w:fldCharType="end"/>
            </w:r>
          </w:p>
        </w:tc>
        <w:tc>
          <w:tcPr>
            <w:tcW w:w="2070" w:type="dxa"/>
          </w:tcPr>
          <w:p w14:paraId="7D7C029E"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197D66EE"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7AE271ED"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69EB9F97" w14:textId="77777777" w:rsidTr="00A83830">
        <w:trPr>
          <w:trHeight w:val="458"/>
        </w:trPr>
        <w:tc>
          <w:tcPr>
            <w:tcW w:w="2497" w:type="dxa"/>
            <w:vMerge/>
          </w:tcPr>
          <w:p w14:paraId="5F9BA740" w14:textId="6E4C65C5" w:rsidR="00C62FB9" w:rsidRPr="004E3B3E" w:rsidRDefault="00C62FB9">
            <w:pPr>
              <w:rPr>
                <w:rFonts w:cs="Tahoma"/>
                <w:szCs w:val="20"/>
                <w:lang w:val="en-US" w:eastAsia="en-US"/>
              </w:rPr>
            </w:pPr>
          </w:p>
        </w:tc>
        <w:tc>
          <w:tcPr>
            <w:tcW w:w="1890" w:type="dxa"/>
            <w:shd w:val="clear" w:color="auto" w:fill="EEECE1"/>
          </w:tcPr>
          <w:p w14:paraId="716C1EEF" w14:textId="3E8D3739" w:rsidR="00C62FB9" w:rsidRPr="004E3B3E" w:rsidRDefault="00C62FB9">
            <w:pPr>
              <w:jc w:val="both"/>
              <w:rPr>
                <w:rFonts w:cs="Tahoma"/>
                <w:szCs w:val="20"/>
                <w:lang w:val="en-US" w:eastAsia="en-US"/>
              </w:rPr>
            </w:pPr>
            <w:r w:rsidRPr="004E3B3E">
              <w:rPr>
                <w:rFonts w:cs="Tahoma"/>
                <w:szCs w:val="20"/>
                <w:lang w:val="en-US" w:eastAsia="en-US"/>
              </w:rPr>
              <w:t>Indicator 3.</w:t>
            </w:r>
            <w:r>
              <w:rPr>
                <w:rFonts w:cs="Tahoma"/>
                <w:szCs w:val="20"/>
                <w:lang w:val="en-US" w:eastAsia="en-US"/>
              </w:rPr>
              <w:t>2.3</w:t>
            </w:r>
          </w:p>
          <w:p w14:paraId="5BEBAB1D" w14:textId="06225711" w:rsidR="00C62FB9" w:rsidRPr="004E3B3E" w:rsidRDefault="00C62FB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rsidRPr="004E537E">
              <w:rPr>
                <w:b/>
                <w:sz w:val="22"/>
                <w:szCs w:val="22"/>
                <w:lang w:val="en-US" w:eastAsia="en-US"/>
              </w:rPr>
              <w:t># of female offenders diverted from incarceration.</w:t>
            </w:r>
          </w:p>
        </w:tc>
        <w:tc>
          <w:tcPr>
            <w:tcW w:w="1260" w:type="dxa"/>
            <w:shd w:val="clear" w:color="auto" w:fill="EEECE1"/>
          </w:tcPr>
          <w:p w14:paraId="7B104DC6" w14:textId="232729AD" w:rsidR="00C62FB9" w:rsidRPr="00F62A4A" w:rsidRDefault="00C62FB9">
            <w:r w:rsidRPr="00F62A4A">
              <w:rPr>
                <w:b/>
                <w:sz w:val="22"/>
                <w:szCs w:val="22"/>
                <w:lang w:val="en-US" w:eastAsia="en-US"/>
              </w:rPr>
              <w:fldChar w:fldCharType="begin">
                <w:ffData>
                  <w:name w:val=""/>
                  <w:enabled/>
                  <w:calcOnExit w:val="0"/>
                  <w:textInput>
                    <w:default w:val="0"/>
                    <w:maxLength w:val="300"/>
                  </w:textInput>
                </w:ffData>
              </w:fldChar>
            </w:r>
            <w:r w:rsidRPr="00F62A4A">
              <w:rPr>
                <w:b/>
                <w:sz w:val="22"/>
                <w:szCs w:val="22"/>
                <w:lang w:val="en-US" w:eastAsia="en-US"/>
              </w:rPr>
              <w:instrText xml:space="preserve"> FORMTEXT </w:instrText>
            </w:r>
            <w:r w:rsidRPr="00F62A4A">
              <w:rPr>
                <w:b/>
                <w:sz w:val="22"/>
                <w:szCs w:val="22"/>
                <w:lang w:val="en-US" w:eastAsia="en-US"/>
              </w:rPr>
            </w:r>
            <w:r w:rsidRPr="00F62A4A">
              <w:rPr>
                <w:b/>
                <w:sz w:val="22"/>
                <w:szCs w:val="22"/>
                <w:lang w:val="en-US" w:eastAsia="en-US"/>
              </w:rPr>
              <w:fldChar w:fldCharType="separate"/>
            </w:r>
            <w:r w:rsidRPr="00F62A4A">
              <w:rPr>
                <w:b/>
                <w:noProof/>
                <w:sz w:val="22"/>
                <w:szCs w:val="22"/>
                <w:lang w:val="en-US" w:eastAsia="en-US"/>
              </w:rPr>
              <w:t>0</w:t>
            </w:r>
            <w:r w:rsidRPr="00F62A4A">
              <w:rPr>
                <w:b/>
                <w:sz w:val="22"/>
                <w:szCs w:val="22"/>
                <w:lang w:val="en-US" w:eastAsia="en-US"/>
              </w:rPr>
              <w:fldChar w:fldCharType="end"/>
            </w:r>
          </w:p>
        </w:tc>
        <w:tc>
          <w:tcPr>
            <w:tcW w:w="1800" w:type="dxa"/>
            <w:shd w:val="clear" w:color="auto" w:fill="EEECE1"/>
          </w:tcPr>
          <w:p w14:paraId="3B84A7C1" w14:textId="5BE836A5" w:rsidR="00C62FB9" w:rsidRPr="00F62A4A" w:rsidRDefault="00C62FB9">
            <w:r w:rsidRPr="00F62A4A">
              <w:rPr>
                <w:b/>
                <w:sz w:val="22"/>
                <w:szCs w:val="22"/>
                <w:lang w:val="en-US" w:eastAsia="en-US"/>
              </w:rPr>
              <w:fldChar w:fldCharType="begin">
                <w:ffData>
                  <w:name w:val=""/>
                  <w:enabled/>
                  <w:calcOnExit w:val="0"/>
                  <w:textInput>
                    <w:default w:val="10"/>
                    <w:maxLength w:val="300"/>
                  </w:textInput>
                </w:ffData>
              </w:fldChar>
            </w:r>
            <w:r w:rsidRPr="00F62A4A">
              <w:rPr>
                <w:b/>
                <w:sz w:val="22"/>
                <w:szCs w:val="22"/>
                <w:lang w:val="en-US" w:eastAsia="en-US"/>
              </w:rPr>
              <w:instrText xml:space="preserve"> FORMTEXT </w:instrText>
            </w:r>
            <w:r w:rsidRPr="00F62A4A">
              <w:rPr>
                <w:b/>
                <w:sz w:val="22"/>
                <w:szCs w:val="22"/>
                <w:lang w:val="en-US" w:eastAsia="en-US"/>
              </w:rPr>
            </w:r>
            <w:r w:rsidRPr="00F62A4A">
              <w:rPr>
                <w:b/>
                <w:sz w:val="22"/>
                <w:szCs w:val="22"/>
                <w:lang w:val="en-US" w:eastAsia="en-US"/>
              </w:rPr>
              <w:fldChar w:fldCharType="separate"/>
            </w:r>
            <w:r w:rsidRPr="00F62A4A">
              <w:rPr>
                <w:b/>
                <w:noProof/>
                <w:sz w:val="22"/>
                <w:szCs w:val="22"/>
                <w:lang w:val="en-US" w:eastAsia="en-US"/>
              </w:rPr>
              <w:t>10</w:t>
            </w:r>
            <w:r w:rsidRPr="00F62A4A">
              <w:rPr>
                <w:b/>
                <w:sz w:val="22"/>
                <w:szCs w:val="22"/>
                <w:lang w:val="en-US" w:eastAsia="en-US"/>
              </w:rPr>
              <w:fldChar w:fldCharType="end"/>
            </w:r>
            <w:r w:rsidR="0027522F" w:rsidRPr="00F62A4A">
              <w:rPr>
                <w:b/>
                <w:sz w:val="22"/>
                <w:szCs w:val="22"/>
                <w:lang w:val="en-US" w:eastAsia="en-US"/>
              </w:rPr>
              <w:t>0</w:t>
            </w:r>
          </w:p>
        </w:tc>
        <w:tc>
          <w:tcPr>
            <w:tcW w:w="2070" w:type="dxa"/>
          </w:tcPr>
          <w:p w14:paraId="6B2476A5"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70E8887B"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23C8D04B"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3A9AF23F" w14:textId="77777777" w:rsidTr="00A83830">
        <w:trPr>
          <w:trHeight w:val="458"/>
        </w:trPr>
        <w:tc>
          <w:tcPr>
            <w:tcW w:w="2497" w:type="dxa"/>
            <w:vMerge/>
          </w:tcPr>
          <w:p w14:paraId="0F56559A" w14:textId="77777777" w:rsidR="00C62FB9" w:rsidRPr="004E3B3E" w:rsidRDefault="00C62FB9">
            <w:pPr>
              <w:rPr>
                <w:rFonts w:cs="Tahoma"/>
                <w:szCs w:val="20"/>
                <w:lang w:val="en-US" w:eastAsia="en-US"/>
              </w:rPr>
            </w:pPr>
          </w:p>
        </w:tc>
        <w:tc>
          <w:tcPr>
            <w:tcW w:w="1890" w:type="dxa"/>
            <w:shd w:val="clear" w:color="auto" w:fill="EEECE1"/>
          </w:tcPr>
          <w:p w14:paraId="7E1E9E14" w14:textId="649F53DC" w:rsidR="00C62FB9" w:rsidRPr="004E3B3E" w:rsidRDefault="00C62FB9">
            <w:pPr>
              <w:jc w:val="both"/>
              <w:rPr>
                <w:rFonts w:cs="Tahoma"/>
                <w:szCs w:val="20"/>
                <w:lang w:val="en-US" w:eastAsia="en-US"/>
              </w:rPr>
            </w:pPr>
            <w:r w:rsidRPr="004E3B3E">
              <w:rPr>
                <w:rFonts w:cs="Tahoma"/>
                <w:szCs w:val="20"/>
                <w:lang w:val="en-US" w:eastAsia="en-US"/>
              </w:rPr>
              <w:t>Indicator 3.</w:t>
            </w:r>
            <w:r>
              <w:rPr>
                <w:rFonts w:cs="Tahoma"/>
                <w:szCs w:val="20"/>
                <w:lang w:val="en-US" w:eastAsia="en-US"/>
              </w:rPr>
              <w:t>3.1</w:t>
            </w:r>
          </w:p>
          <w:p w14:paraId="1A957577" w14:textId="77777777" w:rsidR="00C62FB9" w:rsidRDefault="00C62FB9">
            <w:pPr>
              <w:jc w:val="both"/>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t xml:space="preserve"> </w:t>
            </w:r>
          </w:p>
          <w:p w14:paraId="55BFE897" w14:textId="5AAC2F0A" w:rsidR="00C62FB9" w:rsidRPr="00787F4B" w:rsidRDefault="00C62FB9">
            <w:pPr>
              <w:jc w:val="both"/>
              <w:rPr>
                <w:b/>
                <w:sz w:val="22"/>
                <w:szCs w:val="22"/>
                <w:lang w:val="en-US" w:eastAsia="en-US"/>
              </w:rPr>
            </w:pPr>
            <w:r w:rsidRPr="00787F4B">
              <w:rPr>
                <w:b/>
                <w:sz w:val="22"/>
                <w:szCs w:val="22"/>
                <w:lang w:val="en-US" w:eastAsia="en-US"/>
              </w:rPr>
              <w:lastRenderedPageBreak/>
              <w:t>100 of pre-trial detainees received legal aid Number of diversion practices identified.</w:t>
            </w:r>
          </w:p>
          <w:p w14:paraId="159B9DF2" w14:textId="0A40C3EA" w:rsidR="00C62FB9" w:rsidRPr="004E3B3E" w:rsidRDefault="00C62FB9">
            <w:pPr>
              <w:jc w:val="both"/>
              <w:rPr>
                <w:rFonts w:cs="Tahoma"/>
                <w:szCs w:val="20"/>
                <w:lang w:val="en-US" w:eastAsia="en-US"/>
              </w:rPr>
            </w:pPr>
            <w:r w:rsidRPr="00787F4B">
              <w:rPr>
                <w:b/>
                <w:sz w:val="22"/>
                <w:szCs w:val="22"/>
                <w:lang w:val="en-US" w:eastAsia="en-US"/>
              </w:rPr>
              <w:t xml:space="preserve"> </w:t>
            </w:r>
          </w:p>
          <w:p w14:paraId="77A35AC0" w14:textId="503E34C7" w:rsidR="00C62FB9" w:rsidRPr="004E3B3E" w:rsidRDefault="00C62FB9">
            <w:pPr>
              <w:jc w:val="both"/>
              <w:rPr>
                <w:rFonts w:cs="Tahoma"/>
                <w:szCs w:val="20"/>
                <w:lang w:val="en-US" w:eastAsia="en-US"/>
              </w:rPr>
            </w:pPr>
          </w:p>
        </w:tc>
        <w:tc>
          <w:tcPr>
            <w:tcW w:w="1260" w:type="dxa"/>
            <w:shd w:val="clear" w:color="auto" w:fill="EEECE1"/>
          </w:tcPr>
          <w:p w14:paraId="50DD70C2" w14:textId="6ACC3F3D" w:rsidR="00C62FB9" w:rsidRDefault="00C62FB9">
            <w:r>
              <w:rPr>
                <w:b/>
                <w:sz w:val="22"/>
                <w:szCs w:val="22"/>
                <w:lang w:val="en-US" w:eastAsia="en-US"/>
              </w:rPr>
              <w:lastRenderedPageBreak/>
              <w:fldChar w:fldCharType="begin">
                <w:ffData>
                  <w:name w:val=""/>
                  <w:enabled/>
                  <w:calcOnExit w:val="0"/>
                  <w:textInput>
                    <w:default w:val="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0</w:t>
            </w:r>
            <w:r>
              <w:rPr>
                <w:b/>
                <w:sz w:val="22"/>
                <w:szCs w:val="22"/>
                <w:lang w:val="en-US" w:eastAsia="en-US"/>
              </w:rPr>
              <w:fldChar w:fldCharType="end"/>
            </w:r>
          </w:p>
        </w:tc>
        <w:tc>
          <w:tcPr>
            <w:tcW w:w="1800" w:type="dxa"/>
            <w:shd w:val="clear" w:color="auto" w:fill="EEECE1"/>
          </w:tcPr>
          <w:p w14:paraId="5A3BA9CD" w14:textId="0968EEE3" w:rsidR="00C62FB9" w:rsidRDefault="00C62FB9">
            <w:r>
              <w:rPr>
                <w:b/>
                <w:sz w:val="22"/>
                <w:szCs w:val="22"/>
                <w:lang w:val="en-US" w:eastAsia="en-US"/>
              </w:rPr>
              <w:fldChar w:fldCharType="begin">
                <w:ffData>
                  <w:name w:val=""/>
                  <w:enabled/>
                  <w:calcOnExit w:val="0"/>
                  <w:textInput>
                    <w:default w:val="10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100</w:t>
            </w:r>
            <w:r>
              <w:rPr>
                <w:b/>
                <w:sz w:val="22"/>
                <w:szCs w:val="22"/>
                <w:lang w:val="en-US" w:eastAsia="en-US"/>
              </w:rPr>
              <w:fldChar w:fldCharType="end"/>
            </w:r>
          </w:p>
        </w:tc>
        <w:tc>
          <w:tcPr>
            <w:tcW w:w="2070" w:type="dxa"/>
          </w:tcPr>
          <w:p w14:paraId="3DEE09D2"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6FFB89CA"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1FE1F5AF"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C62FB9" w:rsidRPr="004E3B3E" w14:paraId="2C1B9D62" w14:textId="77777777" w:rsidTr="00A83830">
        <w:trPr>
          <w:trHeight w:val="458"/>
        </w:trPr>
        <w:tc>
          <w:tcPr>
            <w:tcW w:w="2497" w:type="dxa"/>
            <w:vMerge/>
          </w:tcPr>
          <w:p w14:paraId="375337F5" w14:textId="409576A7" w:rsidR="00C62FB9" w:rsidRPr="004E3B3E" w:rsidRDefault="00C62FB9">
            <w:pPr>
              <w:rPr>
                <w:rFonts w:cs="Tahoma"/>
                <w:szCs w:val="20"/>
                <w:lang w:val="en-US" w:eastAsia="en-US"/>
              </w:rPr>
            </w:pPr>
          </w:p>
        </w:tc>
        <w:tc>
          <w:tcPr>
            <w:tcW w:w="1890" w:type="dxa"/>
            <w:shd w:val="clear" w:color="auto" w:fill="EEECE1"/>
          </w:tcPr>
          <w:p w14:paraId="0E969536" w14:textId="356C42F4" w:rsidR="00C62FB9" w:rsidRPr="004E3B3E" w:rsidRDefault="00C62FB9">
            <w:pPr>
              <w:jc w:val="both"/>
              <w:rPr>
                <w:rFonts w:cs="Tahoma"/>
                <w:szCs w:val="20"/>
                <w:lang w:val="en-US" w:eastAsia="en-US"/>
              </w:rPr>
            </w:pPr>
            <w:r w:rsidRPr="004E3B3E">
              <w:rPr>
                <w:rFonts w:cs="Tahoma"/>
                <w:szCs w:val="20"/>
                <w:lang w:val="en-US" w:eastAsia="en-US"/>
              </w:rPr>
              <w:t>Indicator 3.</w:t>
            </w:r>
            <w:r>
              <w:rPr>
                <w:rFonts w:cs="Tahoma"/>
                <w:szCs w:val="20"/>
                <w:lang w:val="en-US" w:eastAsia="en-US"/>
              </w:rPr>
              <w:t>3.2</w:t>
            </w:r>
          </w:p>
          <w:p w14:paraId="09AD849A" w14:textId="77777777" w:rsidR="00C62FB9" w:rsidRPr="00C62FB9" w:rsidRDefault="00C62FB9">
            <w:pPr>
              <w:jc w:val="both"/>
              <w:rPr>
                <w:b/>
                <w:sz w:val="22"/>
                <w:szCs w:val="22"/>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r w:rsidRPr="00C62FB9">
              <w:rPr>
                <w:b/>
                <w:sz w:val="22"/>
                <w:szCs w:val="22"/>
                <w:lang w:val="en-US" w:eastAsia="en-US"/>
              </w:rPr>
              <w:t xml:space="preserve"># of children/juvenile pre-trial detainees receiving legal aid </w:t>
            </w:r>
          </w:p>
          <w:p w14:paraId="41E6FEFA" w14:textId="2FD1603B" w:rsidR="00C62FB9" w:rsidRPr="004E3B3E" w:rsidRDefault="00C62FB9">
            <w:pPr>
              <w:jc w:val="both"/>
              <w:rPr>
                <w:rFonts w:cs="Tahoma"/>
                <w:szCs w:val="20"/>
                <w:lang w:val="en-US" w:eastAsia="en-US"/>
              </w:rPr>
            </w:pPr>
          </w:p>
        </w:tc>
        <w:tc>
          <w:tcPr>
            <w:tcW w:w="1260" w:type="dxa"/>
            <w:shd w:val="clear" w:color="auto" w:fill="EEECE1"/>
          </w:tcPr>
          <w:p w14:paraId="55D085CD" w14:textId="4CCD413D" w:rsidR="00C62FB9" w:rsidRDefault="00C62FB9">
            <w:r>
              <w:rPr>
                <w:b/>
                <w:sz w:val="22"/>
                <w:szCs w:val="22"/>
                <w:lang w:val="en-US" w:eastAsia="en-US"/>
              </w:rPr>
              <w:fldChar w:fldCharType="begin">
                <w:ffData>
                  <w:name w:val=""/>
                  <w:enabled/>
                  <w:calcOnExit w:val="0"/>
                  <w:textInput>
                    <w:default w:val="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0</w:t>
            </w:r>
            <w:r>
              <w:rPr>
                <w:b/>
                <w:sz w:val="22"/>
                <w:szCs w:val="22"/>
                <w:lang w:val="en-US" w:eastAsia="en-US"/>
              </w:rPr>
              <w:fldChar w:fldCharType="end"/>
            </w:r>
          </w:p>
        </w:tc>
        <w:tc>
          <w:tcPr>
            <w:tcW w:w="1800" w:type="dxa"/>
            <w:shd w:val="clear" w:color="auto" w:fill="EEECE1"/>
          </w:tcPr>
          <w:p w14:paraId="3BA9E02A" w14:textId="73837B4C" w:rsidR="00C62FB9" w:rsidRDefault="00C62FB9">
            <w:r>
              <w:rPr>
                <w:b/>
                <w:sz w:val="22"/>
                <w:szCs w:val="22"/>
                <w:lang w:val="en-US" w:eastAsia="en-US"/>
              </w:rPr>
              <w:fldChar w:fldCharType="begin">
                <w:ffData>
                  <w:name w:val=""/>
                  <w:enabled/>
                  <w:calcOnExit w:val="0"/>
                  <w:textInput>
                    <w:default w:val="100"/>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100</w:t>
            </w:r>
            <w:r>
              <w:rPr>
                <w:b/>
                <w:sz w:val="22"/>
                <w:szCs w:val="22"/>
                <w:lang w:val="en-US" w:eastAsia="en-US"/>
              </w:rPr>
              <w:fldChar w:fldCharType="end"/>
            </w:r>
          </w:p>
        </w:tc>
        <w:tc>
          <w:tcPr>
            <w:tcW w:w="2070" w:type="dxa"/>
          </w:tcPr>
          <w:p w14:paraId="7F098B2A"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407" w:type="dxa"/>
          </w:tcPr>
          <w:p w14:paraId="2C2CB748"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890" w:type="dxa"/>
          </w:tcPr>
          <w:p w14:paraId="4A8003B9" w14:textId="77777777" w:rsidR="00C62FB9" w:rsidRDefault="00C62F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bl>
    <w:p w14:paraId="10BA02DB" w14:textId="77777777" w:rsidR="001A1E86" w:rsidRDefault="001A1E86" w:rsidP="002F7B35">
      <w:pPr>
        <w:rPr>
          <w:b/>
        </w:rPr>
        <w:sectPr w:rsidR="001A1E86" w:rsidSect="0078600B">
          <w:pgSz w:w="16838" w:h="11906" w:orient="landscape"/>
          <w:pgMar w:top="1800" w:right="1440" w:bottom="1800" w:left="1440" w:header="720" w:footer="720" w:gutter="0"/>
          <w:cols w:space="720"/>
          <w:docGrid w:linePitch="360"/>
        </w:sectPr>
      </w:pPr>
    </w:p>
    <w:p w14:paraId="4B0C3C56" w14:textId="77777777" w:rsidR="00A47DDA" w:rsidRPr="0058301B" w:rsidRDefault="00B652A1" w:rsidP="002F7B35">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2F739299" w14:textId="77777777" w:rsidR="00A47DDA" w:rsidRPr="008C2517" w:rsidRDefault="00A47DDA" w:rsidP="000864F1">
      <w:pPr>
        <w:rPr>
          <w:rFonts w:ascii="Arial Narrow" w:hAnsi="Arial Narrow"/>
          <w:sz w:val="22"/>
          <w:szCs w:val="22"/>
        </w:rPr>
      </w:pPr>
    </w:p>
    <w:p w14:paraId="7FCBCBDF" w14:textId="77777777" w:rsidR="00A47DDA" w:rsidRPr="00B652A1" w:rsidRDefault="00A47DDA" w:rsidP="000864F1">
      <w:pPr>
        <w:numPr>
          <w:ilvl w:val="1"/>
          <w:numId w:val="2"/>
        </w:numPr>
        <w:ind w:left="0"/>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859377A" w14:textId="77777777" w:rsidR="00A47DDA" w:rsidRDefault="00A47DDA" w:rsidP="000864F1"/>
    <w:p w14:paraId="21B21AC4" w14:textId="2C82393C" w:rsidR="00A47DDA" w:rsidRDefault="00A47DDA" w:rsidP="000864F1">
      <w:pPr>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682DFF">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sidR="00682DFF">
        <w:rPr>
          <w:rFonts w:ascii="Arial Narrow" w:hAnsi="Arial Narrow"/>
          <w:i/>
          <w:sz w:val="22"/>
          <w:szCs w:val="22"/>
        </w:rPr>
        <w:instrText xml:space="preserve"> FORMDROPDOWN </w:instrText>
      </w:r>
      <w:r w:rsidR="00FD5E58">
        <w:rPr>
          <w:rFonts w:ascii="Arial Narrow" w:hAnsi="Arial Narrow"/>
          <w:i/>
          <w:sz w:val="22"/>
          <w:szCs w:val="22"/>
        </w:rPr>
      </w:r>
      <w:r w:rsidR="00FD5E58">
        <w:rPr>
          <w:rFonts w:ascii="Arial Narrow" w:hAnsi="Arial Narrow"/>
          <w:i/>
          <w:sz w:val="22"/>
          <w:szCs w:val="22"/>
        </w:rPr>
        <w:fldChar w:fldCharType="separate"/>
      </w:r>
      <w:r w:rsidR="00682DFF">
        <w:rPr>
          <w:rFonts w:ascii="Arial Narrow" w:hAnsi="Arial Narrow"/>
          <w:i/>
          <w:sz w:val="22"/>
          <w:szCs w:val="22"/>
        </w:rPr>
        <w:fldChar w:fldCharType="end"/>
      </w:r>
      <w:bookmarkEnd w:id="8"/>
    </w:p>
    <w:p w14:paraId="48B983B4" w14:textId="77777777" w:rsidR="005357D9" w:rsidRDefault="005357D9" w:rsidP="000864F1">
      <w:pPr>
        <w:jc w:val="both"/>
        <w:rPr>
          <w:rFonts w:ascii="Arial Narrow" w:hAnsi="Arial Narrow"/>
          <w:i/>
          <w:sz w:val="22"/>
          <w:szCs w:val="22"/>
        </w:rPr>
      </w:pPr>
    </w:p>
    <w:p w14:paraId="0FFE7A91" w14:textId="2FF2A221" w:rsidR="005357D9" w:rsidRDefault="005357D9" w:rsidP="000864F1">
      <w:pPr>
        <w:jc w:val="both"/>
        <w:rPr>
          <w:rFonts w:ascii="Arial Narrow" w:hAnsi="Arial Narrow"/>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682DFF">
        <w:rPr>
          <w:rFonts w:ascii="Arial Narrow" w:hAnsi="Arial Narrow"/>
          <w:sz w:val="22"/>
          <w:szCs w:val="22"/>
        </w:rPr>
        <w:fldChar w:fldCharType="begin">
          <w:ffData>
            <w:name w:val=""/>
            <w:enabled/>
            <w:calcOnExit w:val="0"/>
            <w:textInput>
              <w:default w:val="All tranches (3) received to date"/>
              <w:maxLength w:val="500"/>
              <w:format w:val="FIRST CAPITAL"/>
            </w:textInput>
          </w:ffData>
        </w:fldChar>
      </w:r>
      <w:r w:rsidR="00682DFF">
        <w:rPr>
          <w:rFonts w:ascii="Arial Narrow" w:hAnsi="Arial Narrow"/>
          <w:sz w:val="22"/>
          <w:szCs w:val="22"/>
        </w:rPr>
        <w:instrText xml:space="preserve"> FORMTEXT </w:instrText>
      </w:r>
      <w:r w:rsidR="00682DFF">
        <w:rPr>
          <w:rFonts w:ascii="Arial Narrow" w:hAnsi="Arial Narrow"/>
          <w:sz w:val="22"/>
          <w:szCs w:val="22"/>
        </w:rPr>
      </w:r>
      <w:r w:rsidR="00682DFF">
        <w:rPr>
          <w:rFonts w:ascii="Arial Narrow" w:hAnsi="Arial Narrow"/>
          <w:sz w:val="22"/>
          <w:szCs w:val="22"/>
        </w:rPr>
        <w:fldChar w:fldCharType="separate"/>
      </w:r>
      <w:r w:rsidR="00682DFF">
        <w:rPr>
          <w:rFonts w:ascii="Arial Narrow" w:hAnsi="Arial Narrow"/>
          <w:noProof/>
          <w:sz w:val="22"/>
          <w:szCs w:val="22"/>
        </w:rPr>
        <w:t>All tranches (3) received to date</w:t>
      </w:r>
      <w:r w:rsidR="00682DFF">
        <w:rPr>
          <w:rFonts w:ascii="Arial Narrow" w:hAnsi="Arial Narrow"/>
          <w:sz w:val="22"/>
          <w:szCs w:val="22"/>
        </w:rPr>
        <w:fldChar w:fldCharType="end"/>
      </w:r>
    </w:p>
    <w:p w14:paraId="30B0CEEA" w14:textId="77777777" w:rsidR="00D03D06" w:rsidRDefault="00D03D06" w:rsidP="000864F1">
      <w:pPr>
        <w:jc w:val="both"/>
        <w:rPr>
          <w:rFonts w:ascii="Arial Narrow" w:hAnsi="Arial Narrow"/>
          <w:sz w:val="22"/>
          <w:szCs w:val="22"/>
        </w:rPr>
      </w:pPr>
    </w:p>
    <w:p w14:paraId="09FEB05E" w14:textId="10DE15FD" w:rsidR="00D03D06" w:rsidRDefault="00D03D06" w:rsidP="000864F1">
      <w:pPr>
        <w:jc w:val="both"/>
        <w:rPr>
          <w:rFonts w:ascii="Arial Narrow" w:hAnsi="Arial Narrow"/>
          <w:sz w:val="22"/>
          <w:szCs w:val="22"/>
        </w:rPr>
      </w:pPr>
      <w:r>
        <w:rPr>
          <w:rFonts w:ascii="Arial Narrow" w:hAnsi="Arial Narrow"/>
          <w:sz w:val="22"/>
          <w:szCs w:val="22"/>
        </w:rPr>
        <w:t xml:space="preserve">When do you expect to seek the next tranche, if any tranches are outstanding: </w:t>
      </w:r>
      <w:r w:rsidR="00960038">
        <w:rPr>
          <w:rFonts w:ascii="Arial Narrow" w:hAnsi="Arial Narrow"/>
          <w:sz w:val="22"/>
          <w:szCs w:val="22"/>
        </w:rPr>
        <w:t xml:space="preserve"> </w:t>
      </w:r>
      <w:r w:rsidR="002F172B">
        <w:rPr>
          <w:rFonts w:ascii="Arial Narrow" w:hAnsi="Arial Narrow"/>
          <w:sz w:val="22"/>
          <w:szCs w:val="22"/>
        </w:rPr>
        <w:t>The 2</w:t>
      </w:r>
      <w:r w:rsidR="002F172B" w:rsidRPr="002F172B">
        <w:rPr>
          <w:rFonts w:ascii="Arial Narrow" w:hAnsi="Arial Narrow"/>
          <w:sz w:val="22"/>
          <w:szCs w:val="22"/>
          <w:vertAlign w:val="superscript"/>
        </w:rPr>
        <w:t>nd</w:t>
      </w:r>
      <w:r w:rsidR="002F172B">
        <w:rPr>
          <w:rFonts w:ascii="Arial Narrow" w:hAnsi="Arial Narrow"/>
          <w:sz w:val="22"/>
          <w:szCs w:val="22"/>
        </w:rPr>
        <w:t xml:space="preserve"> and last </w:t>
      </w:r>
      <w:r w:rsidR="002F172B" w:rsidRPr="002F172B">
        <w:rPr>
          <w:rFonts w:ascii="Arial Narrow" w:hAnsi="Arial Narrow"/>
          <w:sz w:val="22"/>
          <w:szCs w:val="22"/>
        </w:rPr>
        <w:t xml:space="preserve">tranche </w:t>
      </w:r>
      <w:r w:rsidR="002F172B">
        <w:rPr>
          <w:rFonts w:ascii="Arial Narrow" w:hAnsi="Arial Narrow"/>
          <w:sz w:val="22"/>
          <w:szCs w:val="22"/>
        </w:rPr>
        <w:t xml:space="preserve">has already been received. </w:t>
      </w:r>
      <w:r w:rsidR="002F172B" w:rsidRPr="002F172B">
        <w:rPr>
          <w:rFonts w:ascii="Arial Narrow" w:hAnsi="Arial Narrow"/>
          <w:sz w:val="22"/>
          <w:szCs w:val="22"/>
        </w:rPr>
        <w:t xml:space="preserve">However, </w:t>
      </w:r>
      <w:r w:rsidR="009625DF">
        <w:rPr>
          <w:rFonts w:ascii="Arial Narrow" w:hAnsi="Arial Narrow"/>
          <w:sz w:val="22"/>
          <w:szCs w:val="22"/>
        </w:rPr>
        <w:t xml:space="preserve">a Cost Extension for the project, with additional funds for UNICEF and </w:t>
      </w:r>
      <w:r w:rsidR="008E0E25">
        <w:rPr>
          <w:rFonts w:ascii="Arial Narrow" w:hAnsi="Arial Narrow"/>
          <w:sz w:val="22"/>
          <w:szCs w:val="22"/>
        </w:rPr>
        <w:t>UN Women</w:t>
      </w:r>
      <w:r w:rsidR="009625DF">
        <w:rPr>
          <w:rFonts w:ascii="Arial Narrow" w:hAnsi="Arial Narrow"/>
          <w:sz w:val="22"/>
          <w:szCs w:val="22"/>
        </w:rPr>
        <w:t xml:space="preserve">, has been </w:t>
      </w:r>
      <w:r w:rsidR="00EB1096">
        <w:rPr>
          <w:rFonts w:ascii="Arial Narrow" w:hAnsi="Arial Narrow"/>
          <w:sz w:val="22"/>
          <w:szCs w:val="22"/>
        </w:rPr>
        <w:t>approved by the</w:t>
      </w:r>
      <w:r w:rsidR="009625DF">
        <w:rPr>
          <w:rFonts w:ascii="Arial Narrow" w:hAnsi="Arial Narrow"/>
          <w:sz w:val="22"/>
          <w:szCs w:val="22"/>
        </w:rPr>
        <w:t xml:space="preserve"> PBSO</w:t>
      </w:r>
      <w:r w:rsidR="00EB1096">
        <w:rPr>
          <w:rFonts w:ascii="Arial Narrow" w:hAnsi="Arial Narrow"/>
          <w:sz w:val="22"/>
          <w:szCs w:val="22"/>
        </w:rPr>
        <w:t xml:space="preserve"> and</w:t>
      </w:r>
      <w:r w:rsidR="00440877">
        <w:rPr>
          <w:rFonts w:ascii="Arial Narrow" w:hAnsi="Arial Narrow"/>
          <w:sz w:val="22"/>
          <w:szCs w:val="22"/>
        </w:rPr>
        <w:t xml:space="preserve"> the 3</w:t>
      </w:r>
      <w:r w:rsidR="00440877" w:rsidRPr="000864F1">
        <w:rPr>
          <w:rFonts w:ascii="Arial Narrow" w:hAnsi="Arial Narrow"/>
          <w:sz w:val="22"/>
          <w:szCs w:val="22"/>
          <w:vertAlign w:val="superscript"/>
        </w:rPr>
        <w:t>rd</w:t>
      </w:r>
      <w:r w:rsidR="00440877">
        <w:rPr>
          <w:rFonts w:ascii="Arial Narrow" w:hAnsi="Arial Narrow"/>
          <w:sz w:val="22"/>
          <w:szCs w:val="22"/>
        </w:rPr>
        <w:t xml:space="preserve"> </w:t>
      </w:r>
      <w:r w:rsidR="003B50B7">
        <w:rPr>
          <w:rFonts w:ascii="Arial Narrow" w:hAnsi="Arial Narrow"/>
          <w:sz w:val="22"/>
          <w:szCs w:val="22"/>
        </w:rPr>
        <w:t xml:space="preserve">instalment </w:t>
      </w:r>
      <w:r w:rsidR="00440877">
        <w:rPr>
          <w:rFonts w:ascii="Arial Narrow" w:hAnsi="Arial Narrow"/>
          <w:sz w:val="22"/>
          <w:szCs w:val="22"/>
        </w:rPr>
        <w:t xml:space="preserve">of the </w:t>
      </w:r>
      <w:r w:rsidR="003B50B7">
        <w:rPr>
          <w:rFonts w:ascii="Arial Narrow" w:hAnsi="Arial Narrow"/>
          <w:sz w:val="22"/>
          <w:szCs w:val="22"/>
        </w:rPr>
        <w:t>project funds (1</w:t>
      </w:r>
      <w:r w:rsidR="003B50B7" w:rsidRPr="000864F1">
        <w:rPr>
          <w:rFonts w:ascii="Arial Narrow" w:hAnsi="Arial Narrow"/>
          <w:sz w:val="22"/>
          <w:szCs w:val="22"/>
          <w:vertAlign w:val="superscript"/>
        </w:rPr>
        <w:t>st</w:t>
      </w:r>
      <w:r w:rsidR="003B50B7">
        <w:rPr>
          <w:rFonts w:ascii="Arial Narrow" w:hAnsi="Arial Narrow"/>
          <w:sz w:val="22"/>
          <w:szCs w:val="22"/>
        </w:rPr>
        <w:t xml:space="preserve"> tran</w:t>
      </w:r>
      <w:r w:rsidR="008E0E25">
        <w:rPr>
          <w:rFonts w:ascii="Arial Narrow" w:hAnsi="Arial Narrow"/>
          <w:sz w:val="22"/>
          <w:szCs w:val="22"/>
        </w:rPr>
        <w:t>c</w:t>
      </w:r>
      <w:r w:rsidR="003B50B7">
        <w:rPr>
          <w:rFonts w:ascii="Arial Narrow" w:hAnsi="Arial Narrow"/>
          <w:sz w:val="22"/>
          <w:szCs w:val="22"/>
        </w:rPr>
        <w:t xml:space="preserve">he of UNICEF and </w:t>
      </w:r>
      <w:r w:rsidR="008E0E25">
        <w:rPr>
          <w:rFonts w:ascii="Arial Narrow" w:hAnsi="Arial Narrow"/>
          <w:sz w:val="22"/>
          <w:szCs w:val="22"/>
        </w:rPr>
        <w:t>UN Women</w:t>
      </w:r>
      <w:r w:rsidR="003B50B7">
        <w:rPr>
          <w:rFonts w:ascii="Arial Narrow" w:hAnsi="Arial Narrow"/>
          <w:sz w:val="22"/>
          <w:szCs w:val="22"/>
        </w:rPr>
        <w:t xml:space="preserve"> extension) has been disbursed</w:t>
      </w:r>
      <w:r w:rsidR="009625DF">
        <w:rPr>
          <w:rFonts w:ascii="Arial Narrow" w:hAnsi="Arial Narrow"/>
          <w:sz w:val="22"/>
          <w:szCs w:val="22"/>
        </w:rPr>
        <w:t xml:space="preserve">. </w:t>
      </w:r>
    </w:p>
    <w:p w14:paraId="0AC0B2F6" w14:textId="77777777" w:rsidR="00A47DDA" w:rsidRDefault="00A47DDA" w:rsidP="000864F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D9E2C4F" w14:textId="77777777" w:rsidR="00A47DDA" w:rsidRDefault="00A47DDA" w:rsidP="000864F1">
      <w:pPr>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p>
    <w:p w14:paraId="58169B3B" w14:textId="77777777" w:rsidR="00B2263B" w:rsidRDefault="00B2263B" w:rsidP="000864F1">
      <w:pPr>
        <w:jc w:val="both"/>
        <w:rPr>
          <w:rFonts w:ascii="Arial Narrow" w:hAnsi="Arial Narrow"/>
          <w:sz w:val="22"/>
          <w:szCs w:val="22"/>
        </w:rPr>
      </w:pPr>
    </w:p>
    <w:p w14:paraId="764DF9AD" w14:textId="5B7B6287" w:rsidR="002173F5" w:rsidRDefault="002173F5" w:rsidP="000864F1">
      <w:pPr>
        <w:jc w:val="both"/>
        <w:rPr>
          <w:rFonts w:ascii="Arial Narrow" w:hAnsi="Arial Narrow"/>
          <w:sz w:val="22"/>
          <w:szCs w:val="22"/>
        </w:rPr>
      </w:pPr>
      <w:r>
        <w:rPr>
          <w:rFonts w:ascii="Arial Narrow" w:hAnsi="Arial Narrow"/>
          <w:sz w:val="22"/>
          <w:szCs w:val="22"/>
        </w:rPr>
        <w:t>The</w:t>
      </w:r>
      <w:r w:rsidR="0085250A">
        <w:rPr>
          <w:rFonts w:ascii="Arial Narrow" w:hAnsi="Arial Narrow"/>
          <w:sz w:val="22"/>
          <w:szCs w:val="22"/>
        </w:rPr>
        <w:t xml:space="preserve"> requirements to request the 2</w:t>
      </w:r>
      <w:r w:rsidR="0085250A" w:rsidRPr="0085250A">
        <w:rPr>
          <w:rFonts w:ascii="Arial Narrow" w:hAnsi="Arial Narrow"/>
          <w:sz w:val="22"/>
          <w:szCs w:val="22"/>
          <w:vertAlign w:val="superscript"/>
        </w:rPr>
        <w:t>nd</w:t>
      </w:r>
      <w:r w:rsidR="0085250A">
        <w:rPr>
          <w:rFonts w:ascii="Arial Narrow" w:hAnsi="Arial Narrow"/>
          <w:sz w:val="22"/>
          <w:szCs w:val="22"/>
        </w:rPr>
        <w:t xml:space="preserve"> instalment were fixed in 70% of </w:t>
      </w:r>
      <w:r w:rsidR="00F70A27">
        <w:rPr>
          <w:rFonts w:ascii="Arial Narrow" w:hAnsi="Arial Narrow"/>
          <w:sz w:val="22"/>
          <w:szCs w:val="22"/>
        </w:rPr>
        <w:t>1</w:t>
      </w:r>
      <w:r w:rsidR="00F70A27" w:rsidRPr="00F70A27">
        <w:rPr>
          <w:rFonts w:ascii="Arial Narrow" w:hAnsi="Arial Narrow"/>
          <w:sz w:val="22"/>
          <w:szCs w:val="22"/>
          <w:vertAlign w:val="superscript"/>
        </w:rPr>
        <w:t>st</w:t>
      </w:r>
      <w:r w:rsidR="00F70A27">
        <w:rPr>
          <w:rFonts w:ascii="Arial Narrow" w:hAnsi="Arial Narrow"/>
          <w:sz w:val="22"/>
          <w:szCs w:val="22"/>
        </w:rPr>
        <w:t xml:space="preserve"> instalment funds disbursed or committed. While</w:t>
      </w:r>
      <w:r>
        <w:rPr>
          <w:rFonts w:ascii="Arial Narrow" w:hAnsi="Arial Narrow"/>
          <w:sz w:val="22"/>
          <w:szCs w:val="22"/>
        </w:rPr>
        <w:t xml:space="preserve"> UNICEF and UN Women</w:t>
      </w:r>
      <w:r w:rsidR="00F70A27">
        <w:rPr>
          <w:rFonts w:ascii="Arial Narrow" w:hAnsi="Arial Narrow"/>
          <w:sz w:val="22"/>
          <w:szCs w:val="22"/>
        </w:rPr>
        <w:t xml:space="preserve">, having received a smaller amount, </w:t>
      </w:r>
      <w:r w:rsidR="00CA02EF">
        <w:rPr>
          <w:rFonts w:ascii="Arial Narrow" w:hAnsi="Arial Narrow"/>
          <w:sz w:val="22"/>
          <w:szCs w:val="22"/>
        </w:rPr>
        <w:t xml:space="preserve">totally disbursed their funds before the end of 2018, UNDP couldn’t disburse nor commit the 70% of the funds before February 2019. </w:t>
      </w:r>
      <w:r w:rsidR="000C24A5">
        <w:rPr>
          <w:rFonts w:ascii="Arial Narrow" w:hAnsi="Arial Narrow"/>
          <w:sz w:val="22"/>
          <w:szCs w:val="22"/>
        </w:rPr>
        <w:t xml:space="preserve">This </w:t>
      </w:r>
      <w:r w:rsidR="0087448F">
        <w:rPr>
          <w:rFonts w:ascii="Arial Narrow" w:hAnsi="Arial Narrow"/>
          <w:sz w:val="22"/>
          <w:szCs w:val="22"/>
        </w:rPr>
        <w:t>aspect</w:t>
      </w:r>
      <w:r w:rsidR="000C24A5">
        <w:rPr>
          <w:rFonts w:ascii="Arial Narrow" w:hAnsi="Arial Narrow"/>
          <w:sz w:val="22"/>
          <w:szCs w:val="22"/>
        </w:rPr>
        <w:t>, as well as the procedure for the request of the 2</w:t>
      </w:r>
      <w:r w:rsidR="000C24A5" w:rsidRPr="000C24A5">
        <w:rPr>
          <w:rFonts w:ascii="Arial Narrow" w:hAnsi="Arial Narrow"/>
          <w:sz w:val="22"/>
          <w:szCs w:val="22"/>
          <w:vertAlign w:val="superscript"/>
        </w:rPr>
        <w:t>nd</w:t>
      </w:r>
      <w:r w:rsidR="000C24A5">
        <w:rPr>
          <w:rFonts w:ascii="Arial Narrow" w:hAnsi="Arial Narrow"/>
          <w:sz w:val="22"/>
          <w:szCs w:val="22"/>
        </w:rPr>
        <w:t xml:space="preserve"> instalmen</w:t>
      </w:r>
      <w:r w:rsidR="0087448F">
        <w:rPr>
          <w:rFonts w:ascii="Arial Narrow" w:hAnsi="Arial Narrow"/>
          <w:sz w:val="22"/>
          <w:szCs w:val="22"/>
        </w:rPr>
        <w:t>t, resulted in a delay of the 2</w:t>
      </w:r>
      <w:r w:rsidR="0087448F" w:rsidRPr="0087448F">
        <w:rPr>
          <w:rFonts w:ascii="Arial Narrow" w:hAnsi="Arial Narrow"/>
          <w:sz w:val="22"/>
          <w:szCs w:val="22"/>
          <w:vertAlign w:val="superscript"/>
        </w:rPr>
        <w:t>nd</w:t>
      </w:r>
      <w:r w:rsidR="0087448F">
        <w:rPr>
          <w:rFonts w:ascii="Arial Narrow" w:hAnsi="Arial Narrow"/>
          <w:sz w:val="22"/>
          <w:szCs w:val="22"/>
        </w:rPr>
        <w:t xml:space="preserve"> instalment, received only in May 2019. </w:t>
      </w:r>
      <w:r w:rsidR="00CA02EF">
        <w:rPr>
          <w:rFonts w:ascii="Arial Narrow" w:hAnsi="Arial Narrow"/>
          <w:sz w:val="22"/>
          <w:szCs w:val="22"/>
        </w:rPr>
        <w:t>at</w:t>
      </w:r>
      <w:r w:rsidR="00BC58B1">
        <w:rPr>
          <w:rFonts w:ascii="Arial Narrow" w:hAnsi="Arial Narrow"/>
          <w:sz w:val="22"/>
          <w:szCs w:val="22"/>
        </w:rPr>
        <w:t xml:space="preserve"> was</w:t>
      </w:r>
      <w:r>
        <w:rPr>
          <w:rFonts w:ascii="Arial Narrow" w:hAnsi="Arial Narrow"/>
          <w:sz w:val="22"/>
          <w:szCs w:val="22"/>
        </w:rPr>
        <w:t xml:space="preserve"> </w:t>
      </w:r>
      <w:r w:rsidR="00EE34CA">
        <w:rPr>
          <w:rFonts w:ascii="Arial Narrow" w:hAnsi="Arial Narrow"/>
          <w:sz w:val="22"/>
          <w:szCs w:val="22"/>
        </w:rPr>
        <w:t>totally spent</w:t>
      </w:r>
      <w:r w:rsidR="00BC58B1">
        <w:rPr>
          <w:rFonts w:ascii="Arial Narrow" w:hAnsi="Arial Narrow"/>
          <w:sz w:val="22"/>
          <w:szCs w:val="22"/>
        </w:rPr>
        <w:t xml:space="preserve"> at the end of 2018</w:t>
      </w:r>
      <w:r w:rsidR="00EE34CA">
        <w:rPr>
          <w:rFonts w:ascii="Arial Narrow" w:hAnsi="Arial Narrow"/>
          <w:sz w:val="22"/>
          <w:szCs w:val="22"/>
        </w:rPr>
        <w:t xml:space="preserve"> while UNDP funds, </w:t>
      </w:r>
      <w:r>
        <w:rPr>
          <w:rFonts w:ascii="Arial Narrow" w:hAnsi="Arial Narrow"/>
          <w:sz w:val="22"/>
          <w:szCs w:val="22"/>
        </w:rPr>
        <w:t>The budget allocation for UNDP from tra</w:t>
      </w:r>
      <w:r w:rsidR="002877D3">
        <w:rPr>
          <w:rFonts w:ascii="Arial Narrow" w:hAnsi="Arial Narrow"/>
          <w:sz w:val="22"/>
          <w:szCs w:val="22"/>
        </w:rPr>
        <w:t xml:space="preserve">nche 1 is at approximately 30% disbursement, due to delays in the procurement process to </w:t>
      </w:r>
      <w:r w:rsidR="00957C40">
        <w:rPr>
          <w:rFonts w:ascii="Arial Narrow" w:hAnsi="Arial Narrow"/>
          <w:sz w:val="22"/>
          <w:szCs w:val="22"/>
        </w:rPr>
        <w:t xml:space="preserve">contract the assessments. </w:t>
      </w:r>
    </w:p>
    <w:p w14:paraId="28705A7C" w14:textId="77777777" w:rsidR="00AB78AC" w:rsidRDefault="00AB78AC" w:rsidP="002F7B35">
      <w:pPr>
        <w:jc w:val="both"/>
        <w:rPr>
          <w:rFonts w:ascii="Arial Narrow" w:hAnsi="Arial Narrow"/>
          <w:sz w:val="22"/>
          <w:szCs w:val="22"/>
        </w:rPr>
      </w:pPr>
    </w:p>
    <w:p w14:paraId="794C0B9A" w14:textId="77777777" w:rsidR="00536617" w:rsidRDefault="006A07CA" w:rsidP="000864F1">
      <w:pPr>
        <w:jc w:val="both"/>
        <w:rPr>
          <w:rFonts w:ascii="Arial Narrow" w:hAnsi="Arial Narrow"/>
          <w:sz w:val="22"/>
          <w:szCs w:val="22"/>
        </w:rPr>
      </w:pPr>
      <w:r>
        <w:rPr>
          <w:rFonts w:ascii="Arial Narrow" w:hAnsi="Arial Narrow"/>
          <w:sz w:val="22"/>
          <w:szCs w:val="22"/>
        </w:rPr>
        <w:t>Please state what $ amount was planned (in the project document) to be allocated to activities focussed on gender equality or women’s empowerment and how much has been actually allocated to date:</w:t>
      </w:r>
    </w:p>
    <w:p w14:paraId="75661ADD" w14:textId="77777777" w:rsidR="00536617" w:rsidRDefault="00536617" w:rsidP="000864F1">
      <w:pPr>
        <w:jc w:val="both"/>
        <w:rPr>
          <w:rFonts w:ascii="Arial Narrow" w:hAnsi="Arial Narrow"/>
          <w:sz w:val="22"/>
          <w:szCs w:val="22"/>
        </w:rPr>
      </w:pPr>
    </w:p>
    <w:p w14:paraId="69217D4E" w14:textId="77777777" w:rsidR="00081E0B" w:rsidRPr="008C4B19" w:rsidRDefault="006A07CA" w:rsidP="000864F1">
      <w:pPr>
        <w:jc w:val="both"/>
        <w:rPr>
          <w:rFonts w:ascii="Arial Narrow" w:hAnsi="Arial Narrow"/>
          <w:sz w:val="22"/>
          <w:szCs w:val="22"/>
        </w:rPr>
      </w:pP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F7E0C" w:rsidRPr="008C4B19">
        <w:rPr>
          <w:rFonts w:ascii="Arial Narrow" w:hAnsi="Arial Narrow"/>
          <w:sz w:val="22"/>
          <w:szCs w:val="22"/>
        </w:rPr>
        <w:t xml:space="preserve">60% of the project budget will benefit women and girls, including </w:t>
      </w:r>
    </w:p>
    <w:p w14:paraId="44D0FE44" w14:textId="77777777" w:rsidR="00081E0B" w:rsidRPr="008C4B19" w:rsidRDefault="00081E0B" w:rsidP="000864F1">
      <w:pPr>
        <w:jc w:val="both"/>
        <w:rPr>
          <w:rFonts w:ascii="Arial Narrow" w:hAnsi="Arial Narrow"/>
          <w:sz w:val="22"/>
          <w:szCs w:val="22"/>
        </w:rPr>
      </w:pPr>
    </w:p>
    <w:p w14:paraId="20B743E2" w14:textId="77777777" w:rsidR="00081E0B" w:rsidRPr="008C4B19" w:rsidRDefault="00081E0B" w:rsidP="000864F1">
      <w:pPr>
        <w:jc w:val="both"/>
        <w:rPr>
          <w:rFonts w:ascii="Arial Narrow" w:hAnsi="Arial Narrow"/>
          <w:sz w:val="22"/>
          <w:szCs w:val="22"/>
        </w:rPr>
      </w:pPr>
      <w:r w:rsidRPr="008C4B19">
        <w:rPr>
          <w:rFonts w:ascii="Arial Narrow" w:hAnsi="Arial Narrow"/>
          <w:sz w:val="22"/>
          <w:szCs w:val="22"/>
        </w:rPr>
        <w:t>•</w:t>
      </w:r>
      <w:r w:rsidRPr="008C4B19">
        <w:rPr>
          <w:rFonts w:ascii="Arial Narrow" w:hAnsi="Arial Narrow"/>
          <w:sz w:val="22"/>
          <w:szCs w:val="22"/>
        </w:rPr>
        <w:tab/>
        <w:t>the dedicated activities planned for women and girls</w:t>
      </w:r>
    </w:p>
    <w:p w14:paraId="31B3EC06" w14:textId="77777777" w:rsidR="00081E0B" w:rsidRPr="008C4B19" w:rsidRDefault="00081E0B" w:rsidP="000864F1">
      <w:pPr>
        <w:jc w:val="both"/>
        <w:rPr>
          <w:rFonts w:ascii="Arial Narrow" w:hAnsi="Arial Narrow"/>
          <w:sz w:val="22"/>
          <w:szCs w:val="22"/>
        </w:rPr>
      </w:pPr>
      <w:r w:rsidRPr="008C4B19">
        <w:rPr>
          <w:rFonts w:ascii="Arial Narrow" w:hAnsi="Arial Narrow"/>
          <w:sz w:val="22"/>
          <w:szCs w:val="22"/>
        </w:rPr>
        <w:t>•</w:t>
      </w:r>
      <w:r w:rsidRPr="008C4B19">
        <w:rPr>
          <w:rFonts w:ascii="Arial Narrow" w:hAnsi="Arial Narrow"/>
          <w:sz w:val="22"/>
          <w:szCs w:val="22"/>
        </w:rPr>
        <w:tab/>
        <w:t>a pro-rata allocation for activities which will benefit women, girls and male detainees</w:t>
      </w:r>
    </w:p>
    <w:p w14:paraId="5E72817D" w14:textId="77777777" w:rsidR="006A07CA" w:rsidRDefault="00081E0B" w:rsidP="000864F1">
      <w:pPr>
        <w:jc w:val="both"/>
        <w:rPr>
          <w:rFonts w:ascii="Arial Narrow" w:hAnsi="Arial Narrow"/>
          <w:sz w:val="22"/>
          <w:szCs w:val="22"/>
        </w:rPr>
      </w:pPr>
      <w:r w:rsidRPr="008C4B19">
        <w:rPr>
          <w:rFonts w:ascii="Arial Narrow" w:hAnsi="Arial Narrow"/>
          <w:sz w:val="22"/>
          <w:szCs w:val="22"/>
        </w:rPr>
        <w:t>•</w:t>
      </w:r>
      <w:r w:rsidRPr="008C4B19">
        <w:rPr>
          <w:rFonts w:ascii="Arial Narrow" w:hAnsi="Arial Narrow"/>
          <w:sz w:val="22"/>
          <w:szCs w:val="22"/>
        </w:rPr>
        <w:tab/>
        <w:t>a pro-rata allocation for the project management costs associated with implementing activities for the benefit of women and girls.</w:t>
      </w:r>
      <w:r w:rsidRPr="00081E0B">
        <w:t xml:space="preserve"> </w:t>
      </w:r>
      <w:r w:rsidR="00DF7E0C">
        <w:t xml:space="preserve"> </w:t>
      </w:r>
      <w:r w:rsidR="006A07CA">
        <w:rPr>
          <w:rFonts w:ascii="Arial Narrow" w:hAnsi="Arial Narrow"/>
          <w:sz w:val="22"/>
          <w:szCs w:val="22"/>
        </w:rPr>
        <w:fldChar w:fldCharType="end"/>
      </w:r>
    </w:p>
    <w:p w14:paraId="69DE740C" w14:textId="77777777" w:rsidR="006A07CA" w:rsidRDefault="006A07CA" w:rsidP="000864F1">
      <w:pPr>
        <w:jc w:val="both"/>
        <w:rPr>
          <w:rFonts w:ascii="Arial Narrow" w:hAnsi="Arial Narrow"/>
          <w:sz w:val="22"/>
          <w:szCs w:val="22"/>
        </w:rPr>
      </w:pPr>
    </w:p>
    <w:p w14:paraId="1616CFD2" w14:textId="77777777" w:rsidR="006A2E42" w:rsidRDefault="00B43EEA" w:rsidP="000864F1">
      <w:pPr>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042F6E81" w14:textId="77777777" w:rsidR="006A2E42" w:rsidRDefault="006A2E42" w:rsidP="000864F1">
      <w:pPr>
        <w:jc w:val="both"/>
        <w:rPr>
          <w:rFonts w:ascii="Arial Narrow" w:hAnsi="Arial Narrow"/>
          <w:sz w:val="22"/>
          <w:szCs w:val="22"/>
        </w:rPr>
      </w:pPr>
    </w:p>
    <w:p w14:paraId="2AAEFBB8" w14:textId="77777777" w:rsidR="006A2E42" w:rsidRDefault="006A2E42" w:rsidP="000864F1">
      <w:pPr>
        <w:jc w:val="both"/>
        <w:rPr>
          <w:rFonts w:ascii="Arial Narrow" w:hAnsi="Arial Narrow"/>
          <w:sz w:val="22"/>
          <w:szCs w:val="22"/>
        </w:rPr>
      </w:pPr>
    </w:p>
    <w:p w14:paraId="15FB85CE" w14:textId="77777777" w:rsidR="00B652A1" w:rsidRDefault="00B652A1" w:rsidP="002F7B35">
      <w:pPr>
        <w:tabs>
          <w:tab w:val="left" w:pos="0"/>
        </w:tabs>
        <w:rPr>
          <w:rFonts w:ascii="Arial Narrow" w:hAnsi="Arial Narrow"/>
          <w:sz w:val="22"/>
          <w:szCs w:val="22"/>
        </w:rPr>
      </w:pPr>
    </w:p>
    <w:p w14:paraId="6D490002" w14:textId="77777777" w:rsidR="00B652A1" w:rsidRPr="00A02F58" w:rsidRDefault="00B652A1">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9884" w14:textId="77777777" w:rsidR="000C7792" w:rsidRDefault="000C7792" w:rsidP="00E76CA1">
      <w:r>
        <w:separator/>
      </w:r>
    </w:p>
  </w:endnote>
  <w:endnote w:type="continuationSeparator" w:id="0">
    <w:p w14:paraId="16839909" w14:textId="77777777" w:rsidR="000C7792" w:rsidRDefault="000C779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821D" w14:textId="12F4C17F" w:rsidR="004B07EF" w:rsidRDefault="004B07EF">
    <w:pPr>
      <w:pStyle w:val="Footer"/>
      <w:jc w:val="center"/>
    </w:pPr>
    <w:r>
      <w:fldChar w:fldCharType="begin"/>
    </w:r>
    <w:r>
      <w:instrText xml:space="preserve"> PAGE   \* MERGEFORMAT </w:instrText>
    </w:r>
    <w:r>
      <w:fldChar w:fldCharType="separate"/>
    </w:r>
    <w:r w:rsidR="001E5DBD">
      <w:rPr>
        <w:noProof/>
      </w:rPr>
      <w:t>21</w:t>
    </w:r>
    <w:r>
      <w:fldChar w:fldCharType="end"/>
    </w:r>
  </w:p>
  <w:p w14:paraId="0B0B597F" w14:textId="77777777" w:rsidR="004B07EF" w:rsidRDefault="004B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6B41" w14:textId="77777777" w:rsidR="000C7792" w:rsidRDefault="000C7792" w:rsidP="00E76CA1">
      <w:r>
        <w:separator/>
      </w:r>
    </w:p>
  </w:footnote>
  <w:footnote w:type="continuationSeparator" w:id="0">
    <w:p w14:paraId="3611A0EE" w14:textId="77777777" w:rsidR="000C7792" w:rsidRDefault="000C7792" w:rsidP="00E76CA1">
      <w:r>
        <w:continuationSeparator/>
      </w:r>
    </w:p>
  </w:footnote>
  <w:footnote w:id="1">
    <w:p w14:paraId="744F09B1" w14:textId="77777777" w:rsidR="004B07EF" w:rsidRDefault="004B07EF" w:rsidP="00793DE6">
      <w:pPr>
        <w:pStyle w:val="FootnoteText"/>
      </w:pPr>
      <w:r>
        <w:rPr>
          <w:rStyle w:val="FootnoteReference"/>
        </w:rPr>
        <w:footnoteRef/>
      </w:r>
      <w:r>
        <w:t xml:space="preserve"> Note: commencement date will be the date of first funds transfer.</w:t>
      </w:r>
    </w:p>
  </w:footnote>
  <w:footnote w:id="2">
    <w:p w14:paraId="1733B33B" w14:textId="77777777" w:rsidR="004B07EF" w:rsidRDefault="004B07EF" w:rsidP="00793DE6">
      <w:pPr>
        <w:pStyle w:val="FootnoteText"/>
      </w:pPr>
      <w:r>
        <w:rPr>
          <w:rStyle w:val="FootnoteReference"/>
        </w:rPr>
        <w:footnoteRef/>
      </w:r>
      <w:r>
        <w:t xml:space="preserve"> Maximum project duration for IRF projects is 18 months, for PRF projects – 36 months.</w:t>
      </w:r>
    </w:p>
  </w:footnote>
  <w:footnote w:id="3">
    <w:p w14:paraId="2CEEA7F0" w14:textId="01774A47" w:rsidR="004B07EF" w:rsidRPr="009F734C" w:rsidRDefault="004B07EF">
      <w:pPr>
        <w:pStyle w:val="FootnoteText"/>
        <w:rPr>
          <w:lang w:val="en-US"/>
        </w:rPr>
      </w:pPr>
      <w:r>
        <w:rPr>
          <w:rStyle w:val="FootnoteReference"/>
        </w:rPr>
        <w:footnoteRef/>
      </w:r>
      <w:r>
        <w:t xml:space="preserve"> </w:t>
      </w:r>
      <w:r>
        <w:rPr>
          <w:lang w:val="en-US"/>
        </w:rPr>
        <w:t>Please note that the Log-frame refers to the discussions and decisions taken from the technical review meeting held in Amman in November 2018, and includes not only revised outcome and outputs referring to the 1</w:t>
      </w:r>
      <w:r w:rsidRPr="00AE4F68">
        <w:rPr>
          <w:vertAlign w:val="superscript"/>
          <w:lang w:val="en-US"/>
        </w:rPr>
        <w:t>st</w:t>
      </w:r>
      <w:r>
        <w:rPr>
          <w:lang w:val="en-US"/>
        </w:rPr>
        <w:t xml:space="preserve"> and 2</w:t>
      </w:r>
      <w:r w:rsidRPr="00AE4F68">
        <w:rPr>
          <w:vertAlign w:val="superscript"/>
          <w:lang w:val="en-US"/>
        </w:rPr>
        <w:t>nd</w:t>
      </w:r>
      <w:r>
        <w:rPr>
          <w:lang w:val="en-US"/>
        </w:rPr>
        <w:t xml:space="preserve"> instalment, but also the output 3 and related indicators identified for the Cost Extension, requested but not yet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D7C"/>
    <w:multiLevelType w:val="hybridMultilevel"/>
    <w:tmpl w:val="F1F4DA54"/>
    <w:lvl w:ilvl="0" w:tplc="EB3E4502">
      <w:numFmt w:val="bullet"/>
      <w:lvlText w:val=""/>
      <w:lvlJc w:val="left"/>
      <w:pPr>
        <w:ind w:left="-450" w:hanging="360"/>
      </w:pPr>
      <w:rPr>
        <w:rFonts w:ascii="Symbol" w:eastAsia="Times New Roman" w:hAnsi="Symbol" w:cs="Times New Roman" w:hint="default"/>
      </w:rPr>
    </w:lvl>
    <w:lvl w:ilvl="1" w:tplc="08090003">
      <w:start w:val="1"/>
      <w:numFmt w:val="bullet"/>
      <w:lvlText w:val="o"/>
      <w:lvlJc w:val="left"/>
      <w:pPr>
        <w:ind w:left="270" w:hanging="360"/>
      </w:pPr>
      <w:rPr>
        <w:rFonts w:ascii="Courier New" w:hAnsi="Courier New" w:cs="Courier New" w:hint="default"/>
      </w:rPr>
    </w:lvl>
    <w:lvl w:ilvl="2" w:tplc="08090005" w:tentative="1">
      <w:start w:val="1"/>
      <w:numFmt w:val="bullet"/>
      <w:lvlText w:val=""/>
      <w:lvlJc w:val="left"/>
      <w:pPr>
        <w:ind w:left="990" w:hanging="360"/>
      </w:pPr>
      <w:rPr>
        <w:rFonts w:ascii="Wingdings" w:hAnsi="Wingdings" w:hint="default"/>
      </w:rPr>
    </w:lvl>
    <w:lvl w:ilvl="3" w:tplc="08090001" w:tentative="1">
      <w:start w:val="1"/>
      <w:numFmt w:val="bullet"/>
      <w:lvlText w:val=""/>
      <w:lvlJc w:val="left"/>
      <w:pPr>
        <w:ind w:left="1710" w:hanging="360"/>
      </w:pPr>
      <w:rPr>
        <w:rFonts w:ascii="Symbol" w:hAnsi="Symbol" w:hint="default"/>
      </w:rPr>
    </w:lvl>
    <w:lvl w:ilvl="4" w:tplc="08090003" w:tentative="1">
      <w:start w:val="1"/>
      <w:numFmt w:val="bullet"/>
      <w:lvlText w:val="o"/>
      <w:lvlJc w:val="left"/>
      <w:pPr>
        <w:ind w:left="2430" w:hanging="360"/>
      </w:pPr>
      <w:rPr>
        <w:rFonts w:ascii="Courier New" w:hAnsi="Courier New" w:cs="Courier New" w:hint="default"/>
      </w:rPr>
    </w:lvl>
    <w:lvl w:ilvl="5" w:tplc="08090005" w:tentative="1">
      <w:start w:val="1"/>
      <w:numFmt w:val="bullet"/>
      <w:lvlText w:val=""/>
      <w:lvlJc w:val="left"/>
      <w:pPr>
        <w:ind w:left="3150" w:hanging="360"/>
      </w:pPr>
      <w:rPr>
        <w:rFonts w:ascii="Wingdings" w:hAnsi="Wingdings" w:hint="default"/>
      </w:rPr>
    </w:lvl>
    <w:lvl w:ilvl="6" w:tplc="08090001" w:tentative="1">
      <w:start w:val="1"/>
      <w:numFmt w:val="bullet"/>
      <w:lvlText w:val=""/>
      <w:lvlJc w:val="left"/>
      <w:pPr>
        <w:ind w:left="3870" w:hanging="360"/>
      </w:pPr>
      <w:rPr>
        <w:rFonts w:ascii="Symbol" w:hAnsi="Symbol" w:hint="default"/>
      </w:rPr>
    </w:lvl>
    <w:lvl w:ilvl="7" w:tplc="08090003" w:tentative="1">
      <w:start w:val="1"/>
      <w:numFmt w:val="bullet"/>
      <w:lvlText w:val="o"/>
      <w:lvlJc w:val="left"/>
      <w:pPr>
        <w:ind w:left="4590" w:hanging="360"/>
      </w:pPr>
      <w:rPr>
        <w:rFonts w:ascii="Courier New" w:hAnsi="Courier New" w:cs="Courier New" w:hint="default"/>
      </w:rPr>
    </w:lvl>
    <w:lvl w:ilvl="8" w:tplc="08090005" w:tentative="1">
      <w:start w:val="1"/>
      <w:numFmt w:val="bullet"/>
      <w:lvlText w:val=""/>
      <w:lvlJc w:val="left"/>
      <w:pPr>
        <w:ind w:left="5310" w:hanging="360"/>
      </w:pPr>
      <w:rPr>
        <w:rFonts w:ascii="Wingdings" w:hAnsi="Wingdings" w:hint="default"/>
      </w:rPr>
    </w:lvl>
  </w:abstractNum>
  <w:abstractNum w:abstractNumId="1" w15:restartNumberingAfterBreak="0">
    <w:nsid w:val="08EA1BD6"/>
    <w:multiLevelType w:val="hybridMultilevel"/>
    <w:tmpl w:val="2EC0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82C8B"/>
    <w:multiLevelType w:val="multilevel"/>
    <w:tmpl w:val="090A137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12684295"/>
    <w:multiLevelType w:val="hybridMultilevel"/>
    <w:tmpl w:val="2EC0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735C4"/>
    <w:multiLevelType w:val="multilevel"/>
    <w:tmpl w:val="D30643A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DBB1C0C"/>
    <w:multiLevelType w:val="hybridMultilevel"/>
    <w:tmpl w:val="CEC269C4"/>
    <w:lvl w:ilvl="0" w:tplc="E53A9146">
      <w:start w:val="1"/>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270" w:hanging="360"/>
      </w:pPr>
      <w:rPr>
        <w:rFonts w:ascii="Courier New" w:hAnsi="Courier New" w:cs="Courier New" w:hint="default"/>
      </w:rPr>
    </w:lvl>
    <w:lvl w:ilvl="2" w:tplc="08090005" w:tentative="1">
      <w:start w:val="1"/>
      <w:numFmt w:val="bullet"/>
      <w:lvlText w:val=""/>
      <w:lvlJc w:val="left"/>
      <w:pPr>
        <w:ind w:left="990" w:hanging="360"/>
      </w:pPr>
      <w:rPr>
        <w:rFonts w:ascii="Wingdings" w:hAnsi="Wingdings" w:hint="default"/>
      </w:rPr>
    </w:lvl>
    <w:lvl w:ilvl="3" w:tplc="08090001" w:tentative="1">
      <w:start w:val="1"/>
      <w:numFmt w:val="bullet"/>
      <w:lvlText w:val=""/>
      <w:lvlJc w:val="left"/>
      <w:pPr>
        <w:ind w:left="1710" w:hanging="360"/>
      </w:pPr>
      <w:rPr>
        <w:rFonts w:ascii="Symbol" w:hAnsi="Symbol" w:hint="default"/>
      </w:rPr>
    </w:lvl>
    <w:lvl w:ilvl="4" w:tplc="08090003" w:tentative="1">
      <w:start w:val="1"/>
      <w:numFmt w:val="bullet"/>
      <w:lvlText w:val="o"/>
      <w:lvlJc w:val="left"/>
      <w:pPr>
        <w:ind w:left="2430" w:hanging="360"/>
      </w:pPr>
      <w:rPr>
        <w:rFonts w:ascii="Courier New" w:hAnsi="Courier New" w:cs="Courier New" w:hint="default"/>
      </w:rPr>
    </w:lvl>
    <w:lvl w:ilvl="5" w:tplc="08090005" w:tentative="1">
      <w:start w:val="1"/>
      <w:numFmt w:val="bullet"/>
      <w:lvlText w:val=""/>
      <w:lvlJc w:val="left"/>
      <w:pPr>
        <w:ind w:left="3150" w:hanging="360"/>
      </w:pPr>
      <w:rPr>
        <w:rFonts w:ascii="Wingdings" w:hAnsi="Wingdings" w:hint="default"/>
      </w:rPr>
    </w:lvl>
    <w:lvl w:ilvl="6" w:tplc="08090001" w:tentative="1">
      <w:start w:val="1"/>
      <w:numFmt w:val="bullet"/>
      <w:lvlText w:val=""/>
      <w:lvlJc w:val="left"/>
      <w:pPr>
        <w:ind w:left="3870" w:hanging="360"/>
      </w:pPr>
      <w:rPr>
        <w:rFonts w:ascii="Symbol" w:hAnsi="Symbol" w:hint="default"/>
      </w:rPr>
    </w:lvl>
    <w:lvl w:ilvl="7" w:tplc="08090003" w:tentative="1">
      <w:start w:val="1"/>
      <w:numFmt w:val="bullet"/>
      <w:lvlText w:val="o"/>
      <w:lvlJc w:val="left"/>
      <w:pPr>
        <w:ind w:left="4590" w:hanging="360"/>
      </w:pPr>
      <w:rPr>
        <w:rFonts w:ascii="Courier New" w:hAnsi="Courier New" w:cs="Courier New" w:hint="default"/>
      </w:rPr>
    </w:lvl>
    <w:lvl w:ilvl="8" w:tplc="08090005" w:tentative="1">
      <w:start w:val="1"/>
      <w:numFmt w:val="bullet"/>
      <w:lvlText w:val=""/>
      <w:lvlJc w:val="left"/>
      <w:pPr>
        <w:ind w:left="5310" w:hanging="360"/>
      </w:pPr>
      <w:rPr>
        <w:rFonts w:ascii="Wingdings" w:hAnsi="Wingdings" w:hint="default"/>
      </w:rPr>
    </w:lvl>
  </w:abstractNum>
  <w:abstractNum w:abstractNumId="6" w15:restartNumberingAfterBreak="0">
    <w:nsid w:val="4DB0302D"/>
    <w:multiLevelType w:val="hybridMultilevel"/>
    <w:tmpl w:val="4ABEBAC8"/>
    <w:lvl w:ilvl="0" w:tplc="201E69C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36B8C"/>
    <w:multiLevelType w:val="multilevel"/>
    <w:tmpl w:val="E0BAE7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60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8" w15:restartNumberingAfterBreak="0">
    <w:nsid w:val="58185C87"/>
    <w:multiLevelType w:val="hybridMultilevel"/>
    <w:tmpl w:val="9F88D640"/>
    <w:lvl w:ilvl="0" w:tplc="2D822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B867644"/>
    <w:multiLevelType w:val="hybridMultilevel"/>
    <w:tmpl w:val="E15E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85786"/>
    <w:multiLevelType w:val="hybridMultilevel"/>
    <w:tmpl w:val="28AEE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C3585"/>
    <w:multiLevelType w:val="hybridMultilevel"/>
    <w:tmpl w:val="B600C27A"/>
    <w:lvl w:ilvl="0" w:tplc="63529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B5038"/>
    <w:multiLevelType w:val="hybridMultilevel"/>
    <w:tmpl w:val="91946E14"/>
    <w:lvl w:ilvl="0" w:tplc="A33A572C">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714356B8"/>
    <w:multiLevelType w:val="hybridMultilevel"/>
    <w:tmpl w:val="E69C775C"/>
    <w:lvl w:ilvl="0" w:tplc="4B66E6E8">
      <w:start w:val="3"/>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71C43F55"/>
    <w:multiLevelType w:val="hybridMultilevel"/>
    <w:tmpl w:val="DA62998C"/>
    <w:lvl w:ilvl="0" w:tplc="04090001">
      <w:start w:val="1"/>
      <w:numFmt w:val="bullet"/>
      <w:lvlText w:val=""/>
      <w:lvlJc w:val="left"/>
      <w:pPr>
        <w:ind w:left="720" w:hanging="360"/>
      </w:pPr>
      <w:rPr>
        <w:rFonts w:ascii="Symbol" w:hAnsi="Symbol" w:hint="default"/>
      </w:rPr>
    </w:lvl>
    <w:lvl w:ilvl="1" w:tplc="00588372">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7A674D8"/>
    <w:multiLevelType w:val="hybridMultilevel"/>
    <w:tmpl w:val="886AE08E"/>
    <w:lvl w:ilvl="0" w:tplc="3986540C">
      <w:start w:val="1"/>
      <w:numFmt w:val="bullet"/>
      <w:lvlText w:val=""/>
      <w:lvlJc w:val="left"/>
      <w:pPr>
        <w:tabs>
          <w:tab w:val="num" w:pos="720"/>
        </w:tabs>
        <w:ind w:left="720" w:hanging="360"/>
      </w:pPr>
      <w:rPr>
        <w:rFonts w:ascii="Wingdings" w:hAnsi="Wingdings" w:hint="default"/>
      </w:rPr>
    </w:lvl>
    <w:lvl w:ilvl="1" w:tplc="C15C9F1E" w:tentative="1">
      <w:start w:val="1"/>
      <w:numFmt w:val="bullet"/>
      <w:lvlText w:val=""/>
      <w:lvlJc w:val="left"/>
      <w:pPr>
        <w:tabs>
          <w:tab w:val="num" w:pos="1440"/>
        </w:tabs>
        <w:ind w:left="1440" w:hanging="360"/>
      </w:pPr>
      <w:rPr>
        <w:rFonts w:ascii="Wingdings" w:hAnsi="Wingdings" w:hint="default"/>
      </w:rPr>
    </w:lvl>
    <w:lvl w:ilvl="2" w:tplc="C65AE2F6" w:tentative="1">
      <w:start w:val="1"/>
      <w:numFmt w:val="bullet"/>
      <w:lvlText w:val=""/>
      <w:lvlJc w:val="left"/>
      <w:pPr>
        <w:tabs>
          <w:tab w:val="num" w:pos="2160"/>
        </w:tabs>
        <w:ind w:left="2160" w:hanging="360"/>
      </w:pPr>
      <w:rPr>
        <w:rFonts w:ascii="Wingdings" w:hAnsi="Wingdings" w:hint="default"/>
      </w:rPr>
    </w:lvl>
    <w:lvl w:ilvl="3" w:tplc="9FF4DCD4" w:tentative="1">
      <w:start w:val="1"/>
      <w:numFmt w:val="bullet"/>
      <w:lvlText w:val=""/>
      <w:lvlJc w:val="left"/>
      <w:pPr>
        <w:tabs>
          <w:tab w:val="num" w:pos="2880"/>
        </w:tabs>
        <w:ind w:left="2880" w:hanging="360"/>
      </w:pPr>
      <w:rPr>
        <w:rFonts w:ascii="Wingdings" w:hAnsi="Wingdings" w:hint="default"/>
      </w:rPr>
    </w:lvl>
    <w:lvl w:ilvl="4" w:tplc="3E1C23A4" w:tentative="1">
      <w:start w:val="1"/>
      <w:numFmt w:val="bullet"/>
      <w:lvlText w:val=""/>
      <w:lvlJc w:val="left"/>
      <w:pPr>
        <w:tabs>
          <w:tab w:val="num" w:pos="3600"/>
        </w:tabs>
        <w:ind w:left="3600" w:hanging="360"/>
      </w:pPr>
      <w:rPr>
        <w:rFonts w:ascii="Wingdings" w:hAnsi="Wingdings" w:hint="default"/>
      </w:rPr>
    </w:lvl>
    <w:lvl w:ilvl="5" w:tplc="D388894E" w:tentative="1">
      <w:start w:val="1"/>
      <w:numFmt w:val="bullet"/>
      <w:lvlText w:val=""/>
      <w:lvlJc w:val="left"/>
      <w:pPr>
        <w:tabs>
          <w:tab w:val="num" w:pos="4320"/>
        </w:tabs>
        <w:ind w:left="4320" w:hanging="360"/>
      </w:pPr>
      <w:rPr>
        <w:rFonts w:ascii="Wingdings" w:hAnsi="Wingdings" w:hint="default"/>
      </w:rPr>
    </w:lvl>
    <w:lvl w:ilvl="6" w:tplc="EE8C2762" w:tentative="1">
      <w:start w:val="1"/>
      <w:numFmt w:val="bullet"/>
      <w:lvlText w:val=""/>
      <w:lvlJc w:val="left"/>
      <w:pPr>
        <w:tabs>
          <w:tab w:val="num" w:pos="5040"/>
        </w:tabs>
        <w:ind w:left="5040" w:hanging="360"/>
      </w:pPr>
      <w:rPr>
        <w:rFonts w:ascii="Wingdings" w:hAnsi="Wingdings" w:hint="default"/>
      </w:rPr>
    </w:lvl>
    <w:lvl w:ilvl="7" w:tplc="27A89C62" w:tentative="1">
      <w:start w:val="1"/>
      <w:numFmt w:val="bullet"/>
      <w:lvlText w:val=""/>
      <w:lvlJc w:val="left"/>
      <w:pPr>
        <w:tabs>
          <w:tab w:val="num" w:pos="5760"/>
        </w:tabs>
        <w:ind w:left="5760" w:hanging="360"/>
      </w:pPr>
      <w:rPr>
        <w:rFonts w:ascii="Wingdings" w:hAnsi="Wingdings" w:hint="default"/>
      </w:rPr>
    </w:lvl>
    <w:lvl w:ilvl="8" w:tplc="D0747D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25E38"/>
    <w:multiLevelType w:val="hybridMultilevel"/>
    <w:tmpl w:val="2EC0D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0"/>
  </w:num>
  <w:num w:numId="5">
    <w:abstractNumId w:val="13"/>
  </w:num>
  <w:num w:numId="6">
    <w:abstractNumId w:val="5"/>
  </w:num>
  <w:num w:numId="7">
    <w:abstractNumId w:val="1"/>
  </w:num>
  <w:num w:numId="8">
    <w:abstractNumId w:val="8"/>
  </w:num>
  <w:num w:numId="9">
    <w:abstractNumId w:val="14"/>
  </w:num>
  <w:num w:numId="10">
    <w:abstractNumId w:val="6"/>
  </w:num>
  <w:num w:numId="11">
    <w:abstractNumId w:val="9"/>
  </w:num>
  <w:num w:numId="12">
    <w:abstractNumId w:val="18"/>
  </w:num>
  <w:num w:numId="13">
    <w:abstractNumId w:val="4"/>
  </w:num>
  <w:num w:numId="14">
    <w:abstractNumId w:val="17"/>
  </w:num>
  <w:num w:numId="15">
    <w:abstractNumId w:val="10"/>
  </w:num>
  <w:num w:numId="16">
    <w:abstractNumId w:val="3"/>
  </w:num>
  <w:num w:numId="17">
    <w:abstractNumId w:val="12"/>
  </w:num>
  <w:num w:numId="18">
    <w:abstractNumId w:val="11"/>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B04"/>
    <w:rsid w:val="000022C4"/>
    <w:rsid w:val="00002815"/>
    <w:rsid w:val="00003C12"/>
    <w:rsid w:val="000045D1"/>
    <w:rsid w:val="00004912"/>
    <w:rsid w:val="00004C6C"/>
    <w:rsid w:val="0000558D"/>
    <w:rsid w:val="00005737"/>
    <w:rsid w:val="00006DBE"/>
    <w:rsid w:val="00010EB0"/>
    <w:rsid w:val="0001109A"/>
    <w:rsid w:val="0001365E"/>
    <w:rsid w:val="00013D69"/>
    <w:rsid w:val="00014B13"/>
    <w:rsid w:val="00014B1B"/>
    <w:rsid w:val="000169AC"/>
    <w:rsid w:val="000202CE"/>
    <w:rsid w:val="000204D5"/>
    <w:rsid w:val="00020DB1"/>
    <w:rsid w:val="00021E4F"/>
    <w:rsid w:val="00024A58"/>
    <w:rsid w:val="00025EFA"/>
    <w:rsid w:val="000273AA"/>
    <w:rsid w:val="000300A4"/>
    <w:rsid w:val="00030637"/>
    <w:rsid w:val="00031640"/>
    <w:rsid w:val="0003171C"/>
    <w:rsid w:val="00032FA0"/>
    <w:rsid w:val="000363B0"/>
    <w:rsid w:val="0003776E"/>
    <w:rsid w:val="00042678"/>
    <w:rsid w:val="00044D1F"/>
    <w:rsid w:val="00045C24"/>
    <w:rsid w:val="00050759"/>
    <w:rsid w:val="00051F71"/>
    <w:rsid w:val="0005216F"/>
    <w:rsid w:val="000521B3"/>
    <w:rsid w:val="00052444"/>
    <w:rsid w:val="00052745"/>
    <w:rsid w:val="00052C01"/>
    <w:rsid w:val="00052DE5"/>
    <w:rsid w:val="00054A5E"/>
    <w:rsid w:val="000554F8"/>
    <w:rsid w:val="00063017"/>
    <w:rsid w:val="00064446"/>
    <w:rsid w:val="000667D5"/>
    <w:rsid w:val="00066FDE"/>
    <w:rsid w:val="00067DCF"/>
    <w:rsid w:val="000731D0"/>
    <w:rsid w:val="00075D98"/>
    <w:rsid w:val="0007664C"/>
    <w:rsid w:val="0008134A"/>
    <w:rsid w:val="000816BA"/>
    <w:rsid w:val="00081E0B"/>
    <w:rsid w:val="0008233D"/>
    <w:rsid w:val="00082738"/>
    <w:rsid w:val="00082AB5"/>
    <w:rsid w:val="00084F64"/>
    <w:rsid w:val="00085731"/>
    <w:rsid w:val="000864F1"/>
    <w:rsid w:val="00091668"/>
    <w:rsid w:val="00091CFD"/>
    <w:rsid w:val="00091FD2"/>
    <w:rsid w:val="00092442"/>
    <w:rsid w:val="00093EDB"/>
    <w:rsid w:val="00093F28"/>
    <w:rsid w:val="00094E0E"/>
    <w:rsid w:val="00094F48"/>
    <w:rsid w:val="000953CC"/>
    <w:rsid w:val="00096133"/>
    <w:rsid w:val="000A2AFA"/>
    <w:rsid w:val="000A2E54"/>
    <w:rsid w:val="000A2F88"/>
    <w:rsid w:val="000A3694"/>
    <w:rsid w:val="000A45F4"/>
    <w:rsid w:val="000A4660"/>
    <w:rsid w:val="000A4968"/>
    <w:rsid w:val="000A51DA"/>
    <w:rsid w:val="000A6719"/>
    <w:rsid w:val="000B25BD"/>
    <w:rsid w:val="000B4E5C"/>
    <w:rsid w:val="000B7954"/>
    <w:rsid w:val="000C0331"/>
    <w:rsid w:val="000C12A1"/>
    <w:rsid w:val="000C24A5"/>
    <w:rsid w:val="000C24CF"/>
    <w:rsid w:val="000C41E4"/>
    <w:rsid w:val="000C4605"/>
    <w:rsid w:val="000C4E45"/>
    <w:rsid w:val="000C7792"/>
    <w:rsid w:val="000C7EA0"/>
    <w:rsid w:val="000D20BB"/>
    <w:rsid w:val="000D33A6"/>
    <w:rsid w:val="000D3B5A"/>
    <w:rsid w:val="000D4039"/>
    <w:rsid w:val="000D4F4B"/>
    <w:rsid w:val="000D6906"/>
    <w:rsid w:val="000E05AE"/>
    <w:rsid w:val="000E1E46"/>
    <w:rsid w:val="000E4914"/>
    <w:rsid w:val="000E5DCD"/>
    <w:rsid w:val="000E6A96"/>
    <w:rsid w:val="000E6CF0"/>
    <w:rsid w:val="000F05A2"/>
    <w:rsid w:val="000F13B1"/>
    <w:rsid w:val="000F383D"/>
    <w:rsid w:val="00100E8C"/>
    <w:rsid w:val="00102C0E"/>
    <w:rsid w:val="001046BB"/>
    <w:rsid w:val="00105F98"/>
    <w:rsid w:val="00112590"/>
    <w:rsid w:val="00112741"/>
    <w:rsid w:val="00113511"/>
    <w:rsid w:val="00113D2B"/>
    <w:rsid w:val="00113EC4"/>
    <w:rsid w:val="00115184"/>
    <w:rsid w:val="00116449"/>
    <w:rsid w:val="0011666C"/>
    <w:rsid w:val="00116734"/>
    <w:rsid w:val="0012036D"/>
    <w:rsid w:val="00121B2D"/>
    <w:rsid w:val="00127C7E"/>
    <w:rsid w:val="00130699"/>
    <w:rsid w:val="001307FA"/>
    <w:rsid w:val="00131824"/>
    <w:rsid w:val="00132D27"/>
    <w:rsid w:val="00132E17"/>
    <w:rsid w:val="0013449A"/>
    <w:rsid w:val="001368DA"/>
    <w:rsid w:val="00136B32"/>
    <w:rsid w:val="0014338C"/>
    <w:rsid w:val="001444EE"/>
    <w:rsid w:val="00145319"/>
    <w:rsid w:val="001458E9"/>
    <w:rsid w:val="00153CD9"/>
    <w:rsid w:val="0015440B"/>
    <w:rsid w:val="00156462"/>
    <w:rsid w:val="00156AFA"/>
    <w:rsid w:val="00157BF2"/>
    <w:rsid w:val="00160769"/>
    <w:rsid w:val="001607B2"/>
    <w:rsid w:val="0016088D"/>
    <w:rsid w:val="00163003"/>
    <w:rsid w:val="001636BA"/>
    <w:rsid w:val="00165A5C"/>
    <w:rsid w:val="00170093"/>
    <w:rsid w:val="001706EE"/>
    <w:rsid w:val="00171154"/>
    <w:rsid w:val="00175D90"/>
    <w:rsid w:val="00175E2C"/>
    <w:rsid w:val="00176096"/>
    <w:rsid w:val="0018095F"/>
    <w:rsid w:val="00182064"/>
    <w:rsid w:val="0018210B"/>
    <w:rsid w:val="00182359"/>
    <w:rsid w:val="0018313E"/>
    <w:rsid w:val="001841A2"/>
    <w:rsid w:val="0018446E"/>
    <w:rsid w:val="001847B0"/>
    <w:rsid w:val="00185425"/>
    <w:rsid w:val="00185B5A"/>
    <w:rsid w:val="00186529"/>
    <w:rsid w:val="001869CC"/>
    <w:rsid w:val="0018720C"/>
    <w:rsid w:val="001902A9"/>
    <w:rsid w:val="00192F1D"/>
    <w:rsid w:val="00194B2B"/>
    <w:rsid w:val="00194D4C"/>
    <w:rsid w:val="00195B4F"/>
    <w:rsid w:val="00196852"/>
    <w:rsid w:val="00196AA8"/>
    <w:rsid w:val="00196DD3"/>
    <w:rsid w:val="001A1E86"/>
    <w:rsid w:val="001A374F"/>
    <w:rsid w:val="001A38AD"/>
    <w:rsid w:val="001A41C0"/>
    <w:rsid w:val="001A4786"/>
    <w:rsid w:val="001A50D3"/>
    <w:rsid w:val="001A66FE"/>
    <w:rsid w:val="001A6FF3"/>
    <w:rsid w:val="001B1EAF"/>
    <w:rsid w:val="001B373C"/>
    <w:rsid w:val="001B37C1"/>
    <w:rsid w:val="001B458D"/>
    <w:rsid w:val="001B5D16"/>
    <w:rsid w:val="001B5DDA"/>
    <w:rsid w:val="001B7084"/>
    <w:rsid w:val="001B71D3"/>
    <w:rsid w:val="001C0599"/>
    <w:rsid w:val="001C2CB9"/>
    <w:rsid w:val="001C40DC"/>
    <w:rsid w:val="001C412B"/>
    <w:rsid w:val="001C4484"/>
    <w:rsid w:val="001C46E9"/>
    <w:rsid w:val="001C5691"/>
    <w:rsid w:val="001C5B82"/>
    <w:rsid w:val="001C5E05"/>
    <w:rsid w:val="001C7495"/>
    <w:rsid w:val="001D1C14"/>
    <w:rsid w:val="001D4498"/>
    <w:rsid w:val="001D53EA"/>
    <w:rsid w:val="001D6683"/>
    <w:rsid w:val="001D67F9"/>
    <w:rsid w:val="001D6EBB"/>
    <w:rsid w:val="001D6ECA"/>
    <w:rsid w:val="001D7DEB"/>
    <w:rsid w:val="001E1D7F"/>
    <w:rsid w:val="001E1EFF"/>
    <w:rsid w:val="001E448F"/>
    <w:rsid w:val="001E5DBD"/>
    <w:rsid w:val="001E660A"/>
    <w:rsid w:val="001E6B67"/>
    <w:rsid w:val="001E75DC"/>
    <w:rsid w:val="001F1066"/>
    <w:rsid w:val="001F1E2C"/>
    <w:rsid w:val="001F308A"/>
    <w:rsid w:val="0020130A"/>
    <w:rsid w:val="002021D7"/>
    <w:rsid w:val="00203AE0"/>
    <w:rsid w:val="00204268"/>
    <w:rsid w:val="00205A81"/>
    <w:rsid w:val="00205EB7"/>
    <w:rsid w:val="0020731E"/>
    <w:rsid w:val="002076F0"/>
    <w:rsid w:val="0020791D"/>
    <w:rsid w:val="00210CB3"/>
    <w:rsid w:val="00211D45"/>
    <w:rsid w:val="002129DA"/>
    <w:rsid w:val="00213161"/>
    <w:rsid w:val="0021550A"/>
    <w:rsid w:val="00215F41"/>
    <w:rsid w:val="002164A8"/>
    <w:rsid w:val="002173F5"/>
    <w:rsid w:val="00217A2E"/>
    <w:rsid w:val="00217EB6"/>
    <w:rsid w:val="002245AD"/>
    <w:rsid w:val="002247C2"/>
    <w:rsid w:val="002274A7"/>
    <w:rsid w:val="002279BD"/>
    <w:rsid w:val="002302FF"/>
    <w:rsid w:val="00231DDC"/>
    <w:rsid w:val="002322E6"/>
    <w:rsid w:val="00233827"/>
    <w:rsid w:val="00234583"/>
    <w:rsid w:val="00234A5E"/>
    <w:rsid w:val="00236072"/>
    <w:rsid w:val="0023662B"/>
    <w:rsid w:val="0023672E"/>
    <w:rsid w:val="00241757"/>
    <w:rsid w:val="0024306C"/>
    <w:rsid w:val="002436F0"/>
    <w:rsid w:val="00245E73"/>
    <w:rsid w:val="00246135"/>
    <w:rsid w:val="00247F4E"/>
    <w:rsid w:val="002505C7"/>
    <w:rsid w:val="00251102"/>
    <w:rsid w:val="00251E92"/>
    <w:rsid w:val="00252B39"/>
    <w:rsid w:val="0025414A"/>
    <w:rsid w:val="0025478C"/>
    <w:rsid w:val="00254AC2"/>
    <w:rsid w:val="00254D77"/>
    <w:rsid w:val="00254DD1"/>
    <w:rsid w:val="0025525B"/>
    <w:rsid w:val="0025747C"/>
    <w:rsid w:val="0026659F"/>
    <w:rsid w:val="00267C58"/>
    <w:rsid w:val="00267E2A"/>
    <w:rsid w:val="00271A32"/>
    <w:rsid w:val="0027242A"/>
    <w:rsid w:val="00272A58"/>
    <w:rsid w:val="00272DB6"/>
    <w:rsid w:val="00273AD0"/>
    <w:rsid w:val="00273FAD"/>
    <w:rsid w:val="0027522F"/>
    <w:rsid w:val="00275733"/>
    <w:rsid w:val="00277CDD"/>
    <w:rsid w:val="0028077D"/>
    <w:rsid w:val="00281581"/>
    <w:rsid w:val="002822AF"/>
    <w:rsid w:val="00282BD9"/>
    <w:rsid w:val="0028324A"/>
    <w:rsid w:val="00284CC9"/>
    <w:rsid w:val="002868CA"/>
    <w:rsid w:val="002877D3"/>
    <w:rsid w:val="00287F7E"/>
    <w:rsid w:val="00291CB0"/>
    <w:rsid w:val="002928BD"/>
    <w:rsid w:val="002940E8"/>
    <w:rsid w:val="0029572F"/>
    <w:rsid w:val="00296C15"/>
    <w:rsid w:val="002A1604"/>
    <w:rsid w:val="002A1877"/>
    <w:rsid w:val="002B1B1E"/>
    <w:rsid w:val="002B2FD5"/>
    <w:rsid w:val="002B3207"/>
    <w:rsid w:val="002B346A"/>
    <w:rsid w:val="002B351E"/>
    <w:rsid w:val="002B37CC"/>
    <w:rsid w:val="002B4426"/>
    <w:rsid w:val="002B4CF5"/>
    <w:rsid w:val="002B5F4F"/>
    <w:rsid w:val="002B740B"/>
    <w:rsid w:val="002C187A"/>
    <w:rsid w:val="002C1DC1"/>
    <w:rsid w:val="002C20A8"/>
    <w:rsid w:val="002C5DD0"/>
    <w:rsid w:val="002C5FD5"/>
    <w:rsid w:val="002C76B6"/>
    <w:rsid w:val="002C790B"/>
    <w:rsid w:val="002C7975"/>
    <w:rsid w:val="002D11F2"/>
    <w:rsid w:val="002D2FBB"/>
    <w:rsid w:val="002D4247"/>
    <w:rsid w:val="002D68D7"/>
    <w:rsid w:val="002E10E6"/>
    <w:rsid w:val="002E1823"/>
    <w:rsid w:val="002E1CED"/>
    <w:rsid w:val="002E2366"/>
    <w:rsid w:val="002E255B"/>
    <w:rsid w:val="002E38DC"/>
    <w:rsid w:val="002E4638"/>
    <w:rsid w:val="002E5A2F"/>
    <w:rsid w:val="002E61AA"/>
    <w:rsid w:val="002E6F58"/>
    <w:rsid w:val="002E745D"/>
    <w:rsid w:val="002F10F6"/>
    <w:rsid w:val="002F15D9"/>
    <w:rsid w:val="002F172B"/>
    <w:rsid w:val="002F19D3"/>
    <w:rsid w:val="002F26EC"/>
    <w:rsid w:val="002F36DC"/>
    <w:rsid w:val="002F42EA"/>
    <w:rsid w:val="002F473F"/>
    <w:rsid w:val="002F4C7E"/>
    <w:rsid w:val="002F6698"/>
    <w:rsid w:val="002F6FB1"/>
    <w:rsid w:val="002F7B35"/>
    <w:rsid w:val="0030186A"/>
    <w:rsid w:val="00302130"/>
    <w:rsid w:val="00303BA2"/>
    <w:rsid w:val="003040D8"/>
    <w:rsid w:val="0030455E"/>
    <w:rsid w:val="003050D9"/>
    <w:rsid w:val="00306C5E"/>
    <w:rsid w:val="0031213D"/>
    <w:rsid w:val="00316D58"/>
    <w:rsid w:val="00316F9F"/>
    <w:rsid w:val="00317C9A"/>
    <w:rsid w:val="00317CB3"/>
    <w:rsid w:val="0032022B"/>
    <w:rsid w:val="003212BB"/>
    <w:rsid w:val="00321C92"/>
    <w:rsid w:val="003235DF"/>
    <w:rsid w:val="00323ABC"/>
    <w:rsid w:val="00324A7C"/>
    <w:rsid w:val="00324FE5"/>
    <w:rsid w:val="00325436"/>
    <w:rsid w:val="00330063"/>
    <w:rsid w:val="003303F2"/>
    <w:rsid w:val="0033109A"/>
    <w:rsid w:val="003325F6"/>
    <w:rsid w:val="0033356F"/>
    <w:rsid w:val="00333683"/>
    <w:rsid w:val="00333A59"/>
    <w:rsid w:val="00333EC9"/>
    <w:rsid w:val="003344C7"/>
    <w:rsid w:val="0033515C"/>
    <w:rsid w:val="00336BF8"/>
    <w:rsid w:val="00337AC8"/>
    <w:rsid w:val="00341B3E"/>
    <w:rsid w:val="00342356"/>
    <w:rsid w:val="00343425"/>
    <w:rsid w:val="0034357A"/>
    <w:rsid w:val="0034386B"/>
    <w:rsid w:val="003438A1"/>
    <w:rsid w:val="00344264"/>
    <w:rsid w:val="00344413"/>
    <w:rsid w:val="00345988"/>
    <w:rsid w:val="003464C7"/>
    <w:rsid w:val="00346D73"/>
    <w:rsid w:val="003473C6"/>
    <w:rsid w:val="003513FE"/>
    <w:rsid w:val="00353E90"/>
    <w:rsid w:val="00354E27"/>
    <w:rsid w:val="003555E5"/>
    <w:rsid w:val="00356675"/>
    <w:rsid w:val="0035676B"/>
    <w:rsid w:val="0036386A"/>
    <w:rsid w:val="0036428D"/>
    <w:rsid w:val="00366549"/>
    <w:rsid w:val="00371157"/>
    <w:rsid w:val="0037140B"/>
    <w:rsid w:val="00371D76"/>
    <w:rsid w:val="00372156"/>
    <w:rsid w:val="003722AE"/>
    <w:rsid w:val="00374B42"/>
    <w:rsid w:val="0037561F"/>
    <w:rsid w:val="0037623A"/>
    <w:rsid w:val="00376E24"/>
    <w:rsid w:val="00377E50"/>
    <w:rsid w:val="00380849"/>
    <w:rsid w:val="003818DB"/>
    <w:rsid w:val="003834CD"/>
    <w:rsid w:val="00383908"/>
    <w:rsid w:val="003845AD"/>
    <w:rsid w:val="00386100"/>
    <w:rsid w:val="00391614"/>
    <w:rsid w:val="00394E46"/>
    <w:rsid w:val="00395BBF"/>
    <w:rsid w:val="003966E6"/>
    <w:rsid w:val="003968D7"/>
    <w:rsid w:val="00396D79"/>
    <w:rsid w:val="00397232"/>
    <w:rsid w:val="00397DF0"/>
    <w:rsid w:val="003A4755"/>
    <w:rsid w:val="003A613D"/>
    <w:rsid w:val="003A62D7"/>
    <w:rsid w:val="003A6341"/>
    <w:rsid w:val="003A69E9"/>
    <w:rsid w:val="003B007F"/>
    <w:rsid w:val="003B1170"/>
    <w:rsid w:val="003B170C"/>
    <w:rsid w:val="003B2795"/>
    <w:rsid w:val="003B3A5F"/>
    <w:rsid w:val="003B50B7"/>
    <w:rsid w:val="003B5338"/>
    <w:rsid w:val="003B55A0"/>
    <w:rsid w:val="003B6979"/>
    <w:rsid w:val="003B71F4"/>
    <w:rsid w:val="003B7727"/>
    <w:rsid w:val="003B7C70"/>
    <w:rsid w:val="003B7F37"/>
    <w:rsid w:val="003C0C73"/>
    <w:rsid w:val="003C2868"/>
    <w:rsid w:val="003C2C5D"/>
    <w:rsid w:val="003C3429"/>
    <w:rsid w:val="003C39AE"/>
    <w:rsid w:val="003C3C07"/>
    <w:rsid w:val="003C4366"/>
    <w:rsid w:val="003C5283"/>
    <w:rsid w:val="003C5CC6"/>
    <w:rsid w:val="003C6FFE"/>
    <w:rsid w:val="003D12C7"/>
    <w:rsid w:val="003D228B"/>
    <w:rsid w:val="003D2444"/>
    <w:rsid w:val="003D2A25"/>
    <w:rsid w:val="003D4A59"/>
    <w:rsid w:val="003D4CD7"/>
    <w:rsid w:val="003D4D7C"/>
    <w:rsid w:val="003E0909"/>
    <w:rsid w:val="003E3F63"/>
    <w:rsid w:val="003F08B1"/>
    <w:rsid w:val="003F08DF"/>
    <w:rsid w:val="003F21BE"/>
    <w:rsid w:val="003F36FB"/>
    <w:rsid w:val="003F5956"/>
    <w:rsid w:val="003F660A"/>
    <w:rsid w:val="004017BD"/>
    <w:rsid w:val="00401E75"/>
    <w:rsid w:val="00402083"/>
    <w:rsid w:val="004023AC"/>
    <w:rsid w:val="00402514"/>
    <w:rsid w:val="0040463C"/>
    <w:rsid w:val="0040487E"/>
    <w:rsid w:val="0040513F"/>
    <w:rsid w:val="00405DE7"/>
    <w:rsid w:val="0040608E"/>
    <w:rsid w:val="0040624F"/>
    <w:rsid w:val="0040792A"/>
    <w:rsid w:val="00407EFF"/>
    <w:rsid w:val="00411A5F"/>
    <w:rsid w:val="00412410"/>
    <w:rsid w:val="004136C3"/>
    <w:rsid w:val="00413EAF"/>
    <w:rsid w:val="00414097"/>
    <w:rsid w:val="004140E5"/>
    <w:rsid w:val="00421202"/>
    <w:rsid w:val="004213AF"/>
    <w:rsid w:val="00421A90"/>
    <w:rsid w:val="00423AB5"/>
    <w:rsid w:val="00424D51"/>
    <w:rsid w:val="00425AF8"/>
    <w:rsid w:val="00425BEC"/>
    <w:rsid w:val="004306D4"/>
    <w:rsid w:val="00432C2A"/>
    <w:rsid w:val="00435664"/>
    <w:rsid w:val="00437FF5"/>
    <w:rsid w:val="00440877"/>
    <w:rsid w:val="0044464D"/>
    <w:rsid w:val="00445B6F"/>
    <w:rsid w:val="004462DC"/>
    <w:rsid w:val="00447A9A"/>
    <w:rsid w:val="00452398"/>
    <w:rsid w:val="00452533"/>
    <w:rsid w:val="00454023"/>
    <w:rsid w:val="00456C2B"/>
    <w:rsid w:val="004572E1"/>
    <w:rsid w:val="0046101E"/>
    <w:rsid w:val="00461944"/>
    <w:rsid w:val="00464188"/>
    <w:rsid w:val="00465110"/>
    <w:rsid w:val="004665E2"/>
    <w:rsid w:val="00467887"/>
    <w:rsid w:val="00470EC3"/>
    <w:rsid w:val="00471B71"/>
    <w:rsid w:val="00477958"/>
    <w:rsid w:val="00477AF3"/>
    <w:rsid w:val="00477CF8"/>
    <w:rsid w:val="00480030"/>
    <w:rsid w:val="00480A02"/>
    <w:rsid w:val="0048168F"/>
    <w:rsid w:val="00481C06"/>
    <w:rsid w:val="00484092"/>
    <w:rsid w:val="00484169"/>
    <w:rsid w:val="00484446"/>
    <w:rsid w:val="00484460"/>
    <w:rsid w:val="004852A8"/>
    <w:rsid w:val="004868BD"/>
    <w:rsid w:val="004910A3"/>
    <w:rsid w:val="004953CF"/>
    <w:rsid w:val="004959B8"/>
    <w:rsid w:val="00495AC5"/>
    <w:rsid w:val="004965A3"/>
    <w:rsid w:val="004A12D4"/>
    <w:rsid w:val="004A1A01"/>
    <w:rsid w:val="004A210E"/>
    <w:rsid w:val="004A2EBC"/>
    <w:rsid w:val="004A49E6"/>
    <w:rsid w:val="004A4CC4"/>
    <w:rsid w:val="004A6CC1"/>
    <w:rsid w:val="004A74BA"/>
    <w:rsid w:val="004A7AC8"/>
    <w:rsid w:val="004B074E"/>
    <w:rsid w:val="004B07EF"/>
    <w:rsid w:val="004B10B3"/>
    <w:rsid w:val="004B1E1E"/>
    <w:rsid w:val="004B3750"/>
    <w:rsid w:val="004B5147"/>
    <w:rsid w:val="004B5601"/>
    <w:rsid w:val="004B5B20"/>
    <w:rsid w:val="004C031A"/>
    <w:rsid w:val="004C2188"/>
    <w:rsid w:val="004C2C14"/>
    <w:rsid w:val="004C3DC3"/>
    <w:rsid w:val="004C4F3B"/>
    <w:rsid w:val="004C6847"/>
    <w:rsid w:val="004C6FD3"/>
    <w:rsid w:val="004C724E"/>
    <w:rsid w:val="004D2620"/>
    <w:rsid w:val="004D62CC"/>
    <w:rsid w:val="004D7237"/>
    <w:rsid w:val="004D72E3"/>
    <w:rsid w:val="004E029B"/>
    <w:rsid w:val="004E2AA1"/>
    <w:rsid w:val="004E33A8"/>
    <w:rsid w:val="004E3B3E"/>
    <w:rsid w:val="004E3BD7"/>
    <w:rsid w:val="004E537E"/>
    <w:rsid w:val="004F016F"/>
    <w:rsid w:val="004F1151"/>
    <w:rsid w:val="004F15E0"/>
    <w:rsid w:val="004F28CA"/>
    <w:rsid w:val="004F295B"/>
    <w:rsid w:val="004F4EC7"/>
    <w:rsid w:val="004F6B01"/>
    <w:rsid w:val="004F7D22"/>
    <w:rsid w:val="005010EE"/>
    <w:rsid w:val="005015E1"/>
    <w:rsid w:val="0050175C"/>
    <w:rsid w:val="00505758"/>
    <w:rsid w:val="00505E8A"/>
    <w:rsid w:val="0050670A"/>
    <w:rsid w:val="0050771D"/>
    <w:rsid w:val="00510211"/>
    <w:rsid w:val="00510AD8"/>
    <w:rsid w:val="0051202B"/>
    <w:rsid w:val="005129DA"/>
    <w:rsid w:val="00513612"/>
    <w:rsid w:val="00513D8E"/>
    <w:rsid w:val="0051583A"/>
    <w:rsid w:val="00515EEF"/>
    <w:rsid w:val="005167B4"/>
    <w:rsid w:val="005174D6"/>
    <w:rsid w:val="005208FF"/>
    <w:rsid w:val="00521468"/>
    <w:rsid w:val="005216B2"/>
    <w:rsid w:val="00524BCB"/>
    <w:rsid w:val="00525B8C"/>
    <w:rsid w:val="00526655"/>
    <w:rsid w:val="00526735"/>
    <w:rsid w:val="00526B32"/>
    <w:rsid w:val="005279B8"/>
    <w:rsid w:val="00527D83"/>
    <w:rsid w:val="0053126F"/>
    <w:rsid w:val="00531455"/>
    <w:rsid w:val="0053179B"/>
    <w:rsid w:val="005322CF"/>
    <w:rsid w:val="005343AE"/>
    <w:rsid w:val="00535054"/>
    <w:rsid w:val="005357D9"/>
    <w:rsid w:val="00536175"/>
    <w:rsid w:val="00536617"/>
    <w:rsid w:val="00536B28"/>
    <w:rsid w:val="00541F2E"/>
    <w:rsid w:val="00542A06"/>
    <w:rsid w:val="005430C6"/>
    <w:rsid w:val="0054416C"/>
    <w:rsid w:val="00544390"/>
    <w:rsid w:val="00544781"/>
    <w:rsid w:val="00544983"/>
    <w:rsid w:val="005460E0"/>
    <w:rsid w:val="005470AF"/>
    <w:rsid w:val="005507D3"/>
    <w:rsid w:val="00550982"/>
    <w:rsid w:val="0055185F"/>
    <w:rsid w:val="00551D0A"/>
    <w:rsid w:val="0055236A"/>
    <w:rsid w:val="00552A27"/>
    <w:rsid w:val="005539F4"/>
    <w:rsid w:val="00553A7C"/>
    <w:rsid w:val="00553D53"/>
    <w:rsid w:val="0055451A"/>
    <w:rsid w:val="00555FA3"/>
    <w:rsid w:val="00556DCA"/>
    <w:rsid w:val="00556E54"/>
    <w:rsid w:val="0056086D"/>
    <w:rsid w:val="00561C6B"/>
    <w:rsid w:val="00563492"/>
    <w:rsid w:val="00566D1A"/>
    <w:rsid w:val="00567CB9"/>
    <w:rsid w:val="0057086A"/>
    <w:rsid w:val="005718ED"/>
    <w:rsid w:val="0057193E"/>
    <w:rsid w:val="0057650D"/>
    <w:rsid w:val="0058153F"/>
    <w:rsid w:val="00581697"/>
    <w:rsid w:val="00581B4C"/>
    <w:rsid w:val="0058301B"/>
    <w:rsid w:val="00583797"/>
    <w:rsid w:val="005849BB"/>
    <w:rsid w:val="005869EE"/>
    <w:rsid w:val="005878C4"/>
    <w:rsid w:val="005908AF"/>
    <w:rsid w:val="00590937"/>
    <w:rsid w:val="0059166A"/>
    <w:rsid w:val="00592733"/>
    <w:rsid w:val="00593B59"/>
    <w:rsid w:val="00595DBA"/>
    <w:rsid w:val="005A073C"/>
    <w:rsid w:val="005A0E40"/>
    <w:rsid w:val="005A0F64"/>
    <w:rsid w:val="005A2661"/>
    <w:rsid w:val="005A26F8"/>
    <w:rsid w:val="005A56E0"/>
    <w:rsid w:val="005A7998"/>
    <w:rsid w:val="005B040C"/>
    <w:rsid w:val="005B38B1"/>
    <w:rsid w:val="005B3C2B"/>
    <w:rsid w:val="005B572B"/>
    <w:rsid w:val="005C187A"/>
    <w:rsid w:val="005C1FC7"/>
    <w:rsid w:val="005C4963"/>
    <w:rsid w:val="005C4BBA"/>
    <w:rsid w:val="005C55B9"/>
    <w:rsid w:val="005C68B4"/>
    <w:rsid w:val="005C77C9"/>
    <w:rsid w:val="005D2343"/>
    <w:rsid w:val="005D2E01"/>
    <w:rsid w:val="005D3481"/>
    <w:rsid w:val="005D545C"/>
    <w:rsid w:val="005D649F"/>
    <w:rsid w:val="005E09DE"/>
    <w:rsid w:val="005E0FE3"/>
    <w:rsid w:val="005E1777"/>
    <w:rsid w:val="005E3B28"/>
    <w:rsid w:val="005F0CC2"/>
    <w:rsid w:val="005F22FB"/>
    <w:rsid w:val="005F439F"/>
    <w:rsid w:val="005F57E4"/>
    <w:rsid w:val="005F642F"/>
    <w:rsid w:val="005F77DA"/>
    <w:rsid w:val="006016FB"/>
    <w:rsid w:val="006025F9"/>
    <w:rsid w:val="00605275"/>
    <w:rsid w:val="006073A2"/>
    <w:rsid w:val="006073AB"/>
    <w:rsid w:val="0060796B"/>
    <w:rsid w:val="006100F5"/>
    <w:rsid w:val="00611B55"/>
    <w:rsid w:val="006124C4"/>
    <w:rsid w:val="00612F9E"/>
    <w:rsid w:val="0061467E"/>
    <w:rsid w:val="00615C30"/>
    <w:rsid w:val="00616983"/>
    <w:rsid w:val="006238AB"/>
    <w:rsid w:val="00624702"/>
    <w:rsid w:val="00624881"/>
    <w:rsid w:val="00624B2F"/>
    <w:rsid w:val="00624F31"/>
    <w:rsid w:val="00626B3F"/>
    <w:rsid w:val="00627D2D"/>
    <w:rsid w:val="006322A6"/>
    <w:rsid w:val="0063268F"/>
    <w:rsid w:val="00632971"/>
    <w:rsid w:val="00634EFC"/>
    <w:rsid w:val="00635112"/>
    <w:rsid w:val="0064113B"/>
    <w:rsid w:val="00643A9E"/>
    <w:rsid w:val="00646FF7"/>
    <w:rsid w:val="006500AC"/>
    <w:rsid w:val="00651323"/>
    <w:rsid w:val="00651FE4"/>
    <w:rsid w:val="00652BE2"/>
    <w:rsid w:val="00653065"/>
    <w:rsid w:val="00653812"/>
    <w:rsid w:val="00656A65"/>
    <w:rsid w:val="006578BB"/>
    <w:rsid w:val="00657A0F"/>
    <w:rsid w:val="0066171A"/>
    <w:rsid w:val="00662121"/>
    <w:rsid w:val="00662EC0"/>
    <w:rsid w:val="006645BE"/>
    <w:rsid w:val="006648F5"/>
    <w:rsid w:val="00664E97"/>
    <w:rsid w:val="00664EA0"/>
    <w:rsid w:val="00665078"/>
    <w:rsid w:val="00665D9C"/>
    <w:rsid w:val="00666EB6"/>
    <w:rsid w:val="0067017D"/>
    <w:rsid w:val="0067044E"/>
    <w:rsid w:val="00670A2E"/>
    <w:rsid w:val="00670D17"/>
    <w:rsid w:val="00671040"/>
    <w:rsid w:val="0067321D"/>
    <w:rsid w:val="006734B3"/>
    <w:rsid w:val="0067356E"/>
    <w:rsid w:val="00673D6E"/>
    <w:rsid w:val="006758BE"/>
    <w:rsid w:val="00675DCC"/>
    <w:rsid w:val="006767CB"/>
    <w:rsid w:val="0067732B"/>
    <w:rsid w:val="00677D3B"/>
    <w:rsid w:val="006811AD"/>
    <w:rsid w:val="00682DFF"/>
    <w:rsid w:val="00684047"/>
    <w:rsid w:val="00684470"/>
    <w:rsid w:val="00684AD9"/>
    <w:rsid w:val="006907EE"/>
    <w:rsid w:val="006908E6"/>
    <w:rsid w:val="0069247A"/>
    <w:rsid w:val="00693A6F"/>
    <w:rsid w:val="006947B7"/>
    <w:rsid w:val="006969E7"/>
    <w:rsid w:val="00696A98"/>
    <w:rsid w:val="00697EAF"/>
    <w:rsid w:val="006A07CA"/>
    <w:rsid w:val="006A207B"/>
    <w:rsid w:val="006A2E42"/>
    <w:rsid w:val="006A3E20"/>
    <w:rsid w:val="006A5032"/>
    <w:rsid w:val="006A5B0E"/>
    <w:rsid w:val="006A7ACC"/>
    <w:rsid w:val="006A7B07"/>
    <w:rsid w:val="006B20D8"/>
    <w:rsid w:val="006B2783"/>
    <w:rsid w:val="006B430A"/>
    <w:rsid w:val="006B4DED"/>
    <w:rsid w:val="006B5C3E"/>
    <w:rsid w:val="006B5D59"/>
    <w:rsid w:val="006C05D1"/>
    <w:rsid w:val="006C1819"/>
    <w:rsid w:val="006C18F5"/>
    <w:rsid w:val="006C1CC7"/>
    <w:rsid w:val="006C29FB"/>
    <w:rsid w:val="006C5E5B"/>
    <w:rsid w:val="006C6B96"/>
    <w:rsid w:val="006C7DF4"/>
    <w:rsid w:val="006D022D"/>
    <w:rsid w:val="006D0366"/>
    <w:rsid w:val="006D1B5A"/>
    <w:rsid w:val="006D1C99"/>
    <w:rsid w:val="006D1EF6"/>
    <w:rsid w:val="006D31BE"/>
    <w:rsid w:val="006D3593"/>
    <w:rsid w:val="006D3F0B"/>
    <w:rsid w:val="006D4A5F"/>
    <w:rsid w:val="006D5799"/>
    <w:rsid w:val="006D58D0"/>
    <w:rsid w:val="006D5A11"/>
    <w:rsid w:val="006D60AB"/>
    <w:rsid w:val="006D692B"/>
    <w:rsid w:val="006D6B92"/>
    <w:rsid w:val="006E10BF"/>
    <w:rsid w:val="006E2489"/>
    <w:rsid w:val="006E3632"/>
    <w:rsid w:val="006E3E12"/>
    <w:rsid w:val="006E4CD6"/>
    <w:rsid w:val="006E4DA8"/>
    <w:rsid w:val="006E7CF8"/>
    <w:rsid w:val="006F0257"/>
    <w:rsid w:val="006F0654"/>
    <w:rsid w:val="006F0B62"/>
    <w:rsid w:val="006F0F2D"/>
    <w:rsid w:val="006F1516"/>
    <w:rsid w:val="006F4735"/>
    <w:rsid w:val="006F4A07"/>
    <w:rsid w:val="006F55B3"/>
    <w:rsid w:val="006F6011"/>
    <w:rsid w:val="006F62EF"/>
    <w:rsid w:val="006F690E"/>
    <w:rsid w:val="006F74C9"/>
    <w:rsid w:val="0070218B"/>
    <w:rsid w:val="00702F79"/>
    <w:rsid w:val="007065B1"/>
    <w:rsid w:val="007073F6"/>
    <w:rsid w:val="0071286E"/>
    <w:rsid w:val="00712BB1"/>
    <w:rsid w:val="007133CF"/>
    <w:rsid w:val="00713427"/>
    <w:rsid w:val="00714874"/>
    <w:rsid w:val="00714E7B"/>
    <w:rsid w:val="0071506D"/>
    <w:rsid w:val="00715EC6"/>
    <w:rsid w:val="00720431"/>
    <w:rsid w:val="007205E5"/>
    <w:rsid w:val="00720D32"/>
    <w:rsid w:val="00727517"/>
    <w:rsid w:val="00727B1D"/>
    <w:rsid w:val="007308CD"/>
    <w:rsid w:val="007317AD"/>
    <w:rsid w:val="00733F45"/>
    <w:rsid w:val="00734278"/>
    <w:rsid w:val="00734C5D"/>
    <w:rsid w:val="0073512E"/>
    <w:rsid w:val="00740B1E"/>
    <w:rsid w:val="0074108E"/>
    <w:rsid w:val="00741135"/>
    <w:rsid w:val="00742F27"/>
    <w:rsid w:val="007435E3"/>
    <w:rsid w:val="00743AF6"/>
    <w:rsid w:val="00744AB6"/>
    <w:rsid w:val="007451EC"/>
    <w:rsid w:val="00745803"/>
    <w:rsid w:val="00750143"/>
    <w:rsid w:val="00750BCB"/>
    <w:rsid w:val="00751279"/>
    <w:rsid w:val="00751DAF"/>
    <w:rsid w:val="00751E58"/>
    <w:rsid w:val="00753159"/>
    <w:rsid w:val="007540E5"/>
    <w:rsid w:val="00754BE5"/>
    <w:rsid w:val="00755CAE"/>
    <w:rsid w:val="007565EE"/>
    <w:rsid w:val="007569BB"/>
    <w:rsid w:val="007572C4"/>
    <w:rsid w:val="00757770"/>
    <w:rsid w:val="0075778C"/>
    <w:rsid w:val="00757B7B"/>
    <w:rsid w:val="007608DA"/>
    <w:rsid w:val="00761508"/>
    <w:rsid w:val="00762674"/>
    <w:rsid w:val="007626C9"/>
    <w:rsid w:val="00763916"/>
    <w:rsid w:val="00764773"/>
    <w:rsid w:val="00764B9C"/>
    <w:rsid w:val="0076624E"/>
    <w:rsid w:val="00770D05"/>
    <w:rsid w:val="00771127"/>
    <w:rsid w:val="007717E2"/>
    <w:rsid w:val="007740D4"/>
    <w:rsid w:val="00775599"/>
    <w:rsid w:val="007756B0"/>
    <w:rsid w:val="0077795E"/>
    <w:rsid w:val="00780254"/>
    <w:rsid w:val="00780A39"/>
    <w:rsid w:val="00780AF8"/>
    <w:rsid w:val="00780E09"/>
    <w:rsid w:val="00782E30"/>
    <w:rsid w:val="00783988"/>
    <w:rsid w:val="00783B04"/>
    <w:rsid w:val="00784D1E"/>
    <w:rsid w:val="00785E5E"/>
    <w:rsid w:val="0078600B"/>
    <w:rsid w:val="00786911"/>
    <w:rsid w:val="00787F4B"/>
    <w:rsid w:val="00790676"/>
    <w:rsid w:val="00791410"/>
    <w:rsid w:val="00791A27"/>
    <w:rsid w:val="0079254B"/>
    <w:rsid w:val="00793206"/>
    <w:rsid w:val="007937AE"/>
    <w:rsid w:val="00793DE6"/>
    <w:rsid w:val="00793E8B"/>
    <w:rsid w:val="007958F2"/>
    <w:rsid w:val="007A2B3F"/>
    <w:rsid w:val="007A45B9"/>
    <w:rsid w:val="007A4F3E"/>
    <w:rsid w:val="007A5948"/>
    <w:rsid w:val="007A5985"/>
    <w:rsid w:val="007A66BF"/>
    <w:rsid w:val="007A777F"/>
    <w:rsid w:val="007A7D6F"/>
    <w:rsid w:val="007B10F6"/>
    <w:rsid w:val="007B1946"/>
    <w:rsid w:val="007B1BE5"/>
    <w:rsid w:val="007B1E05"/>
    <w:rsid w:val="007B355F"/>
    <w:rsid w:val="007B5023"/>
    <w:rsid w:val="007B5D05"/>
    <w:rsid w:val="007B5E68"/>
    <w:rsid w:val="007B727C"/>
    <w:rsid w:val="007C304F"/>
    <w:rsid w:val="007C78D3"/>
    <w:rsid w:val="007D0F34"/>
    <w:rsid w:val="007D127B"/>
    <w:rsid w:val="007D2358"/>
    <w:rsid w:val="007D2DD6"/>
    <w:rsid w:val="007D5138"/>
    <w:rsid w:val="007D6A05"/>
    <w:rsid w:val="007D6E52"/>
    <w:rsid w:val="007E0EF6"/>
    <w:rsid w:val="007E10A5"/>
    <w:rsid w:val="007E1330"/>
    <w:rsid w:val="007E167F"/>
    <w:rsid w:val="007E3EB8"/>
    <w:rsid w:val="007E42A3"/>
    <w:rsid w:val="007E4B50"/>
    <w:rsid w:val="007E4FA1"/>
    <w:rsid w:val="007E7BE8"/>
    <w:rsid w:val="007F2972"/>
    <w:rsid w:val="007F4C86"/>
    <w:rsid w:val="007F6F6D"/>
    <w:rsid w:val="007F7257"/>
    <w:rsid w:val="007F7ED5"/>
    <w:rsid w:val="007F7F95"/>
    <w:rsid w:val="00800023"/>
    <w:rsid w:val="008000FD"/>
    <w:rsid w:val="00805ADB"/>
    <w:rsid w:val="00806FC5"/>
    <w:rsid w:val="008073CF"/>
    <w:rsid w:val="00807D67"/>
    <w:rsid w:val="008108F1"/>
    <w:rsid w:val="00811CB0"/>
    <w:rsid w:val="00812452"/>
    <w:rsid w:val="008127D6"/>
    <w:rsid w:val="0081331D"/>
    <w:rsid w:val="008150B4"/>
    <w:rsid w:val="0081711C"/>
    <w:rsid w:val="00820C59"/>
    <w:rsid w:val="00821F61"/>
    <w:rsid w:val="008226D9"/>
    <w:rsid w:val="00823E9F"/>
    <w:rsid w:val="00825A36"/>
    <w:rsid w:val="0082694F"/>
    <w:rsid w:val="00827F06"/>
    <w:rsid w:val="00830A4B"/>
    <w:rsid w:val="0083317C"/>
    <w:rsid w:val="0083461E"/>
    <w:rsid w:val="008347E3"/>
    <w:rsid w:val="00834A9F"/>
    <w:rsid w:val="00837B04"/>
    <w:rsid w:val="00840FDD"/>
    <w:rsid w:val="00841852"/>
    <w:rsid w:val="0084192E"/>
    <w:rsid w:val="0084221C"/>
    <w:rsid w:val="0084393C"/>
    <w:rsid w:val="00846C87"/>
    <w:rsid w:val="00847A89"/>
    <w:rsid w:val="008520A9"/>
    <w:rsid w:val="0085250A"/>
    <w:rsid w:val="00853068"/>
    <w:rsid w:val="008533F4"/>
    <w:rsid w:val="008572CE"/>
    <w:rsid w:val="00857E57"/>
    <w:rsid w:val="00861669"/>
    <w:rsid w:val="008632DB"/>
    <w:rsid w:val="008640A5"/>
    <w:rsid w:val="00865821"/>
    <w:rsid w:val="00865FA0"/>
    <w:rsid w:val="008664A8"/>
    <w:rsid w:val="00866E96"/>
    <w:rsid w:val="0087059A"/>
    <w:rsid w:val="00870CF3"/>
    <w:rsid w:val="008716AC"/>
    <w:rsid w:val="008716CF"/>
    <w:rsid w:val="00871F8A"/>
    <w:rsid w:val="008733FE"/>
    <w:rsid w:val="0087448F"/>
    <w:rsid w:val="0087459D"/>
    <w:rsid w:val="00874613"/>
    <w:rsid w:val="00874634"/>
    <w:rsid w:val="00875EA5"/>
    <w:rsid w:val="00877900"/>
    <w:rsid w:val="008815C1"/>
    <w:rsid w:val="008818F6"/>
    <w:rsid w:val="00881D4B"/>
    <w:rsid w:val="00885ADB"/>
    <w:rsid w:val="00886C43"/>
    <w:rsid w:val="00887327"/>
    <w:rsid w:val="00887F65"/>
    <w:rsid w:val="0089190F"/>
    <w:rsid w:val="00891A47"/>
    <w:rsid w:val="00891AE7"/>
    <w:rsid w:val="00892632"/>
    <w:rsid w:val="008959CA"/>
    <w:rsid w:val="008961A4"/>
    <w:rsid w:val="008A1155"/>
    <w:rsid w:val="008A21F9"/>
    <w:rsid w:val="008A3181"/>
    <w:rsid w:val="008A3878"/>
    <w:rsid w:val="008A3CF4"/>
    <w:rsid w:val="008A41E5"/>
    <w:rsid w:val="008A4710"/>
    <w:rsid w:val="008B1B75"/>
    <w:rsid w:val="008B1D8D"/>
    <w:rsid w:val="008B3518"/>
    <w:rsid w:val="008B5A12"/>
    <w:rsid w:val="008B7328"/>
    <w:rsid w:val="008B7E23"/>
    <w:rsid w:val="008C2517"/>
    <w:rsid w:val="008C2644"/>
    <w:rsid w:val="008C32AF"/>
    <w:rsid w:val="008C3954"/>
    <w:rsid w:val="008C4B19"/>
    <w:rsid w:val="008C4C65"/>
    <w:rsid w:val="008C4E88"/>
    <w:rsid w:val="008C686F"/>
    <w:rsid w:val="008C68BA"/>
    <w:rsid w:val="008C782A"/>
    <w:rsid w:val="008C7FA2"/>
    <w:rsid w:val="008D55FC"/>
    <w:rsid w:val="008D56DB"/>
    <w:rsid w:val="008E046E"/>
    <w:rsid w:val="008E05BF"/>
    <w:rsid w:val="008E0E25"/>
    <w:rsid w:val="008E1083"/>
    <w:rsid w:val="008E111B"/>
    <w:rsid w:val="008E13F5"/>
    <w:rsid w:val="008E3872"/>
    <w:rsid w:val="008E4553"/>
    <w:rsid w:val="008E4625"/>
    <w:rsid w:val="008E5548"/>
    <w:rsid w:val="008E729D"/>
    <w:rsid w:val="008F2349"/>
    <w:rsid w:val="008F3138"/>
    <w:rsid w:val="008F4A33"/>
    <w:rsid w:val="008F5112"/>
    <w:rsid w:val="008F534B"/>
    <w:rsid w:val="008F789D"/>
    <w:rsid w:val="00900D78"/>
    <w:rsid w:val="00900F21"/>
    <w:rsid w:val="0090185F"/>
    <w:rsid w:val="00901C1E"/>
    <w:rsid w:val="00902789"/>
    <w:rsid w:val="0090330A"/>
    <w:rsid w:val="00903F04"/>
    <w:rsid w:val="00905DAC"/>
    <w:rsid w:val="00910E31"/>
    <w:rsid w:val="00910FE1"/>
    <w:rsid w:val="0091229B"/>
    <w:rsid w:val="00912D25"/>
    <w:rsid w:val="00914038"/>
    <w:rsid w:val="0091437D"/>
    <w:rsid w:val="009144E1"/>
    <w:rsid w:val="009158FE"/>
    <w:rsid w:val="00915C96"/>
    <w:rsid w:val="00915D77"/>
    <w:rsid w:val="00916DF8"/>
    <w:rsid w:val="0091758E"/>
    <w:rsid w:val="009216A8"/>
    <w:rsid w:val="00921C68"/>
    <w:rsid w:val="00921D58"/>
    <w:rsid w:val="0092673B"/>
    <w:rsid w:val="00926CD4"/>
    <w:rsid w:val="0093134E"/>
    <w:rsid w:val="00931786"/>
    <w:rsid w:val="00931DDD"/>
    <w:rsid w:val="00932564"/>
    <w:rsid w:val="00934FA8"/>
    <w:rsid w:val="0093500A"/>
    <w:rsid w:val="00936CE0"/>
    <w:rsid w:val="00937114"/>
    <w:rsid w:val="00937738"/>
    <w:rsid w:val="00937756"/>
    <w:rsid w:val="00937ABE"/>
    <w:rsid w:val="00942B12"/>
    <w:rsid w:val="00945925"/>
    <w:rsid w:val="00945BE7"/>
    <w:rsid w:val="00950216"/>
    <w:rsid w:val="009544F1"/>
    <w:rsid w:val="009567FA"/>
    <w:rsid w:val="009568EF"/>
    <w:rsid w:val="00956B79"/>
    <w:rsid w:val="00957C40"/>
    <w:rsid w:val="00960038"/>
    <w:rsid w:val="009625DF"/>
    <w:rsid w:val="009657AF"/>
    <w:rsid w:val="00965F6B"/>
    <w:rsid w:val="0097130A"/>
    <w:rsid w:val="00971670"/>
    <w:rsid w:val="00974D94"/>
    <w:rsid w:val="00975CC3"/>
    <w:rsid w:val="00975FAF"/>
    <w:rsid w:val="0097669F"/>
    <w:rsid w:val="009774FE"/>
    <w:rsid w:val="009832F8"/>
    <w:rsid w:val="009839DA"/>
    <w:rsid w:val="00985A78"/>
    <w:rsid w:val="00991418"/>
    <w:rsid w:val="00994476"/>
    <w:rsid w:val="00994B0E"/>
    <w:rsid w:val="009968B6"/>
    <w:rsid w:val="00996E8D"/>
    <w:rsid w:val="0099700D"/>
    <w:rsid w:val="00997347"/>
    <w:rsid w:val="009973C3"/>
    <w:rsid w:val="009A012A"/>
    <w:rsid w:val="009A1CD3"/>
    <w:rsid w:val="009A44A4"/>
    <w:rsid w:val="009A4A5D"/>
    <w:rsid w:val="009A5573"/>
    <w:rsid w:val="009A5EEF"/>
    <w:rsid w:val="009A6E8C"/>
    <w:rsid w:val="009A75C4"/>
    <w:rsid w:val="009B5D1A"/>
    <w:rsid w:val="009B66D6"/>
    <w:rsid w:val="009B7205"/>
    <w:rsid w:val="009C0B05"/>
    <w:rsid w:val="009C153E"/>
    <w:rsid w:val="009C16FE"/>
    <w:rsid w:val="009C28DE"/>
    <w:rsid w:val="009C2C5E"/>
    <w:rsid w:val="009C3940"/>
    <w:rsid w:val="009C3DAC"/>
    <w:rsid w:val="009C69BB"/>
    <w:rsid w:val="009D0838"/>
    <w:rsid w:val="009D0C9F"/>
    <w:rsid w:val="009D0EBE"/>
    <w:rsid w:val="009D10B2"/>
    <w:rsid w:val="009D24AC"/>
    <w:rsid w:val="009D2543"/>
    <w:rsid w:val="009D3AB0"/>
    <w:rsid w:val="009D3D2F"/>
    <w:rsid w:val="009D6496"/>
    <w:rsid w:val="009E20F1"/>
    <w:rsid w:val="009E38EA"/>
    <w:rsid w:val="009E5594"/>
    <w:rsid w:val="009E72FD"/>
    <w:rsid w:val="009F517D"/>
    <w:rsid w:val="009F6554"/>
    <w:rsid w:val="009F734C"/>
    <w:rsid w:val="009F7F98"/>
    <w:rsid w:val="00A003F5"/>
    <w:rsid w:val="00A005B1"/>
    <w:rsid w:val="00A02F58"/>
    <w:rsid w:val="00A032AE"/>
    <w:rsid w:val="00A04397"/>
    <w:rsid w:val="00A071BA"/>
    <w:rsid w:val="00A1035E"/>
    <w:rsid w:val="00A10DAC"/>
    <w:rsid w:val="00A13E7E"/>
    <w:rsid w:val="00A1498C"/>
    <w:rsid w:val="00A15919"/>
    <w:rsid w:val="00A160D5"/>
    <w:rsid w:val="00A16B42"/>
    <w:rsid w:val="00A208A7"/>
    <w:rsid w:val="00A20DC4"/>
    <w:rsid w:val="00A24A23"/>
    <w:rsid w:val="00A25F7F"/>
    <w:rsid w:val="00A273E1"/>
    <w:rsid w:val="00A307B0"/>
    <w:rsid w:val="00A31988"/>
    <w:rsid w:val="00A341F1"/>
    <w:rsid w:val="00A34FE2"/>
    <w:rsid w:val="00A35FA0"/>
    <w:rsid w:val="00A35FDA"/>
    <w:rsid w:val="00A360E8"/>
    <w:rsid w:val="00A36BE7"/>
    <w:rsid w:val="00A36FE7"/>
    <w:rsid w:val="00A414AC"/>
    <w:rsid w:val="00A41736"/>
    <w:rsid w:val="00A4395F"/>
    <w:rsid w:val="00A44227"/>
    <w:rsid w:val="00A44275"/>
    <w:rsid w:val="00A4581B"/>
    <w:rsid w:val="00A45BD4"/>
    <w:rsid w:val="00A46557"/>
    <w:rsid w:val="00A46B06"/>
    <w:rsid w:val="00A471E3"/>
    <w:rsid w:val="00A47DDA"/>
    <w:rsid w:val="00A509C6"/>
    <w:rsid w:val="00A5204E"/>
    <w:rsid w:val="00A52A49"/>
    <w:rsid w:val="00A53C94"/>
    <w:rsid w:val="00A53DBD"/>
    <w:rsid w:val="00A54EC4"/>
    <w:rsid w:val="00A56DD8"/>
    <w:rsid w:val="00A6017D"/>
    <w:rsid w:val="00A60337"/>
    <w:rsid w:val="00A6193F"/>
    <w:rsid w:val="00A63D97"/>
    <w:rsid w:val="00A64309"/>
    <w:rsid w:val="00A656C0"/>
    <w:rsid w:val="00A66688"/>
    <w:rsid w:val="00A66C3E"/>
    <w:rsid w:val="00A67016"/>
    <w:rsid w:val="00A670C6"/>
    <w:rsid w:val="00A71CE2"/>
    <w:rsid w:val="00A7310F"/>
    <w:rsid w:val="00A758D8"/>
    <w:rsid w:val="00A7607D"/>
    <w:rsid w:val="00A76B96"/>
    <w:rsid w:val="00A77540"/>
    <w:rsid w:val="00A77D50"/>
    <w:rsid w:val="00A81DF0"/>
    <w:rsid w:val="00A8266F"/>
    <w:rsid w:val="00A826D1"/>
    <w:rsid w:val="00A83830"/>
    <w:rsid w:val="00A843B5"/>
    <w:rsid w:val="00A85323"/>
    <w:rsid w:val="00A855EA"/>
    <w:rsid w:val="00A86B3F"/>
    <w:rsid w:val="00A86F4D"/>
    <w:rsid w:val="00A90397"/>
    <w:rsid w:val="00A90546"/>
    <w:rsid w:val="00A9067B"/>
    <w:rsid w:val="00A90E80"/>
    <w:rsid w:val="00A91FCD"/>
    <w:rsid w:val="00A94B13"/>
    <w:rsid w:val="00A95CD5"/>
    <w:rsid w:val="00A96454"/>
    <w:rsid w:val="00A96579"/>
    <w:rsid w:val="00A96FA7"/>
    <w:rsid w:val="00A9791E"/>
    <w:rsid w:val="00A97C22"/>
    <w:rsid w:val="00AA1DFA"/>
    <w:rsid w:val="00AA1E68"/>
    <w:rsid w:val="00AA363D"/>
    <w:rsid w:val="00AA389D"/>
    <w:rsid w:val="00AA4056"/>
    <w:rsid w:val="00AA4A9E"/>
    <w:rsid w:val="00AA62F8"/>
    <w:rsid w:val="00AA6812"/>
    <w:rsid w:val="00AB1368"/>
    <w:rsid w:val="00AB17DA"/>
    <w:rsid w:val="00AB37F4"/>
    <w:rsid w:val="00AB47CD"/>
    <w:rsid w:val="00AB6561"/>
    <w:rsid w:val="00AB6FD8"/>
    <w:rsid w:val="00AB78AC"/>
    <w:rsid w:val="00AC2201"/>
    <w:rsid w:val="00AC32BC"/>
    <w:rsid w:val="00AC3B31"/>
    <w:rsid w:val="00AC433F"/>
    <w:rsid w:val="00AC4B04"/>
    <w:rsid w:val="00AC51D8"/>
    <w:rsid w:val="00AC5D55"/>
    <w:rsid w:val="00AD059A"/>
    <w:rsid w:val="00AD0A31"/>
    <w:rsid w:val="00AD1B06"/>
    <w:rsid w:val="00AD6104"/>
    <w:rsid w:val="00AD6C55"/>
    <w:rsid w:val="00AD73D3"/>
    <w:rsid w:val="00AE05B8"/>
    <w:rsid w:val="00AE0D84"/>
    <w:rsid w:val="00AE331B"/>
    <w:rsid w:val="00AE388B"/>
    <w:rsid w:val="00AE4F68"/>
    <w:rsid w:val="00AF00BC"/>
    <w:rsid w:val="00AF0A40"/>
    <w:rsid w:val="00AF1046"/>
    <w:rsid w:val="00AF2D89"/>
    <w:rsid w:val="00AF7DA4"/>
    <w:rsid w:val="00B00EBD"/>
    <w:rsid w:val="00B012AF"/>
    <w:rsid w:val="00B0370E"/>
    <w:rsid w:val="00B03E68"/>
    <w:rsid w:val="00B04A1A"/>
    <w:rsid w:val="00B05E35"/>
    <w:rsid w:val="00B101F4"/>
    <w:rsid w:val="00B11363"/>
    <w:rsid w:val="00B116D9"/>
    <w:rsid w:val="00B11F63"/>
    <w:rsid w:val="00B124BD"/>
    <w:rsid w:val="00B12FB8"/>
    <w:rsid w:val="00B16581"/>
    <w:rsid w:val="00B16616"/>
    <w:rsid w:val="00B1724A"/>
    <w:rsid w:val="00B21DB4"/>
    <w:rsid w:val="00B22390"/>
    <w:rsid w:val="00B2263B"/>
    <w:rsid w:val="00B2374E"/>
    <w:rsid w:val="00B244A1"/>
    <w:rsid w:val="00B24F72"/>
    <w:rsid w:val="00B27419"/>
    <w:rsid w:val="00B30021"/>
    <w:rsid w:val="00B323CB"/>
    <w:rsid w:val="00B329B9"/>
    <w:rsid w:val="00B33BBB"/>
    <w:rsid w:val="00B3469D"/>
    <w:rsid w:val="00B348FF"/>
    <w:rsid w:val="00B34A1B"/>
    <w:rsid w:val="00B37406"/>
    <w:rsid w:val="00B404DF"/>
    <w:rsid w:val="00B419C8"/>
    <w:rsid w:val="00B4227A"/>
    <w:rsid w:val="00B43B8D"/>
    <w:rsid w:val="00B43EEA"/>
    <w:rsid w:val="00B43F6D"/>
    <w:rsid w:val="00B4422A"/>
    <w:rsid w:val="00B442A2"/>
    <w:rsid w:val="00B46712"/>
    <w:rsid w:val="00B474EC"/>
    <w:rsid w:val="00B5297D"/>
    <w:rsid w:val="00B53849"/>
    <w:rsid w:val="00B6237F"/>
    <w:rsid w:val="00B6401E"/>
    <w:rsid w:val="00B652A1"/>
    <w:rsid w:val="00B65AA7"/>
    <w:rsid w:val="00B702C0"/>
    <w:rsid w:val="00B723C0"/>
    <w:rsid w:val="00B72EE2"/>
    <w:rsid w:val="00B735DD"/>
    <w:rsid w:val="00B737D1"/>
    <w:rsid w:val="00B7459B"/>
    <w:rsid w:val="00B749E2"/>
    <w:rsid w:val="00B74B85"/>
    <w:rsid w:val="00B74CE9"/>
    <w:rsid w:val="00B7553C"/>
    <w:rsid w:val="00B75C20"/>
    <w:rsid w:val="00B75C41"/>
    <w:rsid w:val="00B8149E"/>
    <w:rsid w:val="00B82635"/>
    <w:rsid w:val="00B82C51"/>
    <w:rsid w:val="00B841E1"/>
    <w:rsid w:val="00B86E8B"/>
    <w:rsid w:val="00B8710B"/>
    <w:rsid w:val="00B87D78"/>
    <w:rsid w:val="00B90453"/>
    <w:rsid w:val="00B91F39"/>
    <w:rsid w:val="00B9309B"/>
    <w:rsid w:val="00B950FE"/>
    <w:rsid w:val="00B95809"/>
    <w:rsid w:val="00B95B16"/>
    <w:rsid w:val="00B971B4"/>
    <w:rsid w:val="00BA0E8C"/>
    <w:rsid w:val="00BA2486"/>
    <w:rsid w:val="00BA35A0"/>
    <w:rsid w:val="00BA4F96"/>
    <w:rsid w:val="00BA5346"/>
    <w:rsid w:val="00BA5D85"/>
    <w:rsid w:val="00BA60E4"/>
    <w:rsid w:val="00BA6688"/>
    <w:rsid w:val="00BA6985"/>
    <w:rsid w:val="00BA6F4B"/>
    <w:rsid w:val="00BB0644"/>
    <w:rsid w:val="00BB2AD5"/>
    <w:rsid w:val="00BB4C31"/>
    <w:rsid w:val="00BB5ED3"/>
    <w:rsid w:val="00BB7771"/>
    <w:rsid w:val="00BC1A5D"/>
    <w:rsid w:val="00BC1FB0"/>
    <w:rsid w:val="00BC34D3"/>
    <w:rsid w:val="00BC44B1"/>
    <w:rsid w:val="00BC531F"/>
    <w:rsid w:val="00BC58B1"/>
    <w:rsid w:val="00BC6808"/>
    <w:rsid w:val="00BC6FD4"/>
    <w:rsid w:val="00BC75CF"/>
    <w:rsid w:val="00BD2962"/>
    <w:rsid w:val="00BD5D49"/>
    <w:rsid w:val="00BD643D"/>
    <w:rsid w:val="00BD780E"/>
    <w:rsid w:val="00BE28AA"/>
    <w:rsid w:val="00BE41D3"/>
    <w:rsid w:val="00BE444D"/>
    <w:rsid w:val="00BE5ECC"/>
    <w:rsid w:val="00BE693B"/>
    <w:rsid w:val="00BE710C"/>
    <w:rsid w:val="00BE720A"/>
    <w:rsid w:val="00BE7698"/>
    <w:rsid w:val="00BF047E"/>
    <w:rsid w:val="00BF0586"/>
    <w:rsid w:val="00BF0847"/>
    <w:rsid w:val="00BF0FFF"/>
    <w:rsid w:val="00BF1681"/>
    <w:rsid w:val="00BF187B"/>
    <w:rsid w:val="00BF1B4B"/>
    <w:rsid w:val="00BF2EF7"/>
    <w:rsid w:val="00BF41E2"/>
    <w:rsid w:val="00BF43B3"/>
    <w:rsid w:val="00BF43F8"/>
    <w:rsid w:val="00BF5718"/>
    <w:rsid w:val="00BF709C"/>
    <w:rsid w:val="00C02759"/>
    <w:rsid w:val="00C02D2C"/>
    <w:rsid w:val="00C0311B"/>
    <w:rsid w:val="00C0365C"/>
    <w:rsid w:val="00C047B5"/>
    <w:rsid w:val="00C04A9D"/>
    <w:rsid w:val="00C06287"/>
    <w:rsid w:val="00C0779D"/>
    <w:rsid w:val="00C07A0C"/>
    <w:rsid w:val="00C10422"/>
    <w:rsid w:val="00C107F6"/>
    <w:rsid w:val="00C12D6A"/>
    <w:rsid w:val="00C13590"/>
    <w:rsid w:val="00C145CF"/>
    <w:rsid w:val="00C221D7"/>
    <w:rsid w:val="00C2331C"/>
    <w:rsid w:val="00C254E1"/>
    <w:rsid w:val="00C27302"/>
    <w:rsid w:val="00C2758A"/>
    <w:rsid w:val="00C27AA0"/>
    <w:rsid w:val="00C3000A"/>
    <w:rsid w:val="00C30188"/>
    <w:rsid w:val="00C30F72"/>
    <w:rsid w:val="00C312C0"/>
    <w:rsid w:val="00C41926"/>
    <w:rsid w:val="00C42D4B"/>
    <w:rsid w:val="00C42FB9"/>
    <w:rsid w:val="00C45F41"/>
    <w:rsid w:val="00C4746D"/>
    <w:rsid w:val="00C51392"/>
    <w:rsid w:val="00C52AB5"/>
    <w:rsid w:val="00C52BDA"/>
    <w:rsid w:val="00C578BE"/>
    <w:rsid w:val="00C61129"/>
    <w:rsid w:val="00C62FB9"/>
    <w:rsid w:val="00C63B7D"/>
    <w:rsid w:val="00C64C07"/>
    <w:rsid w:val="00C65198"/>
    <w:rsid w:val="00C705DE"/>
    <w:rsid w:val="00C72CF8"/>
    <w:rsid w:val="00C73919"/>
    <w:rsid w:val="00C74064"/>
    <w:rsid w:val="00C743B6"/>
    <w:rsid w:val="00C74E37"/>
    <w:rsid w:val="00C7527D"/>
    <w:rsid w:val="00C75F3B"/>
    <w:rsid w:val="00C80B71"/>
    <w:rsid w:val="00C821BC"/>
    <w:rsid w:val="00C846A4"/>
    <w:rsid w:val="00C847EE"/>
    <w:rsid w:val="00C853D5"/>
    <w:rsid w:val="00C868AC"/>
    <w:rsid w:val="00C86FE8"/>
    <w:rsid w:val="00C873A1"/>
    <w:rsid w:val="00C8795F"/>
    <w:rsid w:val="00C909F7"/>
    <w:rsid w:val="00C935D2"/>
    <w:rsid w:val="00C94D01"/>
    <w:rsid w:val="00C955FC"/>
    <w:rsid w:val="00C96336"/>
    <w:rsid w:val="00CA02EF"/>
    <w:rsid w:val="00CA6C99"/>
    <w:rsid w:val="00CB02F7"/>
    <w:rsid w:val="00CB19BB"/>
    <w:rsid w:val="00CB25A2"/>
    <w:rsid w:val="00CB4B5C"/>
    <w:rsid w:val="00CB74D9"/>
    <w:rsid w:val="00CC187A"/>
    <w:rsid w:val="00CC2015"/>
    <w:rsid w:val="00CC2625"/>
    <w:rsid w:val="00CC26EB"/>
    <w:rsid w:val="00CC30B6"/>
    <w:rsid w:val="00CC4E40"/>
    <w:rsid w:val="00CC59E5"/>
    <w:rsid w:val="00CC5DCF"/>
    <w:rsid w:val="00CD01C5"/>
    <w:rsid w:val="00CD1944"/>
    <w:rsid w:val="00CD2F67"/>
    <w:rsid w:val="00CD3754"/>
    <w:rsid w:val="00CD46F3"/>
    <w:rsid w:val="00CD5E04"/>
    <w:rsid w:val="00CD5E74"/>
    <w:rsid w:val="00CD7FEF"/>
    <w:rsid w:val="00CE0239"/>
    <w:rsid w:val="00CE132D"/>
    <w:rsid w:val="00CE1884"/>
    <w:rsid w:val="00CE35D8"/>
    <w:rsid w:val="00CE3BEA"/>
    <w:rsid w:val="00CE499C"/>
    <w:rsid w:val="00CF04AE"/>
    <w:rsid w:val="00CF07C3"/>
    <w:rsid w:val="00CF170B"/>
    <w:rsid w:val="00CF642C"/>
    <w:rsid w:val="00CF6F10"/>
    <w:rsid w:val="00CF7D0C"/>
    <w:rsid w:val="00D00750"/>
    <w:rsid w:val="00D016F9"/>
    <w:rsid w:val="00D03D06"/>
    <w:rsid w:val="00D05B51"/>
    <w:rsid w:val="00D076E5"/>
    <w:rsid w:val="00D12635"/>
    <w:rsid w:val="00D12CC9"/>
    <w:rsid w:val="00D13792"/>
    <w:rsid w:val="00D13A6F"/>
    <w:rsid w:val="00D13C34"/>
    <w:rsid w:val="00D13D7B"/>
    <w:rsid w:val="00D14EF6"/>
    <w:rsid w:val="00D20423"/>
    <w:rsid w:val="00D21E2D"/>
    <w:rsid w:val="00D22B42"/>
    <w:rsid w:val="00D26972"/>
    <w:rsid w:val="00D27CCA"/>
    <w:rsid w:val="00D30647"/>
    <w:rsid w:val="00D30C9C"/>
    <w:rsid w:val="00D30FDB"/>
    <w:rsid w:val="00D3351A"/>
    <w:rsid w:val="00D34147"/>
    <w:rsid w:val="00D35776"/>
    <w:rsid w:val="00D359C4"/>
    <w:rsid w:val="00D3677B"/>
    <w:rsid w:val="00D36AF6"/>
    <w:rsid w:val="00D36E09"/>
    <w:rsid w:val="00D41969"/>
    <w:rsid w:val="00D422C2"/>
    <w:rsid w:val="00D441FA"/>
    <w:rsid w:val="00D44632"/>
    <w:rsid w:val="00D44DA0"/>
    <w:rsid w:val="00D45710"/>
    <w:rsid w:val="00D4681A"/>
    <w:rsid w:val="00D473FD"/>
    <w:rsid w:val="00D47939"/>
    <w:rsid w:val="00D504D4"/>
    <w:rsid w:val="00D542BB"/>
    <w:rsid w:val="00D54E6B"/>
    <w:rsid w:val="00D5552B"/>
    <w:rsid w:val="00D557FD"/>
    <w:rsid w:val="00D569A1"/>
    <w:rsid w:val="00D612DF"/>
    <w:rsid w:val="00D62E42"/>
    <w:rsid w:val="00D632A3"/>
    <w:rsid w:val="00D63657"/>
    <w:rsid w:val="00D63AAE"/>
    <w:rsid w:val="00D65143"/>
    <w:rsid w:val="00D65589"/>
    <w:rsid w:val="00D65BB5"/>
    <w:rsid w:val="00D665B5"/>
    <w:rsid w:val="00D6788F"/>
    <w:rsid w:val="00D70EC5"/>
    <w:rsid w:val="00D720AE"/>
    <w:rsid w:val="00D736DF"/>
    <w:rsid w:val="00D755D9"/>
    <w:rsid w:val="00D76947"/>
    <w:rsid w:val="00D77F2B"/>
    <w:rsid w:val="00D819B0"/>
    <w:rsid w:val="00D81E87"/>
    <w:rsid w:val="00D821C6"/>
    <w:rsid w:val="00D82C29"/>
    <w:rsid w:val="00D84A39"/>
    <w:rsid w:val="00D85131"/>
    <w:rsid w:val="00D9276B"/>
    <w:rsid w:val="00D927AA"/>
    <w:rsid w:val="00D92976"/>
    <w:rsid w:val="00DA064C"/>
    <w:rsid w:val="00DA1F04"/>
    <w:rsid w:val="00DA2795"/>
    <w:rsid w:val="00DA2CD8"/>
    <w:rsid w:val="00DA4F2C"/>
    <w:rsid w:val="00DA59EA"/>
    <w:rsid w:val="00DA736A"/>
    <w:rsid w:val="00DA7B93"/>
    <w:rsid w:val="00DB1308"/>
    <w:rsid w:val="00DB460B"/>
    <w:rsid w:val="00DB6CFB"/>
    <w:rsid w:val="00DB7D64"/>
    <w:rsid w:val="00DC1151"/>
    <w:rsid w:val="00DC271C"/>
    <w:rsid w:val="00DC3579"/>
    <w:rsid w:val="00DC3612"/>
    <w:rsid w:val="00DC4D0A"/>
    <w:rsid w:val="00DC4E92"/>
    <w:rsid w:val="00DC5066"/>
    <w:rsid w:val="00DC56D5"/>
    <w:rsid w:val="00DC7F24"/>
    <w:rsid w:val="00DD1254"/>
    <w:rsid w:val="00DD23C8"/>
    <w:rsid w:val="00DD39DC"/>
    <w:rsid w:val="00DD3AAF"/>
    <w:rsid w:val="00DD58A8"/>
    <w:rsid w:val="00DE12C4"/>
    <w:rsid w:val="00DE2383"/>
    <w:rsid w:val="00DE2F7D"/>
    <w:rsid w:val="00DE3DAA"/>
    <w:rsid w:val="00DE50F2"/>
    <w:rsid w:val="00DE55F2"/>
    <w:rsid w:val="00DE6A4F"/>
    <w:rsid w:val="00DE6B11"/>
    <w:rsid w:val="00DF02C9"/>
    <w:rsid w:val="00DF0451"/>
    <w:rsid w:val="00DF160F"/>
    <w:rsid w:val="00DF3624"/>
    <w:rsid w:val="00DF37F6"/>
    <w:rsid w:val="00DF41CA"/>
    <w:rsid w:val="00DF5EB7"/>
    <w:rsid w:val="00DF5FD1"/>
    <w:rsid w:val="00DF6994"/>
    <w:rsid w:val="00DF6A23"/>
    <w:rsid w:val="00DF733D"/>
    <w:rsid w:val="00DF7E0C"/>
    <w:rsid w:val="00E0125B"/>
    <w:rsid w:val="00E021C1"/>
    <w:rsid w:val="00E03DC8"/>
    <w:rsid w:val="00E04685"/>
    <w:rsid w:val="00E04A24"/>
    <w:rsid w:val="00E0564D"/>
    <w:rsid w:val="00E0756A"/>
    <w:rsid w:val="00E07684"/>
    <w:rsid w:val="00E10830"/>
    <w:rsid w:val="00E10926"/>
    <w:rsid w:val="00E11821"/>
    <w:rsid w:val="00E130E7"/>
    <w:rsid w:val="00E13590"/>
    <w:rsid w:val="00E14100"/>
    <w:rsid w:val="00E15981"/>
    <w:rsid w:val="00E20FE4"/>
    <w:rsid w:val="00E2358C"/>
    <w:rsid w:val="00E23F42"/>
    <w:rsid w:val="00E24719"/>
    <w:rsid w:val="00E30135"/>
    <w:rsid w:val="00E30DEA"/>
    <w:rsid w:val="00E31B37"/>
    <w:rsid w:val="00E3349E"/>
    <w:rsid w:val="00E33888"/>
    <w:rsid w:val="00E33CB7"/>
    <w:rsid w:val="00E34912"/>
    <w:rsid w:val="00E3564C"/>
    <w:rsid w:val="00E35DF0"/>
    <w:rsid w:val="00E35E72"/>
    <w:rsid w:val="00E37099"/>
    <w:rsid w:val="00E37B1C"/>
    <w:rsid w:val="00E41079"/>
    <w:rsid w:val="00E422B6"/>
    <w:rsid w:val="00E42721"/>
    <w:rsid w:val="00E4348D"/>
    <w:rsid w:val="00E43490"/>
    <w:rsid w:val="00E44267"/>
    <w:rsid w:val="00E44AF0"/>
    <w:rsid w:val="00E47A4D"/>
    <w:rsid w:val="00E5017A"/>
    <w:rsid w:val="00E5082E"/>
    <w:rsid w:val="00E513CC"/>
    <w:rsid w:val="00E51A66"/>
    <w:rsid w:val="00E53E19"/>
    <w:rsid w:val="00E5415A"/>
    <w:rsid w:val="00E5487E"/>
    <w:rsid w:val="00E54C30"/>
    <w:rsid w:val="00E55349"/>
    <w:rsid w:val="00E55557"/>
    <w:rsid w:val="00E56D81"/>
    <w:rsid w:val="00E57441"/>
    <w:rsid w:val="00E6049C"/>
    <w:rsid w:val="00E60F77"/>
    <w:rsid w:val="00E617CC"/>
    <w:rsid w:val="00E62C3B"/>
    <w:rsid w:val="00E62ED2"/>
    <w:rsid w:val="00E63641"/>
    <w:rsid w:val="00E65287"/>
    <w:rsid w:val="00E65685"/>
    <w:rsid w:val="00E658A1"/>
    <w:rsid w:val="00E6612F"/>
    <w:rsid w:val="00E66D82"/>
    <w:rsid w:val="00E671FC"/>
    <w:rsid w:val="00E67E1C"/>
    <w:rsid w:val="00E75D3B"/>
    <w:rsid w:val="00E760EC"/>
    <w:rsid w:val="00E7638A"/>
    <w:rsid w:val="00E76BB5"/>
    <w:rsid w:val="00E76CA1"/>
    <w:rsid w:val="00E76F75"/>
    <w:rsid w:val="00E8118E"/>
    <w:rsid w:val="00E815C0"/>
    <w:rsid w:val="00E819E2"/>
    <w:rsid w:val="00E81D6E"/>
    <w:rsid w:val="00E82B84"/>
    <w:rsid w:val="00E845B8"/>
    <w:rsid w:val="00E84BB9"/>
    <w:rsid w:val="00E84FA2"/>
    <w:rsid w:val="00E876A0"/>
    <w:rsid w:val="00E914A3"/>
    <w:rsid w:val="00E928D7"/>
    <w:rsid w:val="00E9636E"/>
    <w:rsid w:val="00E9717E"/>
    <w:rsid w:val="00E97C4A"/>
    <w:rsid w:val="00EA0448"/>
    <w:rsid w:val="00EA257D"/>
    <w:rsid w:val="00EA759F"/>
    <w:rsid w:val="00EB01BA"/>
    <w:rsid w:val="00EB1096"/>
    <w:rsid w:val="00EB1536"/>
    <w:rsid w:val="00EB1C20"/>
    <w:rsid w:val="00EB21C2"/>
    <w:rsid w:val="00EB2B6A"/>
    <w:rsid w:val="00EB3B60"/>
    <w:rsid w:val="00EB4C46"/>
    <w:rsid w:val="00EB5E6D"/>
    <w:rsid w:val="00EB6241"/>
    <w:rsid w:val="00EC0038"/>
    <w:rsid w:val="00EC18C3"/>
    <w:rsid w:val="00EC19E1"/>
    <w:rsid w:val="00EC3396"/>
    <w:rsid w:val="00EC41BB"/>
    <w:rsid w:val="00EC5F32"/>
    <w:rsid w:val="00EC5F36"/>
    <w:rsid w:val="00EC6E52"/>
    <w:rsid w:val="00EC7E79"/>
    <w:rsid w:val="00ED00CC"/>
    <w:rsid w:val="00ED1554"/>
    <w:rsid w:val="00ED3D5A"/>
    <w:rsid w:val="00ED43B6"/>
    <w:rsid w:val="00ED6399"/>
    <w:rsid w:val="00ED7365"/>
    <w:rsid w:val="00ED7FBD"/>
    <w:rsid w:val="00EE05A8"/>
    <w:rsid w:val="00EE0A91"/>
    <w:rsid w:val="00EE28CD"/>
    <w:rsid w:val="00EE34CA"/>
    <w:rsid w:val="00EE5DF0"/>
    <w:rsid w:val="00EE6068"/>
    <w:rsid w:val="00EE6609"/>
    <w:rsid w:val="00EE6B58"/>
    <w:rsid w:val="00EF0052"/>
    <w:rsid w:val="00EF10E8"/>
    <w:rsid w:val="00EF3746"/>
    <w:rsid w:val="00EF7B1A"/>
    <w:rsid w:val="00F00702"/>
    <w:rsid w:val="00F0148D"/>
    <w:rsid w:val="00F04005"/>
    <w:rsid w:val="00F05682"/>
    <w:rsid w:val="00F05C3A"/>
    <w:rsid w:val="00F10276"/>
    <w:rsid w:val="00F16306"/>
    <w:rsid w:val="00F17123"/>
    <w:rsid w:val="00F17161"/>
    <w:rsid w:val="00F1730E"/>
    <w:rsid w:val="00F177AC"/>
    <w:rsid w:val="00F17EA1"/>
    <w:rsid w:val="00F20BB9"/>
    <w:rsid w:val="00F20F55"/>
    <w:rsid w:val="00F2227D"/>
    <w:rsid w:val="00F2233A"/>
    <w:rsid w:val="00F22ABD"/>
    <w:rsid w:val="00F22B2A"/>
    <w:rsid w:val="00F2320C"/>
    <w:rsid w:val="00F23C34"/>
    <w:rsid w:val="00F23D0F"/>
    <w:rsid w:val="00F2629E"/>
    <w:rsid w:val="00F2646D"/>
    <w:rsid w:val="00F26D95"/>
    <w:rsid w:val="00F31462"/>
    <w:rsid w:val="00F317A3"/>
    <w:rsid w:val="00F317F9"/>
    <w:rsid w:val="00F31A11"/>
    <w:rsid w:val="00F31BD4"/>
    <w:rsid w:val="00F32725"/>
    <w:rsid w:val="00F34857"/>
    <w:rsid w:val="00F3653F"/>
    <w:rsid w:val="00F36B57"/>
    <w:rsid w:val="00F36C40"/>
    <w:rsid w:val="00F41E47"/>
    <w:rsid w:val="00F42F91"/>
    <w:rsid w:val="00F4304B"/>
    <w:rsid w:val="00F434C7"/>
    <w:rsid w:val="00F4409D"/>
    <w:rsid w:val="00F50A64"/>
    <w:rsid w:val="00F519B1"/>
    <w:rsid w:val="00F53363"/>
    <w:rsid w:val="00F5504F"/>
    <w:rsid w:val="00F5578A"/>
    <w:rsid w:val="00F620AA"/>
    <w:rsid w:val="00F62A4A"/>
    <w:rsid w:val="00F637FF"/>
    <w:rsid w:val="00F63FBE"/>
    <w:rsid w:val="00F655BE"/>
    <w:rsid w:val="00F70A27"/>
    <w:rsid w:val="00F71684"/>
    <w:rsid w:val="00F72AE7"/>
    <w:rsid w:val="00F73C81"/>
    <w:rsid w:val="00F74726"/>
    <w:rsid w:val="00F75EBF"/>
    <w:rsid w:val="00F7673D"/>
    <w:rsid w:val="00F76F11"/>
    <w:rsid w:val="00F773B2"/>
    <w:rsid w:val="00F80B98"/>
    <w:rsid w:val="00F81B93"/>
    <w:rsid w:val="00F84319"/>
    <w:rsid w:val="00F858BA"/>
    <w:rsid w:val="00F85E62"/>
    <w:rsid w:val="00F86077"/>
    <w:rsid w:val="00F86697"/>
    <w:rsid w:val="00F86A34"/>
    <w:rsid w:val="00F875E5"/>
    <w:rsid w:val="00F87716"/>
    <w:rsid w:val="00F90419"/>
    <w:rsid w:val="00F90494"/>
    <w:rsid w:val="00F90BC0"/>
    <w:rsid w:val="00F92DC8"/>
    <w:rsid w:val="00F95B27"/>
    <w:rsid w:val="00F96DE6"/>
    <w:rsid w:val="00FA0393"/>
    <w:rsid w:val="00FA1F56"/>
    <w:rsid w:val="00FA2ECD"/>
    <w:rsid w:val="00FA49A7"/>
    <w:rsid w:val="00FA5A4A"/>
    <w:rsid w:val="00FA703B"/>
    <w:rsid w:val="00FA78D3"/>
    <w:rsid w:val="00FB1CB1"/>
    <w:rsid w:val="00FB27F5"/>
    <w:rsid w:val="00FB5C17"/>
    <w:rsid w:val="00FB68BF"/>
    <w:rsid w:val="00FB7406"/>
    <w:rsid w:val="00FB7B2C"/>
    <w:rsid w:val="00FC14D4"/>
    <w:rsid w:val="00FC1C72"/>
    <w:rsid w:val="00FC5060"/>
    <w:rsid w:val="00FC5A82"/>
    <w:rsid w:val="00FC68BB"/>
    <w:rsid w:val="00FC7475"/>
    <w:rsid w:val="00FC7542"/>
    <w:rsid w:val="00FD0B1C"/>
    <w:rsid w:val="00FD2542"/>
    <w:rsid w:val="00FD2745"/>
    <w:rsid w:val="00FD5E58"/>
    <w:rsid w:val="00FD7A4A"/>
    <w:rsid w:val="00FE0838"/>
    <w:rsid w:val="00FE1841"/>
    <w:rsid w:val="00FE2242"/>
    <w:rsid w:val="00FE327E"/>
    <w:rsid w:val="00FE41B0"/>
    <w:rsid w:val="00FE63C1"/>
    <w:rsid w:val="00FE66EE"/>
    <w:rsid w:val="00FF14DD"/>
    <w:rsid w:val="00FF6E1A"/>
    <w:rsid w:val="00FF6EC2"/>
    <w:rsid w:val="00FF7C0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6B9B6"/>
  <w14:defaultImageDpi w14:val="96"/>
  <w15:docId w15:val="{26E2001C-3A62-4269-933B-6B539BC7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7C"/>
    <w:rPr>
      <w:rFonts w:ascii="Times New Roman" w:hAnsi="Times New Roman"/>
      <w:sz w:val="24"/>
      <w:szCs w:val="24"/>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3B3E"/>
    <w:rPr>
      <w:rFonts w:ascii="Cambria" w:hAnsi="Cambria"/>
      <w:b/>
      <w:kern w:val="32"/>
      <w:sz w:val="32"/>
      <w:lang w:val="en-US" w:eastAsia="en-US"/>
    </w:rPr>
  </w:style>
  <w:style w:type="character" w:customStyle="1" w:styleId="Heading2Char">
    <w:name w:val="Heading 2 Char"/>
    <w:link w:val="Heading2"/>
    <w:uiPriority w:val="9"/>
    <w:locked/>
    <w:rsid w:val="004E3B3E"/>
    <w:rPr>
      <w:rFonts w:ascii="Cambria" w:hAnsi="Cambria"/>
      <w:b/>
      <w:i/>
      <w:sz w:val="28"/>
      <w:lang w:val="en-US" w:eastAsia="en-US"/>
    </w:rPr>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styleId="FootnoteReference">
    <w:name w:val="footnote reference"/>
    <w:uiPriority w:val="99"/>
    <w:rsid w:val="00E76CA1"/>
    <w:rPr>
      <w:vertAlign w:val="superscript"/>
    </w:rPr>
  </w:style>
  <w:style w:type="character" w:customStyle="1" w:styleId="FootnoteTextChar">
    <w:name w:val="Footnote Text Char"/>
    <w:aliases w:val="ft Char,ADB Char,single space Char,Footnote Text Char Char Char Char1,Footnote Text Char Char Char Char Char"/>
    <w:link w:val="FootnoteText"/>
    <w:uiPriority w:val="99"/>
    <w:locked/>
    <w:rsid w:val="00E76CA1"/>
    <w:rPr>
      <w:rFonts w:ascii="Times New Roman" w:hAnsi="Times New Roman"/>
      <w:sz w:val="20"/>
      <w:lang w:val="en-GB" w:eastAsia="en-GB"/>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locked/>
    <w:rsid w:val="00E76CA1"/>
    <w:rPr>
      <w:rFonts w:ascii="Tahoma" w:hAnsi="Tahoma"/>
      <w:sz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locked/>
    <w:rsid w:val="00A56DD8"/>
    <w:rPr>
      <w:rFonts w:ascii="Times New Roman" w:hAnsi="Times New Roman"/>
      <w:sz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locked/>
    <w:rsid w:val="00A56DD8"/>
    <w:rPr>
      <w:rFonts w:ascii="Times New Roman" w:hAnsi="Times New Roman"/>
      <w:sz w:val="24"/>
      <w:lang w:val="en-GB" w:eastAsia="en-GB"/>
    </w:rPr>
  </w:style>
  <w:style w:type="paragraph" w:styleId="ListParagraph">
    <w:name w:val="List Paragraph"/>
    <w:aliases w:val="WB Par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rPr>
  </w:style>
  <w:style w:type="paragraph" w:styleId="CommentText">
    <w:name w:val="annotation text"/>
    <w:basedOn w:val="Normal"/>
    <w:link w:val="CommentTextChar"/>
    <w:uiPriority w:val="99"/>
    <w:semiHidden/>
    <w:rsid w:val="006C29FB"/>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rsid w:val="006C29FB"/>
    <w:rPr>
      <w:b/>
      <w:bCs/>
    </w:rPr>
  </w:style>
  <w:style w:type="character" w:customStyle="1" w:styleId="CommentSubjectChar">
    <w:name w:val="Comment Subject Char"/>
    <w:link w:val="CommentSubject"/>
    <w:uiPriority w:val="99"/>
    <w:semiHidden/>
    <w:rPr>
      <w:rFonts w:ascii="Times New Roman" w:hAnsi="Times New Roman"/>
      <w:b/>
      <w:bCs/>
    </w:rPr>
  </w:style>
  <w:style w:type="paragraph" w:styleId="Revision">
    <w:name w:val="Revision"/>
    <w:hidden/>
    <w:uiPriority w:val="99"/>
    <w:semiHidden/>
    <w:rsid w:val="0046101E"/>
    <w:rPr>
      <w:rFonts w:ascii="Times New Roman" w:hAnsi="Times New Roman"/>
      <w:sz w:val="24"/>
      <w:szCs w:val="24"/>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character" w:customStyle="1" w:styleId="BodyTextChar">
    <w:name w:val="Body Text Char"/>
    <w:link w:val="BodyText"/>
    <w:uiPriority w:val="99"/>
    <w:semiHidden/>
    <w:rPr>
      <w:rFonts w:ascii="Times New Roman" w:hAnsi="Times New Roman"/>
      <w:sz w:val="24"/>
      <w:szCs w:val="24"/>
    </w:rPr>
  </w:style>
  <w:style w:type="paragraph" w:customStyle="1" w:styleId="H1">
    <w:name w:val="H1"/>
    <w:rsid w:val="00CB02F7"/>
    <w:pPr>
      <w:spacing w:before="60" w:after="60"/>
    </w:pPr>
    <w:rPr>
      <w:rFonts w:ascii="Times New Roman" w:hAnsi="Times New Roman" w:cs="Arial"/>
      <w:b/>
      <w:bCs/>
      <w:kern w:val="32"/>
      <w:sz w:val="24"/>
      <w:szCs w:val="32"/>
      <w:lang w:eastAsia="en-US"/>
    </w:rPr>
  </w:style>
  <w:style w:type="paragraph" w:customStyle="1" w:styleId="H2">
    <w:name w:val="H2"/>
    <w:rsid w:val="00CB02F7"/>
    <w:rPr>
      <w:rFonts w:ascii="Times New Roman" w:hAnsi="Times New Roman" w:cs="Arial"/>
      <w:b/>
      <w:bCs/>
      <w:iCs/>
      <w:sz w:val="22"/>
      <w:szCs w:val="28"/>
      <w:lang w:eastAsia="en-US"/>
    </w:rPr>
  </w:style>
  <w:style w:type="table" w:customStyle="1" w:styleId="TableGrid1">
    <w:name w:val="Table Grid1"/>
    <w:basedOn w:val="TableNormal"/>
    <w:next w:val="TableGrid"/>
    <w:rsid w:val="004E3B3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uiPriority w:val="99"/>
    <w:rsid w:val="004E3B3E"/>
  </w:style>
  <w:style w:type="paragraph" w:styleId="NoSpacing">
    <w:name w:val="No Spacing"/>
    <w:uiPriority w:val="1"/>
    <w:qFormat/>
    <w:rsid w:val="004E3B3E"/>
    <w:pPr>
      <w:ind w:left="1440" w:right="720"/>
    </w:pPr>
    <w:rPr>
      <w:sz w:val="22"/>
      <w:szCs w:val="22"/>
      <w:lang w:eastAsia="en-US"/>
    </w:rPr>
  </w:style>
  <w:style w:type="character" w:customStyle="1" w:styleId="ListParagraphChar">
    <w:name w:val="List Paragraph Char"/>
    <w:aliases w:val="WB Para Char"/>
    <w:link w:val="ListParagraph"/>
    <w:uiPriority w:val="34"/>
    <w:locked/>
    <w:rsid w:val="006C5E5B"/>
    <w:rPr>
      <w:rFonts w:ascii="Times New Roman" w:hAnsi="Times New Roman"/>
      <w:sz w:val="24"/>
      <w:szCs w:val="24"/>
    </w:rPr>
  </w:style>
  <w:style w:type="paragraph" w:styleId="NormalWeb">
    <w:name w:val="Normal (Web)"/>
    <w:basedOn w:val="Normal"/>
    <w:uiPriority w:val="99"/>
    <w:semiHidden/>
    <w:unhideWhenUsed/>
    <w:rsid w:val="00377E50"/>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E6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94687">
      <w:bodyDiv w:val="1"/>
      <w:marLeft w:val="0"/>
      <w:marRight w:val="0"/>
      <w:marTop w:val="0"/>
      <w:marBottom w:val="0"/>
      <w:divBdr>
        <w:top w:val="none" w:sz="0" w:space="0" w:color="auto"/>
        <w:left w:val="none" w:sz="0" w:space="0" w:color="auto"/>
        <w:bottom w:val="none" w:sz="0" w:space="0" w:color="auto"/>
        <w:right w:val="none" w:sz="0" w:space="0" w:color="auto"/>
      </w:divBdr>
      <w:divsChild>
        <w:div w:id="548037618">
          <w:marLeft w:val="720"/>
          <w:marRight w:val="0"/>
          <w:marTop w:val="0"/>
          <w:marBottom w:val="240"/>
          <w:divBdr>
            <w:top w:val="none" w:sz="0" w:space="0" w:color="auto"/>
            <w:left w:val="none" w:sz="0" w:space="0" w:color="auto"/>
            <w:bottom w:val="none" w:sz="0" w:space="0" w:color="auto"/>
            <w:right w:val="none" w:sz="0" w:space="0" w:color="auto"/>
          </w:divBdr>
        </w:div>
      </w:divsChild>
    </w:div>
    <w:div w:id="1835536170">
      <w:bodyDiv w:val="1"/>
      <w:marLeft w:val="0"/>
      <w:marRight w:val="0"/>
      <w:marTop w:val="0"/>
      <w:marBottom w:val="0"/>
      <w:divBdr>
        <w:top w:val="none" w:sz="0" w:space="0" w:color="auto"/>
        <w:left w:val="none" w:sz="0" w:space="0" w:color="auto"/>
        <w:bottom w:val="none" w:sz="0" w:space="0" w:color="auto"/>
        <w:right w:val="none" w:sz="0" w:space="0" w:color="auto"/>
      </w:divBdr>
    </w:div>
    <w:div w:id="1943295462">
      <w:bodyDiv w:val="1"/>
      <w:marLeft w:val="0"/>
      <w:marRight w:val="0"/>
      <w:marTop w:val="0"/>
      <w:marBottom w:val="0"/>
      <w:divBdr>
        <w:top w:val="none" w:sz="0" w:space="0" w:color="auto"/>
        <w:left w:val="none" w:sz="0" w:space="0" w:color="auto"/>
        <w:bottom w:val="none" w:sz="0" w:space="0" w:color="auto"/>
        <w:right w:val="none" w:sz="0" w:space="0" w:color="auto"/>
      </w:divBdr>
      <w:divsChild>
        <w:div w:id="1312980133">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94E7416D6CDC478B7F24205DC48163" ma:contentTypeVersion="13" ma:contentTypeDescription="Create a new document." ma:contentTypeScope="" ma:versionID="baf929f74cf9a1d460e709beacd287d1">
  <xsd:schema xmlns:xsd="http://www.w3.org/2001/XMLSchema" xmlns:xs="http://www.w3.org/2001/XMLSchema" xmlns:p="http://schemas.microsoft.com/office/2006/metadata/properties" xmlns:ns3="de3eabd7-c243-4ac9-ba53-434c692fd0a3" xmlns:ns4="37ef3cfb-4137-4d25-8440-542cb59a0c1d" targetNamespace="http://schemas.microsoft.com/office/2006/metadata/properties" ma:root="true" ma:fieldsID="79332b15fbf1790939fd67fdb021e20f" ns3:_="" ns4:_="">
    <xsd:import namespace="de3eabd7-c243-4ac9-ba53-434c692fd0a3"/>
    <xsd:import namespace="37ef3cfb-4137-4d25-8440-542cb59a0c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eabd7-c243-4ac9-ba53-434c692f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f3cfb-4137-4d25-8440-542cb59a0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883-52D9-4CAB-BC16-9667BB2C4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D7C0F-C600-4C24-B0B4-7942B68F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eabd7-c243-4ac9-ba53-434c692fd0a3"/>
    <ds:schemaRef ds:uri="37ef3cfb-4137-4d25-8440-542cb59a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D0A91-9B17-4E61-B836-135DC272AABB}">
  <ds:schemaRefs>
    <ds:schemaRef ds:uri="http://schemas.microsoft.com/sharepoint/v3/contenttype/forms"/>
  </ds:schemaRefs>
</ds:datastoreItem>
</file>

<file path=customXml/itemProps4.xml><?xml version="1.0" encoding="utf-8"?>
<ds:datastoreItem xmlns:ds="http://schemas.openxmlformats.org/officeDocument/2006/customXml" ds:itemID="{28F8E721-71CC-4EE4-8CB0-73E7B461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6500</Words>
  <Characters>38802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Davide Dolcezza</cp:lastModifiedBy>
  <cp:revision>6</cp:revision>
  <cp:lastPrinted>2014-02-10T11:12:00Z</cp:lastPrinted>
  <dcterms:created xsi:type="dcterms:W3CDTF">2019-11-13T07:51:00Z</dcterms:created>
  <dcterms:modified xsi:type="dcterms:W3CDTF">2019-11-14T06:25:00Z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0x010100D294E7416D6CDC478B7F24205DC48163</vt:lpwstr>
  </property>
</Properties>
</file>