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DE6" w:rsidRPr="00136BFF" w:rsidRDefault="00B45157" w:rsidP="00B12FB8">
      <w:pPr>
        <w:rPr>
          <w:rFonts w:ascii="Arial Narrow" w:hAnsi="Arial Narrow"/>
          <w:b/>
          <w:sz w:val="22"/>
          <w:szCs w:val="22"/>
          <w:lang w:val="fr-FR"/>
        </w:rPr>
      </w:pPr>
      <w:r>
        <w:rPr>
          <w:rFonts w:ascii="Arial Narrow" w:hAnsi="Arial Narrow"/>
          <w:b/>
          <w:noProof/>
          <w:sz w:val="22"/>
          <w:szCs w:val="22"/>
        </w:rPr>
        <w:drawing>
          <wp:anchor distT="0" distB="0" distL="114300" distR="114300" simplePos="0" relativeHeight="251657728" behindDoc="0" locked="0" layoutInCell="1" allowOverlap="1">
            <wp:simplePos x="0" y="0"/>
            <wp:positionH relativeFrom="column">
              <wp:posOffset>4390390</wp:posOffset>
            </wp:positionH>
            <wp:positionV relativeFrom="paragraph">
              <wp:posOffset>-268605</wp:posOffset>
            </wp:positionV>
            <wp:extent cx="1105535" cy="1122045"/>
            <wp:effectExtent l="0" t="0" r="0" b="0"/>
            <wp:wrapSquare wrapText="bothSides"/>
            <wp:docPr id="2"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DE6" w:rsidRPr="00136BFF">
        <w:rPr>
          <w:rFonts w:ascii="Arial Narrow" w:hAnsi="Arial Narrow"/>
          <w:b/>
          <w:sz w:val="22"/>
          <w:szCs w:val="22"/>
          <w:lang w:val="fr-FR"/>
        </w:rPr>
        <w:t>SECRETARY-GENERAL’S PEACEBUILDING FUND</w:t>
      </w:r>
    </w:p>
    <w:p w:rsidR="00B12FB8" w:rsidRPr="00136BFF" w:rsidRDefault="00136BFF" w:rsidP="00B12FB8">
      <w:pPr>
        <w:rPr>
          <w:rFonts w:ascii="Arial Narrow" w:hAnsi="Arial Narrow"/>
          <w:b/>
          <w:sz w:val="22"/>
          <w:szCs w:val="22"/>
          <w:lang w:val="fr-FR"/>
        </w:rPr>
      </w:pPr>
      <w:r w:rsidRPr="00136BFF">
        <w:rPr>
          <w:rFonts w:ascii="Arial Narrow" w:hAnsi="Arial Narrow"/>
          <w:b/>
          <w:sz w:val="22"/>
          <w:szCs w:val="22"/>
          <w:lang w:val="fr-FR"/>
        </w:rPr>
        <w:t>MODELE DE RAPPORT DE PROGRES DE PROJET PBF</w:t>
      </w:r>
    </w:p>
    <w:p w:rsidR="00E76CA1" w:rsidRPr="00136BFF" w:rsidRDefault="00E97C4A" w:rsidP="00CB02F7">
      <w:pPr>
        <w:jc w:val="right"/>
        <w:rPr>
          <w:rFonts w:ascii="Arial Narrow" w:hAnsi="Arial Narrow"/>
          <w:b/>
          <w:sz w:val="22"/>
          <w:szCs w:val="22"/>
          <w:lang w:val="fr-FR"/>
        </w:rPr>
      </w:pPr>
      <w:r w:rsidRPr="00136BFF">
        <w:rPr>
          <w:rFonts w:ascii="Arial Narrow" w:hAnsi="Arial Narrow"/>
          <w:b/>
          <w:sz w:val="22"/>
          <w:szCs w:val="22"/>
          <w:lang w:val="fr-FR"/>
        </w:rPr>
        <w:tab/>
      </w:r>
      <w:r w:rsidRPr="00136BFF">
        <w:rPr>
          <w:rFonts w:ascii="Arial Narrow" w:hAnsi="Arial Narrow"/>
          <w:b/>
          <w:sz w:val="22"/>
          <w:szCs w:val="22"/>
          <w:lang w:val="fr-FR"/>
        </w:rPr>
        <w:tab/>
      </w:r>
    </w:p>
    <w:p w:rsidR="00ED6399" w:rsidRPr="00136BFF" w:rsidRDefault="00B12FB8" w:rsidP="00B12FB8">
      <w:pPr>
        <w:numPr>
          <w:ilvl w:val="12"/>
          <w:numId w:val="0"/>
        </w:numPr>
        <w:tabs>
          <w:tab w:val="left" w:pos="0"/>
        </w:tabs>
        <w:suppressAutoHyphens/>
        <w:rPr>
          <w:b/>
          <w:bCs/>
          <w:spacing w:val="-3"/>
          <w:lang w:val="fr-FR"/>
        </w:rPr>
      </w:pPr>
      <w:r w:rsidRPr="00136BFF">
        <w:rPr>
          <w:rFonts w:ascii="Arial" w:hAnsi="Arial"/>
          <w:spacing w:val="-3"/>
          <w:sz w:val="20"/>
          <w:lang w:val="fr-FR"/>
        </w:rPr>
        <w:t xml:space="preserve"> </w:t>
      </w:r>
      <w:r w:rsidRPr="00136BFF">
        <w:rPr>
          <w:rFonts w:ascii="Arial" w:hAnsi="Arial"/>
          <w:spacing w:val="-3"/>
          <w:sz w:val="20"/>
          <w:lang w:val="fr-FR"/>
        </w:rPr>
        <w:tab/>
      </w:r>
      <w:r w:rsidRPr="00136BFF">
        <w:rPr>
          <w:rFonts w:ascii="Arial" w:hAnsi="Arial"/>
          <w:spacing w:val="-3"/>
          <w:sz w:val="20"/>
          <w:lang w:val="fr-FR"/>
        </w:rPr>
        <w:tab/>
      </w:r>
      <w:r w:rsidR="00ED6399" w:rsidRPr="00136BFF">
        <w:rPr>
          <w:rFonts w:ascii="Arial" w:hAnsi="Arial"/>
          <w:spacing w:val="-3"/>
          <w:sz w:val="20"/>
          <w:lang w:val="fr-FR"/>
        </w:rPr>
        <w:tab/>
      </w:r>
    </w:p>
    <w:p w:rsidR="00BD5D49" w:rsidRPr="00136BFF" w:rsidRDefault="00BD5D49" w:rsidP="00E76CA1">
      <w:pPr>
        <w:rPr>
          <w:rFonts w:ascii="Arial Narrow" w:hAnsi="Arial Narrow"/>
          <w:sz w:val="22"/>
          <w:szCs w:val="22"/>
          <w:lang w:val="fr-FR"/>
        </w:rPr>
      </w:pPr>
    </w:p>
    <w:p w:rsidR="00CB02F7" w:rsidRPr="00136BFF" w:rsidRDefault="00136BFF" w:rsidP="008640A5">
      <w:pPr>
        <w:jc w:val="center"/>
        <w:rPr>
          <w:b/>
          <w:bCs/>
          <w:caps/>
          <w:lang w:val="fr-FR"/>
        </w:rPr>
      </w:pPr>
      <w:r w:rsidRPr="00136BFF">
        <w:rPr>
          <w:b/>
          <w:lang w:val="fr-FR"/>
        </w:rPr>
        <w:t>RAPPORT DE PROGRES DE PROJET PBF</w:t>
      </w:r>
    </w:p>
    <w:p w:rsidR="00CB02F7" w:rsidRPr="00136BFF" w:rsidRDefault="00136BFF" w:rsidP="00CB02F7">
      <w:pPr>
        <w:jc w:val="center"/>
        <w:rPr>
          <w:b/>
          <w:bCs/>
          <w:caps/>
          <w:lang w:val="fr-FR"/>
        </w:rPr>
      </w:pPr>
      <w:proofErr w:type="gramStart"/>
      <w:r w:rsidRPr="00136BFF">
        <w:rPr>
          <w:b/>
          <w:bCs/>
          <w:caps/>
          <w:lang w:val="fr-FR"/>
        </w:rPr>
        <w:t>PAYS</w:t>
      </w:r>
      <w:r w:rsidR="00CB02F7" w:rsidRPr="00136BFF">
        <w:rPr>
          <w:b/>
          <w:bCs/>
          <w:caps/>
          <w:lang w:val="fr-FR"/>
        </w:rPr>
        <w:t>:</w:t>
      </w:r>
      <w:proofErr w:type="gramEnd"/>
      <w:r w:rsidR="00A47DDA" w:rsidRPr="00136BFF">
        <w:rPr>
          <w:bCs/>
          <w:iCs/>
          <w:snapToGrid w:val="0"/>
          <w:szCs w:val="28"/>
          <w:lang w:val="fr-FR"/>
        </w:rPr>
        <w:t xml:space="preserve"> </w:t>
      </w:r>
      <w:r w:rsidR="006E2489">
        <w:rPr>
          <w:bCs/>
          <w:iCs/>
          <w:snapToGrid w:val="0"/>
          <w:szCs w:val="28"/>
        </w:rPr>
        <w:fldChar w:fldCharType="begin">
          <w:ffData>
            <w:name w:val="Text11"/>
            <w:enabled/>
            <w:calcOnExit w:val="0"/>
            <w:textInput>
              <w:format w:val="FIRST CAPITAL"/>
            </w:textInput>
          </w:ffData>
        </w:fldChar>
      </w:r>
      <w:r w:rsidR="006E2489" w:rsidRPr="00136BFF">
        <w:rPr>
          <w:bCs/>
          <w:iCs/>
          <w:snapToGrid w:val="0"/>
          <w:szCs w:val="28"/>
          <w:lang w:val="fr-FR"/>
        </w:rPr>
        <w:instrText xml:space="preserve"> FORMTEXT </w:instrText>
      </w:r>
      <w:r w:rsidR="006E2489">
        <w:rPr>
          <w:bCs/>
          <w:iCs/>
          <w:snapToGrid w:val="0"/>
          <w:szCs w:val="28"/>
        </w:rPr>
      </w:r>
      <w:r w:rsidR="006E2489">
        <w:rPr>
          <w:bCs/>
          <w:iCs/>
          <w:snapToGrid w:val="0"/>
          <w:szCs w:val="28"/>
        </w:rPr>
        <w:fldChar w:fldCharType="separate"/>
      </w:r>
      <w:r w:rsidR="00017F31" w:rsidRPr="00753190">
        <w:rPr>
          <w:lang w:val="fr-FR"/>
        </w:rPr>
        <w:t>REPUBLIQUE CENTRAFRICAINE</w:t>
      </w:r>
      <w:r w:rsidR="006E2489">
        <w:rPr>
          <w:bCs/>
          <w:iCs/>
          <w:snapToGrid w:val="0"/>
          <w:szCs w:val="28"/>
        </w:rPr>
        <w:fldChar w:fldCharType="end"/>
      </w:r>
    </w:p>
    <w:p w:rsidR="008640A5" w:rsidRPr="00136BFF" w:rsidRDefault="008640A5" w:rsidP="00CB02F7">
      <w:pPr>
        <w:jc w:val="center"/>
        <w:rPr>
          <w:b/>
          <w:bCs/>
          <w:caps/>
          <w:lang w:val="fr-FR"/>
        </w:rPr>
      </w:pPr>
      <w:r w:rsidRPr="00136BFF">
        <w:rPr>
          <w:b/>
          <w:bCs/>
          <w:caps/>
          <w:lang w:val="fr-FR"/>
        </w:rPr>
        <w:t xml:space="preserve">TYPE </w:t>
      </w:r>
      <w:r w:rsidR="00136BFF" w:rsidRPr="00136BFF">
        <w:rPr>
          <w:b/>
          <w:bCs/>
          <w:caps/>
          <w:lang w:val="fr-FR"/>
        </w:rPr>
        <w:t xml:space="preserve">DE </w:t>
      </w:r>
      <w:proofErr w:type="gramStart"/>
      <w:r w:rsidR="00136BFF" w:rsidRPr="00136BFF">
        <w:rPr>
          <w:b/>
          <w:bCs/>
          <w:caps/>
          <w:lang w:val="fr-FR"/>
        </w:rPr>
        <w:t>RAPPORT</w:t>
      </w:r>
      <w:r w:rsidRPr="00136BFF">
        <w:rPr>
          <w:b/>
          <w:bCs/>
          <w:caps/>
          <w:lang w:val="fr-FR"/>
        </w:rPr>
        <w:t>:</w:t>
      </w:r>
      <w:proofErr w:type="gramEnd"/>
      <w:r w:rsidRPr="00136BFF">
        <w:rPr>
          <w:b/>
          <w:bCs/>
          <w:caps/>
          <w:lang w:val="fr-FR"/>
        </w:rPr>
        <w:t xml:space="preserve"> </w:t>
      </w:r>
      <w:r w:rsidR="00A93706">
        <w:rPr>
          <w:b/>
          <w:bCs/>
          <w:caps/>
          <w:lang w:val="fr-FR"/>
        </w:rPr>
        <w:t>SEMESTRIEL</w:t>
      </w:r>
      <w:r w:rsidR="00136BFF">
        <w:rPr>
          <w:b/>
          <w:bCs/>
          <w:caps/>
          <w:lang w:val="fr-FR"/>
        </w:rPr>
        <w:t>, annuE</w:t>
      </w:r>
      <w:r w:rsidR="00793DE6" w:rsidRPr="00136BFF">
        <w:rPr>
          <w:b/>
          <w:bCs/>
          <w:caps/>
          <w:lang w:val="fr-FR"/>
        </w:rPr>
        <w:t>l</w:t>
      </w:r>
      <w:r w:rsidRPr="00136BFF">
        <w:rPr>
          <w:b/>
          <w:bCs/>
          <w:caps/>
          <w:lang w:val="fr-FR"/>
        </w:rPr>
        <w:t xml:space="preserve"> O</w:t>
      </w:r>
      <w:r w:rsidR="00136BFF">
        <w:rPr>
          <w:b/>
          <w:bCs/>
          <w:caps/>
          <w:lang w:val="fr-FR"/>
        </w:rPr>
        <w:t>U</w:t>
      </w:r>
      <w:r w:rsidRPr="00136BFF">
        <w:rPr>
          <w:b/>
          <w:bCs/>
          <w:caps/>
          <w:lang w:val="fr-FR"/>
        </w:rPr>
        <w:t xml:space="preserve"> FINAL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017F31" w:rsidRPr="00753190">
        <w:rPr>
          <w:lang w:val="fr-FR"/>
        </w:rPr>
        <w:t>SEMESTRIEL</w:t>
      </w:r>
      <w:r>
        <w:rPr>
          <w:bCs/>
          <w:iCs/>
          <w:snapToGrid w:val="0"/>
          <w:szCs w:val="28"/>
        </w:rPr>
        <w:fldChar w:fldCharType="end"/>
      </w:r>
    </w:p>
    <w:p w:rsidR="00CB02F7" w:rsidRDefault="00793DE6" w:rsidP="00CB02F7">
      <w:pPr>
        <w:jc w:val="center"/>
        <w:rPr>
          <w:b/>
          <w:bCs/>
          <w:caps/>
        </w:rPr>
      </w:pPr>
      <w:r>
        <w:rPr>
          <w:b/>
          <w:bCs/>
          <w:caps/>
        </w:rPr>
        <w:t xml:space="preserve">date </w:t>
      </w:r>
      <w:r w:rsidR="00136BFF">
        <w:rPr>
          <w:b/>
          <w:bCs/>
          <w:caps/>
        </w:rPr>
        <w:t>DE RAPPORT</w:t>
      </w:r>
      <w:r w:rsidR="00F05682">
        <w:rPr>
          <w:b/>
          <w:bCs/>
          <w:caps/>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017F31">
        <w:t>JUIN 2019</w:t>
      </w:r>
      <w:r w:rsidR="00D05BD3">
        <w:rPr>
          <w:bCs/>
          <w:iCs/>
          <w:snapToGrid w:val="0"/>
          <w:szCs w:val="28"/>
        </w:rPr>
        <w:fldChar w:fldCharType="end"/>
      </w:r>
    </w:p>
    <w:p w:rsidR="000554F8" w:rsidRDefault="000554F8" w:rsidP="00CB02F7">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R="00793DE6" w:rsidRPr="00136BFF" w:rsidTr="00F23D0F">
        <w:trPr>
          <w:trHeight w:val="422"/>
        </w:trPr>
        <w:tc>
          <w:tcPr>
            <w:tcW w:w="10080" w:type="dxa"/>
            <w:gridSpan w:val="2"/>
          </w:tcPr>
          <w:p w:rsidR="00793DE6" w:rsidRPr="00136BFF" w:rsidRDefault="00136BFF" w:rsidP="00F23D0F">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r w:rsidR="00793DE6" w:rsidRPr="00136BFF">
              <w:rPr>
                <w:rFonts w:ascii="Times New Roman" w:hAnsi="Times New Roman" w:cs="Times New Roman"/>
                <w:b/>
                <w:sz w:val="24"/>
                <w:szCs w:val="24"/>
                <w:lang w:val="fr-FR"/>
              </w:rPr>
              <w:t>:</w:t>
            </w:r>
            <w:proofErr w:type="gramEnd"/>
            <w:r w:rsidR="00793DE6" w:rsidRPr="00136BFF">
              <w:rPr>
                <w:rFonts w:ascii="Times New Roman" w:hAnsi="Times New Roman" w:cs="Times New Roman"/>
                <w:b/>
                <w:sz w:val="24"/>
                <w:szCs w:val="24"/>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017F31" w:rsidRPr="00753190">
              <w:rPr>
                <w:lang w:val="fr-FR"/>
              </w:rPr>
              <w:t>PROJET D'APPUI AU RENOUVELLEMENT DES FORCES DE SECURITE INTERIEURE</w:t>
            </w:r>
            <w:r w:rsidR="00D05BD3">
              <w:rPr>
                <w:bCs/>
                <w:iCs/>
                <w:snapToGrid w:val="0"/>
                <w:szCs w:val="28"/>
              </w:rPr>
              <w:fldChar w:fldCharType="end"/>
            </w:r>
          </w:p>
          <w:p w:rsidR="00793DE6" w:rsidRPr="00136BFF" w:rsidRDefault="00136BFF" w:rsidP="00793DE6">
            <w:pPr>
              <w:rPr>
                <w:b/>
                <w:lang w:val="fr-FR"/>
              </w:rPr>
            </w:pPr>
            <w:r>
              <w:rPr>
                <w:b/>
                <w:lang w:val="fr-FR"/>
              </w:rPr>
              <w:t>Numéro</w:t>
            </w:r>
            <w:r w:rsidRPr="003C62F7">
              <w:rPr>
                <w:b/>
                <w:lang w:val="fr-FR"/>
              </w:rPr>
              <w:t xml:space="preserve"> Projet / MPTF </w:t>
            </w:r>
            <w:proofErr w:type="gramStart"/>
            <w:r w:rsidRPr="003C62F7">
              <w:rPr>
                <w:b/>
                <w:lang w:val="fr-FR"/>
              </w:rPr>
              <w:t>Gateway</w:t>
            </w:r>
            <w:r w:rsidR="00793DE6" w:rsidRPr="00136BFF">
              <w:rPr>
                <w:b/>
                <w:lang w:val="fr-FR"/>
              </w:rPr>
              <w:t>:</w:t>
            </w:r>
            <w:proofErr w:type="gramEnd"/>
            <w:r w:rsidR="00793DE6" w:rsidRPr="00136BFF">
              <w:rPr>
                <w:b/>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6429D1" w:rsidRPr="006429D1">
              <w:t>00105629</w:t>
            </w:r>
            <w:r w:rsidR="00D05BD3">
              <w:rPr>
                <w:bCs/>
                <w:iCs/>
                <w:snapToGrid w:val="0"/>
                <w:szCs w:val="28"/>
              </w:rPr>
              <w:fldChar w:fldCharType="end"/>
            </w:r>
          </w:p>
        </w:tc>
      </w:tr>
      <w:tr w:rsidR="00793DE6" w:rsidRPr="00A1035E" w:rsidTr="00F23D0F">
        <w:trPr>
          <w:trHeight w:val="422"/>
        </w:trPr>
        <w:tc>
          <w:tcPr>
            <w:tcW w:w="2569" w:type="dxa"/>
          </w:tcPr>
          <w:p w:rsidR="00136BFF" w:rsidRPr="003C62F7" w:rsidRDefault="00136BFF" w:rsidP="00136BFF">
            <w:pPr>
              <w:tabs>
                <w:tab w:val="left" w:pos="0"/>
              </w:tabs>
              <w:suppressAutoHyphens/>
              <w:rPr>
                <w:b/>
                <w:bCs/>
                <w:lang w:val="fr-FR"/>
              </w:rPr>
            </w:pPr>
            <w:r w:rsidRPr="003C62F7">
              <w:rPr>
                <w:b/>
                <w:bCs/>
                <w:lang w:val="fr-FR"/>
              </w:rPr>
              <w:t xml:space="preserve">Modalité de </w:t>
            </w:r>
            <w:r>
              <w:rPr>
                <w:b/>
                <w:bCs/>
                <w:lang w:val="fr-FR"/>
              </w:rPr>
              <w:t>financement</w:t>
            </w:r>
            <w:r w:rsidRPr="003C62F7">
              <w:rPr>
                <w:b/>
                <w:bCs/>
                <w:lang w:val="fr-FR"/>
              </w:rPr>
              <w:t xml:space="preserve"> </w:t>
            </w:r>
            <w:proofErr w:type="gramStart"/>
            <w:r>
              <w:rPr>
                <w:b/>
                <w:bCs/>
                <w:lang w:val="fr-FR"/>
              </w:rPr>
              <w:t>PBF</w:t>
            </w:r>
            <w:r w:rsidRPr="003C62F7">
              <w:rPr>
                <w:b/>
                <w:bCs/>
                <w:lang w:val="fr-FR"/>
              </w:rPr>
              <w:t>:</w:t>
            </w:r>
            <w:proofErr w:type="gramEnd"/>
          </w:p>
          <w:p w:rsidR="00136BFF" w:rsidRPr="003C62F7" w:rsidRDefault="00136BFF" w:rsidP="00136BFF">
            <w:pPr>
              <w:tabs>
                <w:tab w:val="left" w:pos="0"/>
              </w:tabs>
              <w:suppressAutoHyphens/>
              <w:rPr>
                <w:b/>
                <w:spacing w:val="-3"/>
                <w:lang w:val="fr-FR"/>
              </w:rPr>
            </w:pPr>
            <w:r w:rsidRPr="003C62F7">
              <w:rPr>
                <w:lang w:val="fr-FR"/>
              </w:rPr>
              <w:fldChar w:fldCharType="begin">
                <w:ffData>
                  <w:name w:val=""/>
                  <w:enabled/>
                  <w:calcOnExit w:val="0"/>
                  <w:checkBox>
                    <w:sizeAuto/>
                    <w:default w:val="0"/>
                    <w:checked/>
                  </w:checkBox>
                </w:ffData>
              </w:fldChar>
            </w:r>
            <w:r w:rsidRPr="003C62F7">
              <w:rPr>
                <w:lang w:val="fr-FR"/>
              </w:rPr>
              <w:instrText xml:space="preserve"> FORMCHECKBOX </w:instrText>
            </w:r>
            <w:r w:rsidR="00C82F6E">
              <w:rPr>
                <w:lang w:val="fr-FR"/>
              </w:rPr>
            </w:r>
            <w:r w:rsidR="00C82F6E">
              <w:rPr>
                <w:lang w:val="fr-FR"/>
              </w:rPr>
              <w:fldChar w:fldCharType="separate"/>
            </w:r>
            <w:r w:rsidRPr="003C62F7">
              <w:rPr>
                <w:lang w:val="fr-FR"/>
              </w:rPr>
              <w:fldChar w:fldCharType="end"/>
            </w:r>
            <w:r w:rsidRPr="003C62F7">
              <w:rPr>
                <w:lang w:val="fr-FR"/>
              </w:rPr>
              <w:tab/>
            </w:r>
            <w:r w:rsidRPr="003C62F7">
              <w:rPr>
                <w:spacing w:val="-3"/>
                <w:lang w:val="fr-FR"/>
              </w:rPr>
              <w:t xml:space="preserve">IRF </w:t>
            </w:r>
          </w:p>
          <w:p w:rsidR="00793DE6" w:rsidRPr="00753190" w:rsidRDefault="00136BFF" w:rsidP="00136BFF">
            <w:pPr>
              <w:tabs>
                <w:tab w:val="left" w:pos="0"/>
              </w:tabs>
              <w:suppressAutoHyphens/>
              <w:jc w:val="both"/>
              <w:rPr>
                <w:lang w:val="fr-FR"/>
              </w:rPr>
            </w:pPr>
            <w:r w:rsidRPr="003C62F7">
              <w:rPr>
                <w:lang w:val="fr-FR"/>
              </w:rPr>
              <w:fldChar w:fldCharType="begin">
                <w:ffData>
                  <w:name w:val="Check1"/>
                  <w:enabled/>
                  <w:calcOnExit w:val="0"/>
                  <w:checkBox>
                    <w:sizeAuto/>
                    <w:default w:val="0"/>
                  </w:checkBox>
                </w:ffData>
              </w:fldChar>
            </w:r>
            <w:r w:rsidRPr="003C62F7">
              <w:rPr>
                <w:lang w:val="fr-FR"/>
              </w:rPr>
              <w:instrText xml:space="preserve"> FORMCHECKBOX </w:instrText>
            </w:r>
            <w:r w:rsidR="00C82F6E">
              <w:rPr>
                <w:lang w:val="fr-FR"/>
              </w:rPr>
            </w:r>
            <w:r w:rsidR="00C82F6E">
              <w:rPr>
                <w:lang w:val="fr-FR"/>
              </w:rPr>
              <w:fldChar w:fldCharType="separate"/>
            </w:r>
            <w:r w:rsidRPr="003C62F7">
              <w:rPr>
                <w:lang w:val="fr-FR"/>
              </w:rPr>
              <w:fldChar w:fldCharType="end"/>
            </w:r>
            <w:r w:rsidRPr="003C62F7">
              <w:rPr>
                <w:lang w:val="fr-FR"/>
              </w:rPr>
              <w:tab/>
              <w:t>PRF</w:t>
            </w:r>
          </w:p>
        </w:tc>
        <w:tc>
          <w:tcPr>
            <w:tcW w:w="7511" w:type="dxa"/>
          </w:tcPr>
          <w:p w:rsidR="00F57533" w:rsidRPr="0069221B" w:rsidRDefault="00F57533" w:rsidP="00F57533">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Si le financement passe par un Fonds Fiduciaire (“Trust fund”</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rsidR="00F57533" w:rsidRPr="0069221B" w:rsidRDefault="00F57533" w:rsidP="00F57533">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C82F6E">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rsidR="00F57533" w:rsidRPr="0069221B" w:rsidRDefault="00F57533" w:rsidP="00F57533">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C82F6E">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rsidR="00F57533" w:rsidRPr="0069221B" w:rsidRDefault="00F57533" w:rsidP="00F57533">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fldChar w:fldCharType="end"/>
            </w:r>
          </w:p>
          <w:p w:rsidR="00793DE6" w:rsidRPr="00A1035E" w:rsidRDefault="00793DE6" w:rsidP="00F23D0F">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772D7F" w:rsidTr="00F23D0F">
        <w:trPr>
          <w:trHeight w:val="368"/>
        </w:trPr>
        <w:tc>
          <w:tcPr>
            <w:tcW w:w="10080" w:type="dxa"/>
            <w:gridSpan w:val="2"/>
          </w:tcPr>
          <w:p w:rsidR="00793DE6" w:rsidRPr="00136BFF" w:rsidRDefault="00136BFF" w:rsidP="00F23D0F">
            <w:pPr>
              <w:rPr>
                <w:b/>
                <w:bCs/>
                <w:iCs/>
                <w:lang w:val="fr-FR"/>
              </w:rPr>
            </w:pPr>
            <w:r w:rsidRPr="005D721B">
              <w:rPr>
                <w:b/>
                <w:bCs/>
                <w:iCs/>
                <w:lang w:val="fr-FR"/>
              </w:rPr>
              <w:t>Liste de toutes les agences récipiendaires des fonds PBF (</w:t>
            </w:r>
            <w:r w:rsidRPr="003C62F7">
              <w:rPr>
                <w:b/>
                <w:bCs/>
                <w:iCs/>
                <w:lang w:val="fr-FR"/>
              </w:rPr>
              <w:t>en commençant par l’agence chef de file</w:t>
            </w:r>
            <w:r w:rsidRPr="005D721B">
              <w:rPr>
                <w:b/>
                <w:bCs/>
                <w:iCs/>
                <w:sz w:val="22"/>
                <w:szCs w:val="22"/>
                <w:lang w:val="fr-FR"/>
              </w:rPr>
              <w:t>)</w:t>
            </w:r>
            <w:r w:rsidRPr="005D721B">
              <w:rPr>
                <w:b/>
                <w:bCs/>
                <w:iCs/>
                <w:lang w:val="fr-FR"/>
              </w:rPr>
              <w:t xml:space="preserve">, </w:t>
            </w:r>
            <w:r>
              <w:rPr>
                <w:b/>
                <w:bCs/>
                <w:iCs/>
                <w:lang w:val="fr-FR"/>
              </w:rPr>
              <w:t>avec le type d’organisation</w:t>
            </w:r>
            <w:r w:rsidRPr="005D721B">
              <w:rPr>
                <w:b/>
                <w:bCs/>
                <w:iCs/>
                <w:lang w:val="fr-FR"/>
              </w:rPr>
              <w:t xml:space="preserve"> (</w:t>
            </w:r>
            <w:r>
              <w:rPr>
                <w:b/>
                <w:bCs/>
                <w:iCs/>
                <w:lang w:val="fr-FR"/>
              </w:rPr>
              <w:t>ONU, ONG etc</w:t>
            </w:r>
            <w:proofErr w:type="gramStart"/>
            <w:r w:rsidRPr="005D721B">
              <w:rPr>
                <w:b/>
                <w:bCs/>
                <w:iCs/>
                <w:lang w:val="fr-FR"/>
              </w:rPr>
              <w:t>):</w:t>
            </w:r>
            <w:proofErr w:type="gramEnd"/>
          </w:p>
          <w:p w:rsidR="00D05BD3" w:rsidRDefault="00D05BD3" w:rsidP="00F23D0F">
            <w:pPr>
              <w:rPr>
                <w:b/>
                <w:bCs/>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6429D1" w:rsidRPr="00753190">
              <w:rPr>
                <w:lang w:val="fr-FR"/>
              </w:rPr>
              <w:t>PNUD</w:t>
            </w:r>
            <w:r>
              <w:rPr>
                <w:bCs/>
                <w:iCs/>
                <w:snapToGrid w:val="0"/>
                <w:szCs w:val="28"/>
              </w:rPr>
              <w:fldChar w:fldCharType="end"/>
            </w:r>
          </w:p>
          <w:p w:rsidR="00793DE6" w:rsidRPr="00136BFF" w:rsidRDefault="00136BFF" w:rsidP="00F23D0F">
            <w:pPr>
              <w:rPr>
                <w:b/>
                <w:bCs/>
                <w:iCs/>
                <w:lang w:val="fr-FR"/>
              </w:rPr>
            </w:pPr>
            <w:r w:rsidRPr="005D721B">
              <w:rPr>
                <w:b/>
                <w:bCs/>
                <w:iCs/>
                <w:lang w:val="fr-FR"/>
              </w:rPr>
              <w:t>Liste d’autres part</w:t>
            </w:r>
            <w:r>
              <w:rPr>
                <w:b/>
                <w:bCs/>
                <w:iCs/>
                <w:lang w:val="fr-FR"/>
              </w:rPr>
              <w:t>e</w:t>
            </w:r>
            <w:r w:rsidRPr="005D721B">
              <w:rPr>
                <w:b/>
                <w:bCs/>
                <w:iCs/>
                <w:lang w:val="fr-FR"/>
              </w:rPr>
              <w:t>naires de mise en œuvre (gouvernementaux ou non-gouvernementaux</w:t>
            </w:r>
            <w:proofErr w:type="gramStart"/>
            <w:r w:rsidRPr="005D721B">
              <w:rPr>
                <w:b/>
                <w:bCs/>
                <w:iCs/>
                <w:lang w:val="fr-FR"/>
              </w:rPr>
              <w:t>):</w:t>
            </w:r>
            <w:proofErr w:type="gramEnd"/>
          </w:p>
          <w:p w:rsidR="006429D1" w:rsidRPr="00753190" w:rsidRDefault="00D05BD3" w:rsidP="006429D1">
            <w:pPr>
              <w:rPr>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6429D1" w:rsidRPr="00753190">
              <w:rPr>
                <w:lang w:val="fr-FR"/>
              </w:rPr>
              <w:t>- Présidence (Coordination RSS)</w:t>
            </w:r>
          </w:p>
          <w:p w:rsidR="006429D1" w:rsidRPr="00753190" w:rsidRDefault="006429D1" w:rsidP="006429D1">
            <w:pPr>
              <w:rPr>
                <w:lang w:val="fr-FR"/>
              </w:rPr>
            </w:pPr>
            <w:r w:rsidRPr="00753190">
              <w:rPr>
                <w:lang w:val="fr-FR"/>
              </w:rPr>
              <w:t>- Ministère de l’Intérieur, de la Sécurité Publique et de l’Administration du Territoire,</w:t>
            </w:r>
          </w:p>
          <w:p w:rsidR="006429D1" w:rsidRPr="00753190" w:rsidRDefault="006429D1" w:rsidP="006429D1">
            <w:pPr>
              <w:rPr>
                <w:lang w:val="fr-FR"/>
              </w:rPr>
            </w:pPr>
            <w:r w:rsidRPr="00753190">
              <w:rPr>
                <w:lang w:val="fr-FR"/>
              </w:rPr>
              <w:t>- Direction Générale de la Police,</w:t>
            </w:r>
          </w:p>
          <w:p w:rsidR="006429D1" w:rsidRPr="00753190" w:rsidRDefault="006429D1" w:rsidP="006429D1">
            <w:pPr>
              <w:rPr>
                <w:lang w:val="fr-FR"/>
              </w:rPr>
            </w:pPr>
            <w:r w:rsidRPr="00753190">
              <w:rPr>
                <w:lang w:val="fr-FR"/>
              </w:rPr>
              <w:t>- Direction Générale de la Gendarmerie</w:t>
            </w:r>
          </w:p>
          <w:p w:rsidR="00793DE6" w:rsidRPr="00753190" w:rsidRDefault="006429D1" w:rsidP="006429D1">
            <w:pPr>
              <w:rPr>
                <w:b/>
                <w:bCs/>
                <w:iCs/>
                <w:lang w:val="fr-FR"/>
              </w:rPr>
            </w:pPr>
            <w:r w:rsidRPr="00753190">
              <w:rPr>
                <w:lang w:val="fr-FR"/>
              </w:rPr>
              <w:t>- MINUSCA (UNPOL, RSS, SCPI)</w:t>
            </w:r>
            <w:r w:rsidR="00D05BD3">
              <w:rPr>
                <w:bCs/>
                <w:iCs/>
                <w:snapToGrid w:val="0"/>
                <w:szCs w:val="28"/>
              </w:rPr>
              <w:fldChar w:fldCharType="end"/>
            </w:r>
          </w:p>
        </w:tc>
      </w:tr>
      <w:tr w:rsidR="00793DE6" w:rsidRPr="00772D7F" w:rsidTr="00F23D0F">
        <w:trPr>
          <w:trHeight w:val="368"/>
        </w:trPr>
        <w:tc>
          <w:tcPr>
            <w:tcW w:w="10080" w:type="dxa"/>
            <w:gridSpan w:val="2"/>
          </w:tcPr>
          <w:p w:rsidR="00793DE6" w:rsidRPr="00136BFF" w:rsidRDefault="00136BFF" w:rsidP="00136BFF">
            <w:pPr>
              <w:rPr>
                <w:b/>
                <w:bCs/>
                <w:iCs/>
                <w:lang w:val="fr-FR"/>
              </w:rPr>
            </w:pPr>
            <w:r w:rsidRPr="003C62F7">
              <w:rPr>
                <w:b/>
                <w:bCs/>
                <w:iCs/>
                <w:lang w:val="fr-FR"/>
              </w:rPr>
              <w:t>Date de début du projet</w:t>
            </w:r>
            <w:r w:rsidRPr="003C62F7">
              <w:rPr>
                <w:rStyle w:val="FootnoteReference"/>
                <w:b/>
                <w:bCs/>
                <w:iCs/>
                <w:lang w:val="fr-FR"/>
              </w:rPr>
              <w:footnoteReference w:id="1"/>
            </w:r>
            <w:r w:rsidR="00793DE6" w:rsidRPr="00136BFF">
              <w:rPr>
                <w:b/>
                <w:bCs/>
                <w:iCs/>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6429D1" w:rsidRPr="00753190">
              <w:rPr>
                <w:lang w:val="fr-FR"/>
              </w:rPr>
              <w:t>Septembre 2017</w:t>
            </w:r>
            <w:r w:rsidR="00D05BD3">
              <w:rPr>
                <w:bCs/>
                <w:iCs/>
                <w:snapToGrid w:val="0"/>
                <w:szCs w:val="28"/>
              </w:rPr>
              <w:fldChar w:fldCharType="end"/>
            </w:r>
          </w:p>
          <w:p w:rsidR="00D05BD3" w:rsidRPr="00D05BD3" w:rsidRDefault="00136BFF" w:rsidP="00D05BD3">
            <w:pPr>
              <w:rPr>
                <w:bCs/>
                <w:iCs/>
                <w:snapToGrid w:val="0"/>
                <w:szCs w:val="28"/>
                <w:lang w:val="fr-FR"/>
              </w:rPr>
            </w:pPr>
            <w:r w:rsidRPr="003C62F7">
              <w:rPr>
                <w:b/>
                <w:bCs/>
                <w:iCs/>
                <w:lang w:val="fr-FR"/>
              </w:rPr>
              <w:t>Durée du projet en mois :</w:t>
            </w:r>
            <w:r w:rsidRPr="003C62F7">
              <w:rPr>
                <w:rStyle w:val="FootnoteReference"/>
                <w:b/>
                <w:bCs/>
                <w:iCs/>
                <w:lang w:val="fr-FR"/>
              </w:rPr>
              <w:footnoteReference w:id="2"/>
            </w:r>
            <w:r w:rsidR="00D05BD3" w:rsidRPr="00D05BD3">
              <w:rPr>
                <w:bCs/>
                <w:iCs/>
                <w:snapToGrid w:val="0"/>
                <w:szCs w:val="28"/>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6429D1" w:rsidRPr="00753190">
              <w:rPr>
                <w:lang w:val="fr-FR"/>
              </w:rPr>
              <w:t>18 mois</w:t>
            </w:r>
            <w:r w:rsidR="00C36D59" w:rsidRPr="00C36D59">
              <w:rPr>
                <w:lang w:val="fr-FR"/>
              </w:rPr>
              <w:t xml:space="preserve"> (veuillez prendre note de la demande d'extension avec coût dans le cadre du nouveau package PBF suite à l'APPR</w:t>
            </w:r>
            <w:r w:rsidR="00D05BD3">
              <w:rPr>
                <w:bCs/>
                <w:iCs/>
                <w:snapToGrid w:val="0"/>
                <w:szCs w:val="28"/>
              </w:rPr>
              <w:fldChar w:fldCharType="end"/>
            </w:r>
          </w:p>
          <w:p w:rsidR="00793DE6" w:rsidRPr="00136BFF" w:rsidRDefault="00D05BD3" w:rsidP="00D05BD3">
            <w:pPr>
              <w:rPr>
                <w:b/>
                <w:bCs/>
                <w:iCs/>
                <w:lang w:val="fr-FR"/>
              </w:rPr>
            </w:pPr>
            <w:r w:rsidRPr="00136BFF">
              <w:rPr>
                <w:b/>
                <w:bCs/>
                <w:iCs/>
                <w:lang w:val="fr-FR"/>
              </w:rPr>
              <w:t xml:space="preserve"> </w:t>
            </w:r>
          </w:p>
        </w:tc>
      </w:tr>
      <w:tr w:rsidR="00793DE6" w:rsidTr="00F23D0F">
        <w:trPr>
          <w:trHeight w:val="368"/>
        </w:trPr>
        <w:tc>
          <w:tcPr>
            <w:tcW w:w="10080" w:type="dxa"/>
            <w:gridSpan w:val="2"/>
          </w:tcPr>
          <w:p w:rsidR="00136BFF" w:rsidRPr="005D721B" w:rsidRDefault="00136BFF" w:rsidP="00136BFF">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rsidR="00136BFF" w:rsidRPr="005D721B" w:rsidRDefault="00136BFF" w:rsidP="00136BFF">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82F6E">
              <w:rPr>
                <w:lang w:val="fr-FR"/>
              </w:rPr>
            </w:r>
            <w:r w:rsidR="00C82F6E">
              <w:rPr>
                <w:lang w:val="fr-FR"/>
              </w:rPr>
              <w:fldChar w:fldCharType="separate"/>
            </w:r>
            <w:r w:rsidRPr="005D721B">
              <w:rPr>
                <w:lang w:val="fr-FR"/>
              </w:rPr>
              <w:fldChar w:fldCharType="end"/>
            </w:r>
            <w:r w:rsidRPr="005D721B">
              <w:rPr>
                <w:lang w:val="fr-FR"/>
              </w:rPr>
              <w:t xml:space="preserve"> Initiative de promotion du genre</w:t>
            </w:r>
          </w:p>
          <w:p w:rsidR="00136BFF" w:rsidRPr="005D721B" w:rsidRDefault="00136BFF" w:rsidP="00136BFF">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82F6E">
              <w:rPr>
                <w:lang w:val="fr-FR"/>
              </w:rPr>
            </w:r>
            <w:r w:rsidR="00C82F6E">
              <w:rPr>
                <w:lang w:val="fr-FR"/>
              </w:rPr>
              <w:fldChar w:fldCharType="separate"/>
            </w:r>
            <w:r w:rsidRPr="005D721B">
              <w:rPr>
                <w:lang w:val="fr-FR"/>
              </w:rPr>
              <w:fldChar w:fldCharType="end"/>
            </w:r>
            <w:r w:rsidRPr="005D721B">
              <w:rPr>
                <w:lang w:val="fr-FR"/>
              </w:rPr>
              <w:t xml:space="preserve"> Initiative de promotion de la jeunesse</w:t>
            </w:r>
          </w:p>
          <w:p w:rsidR="00136BFF" w:rsidRPr="005D721B" w:rsidRDefault="00136BFF" w:rsidP="00136BFF">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82F6E">
              <w:rPr>
                <w:lang w:val="fr-FR"/>
              </w:rPr>
            </w:r>
            <w:r w:rsidR="00C82F6E">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rsidR="00136BFF" w:rsidRPr="005D721B" w:rsidRDefault="00136BFF" w:rsidP="00136BFF">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82F6E">
              <w:rPr>
                <w:lang w:val="fr-FR"/>
              </w:rPr>
            </w:r>
            <w:r w:rsidR="00C82F6E">
              <w:rPr>
                <w:lang w:val="fr-FR"/>
              </w:rPr>
              <w:fldChar w:fldCharType="separate"/>
            </w:r>
            <w:r w:rsidRPr="005D721B">
              <w:rPr>
                <w:lang w:val="fr-FR"/>
              </w:rPr>
              <w:fldChar w:fldCharType="end"/>
            </w:r>
            <w:r w:rsidRPr="005D721B">
              <w:rPr>
                <w:lang w:val="fr-FR"/>
              </w:rPr>
              <w:t xml:space="preserve"> Projet transfrontalier ou régional</w:t>
            </w:r>
          </w:p>
          <w:p w:rsidR="00793DE6" w:rsidRDefault="00793DE6" w:rsidP="00F23D0F">
            <w:pPr>
              <w:rPr>
                <w:b/>
                <w:bCs/>
                <w:iCs/>
              </w:rPr>
            </w:pPr>
          </w:p>
        </w:tc>
      </w:tr>
      <w:tr w:rsidR="00793DE6" w:rsidRPr="00772D7F" w:rsidTr="00F23D0F">
        <w:trPr>
          <w:trHeight w:val="1124"/>
        </w:trPr>
        <w:tc>
          <w:tcPr>
            <w:tcW w:w="10080" w:type="dxa"/>
            <w:gridSpan w:val="2"/>
          </w:tcPr>
          <w:p w:rsidR="00793DE6" w:rsidRPr="00136BFF" w:rsidRDefault="00136BFF" w:rsidP="00F23D0F">
            <w:pPr>
              <w:rPr>
                <w:b/>
                <w:bCs/>
                <w:iCs/>
                <w:lang w:val="fr-FR"/>
              </w:rPr>
            </w:pPr>
            <w:r w:rsidRPr="00136BFF">
              <w:rPr>
                <w:b/>
                <w:bCs/>
                <w:iCs/>
                <w:lang w:val="fr-FR"/>
              </w:rPr>
              <w:t>Budget PBF total approuvé</w:t>
            </w:r>
            <w:r w:rsidR="00793DE6" w:rsidRPr="00136BFF">
              <w:rPr>
                <w:b/>
                <w:bCs/>
                <w:iCs/>
                <w:lang w:val="fr-FR"/>
              </w:rPr>
              <w:t xml:space="preserve">* </w:t>
            </w:r>
            <w:r w:rsidR="00793DE6" w:rsidRPr="00136BFF">
              <w:rPr>
                <w:b/>
                <w:bCs/>
                <w:iCs/>
                <w:sz w:val="22"/>
                <w:szCs w:val="22"/>
                <w:lang w:val="fr-FR"/>
              </w:rPr>
              <w:t>(</w:t>
            </w:r>
            <w:r w:rsidRPr="00136BFF">
              <w:rPr>
                <w:b/>
                <w:bCs/>
                <w:iCs/>
                <w:sz w:val="22"/>
                <w:szCs w:val="22"/>
                <w:lang w:val="fr-FR"/>
              </w:rPr>
              <w:t>par agence récipiendaire</w:t>
            </w:r>
            <w:proofErr w:type="gramStart"/>
            <w:r w:rsidR="00793DE6" w:rsidRPr="00136BFF">
              <w:rPr>
                <w:b/>
                <w:bCs/>
                <w:iCs/>
                <w:sz w:val="22"/>
                <w:szCs w:val="22"/>
                <w:lang w:val="fr-FR"/>
              </w:rPr>
              <w:t>)</w:t>
            </w:r>
            <w:r w:rsidR="00793DE6" w:rsidRPr="00136BFF">
              <w:rPr>
                <w:b/>
                <w:bCs/>
                <w:iCs/>
                <w:lang w:val="fr-FR"/>
              </w:rPr>
              <w:t>:</w:t>
            </w:r>
            <w:proofErr w:type="gramEnd"/>
            <w:r w:rsidR="00793DE6" w:rsidRPr="00136BFF">
              <w:rPr>
                <w:b/>
                <w:bCs/>
                <w:iCs/>
                <w:lang w:val="fr-FR"/>
              </w:rPr>
              <w:t xml:space="preserve"> </w:t>
            </w:r>
          </w:p>
          <w:p w:rsidR="00793DE6" w:rsidRPr="00136BFF" w:rsidRDefault="00D05BD3" w:rsidP="00F23D0F">
            <w:pPr>
              <w:rPr>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6429D1" w:rsidRPr="00753190">
              <w:rPr>
                <w:lang w:val="fr-FR"/>
              </w:rPr>
              <w:t>PNUD</w:t>
            </w:r>
            <w:r>
              <w:rPr>
                <w:bCs/>
                <w:iCs/>
                <w:snapToGrid w:val="0"/>
                <w:szCs w:val="28"/>
              </w:rPr>
              <w:fldChar w:fldCharType="end"/>
            </w:r>
            <w:r w:rsidRPr="00753190">
              <w:rPr>
                <w:bCs/>
                <w:iCs/>
                <w:snapToGrid w:val="0"/>
                <w:szCs w:val="28"/>
                <w:lang w:val="fr-FR"/>
              </w:rPr>
              <w:t xml:space="preserve"> </w:t>
            </w:r>
            <w:r w:rsidR="00793DE6" w:rsidRPr="00136BFF">
              <w:rPr>
                <w:b/>
                <w:bCs/>
                <w:iCs/>
                <w:lang w:val="fr-FR"/>
              </w:rPr>
              <w:t xml:space="preserve">: </w:t>
            </w:r>
            <w:r w:rsidR="00793DE6" w:rsidRPr="00136BFF">
              <w:rPr>
                <w:iCs/>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6429D1" w:rsidRPr="00753190">
              <w:rPr>
                <w:lang w:val="fr-FR"/>
              </w:rPr>
              <w:t>2 946 931.16</w:t>
            </w:r>
            <w:r>
              <w:rPr>
                <w:bCs/>
                <w:iCs/>
                <w:snapToGrid w:val="0"/>
                <w:szCs w:val="28"/>
              </w:rPr>
              <w:fldChar w:fldCharType="end"/>
            </w:r>
          </w:p>
          <w:p w:rsidR="00D05BD3" w:rsidRPr="00136BFF"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6429D1" w:rsidRPr="00753190">
              <w:rPr>
                <w:lang w:val="fr-FR"/>
              </w:rPr>
              <w:t>Apport gouvernemental</w:t>
            </w:r>
            <w:r>
              <w:rPr>
                <w:bCs/>
                <w:iCs/>
                <w:snapToGrid w:val="0"/>
                <w:szCs w:val="28"/>
              </w:rPr>
              <w:fldChar w:fldCharType="end"/>
            </w:r>
            <w:r w:rsidRPr="00753190">
              <w:rPr>
                <w:bCs/>
                <w:iCs/>
                <w:snapToGrid w:val="0"/>
                <w:szCs w:val="28"/>
                <w:lang w:val="fr-FR"/>
              </w:rPr>
              <w:t xml:space="preserve"> </w:t>
            </w:r>
            <w:r w:rsidRPr="00136BFF">
              <w:rPr>
                <w:b/>
                <w:bCs/>
                <w:iCs/>
                <w:lang w:val="fr-FR"/>
              </w:rPr>
              <w:t xml:space="preserve">: </w:t>
            </w:r>
            <w:r w:rsidRPr="00136BFF">
              <w:rPr>
                <w:iCs/>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6429D1" w:rsidRPr="00753190">
              <w:rPr>
                <w:lang w:val="fr-FR"/>
              </w:rPr>
              <w:t>0</w:t>
            </w:r>
            <w:r>
              <w:rPr>
                <w:bCs/>
                <w:iCs/>
                <w:snapToGrid w:val="0"/>
                <w:szCs w:val="28"/>
              </w:rPr>
              <w:fldChar w:fldCharType="end"/>
            </w:r>
          </w:p>
          <w:p w:rsidR="00D05BD3" w:rsidRPr="00136BFF"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6429D1" w:rsidRPr="00753190">
              <w:rPr>
                <w:lang w:val="fr-FR"/>
              </w:rPr>
              <w:t>Autre</w:t>
            </w:r>
            <w:r>
              <w:rPr>
                <w:bCs/>
                <w:iCs/>
                <w:snapToGrid w:val="0"/>
                <w:szCs w:val="28"/>
              </w:rPr>
              <w:fldChar w:fldCharType="end"/>
            </w:r>
            <w:r w:rsidRPr="00753190">
              <w:rPr>
                <w:bCs/>
                <w:iCs/>
                <w:snapToGrid w:val="0"/>
                <w:szCs w:val="28"/>
                <w:lang w:val="fr-FR"/>
              </w:rPr>
              <w:t xml:space="preserve"> </w:t>
            </w:r>
            <w:r w:rsidRPr="00136BFF">
              <w:rPr>
                <w:b/>
                <w:bCs/>
                <w:iCs/>
                <w:lang w:val="fr-FR"/>
              </w:rPr>
              <w:t xml:space="preserve">: </w:t>
            </w:r>
            <w:r w:rsidRPr="00136BFF">
              <w:rPr>
                <w:iCs/>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397B2B" w:rsidRPr="00C550C3">
              <w:rPr>
                <w:lang w:val="fr-FR"/>
              </w:rPr>
              <w:t>in kind UN POL</w:t>
            </w:r>
            <w:r>
              <w:rPr>
                <w:bCs/>
                <w:iCs/>
                <w:snapToGrid w:val="0"/>
                <w:szCs w:val="28"/>
              </w:rPr>
              <w:fldChar w:fldCharType="end"/>
            </w:r>
          </w:p>
          <w:p w:rsidR="00D05BD3" w:rsidRPr="00136BFF"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r w:rsidRPr="00753190">
              <w:rPr>
                <w:bCs/>
                <w:iCs/>
                <w:snapToGrid w:val="0"/>
                <w:szCs w:val="28"/>
                <w:lang w:val="fr-FR"/>
              </w:rPr>
              <w:t xml:space="preserve"> </w:t>
            </w:r>
            <w:r w:rsidRPr="00136BFF">
              <w:rPr>
                <w:b/>
                <w:bCs/>
                <w:iCs/>
                <w:lang w:val="fr-FR"/>
              </w:rPr>
              <w:t xml:space="preserve">: </w:t>
            </w:r>
            <w:r w:rsidRPr="00136BFF">
              <w:rPr>
                <w:iCs/>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p>
          <w:p w:rsidR="00793DE6" w:rsidRPr="00136BFF" w:rsidRDefault="00793DE6"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proofErr w:type="gramStart"/>
            <w:r w:rsidRPr="00136BFF">
              <w:rPr>
                <w:rFonts w:ascii="Times New Roman" w:hAnsi="Times New Roman" w:cs="Times New Roman"/>
                <w:sz w:val="24"/>
                <w:szCs w:val="24"/>
                <w:lang w:val="fr-FR"/>
              </w:rPr>
              <w:t>Total:</w:t>
            </w:r>
            <w:proofErr w:type="gramEnd"/>
            <w:r w:rsidRPr="00136BFF">
              <w:rPr>
                <w:rFonts w:ascii="Times New Roman" w:hAnsi="Times New Roman" w:cs="Times New Roman"/>
                <w:sz w:val="24"/>
                <w:szCs w:val="24"/>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6429D1" w:rsidRPr="00753190">
              <w:rPr>
                <w:lang w:val="fr-FR"/>
              </w:rPr>
              <w:t>2 946 931.16 USD</w:t>
            </w:r>
            <w:r w:rsidR="00D05BD3">
              <w:rPr>
                <w:bCs/>
                <w:iCs/>
                <w:snapToGrid w:val="0"/>
                <w:szCs w:val="28"/>
              </w:rPr>
              <w:fldChar w:fldCharType="end"/>
            </w:r>
          </w:p>
          <w:p w:rsidR="00136BFF" w:rsidRPr="003C62F7" w:rsidRDefault="00136BFF" w:rsidP="00136BFF">
            <w:pPr>
              <w:pStyle w:val="BalloonText"/>
              <w:numPr>
                <w:ilvl w:val="12"/>
                <w:numId w:val="0"/>
              </w:numPr>
              <w:tabs>
                <w:tab w:val="left" w:pos="-720"/>
                <w:tab w:val="left" w:pos="4500"/>
              </w:tabs>
              <w:suppressAutoHyphens/>
              <w:rPr>
                <w:i/>
                <w:iCs/>
                <w:szCs w:val="24"/>
                <w:lang w:val="fr-FR"/>
              </w:rPr>
            </w:pPr>
            <w:r>
              <w:rPr>
                <w:i/>
                <w:iCs/>
                <w:szCs w:val="24"/>
                <w:lang w:val="fr-FR"/>
              </w:rPr>
              <w:t xml:space="preserve">      </w:t>
            </w:r>
            <w:r w:rsidRPr="003C62F7">
              <w:rPr>
                <w:i/>
                <w:iCs/>
                <w:szCs w:val="24"/>
                <w:lang w:val="fr-FR"/>
              </w:rPr>
              <w:t>*Le budget total approuve et le transfert de la deuxième tranche, ou toute tranche subséquente sont conditionnelles, et sujettes à l’approbation de PBSO, et a la disponibilité des fonds dans le compte de PBF</w:t>
            </w:r>
          </w:p>
          <w:p w:rsidR="00793DE6" w:rsidRPr="00136BFF" w:rsidRDefault="00136BFF" w:rsidP="00D05BD3">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136BFF">
              <w:rPr>
                <w:rFonts w:ascii="Times New Roman" w:hAnsi="Times New Roman" w:cs="Times New Roman"/>
                <w:b/>
                <w:bCs/>
                <w:sz w:val="24"/>
                <w:szCs w:val="24"/>
                <w:lang w:val="fr-FR"/>
              </w:rPr>
              <w:t>Combien de tranche</w:t>
            </w:r>
            <w:r>
              <w:rPr>
                <w:rFonts w:ascii="Times New Roman" w:hAnsi="Times New Roman" w:cs="Times New Roman"/>
                <w:b/>
                <w:bCs/>
                <w:sz w:val="24"/>
                <w:szCs w:val="24"/>
                <w:lang w:val="fr-FR"/>
              </w:rPr>
              <w:t>s</w:t>
            </w:r>
            <w:r w:rsidRPr="00136BFF">
              <w:rPr>
                <w:rFonts w:ascii="Times New Roman" w:hAnsi="Times New Roman" w:cs="Times New Roman"/>
                <w:b/>
                <w:bCs/>
                <w:sz w:val="24"/>
                <w:szCs w:val="24"/>
                <w:lang w:val="fr-FR"/>
              </w:rPr>
              <w:t xml:space="preserve"> ont déjà été perçues par le </w:t>
            </w:r>
            <w:proofErr w:type="gramStart"/>
            <w:r w:rsidRPr="00136BFF">
              <w:rPr>
                <w:rFonts w:ascii="Times New Roman" w:hAnsi="Times New Roman" w:cs="Times New Roman"/>
                <w:b/>
                <w:bCs/>
                <w:sz w:val="24"/>
                <w:szCs w:val="24"/>
                <w:lang w:val="fr-FR"/>
              </w:rPr>
              <w:t>projet</w:t>
            </w:r>
            <w:r w:rsidR="00793DE6" w:rsidRPr="00136BFF">
              <w:rPr>
                <w:rFonts w:ascii="Times New Roman" w:hAnsi="Times New Roman" w:cs="Times New Roman"/>
                <w:b/>
                <w:bCs/>
                <w:sz w:val="24"/>
                <w:szCs w:val="24"/>
                <w:lang w:val="fr-FR"/>
              </w:rPr>
              <w:t>:</w:t>
            </w:r>
            <w:proofErr w:type="gramEnd"/>
            <w:r w:rsidR="00793DE6" w:rsidRPr="00136BFF">
              <w:rPr>
                <w:rFonts w:ascii="Times New Roman" w:hAnsi="Times New Roman" w:cs="Times New Roman"/>
                <w:sz w:val="24"/>
                <w:szCs w:val="24"/>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6429D1" w:rsidRPr="00753190">
              <w:rPr>
                <w:lang w:val="fr-FR"/>
              </w:rPr>
              <w:t>Deux tranches (70% du Budget total soit 2 062 852 USD et 30% du Budget total soit 884 079 USD)</w:t>
            </w:r>
            <w:r w:rsidR="00D05BD3">
              <w:rPr>
                <w:bCs/>
                <w:iCs/>
                <w:snapToGrid w:val="0"/>
                <w:szCs w:val="28"/>
              </w:rPr>
              <w:fldChar w:fldCharType="end"/>
            </w:r>
          </w:p>
        </w:tc>
      </w:tr>
      <w:tr w:rsidR="00793DE6" w:rsidRPr="00772D7F" w:rsidTr="00F23D0F">
        <w:trPr>
          <w:trHeight w:val="1124"/>
        </w:trPr>
        <w:tc>
          <w:tcPr>
            <w:tcW w:w="10080" w:type="dxa"/>
            <w:gridSpan w:val="2"/>
          </w:tcPr>
          <w:p w:rsidR="00793DE6" w:rsidRPr="00136BFF" w:rsidRDefault="00136BFF" w:rsidP="00793DE6">
            <w:pPr>
              <w:rPr>
                <w:b/>
                <w:bCs/>
                <w:sz w:val="22"/>
                <w:lang w:val="fr-FR"/>
              </w:rPr>
            </w:pPr>
            <w:r w:rsidRPr="00136BFF">
              <w:rPr>
                <w:b/>
                <w:bCs/>
                <w:sz w:val="22"/>
                <w:lang w:val="fr-FR"/>
              </w:rPr>
              <w:lastRenderedPageBreak/>
              <w:t xml:space="preserve">Préparation du </w:t>
            </w:r>
            <w:proofErr w:type="gramStart"/>
            <w:r w:rsidRPr="00136BFF">
              <w:rPr>
                <w:b/>
                <w:bCs/>
                <w:sz w:val="22"/>
                <w:lang w:val="fr-FR"/>
              </w:rPr>
              <w:t>rapport</w:t>
            </w:r>
            <w:r w:rsidR="00793DE6" w:rsidRPr="00136BFF">
              <w:rPr>
                <w:b/>
                <w:bCs/>
                <w:sz w:val="22"/>
                <w:lang w:val="fr-FR"/>
              </w:rPr>
              <w:t>:</w:t>
            </w:r>
            <w:proofErr w:type="gramEnd"/>
          </w:p>
          <w:p w:rsidR="00793DE6" w:rsidRPr="00136BFF" w:rsidRDefault="00136BFF" w:rsidP="00793DE6">
            <w:pPr>
              <w:rPr>
                <w:sz w:val="22"/>
                <w:lang w:val="fr-FR"/>
              </w:rPr>
            </w:pPr>
            <w:r w:rsidRPr="00136BFF">
              <w:rPr>
                <w:sz w:val="22"/>
                <w:lang w:val="fr-FR"/>
              </w:rPr>
              <w:t xml:space="preserve">Rapport préparé </w:t>
            </w:r>
            <w:proofErr w:type="gramStart"/>
            <w:r w:rsidRPr="00136BFF">
              <w:rPr>
                <w:sz w:val="22"/>
                <w:lang w:val="fr-FR"/>
              </w:rPr>
              <w:t>par</w:t>
            </w:r>
            <w:r w:rsidR="00793DE6" w:rsidRPr="00136BFF">
              <w:rPr>
                <w:sz w:val="22"/>
                <w:lang w:val="fr-FR"/>
              </w:rPr>
              <w:t>:</w:t>
            </w:r>
            <w:proofErr w:type="gramEnd"/>
            <w:r w:rsidR="00793DE6" w:rsidRPr="00136BFF">
              <w:rPr>
                <w:sz w:val="22"/>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6429D1" w:rsidRPr="00753190">
              <w:rPr>
                <w:lang w:val="fr-FR"/>
              </w:rPr>
              <w:t>PNUD</w:t>
            </w:r>
            <w:r w:rsidR="00D05BD3">
              <w:rPr>
                <w:bCs/>
                <w:iCs/>
                <w:snapToGrid w:val="0"/>
                <w:szCs w:val="28"/>
              </w:rPr>
              <w:fldChar w:fldCharType="end"/>
            </w:r>
          </w:p>
          <w:p w:rsidR="00793DE6" w:rsidRPr="00136BFF" w:rsidRDefault="00136BFF" w:rsidP="00793DE6">
            <w:pPr>
              <w:rPr>
                <w:sz w:val="22"/>
                <w:lang w:val="fr-FR"/>
              </w:rPr>
            </w:pPr>
            <w:r w:rsidRPr="00136BFF">
              <w:rPr>
                <w:sz w:val="22"/>
                <w:lang w:val="fr-FR"/>
              </w:rPr>
              <w:t xml:space="preserve">Rapport approuvé </w:t>
            </w:r>
            <w:proofErr w:type="gramStart"/>
            <w:r w:rsidRPr="00136BFF">
              <w:rPr>
                <w:sz w:val="22"/>
                <w:lang w:val="fr-FR"/>
              </w:rPr>
              <w:t>par</w:t>
            </w:r>
            <w:r w:rsidR="00793DE6" w:rsidRPr="00136BFF">
              <w:rPr>
                <w:sz w:val="22"/>
                <w:lang w:val="fr-FR"/>
              </w:rPr>
              <w:t>:</w:t>
            </w:r>
            <w:proofErr w:type="gramEnd"/>
            <w:r w:rsidR="00793DE6" w:rsidRPr="00136BFF">
              <w:rPr>
                <w:sz w:val="22"/>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DF03F2" w:rsidRPr="00884C73">
              <w:rPr>
                <w:lang w:val="fr-FR"/>
              </w:rPr>
              <w:t>Antje Kraft, PNUD</w:t>
            </w:r>
            <w:r w:rsidR="00D05BD3">
              <w:rPr>
                <w:bCs/>
                <w:iCs/>
                <w:snapToGrid w:val="0"/>
                <w:szCs w:val="28"/>
              </w:rPr>
              <w:fldChar w:fldCharType="end"/>
            </w:r>
          </w:p>
          <w:p w:rsidR="00793DE6" w:rsidRPr="00D05BD3" w:rsidRDefault="00136BFF" w:rsidP="00793DE6">
            <w:pPr>
              <w:rPr>
                <w:sz w:val="22"/>
                <w:lang w:val="fr-FR"/>
              </w:rPr>
            </w:pPr>
            <w:r w:rsidRPr="00136BFF">
              <w:rPr>
                <w:sz w:val="22"/>
                <w:lang w:val="fr-FR"/>
              </w:rPr>
              <w:t xml:space="preserve">Le Secrétariat PBF a-t-il revu le </w:t>
            </w:r>
            <w:proofErr w:type="gramStart"/>
            <w:r w:rsidRPr="00136BFF">
              <w:rPr>
                <w:sz w:val="22"/>
                <w:lang w:val="fr-FR"/>
              </w:rPr>
              <w:t>rapport</w:t>
            </w:r>
            <w:r w:rsidR="00793DE6" w:rsidRPr="00136BFF">
              <w:rPr>
                <w:sz w:val="22"/>
                <w:lang w:val="fr-FR"/>
              </w:rPr>
              <w:t>:</w:t>
            </w:r>
            <w:proofErr w:type="gramEnd"/>
            <w:r w:rsidR="00793DE6" w:rsidRPr="00136BFF">
              <w:rPr>
                <w:sz w:val="22"/>
                <w:lang w:val="fr-FR"/>
              </w:rPr>
              <w:t xml:space="preserve"> </w:t>
            </w:r>
            <w:r w:rsidR="00793DE6">
              <w:rPr>
                <w:sz w:val="22"/>
              </w:rPr>
              <w:fldChar w:fldCharType="begin">
                <w:ffData>
                  <w:name w:val="Text25"/>
                  <w:enabled/>
                  <w:calcOnExit w:val="0"/>
                  <w:textInput/>
                </w:ffData>
              </w:fldChar>
            </w:r>
            <w:r w:rsidR="00793DE6" w:rsidRPr="00136BFF">
              <w:rPr>
                <w:sz w:val="22"/>
                <w:lang w:val="fr-FR"/>
              </w:rPr>
              <w:instrText xml:space="preserve"> FORMTEXT </w:instrText>
            </w:r>
            <w:r w:rsidR="00793DE6">
              <w:rPr>
                <w:sz w:val="22"/>
              </w:rPr>
            </w:r>
            <w:r w:rsidR="00793DE6">
              <w:rPr>
                <w:sz w:val="22"/>
              </w:rPr>
              <w:fldChar w:fldCharType="separate"/>
            </w:r>
            <w:r w:rsidR="00772D7F" w:rsidRPr="00772D7F">
              <w:rPr>
                <w:lang w:val="fr-FR"/>
              </w:rPr>
              <w:t>Oui</w:t>
            </w:r>
            <w:r w:rsidR="00793DE6">
              <w:rPr>
                <w:sz w:val="22"/>
              </w:rPr>
              <w:fldChar w:fldCharType="end"/>
            </w:r>
          </w:p>
          <w:p w:rsidR="001A1E86" w:rsidRPr="00136BFF" w:rsidRDefault="00136BFF" w:rsidP="00793DE6">
            <w:pPr>
              <w:rPr>
                <w:sz w:val="22"/>
                <w:lang w:val="fr-FR"/>
              </w:rPr>
            </w:pPr>
            <w:r w:rsidRPr="00136BFF">
              <w:rPr>
                <w:sz w:val="22"/>
                <w:lang w:val="fr-FR"/>
              </w:rPr>
              <w:t xml:space="preserve">Commentaire du Secrétariat PBF sur le </w:t>
            </w:r>
            <w:proofErr w:type="gramStart"/>
            <w:r w:rsidRPr="00136BFF">
              <w:rPr>
                <w:sz w:val="22"/>
                <w:lang w:val="fr-FR"/>
              </w:rPr>
              <w:t>rapport</w:t>
            </w:r>
            <w:r w:rsidR="001A1E86" w:rsidRPr="00136BFF">
              <w:rPr>
                <w:sz w:val="22"/>
                <w:lang w:val="fr-FR"/>
              </w:rPr>
              <w:t>:</w:t>
            </w:r>
            <w:proofErr w:type="gramEnd"/>
            <w:r w:rsidR="001A1E86" w:rsidRPr="00136BFF">
              <w:rPr>
                <w:sz w:val="22"/>
                <w:lang w:val="fr-FR"/>
              </w:rPr>
              <w:t xml:space="preserve"> </w:t>
            </w:r>
            <w:r w:rsidR="001A1E86">
              <w:rPr>
                <w:sz w:val="22"/>
              </w:rPr>
              <w:fldChar w:fldCharType="begin">
                <w:ffData>
                  <w:name w:val="Text25"/>
                  <w:enabled/>
                  <w:calcOnExit w:val="0"/>
                  <w:textInput/>
                </w:ffData>
              </w:fldChar>
            </w:r>
            <w:r w:rsidR="001A1E86" w:rsidRPr="00136BFF">
              <w:rPr>
                <w:sz w:val="22"/>
                <w:lang w:val="fr-FR"/>
              </w:rPr>
              <w:instrText xml:space="preserve"> FORMTEXT </w:instrText>
            </w:r>
            <w:r w:rsidR="001A1E86">
              <w:rPr>
                <w:sz w:val="22"/>
              </w:rPr>
            </w:r>
            <w:r w:rsidR="001A1E86">
              <w:rPr>
                <w:sz w:val="22"/>
              </w:rPr>
              <w:fldChar w:fldCharType="separate"/>
            </w:r>
            <w:r w:rsidR="00772D7F" w:rsidRPr="00772D7F">
              <w:rPr>
                <w:lang w:val="fr-FR"/>
              </w:rPr>
              <w:t xml:space="preserve">Commentaires </w:t>
            </w:r>
            <w:proofErr w:type="spellStart"/>
            <w:r w:rsidR="00772D7F" w:rsidRPr="00772D7F">
              <w:rPr>
                <w:lang w:val="fr-FR"/>
              </w:rPr>
              <w:t>integres</w:t>
            </w:r>
            <w:proofErr w:type="spellEnd"/>
            <w:r w:rsidR="001A1E86">
              <w:rPr>
                <w:sz w:val="22"/>
              </w:rPr>
              <w:fldChar w:fldCharType="end"/>
            </w:r>
          </w:p>
          <w:p w:rsidR="00793DE6" w:rsidRPr="00136BFF" w:rsidRDefault="00136BFF" w:rsidP="00D05BD3">
            <w:pPr>
              <w:rPr>
                <w:b/>
                <w:bCs/>
                <w:iCs/>
                <w:lang w:val="fr-FR"/>
              </w:rPr>
            </w:pPr>
            <w:r w:rsidRPr="00136BFF">
              <w:rPr>
                <w:sz w:val="22"/>
                <w:lang w:val="fr-FR"/>
              </w:rPr>
              <w:t xml:space="preserve">Est-ce que le projet a déjà </w:t>
            </w:r>
            <w:r>
              <w:rPr>
                <w:sz w:val="22"/>
                <w:lang w:val="fr-FR"/>
              </w:rPr>
              <w:t>participé</w:t>
            </w:r>
            <w:r w:rsidRPr="00136BFF">
              <w:rPr>
                <w:sz w:val="22"/>
                <w:lang w:val="fr-FR"/>
              </w:rPr>
              <w:t xml:space="preserve"> dans un exercice d’évaluation</w:t>
            </w:r>
            <w:r>
              <w:rPr>
                <w:sz w:val="22"/>
                <w:lang w:val="fr-FR"/>
              </w:rPr>
              <w:t xml:space="preserve"> ? Si oui, lequel et veillez attacher le </w:t>
            </w:r>
            <w:proofErr w:type="gramStart"/>
            <w:r>
              <w:rPr>
                <w:sz w:val="22"/>
                <w:lang w:val="fr-FR"/>
              </w:rPr>
              <w:t>rapport</w:t>
            </w:r>
            <w:r w:rsidR="00793DE6" w:rsidRPr="00136BFF">
              <w:rPr>
                <w:sz w:val="22"/>
                <w:lang w:val="fr-FR"/>
              </w:rPr>
              <w:t>:</w:t>
            </w:r>
            <w:proofErr w:type="gramEnd"/>
            <w:r w:rsidR="00793DE6" w:rsidRPr="00136BFF">
              <w:rPr>
                <w:sz w:val="22"/>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6429D1" w:rsidRPr="00772D7F">
              <w:rPr>
                <w:lang w:val="fr-FR"/>
              </w:rPr>
              <w:t>NON</w:t>
            </w:r>
            <w:r w:rsidR="00D05BD3">
              <w:rPr>
                <w:bCs/>
                <w:iCs/>
                <w:snapToGrid w:val="0"/>
                <w:szCs w:val="28"/>
              </w:rPr>
              <w:fldChar w:fldCharType="end"/>
            </w:r>
          </w:p>
        </w:tc>
      </w:tr>
    </w:tbl>
    <w:p w:rsidR="00272A58" w:rsidRPr="00136BFF" w:rsidRDefault="00272A58" w:rsidP="00E76CA1">
      <w:pPr>
        <w:rPr>
          <w:rFonts w:ascii="Arial Narrow" w:hAnsi="Arial Narrow"/>
          <w:b/>
          <w:sz w:val="22"/>
          <w:szCs w:val="22"/>
          <w:lang w:val="fr-FR"/>
        </w:rPr>
        <w:sectPr w:rsidR="00272A58" w:rsidRPr="00136BFF" w:rsidSect="0078600B">
          <w:footerReference w:type="default" r:id="rId9"/>
          <w:pgSz w:w="11906" w:h="16838"/>
          <w:pgMar w:top="1440" w:right="1800" w:bottom="1440" w:left="1800" w:header="720" w:footer="720" w:gutter="0"/>
          <w:cols w:space="720"/>
          <w:docGrid w:linePitch="360"/>
        </w:sectPr>
      </w:pPr>
    </w:p>
    <w:p w:rsidR="0081692B" w:rsidRPr="0081692B"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b/>
          <w:bCs/>
          <w:color w:val="212121"/>
          <w:sz w:val="22"/>
          <w:szCs w:val="22"/>
          <w:lang w:val="fr-FR" w:eastAsia="zh-CN"/>
        </w:rPr>
      </w:pPr>
      <w:r w:rsidRPr="0081692B">
        <w:rPr>
          <w:rFonts w:ascii="inherit" w:hAnsi="inherit" w:cs="Courier New"/>
          <w:b/>
          <w:bCs/>
          <w:color w:val="212121"/>
          <w:sz w:val="22"/>
          <w:szCs w:val="22"/>
          <w:lang w:val="fr-FR" w:eastAsia="zh-CN"/>
        </w:rPr>
        <w:lastRenderedPageBreak/>
        <w:t xml:space="preserve">NOTES POUR REMPLIR LE </w:t>
      </w:r>
      <w:proofErr w:type="gramStart"/>
      <w:r w:rsidRPr="0081692B">
        <w:rPr>
          <w:rFonts w:ascii="inherit" w:hAnsi="inherit" w:cs="Courier New"/>
          <w:b/>
          <w:bCs/>
          <w:color w:val="212121"/>
          <w:sz w:val="22"/>
          <w:szCs w:val="22"/>
          <w:lang w:val="fr-FR" w:eastAsia="zh-CN"/>
        </w:rPr>
        <w:t>RAPPORT:</w:t>
      </w:r>
      <w:proofErr w:type="gramEnd"/>
    </w:p>
    <w:p w:rsidR="0081692B" w:rsidRPr="0081692B"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eastAsia="zh-CN"/>
        </w:rPr>
      </w:pPr>
      <w:r w:rsidRPr="0081692B">
        <w:rPr>
          <w:rFonts w:ascii="inherit" w:hAnsi="inherit" w:cs="Courier New"/>
          <w:color w:val="212121"/>
          <w:sz w:val="22"/>
          <w:szCs w:val="22"/>
          <w:lang w:val="fr-FR" w:eastAsia="zh-CN"/>
        </w:rPr>
        <w:t>- Évitez les acronymes et le jargon des Nations Unies, utilisez un langage général / commun.</w:t>
      </w:r>
    </w:p>
    <w:p w:rsidR="0081692B" w:rsidRPr="0081692B"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eastAsia="zh-CN"/>
        </w:rPr>
      </w:pPr>
      <w:r w:rsidRPr="0081692B">
        <w:rPr>
          <w:rFonts w:ascii="inherit" w:hAnsi="inherit" w:cs="Courier New"/>
          <w:color w:val="212121"/>
          <w:sz w:val="22"/>
          <w:szCs w:val="22"/>
          <w:lang w:val="fr-FR" w:eastAsia="zh-CN"/>
        </w:rPr>
        <w:t>- Soyez aussi concret que possible. Évitez les discours théoriques, vagues ou conceptuels.</w:t>
      </w:r>
    </w:p>
    <w:p w:rsidR="0081692B" w:rsidRPr="0081692B" w:rsidRDefault="001D6A11"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eastAsia="zh-CN"/>
        </w:rPr>
      </w:pPr>
      <w:r w:rsidRPr="00E3351E">
        <w:rPr>
          <w:rFonts w:ascii="inherit" w:hAnsi="inherit" w:cs="Courier New"/>
          <w:color w:val="212121"/>
          <w:sz w:val="22"/>
          <w:szCs w:val="22"/>
          <w:lang w:val="fr-FR" w:eastAsia="zh-CN"/>
        </w:rPr>
        <w:t>- Veillez</w:t>
      </w:r>
      <w:r w:rsidR="0081692B" w:rsidRPr="0081692B">
        <w:rPr>
          <w:rFonts w:ascii="inherit" w:hAnsi="inherit" w:cs="Courier New"/>
          <w:color w:val="212121"/>
          <w:sz w:val="22"/>
          <w:szCs w:val="22"/>
          <w:lang w:val="fr-FR" w:eastAsia="zh-CN"/>
        </w:rPr>
        <w:t xml:space="preserve"> à ce que l'analyse et l'évaluation des progrès du projet tiennent compte</w:t>
      </w:r>
      <w:r w:rsidRPr="00E3351E">
        <w:rPr>
          <w:rFonts w:ascii="inherit" w:hAnsi="inherit" w:cs="Courier New"/>
          <w:color w:val="212121"/>
          <w:sz w:val="22"/>
          <w:szCs w:val="22"/>
          <w:lang w:val="fr-FR" w:eastAsia="zh-CN"/>
        </w:rPr>
        <w:t xml:space="preserve"> des spécificités</w:t>
      </w:r>
      <w:r w:rsidR="0081692B" w:rsidRPr="0081692B">
        <w:rPr>
          <w:rFonts w:ascii="inherit" w:hAnsi="inherit" w:cs="Courier New"/>
          <w:color w:val="212121"/>
          <w:sz w:val="22"/>
          <w:szCs w:val="22"/>
          <w:lang w:val="fr-FR" w:eastAsia="zh-CN"/>
        </w:rPr>
        <w:t xml:space="preserve"> du sexe et de l'âge.</w:t>
      </w:r>
    </w:p>
    <w:p w:rsidR="004C4F3B" w:rsidRPr="0081692B" w:rsidRDefault="004C4F3B" w:rsidP="00A47DDA">
      <w:pPr>
        <w:ind w:hanging="810"/>
        <w:jc w:val="both"/>
        <w:rPr>
          <w:rFonts w:ascii="Arial Narrow" w:hAnsi="Arial Narrow"/>
          <w:b/>
          <w:sz w:val="22"/>
          <w:szCs w:val="22"/>
          <w:lang w:val="fr-FR"/>
        </w:rPr>
      </w:pPr>
    </w:p>
    <w:p w:rsidR="00E42721" w:rsidRPr="001D6A11" w:rsidRDefault="00A47DDA" w:rsidP="00A47DDA">
      <w:pPr>
        <w:ind w:hanging="810"/>
        <w:jc w:val="both"/>
        <w:rPr>
          <w:rFonts w:ascii="Arial Narrow" w:hAnsi="Arial Narrow"/>
          <w:b/>
          <w:sz w:val="22"/>
          <w:szCs w:val="22"/>
          <w:lang w:val="fr-FR"/>
        </w:rPr>
      </w:pPr>
      <w:r w:rsidRPr="001D6A11">
        <w:rPr>
          <w:rFonts w:ascii="Arial Narrow" w:hAnsi="Arial Narrow"/>
          <w:b/>
          <w:sz w:val="22"/>
          <w:szCs w:val="22"/>
          <w:lang w:val="fr-FR"/>
        </w:rPr>
        <w:t>PART</w:t>
      </w:r>
      <w:r w:rsidR="001D6A11" w:rsidRPr="001D6A11">
        <w:rPr>
          <w:rFonts w:ascii="Arial Narrow" w:hAnsi="Arial Narrow"/>
          <w:b/>
          <w:sz w:val="22"/>
          <w:szCs w:val="22"/>
          <w:lang w:val="fr-FR"/>
        </w:rPr>
        <w:t>IE</w:t>
      </w:r>
      <w:r w:rsidRPr="001D6A11">
        <w:rPr>
          <w:rFonts w:ascii="Arial Narrow" w:hAnsi="Arial Narrow"/>
          <w:b/>
          <w:sz w:val="22"/>
          <w:szCs w:val="22"/>
          <w:lang w:val="fr-FR"/>
        </w:rPr>
        <w:t xml:space="preserve"> </w:t>
      </w:r>
      <w:proofErr w:type="gramStart"/>
      <w:r w:rsidRPr="001D6A11">
        <w:rPr>
          <w:rFonts w:ascii="Arial Narrow" w:hAnsi="Arial Narrow"/>
          <w:b/>
          <w:sz w:val="22"/>
          <w:szCs w:val="22"/>
          <w:lang w:val="fr-FR"/>
        </w:rPr>
        <w:t>1</w:t>
      </w:r>
      <w:r w:rsidR="00B652A1" w:rsidRPr="001D6A11">
        <w:rPr>
          <w:rFonts w:ascii="Arial Narrow" w:hAnsi="Arial Narrow"/>
          <w:b/>
          <w:sz w:val="22"/>
          <w:szCs w:val="22"/>
          <w:lang w:val="fr-FR"/>
        </w:rPr>
        <w:t>:</w:t>
      </w:r>
      <w:proofErr w:type="gramEnd"/>
      <w:r w:rsidR="00E42721" w:rsidRPr="001D6A11">
        <w:rPr>
          <w:rFonts w:ascii="Arial Narrow" w:hAnsi="Arial Narrow"/>
          <w:b/>
          <w:sz w:val="22"/>
          <w:szCs w:val="22"/>
          <w:lang w:val="fr-FR"/>
        </w:rPr>
        <w:t xml:space="preserve"> </w:t>
      </w:r>
      <w:r w:rsidR="001D6A11" w:rsidRPr="001D6A11">
        <w:rPr>
          <w:rFonts w:ascii="Arial Narrow" w:hAnsi="Arial Narrow"/>
          <w:b/>
          <w:sz w:val="22"/>
          <w:szCs w:val="22"/>
          <w:lang w:val="fr-FR"/>
        </w:rPr>
        <w:t>PROGRES DES RESULTATS DU PROJET</w:t>
      </w:r>
    </w:p>
    <w:p w:rsidR="000A4752" w:rsidRPr="000B794F" w:rsidRDefault="000A4752" w:rsidP="000A4752">
      <w:pPr>
        <w:pStyle w:val="HTMLPreformatted"/>
        <w:shd w:val="clear" w:color="auto" w:fill="FFFFFF"/>
        <w:rPr>
          <w:rFonts w:ascii="inherit" w:hAnsi="inherit"/>
          <w:color w:val="212121"/>
          <w:lang w:val="fr-FR"/>
        </w:rPr>
      </w:pPr>
    </w:p>
    <w:p w:rsidR="000A4752" w:rsidRPr="005A6420" w:rsidRDefault="000A4752" w:rsidP="000A4752">
      <w:pPr>
        <w:numPr>
          <w:ilvl w:val="1"/>
          <w:numId w:val="31"/>
        </w:numPr>
        <w:ind w:hanging="1170"/>
        <w:rPr>
          <w:rFonts w:ascii="inherit" w:hAnsi="inherit"/>
          <w:b/>
          <w:bCs/>
          <w:color w:val="212121"/>
          <w:lang w:val="fr-FR"/>
        </w:rPr>
      </w:pPr>
      <w:r w:rsidRPr="005A6420">
        <w:rPr>
          <w:rFonts w:ascii="inherit" w:hAnsi="inherit"/>
          <w:b/>
          <w:bCs/>
          <w:color w:val="212121"/>
          <w:lang w:val="fr-FR"/>
        </w:rPr>
        <w:t>Progrès global du projet actuellement</w:t>
      </w:r>
    </w:p>
    <w:p w:rsidR="000A4752" w:rsidRDefault="000A4752" w:rsidP="000A4752">
      <w:pPr>
        <w:ind w:left="-810"/>
        <w:rPr>
          <w:rFonts w:ascii="inherit" w:hAnsi="inherit"/>
          <w:color w:val="212121"/>
          <w:lang w:val="fr-FR"/>
        </w:rPr>
      </w:pPr>
    </w:p>
    <w:p w:rsidR="00D84A39" w:rsidRPr="000A4752" w:rsidRDefault="000A4752" w:rsidP="000A4752">
      <w:pPr>
        <w:ind w:left="-810"/>
        <w:rPr>
          <w:lang w:val="fr-FR"/>
        </w:rPr>
      </w:pPr>
      <w:r w:rsidRPr="000A4752">
        <w:rPr>
          <w:rFonts w:ascii="inherit" w:hAnsi="inherit"/>
          <w:color w:val="212121"/>
          <w:lang w:val="fr-FR"/>
        </w:rPr>
        <w:t>Expliquer brièvement l'état</w:t>
      </w:r>
      <w:r w:rsidR="005A6420">
        <w:rPr>
          <w:rFonts w:ascii="inherit" w:hAnsi="inherit"/>
          <w:color w:val="212121"/>
          <w:lang w:val="fr-FR"/>
        </w:rPr>
        <w:t xml:space="preserve"> global de mise en oeuvre</w:t>
      </w:r>
      <w:r w:rsidRPr="000A4752">
        <w:rPr>
          <w:rFonts w:ascii="inherit" w:hAnsi="inherit"/>
          <w:color w:val="212121"/>
          <w:lang w:val="fr-FR"/>
        </w:rPr>
        <w:t xml:space="preserve"> du projet en termes de cycle de mise en œuvre, y compris si toutes les activités préliminaires / préparatoires ont été achevées (limite de 1500 caractères</w:t>
      </w:r>
      <w:proofErr w:type="gramStart"/>
      <w:r w:rsidRPr="000A4752">
        <w:rPr>
          <w:rFonts w:ascii="inherit" w:hAnsi="inherit"/>
          <w:color w:val="212121"/>
          <w:lang w:val="fr-FR"/>
        </w:rPr>
        <w:t>)</w:t>
      </w:r>
      <w:r w:rsidR="007C304F" w:rsidRPr="000A4752">
        <w:rPr>
          <w:lang w:val="fr-FR"/>
        </w:rPr>
        <w:t>:</w:t>
      </w:r>
      <w:proofErr w:type="gramEnd"/>
      <w:r w:rsidR="007C304F" w:rsidRPr="000A4752">
        <w:rPr>
          <w:lang w:val="fr-FR"/>
        </w:rPr>
        <w:t xml:space="preserve"> </w:t>
      </w:r>
    </w:p>
    <w:p w:rsidR="000A4752" w:rsidRPr="00753190" w:rsidRDefault="00521468" w:rsidP="000A4752">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w:instrText>
      </w:r>
      <w:bookmarkStart w:id="0" w:name="Text31"/>
      <w:r w:rsidRPr="000A4752">
        <w:rPr>
          <w:rFonts w:ascii="Arial Narrow" w:hAnsi="Arial Narrow"/>
          <w:b/>
          <w:i/>
          <w:sz w:val="22"/>
          <w:szCs w:val="22"/>
          <w:lang w:val="fr-FR"/>
        </w:rPr>
        <w:instrText xml:space="preserve">FORMTEXT </w:instrText>
      </w:r>
      <w:r>
        <w:rPr>
          <w:rFonts w:ascii="Arial Narrow" w:hAnsi="Arial Narrow"/>
          <w:b/>
          <w:i/>
          <w:sz w:val="22"/>
          <w:szCs w:val="22"/>
        </w:rPr>
      </w:r>
      <w:r>
        <w:rPr>
          <w:rFonts w:ascii="Arial Narrow" w:hAnsi="Arial Narrow"/>
          <w:b/>
          <w:i/>
          <w:sz w:val="22"/>
          <w:szCs w:val="22"/>
        </w:rPr>
        <w:fldChar w:fldCharType="separate"/>
      </w:r>
      <w:bookmarkStart w:id="1" w:name="_GoBack"/>
      <w:bookmarkEnd w:id="1"/>
      <w:r w:rsidR="00625BB3" w:rsidRPr="00753190">
        <w:rPr>
          <w:lang w:val="fr-FR"/>
        </w:rPr>
        <w:t>La mise en œuvre d</w:t>
      </w:r>
      <w:r w:rsidR="000214BD" w:rsidRPr="00753190">
        <w:rPr>
          <w:lang w:val="fr-FR"/>
        </w:rPr>
        <w:t>u projet</w:t>
      </w:r>
      <w:r w:rsidR="00625BB3" w:rsidRPr="00753190">
        <w:rPr>
          <w:lang w:val="fr-FR"/>
        </w:rPr>
        <w:t xml:space="preserve"> enregistre un progrès considérable et les activités sont</w:t>
      </w:r>
      <w:r w:rsidR="00884C73" w:rsidRPr="00884C73">
        <w:rPr>
          <w:lang w:val="fr-FR"/>
        </w:rPr>
        <w:t xml:space="preserve"> mises en oeuvre comme</w:t>
      </w:r>
      <w:r w:rsidR="00625BB3" w:rsidRPr="00753190">
        <w:rPr>
          <w:lang w:val="fr-FR"/>
        </w:rPr>
        <w:t xml:space="preserve"> prévu</w:t>
      </w:r>
      <w:r w:rsidR="00884C73" w:rsidRPr="00884C73">
        <w:rPr>
          <w:lang w:val="fr-FR"/>
        </w:rPr>
        <w:t xml:space="preserve"> dans le plan de travail annuel</w:t>
      </w:r>
      <w:r w:rsidR="00625BB3" w:rsidRPr="00753190">
        <w:rPr>
          <w:lang w:val="fr-FR"/>
        </w:rPr>
        <w:t>.</w:t>
      </w:r>
      <w:r w:rsidR="000214BD" w:rsidRPr="00753190">
        <w:rPr>
          <w:lang w:val="fr-FR"/>
        </w:rPr>
        <w:t xml:space="preserve"> Après la formation et la sortie de la première promotion de </w:t>
      </w:r>
      <w:r w:rsidR="00145AFD" w:rsidRPr="00753190">
        <w:rPr>
          <w:lang w:val="fr-FR"/>
        </w:rPr>
        <w:t>500</w:t>
      </w:r>
      <w:r w:rsidR="000214BD" w:rsidRPr="00753190">
        <w:rPr>
          <w:lang w:val="fr-FR"/>
        </w:rPr>
        <w:t xml:space="preserve"> élèves Policiers </w:t>
      </w:r>
      <w:r w:rsidR="00145AFD" w:rsidRPr="00753190">
        <w:rPr>
          <w:lang w:val="fr-FR"/>
        </w:rPr>
        <w:t xml:space="preserve">et </w:t>
      </w:r>
      <w:r w:rsidR="000214BD" w:rsidRPr="00753190">
        <w:rPr>
          <w:lang w:val="fr-FR"/>
        </w:rPr>
        <w:t>Gendarmes</w:t>
      </w:r>
      <w:r w:rsidR="00145AFD" w:rsidRPr="00753190">
        <w:rPr>
          <w:lang w:val="fr-FR"/>
        </w:rPr>
        <w:t xml:space="preserve"> (</w:t>
      </w:r>
      <w:r w:rsidR="00884C73" w:rsidRPr="00884C73">
        <w:rPr>
          <w:lang w:val="fr-FR"/>
        </w:rPr>
        <w:t>dont</w:t>
      </w:r>
      <w:r w:rsidR="00145AFD" w:rsidRPr="00753190">
        <w:rPr>
          <w:lang w:val="fr-FR"/>
        </w:rPr>
        <w:t>30% de femmes)</w:t>
      </w:r>
      <w:r w:rsidR="000214BD" w:rsidRPr="00753190">
        <w:rPr>
          <w:lang w:val="fr-FR"/>
        </w:rPr>
        <w:t xml:space="preserve">, </w:t>
      </w:r>
      <w:r w:rsidR="00884C73" w:rsidRPr="00884C73">
        <w:rPr>
          <w:lang w:val="fr-FR"/>
        </w:rPr>
        <w:t>le projet a appuyé</w:t>
      </w:r>
      <w:r w:rsidR="000214BD" w:rsidRPr="00753190">
        <w:rPr>
          <w:lang w:val="fr-FR"/>
        </w:rPr>
        <w:t>une série d'ateliers relatifs à l'évaluation et perfectionnement des formateurs,</w:t>
      </w:r>
      <w:r w:rsidR="00884C73" w:rsidRPr="00884C73">
        <w:rPr>
          <w:lang w:val="fr-FR"/>
        </w:rPr>
        <w:t xml:space="preserve"> et la</w:t>
      </w:r>
      <w:r w:rsidR="000214BD" w:rsidRPr="00753190">
        <w:rPr>
          <w:lang w:val="fr-FR"/>
        </w:rPr>
        <w:t xml:space="preserve"> conception et de validation des curricula.</w:t>
      </w:r>
      <w:r w:rsidR="007A3D9E" w:rsidRPr="00753190">
        <w:rPr>
          <w:lang w:val="fr-FR"/>
        </w:rPr>
        <w:t xml:space="preserve"> </w:t>
      </w:r>
      <w:r w:rsidR="00884C73" w:rsidRPr="00884C73">
        <w:rPr>
          <w:lang w:val="fr-FR"/>
        </w:rPr>
        <w:t>L'</w:t>
      </w:r>
      <w:r w:rsidR="002D0726" w:rsidRPr="00753190">
        <w:rPr>
          <w:lang w:val="fr-FR"/>
        </w:rPr>
        <w:t>audit des arriérés de salaire des retraités Policiers et Gendarmes</w:t>
      </w:r>
      <w:r w:rsidR="00884C73" w:rsidRPr="00884C73">
        <w:rPr>
          <w:lang w:val="fr-FR"/>
        </w:rPr>
        <w:t xml:space="preserve"> a été finalisé</w:t>
      </w:r>
      <w:r w:rsidR="002D0726" w:rsidRPr="00753190">
        <w:rPr>
          <w:lang w:val="fr-FR"/>
        </w:rPr>
        <w:t xml:space="preserve">, </w:t>
      </w:r>
      <w:r w:rsidR="00884C73" w:rsidRPr="00884C73">
        <w:rPr>
          <w:lang w:val="fr-FR"/>
        </w:rPr>
        <w:t>avec un début de</w:t>
      </w:r>
      <w:r w:rsidR="002D0726" w:rsidRPr="00753190">
        <w:rPr>
          <w:lang w:val="fr-FR"/>
        </w:rPr>
        <w:t xml:space="preserve"> règlement des arriérés de salaire d'une première vague de 215 Policiers retraités</w:t>
      </w:r>
      <w:r w:rsidR="00145AFD" w:rsidRPr="00753190">
        <w:rPr>
          <w:lang w:val="fr-FR"/>
        </w:rPr>
        <w:t xml:space="preserve"> (</w:t>
      </w:r>
      <w:r w:rsidR="00884C73" w:rsidRPr="00884C73">
        <w:rPr>
          <w:lang w:val="fr-FR"/>
        </w:rPr>
        <w:t>dont</w:t>
      </w:r>
      <w:r w:rsidR="00145AFD" w:rsidRPr="00753190">
        <w:rPr>
          <w:lang w:val="fr-FR"/>
        </w:rPr>
        <w:t xml:space="preserve"> 17% de femmes)</w:t>
      </w:r>
      <w:r w:rsidR="002D0726" w:rsidRPr="00753190">
        <w:rPr>
          <w:lang w:val="fr-FR"/>
        </w:rPr>
        <w:t xml:space="preserve">. </w:t>
      </w:r>
      <w:r w:rsidR="00884C73" w:rsidRPr="00884C73">
        <w:rPr>
          <w:lang w:val="fr-FR"/>
        </w:rPr>
        <w:t>Dans l'esprit d'améliorer l'image des FSI un</w:t>
      </w:r>
      <w:r w:rsidR="00B134ED" w:rsidRPr="00753190">
        <w:rPr>
          <w:lang w:val="fr-FR"/>
        </w:rPr>
        <w:t xml:space="preserve"> forum sur la Réforme du Sécteur de Sécurité </w:t>
      </w:r>
      <w:r w:rsidR="00884C73" w:rsidRPr="00884C73">
        <w:rPr>
          <w:lang w:val="fr-FR"/>
        </w:rPr>
        <w:t xml:space="preserve">a été organisé avec un grand nombre de participants des FSI et de la société civile, et un évènement public à large envergure à eu lieur avec </w:t>
      </w:r>
      <w:r w:rsidR="00B134ED" w:rsidRPr="00753190">
        <w:rPr>
          <w:lang w:val="fr-FR"/>
        </w:rPr>
        <w:t xml:space="preserve">des Journées de </w:t>
      </w:r>
      <w:r w:rsidR="00884C73" w:rsidRPr="00884C73">
        <w:rPr>
          <w:lang w:val="fr-FR"/>
        </w:rPr>
        <w:t xml:space="preserve">Portes Ouvertes </w:t>
      </w:r>
      <w:r w:rsidR="00B134ED" w:rsidRPr="00753190">
        <w:rPr>
          <w:lang w:val="fr-FR"/>
        </w:rPr>
        <w:t>des Forces de Sécurité Intérieure</w:t>
      </w:r>
      <w:r w:rsidR="00884C73" w:rsidRPr="00884C73">
        <w:rPr>
          <w:lang w:val="fr-FR"/>
        </w:rPr>
        <w:t xml:space="preserve"> dans le stade de Bangui et avec des caravanes dans les arrondissements</w:t>
      </w:r>
      <w:r w:rsidR="00B134ED" w:rsidRPr="00753190">
        <w:rPr>
          <w:lang w:val="fr-FR"/>
        </w:rPr>
        <w:t>. Toutes ces activités ont été</w:t>
      </w:r>
      <w:r w:rsidR="00884C73" w:rsidRPr="00884C73">
        <w:rPr>
          <w:lang w:val="fr-FR"/>
        </w:rPr>
        <w:t xml:space="preserve"> mises en oeuvre de manière étroite avec les partenaires nationaux et conjointement avec UNPOL.</w:t>
      </w:r>
      <w:r>
        <w:rPr>
          <w:rFonts w:ascii="Arial Narrow" w:hAnsi="Arial Narrow"/>
          <w:b/>
          <w:i/>
          <w:sz w:val="22"/>
          <w:szCs w:val="22"/>
        </w:rPr>
        <w:fldChar w:fldCharType="end"/>
      </w:r>
      <w:bookmarkEnd w:id="0"/>
    </w:p>
    <w:p w:rsidR="000A4752" w:rsidRPr="00753190" w:rsidRDefault="000A4752" w:rsidP="000A4752">
      <w:pPr>
        <w:ind w:left="-810"/>
        <w:rPr>
          <w:rFonts w:ascii="Arial Narrow" w:hAnsi="Arial Narrow"/>
          <w:b/>
          <w:i/>
          <w:sz w:val="22"/>
          <w:szCs w:val="22"/>
          <w:lang w:val="fr-FR"/>
        </w:rPr>
      </w:pPr>
    </w:p>
    <w:p w:rsidR="00F8579F" w:rsidRPr="00E3351E" w:rsidRDefault="00F8579F" w:rsidP="00F8579F">
      <w:pPr>
        <w:ind w:left="-810"/>
        <w:rPr>
          <w:rFonts w:ascii="inherit" w:hAnsi="inherit"/>
          <w:color w:val="212121"/>
          <w:lang w:val="fr-FR"/>
        </w:rPr>
      </w:pPr>
      <w:r>
        <w:rPr>
          <w:rFonts w:ascii="inherit" w:hAnsi="inherit"/>
          <w:color w:val="212121"/>
          <w:lang w:val="fr-FR"/>
        </w:rPr>
        <w:t>Compte tenu du moment dans</w:t>
      </w:r>
      <w:r w:rsidRPr="00E3351E">
        <w:rPr>
          <w:rFonts w:ascii="inherit" w:hAnsi="inherit"/>
          <w:color w:val="212121"/>
          <w:lang w:val="fr-FR"/>
        </w:rPr>
        <w:t xml:space="preserve"> le cycle de mise en œuvre du projet, veuillez </w:t>
      </w:r>
      <w:r w:rsidRPr="00E3351E">
        <w:rPr>
          <w:rFonts w:ascii="inherit" w:hAnsi="inherit"/>
          <w:b/>
          <w:bCs/>
          <w:color w:val="212121"/>
          <w:lang w:val="fr-FR"/>
        </w:rPr>
        <w:t xml:space="preserve">évaluer les progrès globaux </w:t>
      </w:r>
      <w:r w:rsidRPr="00E3351E">
        <w:rPr>
          <w:rFonts w:ascii="inherit" w:hAnsi="inherit"/>
          <w:color w:val="212121"/>
          <w:lang w:val="fr-FR"/>
        </w:rPr>
        <w:t>de ce projet vers les résultats à ce jour</w:t>
      </w:r>
      <w:r>
        <w:rPr>
          <w:rFonts w:ascii="inherit" w:hAnsi="inherit"/>
          <w:color w:val="212121"/>
          <w:lang w:val="fr-FR"/>
        </w:rPr>
        <w:t xml:space="preserve"> (faire le choix entre trois options</w:t>
      </w:r>
      <w:proofErr w:type="gramStart"/>
      <w:r>
        <w:rPr>
          <w:rFonts w:ascii="inherit" w:hAnsi="inherit"/>
          <w:color w:val="212121"/>
          <w:lang w:val="fr-FR"/>
        </w:rPr>
        <w:t>)</w:t>
      </w:r>
      <w:r w:rsidRPr="00E3351E">
        <w:rPr>
          <w:rFonts w:ascii="inherit" w:hAnsi="inherit"/>
          <w:color w:val="212121"/>
          <w:lang w:val="fr-FR"/>
        </w:rPr>
        <w:t>:</w:t>
      </w:r>
      <w:proofErr w:type="gramEnd"/>
    </w:p>
    <w:p w:rsidR="00F8579F" w:rsidRDefault="00F8579F" w:rsidP="00F8579F">
      <w:pPr>
        <w:ind w:left="-810"/>
        <w:rPr>
          <w:rFonts w:ascii="Arial Narrow" w:hAnsi="Arial Narrow"/>
          <w:sz w:val="22"/>
          <w:szCs w:val="22"/>
        </w:rPr>
      </w:pPr>
      <w:r w:rsidRPr="00764773">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sidRPr="00E3351E">
        <w:rPr>
          <w:rFonts w:ascii="Arial Narrow" w:hAnsi="Arial Narrow"/>
          <w:sz w:val="22"/>
          <w:szCs w:val="22"/>
          <w:lang w:val="fr-FR"/>
        </w:rPr>
        <w:instrText xml:space="preserve"> FORMDROPDOWN </w:instrText>
      </w:r>
      <w:r w:rsidR="00C82F6E">
        <w:rPr>
          <w:rFonts w:ascii="Arial Narrow" w:hAnsi="Arial Narrow"/>
          <w:sz w:val="22"/>
          <w:szCs w:val="22"/>
        </w:rPr>
      </w:r>
      <w:r w:rsidR="00C82F6E">
        <w:rPr>
          <w:rFonts w:ascii="Arial Narrow" w:hAnsi="Arial Narrow"/>
          <w:sz w:val="22"/>
          <w:szCs w:val="22"/>
        </w:rPr>
        <w:fldChar w:fldCharType="separate"/>
      </w:r>
      <w:r w:rsidRPr="00764773">
        <w:rPr>
          <w:rFonts w:ascii="Arial Narrow" w:hAnsi="Arial Narrow"/>
          <w:sz w:val="22"/>
          <w:szCs w:val="22"/>
        </w:rPr>
        <w:fldChar w:fldCharType="end"/>
      </w:r>
    </w:p>
    <w:p w:rsidR="00F8579F" w:rsidRDefault="00F8579F" w:rsidP="000A4752">
      <w:pPr>
        <w:ind w:left="-810"/>
        <w:rPr>
          <w:rFonts w:ascii="Arial Narrow" w:hAnsi="Arial Narrow"/>
          <w:b/>
          <w:i/>
          <w:sz w:val="22"/>
          <w:szCs w:val="22"/>
        </w:rPr>
      </w:pPr>
    </w:p>
    <w:p w:rsidR="00E3351E" w:rsidRPr="00E3351E" w:rsidRDefault="00E3351E" w:rsidP="00E3351E">
      <w:pPr>
        <w:ind w:left="-810"/>
        <w:rPr>
          <w:rFonts w:ascii="inherit" w:hAnsi="inherit"/>
          <w:color w:val="212121"/>
          <w:lang w:val="fr-FR"/>
        </w:rPr>
      </w:pPr>
      <w:r w:rsidRPr="00E3351E">
        <w:rPr>
          <w:rFonts w:ascii="inherit" w:hAnsi="inherit"/>
          <w:color w:val="212121"/>
          <w:lang w:val="fr-FR"/>
        </w:rPr>
        <w:t xml:space="preserve">En quelques phrases, résumez ce qui est </w:t>
      </w:r>
      <w:r w:rsidRPr="00E3351E">
        <w:rPr>
          <w:rFonts w:ascii="inherit" w:hAnsi="inherit"/>
          <w:b/>
          <w:bCs/>
          <w:color w:val="212121"/>
          <w:lang w:val="fr-FR"/>
        </w:rPr>
        <w:t>unique / innovant / intéressant</w:t>
      </w:r>
      <w:r w:rsidRPr="00E3351E">
        <w:rPr>
          <w:rFonts w:ascii="inherit" w:hAnsi="inherit"/>
          <w:color w:val="212121"/>
          <w:lang w:val="fr-FR"/>
        </w:rPr>
        <w:t xml:space="preserve"> par rapport à ce que ce projet essaie / a tenté d'accomplir ou son approche (plutôt que de lister les progrès de l'activité) (limite de 1500 caractères).</w:t>
      </w:r>
    </w:p>
    <w:p w:rsidR="00E3351E" w:rsidRPr="00753190"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E3351E">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002D3776" w:rsidRPr="00753190">
        <w:rPr>
          <w:lang w:val="fr-FR"/>
        </w:rPr>
        <w:t xml:space="preserve">Le projet FSI est innovant </w:t>
      </w:r>
      <w:r w:rsidR="00884C73" w:rsidRPr="00884C73">
        <w:rPr>
          <w:lang w:val="fr-FR"/>
        </w:rPr>
        <w:t xml:space="preserve">en RCA avec son approche </w:t>
      </w:r>
      <w:r w:rsidR="00AF2F24" w:rsidRPr="00AF2F24">
        <w:rPr>
          <w:lang w:val="fr-FR"/>
        </w:rPr>
        <w:t xml:space="preserve">transparente, </w:t>
      </w:r>
      <w:r w:rsidR="00884C73" w:rsidRPr="00884C73">
        <w:rPr>
          <w:lang w:val="fr-FR"/>
        </w:rPr>
        <w:t xml:space="preserve">invlusive et communicative pour assurer la visibilité des "nouveaux FSI" pour accroître la confiance des populations ainsi que promouvoir une culture de redevalbilité. Ainsi le projet </w:t>
      </w:r>
      <w:r w:rsidR="002D3776" w:rsidRPr="00753190">
        <w:rPr>
          <w:lang w:val="fr-FR"/>
        </w:rPr>
        <w:t xml:space="preserve">contribue au renouvellement des forces de police et de gendarmerie </w:t>
      </w:r>
      <w:r w:rsidR="00884C73" w:rsidRPr="00884C73">
        <w:rPr>
          <w:lang w:val="fr-FR"/>
        </w:rPr>
        <w:t xml:space="preserve">dans la stratégie nationale de restauration de l'auorité de l'Etat et des FSI </w:t>
      </w:r>
      <w:r w:rsidR="002D3776" w:rsidRPr="00753190">
        <w:rPr>
          <w:lang w:val="fr-FR"/>
        </w:rPr>
        <w:t>comme fondement de la sécurité, de l'Etat de droit, de la justice et de la paix en RCA</w:t>
      </w:r>
      <w:r w:rsidR="00884C73" w:rsidRPr="00884C73">
        <w:rPr>
          <w:lang w:val="fr-FR"/>
        </w:rPr>
        <w:t>.</w:t>
      </w:r>
      <w:r>
        <w:rPr>
          <w:rFonts w:ascii="Arial Narrow" w:hAnsi="Arial Narrow"/>
          <w:b/>
          <w:i/>
          <w:sz w:val="22"/>
          <w:szCs w:val="22"/>
        </w:rPr>
        <w:fldChar w:fldCharType="end"/>
      </w:r>
    </w:p>
    <w:p w:rsidR="00E3351E" w:rsidRPr="00753190" w:rsidRDefault="00E3351E" w:rsidP="00E3351E">
      <w:pPr>
        <w:ind w:left="-810"/>
        <w:rPr>
          <w:lang w:val="fr-FR"/>
        </w:rPr>
      </w:pPr>
    </w:p>
    <w:p w:rsidR="00E3351E" w:rsidRPr="00E3351E" w:rsidRDefault="00E3351E" w:rsidP="00E3351E">
      <w:pPr>
        <w:ind w:left="-810"/>
        <w:rPr>
          <w:rFonts w:ascii="inherit" w:hAnsi="inherit"/>
          <w:color w:val="212121"/>
          <w:lang w:val="fr-FR"/>
        </w:rPr>
      </w:pPr>
      <w:r w:rsidRPr="00E3351E">
        <w:rPr>
          <w:rFonts w:ascii="inherit" w:hAnsi="inherit"/>
          <w:color w:val="212121"/>
          <w:lang w:val="fr-FR"/>
        </w:rPr>
        <w:t xml:space="preserve">En quelques phrases, résumez les </w:t>
      </w:r>
      <w:r w:rsidRPr="00E3351E">
        <w:rPr>
          <w:rFonts w:ascii="inherit" w:hAnsi="inherit"/>
          <w:b/>
          <w:bCs/>
          <w:color w:val="212121"/>
          <w:lang w:val="fr-FR"/>
        </w:rPr>
        <w:t>progrès / résultats majeurs de consolidation de la paix</w:t>
      </w:r>
      <w:r w:rsidRPr="00E3351E">
        <w:rPr>
          <w:rFonts w:ascii="inherit" w:hAnsi="inherit"/>
          <w:color w:val="212121"/>
          <w:lang w:val="fr-FR"/>
        </w:rPr>
        <w:t xml:space="preserve"> du projet (avec preuves), que PBSO peut utiliser dans les communications publiques pour mettre en évidence le projet (limite de 1500 caractères)</w:t>
      </w:r>
      <w:r>
        <w:rPr>
          <w:rFonts w:ascii="inherit" w:hAnsi="inherit"/>
          <w:color w:val="212121"/>
          <w:lang w:val="fr-FR"/>
        </w:rPr>
        <w:t> :</w:t>
      </w:r>
    </w:p>
    <w:p w:rsidR="00E3351E" w:rsidRDefault="008C782A" w:rsidP="00E3351E">
      <w:pPr>
        <w:ind w:left="-810" w:right="-154"/>
        <w:rPr>
          <w:lang w:val="fr-FR"/>
        </w:rPr>
      </w:pPr>
      <w:r w:rsidRPr="00E3351E">
        <w:rPr>
          <w:lang w:val="fr-FR"/>
        </w:rPr>
        <w:t xml:space="preserve"> </w:t>
      </w:r>
      <w:r w:rsidR="00BA5D85">
        <w:fldChar w:fldCharType="begin">
          <w:ffData>
            <w:name w:val=""/>
            <w:enabled/>
            <w:calcOnExit w:val="0"/>
            <w:textInput>
              <w:maxLength w:val="1500"/>
            </w:textInput>
          </w:ffData>
        </w:fldChar>
      </w:r>
      <w:r w:rsidR="00BA5D85" w:rsidRPr="00E3351E">
        <w:rPr>
          <w:lang w:val="fr-FR"/>
        </w:rPr>
        <w:instrText xml:space="preserve"> FORMTEXT </w:instrText>
      </w:r>
      <w:r w:rsidR="00BA5D85">
        <w:fldChar w:fldCharType="separate"/>
      </w:r>
      <w:bookmarkStart w:id="2" w:name="_Hlk11069506"/>
      <w:r w:rsidR="00884C73" w:rsidRPr="00884C73">
        <w:rPr>
          <w:lang w:val="fr-FR"/>
        </w:rPr>
        <w:t>La</w:t>
      </w:r>
      <w:r w:rsidR="002B5F70" w:rsidRPr="00753190">
        <w:rPr>
          <w:lang w:val="fr-FR"/>
        </w:rPr>
        <w:t xml:space="preserve"> promotion de 500 </w:t>
      </w:r>
      <w:r w:rsidR="00884C73" w:rsidRPr="00884C73">
        <w:rPr>
          <w:lang w:val="fr-FR"/>
        </w:rPr>
        <w:t xml:space="preserve">nouveaux </w:t>
      </w:r>
      <w:r w:rsidR="002B5F70" w:rsidRPr="00753190">
        <w:rPr>
          <w:lang w:val="fr-FR"/>
        </w:rPr>
        <w:t xml:space="preserve">FSI </w:t>
      </w:r>
      <w:r w:rsidR="00884C73" w:rsidRPr="00884C73">
        <w:rPr>
          <w:lang w:val="fr-FR"/>
        </w:rPr>
        <w:t>qui a</w:t>
      </w:r>
      <w:r w:rsidR="002B5F70" w:rsidRPr="00753190">
        <w:rPr>
          <w:lang w:val="fr-FR"/>
        </w:rPr>
        <w:t xml:space="preserve"> été formée </w:t>
      </w:r>
      <w:r w:rsidR="00884C73" w:rsidRPr="00884C73">
        <w:rPr>
          <w:lang w:val="fr-FR"/>
        </w:rPr>
        <w:t>(</w:t>
      </w:r>
      <w:r w:rsidR="002B5F70" w:rsidRPr="00753190">
        <w:rPr>
          <w:lang w:val="fr-FR"/>
        </w:rPr>
        <w:t>dont 116 femmes et 384 hommes</w:t>
      </w:r>
      <w:r w:rsidR="00884C73" w:rsidRPr="00884C73">
        <w:rPr>
          <w:lang w:val="fr-FR"/>
        </w:rPr>
        <w:t>) a débuté son travail</w:t>
      </w:r>
      <w:r w:rsidR="002B5F70" w:rsidRPr="00753190">
        <w:rPr>
          <w:lang w:val="fr-FR"/>
        </w:rPr>
        <w:t xml:space="preserve"> </w:t>
      </w:r>
      <w:r w:rsidR="00AF2F24" w:rsidRPr="00AF2F24">
        <w:rPr>
          <w:lang w:val="fr-FR"/>
        </w:rPr>
        <w:t>(surtout à Bangui, en grande majorité ils restes à être déployés dans les régions)</w:t>
      </w:r>
      <w:r w:rsidR="002B5F70" w:rsidRPr="00753190">
        <w:rPr>
          <w:lang w:val="fr-FR"/>
        </w:rPr>
        <w:t xml:space="preserve">; </w:t>
      </w:r>
      <w:r w:rsidR="00951811" w:rsidRPr="00951811">
        <w:rPr>
          <w:lang w:val="fr-FR"/>
        </w:rPr>
        <w:t xml:space="preserve">l'Etat centrafricain s'est engagé à financer la prochaine vague de recrutement et formation démontrant la soutenabilité du projet du PBF; </w:t>
      </w:r>
      <w:r w:rsidR="00884C73" w:rsidRPr="00884C73">
        <w:rPr>
          <w:lang w:val="fr-FR"/>
        </w:rPr>
        <w:t>la communication et l'inclusion des voix</w:t>
      </w:r>
      <w:r w:rsidR="002B5F70" w:rsidRPr="00753190">
        <w:rPr>
          <w:lang w:val="fr-FR"/>
        </w:rPr>
        <w:t xml:space="preserve"> de la population (société civile, chefs de quartier, étudiants, élèves, les associations/ONG, les avocats, les élus locaux) </w:t>
      </w:r>
      <w:r w:rsidR="00AF2F24" w:rsidRPr="00AF2F24">
        <w:rPr>
          <w:lang w:val="fr-FR"/>
        </w:rPr>
        <w:t xml:space="preserve">est priorisé </w:t>
      </w:r>
      <w:r w:rsidR="002B5F70" w:rsidRPr="00753190">
        <w:rPr>
          <w:lang w:val="fr-FR"/>
        </w:rPr>
        <w:t>autour de la Réforme du Secteur de Sécurité</w:t>
      </w:r>
      <w:r w:rsidR="00AF2F24" w:rsidRPr="00AF2F24">
        <w:rPr>
          <w:lang w:val="fr-FR"/>
        </w:rPr>
        <w:t xml:space="preserve">; </w:t>
      </w:r>
      <w:r w:rsidR="00485039" w:rsidRPr="00753190">
        <w:rPr>
          <w:lang w:val="fr-FR"/>
        </w:rPr>
        <w:t>la</w:t>
      </w:r>
      <w:r w:rsidR="002B5F70" w:rsidRPr="00753190">
        <w:rPr>
          <w:lang w:val="fr-FR"/>
        </w:rPr>
        <w:t xml:space="preserve"> facilitation du départ à la retraite de Policiers et Gendarmes à travers l'audit et les paiements des arriérés des retraités</w:t>
      </w:r>
      <w:r w:rsidR="00AF2F24" w:rsidRPr="00AF2F24">
        <w:rPr>
          <w:lang w:val="fr-FR"/>
        </w:rPr>
        <w:t xml:space="preserve"> pour un renouvellement des FSI en RCA.</w:t>
      </w:r>
      <w:bookmarkEnd w:id="2"/>
      <w:r w:rsidR="00BA5D85">
        <w:fldChar w:fldCharType="end"/>
      </w:r>
    </w:p>
    <w:p w:rsidR="00E3351E" w:rsidRDefault="00E3351E" w:rsidP="00E3351E">
      <w:pPr>
        <w:ind w:left="-810" w:right="-154"/>
        <w:rPr>
          <w:lang w:val="fr-FR"/>
        </w:rPr>
      </w:pPr>
    </w:p>
    <w:p w:rsidR="00E3351E" w:rsidRPr="00E3351E" w:rsidRDefault="00E3351E" w:rsidP="00E3351E">
      <w:pPr>
        <w:ind w:left="-810"/>
        <w:rPr>
          <w:rFonts w:ascii="inherit" w:hAnsi="inherit"/>
          <w:color w:val="212121"/>
          <w:lang w:val="fr-FR"/>
        </w:rPr>
      </w:pPr>
      <w:r w:rsidRPr="00E3351E">
        <w:rPr>
          <w:rFonts w:ascii="inherit" w:hAnsi="inherit"/>
          <w:color w:val="212121"/>
          <w:lang w:val="fr-FR"/>
        </w:rPr>
        <w:lastRenderedPageBreak/>
        <w:t xml:space="preserve">En quelques phrases, expliquez comment le projet a eu </w:t>
      </w:r>
      <w:r w:rsidRPr="00E3351E">
        <w:rPr>
          <w:rFonts w:ascii="inherit" w:hAnsi="inherit"/>
          <w:b/>
          <w:bCs/>
          <w:color w:val="212121"/>
          <w:lang w:val="fr-FR"/>
        </w:rPr>
        <w:t>un impact humain réel</w:t>
      </w:r>
      <w:r w:rsidRPr="00E3351E">
        <w:rPr>
          <w:rFonts w:ascii="inherit" w:hAnsi="inherit"/>
          <w:color w:val="212121"/>
          <w:lang w:val="fr-FR"/>
        </w:rPr>
        <w:t xml:space="preserve">, c'est-à-dire comment il a affecté la vie des personnes dans le pays - si possible, utilisez des citations directes des bénéficiaires que PBSO peut utiliser dans les communications publiques pour mettre en évidence le projet. </w:t>
      </w:r>
      <w:r>
        <w:rPr>
          <w:rFonts w:ascii="inherit" w:hAnsi="inherit"/>
          <w:color w:val="212121"/>
          <w:lang w:val="fr-FR"/>
        </w:rPr>
        <w:t>(</w:t>
      </w:r>
      <w:proofErr w:type="gramStart"/>
      <w:r w:rsidRPr="00E3351E">
        <w:rPr>
          <w:rFonts w:ascii="inherit" w:hAnsi="inherit"/>
          <w:color w:val="212121"/>
          <w:lang w:val="fr-FR"/>
        </w:rPr>
        <w:t>limite</w:t>
      </w:r>
      <w:proofErr w:type="gramEnd"/>
      <w:r w:rsidRPr="00E3351E">
        <w:rPr>
          <w:rFonts w:ascii="inherit" w:hAnsi="inherit"/>
          <w:color w:val="212121"/>
          <w:lang w:val="fr-FR"/>
        </w:rPr>
        <w:t xml:space="preserve"> de </w:t>
      </w:r>
      <w:r>
        <w:rPr>
          <w:rFonts w:ascii="inherit" w:hAnsi="inherit"/>
          <w:color w:val="212121"/>
          <w:lang w:val="fr-FR"/>
        </w:rPr>
        <w:t xml:space="preserve">1500 </w:t>
      </w:r>
      <w:r w:rsidRPr="00E3351E">
        <w:rPr>
          <w:rFonts w:ascii="inherit" w:hAnsi="inherit"/>
          <w:color w:val="212121"/>
          <w:lang w:val="fr-FR"/>
        </w:rPr>
        <w:t>caractères):</w:t>
      </w:r>
    </w:p>
    <w:p w:rsidR="00B270D9" w:rsidRDefault="008C782A" w:rsidP="002573C4">
      <w:pPr>
        <w:ind w:left="-810"/>
        <w:rPr>
          <w:lang w:val="fr-FR"/>
        </w:rPr>
      </w:pPr>
      <w:r>
        <w:fldChar w:fldCharType="begin">
          <w:ffData>
            <w:name w:val=""/>
            <w:enabled/>
            <w:calcOnExit w:val="0"/>
            <w:textInput>
              <w:maxLength w:val="1500"/>
            </w:textInput>
          </w:ffData>
        </w:fldChar>
      </w:r>
      <w:r w:rsidRPr="002573C4">
        <w:rPr>
          <w:lang w:val="fr-FR"/>
        </w:rPr>
        <w:instrText xml:space="preserve"> FORMTEXT </w:instrText>
      </w:r>
      <w:r>
        <w:fldChar w:fldCharType="separate"/>
      </w:r>
      <w:r w:rsidR="00AF2F24" w:rsidRPr="00AF2F24">
        <w:rPr>
          <w:lang w:val="fr-FR"/>
        </w:rPr>
        <w:t>Lors de l'organisation des Journées de Portes Ouvertes la population de Bangui est venu</w:t>
      </w:r>
      <w:r w:rsidR="00951811" w:rsidRPr="00951811">
        <w:rPr>
          <w:lang w:val="fr-FR"/>
        </w:rPr>
        <w:t>e</w:t>
      </w:r>
      <w:r w:rsidR="00AF2F24" w:rsidRPr="00AF2F24">
        <w:rPr>
          <w:lang w:val="fr-FR"/>
        </w:rPr>
        <w:t xml:space="preserve"> en grand nombre, surtout des jeunes hommes et femmes (cf. photos ci-jointes), démontrant un fort intérêt de tester les uniformes et d'apprendre plus sur les FSI et leur rôle, et aussi des demandes sur comment incorporer les FSI à l'occasion du prochain recrutement. </w:t>
      </w:r>
    </w:p>
    <w:p w:rsidR="000F6FE8" w:rsidRDefault="000F6FE8" w:rsidP="002573C4">
      <w:pPr>
        <w:ind w:left="-810"/>
        <w:rPr>
          <w:lang w:val="fr-FR"/>
        </w:rPr>
      </w:pPr>
    </w:p>
    <w:p w:rsidR="002573C4" w:rsidRPr="00AF2F24" w:rsidRDefault="00B270D9" w:rsidP="002573C4">
      <w:pPr>
        <w:ind w:left="-810"/>
        <w:rPr>
          <w:lang w:val="fr-FR"/>
        </w:rPr>
      </w:pPr>
      <w:r w:rsidRPr="00B270D9">
        <w:rPr>
          <w:lang w:val="fr-FR"/>
        </w:rPr>
        <w:t>Le paiement des arriérés de salaires pour les retraités de la police a permis de soulager des dettes et soucis financiers des individus admis à la retraite, surtout qu'ils demeurent en attente de leur pension de retraite.</w:t>
      </w:r>
      <w:r w:rsidR="00AF2F24" w:rsidRPr="00AF2F24">
        <w:rPr>
          <w:lang w:val="fr-FR"/>
        </w:rPr>
        <w:t xml:space="preserve"> </w:t>
      </w:r>
      <w:r w:rsidR="008C782A">
        <w:fldChar w:fldCharType="end"/>
      </w:r>
    </w:p>
    <w:p w:rsidR="002573C4" w:rsidRPr="00AF2F24" w:rsidRDefault="002573C4" w:rsidP="002573C4">
      <w:pPr>
        <w:ind w:left="-810"/>
        <w:rPr>
          <w:lang w:val="fr-FR"/>
        </w:rPr>
      </w:pPr>
    </w:p>
    <w:p w:rsidR="002573C4" w:rsidRPr="002573C4" w:rsidRDefault="002573C4" w:rsidP="002573C4">
      <w:pPr>
        <w:ind w:left="-810"/>
        <w:rPr>
          <w:rFonts w:ascii="inherit" w:hAnsi="inherit"/>
          <w:color w:val="212121"/>
          <w:lang w:val="fr-FR"/>
        </w:rPr>
      </w:pPr>
      <w:r w:rsidRPr="002573C4">
        <w:rPr>
          <w:rFonts w:ascii="inherit" w:hAnsi="inherit"/>
          <w:color w:val="212121"/>
          <w:lang w:val="fr-FR"/>
        </w:rPr>
        <w:t xml:space="preserve">Si l'évaluation de l'avancement du projet est </w:t>
      </w:r>
      <w:r w:rsidRPr="002573C4">
        <w:rPr>
          <w:rFonts w:ascii="inherit" w:hAnsi="inherit"/>
          <w:b/>
          <w:bCs/>
          <w:color w:val="212121"/>
          <w:lang w:val="fr-FR"/>
        </w:rPr>
        <w:t>sur la bonne voie</w:t>
      </w:r>
      <w:r w:rsidRPr="002573C4">
        <w:rPr>
          <w:rFonts w:ascii="inherit" w:hAnsi="inherit"/>
          <w:color w:val="212121"/>
          <w:lang w:val="fr-FR"/>
        </w:rPr>
        <w:t xml:space="preserve">, veuillez expliquer quels ont été les </w:t>
      </w:r>
      <w:r w:rsidRPr="002573C4">
        <w:rPr>
          <w:rFonts w:ascii="inherit" w:hAnsi="inherit"/>
          <w:b/>
          <w:bCs/>
          <w:color w:val="212121"/>
          <w:lang w:val="fr-FR"/>
        </w:rPr>
        <w:t>principaux défis</w:t>
      </w:r>
      <w:r w:rsidRPr="002573C4">
        <w:rPr>
          <w:rFonts w:ascii="inherit" w:hAnsi="inherit"/>
          <w:color w:val="212121"/>
          <w:lang w:val="fr-FR"/>
        </w:rPr>
        <w:t xml:space="preserve"> (le cas échéant) et quelles mesures ont été prise</w:t>
      </w:r>
      <w:r>
        <w:rPr>
          <w:rFonts w:ascii="inherit" w:hAnsi="inherit"/>
          <w:color w:val="212121"/>
          <w:lang w:val="fr-FR"/>
        </w:rPr>
        <w:t>s pour y remédier (limite de 15</w:t>
      </w:r>
      <w:r w:rsidRPr="002573C4">
        <w:rPr>
          <w:rFonts w:ascii="inherit" w:hAnsi="inherit"/>
          <w:color w:val="212121"/>
          <w:lang w:val="fr-FR"/>
        </w:rPr>
        <w:t>00 caractères).</w:t>
      </w:r>
    </w:p>
    <w:p w:rsidR="00CB4024" w:rsidRDefault="00521468" w:rsidP="00795E14">
      <w:pPr>
        <w:ind w:left="-810"/>
        <w:rPr>
          <w:lang w:val="fr-FR"/>
        </w:rPr>
      </w:pPr>
      <w:r>
        <w:fldChar w:fldCharType="begin">
          <w:ffData>
            <w:name w:val=""/>
            <w:enabled/>
            <w:calcOnExit w:val="0"/>
            <w:textInput>
              <w:maxLength w:val="1500"/>
            </w:textInput>
          </w:ffData>
        </w:fldChar>
      </w:r>
      <w:r w:rsidRPr="002573C4">
        <w:rPr>
          <w:lang w:val="fr-FR"/>
        </w:rPr>
        <w:instrText xml:space="preserve"> FORMTEXT </w:instrText>
      </w:r>
      <w:r>
        <w:fldChar w:fldCharType="separate"/>
      </w:r>
      <w:r w:rsidR="00795E14" w:rsidRPr="00795E14">
        <w:rPr>
          <w:lang w:val="fr-FR"/>
        </w:rPr>
        <w:t xml:space="preserve">La mise en oeuvre des activités liées à la communication sur la RSS (outre que celles mentionnées ci-dessus) a été rallentie à cause du manque de ressources humaines au niveau de la partie nationale à la Coordination RSS de la Présidence et des FSI. Le projet a recruté un expert en communication national afin d'accompagner les partenaires dans la mise en eouvre de la stratégie de communication tout en ralliant les </w:t>
      </w:r>
      <w:r w:rsidR="008C2DF1" w:rsidRPr="008C2DF1">
        <w:rPr>
          <w:lang w:val="fr-FR"/>
        </w:rPr>
        <w:t xml:space="preserve">autres </w:t>
      </w:r>
      <w:r w:rsidR="00795E14" w:rsidRPr="00795E14">
        <w:rPr>
          <w:lang w:val="fr-FR"/>
        </w:rPr>
        <w:t>parties prenant</w:t>
      </w:r>
      <w:r w:rsidR="008C2DF1" w:rsidRPr="008C2DF1">
        <w:rPr>
          <w:lang w:val="fr-FR"/>
        </w:rPr>
        <w:t>e</w:t>
      </w:r>
      <w:r w:rsidR="00795E14" w:rsidRPr="00795E14">
        <w:rPr>
          <w:lang w:val="fr-FR"/>
        </w:rPr>
        <w:t>s (Coordination RSS, FSI, médias).</w:t>
      </w:r>
    </w:p>
    <w:p w:rsidR="00CB4024" w:rsidRPr="00C550C3" w:rsidRDefault="00CB4024" w:rsidP="00795E14">
      <w:pPr>
        <w:ind w:left="-810"/>
        <w:rPr>
          <w:lang w:val="fr-FR"/>
        </w:rPr>
      </w:pPr>
    </w:p>
    <w:p w:rsidR="002573C4" w:rsidRPr="00753190" w:rsidRDefault="00CB4024" w:rsidP="00795E14">
      <w:pPr>
        <w:ind w:left="-810"/>
        <w:rPr>
          <w:lang w:val="fr-FR"/>
        </w:rPr>
      </w:pPr>
      <w:r w:rsidRPr="00CB4024">
        <w:rPr>
          <w:lang w:val="fr-FR"/>
        </w:rPr>
        <w:t xml:space="preserve">La signature de l'APPR en février et les discussions sur l'établissement des USMS avec les acteurs de la RSS a momentanément focalisé la concentration des partenaires sur cette priorité et urgence nationale. Cela a aussi permis de rediger une revision du projet pour une extension avec coût d'un an, en involvant les partenaires nationaux dans les discussions, afin d'avoir un projet d'actualité et avec pertinence pour les 12 prochains mois en appui à la mise en oeuvre du APPR. </w:t>
      </w:r>
      <w:r w:rsidR="00521468">
        <w:fldChar w:fldCharType="end"/>
      </w:r>
    </w:p>
    <w:p w:rsidR="002573C4" w:rsidRPr="00753190" w:rsidRDefault="002573C4" w:rsidP="002573C4">
      <w:pPr>
        <w:ind w:left="-810"/>
        <w:rPr>
          <w:lang w:val="fr-FR"/>
        </w:rPr>
      </w:pPr>
    </w:p>
    <w:p w:rsidR="005C5ADE" w:rsidRDefault="002573C4" w:rsidP="002573C4">
      <w:pPr>
        <w:ind w:left="-810"/>
        <w:rPr>
          <w:lang w:val="fr-FR"/>
        </w:rPr>
      </w:pPr>
      <w:r w:rsidRPr="002573C4">
        <w:rPr>
          <w:rFonts w:ascii="inherit" w:hAnsi="inherit"/>
          <w:color w:val="212121"/>
          <w:lang w:val="fr-FR"/>
        </w:rPr>
        <w:t xml:space="preserve">Si l'évaluation </w:t>
      </w:r>
      <w:r w:rsidRPr="005C5ADE">
        <w:rPr>
          <w:rFonts w:ascii="inherit" w:hAnsi="inherit"/>
          <w:color w:val="212121"/>
          <w:lang w:val="fr-FR"/>
        </w:rPr>
        <w:t xml:space="preserve">de l’avancement du projet </w:t>
      </w:r>
      <w:r w:rsidRPr="002573C4">
        <w:rPr>
          <w:rFonts w:ascii="inherit" w:hAnsi="inherit"/>
          <w:color w:val="212121"/>
          <w:lang w:val="fr-FR"/>
        </w:rPr>
        <w:t xml:space="preserve">est </w:t>
      </w:r>
      <w:r w:rsidRPr="00F8579F">
        <w:rPr>
          <w:rFonts w:ascii="inherit" w:hAnsi="inherit"/>
          <w:b/>
          <w:bCs/>
          <w:color w:val="212121"/>
          <w:lang w:val="fr-FR"/>
        </w:rPr>
        <w:t>en retard</w:t>
      </w:r>
      <w:r w:rsidRPr="002573C4">
        <w:rPr>
          <w:rFonts w:ascii="inherit" w:hAnsi="inherit"/>
          <w:color w:val="212121"/>
          <w:lang w:val="fr-FR"/>
        </w:rPr>
        <w:t xml:space="preserve">, veuillez énumérer les principales raisons / défis et expliquer quel impact cela a eu / aura sur la durée ou la stratégie du projet et quelles mesures ont été prises / seront prises pour relever les défis / rectifier la progression du projet </w:t>
      </w:r>
      <w:r w:rsidR="005C5ADE">
        <w:rPr>
          <w:rFonts w:ascii="inherit" w:hAnsi="inherit"/>
          <w:color w:val="212121"/>
          <w:lang w:val="fr-FR"/>
        </w:rPr>
        <w:t>(limite de 15</w:t>
      </w:r>
      <w:r w:rsidR="005C5ADE" w:rsidRPr="002573C4">
        <w:rPr>
          <w:rFonts w:ascii="inherit" w:hAnsi="inherit"/>
          <w:color w:val="212121"/>
          <w:lang w:val="fr-FR"/>
        </w:rPr>
        <w:t>00 caractères</w:t>
      </w:r>
      <w:proofErr w:type="gramStart"/>
      <w:r w:rsidR="005C5ADE" w:rsidRPr="002573C4">
        <w:rPr>
          <w:rFonts w:ascii="inherit" w:hAnsi="inherit"/>
          <w:color w:val="212121"/>
          <w:lang w:val="fr-FR"/>
        </w:rPr>
        <w:t>)</w:t>
      </w:r>
      <w:r w:rsidRPr="002573C4">
        <w:rPr>
          <w:rFonts w:ascii="inherit" w:hAnsi="inherit"/>
          <w:color w:val="212121"/>
          <w:lang w:val="fr-FR"/>
        </w:rPr>
        <w:t>:</w:t>
      </w:r>
      <w:proofErr w:type="gramEnd"/>
      <w:r w:rsidR="005C5ADE" w:rsidRPr="005C5ADE">
        <w:rPr>
          <w:lang w:val="fr-FR"/>
        </w:rPr>
        <w:t xml:space="preserve"> </w:t>
      </w:r>
    </w:p>
    <w:p w:rsidR="005C5ADE" w:rsidRDefault="005C5ADE" w:rsidP="005C5ADE">
      <w:pPr>
        <w:ind w:left="-810"/>
        <w:rPr>
          <w:rFonts w:ascii="inherit" w:hAnsi="inherit"/>
          <w:color w:val="212121"/>
        </w:rPr>
      </w:pPr>
      <w:r>
        <w:fldChar w:fldCharType="begin">
          <w:ffData>
            <w:name w:val=""/>
            <w:enabled/>
            <w:calcOnExit w:val="0"/>
            <w:textInput>
              <w:maxLength w:val="1500"/>
            </w:textInput>
          </w:ffData>
        </w:fldChar>
      </w:r>
      <w:r w:rsidRPr="002573C4">
        <w:rPr>
          <w:lang w:val="fr-FR"/>
        </w:rPr>
        <w:instrText xml:space="preserve"> FORMTEXT </w:instrText>
      </w:r>
      <w:r>
        <w:fldChar w:fldCharType="separate"/>
      </w:r>
      <w:r w:rsidR="00513B3E">
        <w:t>-</w:t>
      </w:r>
      <w:r>
        <w:fldChar w:fldCharType="end"/>
      </w:r>
    </w:p>
    <w:p w:rsidR="005C5ADE" w:rsidRDefault="005C5ADE" w:rsidP="005C5ADE">
      <w:pPr>
        <w:ind w:left="-810"/>
        <w:rPr>
          <w:rFonts w:ascii="inherit" w:hAnsi="inherit"/>
          <w:color w:val="212121"/>
        </w:rPr>
      </w:pPr>
    </w:p>
    <w:p w:rsidR="005C5ADE" w:rsidRPr="005C5ADE" w:rsidRDefault="005C5ADE" w:rsidP="005C5ADE">
      <w:pPr>
        <w:ind w:left="-810"/>
        <w:rPr>
          <w:rFonts w:ascii="inherit" w:hAnsi="inherit"/>
          <w:color w:val="212121"/>
          <w:lang w:val="fr-FR"/>
        </w:rPr>
      </w:pPr>
      <w:r w:rsidRPr="005C5ADE">
        <w:rPr>
          <w:rFonts w:ascii="inherit" w:hAnsi="inherit"/>
          <w:color w:val="212121"/>
          <w:lang w:val="fr-FR"/>
        </w:rPr>
        <w:t>Veuillez joindre en pièce</w:t>
      </w:r>
      <w:r w:rsidR="00B252C4">
        <w:rPr>
          <w:rFonts w:ascii="inherit" w:hAnsi="inherit"/>
          <w:color w:val="212121"/>
          <w:lang w:val="fr-FR"/>
        </w:rPr>
        <w:t>(s) séparée</w:t>
      </w:r>
      <w:r w:rsidRPr="005C5ADE">
        <w:rPr>
          <w:rFonts w:ascii="inherit" w:hAnsi="inherit"/>
          <w:color w:val="212121"/>
          <w:lang w:val="fr-FR"/>
        </w:rPr>
        <w:t xml:space="preserve">(s) tout document mettant en évidence ou fournissant plus de preuves de l'avancement du projet (par </w:t>
      </w:r>
      <w:proofErr w:type="gramStart"/>
      <w:r w:rsidRPr="005C5ADE">
        <w:rPr>
          <w:rFonts w:ascii="inherit" w:hAnsi="inherit"/>
          <w:color w:val="212121"/>
          <w:lang w:val="fr-FR"/>
        </w:rPr>
        <w:t>exemple:</w:t>
      </w:r>
      <w:proofErr w:type="gramEnd"/>
      <w:r w:rsidRPr="005C5ADE">
        <w:rPr>
          <w:rFonts w:ascii="inherit" w:hAnsi="inherit"/>
          <w:color w:val="212121"/>
          <w:lang w:val="fr-FR"/>
        </w:rPr>
        <w:t xml:space="preserve"> publications, photos, vidéos, rapports de suivi, rapports d'évaluation, etc.). Liste</w:t>
      </w:r>
      <w:r w:rsidR="00B252C4">
        <w:rPr>
          <w:rFonts w:ascii="inherit" w:hAnsi="inherit"/>
          <w:color w:val="212121"/>
          <w:lang w:val="fr-FR"/>
        </w:rPr>
        <w:t>z</w:t>
      </w:r>
      <w:r w:rsidRPr="005C5ADE">
        <w:rPr>
          <w:rFonts w:ascii="inherit" w:hAnsi="inherit"/>
          <w:color w:val="212121"/>
          <w:lang w:val="fr-FR"/>
        </w:rPr>
        <w:t xml:space="preserve"> ci-dessous ce qui a été attaché au rapport, y compris le but et l'auditoire</w:t>
      </w:r>
      <w:r w:rsidR="00B252C4">
        <w:rPr>
          <w:rFonts w:ascii="inherit" w:hAnsi="inherit"/>
          <w:color w:val="212121"/>
          <w:lang w:val="fr-FR"/>
        </w:rPr>
        <w:t xml:space="preserve"> du document</w:t>
      </w:r>
      <w:r w:rsidRPr="005C5ADE">
        <w:rPr>
          <w:rFonts w:ascii="inherit" w:hAnsi="inherit"/>
          <w:color w:val="212121"/>
          <w:lang w:val="fr-FR"/>
        </w:rPr>
        <w:t>.</w:t>
      </w:r>
    </w:p>
    <w:p w:rsidR="00145A51" w:rsidRPr="00513B3E" w:rsidRDefault="006A2E42" w:rsidP="0078600B">
      <w:pPr>
        <w:ind w:left="-810"/>
        <w:rPr>
          <w:lang w:val="fr-FR"/>
        </w:rPr>
      </w:pPr>
      <w:r w:rsidRPr="00764773">
        <w:fldChar w:fldCharType="begin">
          <w:ffData>
            <w:name w:val="Text33"/>
            <w:enabled/>
            <w:calcOnExit w:val="0"/>
            <w:textInput/>
          </w:ffData>
        </w:fldChar>
      </w:r>
      <w:r w:rsidRPr="00753190">
        <w:rPr>
          <w:lang w:val="fr-FR"/>
        </w:rPr>
        <w:instrText xml:space="preserve"> FORMTEXT </w:instrText>
      </w:r>
      <w:r w:rsidRPr="00764773">
        <w:fldChar w:fldCharType="separate"/>
      </w:r>
      <w:r w:rsidR="00513B3E" w:rsidRPr="00513B3E">
        <w:rPr>
          <w:lang w:val="fr-FR"/>
        </w:rPr>
        <w:t>Photos de la journée des portes ouvertes des FSI le 4 avril 2019.</w:t>
      </w:r>
    </w:p>
    <w:p w:rsidR="006A2E42" w:rsidRPr="00753190" w:rsidRDefault="002B5F70" w:rsidP="0078600B">
      <w:pPr>
        <w:ind w:left="-810"/>
        <w:rPr>
          <w:rFonts w:ascii="Arial Narrow" w:hAnsi="Arial Narrow"/>
          <w:sz w:val="22"/>
          <w:szCs w:val="22"/>
          <w:lang w:val="fr-FR"/>
        </w:rPr>
      </w:pPr>
      <w:r w:rsidRPr="00753190">
        <w:rPr>
          <w:lang w:val="fr-FR"/>
        </w:rPr>
        <w:t xml:space="preserve">Les rapports mensuels de suivi des activités du projet, les images relatives aux différentes ateliers organisées, </w:t>
      </w:r>
      <w:r w:rsidR="00AB6019" w:rsidRPr="00753190">
        <w:rPr>
          <w:lang w:val="fr-FR"/>
        </w:rPr>
        <w:t>quelques</w:t>
      </w:r>
      <w:r w:rsidRPr="00753190">
        <w:rPr>
          <w:lang w:val="fr-FR"/>
        </w:rPr>
        <w:t xml:space="preserve"> liens</w:t>
      </w:r>
      <w:r w:rsidR="00FB3686" w:rsidRPr="00753190">
        <w:rPr>
          <w:lang w:val="fr-FR"/>
        </w:rPr>
        <w:t xml:space="preserve"> </w:t>
      </w:r>
      <w:r w:rsidR="00485039" w:rsidRPr="00753190">
        <w:rPr>
          <w:lang w:val="fr-FR"/>
        </w:rPr>
        <w:t xml:space="preserve">sur la couverture médiatique </w:t>
      </w:r>
      <w:r w:rsidR="00FB3686" w:rsidRPr="00753190">
        <w:rPr>
          <w:lang w:val="fr-FR"/>
        </w:rPr>
        <w:t>(http://www.rfi.fr/afrique/20190405-rca-operation-seduction-forces-securite-bangui ; https://www.acap.cf/Premier-forum-a-Bangui-sur-la-reforme-du-secteur-de-la-securite_a9530.html)</w:t>
      </w:r>
      <w:r w:rsidRPr="00753190">
        <w:rPr>
          <w:lang w:val="fr-FR"/>
        </w:rPr>
        <w:t>.</w:t>
      </w:r>
      <w:r w:rsidR="006A2E42" w:rsidRPr="00764773">
        <w:fldChar w:fldCharType="end"/>
      </w:r>
    </w:p>
    <w:p w:rsidR="00BA5D85" w:rsidRPr="00753190" w:rsidRDefault="00BA5D85" w:rsidP="0078600B">
      <w:pPr>
        <w:rPr>
          <w:b/>
          <w:lang w:val="fr-FR"/>
        </w:rPr>
      </w:pPr>
    </w:p>
    <w:p w:rsidR="00B252C4" w:rsidRPr="00B252C4" w:rsidRDefault="00B252C4" w:rsidP="00B252C4">
      <w:pPr>
        <w:numPr>
          <w:ilvl w:val="1"/>
          <w:numId w:val="31"/>
        </w:numPr>
        <w:ind w:hanging="1170"/>
        <w:rPr>
          <w:b/>
          <w:lang w:val="fr-FR"/>
        </w:rPr>
      </w:pPr>
      <w:r w:rsidRPr="00B252C4">
        <w:rPr>
          <w:b/>
          <w:lang w:val="fr-FR"/>
        </w:rPr>
        <w:t>Progrès par résultat du projet</w:t>
      </w:r>
    </w:p>
    <w:p w:rsidR="00B252C4" w:rsidRDefault="00B252C4" w:rsidP="00B252C4">
      <w:pPr>
        <w:ind w:left="-810"/>
        <w:rPr>
          <w:b/>
        </w:rPr>
      </w:pPr>
    </w:p>
    <w:p w:rsidR="003D4CD7" w:rsidRPr="00B252C4" w:rsidRDefault="00B252C4" w:rsidP="00B252C4">
      <w:pPr>
        <w:ind w:left="-810"/>
        <w:rPr>
          <w:rFonts w:ascii="inherit" w:hAnsi="inherit"/>
          <w:color w:val="212121"/>
          <w:lang w:val="fr-FR"/>
        </w:rPr>
      </w:pPr>
      <w:r w:rsidRPr="00B252C4">
        <w:rPr>
          <w:rFonts w:ascii="inherit" w:hAnsi="inherit"/>
          <w:color w:val="212121"/>
          <w:lang w:val="fr-FR"/>
        </w:rPr>
        <w:t xml:space="preserve">L'espace dans le modèle permet </w:t>
      </w:r>
      <w:r>
        <w:rPr>
          <w:rFonts w:ascii="inherit" w:hAnsi="inherit"/>
          <w:color w:val="212121"/>
          <w:lang w:val="fr-FR"/>
        </w:rPr>
        <w:t xml:space="preserve">d’inclure </w:t>
      </w:r>
      <w:r w:rsidRPr="00B252C4">
        <w:rPr>
          <w:rFonts w:ascii="inherit" w:hAnsi="inherit"/>
          <w:color w:val="212121"/>
          <w:lang w:val="fr-FR"/>
        </w:rPr>
        <w:t>jusqu'à quatre résultats de projet. Si votre projet a plus de résultats approuvés, contactez PBSO pour la modification du modèle.</w:t>
      </w:r>
    </w:p>
    <w:p w:rsidR="00B252C4" w:rsidRPr="00B252C4" w:rsidRDefault="00B252C4" w:rsidP="0078600B">
      <w:pPr>
        <w:rPr>
          <w:b/>
          <w:u w:val="single"/>
          <w:lang w:val="fr-FR"/>
        </w:rPr>
      </w:pPr>
    </w:p>
    <w:p w:rsidR="005216B2" w:rsidRPr="00615EA3" w:rsidRDefault="009C39D0" w:rsidP="00323ABC">
      <w:pPr>
        <w:ind w:left="-720"/>
        <w:rPr>
          <w:b/>
          <w:lang w:val="fr-FR"/>
        </w:rPr>
      </w:pPr>
      <w:r w:rsidRPr="00615EA3">
        <w:rPr>
          <w:b/>
          <w:u w:val="single"/>
          <w:lang w:val="fr-FR"/>
        </w:rPr>
        <w:t>Résultat</w:t>
      </w:r>
      <w:r w:rsidR="007626C9" w:rsidRPr="00615EA3">
        <w:rPr>
          <w:b/>
          <w:u w:val="single"/>
          <w:lang w:val="fr-FR"/>
        </w:rPr>
        <w:t xml:space="preserve"> </w:t>
      </w:r>
      <w:proofErr w:type="gramStart"/>
      <w:r w:rsidR="005216B2" w:rsidRPr="00615EA3">
        <w:rPr>
          <w:b/>
          <w:u w:val="single"/>
          <w:lang w:val="fr-FR"/>
        </w:rPr>
        <w:t>1:</w:t>
      </w:r>
      <w:proofErr w:type="gramEnd"/>
      <w:r w:rsidR="005216B2" w:rsidRPr="00615EA3">
        <w:rPr>
          <w:b/>
          <w:lang w:val="fr-FR"/>
        </w:rPr>
        <w:t xml:space="preserve">  </w:t>
      </w:r>
      <w:r w:rsidR="002E1CED" w:rsidRPr="00323ABC">
        <w:rPr>
          <w:b/>
        </w:rPr>
        <w:fldChar w:fldCharType="begin">
          <w:ffData>
            <w:name w:val="Text33"/>
            <w:enabled/>
            <w:calcOnExit w:val="0"/>
            <w:textInput/>
          </w:ffData>
        </w:fldChar>
      </w:r>
      <w:bookmarkStart w:id="3" w:name="Text33"/>
      <w:r w:rsidR="002E1CED" w:rsidRPr="00615EA3">
        <w:rPr>
          <w:b/>
          <w:lang w:val="fr-FR"/>
        </w:rPr>
        <w:instrText xml:space="preserve"> FORMTEXT </w:instrText>
      </w:r>
      <w:r w:rsidR="002E1CED" w:rsidRPr="00323ABC">
        <w:rPr>
          <w:b/>
        </w:rPr>
      </w:r>
      <w:r w:rsidR="002E1CED" w:rsidRPr="00323ABC">
        <w:rPr>
          <w:b/>
        </w:rPr>
        <w:fldChar w:fldCharType="separate"/>
      </w:r>
      <w:r w:rsidR="00126D62" w:rsidRPr="00753190">
        <w:rPr>
          <w:lang w:val="fr-FR"/>
        </w:rPr>
        <w:t>La sécurité et la stabilité sont améliorées à travers le déploiement de 500 nouvelles recrues de la Police et de la Gendarmerie</w:t>
      </w:r>
      <w:r w:rsidR="002E1CED" w:rsidRPr="00323ABC">
        <w:rPr>
          <w:b/>
        </w:rPr>
        <w:fldChar w:fldCharType="end"/>
      </w:r>
      <w:bookmarkEnd w:id="3"/>
    </w:p>
    <w:p w:rsidR="00D3351A" w:rsidRPr="00615EA3" w:rsidRDefault="00D3351A" w:rsidP="00323ABC">
      <w:pPr>
        <w:ind w:left="-720"/>
        <w:rPr>
          <w:b/>
          <w:lang w:val="fr-FR"/>
        </w:rPr>
      </w:pPr>
    </w:p>
    <w:p w:rsidR="002E1CED" w:rsidRPr="00615EA3" w:rsidRDefault="00615EA3" w:rsidP="00615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 xml:space="preserve">Veuillez </w:t>
      </w:r>
      <w:r w:rsidR="009C39D0" w:rsidRPr="009C39D0">
        <w:rPr>
          <w:rFonts w:ascii="inherit" w:hAnsi="inherit"/>
          <w:color w:val="212121"/>
          <w:lang w:val="fr-FR"/>
        </w:rPr>
        <w:t>évaluer</w:t>
      </w:r>
      <w:r w:rsidRPr="00615EA3">
        <w:rPr>
          <w:rFonts w:ascii="inherit" w:hAnsi="inherit"/>
          <w:color w:val="212121"/>
          <w:lang w:val="fr-FR"/>
        </w:rPr>
        <w:t xml:space="preserve"> l'état actuel </w:t>
      </w:r>
      <w:r w:rsidR="009C39D0" w:rsidRPr="009C39D0">
        <w:rPr>
          <w:rFonts w:ascii="inherit" w:hAnsi="inherit"/>
          <w:color w:val="212121"/>
          <w:lang w:val="fr-FR"/>
        </w:rPr>
        <w:t>des</w:t>
      </w:r>
      <w:r w:rsidRPr="00615EA3">
        <w:rPr>
          <w:rFonts w:ascii="inherit" w:hAnsi="inherit"/>
          <w:color w:val="212121"/>
          <w:lang w:val="fr-FR"/>
        </w:rPr>
        <w:t xml:space="preserve"> </w:t>
      </w:r>
      <w:r w:rsidR="009C39D0" w:rsidRPr="009C39D0">
        <w:rPr>
          <w:rFonts w:ascii="inherit" w:hAnsi="inherit"/>
          <w:color w:val="212121"/>
          <w:lang w:val="fr-FR"/>
        </w:rPr>
        <w:t>progrès</w:t>
      </w:r>
      <w:r w:rsidRPr="00615EA3">
        <w:rPr>
          <w:rFonts w:ascii="inherit" w:hAnsi="inherit"/>
          <w:color w:val="212121"/>
          <w:lang w:val="fr-FR"/>
        </w:rPr>
        <w:t xml:space="preserve"> </w:t>
      </w:r>
      <w:r w:rsidR="009C39D0" w:rsidRPr="009C39D0">
        <w:rPr>
          <w:rFonts w:ascii="inherit" w:hAnsi="inherit"/>
          <w:color w:val="212121"/>
          <w:lang w:val="fr-FR"/>
        </w:rPr>
        <w:t>du</w:t>
      </w:r>
      <w:r w:rsidR="00F8579F">
        <w:rPr>
          <w:rFonts w:ascii="inherit" w:hAnsi="inherit"/>
          <w:color w:val="212121"/>
          <w:lang w:val="fr-FR"/>
        </w:rPr>
        <w:t xml:space="preserve"> </w:t>
      </w:r>
      <w:proofErr w:type="gramStart"/>
      <w:r w:rsidR="00F8579F">
        <w:rPr>
          <w:rFonts w:ascii="inherit" w:hAnsi="inherit"/>
          <w:color w:val="212121"/>
          <w:lang w:val="fr-FR"/>
        </w:rPr>
        <w:t>résultat</w:t>
      </w:r>
      <w:r w:rsidR="002E1CED" w:rsidRPr="009C39D0">
        <w:rPr>
          <w:rFonts w:ascii="inherit" w:hAnsi="inherit"/>
          <w:color w:val="212121"/>
          <w:lang w:val="fr-FR"/>
        </w:rPr>
        <w:t>:</w:t>
      </w:r>
      <w:proofErr w:type="gramEnd"/>
      <w:r w:rsidR="002E1CED" w:rsidRPr="00615EA3">
        <w:rPr>
          <w:b/>
          <w:lang w:val="fr-FR"/>
        </w:rPr>
        <w:t xml:space="preserve"> </w:t>
      </w:r>
      <w:r w:rsidR="00247F4E">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bookmarkStart w:id="4" w:name="Dropdown2"/>
      <w:r w:rsidR="00247F4E" w:rsidRPr="00615EA3">
        <w:rPr>
          <w:rFonts w:ascii="Arial Narrow" w:hAnsi="Arial Narrow"/>
          <w:b/>
          <w:sz w:val="22"/>
          <w:szCs w:val="22"/>
          <w:lang w:val="fr-FR"/>
        </w:rPr>
        <w:instrText xml:space="preserve"> FORMDROPDOWN </w:instrText>
      </w:r>
      <w:r w:rsidR="00C82F6E">
        <w:rPr>
          <w:rFonts w:ascii="Arial Narrow" w:hAnsi="Arial Narrow"/>
          <w:b/>
          <w:sz w:val="22"/>
          <w:szCs w:val="22"/>
        </w:rPr>
      </w:r>
      <w:r w:rsidR="00C82F6E">
        <w:rPr>
          <w:rFonts w:ascii="Arial Narrow" w:hAnsi="Arial Narrow"/>
          <w:b/>
          <w:sz w:val="22"/>
          <w:szCs w:val="22"/>
        </w:rPr>
        <w:fldChar w:fldCharType="separate"/>
      </w:r>
      <w:r w:rsidR="00247F4E">
        <w:rPr>
          <w:rFonts w:ascii="Arial Narrow" w:hAnsi="Arial Narrow"/>
          <w:b/>
          <w:sz w:val="22"/>
          <w:szCs w:val="22"/>
        </w:rPr>
        <w:fldChar w:fldCharType="end"/>
      </w:r>
      <w:bookmarkEnd w:id="4"/>
    </w:p>
    <w:p w:rsidR="002E1CED" w:rsidRPr="00615EA3" w:rsidRDefault="002E1CED" w:rsidP="00323ABC">
      <w:pPr>
        <w:ind w:left="-720"/>
        <w:jc w:val="both"/>
        <w:rPr>
          <w:rFonts w:ascii="Arial Narrow" w:hAnsi="Arial Narrow"/>
          <w:b/>
          <w:sz w:val="22"/>
          <w:szCs w:val="22"/>
          <w:lang w:val="fr-FR"/>
        </w:rPr>
      </w:pPr>
    </w:p>
    <w:p w:rsidR="009C39D0" w:rsidRPr="009C39D0" w:rsidRDefault="009C39D0" w:rsidP="009C39D0">
      <w:pPr>
        <w:pStyle w:val="HTMLPreformatted"/>
        <w:shd w:val="clear" w:color="auto" w:fill="FFFFFF"/>
        <w:ind w:left="-720"/>
        <w:rPr>
          <w:rFonts w:ascii="inherit" w:hAnsi="inherit" w:cs="Times New Roman"/>
          <w:color w:val="212121"/>
          <w:sz w:val="24"/>
          <w:szCs w:val="24"/>
          <w:lang w:val="fr-FR" w:eastAsia="en-GB"/>
        </w:rPr>
      </w:pPr>
      <w:r w:rsidRPr="009C39D0">
        <w:rPr>
          <w:rFonts w:ascii="inherit" w:hAnsi="inherit" w:cs="Times New Roman"/>
          <w:b/>
          <w:bCs/>
          <w:color w:val="212121"/>
          <w:sz w:val="24"/>
          <w:szCs w:val="24"/>
          <w:lang w:val="fr-FR" w:eastAsia="en-GB"/>
        </w:rPr>
        <w:t xml:space="preserve">Résumé du </w:t>
      </w:r>
      <w:proofErr w:type="gramStart"/>
      <w:r w:rsidRPr="009C39D0">
        <w:rPr>
          <w:rFonts w:ascii="inherit" w:hAnsi="inherit" w:cs="Times New Roman"/>
          <w:b/>
          <w:bCs/>
          <w:color w:val="212121"/>
          <w:sz w:val="24"/>
          <w:szCs w:val="24"/>
          <w:lang w:val="fr-FR" w:eastAsia="en-GB"/>
        </w:rPr>
        <w:t>progrès</w:t>
      </w:r>
      <w:r w:rsidR="003235DF" w:rsidRPr="009C39D0">
        <w:rPr>
          <w:rFonts w:ascii="inherit" w:hAnsi="inherit" w:cs="Times New Roman"/>
          <w:b/>
          <w:bCs/>
          <w:color w:val="212121"/>
          <w:sz w:val="24"/>
          <w:szCs w:val="24"/>
          <w:lang w:val="fr-FR" w:eastAsia="en-GB"/>
        </w:rPr>
        <w:t>:</w:t>
      </w:r>
      <w:proofErr w:type="gramEnd"/>
      <w:r w:rsidR="003235DF" w:rsidRPr="009C39D0">
        <w:rPr>
          <w:rFonts w:ascii="inherit" w:hAnsi="inherit" w:cs="Times New Roman"/>
          <w:color w:val="212121"/>
          <w:sz w:val="24"/>
          <w:szCs w:val="24"/>
          <w:lang w:val="fr-FR" w:eastAsia="en-GB"/>
        </w:rPr>
        <w:t xml:space="preserve"> </w:t>
      </w:r>
      <w:r w:rsidRPr="009C39D0">
        <w:rPr>
          <w:rFonts w:ascii="inherit" w:hAnsi="inherit" w:cs="Times New Roman"/>
          <w:color w:val="212121"/>
          <w:sz w:val="24"/>
          <w:szCs w:val="24"/>
          <w:lang w:val="fr-FR" w:eastAsia="en-GB"/>
        </w:rPr>
        <w:t>Décrire les principaux progrès réalisés au cours de la période considérée (pour les rapports de juin: janvier-juin, pour les rapports de novembre: janvier-novembre, pour les rapports finaux: durée totale du projet), y compris</w:t>
      </w:r>
      <w:r>
        <w:rPr>
          <w:rFonts w:ascii="inherit" w:hAnsi="inherit" w:cs="Times New Roman"/>
          <w:color w:val="212121"/>
          <w:sz w:val="24"/>
          <w:szCs w:val="24"/>
          <w:lang w:val="fr-FR" w:eastAsia="en-GB"/>
        </w:rPr>
        <w:t xml:space="preserve"> la mise en œuvre</w:t>
      </w:r>
      <w:r w:rsidRPr="009C39D0">
        <w:rPr>
          <w:rFonts w:ascii="inherit" w:hAnsi="inherit" w:cs="Times New Roman"/>
          <w:color w:val="212121"/>
          <w:sz w:val="24"/>
          <w:szCs w:val="24"/>
          <w:lang w:val="fr-FR" w:eastAsia="en-GB"/>
        </w:rPr>
        <w:t xml:space="preserve"> les principaux </w:t>
      </w:r>
      <w:r>
        <w:rPr>
          <w:rFonts w:ascii="inherit" w:hAnsi="inherit" w:cs="Times New Roman"/>
          <w:color w:val="212121"/>
          <w:sz w:val="24"/>
          <w:szCs w:val="24"/>
          <w:lang w:val="fr-FR" w:eastAsia="en-GB"/>
        </w:rPr>
        <w:t>produit</w:t>
      </w:r>
      <w:r w:rsidRPr="009C39D0">
        <w:rPr>
          <w:rFonts w:ascii="inherit" w:hAnsi="inherit" w:cs="Times New Roman"/>
          <w:color w:val="212121"/>
          <w:sz w:val="24"/>
          <w:szCs w:val="24"/>
          <w:lang w:val="fr-FR" w:eastAsia="en-GB"/>
        </w:rPr>
        <w:t xml:space="preserve"> (</w:t>
      </w:r>
      <w:r>
        <w:rPr>
          <w:rFonts w:ascii="inherit" w:hAnsi="inherit" w:cs="Times New Roman"/>
          <w:color w:val="212121"/>
          <w:sz w:val="24"/>
          <w:szCs w:val="24"/>
          <w:lang w:val="fr-FR" w:eastAsia="en-GB"/>
        </w:rPr>
        <w:t>sans énumérer</w:t>
      </w:r>
      <w:r w:rsidRPr="009C39D0">
        <w:rPr>
          <w:rFonts w:ascii="inherit" w:hAnsi="inherit" w:cs="Times New Roman"/>
          <w:color w:val="212121"/>
          <w:sz w:val="24"/>
          <w:szCs w:val="24"/>
          <w:lang w:val="fr-FR" w:eastAsia="en-GB"/>
        </w:rPr>
        <w:t xml:space="preserve">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 Dans la mesure du possible, fournissez des exemples spécifiques de changements que le projet a soutenus / contribué ainsi que, lorsque disponibles et pertinents, des citations de</w:t>
      </w:r>
      <w:r>
        <w:rPr>
          <w:rFonts w:ascii="inherit" w:hAnsi="inherit" w:cs="Times New Roman"/>
          <w:color w:val="212121"/>
          <w:sz w:val="24"/>
          <w:szCs w:val="24"/>
          <w:lang w:val="fr-FR" w:eastAsia="en-GB"/>
        </w:rPr>
        <w:t>s</w:t>
      </w:r>
      <w:r w:rsidRPr="009C39D0">
        <w:rPr>
          <w:rFonts w:ascii="inherit" w:hAnsi="inherit" w:cs="Times New Roman"/>
          <w:color w:val="212121"/>
          <w:sz w:val="24"/>
          <w:szCs w:val="24"/>
          <w:lang w:val="fr-FR" w:eastAsia="en-GB"/>
        </w:rPr>
        <w:t xml:space="preserve"> partenaires ou de</w:t>
      </w:r>
      <w:r>
        <w:rPr>
          <w:rFonts w:ascii="inherit" w:hAnsi="inherit" w:cs="Times New Roman"/>
          <w:color w:val="212121"/>
          <w:sz w:val="24"/>
          <w:szCs w:val="24"/>
          <w:lang w:val="fr-FR" w:eastAsia="en-GB"/>
        </w:rPr>
        <w:t>s</w:t>
      </w:r>
      <w:r w:rsidRPr="009C39D0">
        <w:rPr>
          <w:rFonts w:ascii="inherit" w:hAnsi="inherit" w:cs="Times New Roman"/>
          <w:color w:val="212121"/>
          <w:sz w:val="24"/>
          <w:szCs w:val="24"/>
          <w:lang w:val="fr-FR" w:eastAsia="en-GB"/>
        </w:rPr>
        <w:t xml:space="preserve"> bénéficiaires au sujet du projet et de leur expérien</w:t>
      </w:r>
      <w:r>
        <w:rPr>
          <w:rFonts w:ascii="inherit" w:hAnsi="inherit" w:cs="Times New Roman"/>
          <w:color w:val="212121"/>
          <w:sz w:val="24"/>
          <w:szCs w:val="24"/>
          <w:lang w:val="fr-FR" w:eastAsia="en-GB"/>
        </w:rPr>
        <w:t>ce. (Limite de 3000 caractères)</w:t>
      </w:r>
    </w:p>
    <w:p w:rsidR="00080601" w:rsidRPr="00D7291D" w:rsidRDefault="003235DF" w:rsidP="009C39D0">
      <w:pPr>
        <w:ind w:left="-720"/>
        <w:jc w:val="both"/>
        <w:rPr>
          <w:b/>
          <w:lang w:val="fr-FR"/>
        </w:rPr>
      </w:pPr>
      <w:r w:rsidRPr="009C39D0">
        <w:rPr>
          <w:rFonts w:ascii="Arial Narrow" w:hAnsi="Arial Narrow"/>
          <w:i/>
          <w:sz w:val="22"/>
          <w:szCs w:val="22"/>
          <w:lang w:val="fr-FR"/>
        </w:rPr>
        <w:t xml:space="preserve"> </w:t>
      </w:r>
      <w:r w:rsidR="00323ABC">
        <w:rPr>
          <w:b/>
        </w:rPr>
        <w:fldChar w:fldCharType="begin">
          <w:ffData>
            <w:name w:val="Text38"/>
            <w:enabled/>
            <w:calcOnExit w:val="0"/>
            <w:textInput>
              <w:maxLength w:val="3000"/>
              <w:format w:val="FIRST CAPITAL"/>
            </w:textInput>
          </w:ffData>
        </w:fldChar>
      </w:r>
      <w:bookmarkStart w:id="5" w:name="Text38"/>
      <w:r w:rsidR="00323ABC" w:rsidRPr="00856568">
        <w:rPr>
          <w:b/>
          <w:lang w:val="fr-FR"/>
        </w:rPr>
        <w:instrText xml:space="preserve"> FORMTEXT </w:instrText>
      </w:r>
      <w:r w:rsidR="00323ABC">
        <w:rPr>
          <w:b/>
        </w:rPr>
      </w:r>
      <w:r w:rsidR="00323ABC">
        <w:rPr>
          <w:b/>
        </w:rPr>
        <w:fldChar w:fldCharType="separate"/>
      </w:r>
    </w:p>
    <w:p w:rsidR="00450D84" w:rsidRPr="00450D84" w:rsidRDefault="00080601" w:rsidP="00450D84">
      <w:pPr>
        <w:ind w:left="-720"/>
        <w:jc w:val="both"/>
        <w:rPr>
          <w:lang w:val="fr-FR"/>
        </w:rPr>
      </w:pPr>
      <w:r w:rsidRPr="00080601">
        <w:rPr>
          <w:lang w:val="fr-FR"/>
        </w:rPr>
        <w:t xml:space="preserve">Dans le cadre de la mise en oeuvre de ce résultat (Produit 1.2: La formation initiale au sein des écoles est modernisée et systématisée), le projet a appuyé le Ministère de l'intérieur dans le processus de modernisation et systématisation de la formation initiale des FSI. En effet, en disposant de curricula améliorés et </w:t>
      </w:r>
      <w:r w:rsidR="00450D84" w:rsidRPr="00450D84">
        <w:rPr>
          <w:lang w:val="fr-FR"/>
        </w:rPr>
        <w:t>d'un plan identifiant les besoins en formation pour les cinq prochaines années, le FSI seront mieux formés et selon leurs besoins réels de formation et par conséquent les formations aléatoires sont abandonnées.</w:t>
      </w:r>
    </w:p>
    <w:p w:rsidR="00080601" w:rsidRPr="00080601" w:rsidRDefault="00080601" w:rsidP="009C39D0">
      <w:pPr>
        <w:ind w:left="-720"/>
        <w:jc w:val="both"/>
        <w:rPr>
          <w:lang w:val="fr-FR"/>
        </w:rPr>
      </w:pPr>
    </w:p>
    <w:p w:rsidR="00FB3686" w:rsidRPr="00753190" w:rsidRDefault="00FB3686" w:rsidP="009C39D0">
      <w:pPr>
        <w:ind w:left="-720"/>
        <w:jc w:val="both"/>
        <w:rPr>
          <w:lang w:val="fr-FR"/>
        </w:rPr>
      </w:pPr>
      <w:r w:rsidRPr="00753190">
        <w:rPr>
          <w:lang w:val="fr-FR"/>
        </w:rPr>
        <w:t xml:space="preserve">Les activités organisées dans le cadre du Résultat 1 sont les suivantes : </w:t>
      </w:r>
    </w:p>
    <w:p w:rsidR="00A2768D" w:rsidRPr="00753190" w:rsidRDefault="00CD57BD" w:rsidP="00CD57BD">
      <w:pPr>
        <w:ind w:left="-720"/>
        <w:jc w:val="both"/>
        <w:rPr>
          <w:lang w:val="fr-FR"/>
        </w:rPr>
      </w:pPr>
      <w:r w:rsidRPr="00753190">
        <w:rPr>
          <w:lang w:val="fr-FR"/>
        </w:rPr>
        <w:t>a</w:t>
      </w:r>
      <w:r w:rsidR="00FB3686" w:rsidRPr="00753190">
        <w:rPr>
          <w:lang w:val="fr-FR"/>
        </w:rPr>
        <w:t>) l’atelier d’évaluation du recrutement et de la formation initiale de 500 élèves Policiers et Gendarmes au titre de l’année 2017-2018 (Phase 1). Les objectifs de</w:t>
      </w:r>
      <w:r w:rsidR="00A2768D" w:rsidRPr="00753190">
        <w:rPr>
          <w:lang w:val="fr-FR"/>
        </w:rPr>
        <w:t xml:space="preserve"> cet atelier</w:t>
      </w:r>
      <w:r w:rsidR="00FB3686" w:rsidRPr="00753190">
        <w:rPr>
          <w:lang w:val="fr-FR"/>
        </w:rPr>
        <w:t xml:space="preserve"> sont les suivants : les forces et les faiblesses de la mise en œuvre des différentes étapes du recrutement sont identifiées ; les meilleures pratiques dans le processus du recrutement sont décrites ; les forces et les faiblesses de la formation initiale sont déterminées.</w:t>
      </w:r>
      <w:r w:rsidR="00485039" w:rsidRPr="00753190">
        <w:rPr>
          <w:lang w:val="fr-FR"/>
        </w:rPr>
        <w:t xml:space="preserve"> Taux de participation des femmes est estimé à 17%.</w:t>
      </w:r>
    </w:p>
    <w:p w:rsidR="00CD57BD" w:rsidRPr="00753190" w:rsidRDefault="00A2768D" w:rsidP="00CD57BD">
      <w:pPr>
        <w:ind w:left="-720"/>
        <w:jc w:val="both"/>
        <w:rPr>
          <w:lang w:val="fr-FR"/>
        </w:rPr>
      </w:pPr>
      <w:r w:rsidRPr="00753190">
        <w:rPr>
          <w:lang w:val="fr-FR"/>
        </w:rPr>
        <w:t>b) L'atelier sur la révision des programmes de la formation initiale. Il</w:t>
      </w:r>
      <w:r w:rsidR="00CD57BD" w:rsidRPr="00753190">
        <w:rPr>
          <w:lang w:val="fr-FR"/>
        </w:rPr>
        <w:t xml:space="preserve"> a pour objectif de mieux structurer le matériel de la formation initiale afin de le rendre plus cohérent et plus à même d’atteindre les objectifs pédagogiques clairement définis.</w:t>
      </w:r>
      <w:r w:rsidR="00485039" w:rsidRPr="00753190">
        <w:rPr>
          <w:lang w:val="fr-FR"/>
        </w:rPr>
        <w:t>Taux de participation des femmes est de 4%.</w:t>
      </w:r>
    </w:p>
    <w:p w:rsidR="00CD57BD" w:rsidRPr="00753190" w:rsidRDefault="00A2768D" w:rsidP="00CD57BD">
      <w:pPr>
        <w:ind w:left="-720"/>
        <w:jc w:val="both"/>
        <w:rPr>
          <w:lang w:val="fr-FR"/>
        </w:rPr>
      </w:pPr>
      <w:r w:rsidRPr="00753190">
        <w:rPr>
          <w:lang w:val="fr-FR"/>
        </w:rPr>
        <w:t>c</w:t>
      </w:r>
      <w:r w:rsidR="00CD57BD" w:rsidRPr="00753190">
        <w:rPr>
          <w:lang w:val="fr-FR"/>
        </w:rPr>
        <w:t>) L’atelier de lancement de l’élaboration du Plan Quinquennal de la formation. Les résultats attendus à l’issu de cet atelier sont les suivantes : le cadre général de l’élaboration du plan quinquennal est présenté en lien avec les autres plans de renforcement des capacités des forces de sécurité intérieure ; Une méthodologie et un chronogramme des activités d’élaboration du plan est présentée et adoptée par les parties prenantes ; Les axes stratégiques du plan quinquennal sont identifiés et validés ; les effectifs de la Police Centrafricaine et de la Gendarmerie Nationale sont présentés par domaines et validés, en vue de la détermination des besoins de formation ; un comité d’élaboration est mis en place en vue de la poursuite des travaux.</w:t>
      </w:r>
      <w:r w:rsidR="00485039" w:rsidRPr="00753190">
        <w:rPr>
          <w:lang w:val="fr-FR"/>
        </w:rPr>
        <w:t xml:space="preserve"> Taux de participation des femmes est estimé à 7%.</w:t>
      </w:r>
    </w:p>
    <w:p w:rsidR="00A2768D" w:rsidRPr="00753190" w:rsidRDefault="00CD57BD" w:rsidP="00CD57BD">
      <w:pPr>
        <w:ind w:left="-720"/>
        <w:jc w:val="both"/>
        <w:rPr>
          <w:lang w:val="fr-FR"/>
        </w:rPr>
      </w:pPr>
      <w:r w:rsidRPr="00753190">
        <w:rPr>
          <w:lang w:val="fr-FR"/>
        </w:rPr>
        <w:t>En</w:t>
      </w:r>
      <w:r w:rsidR="00FB3686" w:rsidRPr="00753190">
        <w:rPr>
          <w:lang w:val="fr-FR"/>
        </w:rPr>
        <w:t xml:space="preserve"> </w:t>
      </w:r>
      <w:r w:rsidRPr="00753190">
        <w:rPr>
          <w:lang w:val="fr-FR"/>
        </w:rPr>
        <w:t>outre, nous avons effectué le règlement des frais des intervenants externes ayant effectué une prestation au sein de l'Ecole Nationale de Police et de l'Ecole de Gendarmerie Nationale dans le cadre de la formation des 500 nouvelles recrues policiers et gendarmes.</w:t>
      </w:r>
    </w:p>
    <w:p w:rsidR="005216B2" w:rsidRPr="00856568" w:rsidRDefault="00A2768D" w:rsidP="00080601">
      <w:pPr>
        <w:ind w:left="-720"/>
        <w:jc w:val="both"/>
        <w:rPr>
          <w:b/>
          <w:lang w:val="fr-FR"/>
        </w:rPr>
      </w:pPr>
      <w:r w:rsidRPr="00753190">
        <w:rPr>
          <w:lang w:val="fr-FR"/>
        </w:rPr>
        <w:t>Toutefois, nous avons des activités en cours : l'organisation de l'atelier de validation du plan quiquennal et des reférentiels de formation (Police et Gendarmerie) ; la mise en place d'une connexion par centre de documentation pour chacune des deux écoles ; les activité</w:t>
      </w:r>
      <w:r w:rsidR="009C0FA6" w:rsidRPr="00753190">
        <w:rPr>
          <w:lang w:val="fr-FR"/>
        </w:rPr>
        <w:t>s</w:t>
      </w:r>
      <w:r w:rsidRPr="00753190">
        <w:rPr>
          <w:lang w:val="fr-FR"/>
        </w:rPr>
        <w:t xml:space="preserve"> de suivi </w:t>
      </w:r>
      <w:r w:rsidR="00323ABC">
        <w:rPr>
          <w:b/>
        </w:rPr>
        <w:fldChar w:fldCharType="end"/>
      </w:r>
      <w:bookmarkEnd w:id="5"/>
    </w:p>
    <w:p w:rsidR="00323ABC" w:rsidRPr="00856568" w:rsidRDefault="00323ABC" w:rsidP="007E4FA1">
      <w:pPr>
        <w:rPr>
          <w:b/>
          <w:lang w:val="fr-FR"/>
        </w:rPr>
      </w:pPr>
    </w:p>
    <w:p w:rsidR="00D3351A" w:rsidRPr="00856568" w:rsidRDefault="009C39D0" w:rsidP="00D3351A">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00D3351A" w:rsidRPr="00856568">
        <w:rPr>
          <w:b/>
          <w:lang w:val="fr-FR"/>
        </w:rPr>
        <w:t xml:space="preserve">  </w:t>
      </w:r>
      <w:r w:rsidR="00D3351A" w:rsidRPr="00323ABC">
        <w:rPr>
          <w:b/>
        </w:rPr>
        <w:fldChar w:fldCharType="begin">
          <w:ffData>
            <w:name w:val="Text33"/>
            <w:enabled/>
            <w:calcOnExit w:val="0"/>
            <w:textInput/>
          </w:ffData>
        </w:fldChar>
      </w:r>
      <w:r w:rsidR="00D3351A" w:rsidRPr="00856568">
        <w:rPr>
          <w:b/>
          <w:lang w:val="fr-FR"/>
        </w:rPr>
        <w:instrText xml:space="preserve"> FORMTEXT </w:instrText>
      </w:r>
      <w:r w:rsidR="00D3351A" w:rsidRPr="00323ABC">
        <w:rPr>
          <w:b/>
        </w:rPr>
      </w:r>
      <w:r w:rsidR="00D3351A" w:rsidRPr="00323ABC">
        <w:rPr>
          <w:b/>
        </w:rPr>
        <w:fldChar w:fldCharType="separate"/>
      </w:r>
      <w:r w:rsidR="00126D62" w:rsidRPr="00753190">
        <w:rPr>
          <w:lang w:val="fr-FR"/>
        </w:rPr>
        <w:t>La facilitation des départs à la retraite et la gestion des ressources humaines sont efficacement assurées et contribuent à la paix et à la cohésion sociale</w:t>
      </w:r>
      <w:r w:rsidR="00D3351A" w:rsidRPr="00323ABC">
        <w:rPr>
          <w:b/>
        </w:rPr>
        <w:fldChar w:fldCharType="end"/>
      </w:r>
    </w:p>
    <w:p w:rsidR="00D3351A" w:rsidRPr="00856568" w:rsidRDefault="00D3351A" w:rsidP="00D3351A">
      <w:pPr>
        <w:ind w:left="-720"/>
        <w:rPr>
          <w:b/>
          <w:lang w:val="fr-FR"/>
        </w:rPr>
      </w:pPr>
    </w:p>
    <w:p w:rsidR="00B0370E" w:rsidRPr="00856568" w:rsidRDefault="00856568" w:rsidP="00B0370E">
      <w:pPr>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sidR="00F8579F">
        <w:rPr>
          <w:rFonts w:ascii="inherit" w:hAnsi="inherit"/>
          <w:color w:val="212121"/>
          <w:lang w:val="fr-FR"/>
        </w:rPr>
        <w:t xml:space="preserve"> </w:t>
      </w:r>
      <w:proofErr w:type="gramStart"/>
      <w:r w:rsidR="00F8579F">
        <w:rPr>
          <w:rFonts w:ascii="inherit" w:hAnsi="inherit"/>
          <w:color w:val="212121"/>
          <w:lang w:val="fr-FR"/>
        </w:rPr>
        <w:t>résultat</w:t>
      </w:r>
      <w:r w:rsidRPr="009C39D0">
        <w:rPr>
          <w:rFonts w:ascii="inherit" w:hAnsi="inherit"/>
          <w:color w:val="212121"/>
          <w:lang w:val="fr-FR"/>
        </w:rPr>
        <w:t>:</w:t>
      </w:r>
      <w:proofErr w:type="gramEnd"/>
      <w:r w:rsidR="00B0370E" w:rsidRPr="00856568">
        <w:rPr>
          <w:b/>
          <w:lang w:val="fr-FR"/>
        </w:rPr>
        <w:t xml:space="preserve"> </w:t>
      </w:r>
      <w:r w:rsidR="00B0370E">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sidR="00B0370E" w:rsidRPr="00856568">
        <w:rPr>
          <w:rFonts w:ascii="Arial Narrow" w:hAnsi="Arial Narrow"/>
          <w:b/>
          <w:sz w:val="22"/>
          <w:szCs w:val="22"/>
          <w:lang w:val="fr-FR"/>
        </w:rPr>
        <w:instrText xml:space="preserve"> FORMDROPDOWN </w:instrText>
      </w:r>
      <w:r w:rsidR="00C82F6E">
        <w:rPr>
          <w:rFonts w:ascii="Arial Narrow" w:hAnsi="Arial Narrow"/>
          <w:b/>
          <w:sz w:val="22"/>
          <w:szCs w:val="22"/>
        </w:rPr>
      </w:r>
      <w:r w:rsidR="00C82F6E">
        <w:rPr>
          <w:rFonts w:ascii="Arial Narrow" w:hAnsi="Arial Narrow"/>
          <w:b/>
          <w:sz w:val="22"/>
          <w:szCs w:val="22"/>
        </w:rPr>
        <w:fldChar w:fldCharType="separate"/>
      </w:r>
      <w:r w:rsidR="00B0370E">
        <w:rPr>
          <w:rFonts w:ascii="Arial Narrow" w:hAnsi="Arial Narrow"/>
          <w:b/>
          <w:sz w:val="22"/>
          <w:szCs w:val="22"/>
        </w:rPr>
        <w:fldChar w:fldCharType="end"/>
      </w:r>
    </w:p>
    <w:p w:rsidR="00B0370E" w:rsidRPr="00856568" w:rsidRDefault="00B0370E" w:rsidP="00D3351A">
      <w:pPr>
        <w:ind w:left="-720"/>
        <w:rPr>
          <w:b/>
          <w:lang w:val="fr-FR"/>
        </w:rPr>
      </w:pPr>
    </w:p>
    <w:p w:rsidR="00C07A0C" w:rsidRPr="00856568" w:rsidRDefault="00856568" w:rsidP="00C07A0C">
      <w:pPr>
        <w:ind w:left="-720"/>
        <w:jc w:val="both"/>
        <w:rPr>
          <w:rFonts w:ascii="Arial Narrow" w:hAnsi="Arial Narrow"/>
          <w:i/>
          <w:sz w:val="22"/>
          <w:szCs w:val="22"/>
          <w:lang w:val="fr-FR"/>
        </w:rPr>
      </w:pPr>
      <w:r w:rsidRPr="009C39D0">
        <w:rPr>
          <w:rFonts w:ascii="inherit" w:hAnsi="inherit"/>
          <w:b/>
          <w:bCs/>
          <w:color w:val="212121"/>
          <w:lang w:val="fr-FR"/>
        </w:rPr>
        <w:t xml:space="preserve">Résumé du </w:t>
      </w:r>
      <w:proofErr w:type="gramStart"/>
      <w:r w:rsidRPr="009C39D0">
        <w:rPr>
          <w:rFonts w:ascii="inherit" w:hAnsi="inherit"/>
          <w:b/>
          <w:bCs/>
          <w:color w:val="212121"/>
          <w:lang w:val="fr-FR"/>
        </w:rPr>
        <w:t>progrès</w:t>
      </w:r>
      <w:r w:rsidR="003235DF" w:rsidRPr="00856568">
        <w:rPr>
          <w:rFonts w:ascii="Arial Narrow" w:hAnsi="Arial Narrow"/>
          <w:b/>
          <w:sz w:val="22"/>
          <w:szCs w:val="22"/>
          <w:lang w:val="fr-FR"/>
        </w:rPr>
        <w:t>:</w:t>
      </w:r>
      <w:proofErr w:type="gramEnd"/>
      <w:r w:rsidR="00BA5D85" w:rsidRPr="00856568">
        <w:rPr>
          <w:rFonts w:ascii="Arial Narrow" w:hAnsi="Arial Narrow"/>
          <w:b/>
          <w:sz w:val="22"/>
          <w:szCs w:val="22"/>
          <w:lang w:val="fr-FR"/>
        </w:rPr>
        <w:t xml:space="preserve"> </w:t>
      </w:r>
      <w:r w:rsidR="00BA5D85" w:rsidRPr="00856568">
        <w:rPr>
          <w:rFonts w:ascii="Arial Narrow" w:hAnsi="Arial Narrow"/>
          <w:i/>
          <w:sz w:val="22"/>
          <w:szCs w:val="22"/>
          <w:lang w:val="fr-FR"/>
        </w:rPr>
        <w:t>(</w:t>
      </w:r>
      <w:r>
        <w:rPr>
          <w:rFonts w:ascii="Arial Narrow" w:hAnsi="Arial Narrow"/>
          <w:i/>
          <w:sz w:val="22"/>
          <w:szCs w:val="22"/>
          <w:lang w:val="fr-FR"/>
        </w:rPr>
        <w:t>voir les questions données sous Résultat 1</w:t>
      </w:r>
      <w:r w:rsidR="00BA5D85" w:rsidRPr="00856568">
        <w:rPr>
          <w:rFonts w:ascii="Arial Narrow" w:hAnsi="Arial Narrow"/>
          <w:i/>
          <w:sz w:val="22"/>
          <w:szCs w:val="22"/>
          <w:lang w:val="fr-FR"/>
        </w:rPr>
        <w:t>)</w:t>
      </w:r>
      <w:r w:rsidR="003235DF" w:rsidRPr="00856568">
        <w:rPr>
          <w:rFonts w:ascii="Arial Narrow" w:hAnsi="Arial Narrow"/>
          <w:i/>
          <w:sz w:val="22"/>
          <w:szCs w:val="22"/>
          <w:lang w:val="fr-FR"/>
        </w:rPr>
        <w:t xml:space="preserve"> </w:t>
      </w:r>
      <w:r w:rsidR="00C07A0C" w:rsidRPr="00856568">
        <w:rPr>
          <w:rFonts w:ascii="Arial Narrow" w:hAnsi="Arial Narrow"/>
          <w:i/>
          <w:sz w:val="22"/>
          <w:szCs w:val="22"/>
          <w:lang w:val="fr-FR"/>
        </w:rPr>
        <w:t xml:space="preserve"> </w:t>
      </w:r>
    </w:p>
    <w:p w:rsidR="00450D84" w:rsidRDefault="00C07A0C" w:rsidP="00C07A0C">
      <w:pPr>
        <w:ind w:left="-720"/>
        <w:rPr>
          <w:lang w:val="fr-FR"/>
        </w:rPr>
      </w:pPr>
      <w:r>
        <w:rPr>
          <w:b/>
        </w:rPr>
        <w:fldChar w:fldCharType="begin">
          <w:ffData>
            <w:name w:val=""/>
            <w:enabled/>
            <w:calcOnExit w:val="0"/>
            <w:textInput>
              <w:maxLength w:val="3000"/>
              <w:format w:val="FIRST CAPITAL"/>
            </w:textInput>
          </w:ffData>
        </w:fldChar>
      </w:r>
      <w:r w:rsidRPr="00753190">
        <w:rPr>
          <w:b/>
          <w:lang w:val="fr-FR"/>
        </w:rPr>
        <w:instrText xml:space="preserve"> FORMTEXT </w:instrText>
      </w:r>
      <w:r>
        <w:rPr>
          <w:b/>
        </w:rPr>
      </w:r>
      <w:r>
        <w:rPr>
          <w:b/>
        </w:rPr>
        <w:fldChar w:fldCharType="separate"/>
      </w:r>
      <w:r w:rsidR="008E1817" w:rsidRPr="00753190">
        <w:rPr>
          <w:lang w:val="fr-FR"/>
        </w:rPr>
        <w:t xml:space="preserve">Un audit des effectifs des retraités </w:t>
      </w:r>
      <w:r w:rsidR="006D226B" w:rsidRPr="00753190">
        <w:rPr>
          <w:lang w:val="fr-FR"/>
        </w:rPr>
        <w:t xml:space="preserve">hommes et femmes de Police et de la Gendarmerie </w:t>
      </w:r>
      <w:r w:rsidR="008E1817" w:rsidRPr="00753190">
        <w:rPr>
          <w:lang w:val="fr-FR"/>
        </w:rPr>
        <w:t>a été effectué par une équipe d’auditeurs</w:t>
      </w:r>
      <w:r w:rsidR="009C0FA6" w:rsidRPr="00753190">
        <w:rPr>
          <w:lang w:val="fr-FR"/>
        </w:rPr>
        <w:t xml:space="preserve"> (consultant International et National)</w:t>
      </w:r>
      <w:r w:rsidR="008E1817" w:rsidRPr="00753190">
        <w:rPr>
          <w:lang w:val="fr-FR"/>
        </w:rPr>
        <w:t>. Un rapport d’audit a été soumis à cet effet au Ministère de l’Intérieur chargé de la Sécurité Publique.</w:t>
      </w:r>
      <w:r w:rsidR="00BB5660" w:rsidRPr="00753190">
        <w:rPr>
          <w:lang w:val="fr-FR"/>
        </w:rPr>
        <w:t xml:space="preserve"> Le processus de vetting (HRDDP) de l’ensemble des policiers et gendarmes retraitables a été lancé en collaboration avec UNPOL et la Section des Droits de l’Homme de la MINUSCA. Les recherches effectuées dans les bases de données OHCHR n’ont révélé aucun cas de violation de</w:t>
      </w:r>
      <w:r w:rsidR="00362BC7" w:rsidRPr="00362BC7">
        <w:rPr>
          <w:lang w:val="fr-FR"/>
        </w:rPr>
        <w:t>s</w:t>
      </w:r>
      <w:r w:rsidR="00BB5660" w:rsidRPr="00753190">
        <w:rPr>
          <w:lang w:val="fr-FR"/>
        </w:rPr>
        <w:t xml:space="preserve"> droit</w:t>
      </w:r>
      <w:r w:rsidR="00362BC7" w:rsidRPr="00362BC7">
        <w:rPr>
          <w:lang w:val="fr-FR"/>
        </w:rPr>
        <w:t>s humains</w:t>
      </w:r>
      <w:r w:rsidR="00BB5660" w:rsidRPr="00753190">
        <w:rPr>
          <w:lang w:val="fr-FR"/>
        </w:rPr>
        <w:t xml:space="preserve">, du droit international humanitaire et du droit international des réfugiés imputable aux bénéficiaires de cet appui. Le Secrétariat de la HRDDP </w:t>
      </w:r>
      <w:r w:rsidR="006D226B" w:rsidRPr="00753190">
        <w:rPr>
          <w:lang w:val="fr-FR"/>
        </w:rPr>
        <w:t xml:space="preserve">a </w:t>
      </w:r>
      <w:r w:rsidR="00BB5660" w:rsidRPr="00753190">
        <w:rPr>
          <w:lang w:val="fr-FR"/>
        </w:rPr>
        <w:t>évalu</w:t>
      </w:r>
      <w:r w:rsidR="006D226B" w:rsidRPr="00753190">
        <w:rPr>
          <w:lang w:val="fr-FR"/>
        </w:rPr>
        <w:t>é</w:t>
      </w:r>
      <w:r w:rsidR="00BB5660" w:rsidRPr="00753190">
        <w:rPr>
          <w:lang w:val="fr-FR"/>
        </w:rPr>
        <w:t xml:space="preserve"> que le risque posé par cet appui est Faible. Un MoU entre le PNUD, Ministère de l’Intérieur et Ministère de la Défense a été signé en vue du paiement des arriérés des fonctionnaires. </w:t>
      </w:r>
    </w:p>
    <w:p w:rsidR="00450D84" w:rsidRDefault="00450D84" w:rsidP="00C07A0C">
      <w:pPr>
        <w:ind w:left="-720"/>
        <w:rPr>
          <w:lang w:val="fr-FR"/>
        </w:rPr>
      </w:pPr>
    </w:p>
    <w:p w:rsidR="00450D84" w:rsidRDefault="00450D84" w:rsidP="00C07A0C">
      <w:pPr>
        <w:ind w:left="-720"/>
        <w:rPr>
          <w:lang w:val="fr-FR"/>
        </w:rPr>
      </w:pPr>
      <w:r w:rsidRPr="00450D84">
        <w:rPr>
          <w:lang w:val="fr-FR"/>
        </w:rPr>
        <w:t>Après avoir réalisé l'audit et refait l'estimation des décaissements pour chaque bénéficiaire, la période couverte par cet appui a été arrêtée à 7 mois d'arriérés au lieu de 6.</w:t>
      </w:r>
    </w:p>
    <w:p w:rsidR="00450D84" w:rsidRDefault="00450D84" w:rsidP="00C07A0C">
      <w:pPr>
        <w:ind w:left="-720"/>
        <w:rPr>
          <w:lang w:val="fr-FR"/>
        </w:rPr>
      </w:pPr>
    </w:p>
    <w:p w:rsidR="00F75990" w:rsidRDefault="00BB5660" w:rsidP="00C07A0C">
      <w:pPr>
        <w:ind w:left="-720"/>
        <w:rPr>
          <w:lang w:val="fr-FR"/>
        </w:rPr>
      </w:pPr>
      <w:r w:rsidRPr="00753190">
        <w:rPr>
          <w:lang w:val="fr-FR"/>
        </w:rPr>
        <w:t xml:space="preserve">Le </w:t>
      </w:r>
      <w:r w:rsidR="009C0FA6" w:rsidRPr="00753190">
        <w:rPr>
          <w:lang w:val="fr-FR"/>
        </w:rPr>
        <w:t xml:space="preserve">lancement du </w:t>
      </w:r>
      <w:r w:rsidRPr="00753190">
        <w:rPr>
          <w:lang w:val="fr-FR"/>
        </w:rPr>
        <w:t>processus de paiement</w:t>
      </w:r>
      <w:r w:rsidR="009C0FA6" w:rsidRPr="00753190">
        <w:rPr>
          <w:lang w:val="fr-FR"/>
        </w:rPr>
        <w:t xml:space="preserve"> de 07 mois d’arriérés de salaire (Janvier à Juillet 2002) de la première vague des policiers</w:t>
      </w:r>
      <w:r w:rsidR="00450D84" w:rsidRPr="00450D84">
        <w:rPr>
          <w:lang w:val="fr-FR"/>
        </w:rPr>
        <w:t xml:space="preserve"> a eu lieu en février 2019</w:t>
      </w:r>
      <w:r w:rsidR="009C0FA6" w:rsidRPr="00753190">
        <w:rPr>
          <w:lang w:val="fr-FR"/>
        </w:rPr>
        <w:t>. Cette première vague est constituée de 215 policiers. Sur les 215 policiers, nous avons au moins 17% de femme</w:t>
      </w:r>
      <w:r w:rsidR="006D226B" w:rsidRPr="00753190">
        <w:rPr>
          <w:lang w:val="fr-FR"/>
        </w:rPr>
        <w:t>s</w:t>
      </w:r>
      <w:r w:rsidR="009C0FA6" w:rsidRPr="00753190">
        <w:rPr>
          <w:lang w:val="fr-FR"/>
        </w:rPr>
        <w:t xml:space="preserve"> policière</w:t>
      </w:r>
      <w:r w:rsidR="006D226B" w:rsidRPr="00753190">
        <w:rPr>
          <w:lang w:val="fr-FR"/>
        </w:rPr>
        <w:t>s</w:t>
      </w:r>
      <w:r w:rsidR="009C0FA6" w:rsidRPr="00753190">
        <w:rPr>
          <w:lang w:val="fr-FR"/>
        </w:rPr>
        <w:t xml:space="preserve">. </w:t>
      </w:r>
      <w:r w:rsidR="00F75990" w:rsidRPr="00753190">
        <w:rPr>
          <w:lang w:val="fr-FR"/>
        </w:rPr>
        <w:t>De plus</w:t>
      </w:r>
      <w:r w:rsidR="009C0FA6" w:rsidRPr="00753190">
        <w:rPr>
          <w:lang w:val="fr-FR"/>
        </w:rPr>
        <w:t>, le paiement de la seconde</w:t>
      </w:r>
      <w:r w:rsidR="00F75990" w:rsidRPr="00753190">
        <w:rPr>
          <w:lang w:val="fr-FR"/>
        </w:rPr>
        <w:t xml:space="preserve"> </w:t>
      </w:r>
      <w:r w:rsidR="009C0FA6" w:rsidRPr="00753190">
        <w:rPr>
          <w:lang w:val="fr-FR"/>
        </w:rPr>
        <w:t>vague des policiers</w:t>
      </w:r>
      <w:r w:rsidR="00F75990" w:rsidRPr="00753190">
        <w:rPr>
          <w:lang w:val="fr-FR"/>
        </w:rPr>
        <w:t xml:space="preserve"> ainsi que </w:t>
      </w:r>
      <w:r w:rsidR="009C0FA6" w:rsidRPr="00753190">
        <w:rPr>
          <w:lang w:val="fr-FR"/>
        </w:rPr>
        <w:t>des ayants droits (</w:t>
      </w:r>
      <w:r w:rsidR="00F75990" w:rsidRPr="00753190">
        <w:rPr>
          <w:lang w:val="fr-FR"/>
        </w:rPr>
        <w:t>policiers décédés) est en cours</w:t>
      </w:r>
      <w:r w:rsidR="00450D84" w:rsidRPr="00450D84">
        <w:rPr>
          <w:lang w:val="fr-FR"/>
        </w:rPr>
        <w:t xml:space="preserve"> (juin 2019)</w:t>
      </w:r>
      <w:r w:rsidR="00F75990" w:rsidRPr="00753190">
        <w:rPr>
          <w:lang w:val="fr-FR"/>
        </w:rPr>
        <w:t>.</w:t>
      </w:r>
    </w:p>
    <w:p w:rsidR="00FE003D" w:rsidRPr="00753190" w:rsidRDefault="00FE003D" w:rsidP="00C07A0C">
      <w:pPr>
        <w:ind w:left="-720"/>
        <w:rPr>
          <w:lang w:val="fr-FR"/>
        </w:rPr>
      </w:pPr>
    </w:p>
    <w:p w:rsidR="00173F1D" w:rsidRDefault="00F75990" w:rsidP="00C07A0C">
      <w:pPr>
        <w:ind w:left="-720"/>
        <w:rPr>
          <w:lang w:val="fr-FR"/>
        </w:rPr>
      </w:pPr>
      <w:r w:rsidRPr="00753190">
        <w:rPr>
          <w:lang w:val="fr-FR"/>
        </w:rPr>
        <w:t>En outre</w:t>
      </w:r>
      <w:r w:rsidR="00450D84" w:rsidRPr="00450D84">
        <w:rPr>
          <w:lang w:val="fr-FR"/>
        </w:rPr>
        <w:t>,</w:t>
      </w:r>
      <w:r w:rsidRPr="00753190">
        <w:rPr>
          <w:lang w:val="fr-FR"/>
        </w:rPr>
        <w:t xml:space="preserve"> l</w:t>
      </w:r>
      <w:r w:rsidR="00450D84" w:rsidRPr="00450D84">
        <w:rPr>
          <w:lang w:val="fr-FR"/>
        </w:rPr>
        <w:t>'audit des arriérés</w:t>
      </w:r>
      <w:r w:rsidRPr="00753190">
        <w:rPr>
          <w:lang w:val="fr-FR"/>
        </w:rPr>
        <w:t xml:space="preserve"> d</w:t>
      </w:r>
      <w:r w:rsidR="00450D84" w:rsidRPr="00450D84">
        <w:rPr>
          <w:lang w:val="fr-FR"/>
        </w:rPr>
        <w:t>es</w:t>
      </w:r>
      <w:r w:rsidRPr="00753190">
        <w:rPr>
          <w:lang w:val="fr-FR"/>
        </w:rPr>
        <w:t xml:space="preserve"> gendarmes </w:t>
      </w:r>
      <w:r w:rsidR="00450D84" w:rsidRPr="00450D84">
        <w:rPr>
          <w:lang w:val="fr-FR"/>
        </w:rPr>
        <w:t xml:space="preserve">retraités </w:t>
      </w:r>
      <w:r w:rsidRPr="00753190">
        <w:rPr>
          <w:lang w:val="fr-FR"/>
        </w:rPr>
        <w:t xml:space="preserve">ainsi que </w:t>
      </w:r>
      <w:r w:rsidR="00450D84" w:rsidRPr="00450D84">
        <w:rPr>
          <w:lang w:val="fr-FR"/>
        </w:rPr>
        <w:t>leurs</w:t>
      </w:r>
      <w:r w:rsidRPr="00753190">
        <w:rPr>
          <w:lang w:val="fr-FR"/>
        </w:rPr>
        <w:t xml:space="preserve"> ayants droits (gendarmes décédés) </w:t>
      </w:r>
      <w:r w:rsidR="00450D84" w:rsidRPr="00450D84">
        <w:rPr>
          <w:lang w:val="fr-FR"/>
        </w:rPr>
        <w:t>a été finalisé pendant le</w:t>
      </w:r>
      <w:r w:rsidR="00173F1D" w:rsidRPr="00173F1D">
        <w:rPr>
          <w:lang w:val="fr-FR"/>
        </w:rPr>
        <w:t xml:space="preserve"> 1er semestre de 2019. 160 personnes seront appuyées dans ce cadre </w:t>
      </w:r>
      <w:r w:rsidR="00173F1D">
        <w:rPr>
          <w:lang w:val="fr-FR"/>
        </w:rPr>
        <w:t>dont</w:t>
      </w:r>
      <w:r w:rsidR="00173F1D" w:rsidRPr="00173F1D">
        <w:rPr>
          <w:lang w:val="fr-FR"/>
        </w:rPr>
        <w:t xml:space="preserve"> une seule femme.</w:t>
      </w:r>
    </w:p>
    <w:p w:rsidR="00173F1D" w:rsidRDefault="00173F1D" w:rsidP="00C07A0C">
      <w:pPr>
        <w:ind w:left="-720"/>
        <w:rPr>
          <w:lang w:val="fr-FR"/>
        </w:rPr>
      </w:pPr>
    </w:p>
    <w:p w:rsidR="00173F1D" w:rsidRDefault="00173F1D" w:rsidP="00C07A0C">
      <w:pPr>
        <w:ind w:left="-720"/>
        <w:rPr>
          <w:lang w:val="fr-FR"/>
        </w:rPr>
      </w:pPr>
      <w:r w:rsidRPr="00173F1D">
        <w:rPr>
          <w:lang w:val="fr-FR"/>
        </w:rPr>
        <w:t>Cependant le projet a un retard lié à la collecte des données relatives à certains retraités policiers et gendarmes soit résidants actuellement hors des frontières de la République Centrafricaine, soit avec des dossiers incomplets.</w:t>
      </w:r>
    </w:p>
    <w:p w:rsidR="00173F1D" w:rsidRDefault="00173F1D" w:rsidP="00C07A0C">
      <w:pPr>
        <w:ind w:left="-720"/>
        <w:rPr>
          <w:lang w:val="fr-FR"/>
        </w:rPr>
      </w:pPr>
    </w:p>
    <w:p w:rsidR="00066902" w:rsidRPr="00173F1D" w:rsidRDefault="00173F1D" w:rsidP="00C07A0C">
      <w:pPr>
        <w:ind w:left="-720"/>
        <w:rPr>
          <w:lang w:val="fr-FR"/>
        </w:rPr>
      </w:pPr>
      <w:r w:rsidRPr="00173F1D">
        <w:rPr>
          <w:lang w:val="fr-FR"/>
        </w:rPr>
        <w:t>L</w:t>
      </w:r>
      <w:r w:rsidR="00F75990" w:rsidRPr="00753190">
        <w:rPr>
          <w:lang w:val="fr-FR"/>
        </w:rPr>
        <w:t>a formation du personnel des intendances ; la formation des directeurs des ressources humaines et des chefs des services sur la bonne gestion des ressources humaines</w:t>
      </w:r>
      <w:r w:rsidR="00066902" w:rsidRPr="00753190">
        <w:rPr>
          <w:lang w:val="fr-FR"/>
        </w:rPr>
        <w:t xml:space="preserve"> (notamment la transparence, notion de représentativité, spécifiquement la prise en compte du genre au sein de la Police et de la Gendarmerie) sont</w:t>
      </w:r>
      <w:r w:rsidR="00F75990" w:rsidRPr="00753190">
        <w:rPr>
          <w:lang w:val="fr-FR"/>
        </w:rPr>
        <w:t xml:space="preserve"> en cours de préparation.</w:t>
      </w:r>
      <w:r w:rsidRPr="00173F1D">
        <w:rPr>
          <w:lang w:val="fr-FR"/>
        </w:rPr>
        <w:t xml:space="preserve"> Cette activité fut initialement prévue pendant le 1er semestre de 2019 mais fut reportée suite à la difficulté d'identifier l'expertise dédiée. Un appel à candidature sera lancé pour identifier les formateurs qui dispenseront ces formations.</w:t>
      </w:r>
    </w:p>
    <w:p w:rsidR="00C07A0C" w:rsidRPr="00753190" w:rsidRDefault="00C07A0C" w:rsidP="00C07A0C">
      <w:pPr>
        <w:ind w:left="-720"/>
        <w:rPr>
          <w:b/>
          <w:lang w:val="fr-FR"/>
        </w:rPr>
      </w:pPr>
      <w:r>
        <w:rPr>
          <w:b/>
        </w:rPr>
        <w:fldChar w:fldCharType="end"/>
      </w:r>
    </w:p>
    <w:p w:rsidR="007626C9" w:rsidRPr="00753190" w:rsidRDefault="007626C9" w:rsidP="007E4FA1">
      <w:pPr>
        <w:rPr>
          <w:b/>
          <w:lang w:val="fr-FR"/>
        </w:rPr>
      </w:pPr>
    </w:p>
    <w:p w:rsidR="00D3351A" w:rsidRPr="00F8579F" w:rsidRDefault="00856568" w:rsidP="00D3351A">
      <w:pPr>
        <w:ind w:left="-720"/>
        <w:rPr>
          <w:b/>
          <w:lang w:val="fr-FR"/>
        </w:rPr>
      </w:pPr>
      <w:r w:rsidRPr="00856568">
        <w:rPr>
          <w:b/>
          <w:u w:val="single"/>
          <w:lang w:val="fr-FR"/>
        </w:rPr>
        <w:t xml:space="preserve">Résultat </w:t>
      </w:r>
      <w:proofErr w:type="gramStart"/>
      <w:r w:rsidR="00D3351A" w:rsidRPr="00F8579F">
        <w:rPr>
          <w:b/>
          <w:u w:val="single"/>
          <w:lang w:val="fr-FR"/>
        </w:rPr>
        <w:t>3:</w:t>
      </w:r>
      <w:proofErr w:type="gramEnd"/>
      <w:r w:rsidR="00D3351A" w:rsidRPr="00F8579F">
        <w:rPr>
          <w:b/>
          <w:lang w:val="fr-FR"/>
        </w:rPr>
        <w:t xml:space="preserve">  </w:t>
      </w:r>
      <w:r w:rsidR="00D3351A" w:rsidRPr="00323ABC">
        <w:rPr>
          <w:b/>
        </w:rPr>
        <w:fldChar w:fldCharType="begin">
          <w:ffData>
            <w:name w:val="Text33"/>
            <w:enabled/>
            <w:calcOnExit w:val="0"/>
            <w:textInput/>
          </w:ffData>
        </w:fldChar>
      </w:r>
      <w:r w:rsidR="00D3351A" w:rsidRPr="00F8579F">
        <w:rPr>
          <w:b/>
          <w:lang w:val="fr-FR"/>
        </w:rPr>
        <w:instrText xml:space="preserve"> FORMTEXT </w:instrText>
      </w:r>
      <w:r w:rsidR="00D3351A" w:rsidRPr="00323ABC">
        <w:rPr>
          <w:b/>
        </w:rPr>
      </w:r>
      <w:r w:rsidR="00D3351A" w:rsidRPr="00323ABC">
        <w:rPr>
          <w:b/>
        </w:rPr>
        <w:fldChar w:fldCharType="separate"/>
      </w:r>
      <w:r w:rsidR="00126D62" w:rsidRPr="00753190">
        <w:rPr>
          <w:lang w:val="fr-FR"/>
        </w:rPr>
        <w:t>Le plan de communication RSS favorise une meilleure connaissance de la RSS ainsi que le renforcement de la confiance entre les autorités, les populations et les FSI</w:t>
      </w:r>
      <w:r w:rsidR="00D3351A" w:rsidRPr="00323ABC">
        <w:rPr>
          <w:b/>
        </w:rPr>
        <w:fldChar w:fldCharType="end"/>
      </w:r>
    </w:p>
    <w:p w:rsidR="00D3351A" w:rsidRPr="00F8579F" w:rsidRDefault="00D3351A" w:rsidP="00D3351A">
      <w:pPr>
        <w:ind w:left="-720"/>
        <w:rPr>
          <w:b/>
          <w:lang w:val="fr-FR"/>
        </w:rPr>
      </w:pPr>
    </w:p>
    <w:p w:rsidR="00856568" w:rsidRPr="00856568" w:rsidRDefault="00856568" w:rsidP="00856568">
      <w:pPr>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sidR="00F8579F">
        <w:rPr>
          <w:rFonts w:ascii="inherit" w:hAnsi="inherit"/>
          <w:color w:val="212121"/>
          <w:lang w:val="fr-FR"/>
        </w:rPr>
        <w:t xml:space="preserve"> </w:t>
      </w:r>
      <w:proofErr w:type="gramStart"/>
      <w:r w:rsidR="00F8579F">
        <w:rPr>
          <w:rFonts w:ascii="inherit" w:hAnsi="inherit"/>
          <w:color w:val="212121"/>
          <w:lang w:val="fr-FR"/>
        </w:rPr>
        <w:t>résultat</w:t>
      </w:r>
      <w:r w:rsidRPr="009C39D0">
        <w:rPr>
          <w:rFonts w:ascii="inherit" w:hAnsi="inherit"/>
          <w:color w:val="212121"/>
          <w:lang w:val="fr-FR"/>
        </w:rPr>
        <w:t>:</w:t>
      </w:r>
      <w:proofErr w:type="gramEnd"/>
      <w:r w:rsidRPr="00856568">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sidRPr="00856568">
        <w:rPr>
          <w:rFonts w:ascii="Arial Narrow" w:hAnsi="Arial Narrow"/>
          <w:b/>
          <w:sz w:val="22"/>
          <w:szCs w:val="22"/>
          <w:lang w:val="fr-FR"/>
        </w:rPr>
        <w:instrText xml:space="preserve"> FORMDROPDOWN </w:instrText>
      </w:r>
      <w:r w:rsidR="00C82F6E">
        <w:rPr>
          <w:rFonts w:ascii="Arial Narrow" w:hAnsi="Arial Narrow"/>
          <w:b/>
          <w:sz w:val="22"/>
          <w:szCs w:val="22"/>
        </w:rPr>
      </w:r>
      <w:r w:rsidR="00C82F6E">
        <w:rPr>
          <w:rFonts w:ascii="Arial Narrow" w:hAnsi="Arial Narrow"/>
          <w:b/>
          <w:sz w:val="22"/>
          <w:szCs w:val="22"/>
        </w:rPr>
        <w:fldChar w:fldCharType="separate"/>
      </w:r>
      <w:r>
        <w:rPr>
          <w:rFonts w:ascii="Arial Narrow" w:hAnsi="Arial Narrow"/>
          <w:b/>
          <w:sz w:val="22"/>
          <w:szCs w:val="22"/>
        </w:rPr>
        <w:fldChar w:fldCharType="end"/>
      </w:r>
    </w:p>
    <w:p w:rsidR="00856568" w:rsidRPr="00856568" w:rsidRDefault="00856568" w:rsidP="00856568">
      <w:pPr>
        <w:ind w:left="-720"/>
        <w:rPr>
          <w:b/>
          <w:lang w:val="fr-FR"/>
        </w:rPr>
      </w:pPr>
    </w:p>
    <w:p w:rsidR="00856568" w:rsidRPr="00856568" w:rsidRDefault="00856568" w:rsidP="00856568">
      <w:pPr>
        <w:ind w:left="-720"/>
        <w:jc w:val="both"/>
        <w:rPr>
          <w:rFonts w:ascii="Arial Narrow" w:hAnsi="Arial Narrow"/>
          <w:i/>
          <w:sz w:val="22"/>
          <w:szCs w:val="22"/>
          <w:lang w:val="fr-FR"/>
        </w:rPr>
      </w:pPr>
      <w:r w:rsidRPr="009C39D0">
        <w:rPr>
          <w:rFonts w:ascii="inherit" w:hAnsi="inherit"/>
          <w:b/>
          <w:bCs/>
          <w:color w:val="212121"/>
          <w:lang w:val="fr-FR"/>
        </w:rPr>
        <w:t xml:space="preserve">Résumé du </w:t>
      </w:r>
      <w:proofErr w:type="gramStart"/>
      <w:r w:rsidRPr="009C39D0">
        <w:rPr>
          <w:rFonts w:ascii="inherit" w:hAnsi="inherit"/>
          <w:b/>
          <w:bCs/>
          <w:color w:val="212121"/>
          <w:lang w:val="fr-FR"/>
        </w:rPr>
        <w:t>progrès</w:t>
      </w:r>
      <w:r w:rsidRPr="00856568">
        <w:rPr>
          <w:rFonts w:ascii="Arial Narrow" w:hAnsi="Arial Narrow"/>
          <w:b/>
          <w:sz w:val="22"/>
          <w:szCs w:val="22"/>
          <w:lang w:val="fr-FR"/>
        </w:rPr>
        <w:t>:</w:t>
      </w:r>
      <w:proofErr w:type="gramEnd"/>
      <w:r w:rsidRPr="00856568">
        <w:rPr>
          <w:rFonts w:ascii="Arial Narrow" w:hAnsi="Arial Narrow"/>
          <w:b/>
          <w:sz w:val="22"/>
          <w:szCs w:val="22"/>
          <w:lang w:val="fr-FR"/>
        </w:rPr>
        <w:t xml:space="preserve"> </w:t>
      </w:r>
      <w:r w:rsidRPr="00856568">
        <w:rPr>
          <w:rFonts w:ascii="Arial Narrow" w:hAnsi="Arial Narrow"/>
          <w:i/>
          <w:sz w:val="22"/>
          <w:szCs w:val="22"/>
          <w:lang w:val="fr-FR"/>
        </w:rPr>
        <w:t>(</w:t>
      </w:r>
      <w:r>
        <w:rPr>
          <w:rFonts w:ascii="Arial Narrow" w:hAnsi="Arial Narrow"/>
          <w:i/>
          <w:sz w:val="22"/>
          <w:szCs w:val="22"/>
          <w:lang w:val="fr-FR"/>
        </w:rPr>
        <w:t>voir les questions données sous Résultat 1</w:t>
      </w:r>
      <w:r w:rsidRPr="00856568">
        <w:rPr>
          <w:rFonts w:ascii="Arial Narrow" w:hAnsi="Arial Narrow"/>
          <w:i/>
          <w:sz w:val="22"/>
          <w:szCs w:val="22"/>
          <w:lang w:val="fr-FR"/>
        </w:rPr>
        <w:t xml:space="preserve">)  </w:t>
      </w:r>
    </w:p>
    <w:p w:rsidR="0018244E" w:rsidRPr="00753190" w:rsidRDefault="003235DF" w:rsidP="003235DF">
      <w:pPr>
        <w:ind w:left="-720"/>
        <w:rPr>
          <w:lang w:val="fr-FR"/>
        </w:rPr>
      </w:pPr>
      <w:r>
        <w:rPr>
          <w:b/>
        </w:rPr>
        <w:lastRenderedPageBreak/>
        <w:fldChar w:fldCharType="begin">
          <w:ffData>
            <w:name w:val=""/>
            <w:enabled/>
            <w:calcOnExit w:val="0"/>
            <w:textInput>
              <w:maxLength w:val="3000"/>
              <w:format w:val="FIRST CAPITAL"/>
            </w:textInput>
          </w:ffData>
        </w:fldChar>
      </w:r>
      <w:r w:rsidRPr="00753190">
        <w:rPr>
          <w:b/>
          <w:lang w:val="fr-FR"/>
        </w:rPr>
        <w:instrText xml:space="preserve"> FORMTEXT </w:instrText>
      </w:r>
      <w:r>
        <w:rPr>
          <w:b/>
        </w:rPr>
      </w:r>
      <w:r>
        <w:rPr>
          <w:b/>
        </w:rPr>
        <w:fldChar w:fldCharType="separate"/>
      </w:r>
      <w:r w:rsidR="00FE4CBC" w:rsidRPr="00753190">
        <w:rPr>
          <w:lang w:val="fr-FR"/>
        </w:rPr>
        <w:t xml:space="preserve">Dans le cadre de la Réforme du Secteur de Sécurité, </w:t>
      </w:r>
      <w:r w:rsidR="00F00973" w:rsidRPr="00F00973">
        <w:rPr>
          <w:lang w:val="fr-FR"/>
        </w:rPr>
        <w:t>le projet a</w:t>
      </w:r>
      <w:r w:rsidR="00FE4CBC" w:rsidRPr="00753190">
        <w:rPr>
          <w:lang w:val="fr-FR"/>
        </w:rPr>
        <w:t xml:space="preserve"> réalis</w:t>
      </w:r>
      <w:r w:rsidR="00066902" w:rsidRPr="00753190">
        <w:rPr>
          <w:lang w:val="fr-FR"/>
        </w:rPr>
        <w:t>é</w:t>
      </w:r>
      <w:r w:rsidR="00FE4CBC" w:rsidRPr="00753190">
        <w:rPr>
          <w:lang w:val="fr-FR"/>
        </w:rPr>
        <w:t xml:space="preserve"> de</w:t>
      </w:r>
      <w:r w:rsidR="006D226B" w:rsidRPr="00753190">
        <w:rPr>
          <w:lang w:val="fr-FR"/>
        </w:rPr>
        <w:t>s</w:t>
      </w:r>
      <w:r w:rsidR="00FE4CBC" w:rsidRPr="00753190">
        <w:rPr>
          <w:lang w:val="fr-FR"/>
        </w:rPr>
        <w:t xml:space="preserve"> campagne</w:t>
      </w:r>
      <w:r w:rsidR="006D226B" w:rsidRPr="00753190">
        <w:rPr>
          <w:lang w:val="fr-FR"/>
        </w:rPr>
        <w:t>s</w:t>
      </w:r>
      <w:r w:rsidR="00FE4CBC" w:rsidRPr="00753190">
        <w:rPr>
          <w:lang w:val="fr-FR"/>
        </w:rPr>
        <w:t xml:space="preserve"> de sensibilisation sur le plan national </w:t>
      </w:r>
      <w:r w:rsidR="00066902" w:rsidRPr="00753190">
        <w:rPr>
          <w:lang w:val="fr-FR"/>
        </w:rPr>
        <w:t xml:space="preserve">sur </w:t>
      </w:r>
      <w:r w:rsidR="00FE4CBC" w:rsidRPr="00753190">
        <w:rPr>
          <w:lang w:val="fr-FR"/>
        </w:rPr>
        <w:t xml:space="preserve">: les nouveaux uniformes de la Police et de la Gendarmerie ; une semaine de communication / Journées de communication et de relations publiques des Forces de Sécurité Intérieure. </w:t>
      </w:r>
      <w:r w:rsidR="008E1817" w:rsidRPr="00753190">
        <w:rPr>
          <w:lang w:val="fr-FR"/>
        </w:rPr>
        <w:t xml:space="preserve">Au travers de ces activités, </w:t>
      </w:r>
      <w:r w:rsidR="00F00973" w:rsidRPr="00F00973">
        <w:rPr>
          <w:lang w:val="fr-FR"/>
        </w:rPr>
        <w:t xml:space="preserve">le projet a </w:t>
      </w:r>
      <w:r w:rsidR="008E1817" w:rsidRPr="00753190">
        <w:rPr>
          <w:lang w:val="fr-FR"/>
        </w:rPr>
        <w:t>pu rassembl</w:t>
      </w:r>
      <w:r w:rsidR="00F00973" w:rsidRPr="00F00973">
        <w:rPr>
          <w:lang w:val="fr-FR"/>
        </w:rPr>
        <w:t>er</w:t>
      </w:r>
      <w:r w:rsidR="008E1817" w:rsidRPr="00753190">
        <w:rPr>
          <w:lang w:val="fr-FR"/>
        </w:rPr>
        <w:t xml:space="preserve"> </w:t>
      </w:r>
      <w:r w:rsidR="006D226B" w:rsidRPr="00753190">
        <w:rPr>
          <w:lang w:val="fr-FR"/>
        </w:rPr>
        <w:t xml:space="preserve">des hommes et des femmes </w:t>
      </w:r>
      <w:r w:rsidR="008E1817" w:rsidRPr="00753190">
        <w:rPr>
          <w:lang w:val="fr-FR"/>
        </w:rPr>
        <w:t xml:space="preserve">membres du </w:t>
      </w:r>
      <w:r w:rsidR="00F00973" w:rsidRPr="00F00973">
        <w:rPr>
          <w:lang w:val="fr-FR"/>
        </w:rPr>
        <w:t>G</w:t>
      </w:r>
      <w:r w:rsidR="008E1817" w:rsidRPr="00753190">
        <w:rPr>
          <w:lang w:val="fr-FR"/>
        </w:rPr>
        <w:t>ouvernement, de la société civile, les magistrats, les avocats, les journlistes, les étudiants, les association/ONG, les chefs de groupe/quartier etc</w:t>
      </w:r>
      <w:r w:rsidR="00F00973" w:rsidRPr="00F00973">
        <w:rPr>
          <w:lang w:val="fr-FR"/>
        </w:rPr>
        <w:t>.</w:t>
      </w:r>
      <w:r w:rsidR="008E1817" w:rsidRPr="00753190">
        <w:rPr>
          <w:lang w:val="fr-FR"/>
        </w:rPr>
        <w:t xml:space="preserve"> </w:t>
      </w:r>
      <w:r w:rsidR="00066902" w:rsidRPr="00753190">
        <w:rPr>
          <w:lang w:val="fr-FR"/>
        </w:rPr>
        <w:t>Ces activités ont pour objectif de favoriser aussi bien le rapprochement que la collaboration entre les Forces de Sécurité Intérieure (Police et Gendarmerie) et les populations</w:t>
      </w:r>
      <w:r w:rsidR="0018244E" w:rsidRPr="00753190">
        <w:rPr>
          <w:lang w:val="fr-FR"/>
        </w:rPr>
        <w:t>.</w:t>
      </w:r>
    </w:p>
    <w:p w:rsidR="003235DF" w:rsidRPr="00753190" w:rsidRDefault="0018244E" w:rsidP="003235DF">
      <w:pPr>
        <w:ind w:left="-720"/>
        <w:rPr>
          <w:b/>
          <w:lang w:val="fr-FR"/>
        </w:rPr>
      </w:pPr>
      <w:r w:rsidRPr="00753190">
        <w:rPr>
          <w:lang w:val="fr-FR"/>
        </w:rPr>
        <w:t>Par ailleurs, certaines activités sont en cours de préparation à savoir : les formations sectorielles et conjointes pour les acteurs étatiques en charge de la RSS, les services de communication et des relations publiques des FSI, les médias, société civile ; une campagne de sensibilisation radiophonique sur le plan national.</w:t>
      </w:r>
      <w:r w:rsidR="008E1817" w:rsidRPr="00753190">
        <w:rPr>
          <w:lang w:val="fr-FR"/>
        </w:rPr>
        <w:t xml:space="preserve"> </w:t>
      </w:r>
      <w:r w:rsidR="003235DF">
        <w:rPr>
          <w:b/>
        </w:rPr>
        <w:fldChar w:fldCharType="end"/>
      </w:r>
    </w:p>
    <w:p w:rsidR="00764773" w:rsidRPr="00753190" w:rsidRDefault="00764773" w:rsidP="00D3351A">
      <w:pPr>
        <w:ind w:left="-720"/>
        <w:rPr>
          <w:b/>
          <w:lang w:val="fr-FR"/>
        </w:rPr>
      </w:pPr>
    </w:p>
    <w:p w:rsidR="00D3351A" w:rsidRPr="00856568" w:rsidRDefault="00856568" w:rsidP="00D3351A">
      <w:pPr>
        <w:ind w:left="-720"/>
        <w:rPr>
          <w:b/>
          <w:lang w:val="fr-FR"/>
        </w:rPr>
      </w:pPr>
      <w:r w:rsidRPr="00856568">
        <w:rPr>
          <w:b/>
          <w:u w:val="single"/>
          <w:lang w:val="fr-FR"/>
        </w:rPr>
        <w:t>Résultat</w:t>
      </w:r>
      <w:r w:rsidR="00D3351A" w:rsidRPr="00856568">
        <w:rPr>
          <w:b/>
          <w:u w:val="single"/>
          <w:lang w:val="fr-FR"/>
        </w:rPr>
        <w:t xml:space="preserve"> </w:t>
      </w:r>
      <w:proofErr w:type="gramStart"/>
      <w:r w:rsidR="00D3351A" w:rsidRPr="00856568">
        <w:rPr>
          <w:b/>
          <w:u w:val="single"/>
          <w:lang w:val="fr-FR"/>
        </w:rPr>
        <w:t>4:</w:t>
      </w:r>
      <w:proofErr w:type="gramEnd"/>
      <w:r w:rsidR="00D3351A" w:rsidRPr="00856568">
        <w:rPr>
          <w:b/>
          <w:lang w:val="fr-FR"/>
        </w:rPr>
        <w:t xml:space="preserve">  </w:t>
      </w:r>
      <w:r w:rsidR="00D3351A" w:rsidRPr="00323ABC">
        <w:rPr>
          <w:b/>
        </w:rPr>
        <w:fldChar w:fldCharType="begin">
          <w:ffData>
            <w:name w:val="Text33"/>
            <w:enabled/>
            <w:calcOnExit w:val="0"/>
            <w:textInput/>
          </w:ffData>
        </w:fldChar>
      </w:r>
      <w:r w:rsidR="00D3351A" w:rsidRPr="00856568">
        <w:rPr>
          <w:b/>
          <w:lang w:val="fr-FR"/>
        </w:rPr>
        <w:instrText xml:space="preserve"> FORMTEXT </w:instrText>
      </w:r>
      <w:r w:rsidR="00D3351A" w:rsidRPr="00323ABC">
        <w:rPr>
          <w:b/>
        </w:rPr>
      </w:r>
      <w:r w:rsidR="00D3351A" w:rsidRPr="00323ABC">
        <w:rPr>
          <w:b/>
        </w:rPr>
        <w:fldChar w:fldCharType="separate"/>
      </w:r>
      <w:r w:rsidR="00E433E9" w:rsidRPr="00753190">
        <w:rPr>
          <w:lang w:val="fr-FR"/>
        </w:rPr>
        <w:t>La gestion du projet est efficace</w:t>
      </w:r>
      <w:r w:rsidR="00D3351A" w:rsidRPr="00323ABC">
        <w:rPr>
          <w:b/>
        </w:rPr>
        <w:fldChar w:fldCharType="end"/>
      </w:r>
    </w:p>
    <w:p w:rsidR="00D3351A" w:rsidRPr="00856568" w:rsidRDefault="00D3351A" w:rsidP="00D3351A">
      <w:pPr>
        <w:ind w:left="-720"/>
        <w:rPr>
          <w:b/>
          <w:lang w:val="fr-FR"/>
        </w:rPr>
      </w:pPr>
    </w:p>
    <w:p w:rsidR="00856568" w:rsidRPr="00856568" w:rsidRDefault="00856568" w:rsidP="00856568">
      <w:pPr>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sidR="00F8579F">
        <w:rPr>
          <w:rFonts w:ascii="inherit" w:hAnsi="inherit"/>
          <w:color w:val="212121"/>
          <w:lang w:val="fr-FR"/>
        </w:rPr>
        <w:t xml:space="preserve"> </w:t>
      </w:r>
      <w:proofErr w:type="gramStart"/>
      <w:r w:rsidR="00F8579F">
        <w:rPr>
          <w:rFonts w:ascii="inherit" w:hAnsi="inherit"/>
          <w:color w:val="212121"/>
          <w:lang w:val="fr-FR"/>
        </w:rPr>
        <w:t>résultat</w:t>
      </w:r>
      <w:r w:rsidRPr="009C39D0">
        <w:rPr>
          <w:rFonts w:ascii="inherit" w:hAnsi="inherit"/>
          <w:color w:val="212121"/>
          <w:lang w:val="fr-FR"/>
        </w:rPr>
        <w:t>:</w:t>
      </w:r>
      <w:proofErr w:type="gramEnd"/>
      <w:r w:rsidRPr="00856568">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sidRPr="00856568">
        <w:rPr>
          <w:rFonts w:ascii="Arial Narrow" w:hAnsi="Arial Narrow"/>
          <w:b/>
          <w:sz w:val="22"/>
          <w:szCs w:val="22"/>
          <w:lang w:val="fr-FR"/>
        </w:rPr>
        <w:instrText xml:space="preserve"> FORMDROPDOWN </w:instrText>
      </w:r>
      <w:r w:rsidR="00C82F6E">
        <w:rPr>
          <w:rFonts w:ascii="Arial Narrow" w:hAnsi="Arial Narrow"/>
          <w:b/>
          <w:sz w:val="22"/>
          <w:szCs w:val="22"/>
        </w:rPr>
      </w:r>
      <w:r w:rsidR="00C82F6E">
        <w:rPr>
          <w:rFonts w:ascii="Arial Narrow" w:hAnsi="Arial Narrow"/>
          <w:b/>
          <w:sz w:val="22"/>
          <w:szCs w:val="22"/>
        </w:rPr>
        <w:fldChar w:fldCharType="separate"/>
      </w:r>
      <w:r>
        <w:rPr>
          <w:rFonts w:ascii="Arial Narrow" w:hAnsi="Arial Narrow"/>
          <w:b/>
          <w:sz w:val="22"/>
          <w:szCs w:val="22"/>
        </w:rPr>
        <w:fldChar w:fldCharType="end"/>
      </w:r>
    </w:p>
    <w:p w:rsidR="00856568" w:rsidRPr="00856568" w:rsidRDefault="00856568" w:rsidP="00856568">
      <w:pPr>
        <w:ind w:left="-720"/>
        <w:rPr>
          <w:b/>
          <w:lang w:val="fr-FR"/>
        </w:rPr>
      </w:pPr>
    </w:p>
    <w:p w:rsidR="00856568" w:rsidRPr="00856568" w:rsidRDefault="00856568" w:rsidP="00856568">
      <w:pPr>
        <w:ind w:left="-720"/>
        <w:jc w:val="both"/>
        <w:rPr>
          <w:rFonts w:ascii="Arial Narrow" w:hAnsi="Arial Narrow"/>
          <w:i/>
          <w:sz w:val="22"/>
          <w:szCs w:val="22"/>
          <w:lang w:val="fr-FR"/>
        </w:rPr>
      </w:pPr>
      <w:r w:rsidRPr="009C39D0">
        <w:rPr>
          <w:rFonts w:ascii="inherit" w:hAnsi="inherit"/>
          <w:b/>
          <w:bCs/>
          <w:color w:val="212121"/>
          <w:lang w:val="fr-FR"/>
        </w:rPr>
        <w:t xml:space="preserve">Résumé du </w:t>
      </w:r>
      <w:proofErr w:type="gramStart"/>
      <w:r w:rsidRPr="009C39D0">
        <w:rPr>
          <w:rFonts w:ascii="inherit" w:hAnsi="inherit"/>
          <w:b/>
          <w:bCs/>
          <w:color w:val="212121"/>
          <w:lang w:val="fr-FR"/>
        </w:rPr>
        <w:t>progrès</w:t>
      </w:r>
      <w:r w:rsidRPr="00856568">
        <w:rPr>
          <w:rFonts w:ascii="Arial Narrow" w:hAnsi="Arial Narrow"/>
          <w:b/>
          <w:sz w:val="22"/>
          <w:szCs w:val="22"/>
          <w:lang w:val="fr-FR"/>
        </w:rPr>
        <w:t>:</w:t>
      </w:r>
      <w:proofErr w:type="gramEnd"/>
      <w:r w:rsidRPr="00856568">
        <w:rPr>
          <w:rFonts w:ascii="Arial Narrow" w:hAnsi="Arial Narrow"/>
          <w:b/>
          <w:sz w:val="22"/>
          <w:szCs w:val="22"/>
          <w:lang w:val="fr-FR"/>
        </w:rPr>
        <w:t xml:space="preserve"> </w:t>
      </w:r>
      <w:r w:rsidRPr="00856568">
        <w:rPr>
          <w:rFonts w:ascii="Arial Narrow" w:hAnsi="Arial Narrow"/>
          <w:i/>
          <w:sz w:val="22"/>
          <w:szCs w:val="22"/>
          <w:lang w:val="fr-FR"/>
        </w:rPr>
        <w:t>(</w:t>
      </w:r>
      <w:r>
        <w:rPr>
          <w:rFonts w:ascii="Arial Narrow" w:hAnsi="Arial Narrow"/>
          <w:i/>
          <w:sz w:val="22"/>
          <w:szCs w:val="22"/>
          <w:lang w:val="fr-FR"/>
        </w:rPr>
        <w:t>voir les questions données sous Résultat 1</w:t>
      </w:r>
      <w:r w:rsidRPr="00856568">
        <w:rPr>
          <w:rFonts w:ascii="Arial Narrow" w:hAnsi="Arial Narrow"/>
          <w:i/>
          <w:sz w:val="22"/>
          <w:szCs w:val="22"/>
          <w:lang w:val="fr-FR"/>
        </w:rPr>
        <w:t xml:space="preserve">)  </w:t>
      </w:r>
    </w:p>
    <w:p w:rsidR="00C07A0C" w:rsidRPr="00753190" w:rsidRDefault="00C07A0C" w:rsidP="00C07A0C">
      <w:pPr>
        <w:ind w:left="-720"/>
        <w:rPr>
          <w:b/>
          <w:lang w:val="fr-FR"/>
        </w:rPr>
      </w:pPr>
      <w:r>
        <w:rPr>
          <w:b/>
        </w:rPr>
        <w:fldChar w:fldCharType="begin">
          <w:ffData>
            <w:name w:val="Text38"/>
            <w:enabled/>
            <w:calcOnExit w:val="0"/>
            <w:textInput>
              <w:maxLength w:val="3000"/>
              <w:format w:val="FIRST CAPITAL"/>
            </w:textInput>
          </w:ffData>
        </w:fldChar>
      </w:r>
      <w:r w:rsidRPr="00753190">
        <w:rPr>
          <w:b/>
          <w:lang w:val="fr-FR"/>
        </w:rPr>
        <w:instrText xml:space="preserve"> FORMTEXT </w:instrText>
      </w:r>
      <w:r>
        <w:rPr>
          <w:b/>
        </w:rPr>
      </w:r>
      <w:r>
        <w:rPr>
          <w:b/>
        </w:rPr>
        <w:fldChar w:fldCharType="separate"/>
      </w:r>
      <w:r w:rsidR="00E433E9" w:rsidRPr="00753190">
        <w:rPr>
          <w:lang w:val="fr-FR"/>
        </w:rPr>
        <w:t>Paiement des salaires du personnel du projet FSI. Les besoins de fonctionnement du projet sont assurés à travers l'achat des fournitures et équipements.</w:t>
      </w:r>
      <w:r>
        <w:rPr>
          <w:b/>
        </w:rPr>
        <w:fldChar w:fldCharType="end"/>
      </w:r>
    </w:p>
    <w:p w:rsidR="00F5504F" w:rsidRPr="00753190" w:rsidRDefault="00F5504F" w:rsidP="0078600B">
      <w:pPr>
        <w:rPr>
          <w:b/>
          <w:lang w:val="fr-FR"/>
        </w:rPr>
      </w:pPr>
    </w:p>
    <w:p w:rsidR="00997347" w:rsidRPr="00997347" w:rsidRDefault="00856568" w:rsidP="0078600B">
      <w:pPr>
        <w:numPr>
          <w:ilvl w:val="1"/>
          <w:numId w:val="31"/>
        </w:numPr>
        <w:ind w:hanging="1170"/>
        <w:rPr>
          <w:b/>
        </w:rPr>
      </w:pPr>
      <w:r>
        <w:rPr>
          <w:b/>
        </w:rPr>
        <w:t>Questions transversales</w:t>
      </w:r>
      <w:r w:rsidR="006C1819">
        <w:rPr>
          <w:b/>
        </w:rPr>
        <w:t xml:space="preserve"> </w:t>
      </w:r>
    </w:p>
    <w:p w:rsidR="00997347"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R="007F7257" w:rsidRPr="00772D7F" w:rsidTr="005529F5">
        <w:tc>
          <w:tcPr>
            <w:tcW w:w="4860" w:type="dxa"/>
            <w:shd w:val="clear" w:color="auto" w:fill="auto"/>
          </w:tcPr>
          <w:p w:rsidR="007F7257" w:rsidRPr="005529F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lang w:val="fr-FR"/>
              </w:rPr>
            </w:pPr>
            <w:r w:rsidRPr="00856568">
              <w:rPr>
                <w:rFonts w:ascii="inherit" w:hAnsi="inherit" w:cs="Courier New"/>
                <w:b/>
                <w:bCs/>
                <w:color w:val="212121"/>
                <w:sz w:val="22"/>
                <w:szCs w:val="22"/>
                <w:u w:val="single"/>
                <w:lang w:val="fr-FR" w:eastAsia="zh-CN"/>
              </w:rPr>
              <w:t xml:space="preserve">Appropriation </w:t>
            </w:r>
            <w:proofErr w:type="gramStart"/>
            <w:r w:rsidRPr="00856568">
              <w:rPr>
                <w:rFonts w:ascii="inherit" w:hAnsi="inherit" w:cs="Courier New"/>
                <w:b/>
                <w:bCs/>
                <w:color w:val="212121"/>
                <w:sz w:val="22"/>
                <w:szCs w:val="22"/>
                <w:u w:val="single"/>
                <w:lang w:val="fr-FR" w:eastAsia="zh-CN"/>
              </w:rPr>
              <w:t>nationale:</w:t>
            </w:r>
            <w:proofErr w:type="gramEnd"/>
            <w:r w:rsidRPr="00856568">
              <w:rPr>
                <w:rFonts w:ascii="inherit" w:hAnsi="inherit" w:cs="Courier New"/>
                <w:color w:val="212121"/>
                <w:sz w:val="22"/>
                <w:szCs w:val="22"/>
                <w:lang w:val="fr-FR" w:eastAsia="zh-CN"/>
              </w:rPr>
              <w:t xml:space="preserve"> Comment le gouvernement national a-t-il démontré son appropriation et son engagement envers les résultats et les activités du projet? Donnez des exemples spécifiques. (Limite de 1500 caractères)</w:t>
            </w:r>
          </w:p>
        </w:tc>
        <w:tc>
          <w:tcPr>
            <w:tcW w:w="5310" w:type="dxa"/>
            <w:shd w:val="clear" w:color="auto" w:fill="auto"/>
          </w:tcPr>
          <w:p w:rsidR="00F00973" w:rsidRDefault="007F7257" w:rsidP="00AD73D3">
            <w:pPr>
              <w:rPr>
                <w:lang w:val="fr-FR"/>
              </w:rPr>
            </w:pPr>
            <w:r>
              <w:fldChar w:fldCharType="begin">
                <w:ffData>
                  <w:name w:val=""/>
                  <w:enabled/>
                  <w:calcOnExit w:val="0"/>
                  <w:textInput>
                    <w:maxLength w:val="1500"/>
                    <w:format w:val="FIRST CAPITAL"/>
                  </w:textInput>
                </w:ffData>
              </w:fldChar>
            </w:r>
            <w:r w:rsidRPr="00F00973">
              <w:rPr>
                <w:lang w:val="fr-FR"/>
              </w:rPr>
              <w:instrText xml:space="preserve"> FORMTEXT </w:instrText>
            </w:r>
            <w:r>
              <w:fldChar w:fldCharType="separate"/>
            </w:r>
            <w:r w:rsidR="00F00973" w:rsidRPr="00F00973">
              <w:rPr>
                <w:lang w:val="fr-FR"/>
              </w:rPr>
              <w:t xml:space="preserve">Paiement du recrutement et de la formation des prochains FSI avec le budget de l'Etat. </w:t>
            </w:r>
          </w:p>
          <w:p w:rsidR="007F7257" w:rsidRPr="00F00973" w:rsidRDefault="00F00973" w:rsidP="00AD73D3">
            <w:pPr>
              <w:rPr>
                <w:lang w:val="fr-FR"/>
              </w:rPr>
            </w:pPr>
            <w:r w:rsidRPr="00F00973">
              <w:rPr>
                <w:lang w:val="fr-FR"/>
              </w:rPr>
              <w:t>Appropriation, participation et animation de la partie nationale lors de toutes les activités, ateliers, etc.</w:t>
            </w:r>
            <w:r w:rsidR="007F7257">
              <w:fldChar w:fldCharType="end"/>
            </w:r>
          </w:p>
        </w:tc>
      </w:tr>
      <w:tr w:rsidR="00997347" w:rsidRPr="00772D7F" w:rsidTr="005529F5">
        <w:tc>
          <w:tcPr>
            <w:tcW w:w="4860" w:type="dxa"/>
            <w:shd w:val="clear" w:color="auto" w:fill="auto"/>
          </w:tcPr>
          <w:p w:rsidR="00997347" w:rsidRPr="005529F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2"/>
                <w:szCs w:val="22"/>
                <w:lang w:val="fr-FR"/>
              </w:rPr>
            </w:pPr>
            <w:proofErr w:type="gramStart"/>
            <w:r w:rsidRPr="00856568">
              <w:rPr>
                <w:rFonts w:ascii="inherit" w:hAnsi="inherit" w:cs="Courier New"/>
                <w:b/>
                <w:bCs/>
                <w:color w:val="212121"/>
                <w:sz w:val="22"/>
                <w:szCs w:val="22"/>
                <w:u w:val="single"/>
                <w:lang w:val="fr-FR" w:eastAsia="zh-CN"/>
              </w:rPr>
              <w:t>Suivi:</w:t>
            </w:r>
            <w:proofErr w:type="gramEnd"/>
            <w:r w:rsidRPr="00856568">
              <w:rPr>
                <w:rFonts w:ascii="inherit" w:hAnsi="inherit" w:cs="Courier New"/>
                <w:color w:val="212121"/>
                <w:sz w:val="22"/>
                <w:szCs w:val="22"/>
                <w:lang w:val="fr-FR" w:eastAsia="zh-CN"/>
              </w:rPr>
              <w:t xml:space="preserve"> Le plan de S &amp; E du projet est-il sur la bonne voie? Quelles sont les méthodes de </w:t>
            </w:r>
            <w:r w:rsidRPr="005529F5">
              <w:rPr>
                <w:rFonts w:ascii="inherit" w:hAnsi="inherit" w:cs="Courier New"/>
                <w:color w:val="212121"/>
                <w:sz w:val="22"/>
                <w:szCs w:val="22"/>
                <w:lang w:val="fr-FR" w:eastAsia="zh-CN"/>
              </w:rPr>
              <w:t>suivi</w:t>
            </w:r>
            <w:r w:rsidRPr="00856568">
              <w:rPr>
                <w:rFonts w:ascii="inherit" w:hAnsi="inherit" w:cs="Courier New"/>
                <w:color w:val="212121"/>
                <w:sz w:val="22"/>
                <w:szCs w:val="22"/>
                <w:lang w:val="fr-FR" w:eastAsia="zh-CN"/>
              </w:rPr>
              <w:t xml:space="preserve"> et le</w:t>
            </w:r>
            <w:r w:rsidRPr="005529F5">
              <w:rPr>
                <w:rFonts w:ascii="inherit" w:hAnsi="inherit" w:cs="Courier New"/>
                <w:color w:val="212121"/>
                <w:sz w:val="22"/>
                <w:szCs w:val="22"/>
                <w:lang w:val="fr-FR" w:eastAsia="zh-CN"/>
              </w:rPr>
              <w:t xml:space="preserve">s sources de données </w:t>
            </w:r>
            <w:proofErr w:type="gramStart"/>
            <w:r w:rsidRPr="005529F5">
              <w:rPr>
                <w:rFonts w:ascii="inherit" w:hAnsi="inherit" w:cs="Courier New"/>
                <w:color w:val="212121"/>
                <w:sz w:val="22"/>
                <w:szCs w:val="22"/>
                <w:lang w:val="fr-FR" w:eastAsia="zh-CN"/>
              </w:rPr>
              <w:t>utilisées</w:t>
            </w:r>
            <w:r w:rsidRPr="00856568">
              <w:rPr>
                <w:rFonts w:ascii="inherit" w:hAnsi="inherit" w:cs="Courier New"/>
                <w:color w:val="212121"/>
                <w:sz w:val="22"/>
                <w:szCs w:val="22"/>
                <w:lang w:val="fr-FR" w:eastAsia="zh-CN"/>
              </w:rPr>
              <w:t>?</w:t>
            </w:r>
            <w:proofErr w:type="gramEnd"/>
            <w:r w:rsidRPr="00856568">
              <w:rPr>
                <w:rFonts w:ascii="inherit" w:hAnsi="inherit" w:cs="Courier New"/>
                <w:color w:val="212121"/>
                <w:sz w:val="22"/>
                <w:szCs w:val="22"/>
                <w:lang w:val="fr-FR" w:eastAsia="zh-CN"/>
              </w:rPr>
              <w:t xml:space="preserve"> Veuillez joindre tout rapport relatif </w:t>
            </w:r>
            <w:r w:rsidRPr="005529F5">
              <w:rPr>
                <w:rFonts w:ascii="inherit" w:hAnsi="inherit" w:cs="Courier New"/>
                <w:color w:val="212121"/>
                <w:sz w:val="22"/>
                <w:szCs w:val="22"/>
                <w:lang w:val="fr-FR" w:eastAsia="zh-CN"/>
              </w:rPr>
              <w:t>au suivi</w:t>
            </w:r>
            <w:r w:rsidRPr="00856568">
              <w:rPr>
                <w:rFonts w:ascii="inherit" w:hAnsi="inherit" w:cs="Courier New"/>
                <w:color w:val="212121"/>
                <w:sz w:val="22"/>
                <w:szCs w:val="22"/>
                <w:lang w:val="fr-FR" w:eastAsia="zh-CN"/>
              </w:rPr>
              <w:t xml:space="preserve"> pour la période </w:t>
            </w:r>
            <w:r w:rsidRPr="005529F5">
              <w:rPr>
                <w:rFonts w:ascii="inherit" w:hAnsi="inherit" w:cs="Courier New"/>
                <w:color w:val="212121"/>
                <w:sz w:val="22"/>
                <w:szCs w:val="22"/>
                <w:lang w:val="fr-FR" w:eastAsia="zh-CN"/>
              </w:rPr>
              <w:t>considérée</w:t>
            </w:r>
            <w:r w:rsidR="005529F5" w:rsidRPr="005529F5">
              <w:rPr>
                <w:rFonts w:ascii="inherit" w:hAnsi="inherit" w:cs="Courier New"/>
                <w:color w:val="212121"/>
                <w:sz w:val="22"/>
                <w:szCs w:val="22"/>
                <w:lang w:val="fr-FR" w:eastAsia="zh-CN"/>
              </w:rPr>
              <w:t>. (Limite de 1500 caractères)</w:t>
            </w:r>
          </w:p>
        </w:tc>
        <w:tc>
          <w:tcPr>
            <w:tcW w:w="5310" w:type="dxa"/>
            <w:shd w:val="clear" w:color="auto" w:fill="auto"/>
          </w:tcPr>
          <w:p w:rsidR="00173F1D" w:rsidRDefault="0048168F" w:rsidP="00AD73D3">
            <w:pPr>
              <w:rPr>
                <w:lang w:val="fr-FR"/>
              </w:rPr>
            </w:pPr>
            <w:r>
              <w:fldChar w:fldCharType="begin">
                <w:ffData>
                  <w:name w:val="Text5"/>
                  <w:enabled/>
                  <w:calcOnExit w:val="0"/>
                  <w:textInput>
                    <w:maxLength w:val="1500"/>
                    <w:format w:val="FIRST CAPITAL"/>
                  </w:textInput>
                </w:ffData>
              </w:fldChar>
            </w:r>
            <w:bookmarkStart w:id="6" w:name="Text5"/>
            <w:r w:rsidRPr="00753190">
              <w:rPr>
                <w:lang w:val="fr-FR"/>
              </w:rPr>
              <w:instrText xml:space="preserve"> FORMTEXT </w:instrText>
            </w:r>
            <w:r>
              <w:fldChar w:fldCharType="separate"/>
            </w:r>
            <w:r w:rsidR="00E433E9" w:rsidRPr="00753190">
              <w:rPr>
                <w:lang w:val="fr-FR"/>
              </w:rPr>
              <w:t>La methode de suivi du projet s'effectue à travers la redaction des rapports mensuel d'activité du projet FSI. Il se fait également à travers le suivi des dossiers d'acquisition des biens et services au niveau du service des achats du PNUD. En outre, le projet peut utiliser les résultats des études de perceptions du projet Harvard Humanitarian Initiative (HHI)</w:t>
            </w:r>
          </w:p>
          <w:p w:rsidR="00173F1D" w:rsidRPr="00D7291D" w:rsidRDefault="00173F1D" w:rsidP="00AD73D3">
            <w:pPr>
              <w:rPr>
                <w:lang w:val="fr-FR"/>
              </w:rPr>
            </w:pPr>
          </w:p>
          <w:p w:rsidR="00997347" w:rsidRPr="00753190" w:rsidRDefault="00173F1D" w:rsidP="00AD73D3">
            <w:pPr>
              <w:rPr>
                <w:lang w:val="fr-FR"/>
              </w:rPr>
            </w:pPr>
            <w:r w:rsidRPr="00173F1D">
              <w:rPr>
                <w:lang w:val="fr-FR"/>
              </w:rPr>
              <w:t>Pendant le 1er semestre, deux réunions du comité technique ont eu lieu impliquant le PNUD, la MINUSCA (UNPOL et Section RSS), la coordination RSS et FSI. L'objectif de ces réunions était de faire une mise au poit sur les progrès enregistrés à date et débloquer les éventuels goulots d'étranglements et convenir des approches adoptées pour accélérer les activités enregistrant un décalage dans leur mise en oeuvre</w:t>
            </w:r>
            <w:r w:rsidRPr="00D31D5C">
              <w:rPr>
                <w:lang w:val="fr-FR"/>
              </w:rPr>
              <w:t>.</w:t>
            </w:r>
            <w:r w:rsidR="0048168F">
              <w:fldChar w:fldCharType="end"/>
            </w:r>
            <w:bookmarkEnd w:id="6"/>
          </w:p>
        </w:tc>
      </w:tr>
      <w:tr w:rsidR="006C1819" w:rsidRPr="00772D7F" w:rsidTr="005529F5">
        <w:tc>
          <w:tcPr>
            <w:tcW w:w="4860" w:type="dxa"/>
            <w:shd w:val="clear" w:color="auto" w:fill="auto"/>
          </w:tcPr>
          <w:p w:rsidR="006C1819" w:rsidRPr="005529F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fr-FR" w:eastAsia="zh-CN"/>
              </w:rPr>
            </w:pPr>
            <w:proofErr w:type="gramStart"/>
            <w:r w:rsidRPr="00856568">
              <w:rPr>
                <w:rFonts w:ascii="inherit" w:hAnsi="inherit" w:cs="Courier New"/>
                <w:b/>
                <w:bCs/>
                <w:color w:val="212121"/>
                <w:sz w:val="22"/>
                <w:szCs w:val="22"/>
                <w:u w:val="single"/>
                <w:lang w:val="fr-FR" w:eastAsia="zh-CN"/>
              </w:rPr>
              <w:t>Évaluation</w:t>
            </w:r>
            <w:r w:rsidRPr="00856568">
              <w:rPr>
                <w:rFonts w:ascii="inherit" w:hAnsi="inherit" w:cs="Courier New"/>
                <w:color w:val="212121"/>
                <w:sz w:val="22"/>
                <w:szCs w:val="22"/>
                <w:lang w:val="fr-FR" w:eastAsia="zh-CN"/>
              </w:rPr>
              <w:t>:</w:t>
            </w:r>
            <w:proofErr w:type="gramEnd"/>
            <w:r w:rsidRPr="00856568">
              <w:rPr>
                <w:rFonts w:ascii="inherit" w:hAnsi="inherit" w:cs="Courier New"/>
                <w:color w:val="212121"/>
                <w:sz w:val="22"/>
                <w:szCs w:val="22"/>
                <w:lang w:val="fr-FR" w:eastAsia="zh-CN"/>
              </w:rPr>
              <w:t xml:space="preserve"> Fournir une mise à jour sur les préparatifs de l'évaluation externe pour le projet, surtout si</w:t>
            </w:r>
            <w:r w:rsidR="005529F5" w:rsidRPr="005529F5">
              <w:rPr>
                <w:rFonts w:ascii="inherit" w:hAnsi="inherit" w:cs="Courier New"/>
                <w:color w:val="212121"/>
                <w:sz w:val="22"/>
                <w:szCs w:val="22"/>
                <w:lang w:val="fr-FR" w:eastAsia="zh-CN"/>
              </w:rPr>
              <w:t xml:space="preserve"> le projet est</w:t>
            </w:r>
            <w:r w:rsidRPr="00856568">
              <w:rPr>
                <w:rFonts w:ascii="inherit" w:hAnsi="inherit" w:cs="Courier New"/>
                <w:color w:val="212121"/>
                <w:sz w:val="22"/>
                <w:szCs w:val="22"/>
                <w:lang w:val="fr-FR" w:eastAsia="zh-CN"/>
              </w:rPr>
              <w:t xml:space="preserve"> au cours des 6 derniers mois de la mise en œuvre ou</w:t>
            </w:r>
            <w:r w:rsidR="005529F5" w:rsidRPr="005529F5">
              <w:rPr>
                <w:rFonts w:ascii="inherit" w:hAnsi="inherit" w:cs="Courier New"/>
                <w:color w:val="212121"/>
                <w:sz w:val="22"/>
                <w:szCs w:val="22"/>
                <w:lang w:val="fr-FR" w:eastAsia="zh-CN"/>
              </w:rPr>
              <w:t xml:space="preserve"> c’est le</w:t>
            </w:r>
            <w:r w:rsidRPr="00856568">
              <w:rPr>
                <w:rFonts w:ascii="inherit" w:hAnsi="inherit" w:cs="Courier New"/>
                <w:color w:val="212121"/>
                <w:sz w:val="22"/>
                <w:szCs w:val="22"/>
                <w:lang w:val="fr-FR" w:eastAsia="zh-CN"/>
              </w:rPr>
              <w:t xml:space="preserve"> rapport final. </w:t>
            </w:r>
            <w:r w:rsidRPr="00856568">
              <w:rPr>
                <w:rFonts w:ascii="inherit" w:hAnsi="inherit" w:cs="Courier New"/>
                <w:color w:val="212121"/>
                <w:sz w:val="22"/>
                <w:szCs w:val="22"/>
                <w:lang w:val="fr-FR" w:eastAsia="zh-CN"/>
              </w:rPr>
              <w:lastRenderedPageBreak/>
              <w:t>Confirmer le budget disponible pour l'évaluation</w:t>
            </w:r>
            <w:r w:rsidRPr="005529F5">
              <w:rPr>
                <w:rFonts w:ascii="inherit" w:hAnsi="inherit" w:cs="Courier New"/>
                <w:color w:val="212121"/>
                <w:sz w:val="22"/>
                <w:szCs w:val="22"/>
                <w:lang w:val="fr-FR" w:eastAsia="zh-CN"/>
              </w:rPr>
              <w:t>.</w:t>
            </w:r>
            <w:r w:rsidR="005529F5" w:rsidRPr="005529F5">
              <w:rPr>
                <w:rFonts w:ascii="inherit" w:hAnsi="inherit" w:cs="Courier New"/>
                <w:color w:val="212121"/>
                <w:sz w:val="22"/>
                <w:szCs w:val="22"/>
                <w:lang w:val="fr-FR" w:eastAsia="zh-CN"/>
              </w:rPr>
              <w:t xml:space="preserve"> </w:t>
            </w:r>
            <w:r w:rsidR="005529F5" w:rsidRPr="00856568">
              <w:rPr>
                <w:rFonts w:ascii="inherit" w:hAnsi="inherit" w:cs="Courier New"/>
                <w:color w:val="212121"/>
                <w:sz w:val="22"/>
                <w:szCs w:val="22"/>
                <w:lang w:val="fr-FR" w:eastAsia="zh-CN"/>
              </w:rPr>
              <w:t>(Limite de 1500 caractères)</w:t>
            </w:r>
          </w:p>
        </w:tc>
        <w:tc>
          <w:tcPr>
            <w:tcW w:w="5310" w:type="dxa"/>
            <w:shd w:val="clear" w:color="auto" w:fill="auto"/>
          </w:tcPr>
          <w:p w:rsidR="006C1819" w:rsidRPr="00D31D5C" w:rsidRDefault="00B735DD" w:rsidP="00E76CA1">
            <w:pPr>
              <w:rPr>
                <w:lang w:val="fr-FR"/>
              </w:rPr>
            </w:pPr>
            <w:r>
              <w:lastRenderedPageBreak/>
              <w:fldChar w:fldCharType="begin">
                <w:ffData>
                  <w:name w:val="Text3"/>
                  <w:enabled/>
                  <w:calcOnExit w:val="0"/>
                  <w:textInput>
                    <w:maxLength w:val="1500"/>
                    <w:format w:val="FIRST CAPITAL"/>
                  </w:textInput>
                </w:ffData>
              </w:fldChar>
            </w:r>
            <w:r w:rsidRPr="00D31D5C">
              <w:rPr>
                <w:lang w:val="fr-FR"/>
              </w:rPr>
              <w:instrText xml:space="preserve"> FORMTEXT </w:instrText>
            </w:r>
            <w:r>
              <w:fldChar w:fldCharType="separate"/>
            </w:r>
            <w:r w:rsidR="00D31D5C" w:rsidRPr="00D31D5C">
              <w:rPr>
                <w:lang w:val="fr-FR"/>
              </w:rPr>
              <w:t>Un montant de 45 611,70 USD est prévue pour l'évaluation finale du projet.</w:t>
            </w:r>
            <w:r>
              <w:fldChar w:fldCharType="end"/>
            </w:r>
          </w:p>
        </w:tc>
      </w:tr>
      <w:tr w:rsidR="00997347" w:rsidRPr="00772D7F" w:rsidTr="005529F5">
        <w:tc>
          <w:tcPr>
            <w:tcW w:w="4860" w:type="dxa"/>
            <w:shd w:val="clear" w:color="auto" w:fill="auto"/>
          </w:tcPr>
          <w:p w:rsidR="00997347"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en-US" w:eastAsia="zh-CN"/>
              </w:rPr>
            </w:pPr>
            <w:r w:rsidRPr="005529F5">
              <w:rPr>
                <w:rFonts w:ascii="inherit" w:hAnsi="inherit" w:cs="Courier New"/>
                <w:b/>
                <w:bCs/>
                <w:color w:val="212121"/>
                <w:sz w:val="22"/>
                <w:szCs w:val="22"/>
                <w:u w:val="single"/>
                <w:lang w:val="fr-FR" w:eastAsia="zh-CN"/>
              </w:rPr>
              <w:t>Effets catalytiques (financiers</w:t>
            </w:r>
            <w:proofErr w:type="gramStart"/>
            <w:r w:rsidRPr="005529F5">
              <w:rPr>
                <w:rFonts w:ascii="inherit" w:hAnsi="inherit" w:cs="Courier New"/>
                <w:b/>
                <w:bCs/>
                <w:color w:val="212121"/>
                <w:sz w:val="22"/>
                <w:szCs w:val="22"/>
                <w:u w:val="single"/>
                <w:lang w:val="fr-FR" w:eastAsia="zh-CN"/>
              </w:rPr>
              <w:t>):</w:t>
            </w:r>
            <w:proofErr w:type="gramEnd"/>
            <w:r w:rsidRPr="005529F5">
              <w:rPr>
                <w:rFonts w:ascii="inherit" w:hAnsi="inherit" w:cs="Courier New"/>
                <w:color w:val="212121"/>
                <w:sz w:val="22"/>
                <w:szCs w:val="22"/>
                <w:lang w:val="fr-FR" w:eastAsia="zh-CN"/>
              </w:rPr>
              <w:t xml:space="preserve"> Le projet a-t-il conduit à des engagements de financement spécifiques autres que le PBF? Si oui, de qui et de quel </w:t>
            </w:r>
            <w:proofErr w:type="gramStart"/>
            <w:r w:rsidRPr="005529F5">
              <w:rPr>
                <w:rFonts w:ascii="inherit" w:hAnsi="inherit" w:cs="Courier New"/>
                <w:color w:val="212121"/>
                <w:sz w:val="22"/>
                <w:szCs w:val="22"/>
                <w:lang w:val="fr-FR" w:eastAsia="zh-CN"/>
              </w:rPr>
              <w:t>montant?</w:t>
            </w:r>
            <w:proofErr w:type="gramEnd"/>
            <w:r w:rsidRPr="005529F5">
              <w:rPr>
                <w:rFonts w:ascii="inherit" w:hAnsi="inherit" w:cs="Courier New"/>
                <w:color w:val="212121"/>
                <w:sz w:val="22"/>
                <w:szCs w:val="22"/>
                <w:lang w:val="fr-FR" w:eastAsia="zh-CN"/>
              </w:rPr>
              <w:t xml:space="preserve"> Si non, des tentatives spécifiques ont-elles été faites pour attirer des contributions financières supplémentaires au projet et au-</w:t>
            </w:r>
            <w:proofErr w:type="gramStart"/>
            <w:r w:rsidRPr="005529F5">
              <w:rPr>
                <w:rFonts w:ascii="inherit" w:hAnsi="inherit" w:cs="Courier New"/>
                <w:color w:val="212121"/>
                <w:sz w:val="22"/>
                <w:szCs w:val="22"/>
                <w:lang w:val="fr-FR" w:eastAsia="zh-CN"/>
              </w:rPr>
              <w:t>delà?</w:t>
            </w:r>
            <w:proofErr w:type="gramEnd"/>
            <w:r w:rsidRPr="005529F5">
              <w:rPr>
                <w:rFonts w:ascii="inherit" w:hAnsi="inherit" w:cs="Courier New"/>
                <w:color w:val="212121"/>
                <w:sz w:val="22"/>
                <w:szCs w:val="22"/>
                <w:lang w:val="fr-FR" w:eastAsia="zh-CN"/>
              </w:rPr>
              <w:t xml:space="preserve"> (Limite de 1500 caractères)</w:t>
            </w:r>
          </w:p>
        </w:tc>
        <w:tc>
          <w:tcPr>
            <w:tcW w:w="5310" w:type="dxa"/>
            <w:shd w:val="clear" w:color="auto" w:fill="auto"/>
          </w:tcPr>
          <w:p w:rsidR="00815C79" w:rsidRDefault="007626C9" w:rsidP="00E76CA1">
            <w:pPr>
              <w:rPr>
                <w:lang w:val="fr-FR"/>
              </w:rPr>
            </w:pPr>
            <w:r>
              <w:fldChar w:fldCharType="begin">
                <w:ffData>
                  <w:name w:val="Text3"/>
                  <w:enabled/>
                  <w:calcOnExit w:val="0"/>
                  <w:textInput>
                    <w:maxLength w:val="1500"/>
                    <w:format w:val="FIRST CAPITAL"/>
                  </w:textInput>
                </w:ffData>
              </w:fldChar>
            </w:r>
            <w:bookmarkStart w:id="7" w:name="Text3"/>
            <w:r w:rsidRPr="00815C79">
              <w:rPr>
                <w:lang w:val="fr-FR"/>
              </w:rPr>
              <w:instrText xml:space="preserve"> FORMTEXT </w:instrText>
            </w:r>
            <w:r>
              <w:fldChar w:fldCharType="separate"/>
            </w:r>
            <w:r w:rsidR="00815C79" w:rsidRPr="00815C79">
              <w:rPr>
                <w:lang w:val="fr-FR"/>
              </w:rPr>
              <w:t>Paiement du recrutement et de la formation des prochains FSI avec le budget de l'Etat.</w:t>
            </w:r>
          </w:p>
          <w:p w:rsidR="00997347" w:rsidRPr="00815C79" w:rsidRDefault="00815C79" w:rsidP="00E76CA1">
            <w:pPr>
              <w:rPr>
                <w:lang w:val="fr-FR"/>
              </w:rPr>
            </w:pPr>
            <w:r w:rsidRPr="00815C79">
              <w:rPr>
                <w:lang w:val="fr-FR"/>
              </w:rPr>
              <w:t>Envoi de proposals aux Etats Unis (INL) pour "law enforcement" et notamment équipement et infrastructures et formations des FSI sur sujets pointus et techniques, complémentant et bâtissant sur le financement du PBF.</w:t>
            </w:r>
            <w:r w:rsidR="007626C9">
              <w:fldChar w:fldCharType="end"/>
            </w:r>
            <w:bookmarkEnd w:id="7"/>
          </w:p>
        </w:tc>
      </w:tr>
      <w:tr w:rsidR="005F439F" w:rsidRPr="00772D7F" w:rsidTr="005529F5">
        <w:tc>
          <w:tcPr>
            <w:tcW w:w="4860" w:type="dxa"/>
            <w:shd w:val="clear" w:color="auto" w:fill="auto"/>
          </w:tcPr>
          <w:p w:rsidR="005F439F"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en-US" w:eastAsia="zh-CN"/>
              </w:rPr>
            </w:pPr>
            <w:r w:rsidRPr="005529F5">
              <w:rPr>
                <w:rFonts w:ascii="inherit" w:hAnsi="inherit" w:cs="Courier New"/>
                <w:b/>
                <w:bCs/>
                <w:color w:val="212121"/>
                <w:sz w:val="22"/>
                <w:szCs w:val="22"/>
                <w:u w:val="single"/>
                <w:lang w:val="fr-FR" w:eastAsia="zh-CN"/>
              </w:rPr>
              <w:t>Effets catalytiques (non financiers</w:t>
            </w:r>
            <w:proofErr w:type="gramStart"/>
            <w:r w:rsidRPr="005529F5">
              <w:rPr>
                <w:rFonts w:ascii="inherit" w:hAnsi="inherit" w:cs="Courier New"/>
                <w:b/>
                <w:bCs/>
                <w:color w:val="212121"/>
                <w:sz w:val="22"/>
                <w:szCs w:val="22"/>
                <w:u w:val="single"/>
                <w:lang w:val="fr-FR" w:eastAsia="zh-CN"/>
              </w:rPr>
              <w:t>):</w:t>
            </w:r>
            <w:proofErr w:type="gramEnd"/>
            <w:r w:rsidRPr="005529F5">
              <w:rPr>
                <w:rFonts w:ascii="inherit" w:hAnsi="inherit" w:cs="Courier New"/>
                <w:color w:val="212121"/>
                <w:sz w:val="22"/>
                <w:szCs w:val="22"/>
                <w:lang w:val="fr-FR" w:eastAsia="zh-CN"/>
              </w:rPr>
              <w:t xml:space="preserve"> Le projet a-t-il créé des conditions favorables pour d'autres activités de consolidation de la paix par le gouvernement / les autres donateurs? Si oui, veuillez préciser. (Limite de 1500 caractères)</w:t>
            </w:r>
          </w:p>
        </w:tc>
        <w:tc>
          <w:tcPr>
            <w:tcW w:w="5310" w:type="dxa"/>
            <w:shd w:val="clear" w:color="auto" w:fill="auto"/>
          </w:tcPr>
          <w:p w:rsidR="005F439F" w:rsidRPr="00753190" w:rsidRDefault="00B735DD" w:rsidP="00E76CA1">
            <w:pPr>
              <w:rPr>
                <w:lang w:val="fr-FR"/>
              </w:rPr>
            </w:pPr>
            <w:r>
              <w:fldChar w:fldCharType="begin">
                <w:ffData>
                  <w:name w:val=""/>
                  <w:enabled/>
                  <w:calcOnExit w:val="0"/>
                  <w:textInput>
                    <w:maxLength w:val="1500"/>
                    <w:format w:val="FIRST CAPITAL"/>
                  </w:textInput>
                </w:ffData>
              </w:fldChar>
            </w:r>
            <w:r w:rsidRPr="00753190">
              <w:rPr>
                <w:lang w:val="fr-FR"/>
              </w:rPr>
              <w:instrText xml:space="preserve"> FORMTEXT </w:instrText>
            </w:r>
            <w:r>
              <w:fldChar w:fldCharType="separate"/>
            </w:r>
            <w:r w:rsidR="00B42FDE" w:rsidRPr="00753190">
              <w:rPr>
                <w:lang w:val="fr-FR"/>
              </w:rPr>
              <w:t>La rehabilitation de l'école nationale de police et de l'école de la gendarmerie nationale a eu un impact très conséquent sur les perspectives de réforme les deux institutions de la police et la gendarmerie. La mise en oeuvre du projet a permis un démarrage rapide et urgent de la formation des nouvelles recrues. Le projet a ainsi favorisé la création des conditions intermédiaires nécessaires à une réforme à plus long terme du secteur de la sécurité. Les autres aspects ayant une influence certaine sur la restauration de la sécurité continueront d’être soutenus à travers les projets existants – notamment le Projet de Rétablissement de l’Administration du Territoire et le Projet conjoint d’appui à la lutte contre les violations des Droits de l’Homme et à la relance de la Justice en Centrafrique – avec une coordination renforcée entre les projets durant la mise en œuvre</w:t>
            </w:r>
            <w:r>
              <w:fldChar w:fldCharType="end"/>
            </w:r>
          </w:p>
        </w:tc>
      </w:tr>
      <w:tr w:rsidR="005F439F" w:rsidRPr="00772D7F" w:rsidTr="005529F5">
        <w:tc>
          <w:tcPr>
            <w:tcW w:w="4860" w:type="dxa"/>
            <w:shd w:val="clear" w:color="auto" w:fill="auto"/>
          </w:tcPr>
          <w:p w:rsidR="005F439F"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fr-FR" w:eastAsia="zh-CN"/>
              </w:rPr>
            </w:pPr>
            <w:r w:rsidRPr="005529F5">
              <w:rPr>
                <w:rFonts w:ascii="inherit" w:hAnsi="inherit" w:cs="Courier New"/>
                <w:b/>
                <w:bCs/>
                <w:color w:val="212121"/>
                <w:sz w:val="22"/>
                <w:szCs w:val="22"/>
                <w:u w:val="single"/>
                <w:lang w:val="fr-FR" w:eastAsia="zh-CN"/>
              </w:rPr>
              <w:t xml:space="preserve">Stratégie de sortie / </w:t>
            </w:r>
            <w:proofErr w:type="gramStart"/>
            <w:r w:rsidRPr="005529F5">
              <w:rPr>
                <w:rFonts w:ascii="inherit" w:hAnsi="inherit" w:cs="Courier New"/>
                <w:b/>
                <w:bCs/>
                <w:color w:val="212121"/>
                <w:sz w:val="22"/>
                <w:szCs w:val="22"/>
                <w:u w:val="single"/>
                <w:lang w:val="fr-FR" w:eastAsia="zh-CN"/>
              </w:rPr>
              <w:t>durabilité:</w:t>
            </w:r>
            <w:proofErr w:type="gramEnd"/>
            <w:r w:rsidRPr="005529F5">
              <w:rPr>
                <w:rFonts w:ascii="inherit" w:hAnsi="inherit" w:cs="Courier New"/>
                <w:color w:val="212121"/>
                <w:sz w:val="22"/>
                <w:szCs w:val="22"/>
                <w:lang w:val="fr-FR" w:eastAsia="zh-CN"/>
              </w:rPr>
              <w:t xml:space="preserve"> Quelles mesures ont été prises pour se préparer à la fin du projet et aider à assurer la durabilité des résultats du projet au-delà du soutien du PBF? (Limite de 1500 caractères)</w:t>
            </w:r>
          </w:p>
        </w:tc>
        <w:tc>
          <w:tcPr>
            <w:tcW w:w="5310" w:type="dxa"/>
            <w:shd w:val="clear" w:color="auto" w:fill="auto"/>
          </w:tcPr>
          <w:p w:rsidR="0062125D" w:rsidRPr="0062125D" w:rsidRDefault="006A07CA" w:rsidP="0062125D">
            <w:pPr>
              <w:rPr>
                <w:lang w:val="fr-FR"/>
              </w:rPr>
            </w:pPr>
            <w:r>
              <w:fldChar w:fldCharType="begin">
                <w:ffData>
                  <w:name w:val=""/>
                  <w:enabled/>
                  <w:calcOnExit w:val="0"/>
                  <w:textInput>
                    <w:maxLength w:val="1500"/>
                    <w:format w:val="FIRST CAPITAL"/>
                  </w:textInput>
                </w:ffData>
              </w:fldChar>
            </w:r>
            <w:r w:rsidRPr="00815C79">
              <w:rPr>
                <w:lang w:val="fr-FR"/>
              </w:rPr>
              <w:instrText xml:space="preserve"> FORMTEXT </w:instrText>
            </w:r>
            <w:r>
              <w:fldChar w:fldCharType="separate"/>
            </w:r>
            <w:r w:rsidR="0062125D" w:rsidRPr="0062125D">
              <w:rPr>
                <w:lang w:val="fr-FR"/>
              </w:rPr>
              <w:t>Tel que déjà initié, le projet assure un transfert de compétences pour les différentes activités prévues dans le cadre de l'actuel projet aussi bien au niveau de la gestion financière et administrative de l'alimentation des élèves, les cours dispensés, la manière de faire l'audit des retraités et leurs arriérés, la communication RSS, …</w:t>
            </w:r>
          </w:p>
          <w:p w:rsidR="0062125D" w:rsidRDefault="0062125D" w:rsidP="0062125D">
            <w:pPr>
              <w:rPr>
                <w:lang w:val="fr-FR"/>
              </w:rPr>
            </w:pPr>
            <w:r w:rsidRPr="0062125D">
              <w:rPr>
                <w:lang w:val="fr-FR"/>
              </w:rPr>
              <w:t>De plus, le projet mise sur l'appropriation nationale de cet appui afin de garantir son pérennité et durabilité au delà de la période couverte par le projet.</w:t>
            </w:r>
          </w:p>
          <w:p w:rsidR="0062125D" w:rsidRPr="00D7291D" w:rsidRDefault="0062125D" w:rsidP="0062125D">
            <w:pPr>
              <w:rPr>
                <w:lang w:val="fr-FR"/>
              </w:rPr>
            </w:pPr>
          </w:p>
          <w:p w:rsidR="005F439F" w:rsidRPr="00815C79" w:rsidRDefault="0062125D" w:rsidP="0062125D">
            <w:pPr>
              <w:rPr>
                <w:lang w:val="fr-FR"/>
              </w:rPr>
            </w:pPr>
            <w:r w:rsidRPr="0062125D">
              <w:rPr>
                <w:lang w:val="fr-FR"/>
              </w:rPr>
              <w:t>Cette stratégie s'est manifestée par la confirmation récente de la partie nationale de la prise en charge totrale par le budget de l'Etat de la formation des futures 1000 recrues de la police et de la gendarmerie. Le projet poursuivra l'accompagnement pour garantir une gestion optimale des ressources.</w:t>
            </w:r>
            <w:r w:rsidR="006A07CA">
              <w:fldChar w:fldCharType="end"/>
            </w:r>
          </w:p>
        </w:tc>
      </w:tr>
      <w:tr w:rsidR="00997347" w:rsidRPr="00772D7F" w:rsidTr="005529F5">
        <w:tc>
          <w:tcPr>
            <w:tcW w:w="4860" w:type="dxa"/>
            <w:shd w:val="clear" w:color="auto" w:fill="auto"/>
          </w:tcPr>
          <w:p w:rsidR="00997347"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fr-FR" w:eastAsia="zh-CN"/>
              </w:rPr>
            </w:pPr>
            <w:r w:rsidRPr="005529F5">
              <w:rPr>
                <w:rFonts w:ascii="inherit" w:hAnsi="inherit" w:cs="Courier New"/>
                <w:b/>
                <w:bCs/>
                <w:color w:val="212121"/>
                <w:sz w:val="22"/>
                <w:szCs w:val="22"/>
                <w:u w:val="single"/>
                <w:lang w:val="fr-FR" w:eastAsia="zh-CN"/>
              </w:rPr>
              <w:t>Prise de risques :</w:t>
            </w:r>
            <w:r w:rsidRPr="005529F5">
              <w:rPr>
                <w:rFonts w:ascii="inherit" w:hAnsi="inherit" w:cs="Courier New"/>
                <w:color w:val="212121"/>
                <w:sz w:val="22"/>
                <w:szCs w:val="22"/>
                <w:lang w:val="fr-FR" w:eastAsia="zh-CN"/>
              </w:rPr>
              <w:t xml:space="preserve"> Décrivez comment le projet a réagi aux risques qui menaçaient l'atteinte des résultats. Identifiez de nouveaux risques apparus </w:t>
            </w:r>
            <w:r w:rsidRPr="005529F5">
              <w:rPr>
                <w:rFonts w:ascii="inherit" w:hAnsi="inherit" w:cs="Courier New"/>
                <w:color w:val="212121"/>
                <w:sz w:val="22"/>
                <w:szCs w:val="22"/>
                <w:lang w:val="fr-FR" w:eastAsia="zh-CN"/>
              </w:rPr>
              <w:lastRenderedPageBreak/>
              <w:t>depuis le dernier rapport, le cas échéant. (Limite de 1500 caractères)</w:t>
            </w:r>
          </w:p>
        </w:tc>
        <w:tc>
          <w:tcPr>
            <w:tcW w:w="5310" w:type="dxa"/>
            <w:shd w:val="clear" w:color="auto" w:fill="auto"/>
          </w:tcPr>
          <w:p w:rsidR="00304C1B" w:rsidRDefault="007626C9" w:rsidP="00E76CA1">
            <w:pPr>
              <w:rPr>
                <w:lang w:val="fr-FR"/>
              </w:rPr>
            </w:pPr>
            <w:r>
              <w:lastRenderedPageBreak/>
              <w:fldChar w:fldCharType="begin">
                <w:ffData>
                  <w:name w:val="Text4"/>
                  <w:enabled/>
                  <w:calcOnExit w:val="0"/>
                  <w:textInput>
                    <w:maxLength w:val="1500"/>
                    <w:format w:val="FIRST CAPITAL"/>
                  </w:textInput>
                </w:ffData>
              </w:fldChar>
            </w:r>
            <w:bookmarkStart w:id="8" w:name="Text4"/>
            <w:r w:rsidRPr="00304C1B">
              <w:rPr>
                <w:lang w:val="fr-FR"/>
              </w:rPr>
              <w:instrText xml:space="preserve"> FORMTEXT </w:instrText>
            </w:r>
            <w:r>
              <w:fldChar w:fldCharType="separate"/>
            </w:r>
            <w:r w:rsidR="00304C1B" w:rsidRPr="00304C1B">
              <w:rPr>
                <w:lang w:val="fr-FR"/>
              </w:rPr>
              <w:t xml:space="preserve">Face aux difficultés rencontrées pour la mise en oeuvre du Résultat 2, le projet a fait le plaidoyer nécessaire auprès des différentes parties prenantes pour faire avancer le dossier de paiement des </w:t>
            </w:r>
            <w:r w:rsidR="00304C1B" w:rsidRPr="00304C1B">
              <w:rPr>
                <w:lang w:val="fr-FR"/>
              </w:rPr>
              <w:lastRenderedPageBreak/>
              <w:t>arriérés des FSI. Cette approche a pu débloquer la situation par la signature du Président de la République en février 2019 du décret de mise à la retraire des officiers de la gendarmerie.</w:t>
            </w:r>
          </w:p>
          <w:p w:rsidR="00304C1B" w:rsidRPr="00D7291D" w:rsidRDefault="00304C1B" w:rsidP="00E76CA1">
            <w:pPr>
              <w:rPr>
                <w:lang w:val="fr-FR"/>
              </w:rPr>
            </w:pPr>
          </w:p>
          <w:p w:rsidR="00997347" w:rsidRPr="00304C1B" w:rsidRDefault="00304C1B" w:rsidP="00E76CA1">
            <w:pPr>
              <w:rPr>
                <w:lang w:val="fr-FR"/>
              </w:rPr>
            </w:pPr>
            <w:r w:rsidRPr="00304C1B">
              <w:rPr>
                <w:lang w:val="fr-FR"/>
              </w:rPr>
              <w:t>Afin de combler la difficulté d'identifier une expertise qualifiée en lien avec la GRH et intendances dans les services de police, le projet multipliera ses sources de recherche de cette expertise afin de dispenser les formations prévues.</w:t>
            </w:r>
            <w:r w:rsidR="007626C9">
              <w:fldChar w:fldCharType="end"/>
            </w:r>
            <w:bookmarkEnd w:id="8"/>
          </w:p>
        </w:tc>
      </w:tr>
      <w:tr w:rsidR="00D3351A" w:rsidRPr="00772D7F" w:rsidTr="005529F5">
        <w:tc>
          <w:tcPr>
            <w:tcW w:w="4860" w:type="dxa"/>
            <w:shd w:val="clear" w:color="auto" w:fill="auto"/>
          </w:tcPr>
          <w:p w:rsidR="00D3351A"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fr-FR" w:eastAsia="zh-CN"/>
              </w:rPr>
            </w:pPr>
            <w:r w:rsidRPr="005529F5">
              <w:rPr>
                <w:rFonts w:ascii="inherit" w:hAnsi="inherit" w:cs="Courier New"/>
                <w:b/>
                <w:bCs/>
                <w:color w:val="212121"/>
                <w:sz w:val="22"/>
                <w:szCs w:val="22"/>
                <w:u w:val="single"/>
                <w:lang w:val="fr-FR" w:eastAsia="zh-CN"/>
              </w:rPr>
              <w:lastRenderedPageBreak/>
              <w:t>Égalité entre les sexes :</w:t>
            </w:r>
            <w:r w:rsidRPr="005529F5">
              <w:rPr>
                <w:rFonts w:ascii="inherit" w:hAnsi="inherit" w:cs="Courier New"/>
                <w:color w:val="212121"/>
                <w:sz w:val="22"/>
                <w:szCs w:val="22"/>
                <w:lang w:val="fr-FR" w:eastAsia="zh-CN"/>
              </w:rPr>
              <w:t xml:space="preserve"> Au cours de la période considérée, quelles activités ont été menées pour adresser les questions d'égalité des sexes ou d'autonomisation des </w:t>
            </w:r>
            <w:proofErr w:type="gramStart"/>
            <w:r w:rsidRPr="005529F5">
              <w:rPr>
                <w:rFonts w:ascii="inherit" w:hAnsi="inherit" w:cs="Courier New"/>
                <w:color w:val="212121"/>
                <w:sz w:val="22"/>
                <w:szCs w:val="22"/>
                <w:lang w:val="fr-FR" w:eastAsia="zh-CN"/>
              </w:rPr>
              <w:t>femmes?</w:t>
            </w:r>
            <w:proofErr w:type="gramEnd"/>
            <w:r w:rsidRPr="005529F5">
              <w:rPr>
                <w:rFonts w:ascii="inherit" w:hAnsi="inherit" w:cs="Courier New"/>
                <w:color w:val="212121"/>
                <w:sz w:val="22"/>
                <w:szCs w:val="22"/>
                <w:lang w:val="fr-FR" w:eastAsia="zh-CN"/>
              </w:rPr>
              <w:t xml:space="preserve"> (Limite de 1500 caractères)</w:t>
            </w:r>
          </w:p>
        </w:tc>
        <w:tc>
          <w:tcPr>
            <w:tcW w:w="5310" w:type="dxa"/>
            <w:shd w:val="clear" w:color="auto" w:fill="auto"/>
          </w:tcPr>
          <w:p w:rsidR="00D3351A" w:rsidRPr="00753190" w:rsidRDefault="00D3351A" w:rsidP="00E76CA1">
            <w:pPr>
              <w:rPr>
                <w:lang w:val="fr-FR"/>
              </w:rPr>
            </w:pPr>
            <w:r>
              <w:fldChar w:fldCharType="begin">
                <w:ffData>
                  <w:name w:val=""/>
                  <w:enabled/>
                  <w:calcOnExit w:val="0"/>
                  <w:textInput>
                    <w:maxLength w:val="1500"/>
                    <w:format w:val="FIRST CAPITAL"/>
                  </w:textInput>
                </w:ffData>
              </w:fldChar>
            </w:r>
            <w:r w:rsidRPr="00753190">
              <w:rPr>
                <w:lang w:val="fr-FR"/>
              </w:rPr>
              <w:instrText xml:space="preserve"> FORMTEXT </w:instrText>
            </w:r>
            <w:r>
              <w:fldChar w:fldCharType="separate"/>
            </w:r>
            <w:r w:rsidR="00A04FCD" w:rsidRPr="00753190">
              <w:rPr>
                <w:lang w:val="fr-FR"/>
              </w:rPr>
              <w:t xml:space="preserve">Dans le volet communication, la parité entre les sexes a été mise en avant et défendue à travers toutes les actions de concertation, d'élaboration, de conduite et de participation en étroite collaboration avec le Point Focal Genre au sein de la Coordination Nationale RSS et la conseillère Genre de la Composante Police de la MINUSCA. </w:t>
            </w:r>
            <w:r>
              <w:fldChar w:fldCharType="end"/>
            </w:r>
          </w:p>
        </w:tc>
      </w:tr>
      <w:tr w:rsidR="002C187A" w:rsidRPr="0097130A" w:rsidTr="005529F5">
        <w:tc>
          <w:tcPr>
            <w:tcW w:w="4860" w:type="dxa"/>
            <w:shd w:val="clear" w:color="auto" w:fill="auto"/>
          </w:tcPr>
          <w:p w:rsidR="002C187A"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lang w:val="fr-FR"/>
              </w:rPr>
            </w:pPr>
            <w:proofErr w:type="gramStart"/>
            <w:r w:rsidRPr="005529F5">
              <w:rPr>
                <w:rFonts w:ascii="inherit" w:hAnsi="inherit" w:cs="Courier New"/>
                <w:b/>
                <w:bCs/>
                <w:color w:val="212121"/>
                <w:sz w:val="22"/>
                <w:szCs w:val="22"/>
                <w:u w:val="single"/>
                <w:lang w:val="fr-FR" w:eastAsia="zh-CN"/>
              </w:rPr>
              <w:t>Autre:</w:t>
            </w:r>
            <w:proofErr w:type="gramEnd"/>
            <w:r w:rsidRPr="005529F5">
              <w:rPr>
                <w:rFonts w:ascii="inherit" w:hAnsi="inherit" w:cs="Courier New"/>
                <w:color w:val="212121"/>
                <w:sz w:val="22"/>
                <w:szCs w:val="22"/>
                <w:lang w:val="fr-FR" w:eastAsia="zh-CN"/>
              </w:rPr>
              <w:t xml:space="preserve"> Y a-t-il d'autres points concernant la mise en œuvre du projet que vous souhaitez partager, y compris sur les besoins en capacité des organisations bénéficiaires? (Limite de 1500 caractères)</w:t>
            </w:r>
          </w:p>
        </w:tc>
        <w:tc>
          <w:tcPr>
            <w:tcW w:w="5310" w:type="dxa"/>
            <w:shd w:val="clear" w:color="auto" w:fill="auto"/>
          </w:tcPr>
          <w:p w:rsidR="002C187A"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3D6E" w:rsidRDefault="00673D6E" w:rsidP="00E76CA1">
      <w:pPr>
        <w:rPr>
          <w:b/>
        </w:rPr>
      </w:pPr>
    </w:p>
    <w:p w:rsidR="00673D6E" w:rsidRPr="0078600B" w:rsidRDefault="00673D6E" w:rsidP="00411A5F"/>
    <w:p w:rsidR="004E3B3E" w:rsidRPr="0078600B" w:rsidRDefault="004E3B3E" w:rsidP="0078600B">
      <w:pPr>
        <w:sectPr w:rsidR="004E3B3E" w:rsidRPr="0078600B" w:rsidSect="00E3351E">
          <w:pgSz w:w="11906" w:h="16838"/>
          <w:pgMar w:top="1440" w:right="1556" w:bottom="1440" w:left="1800" w:header="720" w:footer="720" w:gutter="0"/>
          <w:cols w:space="720"/>
          <w:docGrid w:linePitch="360"/>
        </w:sectPr>
      </w:pPr>
    </w:p>
    <w:p w:rsidR="004E3B3E" w:rsidRPr="005529F5" w:rsidRDefault="005529F5" w:rsidP="005529F5">
      <w:pPr>
        <w:pStyle w:val="HTMLPreformatted"/>
        <w:shd w:val="clear" w:color="auto" w:fill="FFFFFF"/>
        <w:rPr>
          <w:rFonts w:ascii="inherit" w:hAnsi="inherit"/>
          <w:color w:val="212121"/>
          <w:sz w:val="22"/>
          <w:szCs w:val="22"/>
          <w:lang w:val="fr-FR"/>
        </w:rPr>
      </w:pPr>
      <w:r w:rsidRPr="005529F5">
        <w:rPr>
          <w:rFonts w:cs="Tahoma"/>
          <w:b/>
          <w:sz w:val="22"/>
          <w:szCs w:val="22"/>
          <w:lang w:val="fr-FR" w:eastAsia="en-US"/>
        </w:rPr>
        <w:lastRenderedPageBreak/>
        <w:t>1.3</w:t>
      </w:r>
      <w:r w:rsidR="004E3B3E" w:rsidRPr="005529F5">
        <w:rPr>
          <w:rFonts w:cs="Tahoma"/>
          <w:b/>
          <w:sz w:val="22"/>
          <w:szCs w:val="22"/>
          <w:lang w:val="fr-FR" w:eastAsia="en-US"/>
        </w:rPr>
        <w:t xml:space="preserve"> </w:t>
      </w:r>
      <w:r w:rsidRPr="005529F5">
        <w:rPr>
          <w:rFonts w:ascii="inherit" w:hAnsi="inherit"/>
          <w:b/>
          <w:color w:val="212121"/>
          <w:sz w:val="22"/>
          <w:szCs w:val="22"/>
          <w:lang w:val="fr-FR"/>
        </w:rPr>
        <w:t xml:space="preserve">ÉVALUATION DE LA PERFORMANCE DU PROJET SUR LA BASE DES </w:t>
      </w:r>
      <w:proofErr w:type="gramStart"/>
      <w:r w:rsidRPr="005529F5">
        <w:rPr>
          <w:rFonts w:ascii="inherit" w:hAnsi="inherit"/>
          <w:b/>
          <w:color w:val="212121"/>
          <w:sz w:val="22"/>
          <w:szCs w:val="22"/>
          <w:lang w:val="fr-FR"/>
        </w:rPr>
        <w:t>INDICATEURS:</w:t>
      </w:r>
      <w:proofErr w:type="gramEnd"/>
      <w:r w:rsidRPr="005529F5">
        <w:rPr>
          <w:rFonts w:ascii="inherit" w:hAnsi="inherit"/>
          <w:color w:val="212121"/>
          <w:sz w:val="22"/>
          <w:szCs w:val="22"/>
          <w:lang w:val="fr-FR"/>
        </w:rPr>
        <w:t xml:space="preserve"> Utiliser le cadre de résultats du projet conformément au document de projet approuvé ou à toute modification - 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rsidR="004E3B3E" w:rsidRPr="005529F5" w:rsidRDefault="004E3B3E" w:rsidP="004E3B3E">
      <w:pPr>
        <w:outlineLvl w:val="0"/>
        <w:rPr>
          <w:sz w:val="22"/>
          <w:szCs w:val="22"/>
          <w:lang w:val="fr-FR" w:eastAsia="en-US"/>
        </w:rPr>
      </w:pPr>
    </w:p>
    <w:tbl>
      <w:tblP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140"/>
        <w:gridCol w:w="2250"/>
      </w:tblGrid>
      <w:tr w:rsidR="004E3B3E" w:rsidRPr="00772D7F" w:rsidTr="005529F5">
        <w:trPr>
          <w:tblHeader/>
        </w:trPr>
        <w:tc>
          <w:tcPr>
            <w:tcW w:w="1530" w:type="dxa"/>
          </w:tcPr>
          <w:p w:rsidR="004E3B3E" w:rsidRPr="005A6420" w:rsidRDefault="004E3B3E" w:rsidP="004E3B3E">
            <w:pPr>
              <w:jc w:val="center"/>
              <w:rPr>
                <w:rFonts w:cs="Tahoma"/>
                <w:b/>
                <w:szCs w:val="20"/>
                <w:lang w:val="fr-FR" w:eastAsia="en-US"/>
              </w:rPr>
            </w:pPr>
          </w:p>
        </w:tc>
        <w:tc>
          <w:tcPr>
            <w:tcW w:w="2070" w:type="dxa"/>
            <w:shd w:val="clear" w:color="auto" w:fill="EEECE1"/>
          </w:tcPr>
          <w:p w:rsidR="004E3B3E" w:rsidRPr="005A6420" w:rsidRDefault="005529F5" w:rsidP="004E3B3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rsidR="004E3B3E" w:rsidRPr="005A6420" w:rsidRDefault="005529F5" w:rsidP="004E3B3E">
            <w:pPr>
              <w:jc w:val="center"/>
              <w:rPr>
                <w:rFonts w:cs="Tahoma"/>
                <w:b/>
                <w:szCs w:val="20"/>
                <w:lang w:val="fr-FR" w:eastAsia="en-US"/>
              </w:rPr>
            </w:pPr>
            <w:r w:rsidRPr="005A6420">
              <w:rPr>
                <w:rFonts w:cs="Tahoma"/>
                <w:b/>
                <w:szCs w:val="20"/>
                <w:lang w:val="fr-FR" w:eastAsia="en-US"/>
              </w:rPr>
              <w:t xml:space="preserve">Base de </w:t>
            </w:r>
            <w:proofErr w:type="gramStart"/>
            <w:r w:rsidR="005A6420" w:rsidRPr="005A6420">
              <w:rPr>
                <w:rFonts w:cs="Tahoma"/>
                <w:b/>
                <w:szCs w:val="20"/>
                <w:lang w:val="fr-FR" w:eastAsia="en-US"/>
              </w:rPr>
              <w:t>donnée</w:t>
            </w:r>
            <w:proofErr w:type="gramEnd"/>
          </w:p>
        </w:tc>
        <w:tc>
          <w:tcPr>
            <w:tcW w:w="1620" w:type="dxa"/>
            <w:shd w:val="clear" w:color="auto" w:fill="EEECE1"/>
          </w:tcPr>
          <w:p w:rsidR="004E3B3E" w:rsidRPr="005A6420" w:rsidRDefault="005529F5" w:rsidP="004E3B3E">
            <w:pPr>
              <w:jc w:val="center"/>
              <w:rPr>
                <w:rFonts w:cs="Tahoma"/>
                <w:b/>
                <w:szCs w:val="20"/>
                <w:lang w:val="fr-FR" w:eastAsia="en-US"/>
              </w:rPr>
            </w:pPr>
            <w:r w:rsidRPr="005A6420">
              <w:rPr>
                <w:rFonts w:cs="Tahoma"/>
                <w:b/>
                <w:szCs w:val="20"/>
                <w:lang w:val="fr-FR" w:eastAsia="en-US"/>
              </w:rPr>
              <w:t>Cible de fin de projet</w:t>
            </w:r>
          </w:p>
        </w:tc>
        <w:tc>
          <w:tcPr>
            <w:tcW w:w="2070" w:type="dxa"/>
          </w:tcPr>
          <w:p w:rsidR="004E3B3E" w:rsidRPr="005A6420" w:rsidRDefault="005A6420" w:rsidP="004E3B3E">
            <w:pPr>
              <w:jc w:val="center"/>
              <w:rPr>
                <w:rFonts w:cs="Tahoma"/>
                <w:b/>
                <w:szCs w:val="20"/>
                <w:lang w:val="fr-FR" w:eastAsia="en-US"/>
              </w:rPr>
            </w:pPr>
            <w:r w:rsidRPr="005A6420">
              <w:rPr>
                <w:rFonts w:cs="Tahoma"/>
                <w:b/>
                <w:szCs w:val="20"/>
                <w:lang w:val="fr-FR" w:eastAsia="en-US"/>
              </w:rPr>
              <w:t>Progrès</w:t>
            </w:r>
            <w:r w:rsidR="005529F5" w:rsidRPr="005A6420">
              <w:rPr>
                <w:rFonts w:cs="Tahoma"/>
                <w:b/>
                <w:szCs w:val="20"/>
                <w:lang w:val="fr-FR" w:eastAsia="en-US"/>
              </w:rPr>
              <w:t xml:space="preserve"> actuel de l’indicateur</w:t>
            </w:r>
          </w:p>
        </w:tc>
        <w:tc>
          <w:tcPr>
            <w:tcW w:w="4140" w:type="dxa"/>
          </w:tcPr>
          <w:p w:rsidR="004E3B3E" w:rsidRPr="005A6420" w:rsidRDefault="005529F5" w:rsidP="004E3B3E">
            <w:pPr>
              <w:jc w:val="center"/>
              <w:rPr>
                <w:rFonts w:cs="Tahoma"/>
                <w:b/>
                <w:szCs w:val="20"/>
                <w:lang w:val="fr-FR" w:eastAsia="en-US"/>
              </w:rPr>
            </w:pPr>
            <w:r w:rsidRPr="005A6420">
              <w:rPr>
                <w:rFonts w:cs="Tahoma"/>
                <w:b/>
                <w:szCs w:val="20"/>
                <w:lang w:val="fr-FR" w:eastAsia="en-US"/>
              </w:rPr>
              <w:t>Raisons pour les retards ou changements</w:t>
            </w:r>
          </w:p>
        </w:tc>
        <w:tc>
          <w:tcPr>
            <w:tcW w:w="2250" w:type="dxa"/>
          </w:tcPr>
          <w:p w:rsidR="004E3B3E" w:rsidRPr="005A6420" w:rsidRDefault="005529F5" w:rsidP="004E3B3E">
            <w:pPr>
              <w:jc w:val="center"/>
              <w:rPr>
                <w:rFonts w:cs="Tahoma"/>
                <w:b/>
                <w:szCs w:val="20"/>
                <w:lang w:val="fr-FR" w:eastAsia="en-US"/>
              </w:rPr>
            </w:pPr>
            <w:r w:rsidRPr="005A6420">
              <w:rPr>
                <w:rFonts w:cs="Tahoma"/>
                <w:b/>
                <w:szCs w:val="20"/>
                <w:lang w:val="fr-FR" w:eastAsia="en-US"/>
              </w:rPr>
              <w:t xml:space="preserve">Ajustement des cibles (cas </w:t>
            </w:r>
            <w:r w:rsidR="005A6420" w:rsidRPr="005A6420">
              <w:rPr>
                <w:rFonts w:cs="Tahoma"/>
                <w:b/>
                <w:szCs w:val="20"/>
                <w:lang w:val="fr-FR" w:eastAsia="en-US"/>
              </w:rPr>
              <w:t>échéant</w:t>
            </w:r>
            <w:r w:rsidRPr="005A6420">
              <w:rPr>
                <w:rFonts w:cs="Tahoma"/>
                <w:b/>
                <w:szCs w:val="20"/>
                <w:lang w:val="fr-FR" w:eastAsia="en-US"/>
              </w:rPr>
              <w:t>)</w:t>
            </w:r>
          </w:p>
        </w:tc>
      </w:tr>
      <w:tr w:rsidR="00C13590" w:rsidRPr="005A6420" w:rsidTr="005529F5">
        <w:trPr>
          <w:trHeight w:val="548"/>
        </w:trPr>
        <w:tc>
          <w:tcPr>
            <w:tcW w:w="1530" w:type="dxa"/>
            <w:vMerge w:val="restart"/>
          </w:tcPr>
          <w:p w:rsidR="00C13590" w:rsidRPr="005A6420" w:rsidRDefault="005A6420" w:rsidP="004E3B3E">
            <w:pPr>
              <w:rPr>
                <w:rFonts w:cs="Tahoma"/>
                <w:b/>
                <w:szCs w:val="20"/>
                <w:lang w:val="fr-FR" w:eastAsia="en-US"/>
              </w:rPr>
            </w:pPr>
            <w:r w:rsidRPr="005A6420">
              <w:rPr>
                <w:rFonts w:cs="Tahoma"/>
                <w:b/>
                <w:szCs w:val="20"/>
                <w:lang w:val="fr-FR" w:eastAsia="en-US"/>
              </w:rPr>
              <w:t>Résultat</w:t>
            </w:r>
            <w:r w:rsidR="00C13590" w:rsidRPr="005A6420">
              <w:rPr>
                <w:rFonts w:cs="Tahoma"/>
                <w:b/>
                <w:szCs w:val="20"/>
                <w:lang w:val="fr-FR" w:eastAsia="en-US"/>
              </w:rPr>
              <w:t xml:space="preserve"> 1</w:t>
            </w:r>
          </w:p>
          <w:p w:rsidR="00C13590" w:rsidRPr="005A6420" w:rsidRDefault="00C13590" w:rsidP="004E3B3E">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168BE" w:rsidRPr="00D168BE">
              <w:rPr>
                <w:lang w:val="fr-FR" w:eastAsia="en-US"/>
              </w:rPr>
              <w:t>La sécurité et la stabilité sont améliorées à travers le déploiement de 500 nouvelles recrues de la Police et de la Gendarmerie</w:t>
            </w:r>
            <w:r w:rsidRPr="005A6420">
              <w:rPr>
                <w:b/>
                <w:sz w:val="22"/>
                <w:szCs w:val="22"/>
                <w:lang w:val="fr-FR" w:eastAsia="en-US"/>
              </w:rPr>
              <w:fldChar w:fldCharType="end"/>
            </w: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1.1</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168BE" w:rsidRPr="00D168BE">
              <w:rPr>
                <w:lang w:val="fr-FR" w:eastAsia="en-US"/>
              </w:rPr>
              <w:t>Niveau d’amélioration de sécurité dans les zones de déploiement des 500 recrues</w:t>
            </w:r>
            <w:r w:rsidRPr="005A6420">
              <w:rPr>
                <w:b/>
                <w:sz w:val="22"/>
                <w:szCs w:val="22"/>
                <w:lang w:val="fr-FR" w:eastAsia="en-US"/>
              </w:rPr>
              <w:fldChar w:fldCharType="end"/>
            </w:r>
          </w:p>
        </w:tc>
        <w:tc>
          <w:tcPr>
            <w:tcW w:w="1530" w:type="dxa"/>
            <w:shd w:val="clear" w:color="auto" w:fill="EEECE1"/>
          </w:tcPr>
          <w:p w:rsidR="00C13590" w:rsidRPr="005A6420" w:rsidRDefault="00C13590" w:rsidP="004E3B3E">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168BE" w:rsidRPr="00D168BE">
              <w:rPr>
                <w:lang w:val="fr-FR" w:eastAsia="en-US"/>
              </w:rPr>
              <w:t>Situation sécuritaire précaire dans les zones de déploiement</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168BE" w:rsidRPr="00D168BE">
              <w:rPr>
                <w:lang w:val="fr-FR" w:eastAsia="en-US"/>
              </w:rPr>
              <w:t>Niveau de sécurité accru de 30%</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548"/>
        </w:trPr>
        <w:tc>
          <w:tcPr>
            <w:tcW w:w="1530" w:type="dxa"/>
            <w:vMerge/>
          </w:tcPr>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1.2</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548"/>
        </w:trPr>
        <w:tc>
          <w:tcPr>
            <w:tcW w:w="1530" w:type="dxa"/>
            <w:vMerge/>
          </w:tcPr>
          <w:p w:rsidR="00C13590" w:rsidRPr="005A6420" w:rsidRDefault="00C13590" w:rsidP="004E3B3E">
            <w:pPr>
              <w:rPr>
                <w:rFonts w:cs="Tahoma"/>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1.3</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548"/>
        </w:trPr>
        <w:tc>
          <w:tcPr>
            <w:tcW w:w="1530" w:type="dxa"/>
            <w:vMerge w:val="restart"/>
          </w:tcPr>
          <w:p w:rsidR="00C13590" w:rsidRPr="005A6420" w:rsidRDefault="005529F5" w:rsidP="004E3B3E">
            <w:pPr>
              <w:rPr>
                <w:rFonts w:cs="Tahoma"/>
                <w:szCs w:val="20"/>
                <w:lang w:val="fr-FR" w:eastAsia="en-US"/>
              </w:rPr>
            </w:pPr>
            <w:r w:rsidRPr="005A6420">
              <w:rPr>
                <w:rFonts w:cs="Tahoma"/>
                <w:szCs w:val="20"/>
                <w:lang w:val="fr-FR" w:eastAsia="en-US"/>
              </w:rPr>
              <w:t>P</w:t>
            </w:r>
            <w:r w:rsidR="005A6420">
              <w:rPr>
                <w:rFonts w:cs="Tahoma"/>
                <w:szCs w:val="20"/>
                <w:lang w:val="fr-FR" w:eastAsia="en-US"/>
              </w:rPr>
              <w:t>ro</w:t>
            </w:r>
            <w:r w:rsidRPr="005A6420">
              <w:rPr>
                <w:rFonts w:cs="Tahoma"/>
                <w:szCs w:val="20"/>
                <w:lang w:val="fr-FR" w:eastAsia="en-US"/>
              </w:rPr>
              <w:t>duit</w:t>
            </w:r>
            <w:r w:rsidR="00C13590" w:rsidRPr="005A6420">
              <w:rPr>
                <w:rFonts w:cs="Tahoma"/>
                <w:szCs w:val="20"/>
                <w:lang w:val="fr-FR" w:eastAsia="en-US"/>
              </w:rPr>
              <w:t xml:space="preserve"> 1.1</w:t>
            </w:r>
          </w:p>
          <w:p w:rsidR="00C13590" w:rsidRPr="005A6420" w:rsidRDefault="00C13590" w:rsidP="004E3B3E">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168BE" w:rsidRPr="00D168BE">
              <w:rPr>
                <w:lang w:val="fr-FR" w:eastAsia="en-US"/>
              </w:rPr>
              <w:t xml:space="preserve">La Police et la Gendarmerie disposent d'institutions capables de former des </w:t>
            </w:r>
            <w:r w:rsidR="00D168BE" w:rsidRPr="00D168BE">
              <w:rPr>
                <w:lang w:val="fr-FR" w:eastAsia="en-US"/>
              </w:rPr>
              <w:lastRenderedPageBreak/>
              <w:t>forces de sécurité professionnelles</w:t>
            </w:r>
            <w:r w:rsidRPr="005A6420">
              <w:rPr>
                <w:b/>
                <w:sz w:val="22"/>
                <w:szCs w:val="22"/>
                <w:lang w:val="fr-FR" w:eastAsia="en-US"/>
              </w:rPr>
              <w:fldChar w:fldCharType="end"/>
            </w:r>
          </w:p>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proofErr w:type="gramStart"/>
            <w:r w:rsidRPr="005A6420">
              <w:rPr>
                <w:rFonts w:cs="Tahoma"/>
                <w:szCs w:val="20"/>
                <w:lang w:val="fr-FR" w:eastAsia="en-US"/>
              </w:rPr>
              <w:lastRenderedPageBreak/>
              <w:t>Indicateur</w:t>
            </w:r>
            <w:r w:rsidR="00C13590" w:rsidRPr="005A6420">
              <w:rPr>
                <w:rFonts w:cs="Tahoma"/>
                <w:szCs w:val="20"/>
                <w:lang w:val="fr-FR" w:eastAsia="en-US"/>
              </w:rPr>
              <w:t xml:space="preserve">  1.1.1</w:t>
            </w:r>
            <w:proofErr w:type="gramEnd"/>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168BE" w:rsidRPr="00D168BE">
              <w:rPr>
                <w:lang w:val="fr-FR" w:eastAsia="en-US"/>
              </w:rPr>
              <w:t>Nombre des nouvelles recrues formées (hommes et femmes)</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168BE" w:rsidRPr="00D168BE">
              <w:rPr>
                <w:lang w:val="fr-FR" w:eastAsia="en-US"/>
              </w:rPr>
              <w:t>Aucune recrue formée depuis 2010 (police) et 2011 (Gendarmerie)</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168BE" w:rsidRPr="00D168BE">
              <w:rPr>
                <w:lang w:val="fr-FR" w:eastAsia="en-US"/>
              </w:rPr>
              <w:t>Une promotion de 250 gendarmes et 250 Policiers formés</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23C39" w:rsidRPr="00123C39">
              <w:rPr>
                <w:lang w:val="fr-FR" w:eastAsia="en-US"/>
              </w:rPr>
              <w:t>Une promotion de 250 gendarmes et 250 Policiers formés</w:t>
            </w:r>
            <w:r w:rsidR="00123C39" w:rsidRPr="00753190">
              <w:rPr>
                <w:lang w:val="fr-FR"/>
              </w:rPr>
              <w:t xml:space="preserve"> (23% de femmes)</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23C39">
              <w:rPr>
                <w:b/>
                <w:sz w:val="22"/>
                <w:szCs w:val="22"/>
                <w:lang w:val="fr-FR" w:eastAsia="en-US"/>
              </w:rPr>
              <w:t> </w:t>
            </w:r>
            <w:r w:rsidR="00123C39">
              <w:rPr>
                <w:b/>
                <w:sz w:val="22"/>
                <w:szCs w:val="22"/>
                <w:lang w:val="fr-FR" w:eastAsia="en-US"/>
              </w:rPr>
              <w:t> </w:t>
            </w:r>
            <w:r w:rsidR="00123C39">
              <w:rPr>
                <w:b/>
                <w:sz w:val="22"/>
                <w:szCs w:val="22"/>
                <w:lang w:val="fr-FR" w:eastAsia="en-US"/>
              </w:rPr>
              <w:t> </w:t>
            </w:r>
            <w:r w:rsidR="00123C39">
              <w:rPr>
                <w:b/>
                <w:sz w:val="22"/>
                <w:szCs w:val="22"/>
                <w:lang w:val="fr-FR" w:eastAsia="en-US"/>
              </w:rPr>
              <w:t> </w:t>
            </w:r>
            <w:r w:rsidR="00123C39">
              <w:rPr>
                <w:b/>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512"/>
        </w:trPr>
        <w:tc>
          <w:tcPr>
            <w:tcW w:w="1530" w:type="dxa"/>
            <w:vMerge/>
          </w:tcPr>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1.1.2</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168BE" w:rsidRPr="00D168BE">
              <w:rPr>
                <w:lang w:val="fr-FR" w:eastAsia="en-US"/>
              </w:rPr>
              <w:t>Pourcentage de nouvelles recrues indiquant les conditions adéquates de formation</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168BE" w:rsidRPr="00D168BE">
              <w:rPr>
                <w:lang w:val="fr-FR" w:eastAsia="en-US"/>
              </w:rPr>
              <w:t>Aucun cadre de formation adéquat</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168BE" w:rsidRPr="00D168BE">
              <w:rPr>
                <w:lang w:val="fr-FR" w:eastAsia="en-US"/>
              </w:rPr>
              <w:t>Au moins 60% des nouvelles recrues indiquent des conditions de formation adéquates</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23C39" w:rsidRPr="00123C39">
              <w:rPr>
                <w:lang w:val="fr-FR" w:eastAsia="en-US"/>
              </w:rPr>
              <w:t>Selon un sondage de satisfaction fait en août 2018 auprès des 500 élèves, 59.03 % estimaient que les conditions de formation sont très satisfaisantes, 40.57% étaient satisfaits et 0.41% étaient insatisfaits</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440"/>
        </w:trPr>
        <w:tc>
          <w:tcPr>
            <w:tcW w:w="1530" w:type="dxa"/>
            <w:vMerge w:val="restart"/>
          </w:tcPr>
          <w:p w:rsidR="00C13590" w:rsidRPr="005A6420" w:rsidRDefault="005529F5" w:rsidP="004E3B3E">
            <w:pPr>
              <w:rPr>
                <w:rFonts w:cs="Tahoma"/>
                <w:szCs w:val="20"/>
                <w:lang w:val="fr-FR" w:eastAsia="en-US"/>
              </w:rPr>
            </w:pPr>
            <w:r w:rsidRPr="005A6420">
              <w:rPr>
                <w:rFonts w:cs="Tahoma"/>
                <w:szCs w:val="20"/>
                <w:lang w:val="fr-FR" w:eastAsia="en-US"/>
              </w:rPr>
              <w:t>Produit</w:t>
            </w:r>
            <w:r w:rsidR="00C13590" w:rsidRPr="005A6420">
              <w:rPr>
                <w:rFonts w:cs="Tahoma"/>
                <w:szCs w:val="20"/>
                <w:lang w:val="fr-FR" w:eastAsia="en-US"/>
              </w:rPr>
              <w:t xml:space="preserve"> 1.2</w:t>
            </w:r>
          </w:p>
          <w:p w:rsidR="00C13590" w:rsidRPr="005A6420" w:rsidRDefault="00C13590" w:rsidP="004E3B3E">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168BE" w:rsidRPr="00D168BE">
              <w:rPr>
                <w:lang w:val="fr-FR" w:eastAsia="en-US"/>
              </w:rPr>
              <w:t>La formation initiale au sein des écoles est modernisée et systématisée</w:t>
            </w:r>
            <w:r w:rsidRPr="005A6420">
              <w:rPr>
                <w:b/>
                <w:sz w:val="22"/>
                <w:szCs w:val="22"/>
                <w:lang w:val="fr-FR" w:eastAsia="en-US"/>
              </w:rPr>
              <w:fldChar w:fldCharType="end"/>
            </w:r>
          </w:p>
        </w:tc>
        <w:tc>
          <w:tcPr>
            <w:tcW w:w="2070" w:type="dxa"/>
            <w:shd w:val="clear" w:color="auto" w:fill="EEECE1"/>
          </w:tcPr>
          <w:p w:rsidR="00C13590" w:rsidRPr="005A6420" w:rsidRDefault="005A6420" w:rsidP="004E3B3E">
            <w:pPr>
              <w:jc w:val="both"/>
              <w:rPr>
                <w:rFonts w:cs="Tahoma"/>
                <w:szCs w:val="20"/>
                <w:lang w:val="fr-FR" w:eastAsia="en-US"/>
              </w:rPr>
            </w:pPr>
            <w:proofErr w:type="gramStart"/>
            <w:r w:rsidRPr="005A6420">
              <w:rPr>
                <w:rFonts w:cs="Tahoma"/>
                <w:szCs w:val="20"/>
                <w:lang w:val="fr-FR" w:eastAsia="en-US"/>
              </w:rPr>
              <w:t>Indicateur</w:t>
            </w:r>
            <w:r w:rsidR="00C13590" w:rsidRPr="005A6420">
              <w:rPr>
                <w:rFonts w:cs="Tahoma"/>
                <w:szCs w:val="20"/>
                <w:lang w:val="fr-FR" w:eastAsia="en-US"/>
              </w:rPr>
              <w:t xml:space="preserve">  1.2.1</w:t>
            </w:r>
            <w:proofErr w:type="gramEnd"/>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168BE" w:rsidRPr="00D168BE">
              <w:rPr>
                <w:lang w:val="fr-FR" w:eastAsia="en-US"/>
              </w:rPr>
              <w:t xml:space="preserve">Plan de formation quinquennal  </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168BE" w:rsidRPr="00D168BE">
              <w:rPr>
                <w:lang w:val="fr-FR" w:eastAsia="en-US"/>
              </w:rPr>
              <w:t>Aucun plan quinquennal</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168BE" w:rsidRPr="00D168BE">
              <w:rPr>
                <w:lang w:val="fr-FR" w:eastAsia="en-US"/>
              </w:rPr>
              <w:t>Un plan quinquennal validé</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23C39" w:rsidRPr="00753190">
              <w:rPr>
                <w:lang w:val="fr-FR"/>
              </w:rPr>
              <w:t xml:space="preserve">Un atelier d'élaboration du Plan Quinquennal de </w:t>
            </w:r>
            <w:r w:rsidR="007C0D3B" w:rsidRPr="00753190">
              <w:rPr>
                <w:lang w:val="fr-FR"/>
              </w:rPr>
              <w:t xml:space="preserve">formation a été réalisé. </w:t>
            </w:r>
            <w:r w:rsidR="007C0D3B">
              <w:t>L'atelier de validation est en cours de préparation.</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467"/>
        </w:trPr>
        <w:tc>
          <w:tcPr>
            <w:tcW w:w="1530" w:type="dxa"/>
            <w:vMerge/>
          </w:tcPr>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1.2.2</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2688E" w:rsidRPr="00F2688E">
              <w:rPr>
                <w:lang w:val="fr-FR" w:eastAsia="en-US"/>
              </w:rPr>
              <w:t>Curriculum révisé</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2688E" w:rsidRPr="00F2688E">
              <w:rPr>
                <w:lang w:val="fr-FR" w:eastAsia="en-US"/>
              </w:rPr>
              <w:t xml:space="preserve">Aucun curriculum révisé </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2688E" w:rsidRPr="00F2688E">
              <w:rPr>
                <w:lang w:val="fr-FR" w:eastAsia="en-US"/>
              </w:rPr>
              <w:t xml:space="preserve">Un curriculum révisé </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0D3B" w:rsidRPr="00753190">
              <w:rPr>
                <w:lang w:val="fr-FR"/>
              </w:rPr>
              <w:t>L'atelier de finalisation du curriculum est en cours</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422"/>
        </w:trPr>
        <w:tc>
          <w:tcPr>
            <w:tcW w:w="1530" w:type="dxa"/>
            <w:vMerge w:val="restart"/>
          </w:tcPr>
          <w:p w:rsidR="00C13590" w:rsidRPr="005A6420" w:rsidRDefault="005529F5" w:rsidP="004E3B3E">
            <w:pPr>
              <w:rPr>
                <w:rFonts w:cs="Tahoma"/>
                <w:szCs w:val="20"/>
                <w:lang w:val="fr-FR" w:eastAsia="en-US"/>
              </w:rPr>
            </w:pPr>
            <w:r w:rsidRPr="005A6420">
              <w:rPr>
                <w:rFonts w:cs="Tahoma"/>
                <w:szCs w:val="20"/>
                <w:lang w:val="fr-FR" w:eastAsia="en-US"/>
              </w:rPr>
              <w:t>Produit</w:t>
            </w:r>
            <w:r w:rsidR="00C13590" w:rsidRPr="005A6420">
              <w:rPr>
                <w:rFonts w:cs="Tahoma"/>
                <w:szCs w:val="20"/>
                <w:lang w:val="fr-FR" w:eastAsia="en-US"/>
              </w:rPr>
              <w:t xml:space="preserve"> 1.3</w:t>
            </w:r>
          </w:p>
          <w:p w:rsidR="00C13590" w:rsidRPr="005A6420" w:rsidRDefault="00C13590" w:rsidP="004E3B3E">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1.3.1</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422"/>
        </w:trPr>
        <w:tc>
          <w:tcPr>
            <w:tcW w:w="1530" w:type="dxa"/>
            <w:vMerge/>
          </w:tcPr>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1.3.2</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8579F" w:rsidRPr="005A6420" w:rsidTr="005529F5">
        <w:trPr>
          <w:trHeight w:val="422"/>
        </w:trPr>
        <w:tc>
          <w:tcPr>
            <w:tcW w:w="1530" w:type="dxa"/>
            <w:vMerge w:val="restart"/>
          </w:tcPr>
          <w:p w:rsidR="00F8579F" w:rsidRPr="005A6420" w:rsidRDefault="00F8579F" w:rsidP="00F8579F">
            <w:pPr>
              <w:rPr>
                <w:rFonts w:cs="Tahoma"/>
                <w:szCs w:val="20"/>
                <w:lang w:val="fr-FR" w:eastAsia="en-US"/>
              </w:rPr>
            </w:pPr>
            <w:r w:rsidRPr="005A6420">
              <w:rPr>
                <w:rFonts w:cs="Tahoma"/>
                <w:szCs w:val="20"/>
                <w:lang w:val="fr-FR" w:eastAsia="en-US"/>
              </w:rPr>
              <w:lastRenderedPageBreak/>
              <w:t>Produit</w:t>
            </w:r>
            <w:r>
              <w:rPr>
                <w:rFonts w:cs="Tahoma"/>
                <w:szCs w:val="20"/>
                <w:lang w:val="fr-FR" w:eastAsia="en-US"/>
              </w:rPr>
              <w:t xml:space="preserve"> 1.4</w:t>
            </w:r>
          </w:p>
          <w:p w:rsidR="00F8579F" w:rsidRPr="005A6420" w:rsidRDefault="00F8579F" w:rsidP="00F8579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F8579F" w:rsidRPr="005A6420" w:rsidRDefault="00F8579F" w:rsidP="00F8579F">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rsidR="00F8579F" w:rsidRPr="005A6420" w:rsidRDefault="00F8579F" w:rsidP="00F857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8579F" w:rsidRPr="005A6420" w:rsidTr="005529F5">
        <w:trPr>
          <w:trHeight w:val="422"/>
        </w:trPr>
        <w:tc>
          <w:tcPr>
            <w:tcW w:w="1530" w:type="dxa"/>
            <w:vMerge/>
          </w:tcPr>
          <w:p w:rsidR="00F8579F" w:rsidRPr="005A6420" w:rsidRDefault="00F8579F" w:rsidP="00F8579F">
            <w:pPr>
              <w:rPr>
                <w:rFonts w:cs="Tahoma"/>
                <w:b/>
                <w:szCs w:val="20"/>
                <w:lang w:val="fr-FR" w:eastAsia="en-US"/>
              </w:rPr>
            </w:pPr>
          </w:p>
        </w:tc>
        <w:tc>
          <w:tcPr>
            <w:tcW w:w="2070" w:type="dxa"/>
            <w:shd w:val="clear" w:color="auto" w:fill="EEECE1"/>
          </w:tcPr>
          <w:p w:rsidR="00F8579F" w:rsidRPr="005A6420" w:rsidRDefault="00F8579F" w:rsidP="00F8579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rsidR="00F8579F" w:rsidRPr="005A6420" w:rsidRDefault="00F8579F" w:rsidP="00F857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F8579F" w:rsidRPr="005A6420" w:rsidRDefault="00F8579F" w:rsidP="00F857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F8579F" w:rsidRPr="005A6420" w:rsidRDefault="00F8579F" w:rsidP="00F857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F8579F" w:rsidRPr="005A6420" w:rsidRDefault="00F8579F" w:rsidP="00F857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F8579F" w:rsidRPr="005A6420" w:rsidRDefault="00F8579F" w:rsidP="00F857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F8579F" w:rsidRPr="005A6420" w:rsidRDefault="00F8579F" w:rsidP="00F857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422"/>
        </w:trPr>
        <w:tc>
          <w:tcPr>
            <w:tcW w:w="1530" w:type="dxa"/>
            <w:vMerge w:val="restart"/>
          </w:tcPr>
          <w:p w:rsidR="00C13590" w:rsidRPr="005A6420" w:rsidRDefault="005A6420" w:rsidP="004E3B3E">
            <w:pPr>
              <w:rPr>
                <w:rFonts w:cs="Tahoma"/>
                <w:b/>
                <w:szCs w:val="20"/>
                <w:lang w:val="fr-FR" w:eastAsia="en-US"/>
              </w:rPr>
            </w:pPr>
            <w:r w:rsidRPr="005A6420">
              <w:rPr>
                <w:rFonts w:cs="Tahoma"/>
                <w:b/>
                <w:szCs w:val="20"/>
                <w:lang w:val="fr-FR" w:eastAsia="en-US"/>
              </w:rPr>
              <w:t>Résultat</w:t>
            </w:r>
            <w:r w:rsidR="00C13590" w:rsidRPr="005A6420">
              <w:rPr>
                <w:rFonts w:cs="Tahoma"/>
                <w:b/>
                <w:szCs w:val="20"/>
                <w:lang w:val="fr-FR" w:eastAsia="en-US"/>
              </w:rPr>
              <w:t xml:space="preserve"> 2</w:t>
            </w:r>
          </w:p>
          <w:p w:rsidR="00C13590" w:rsidRPr="005A6420" w:rsidRDefault="00C13590" w:rsidP="004E3B3E">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2688E" w:rsidRPr="00F2688E">
              <w:rPr>
                <w:lang w:val="fr-FR" w:eastAsia="en-US"/>
              </w:rPr>
              <w:t>La facilitation des départs à la retraite et la gestion des ressources humaines sont efficacement assurées et contribuent à la paix et à la cohésion sociale</w:t>
            </w:r>
            <w:r w:rsidRPr="005A6420">
              <w:rPr>
                <w:b/>
                <w:sz w:val="22"/>
                <w:szCs w:val="22"/>
                <w:lang w:val="fr-FR" w:eastAsia="en-US"/>
              </w:rPr>
              <w:fldChar w:fldCharType="end"/>
            </w:r>
          </w:p>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2.1</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2688E" w:rsidRPr="00F2688E">
              <w:rPr>
                <w:lang w:val="fr-FR" w:eastAsia="en-US"/>
              </w:rPr>
              <w:t>Niveau de transparence dans la gestion des ressources humaines</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2688E" w:rsidRPr="00F2688E">
              <w:rPr>
                <w:lang w:val="fr-FR" w:eastAsia="en-US"/>
              </w:rPr>
              <w:t>Faible niveau de transparence</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2688E" w:rsidRPr="00F2688E">
              <w:rPr>
                <w:lang w:val="fr-FR" w:eastAsia="en-US"/>
              </w:rPr>
              <w:t>Amélioration du niveau de transparence</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063BC">
              <w:t>En cours</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772D7F" w:rsidTr="005529F5">
        <w:trPr>
          <w:trHeight w:val="422"/>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2688E" w:rsidRPr="00F2688E">
              <w:rPr>
                <w:lang w:val="fr-FR" w:eastAsia="en-US"/>
              </w:rPr>
              <w:t>Nombre des policiers et gendarmes facilités à la retraite dans la paix</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2688E" w:rsidRPr="00F2688E">
              <w:rPr>
                <w:lang w:val="fr-FR" w:eastAsia="en-US"/>
              </w:rPr>
              <w:t>0 policier et 0 gendarme admis à la retraite</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2688E" w:rsidRPr="00F2688E">
              <w:rPr>
                <w:lang w:val="fr-FR" w:eastAsia="en-US"/>
              </w:rPr>
              <w:t>500 policiers et gendarmes admis à la retraite</w:t>
            </w:r>
            <w:r w:rsidRPr="005A6420">
              <w:rPr>
                <w:b/>
                <w:sz w:val="22"/>
                <w:szCs w:val="22"/>
                <w:lang w:val="fr-FR" w:eastAsia="en-US"/>
              </w:rPr>
              <w:fldChar w:fldCharType="end"/>
            </w:r>
          </w:p>
        </w:tc>
        <w:tc>
          <w:tcPr>
            <w:tcW w:w="2070" w:type="dxa"/>
          </w:tcPr>
          <w:p w:rsidR="00D7291D" w:rsidRDefault="00B652A1" w:rsidP="00B652A1">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7291D">
              <w:t xml:space="preserve">286 policiers </w:t>
            </w:r>
          </w:p>
          <w:p w:rsidR="00B652A1" w:rsidRPr="005A6420" w:rsidRDefault="00D7291D" w:rsidP="00B652A1">
            <w:pPr>
              <w:rPr>
                <w:lang w:val="fr-FR"/>
              </w:rPr>
            </w:pPr>
            <w:r>
              <w:t>160 gendarmes</w:t>
            </w:r>
            <w:r w:rsidR="00B652A1"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D7291D" w:rsidRDefault="00B652A1" w:rsidP="00B652A1">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7291D" w:rsidRPr="00D7291D">
              <w:rPr>
                <w:lang w:val="fr-FR"/>
              </w:rPr>
              <w:t>446</w:t>
            </w:r>
          </w:p>
          <w:p w:rsidR="00B652A1" w:rsidRPr="005A6420" w:rsidRDefault="00D7291D" w:rsidP="00B652A1">
            <w:pPr>
              <w:rPr>
                <w:lang w:val="fr-FR"/>
              </w:rPr>
            </w:pPr>
            <w:r w:rsidRPr="00D7291D">
              <w:rPr>
                <w:lang w:val="fr-FR"/>
              </w:rPr>
              <w:t>Après audit, la liste des bénéficiaires s'élève à 446 personnes (286 policiers et 160 gendarmes)</w:t>
            </w:r>
            <w:r w:rsidR="00B652A1" w:rsidRPr="005A6420">
              <w:rPr>
                <w:b/>
                <w:sz w:val="22"/>
                <w:szCs w:val="22"/>
                <w:lang w:val="fr-FR" w:eastAsia="en-US"/>
              </w:rPr>
              <w:fldChar w:fldCharType="end"/>
            </w:r>
          </w:p>
        </w:tc>
      </w:tr>
      <w:tr w:rsidR="00B652A1" w:rsidRPr="005A6420" w:rsidTr="005529F5">
        <w:trPr>
          <w:trHeight w:val="422"/>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2.3</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22"/>
        </w:trPr>
        <w:tc>
          <w:tcPr>
            <w:tcW w:w="1530" w:type="dxa"/>
            <w:vMerge w:val="restart"/>
          </w:tcPr>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2.1</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423C3" w:rsidRPr="000423C3">
              <w:rPr>
                <w:lang w:val="fr-FR" w:eastAsia="en-US"/>
              </w:rPr>
              <w:t xml:space="preserve">Le départ à la retraite est facilité à travers le paiement d’une prime et le </w:t>
            </w:r>
            <w:r w:rsidR="000423C3" w:rsidRPr="000423C3">
              <w:rPr>
                <w:lang w:val="fr-FR" w:eastAsia="en-US"/>
              </w:rPr>
              <w:lastRenderedPageBreak/>
              <w:t>renforcement des mécanismes de gestion des ressources humaines</w:t>
            </w:r>
            <w:r w:rsidRPr="005A6420">
              <w:rPr>
                <w:b/>
                <w:sz w:val="22"/>
                <w:szCs w:val="22"/>
                <w:lang w:val="fr-FR" w:eastAsia="en-US"/>
              </w:rPr>
              <w:fldChar w:fldCharType="end"/>
            </w:r>
          </w:p>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proofErr w:type="gramStart"/>
            <w:r w:rsidRPr="005A6420">
              <w:rPr>
                <w:rFonts w:cs="Tahoma"/>
                <w:szCs w:val="20"/>
                <w:lang w:val="fr-FR" w:eastAsia="en-US"/>
              </w:rPr>
              <w:lastRenderedPageBreak/>
              <w:t>Indicateur</w:t>
            </w:r>
            <w:r w:rsidR="00B652A1" w:rsidRPr="005A6420">
              <w:rPr>
                <w:rFonts w:cs="Tahoma"/>
                <w:szCs w:val="20"/>
                <w:lang w:val="fr-FR" w:eastAsia="en-US"/>
              </w:rPr>
              <w:t xml:space="preserve">  2.1.1</w:t>
            </w:r>
            <w:proofErr w:type="gramEnd"/>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423C3" w:rsidRPr="000423C3">
              <w:rPr>
                <w:lang w:val="fr-FR" w:eastAsia="en-US"/>
              </w:rPr>
              <w:t>Nombre de personnes mises à la retraite effectivement à travers le paiement des arriérés par le projet.</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423C3" w:rsidRPr="000423C3">
              <w:rPr>
                <w:lang w:val="fr-FR" w:eastAsia="en-US"/>
              </w:rPr>
              <w:t>Pas de départ à la retraite depuis 2010</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423C3" w:rsidRPr="000423C3">
              <w:rPr>
                <w:lang w:val="fr-FR" w:eastAsia="en-US"/>
              </w:rPr>
              <w:t>500 départs à la retraite</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7291D" w:rsidRPr="00D7291D">
              <w:rPr>
                <w:lang w:val="fr-FR"/>
              </w:rPr>
              <w:t xml:space="preserve">215 policiers ayant déjà perçu leurs arriérés </w:t>
            </w:r>
            <w:r w:rsidR="00D7291D">
              <w:rPr>
                <w:lang w:val="fr-FR"/>
              </w:rPr>
              <w:t>dont</w:t>
            </w:r>
            <w:r w:rsidR="00D7291D" w:rsidRPr="00D7291D">
              <w:rPr>
                <w:lang w:val="fr-FR"/>
              </w:rPr>
              <w:t xml:space="preserve"> 17% de femmes</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proofErr w:type="gramStart"/>
            <w:r w:rsidRPr="005A6420">
              <w:rPr>
                <w:rFonts w:cs="Tahoma"/>
                <w:szCs w:val="20"/>
                <w:lang w:val="fr-FR" w:eastAsia="en-US"/>
              </w:rPr>
              <w:t>Indicateur</w:t>
            </w:r>
            <w:r w:rsidR="00B652A1" w:rsidRPr="005A6420">
              <w:rPr>
                <w:rFonts w:cs="Tahoma"/>
                <w:szCs w:val="20"/>
                <w:lang w:val="fr-FR" w:eastAsia="en-US"/>
              </w:rPr>
              <w:t xml:space="preserve">  2.1.2</w:t>
            </w:r>
            <w:proofErr w:type="gramEnd"/>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423C3" w:rsidRPr="000423C3">
              <w:rPr>
                <w:lang w:val="fr-FR" w:eastAsia="en-US"/>
              </w:rPr>
              <w:t>Nombre d’audit réalisé</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423C3" w:rsidRPr="000423C3">
              <w:rPr>
                <w:lang w:val="fr-FR" w:eastAsia="en-US"/>
              </w:rPr>
              <w:t xml:space="preserve">Aucun audit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423C3" w:rsidRPr="000423C3">
              <w:rPr>
                <w:lang w:val="fr-FR" w:eastAsia="en-US"/>
              </w:rPr>
              <w:t>Un audit</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F4E82">
              <w:t>Un rapport d'audit disponible</w:t>
            </w:r>
            <w:r w:rsidR="007C0D3B">
              <w:t xml:space="preserve">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512"/>
        </w:trPr>
        <w:tc>
          <w:tcPr>
            <w:tcW w:w="1530" w:type="dxa"/>
            <w:vMerge w:val="restart"/>
          </w:tcPr>
          <w:p w:rsidR="00B652A1" w:rsidRPr="005A6420" w:rsidRDefault="00B652A1" w:rsidP="00B652A1">
            <w:pPr>
              <w:rPr>
                <w:rFonts w:cs="Tahoma"/>
                <w:b/>
                <w:szCs w:val="20"/>
                <w:lang w:val="fr-FR" w:eastAsia="en-US"/>
              </w:rPr>
            </w:pPr>
          </w:p>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2.2</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proofErr w:type="gramStart"/>
            <w:r w:rsidRPr="005A6420">
              <w:rPr>
                <w:rFonts w:cs="Tahoma"/>
                <w:szCs w:val="20"/>
                <w:lang w:val="fr-FR" w:eastAsia="en-US"/>
              </w:rPr>
              <w:t>Indicateur</w:t>
            </w:r>
            <w:r w:rsidR="00B652A1" w:rsidRPr="005A6420">
              <w:rPr>
                <w:rFonts w:cs="Tahoma"/>
                <w:szCs w:val="20"/>
                <w:lang w:val="fr-FR" w:eastAsia="en-US"/>
              </w:rPr>
              <w:t xml:space="preserve">  2.2.1</w:t>
            </w:r>
            <w:proofErr w:type="gramEnd"/>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97814" w:rsidRPr="00797814">
              <w:rPr>
                <w:lang w:val="fr-FR" w:eastAsia="en-US"/>
              </w:rPr>
              <w:t>% des cadres et agents des directions générales de la police et de la gendarmerie formés</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0 formations depuis 2010</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80% des personnels formés</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0D3B">
              <w:t>En cours</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proofErr w:type="gramStart"/>
            <w:r w:rsidRPr="005A6420">
              <w:rPr>
                <w:rFonts w:cs="Tahoma"/>
                <w:szCs w:val="20"/>
                <w:lang w:val="fr-FR" w:eastAsia="en-US"/>
              </w:rPr>
              <w:t>Indicateur</w:t>
            </w:r>
            <w:r w:rsidR="00B652A1" w:rsidRPr="005A6420">
              <w:rPr>
                <w:rFonts w:cs="Tahoma"/>
                <w:szCs w:val="20"/>
                <w:lang w:val="fr-FR" w:eastAsia="en-US"/>
              </w:rPr>
              <w:t xml:space="preserve">  2.2.2</w:t>
            </w:r>
            <w:proofErr w:type="gramEnd"/>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B652A1" w:rsidP="00B652A1">
            <w:pPr>
              <w:rPr>
                <w:rFonts w:cs="Tahoma"/>
                <w:b/>
                <w:szCs w:val="20"/>
                <w:lang w:val="fr-FR" w:eastAsia="en-US"/>
              </w:rPr>
            </w:pPr>
          </w:p>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2.3</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proofErr w:type="gramStart"/>
            <w:r w:rsidRPr="005A6420">
              <w:rPr>
                <w:rFonts w:cs="Tahoma"/>
                <w:szCs w:val="20"/>
                <w:lang w:val="fr-FR" w:eastAsia="en-US"/>
              </w:rPr>
              <w:t>Indicateur</w:t>
            </w:r>
            <w:r w:rsidR="00B652A1" w:rsidRPr="005A6420">
              <w:rPr>
                <w:rFonts w:cs="Tahoma"/>
                <w:szCs w:val="20"/>
                <w:lang w:val="fr-FR" w:eastAsia="en-US"/>
              </w:rPr>
              <w:t xml:space="preserve">  2.3.1</w:t>
            </w:r>
            <w:proofErr w:type="gramEnd"/>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proofErr w:type="gramStart"/>
            <w:r w:rsidRPr="005A6420">
              <w:rPr>
                <w:rFonts w:cs="Tahoma"/>
                <w:szCs w:val="20"/>
                <w:lang w:val="fr-FR" w:eastAsia="en-US"/>
              </w:rPr>
              <w:t>Indicateur</w:t>
            </w:r>
            <w:r w:rsidR="00B652A1" w:rsidRPr="005A6420">
              <w:rPr>
                <w:rFonts w:cs="Tahoma"/>
                <w:szCs w:val="20"/>
                <w:lang w:val="fr-FR" w:eastAsia="en-US"/>
              </w:rPr>
              <w:t xml:space="preserve">  2.3.2</w:t>
            </w:r>
            <w:proofErr w:type="gramEnd"/>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8579F" w:rsidRPr="005A6420" w:rsidTr="005529F5">
        <w:trPr>
          <w:trHeight w:val="458"/>
        </w:trPr>
        <w:tc>
          <w:tcPr>
            <w:tcW w:w="1530" w:type="dxa"/>
            <w:vMerge w:val="restart"/>
          </w:tcPr>
          <w:p w:rsidR="00F8579F" w:rsidRPr="005A6420" w:rsidRDefault="00F8579F" w:rsidP="00F8579F">
            <w:pPr>
              <w:rPr>
                <w:rFonts w:cs="Tahoma"/>
                <w:b/>
                <w:szCs w:val="20"/>
                <w:lang w:val="fr-FR" w:eastAsia="en-US"/>
              </w:rPr>
            </w:pPr>
          </w:p>
          <w:p w:rsidR="00F8579F" w:rsidRPr="005A6420" w:rsidRDefault="00F8579F" w:rsidP="00F8579F">
            <w:pPr>
              <w:rPr>
                <w:rFonts w:cs="Tahoma"/>
                <w:szCs w:val="20"/>
                <w:lang w:val="fr-FR" w:eastAsia="en-US"/>
              </w:rPr>
            </w:pPr>
            <w:r w:rsidRPr="005A6420">
              <w:rPr>
                <w:rFonts w:cs="Tahoma"/>
                <w:szCs w:val="20"/>
                <w:lang w:val="fr-FR" w:eastAsia="en-US"/>
              </w:rPr>
              <w:t>Produit 2.</w:t>
            </w:r>
            <w:r>
              <w:rPr>
                <w:rFonts w:cs="Tahoma"/>
                <w:szCs w:val="20"/>
                <w:lang w:val="fr-FR" w:eastAsia="en-US"/>
              </w:rPr>
              <w:t>4</w:t>
            </w:r>
          </w:p>
          <w:p w:rsidR="00F8579F" w:rsidRPr="005A6420" w:rsidRDefault="00F8579F" w:rsidP="00F8579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F8579F" w:rsidRPr="005A6420" w:rsidRDefault="00F8579F" w:rsidP="00F8579F">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rsidR="00F8579F" w:rsidRPr="005A6420" w:rsidRDefault="00F8579F" w:rsidP="00F857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8579F" w:rsidRPr="005A6420" w:rsidTr="005529F5">
        <w:trPr>
          <w:trHeight w:val="458"/>
        </w:trPr>
        <w:tc>
          <w:tcPr>
            <w:tcW w:w="1530" w:type="dxa"/>
            <w:vMerge/>
          </w:tcPr>
          <w:p w:rsidR="00F8579F" w:rsidRPr="005A6420" w:rsidRDefault="00F8579F" w:rsidP="00F8579F">
            <w:pPr>
              <w:rPr>
                <w:rFonts w:cs="Tahoma"/>
                <w:b/>
                <w:szCs w:val="20"/>
                <w:lang w:val="fr-FR" w:eastAsia="en-US"/>
              </w:rPr>
            </w:pPr>
          </w:p>
        </w:tc>
        <w:tc>
          <w:tcPr>
            <w:tcW w:w="2070" w:type="dxa"/>
            <w:shd w:val="clear" w:color="auto" w:fill="EEECE1"/>
          </w:tcPr>
          <w:p w:rsidR="00F8579F" w:rsidRPr="005A6420" w:rsidRDefault="00F8579F" w:rsidP="00F8579F">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rsidR="00F8579F" w:rsidRPr="005A6420" w:rsidRDefault="00F8579F" w:rsidP="00F857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F8579F" w:rsidRPr="005A6420" w:rsidRDefault="00F8579F" w:rsidP="00F857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F8579F" w:rsidRPr="005A6420" w:rsidRDefault="00F8579F" w:rsidP="00F857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F8579F" w:rsidRPr="005A6420" w:rsidRDefault="00F8579F" w:rsidP="00F857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F8579F" w:rsidRPr="005A6420" w:rsidRDefault="00F8579F" w:rsidP="00F857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F8579F" w:rsidRPr="005A6420" w:rsidRDefault="00F8579F" w:rsidP="00F857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A6420" w:rsidP="00B652A1">
            <w:pPr>
              <w:rPr>
                <w:rFonts w:cs="Tahoma"/>
                <w:b/>
                <w:szCs w:val="20"/>
                <w:lang w:val="fr-FR" w:eastAsia="en-US"/>
              </w:rPr>
            </w:pPr>
            <w:r w:rsidRPr="005A6420">
              <w:rPr>
                <w:rFonts w:cs="Tahoma"/>
                <w:b/>
                <w:szCs w:val="20"/>
                <w:lang w:val="fr-FR" w:eastAsia="en-US"/>
              </w:rPr>
              <w:lastRenderedPageBreak/>
              <w:t>Résultat</w:t>
            </w:r>
            <w:r w:rsidR="00B652A1" w:rsidRPr="005A6420">
              <w:rPr>
                <w:rFonts w:cs="Tahoma"/>
                <w:b/>
                <w:szCs w:val="20"/>
                <w:lang w:val="fr-FR" w:eastAsia="en-US"/>
              </w:rPr>
              <w:t xml:space="preserve"> 3</w:t>
            </w:r>
          </w:p>
          <w:p w:rsidR="00B652A1" w:rsidRPr="005A6420" w:rsidRDefault="00B652A1" w:rsidP="00B652A1">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Le plan de communication RSS favorise une meilleure connaissance de la RSS ainsi que le renforcement de la confiance entre les autorités, les populations et les FSI</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 xml:space="preserve">Niveau de connaissance des populations sur la RSS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Niveau de connaissance faible</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50% de la population cible indique une meilleure connaissance de la RSS</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66040">
              <w:t>En cours</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Niveau de confiance entre les populations et les FSI</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 xml:space="preserve">Niveau de confiance bas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50% de la population cible indique une confiance accrue aux FSI</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66040" w:rsidRPr="00C66040">
              <w:rPr>
                <w:lang w:val="fr-FR" w:eastAsia="en-US"/>
              </w:rPr>
              <w:t xml:space="preserve">Selon le rapport 3 des sondages paix, justice et sécurité, réalisé par HHI /PNUD (octobre 2018), le sentiment général de sécurité a peu changé, et le niveau de confiance dans les acteurs de sécurité s’est amélioré. 42% en mai 2017 contre 49 % en mai 2018.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3.3</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3.1</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Les capacités de communicati</w:t>
            </w:r>
            <w:r w:rsidR="00E2586E" w:rsidRPr="00E2586E">
              <w:rPr>
                <w:lang w:val="fr-FR" w:eastAsia="en-US"/>
              </w:rPr>
              <w:lastRenderedPageBreak/>
              <w:t>on des acteurs étatiques en charge de la RSS, des médias, et de la société civile (y compris les groupements des femmes et les associations des jeunes) sont renforcées</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lastRenderedPageBreak/>
              <w:t>Indicateur</w:t>
            </w:r>
            <w:r w:rsidR="00B652A1" w:rsidRPr="005A6420">
              <w:rPr>
                <w:rFonts w:cs="Tahoma"/>
                <w:szCs w:val="20"/>
                <w:lang w:val="fr-FR" w:eastAsia="en-US"/>
              </w:rPr>
              <w:t xml:space="preserve"> 3.1.1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 xml:space="preserve">Un plan de communication sur </w:t>
            </w:r>
            <w:r w:rsidR="00E2586E" w:rsidRPr="00E2586E">
              <w:rPr>
                <w:lang w:val="fr-FR" w:eastAsia="en-US"/>
              </w:rPr>
              <w:lastRenderedPageBreak/>
              <w:t>la RSS est élaboré et validé</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Aucun plan de communication</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1 plan de communication disponible</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B6F31" w:rsidRPr="00753190">
              <w:rPr>
                <w:lang w:val="fr-FR"/>
              </w:rPr>
              <w:t xml:space="preserve">1 </w:t>
            </w:r>
            <w:r w:rsidR="00851B61" w:rsidRPr="00851B61">
              <w:rPr>
                <w:lang w:val="fr-FR" w:eastAsia="en-US"/>
              </w:rPr>
              <w:t>Plan de comunication validé, approuvé et vulgarisé</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51B61">
              <w:rPr>
                <w:b/>
                <w:sz w:val="22"/>
                <w:szCs w:val="22"/>
                <w:lang w:val="fr-FR" w:eastAsia="en-US"/>
              </w:rPr>
              <w:t> </w:t>
            </w:r>
            <w:r w:rsidR="00851B61">
              <w:rPr>
                <w:b/>
                <w:sz w:val="22"/>
                <w:szCs w:val="22"/>
                <w:lang w:val="fr-FR" w:eastAsia="en-US"/>
              </w:rPr>
              <w:t> </w:t>
            </w:r>
            <w:r w:rsidR="00851B61">
              <w:rPr>
                <w:b/>
                <w:sz w:val="22"/>
                <w:szCs w:val="22"/>
                <w:lang w:val="fr-FR" w:eastAsia="en-US"/>
              </w:rPr>
              <w:t> </w:t>
            </w:r>
            <w:r w:rsidR="00851B61">
              <w:rPr>
                <w:b/>
                <w:sz w:val="22"/>
                <w:szCs w:val="22"/>
                <w:lang w:val="fr-FR" w:eastAsia="en-US"/>
              </w:rPr>
              <w:t> </w:t>
            </w:r>
            <w:r w:rsidR="00851B61">
              <w:rPr>
                <w:b/>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3.1.2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Nombre de bénéficiaires formés pour communiquer sur la RSS (homme/femme)</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Aucun bénéficiaire formé sur la communication de RSS</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Au moins 100 bénéficiaires directs</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51B61" w:rsidRPr="00753190">
              <w:rPr>
                <w:lang w:val="fr-FR"/>
              </w:rPr>
              <w:t>Selon une estimation, il y a environ 5 260 bénéficiaires directs</w:t>
            </w:r>
            <w:r w:rsidR="00EB6F31" w:rsidRPr="00753190">
              <w:rPr>
                <w:lang w:val="fr-FR"/>
              </w:rPr>
              <w:t xml:space="preserve"> (soit 30% de femmes)</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3.2</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 xml:space="preserve">La compréhension des missions des FSI par les bénéficiaires, ainsi que la confiance entre les autorités </w:t>
            </w:r>
            <w:r w:rsidR="00E2586E" w:rsidRPr="00E2586E">
              <w:rPr>
                <w:lang w:val="fr-FR" w:eastAsia="en-US"/>
              </w:rPr>
              <w:lastRenderedPageBreak/>
              <w:t>nationales, les populations et les FSI sont renforcées</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lastRenderedPageBreak/>
              <w:t>Indicateur</w:t>
            </w:r>
            <w:r w:rsidR="00B652A1" w:rsidRPr="005A6420">
              <w:rPr>
                <w:rFonts w:cs="Tahoma"/>
                <w:szCs w:val="20"/>
                <w:lang w:val="fr-FR" w:eastAsia="en-US"/>
              </w:rPr>
              <w:t xml:space="preserve"> 3.2.1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Nombre de campagnes de sensibilisation</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Aucune campagne de sensibilisation sur le rôle et les missions des FSI</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Au moins trois campagnes dans la zone cible</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51B61">
              <w:t>Une campagne de sensibilisation</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3.2.2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3.3</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3.3.1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3.3.2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8579F" w:rsidRPr="005A6420" w:rsidTr="005529F5">
        <w:trPr>
          <w:trHeight w:val="458"/>
        </w:trPr>
        <w:tc>
          <w:tcPr>
            <w:tcW w:w="1530" w:type="dxa"/>
            <w:vMerge w:val="restart"/>
          </w:tcPr>
          <w:p w:rsidR="00F8579F" w:rsidRPr="005A6420" w:rsidRDefault="00F8579F" w:rsidP="00F8579F">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rsidR="00F8579F" w:rsidRPr="005A6420" w:rsidRDefault="00F8579F" w:rsidP="00F8579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F8579F" w:rsidRPr="005A6420" w:rsidRDefault="00F8579F" w:rsidP="00F8579F">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rsidR="00F8579F" w:rsidRPr="005A6420" w:rsidRDefault="00F8579F" w:rsidP="00F857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8579F" w:rsidRPr="005A6420" w:rsidTr="005529F5">
        <w:trPr>
          <w:trHeight w:val="458"/>
        </w:trPr>
        <w:tc>
          <w:tcPr>
            <w:tcW w:w="1530" w:type="dxa"/>
            <w:vMerge/>
          </w:tcPr>
          <w:p w:rsidR="00F8579F" w:rsidRPr="005A6420" w:rsidRDefault="00F8579F" w:rsidP="00F8579F">
            <w:pPr>
              <w:rPr>
                <w:rFonts w:cs="Tahoma"/>
                <w:b/>
                <w:szCs w:val="20"/>
                <w:lang w:val="fr-FR" w:eastAsia="en-US"/>
              </w:rPr>
            </w:pPr>
          </w:p>
        </w:tc>
        <w:tc>
          <w:tcPr>
            <w:tcW w:w="2070" w:type="dxa"/>
            <w:shd w:val="clear" w:color="auto" w:fill="EEECE1"/>
          </w:tcPr>
          <w:p w:rsidR="00F8579F" w:rsidRPr="005A6420" w:rsidRDefault="00F8579F" w:rsidP="00F8579F">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rsidR="00F8579F" w:rsidRPr="005A6420" w:rsidRDefault="00F8579F" w:rsidP="00F857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F8579F" w:rsidRPr="005A6420" w:rsidRDefault="00F8579F" w:rsidP="00F857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F8579F" w:rsidRPr="005A6420" w:rsidRDefault="00F8579F" w:rsidP="00F857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F8579F" w:rsidRPr="005A6420" w:rsidRDefault="00F8579F" w:rsidP="00F857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F8579F" w:rsidRPr="005A6420" w:rsidRDefault="00F8579F" w:rsidP="00F857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F8579F" w:rsidRPr="005A6420" w:rsidRDefault="00F8579F" w:rsidP="00F857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D6C55" w:rsidRPr="005A6420" w:rsidTr="005529F5">
        <w:trPr>
          <w:trHeight w:val="458"/>
        </w:trPr>
        <w:tc>
          <w:tcPr>
            <w:tcW w:w="1530" w:type="dxa"/>
            <w:vMerge w:val="restart"/>
          </w:tcPr>
          <w:p w:rsidR="00AD6C55" w:rsidRPr="005A6420" w:rsidRDefault="005A6420" w:rsidP="00B652A1">
            <w:pPr>
              <w:rPr>
                <w:rFonts w:cs="Tahoma"/>
                <w:b/>
                <w:szCs w:val="20"/>
                <w:lang w:val="fr-FR" w:eastAsia="en-US"/>
              </w:rPr>
            </w:pPr>
            <w:r w:rsidRPr="005A6420">
              <w:rPr>
                <w:rFonts w:cs="Tahoma"/>
                <w:b/>
                <w:szCs w:val="20"/>
                <w:lang w:val="fr-FR" w:eastAsia="en-US"/>
              </w:rPr>
              <w:t>Résultat</w:t>
            </w:r>
            <w:r w:rsidR="00AD6C55" w:rsidRPr="005A6420">
              <w:rPr>
                <w:rFonts w:cs="Tahoma"/>
                <w:b/>
                <w:szCs w:val="20"/>
                <w:lang w:val="fr-FR" w:eastAsia="en-US"/>
              </w:rPr>
              <w:t xml:space="preserve"> 4</w:t>
            </w:r>
          </w:p>
          <w:p w:rsidR="00AD6C55" w:rsidRPr="005A6420" w:rsidRDefault="00AD6C55" w:rsidP="00B652A1">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La coordination et la gestion du projet est efficace</w:t>
            </w:r>
            <w:r w:rsidRPr="005A6420">
              <w:rPr>
                <w:b/>
                <w:sz w:val="22"/>
                <w:szCs w:val="22"/>
                <w:lang w:val="fr-FR" w:eastAsia="en-US"/>
              </w:rPr>
              <w:fldChar w:fldCharType="end"/>
            </w:r>
          </w:p>
        </w:tc>
        <w:tc>
          <w:tcPr>
            <w:tcW w:w="2070" w:type="dxa"/>
            <w:shd w:val="clear" w:color="auto" w:fill="EEECE1"/>
          </w:tcPr>
          <w:p w:rsidR="00AD6C55" w:rsidRPr="005A6420" w:rsidRDefault="005A6420" w:rsidP="00B652A1">
            <w:pPr>
              <w:jc w:val="both"/>
              <w:rPr>
                <w:rFonts w:cs="Tahoma"/>
                <w:szCs w:val="20"/>
                <w:lang w:val="fr-FR" w:eastAsia="en-US"/>
              </w:rPr>
            </w:pPr>
            <w:r w:rsidRPr="005A6420">
              <w:rPr>
                <w:rFonts w:cs="Tahoma"/>
                <w:szCs w:val="20"/>
                <w:lang w:val="fr-FR" w:eastAsia="en-US"/>
              </w:rPr>
              <w:t>Indicateur</w:t>
            </w:r>
            <w:r w:rsidR="00AD6C55" w:rsidRPr="005A6420">
              <w:rPr>
                <w:rFonts w:cs="Tahoma"/>
                <w:szCs w:val="20"/>
                <w:lang w:val="fr-FR" w:eastAsia="en-US"/>
              </w:rPr>
              <w:t xml:space="preserve"> 4.1</w:t>
            </w:r>
          </w:p>
          <w:p w:rsidR="00AD6C55" w:rsidRPr="005A6420" w:rsidRDefault="00AD6C55"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Nombre de rapports de progression</w:t>
            </w:r>
            <w:r w:rsidRPr="005A6420">
              <w:rPr>
                <w:b/>
                <w:sz w:val="22"/>
                <w:szCs w:val="22"/>
                <w:lang w:val="fr-FR" w:eastAsia="en-US"/>
              </w:rPr>
              <w:fldChar w:fldCharType="end"/>
            </w:r>
          </w:p>
        </w:tc>
        <w:tc>
          <w:tcPr>
            <w:tcW w:w="1530" w:type="dxa"/>
            <w:shd w:val="clear" w:color="auto" w:fill="EEECE1"/>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0</w:t>
            </w:r>
            <w:r w:rsidRPr="005A6420">
              <w:rPr>
                <w:b/>
                <w:sz w:val="22"/>
                <w:szCs w:val="22"/>
                <w:lang w:val="fr-FR" w:eastAsia="en-US"/>
              </w:rPr>
              <w:fldChar w:fldCharType="end"/>
            </w:r>
          </w:p>
        </w:tc>
        <w:tc>
          <w:tcPr>
            <w:tcW w:w="1620" w:type="dxa"/>
            <w:shd w:val="clear" w:color="auto" w:fill="EEECE1"/>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2%</w:t>
            </w:r>
            <w:r w:rsidRPr="005A6420">
              <w:rPr>
                <w:b/>
                <w:sz w:val="22"/>
                <w:szCs w:val="22"/>
                <w:lang w:val="fr-FR" w:eastAsia="en-US"/>
              </w:rPr>
              <w:fldChar w:fldCharType="end"/>
            </w:r>
          </w:p>
        </w:tc>
        <w:tc>
          <w:tcPr>
            <w:tcW w:w="207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B6F31">
              <w:t>2%</w:t>
            </w:r>
            <w:r w:rsidRPr="005A6420">
              <w:rPr>
                <w:b/>
                <w:sz w:val="22"/>
                <w:szCs w:val="22"/>
                <w:lang w:val="fr-FR" w:eastAsia="en-US"/>
              </w:rPr>
              <w:fldChar w:fldCharType="end"/>
            </w:r>
          </w:p>
        </w:tc>
        <w:tc>
          <w:tcPr>
            <w:tcW w:w="414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D6C55" w:rsidRPr="005A6420" w:rsidTr="005529F5">
        <w:trPr>
          <w:trHeight w:val="458"/>
        </w:trPr>
        <w:tc>
          <w:tcPr>
            <w:tcW w:w="1530" w:type="dxa"/>
            <w:vMerge/>
          </w:tcPr>
          <w:p w:rsidR="00AD6C55" w:rsidRPr="005A6420" w:rsidRDefault="00AD6C55" w:rsidP="00B652A1">
            <w:pPr>
              <w:rPr>
                <w:rFonts w:cs="Tahoma"/>
                <w:szCs w:val="20"/>
                <w:lang w:val="fr-FR" w:eastAsia="en-US"/>
              </w:rPr>
            </w:pPr>
          </w:p>
        </w:tc>
        <w:tc>
          <w:tcPr>
            <w:tcW w:w="2070" w:type="dxa"/>
            <w:shd w:val="clear" w:color="auto" w:fill="EEECE1"/>
          </w:tcPr>
          <w:p w:rsidR="00AD6C55" w:rsidRPr="005A6420" w:rsidRDefault="005A6420" w:rsidP="00B652A1">
            <w:pPr>
              <w:jc w:val="both"/>
              <w:rPr>
                <w:rFonts w:cs="Tahoma"/>
                <w:szCs w:val="20"/>
                <w:lang w:val="fr-FR" w:eastAsia="en-US"/>
              </w:rPr>
            </w:pPr>
            <w:r w:rsidRPr="005A6420">
              <w:rPr>
                <w:rFonts w:cs="Tahoma"/>
                <w:szCs w:val="20"/>
                <w:lang w:val="fr-FR" w:eastAsia="en-US"/>
              </w:rPr>
              <w:t>Indicateur</w:t>
            </w:r>
            <w:r w:rsidR="00AD6C55" w:rsidRPr="005A6420">
              <w:rPr>
                <w:rFonts w:cs="Tahoma"/>
                <w:szCs w:val="20"/>
                <w:lang w:val="fr-FR" w:eastAsia="en-US"/>
              </w:rPr>
              <w:t xml:space="preserve"> 4.2</w:t>
            </w:r>
          </w:p>
          <w:p w:rsidR="00AD6C55" w:rsidRPr="005A6420" w:rsidRDefault="00AD6C55"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Nombre de réunion du comité technique</w:t>
            </w:r>
            <w:r w:rsidRPr="005A6420">
              <w:rPr>
                <w:b/>
                <w:sz w:val="22"/>
                <w:szCs w:val="22"/>
                <w:lang w:val="fr-FR" w:eastAsia="en-US"/>
              </w:rPr>
              <w:fldChar w:fldCharType="end"/>
            </w:r>
          </w:p>
        </w:tc>
        <w:tc>
          <w:tcPr>
            <w:tcW w:w="1530" w:type="dxa"/>
            <w:shd w:val="clear" w:color="auto" w:fill="EEECE1"/>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0</w:t>
            </w:r>
            <w:r w:rsidRPr="005A6420">
              <w:rPr>
                <w:b/>
                <w:sz w:val="22"/>
                <w:szCs w:val="22"/>
                <w:lang w:val="fr-FR" w:eastAsia="en-US"/>
              </w:rPr>
              <w:fldChar w:fldCharType="end"/>
            </w:r>
          </w:p>
        </w:tc>
        <w:tc>
          <w:tcPr>
            <w:tcW w:w="1620" w:type="dxa"/>
            <w:shd w:val="clear" w:color="auto" w:fill="EEECE1"/>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3%</w:t>
            </w:r>
            <w:r w:rsidRPr="005A6420">
              <w:rPr>
                <w:b/>
                <w:sz w:val="22"/>
                <w:szCs w:val="22"/>
                <w:lang w:val="fr-FR" w:eastAsia="en-US"/>
              </w:rPr>
              <w:fldChar w:fldCharType="end"/>
            </w:r>
          </w:p>
        </w:tc>
        <w:tc>
          <w:tcPr>
            <w:tcW w:w="207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D6C55" w:rsidRPr="005A6420" w:rsidTr="005529F5">
        <w:trPr>
          <w:trHeight w:val="458"/>
        </w:trPr>
        <w:tc>
          <w:tcPr>
            <w:tcW w:w="1530" w:type="dxa"/>
            <w:vMerge/>
          </w:tcPr>
          <w:p w:rsidR="00AD6C55" w:rsidRPr="005A6420" w:rsidRDefault="00AD6C55" w:rsidP="00AD6C55">
            <w:pPr>
              <w:rPr>
                <w:rFonts w:cs="Tahoma"/>
                <w:szCs w:val="20"/>
                <w:lang w:val="fr-FR" w:eastAsia="en-US"/>
              </w:rPr>
            </w:pPr>
          </w:p>
        </w:tc>
        <w:tc>
          <w:tcPr>
            <w:tcW w:w="2070" w:type="dxa"/>
            <w:shd w:val="clear" w:color="auto" w:fill="EEECE1"/>
          </w:tcPr>
          <w:p w:rsidR="00AD6C55" w:rsidRPr="005A6420" w:rsidRDefault="005A6420" w:rsidP="00AD6C55">
            <w:pPr>
              <w:jc w:val="both"/>
              <w:rPr>
                <w:rFonts w:cs="Tahoma"/>
                <w:szCs w:val="20"/>
                <w:lang w:val="fr-FR" w:eastAsia="en-US"/>
              </w:rPr>
            </w:pPr>
            <w:r w:rsidRPr="005A6420">
              <w:rPr>
                <w:rFonts w:cs="Tahoma"/>
                <w:szCs w:val="20"/>
                <w:lang w:val="fr-FR" w:eastAsia="en-US"/>
              </w:rPr>
              <w:t>Indicateur</w:t>
            </w:r>
            <w:r w:rsidR="00AD6C55" w:rsidRPr="005A6420">
              <w:rPr>
                <w:rFonts w:cs="Tahoma"/>
                <w:szCs w:val="20"/>
                <w:lang w:val="fr-FR" w:eastAsia="en-US"/>
              </w:rPr>
              <w:t xml:space="preserve"> 4.3</w:t>
            </w:r>
          </w:p>
          <w:p w:rsidR="00AD6C55" w:rsidRPr="005A6420" w:rsidRDefault="00AD6C55" w:rsidP="00AD6C5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Nombre de réunion du comité de pilotage</w:t>
            </w:r>
            <w:r w:rsidRPr="005A6420">
              <w:rPr>
                <w:b/>
                <w:sz w:val="22"/>
                <w:szCs w:val="22"/>
                <w:lang w:val="fr-FR" w:eastAsia="en-US"/>
              </w:rPr>
              <w:fldChar w:fldCharType="end"/>
            </w:r>
          </w:p>
        </w:tc>
        <w:tc>
          <w:tcPr>
            <w:tcW w:w="1530" w:type="dxa"/>
            <w:shd w:val="clear" w:color="auto" w:fill="EEECE1"/>
          </w:tcPr>
          <w:p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0</w:t>
            </w:r>
            <w:r w:rsidRPr="005A6420">
              <w:rPr>
                <w:b/>
                <w:sz w:val="22"/>
                <w:szCs w:val="22"/>
                <w:lang w:val="fr-FR" w:eastAsia="en-US"/>
              </w:rPr>
              <w:fldChar w:fldCharType="end"/>
            </w:r>
          </w:p>
        </w:tc>
        <w:tc>
          <w:tcPr>
            <w:tcW w:w="1620" w:type="dxa"/>
            <w:shd w:val="clear" w:color="auto" w:fill="EEECE1"/>
          </w:tcPr>
          <w:p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2586E" w:rsidRPr="00E2586E">
              <w:rPr>
                <w:lang w:val="fr-FR" w:eastAsia="en-US"/>
              </w:rPr>
              <w:t>1%</w:t>
            </w:r>
            <w:r w:rsidRPr="005A6420">
              <w:rPr>
                <w:b/>
                <w:sz w:val="22"/>
                <w:szCs w:val="22"/>
                <w:lang w:val="fr-FR" w:eastAsia="en-US"/>
              </w:rPr>
              <w:fldChar w:fldCharType="end"/>
            </w:r>
          </w:p>
        </w:tc>
        <w:tc>
          <w:tcPr>
            <w:tcW w:w="2070" w:type="dxa"/>
          </w:tcPr>
          <w:p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A6420"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4.1</w:t>
            </w:r>
          </w:p>
          <w:p w:rsidR="00B652A1" w:rsidRPr="005A6420" w:rsidRDefault="00B652A1" w:rsidP="00B652A1">
            <w:pPr>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37E9" w:rsidRPr="001737E9">
              <w:rPr>
                <w:lang w:val="fr-FR" w:eastAsia="en-US"/>
              </w:rPr>
              <w:t>Paiement du personnel du projet</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lastRenderedPageBreak/>
              <w:t>Indicateur</w:t>
            </w:r>
            <w:r w:rsidR="00B652A1" w:rsidRPr="005A6420">
              <w:rPr>
                <w:rFonts w:cs="Tahoma"/>
                <w:szCs w:val="20"/>
                <w:lang w:val="fr-FR" w:eastAsia="en-US"/>
              </w:rPr>
              <w:t xml:space="preserve"> 4.1.1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4.1.2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A6420"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4.2</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37E9" w:rsidRPr="001737E9">
              <w:rPr>
                <w:lang w:val="fr-FR" w:eastAsia="en-US"/>
              </w:rPr>
              <w:t>Gestion quotidienne</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4.2.1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4.2.2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A6420"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4.3</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37E9" w:rsidRPr="001737E9">
              <w:rPr>
                <w:lang w:val="fr-FR" w:eastAsia="en-US"/>
              </w:rPr>
              <w:t>Evaluation</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4.3.1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37E9" w:rsidRPr="001737E9">
              <w:rPr>
                <w:lang w:val="fr-FR" w:eastAsia="en-US"/>
              </w:rPr>
              <w:t>% d'activités du projet mise en oeuvre</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37E9" w:rsidRPr="001737E9">
              <w:rPr>
                <w:lang w:val="fr-FR" w:eastAsia="en-US"/>
              </w:rPr>
              <w:t>2%</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37E9" w:rsidRPr="001737E9">
              <w:rPr>
                <w:lang w:val="fr-FR" w:eastAsia="en-US"/>
              </w:rPr>
              <w:t>80%</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F4E82">
              <w:t>7</w:t>
            </w:r>
            <w:r w:rsidR="001737E9">
              <w:t>5</w:t>
            </w:r>
            <w:r w:rsidR="001737E9" w:rsidRPr="001737E9">
              <w:rPr>
                <w:lang w:val="fr-FR" w:eastAsia="en-US"/>
              </w:rPr>
              <w:t>%</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4.3.2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8579F" w:rsidRPr="005A6420" w:rsidTr="005529F5">
        <w:trPr>
          <w:trHeight w:val="458"/>
        </w:trPr>
        <w:tc>
          <w:tcPr>
            <w:tcW w:w="1530" w:type="dxa"/>
            <w:vMerge w:val="restart"/>
          </w:tcPr>
          <w:p w:rsidR="00F8579F" w:rsidRPr="005A6420" w:rsidRDefault="00F8579F" w:rsidP="00F8579F">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rsidR="00F8579F" w:rsidRPr="005A6420" w:rsidRDefault="00F8579F" w:rsidP="00F8579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F8579F" w:rsidRPr="005A6420" w:rsidRDefault="00F8579F" w:rsidP="00F8579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rsidR="00F8579F" w:rsidRPr="005A6420" w:rsidRDefault="00F8579F" w:rsidP="00F857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8579F" w:rsidRPr="005A6420" w:rsidTr="005529F5">
        <w:trPr>
          <w:trHeight w:val="458"/>
        </w:trPr>
        <w:tc>
          <w:tcPr>
            <w:tcW w:w="1530" w:type="dxa"/>
            <w:vMerge/>
          </w:tcPr>
          <w:p w:rsidR="00F8579F" w:rsidRPr="005A6420" w:rsidRDefault="00F8579F" w:rsidP="00F8579F">
            <w:pPr>
              <w:rPr>
                <w:rFonts w:cs="Tahoma"/>
                <w:b/>
                <w:szCs w:val="20"/>
                <w:lang w:val="fr-FR" w:eastAsia="en-US"/>
              </w:rPr>
            </w:pPr>
          </w:p>
        </w:tc>
        <w:tc>
          <w:tcPr>
            <w:tcW w:w="2070" w:type="dxa"/>
            <w:shd w:val="clear" w:color="auto" w:fill="EEECE1"/>
          </w:tcPr>
          <w:p w:rsidR="00F8579F" w:rsidRPr="005A6420" w:rsidRDefault="00F8579F" w:rsidP="00F8579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rsidR="00F8579F" w:rsidRPr="005A6420" w:rsidRDefault="00F8579F" w:rsidP="00F857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F8579F" w:rsidRPr="005A6420" w:rsidRDefault="00F8579F" w:rsidP="00F857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rsidR="001A1E86" w:rsidRPr="005A6420" w:rsidRDefault="001A1E86" w:rsidP="00E76CA1">
      <w:pPr>
        <w:rPr>
          <w:b/>
          <w:lang w:val="fr-FR"/>
        </w:rPr>
        <w:sectPr w:rsidR="001A1E86" w:rsidRPr="005A6420" w:rsidSect="0078600B">
          <w:pgSz w:w="16838" w:h="11906" w:orient="landscape"/>
          <w:pgMar w:top="1800" w:right="1440" w:bottom="1800" w:left="1440" w:header="720" w:footer="720" w:gutter="0"/>
          <w:cols w:space="720"/>
          <w:docGrid w:linePitch="360"/>
        </w:sectPr>
      </w:pPr>
    </w:p>
    <w:p w:rsidR="005A6420"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b/>
          <w:bCs/>
          <w:color w:val="212121"/>
          <w:sz w:val="22"/>
          <w:szCs w:val="22"/>
          <w:lang w:val="fr-FR" w:eastAsia="zh-CN"/>
        </w:rPr>
      </w:pPr>
      <w:r w:rsidRPr="005A6420">
        <w:rPr>
          <w:rFonts w:ascii="inherit" w:hAnsi="inherit" w:cs="Courier New"/>
          <w:b/>
          <w:bCs/>
          <w:color w:val="212121"/>
          <w:sz w:val="22"/>
          <w:szCs w:val="22"/>
          <w:lang w:val="fr-FR" w:eastAsia="zh-CN"/>
        </w:rPr>
        <w:lastRenderedPageBreak/>
        <w:t xml:space="preserve">PARTIE </w:t>
      </w:r>
      <w:proofErr w:type="gramStart"/>
      <w:r w:rsidRPr="005A6420">
        <w:rPr>
          <w:rFonts w:ascii="inherit" w:hAnsi="inherit" w:cs="Courier New"/>
          <w:b/>
          <w:bCs/>
          <w:color w:val="212121"/>
          <w:sz w:val="22"/>
          <w:szCs w:val="22"/>
          <w:lang w:val="fr-FR" w:eastAsia="zh-CN"/>
        </w:rPr>
        <w:t>2:</w:t>
      </w:r>
      <w:proofErr w:type="gramEnd"/>
      <w:r w:rsidRPr="005A6420">
        <w:rPr>
          <w:rFonts w:ascii="inherit" w:hAnsi="inherit" w:cs="Courier New"/>
          <w:b/>
          <w:bCs/>
          <w:color w:val="212121"/>
          <w:sz w:val="22"/>
          <w:szCs w:val="22"/>
          <w:lang w:val="fr-FR" w:eastAsia="zh-CN"/>
        </w:rPr>
        <w:t xml:space="preserve"> PROGRÈS FINANCIER INDICATIF DU PROJET </w:t>
      </w:r>
    </w:p>
    <w:p w:rsidR="00A47DDA" w:rsidRPr="005A6420" w:rsidRDefault="00A47DDA" w:rsidP="00A47DDA">
      <w:pPr>
        <w:ind w:left="-720"/>
        <w:rPr>
          <w:rFonts w:ascii="Arial Narrow" w:hAnsi="Arial Narrow"/>
          <w:sz w:val="22"/>
          <w:szCs w:val="22"/>
          <w:lang w:val="fr-FR"/>
        </w:rPr>
      </w:pPr>
    </w:p>
    <w:p w:rsidR="005A6420" w:rsidRPr="005A6420" w:rsidRDefault="005A6420" w:rsidP="005A6420">
      <w:pPr>
        <w:numPr>
          <w:ilvl w:val="1"/>
          <w:numId w:val="43"/>
        </w:numPr>
        <w:rPr>
          <w:lang w:val="fr-FR"/>
        </w:rPr>
      </w:pPr>
      <w:r w:rsidRPr="005A6420">
        <w:rPr>
          <w:rFonts w:ascii="Arial Narrow" w:hAnsi="Arial Narrow"/>
          <w:b/>
          <w:sz w:val="22"/>
          <w:szCs w:val="22"/>
          <w:lang w:val="fr-FR"/>
        </w:rPr>
        <w:t>Commentaires sur l’état des progrès financiers globaux du projet</w:t>
      </w:r>
    </w:p>
    <w:p w:rsidR="005A6420" w:rsidRPr="005A6420" w:rsidRDefault="005A6420" w:rsidP="005A6420">
      <w:pPr>
        <w:ind w:left="-720"/>
        <w:rPr>
          <w:lang w:val="fr-FR"/>
        </w:rPr>
      </w:pPr>
    </w:p>
    <w:p w:rsidR="00A47DDA" w:rsidRPr="005A6420" w:rsidRDefault="005A6420" w:rsidP="005A6420">
      <w:pPr>
        <w:ind w:left="-720"/>
        <w:rPr>
          <w:rFonts w:ascii="Arial Narrow" w:hAnsi="Arial Narrow"/>
          <w:i/>
          <w:sz w:val="22"/>
          <w:szCs w:val="22"/>
          <w:lang w:val="fr-FR"/>
        </w:rPr>
      </w:pPr>
      <w:r w:rsidRPr="005A6420">
        <w:rPr>
          <w:rFonts w:ascii="inherit" w:hAnsi="inherit" w:cs="Courier New"/>
          <w:color w:val="212121"/>
          <w:sz w:val="22"/>
          <w:szCs w:val="22"/>
          <w:lang w:val="fr-FR" w:eastAsia="zh-CN"/>
        </w:rPr>
        <w:t xml:space="preserve">Veuillez évaluer si les dépenses financières du projet sont sur la bonne voie, en retard ou en retard, par rapport aux plans de </w:t>
      </w:r>
      <w:proofErr w:type="gramStart"/>
      <w:r w:rsidRPr="005A6420">
        <w:rPr>
          <w:rFonts w:ascii="inherit" w:hAnsi="inherit" w:cs="Courier New"/>
          <w:color w:val="212121"/>
          <w:sz w:val="22"/>
          <w:szCs w:val="22"/>
          <w:lang w:val="fr-FR" w:eastAsia="zh-CN"/>
        </w:rPr>
        <w:t>projet</w:t>
      </w:r>
      <w:r w:rsidR="00A47DDA" w:rsidRPr="005A6420">
        <w:rPr>
          <w:rFonts w:ascii="Arial Narrow" w:hAnsi="Arial Narrow"/>
          <w:sz w:val="22"/>
          <w:szCs w:val="22"/>
          <w:lang w:val="fr-FR"/>
        </w:rPr>
        <w:t>:</w:t>
      </w:r>
      <w:proofErr w:type="gramEnd"/>
      <w:r w:rsidR="00A47DDA" w:rsidRPr="005A6420">
        <w:rPr>
          <w:rFonts w:ascii="Arial Narrow" w:hAnsi="Arial Narrow"/>
          <w:sz w:val="22"/>
          <w:szCs w:val="22"/>
          <w:lang w:val="fr-FR"/>
        </w:rPr>
        <w:t xml:space="preserve"> </w:t>
      </w:r>
      <w:r w:rsidR="00A47DDA" w:rsidRPr="005A6420">
        <w:rPr>
          <w:rFonts w:ascii="Arial Narrow" w:hAnsi="Arial Narrow"/>
          <w:i/>
          <w:sz w:val="22"/>
          <w:szCs w:val="22"/>
          <w:lang w:val="fr-FR"/>
        </w:rPr>
        <w:t xml:space="preserve"> </w:t>
      </w:r>
      <w:r w:rsidR="00234A5E" w:rsidRPr="005A6420">
        <w:rPr>
          <w:rFonts w:ascii="Arial Narrow" w:hAnsi="Arial Narrow"/>
          <w:i/>
          <w:sz w:val="22"/>
          <w:szCs w:val="22"/>
          <w:lang w:val="fr-FR"/>
        </w:rPr>
        <w:fldChar w:fldCharType="begin">
          <w:ffData>
            <w:name w:val="Dropdown1"/>
            <w:enabled/>
            <w:calcOnExit w:val="0"/>
            <w:ddList>
              <w:result w:val="1"/>
              <w:listEntry w:val="on track"/>
              <w:listEntry w:val="delayed"/>
              <w:listEntry w:val="off track"/>
            </w:ddList>
          </w:ffData>
        </w:fldChar>
      </w:r>
      <w:bookmarkStart w:id="9" w:name="Dropdown1"/>
      <w:r w:rsidR="00234A5E" w:rsidRPr="005A6420">
        <w:rPr>
          <w:rFonts w:ascii="Arial Narrow" w:hAnsi="Arial Narrow"/>
          <w:i/>
          <w:sz w:val="22"/>
          <w:szCs w:val="22"/>
          <w:lang w:val="fr-FR"/>
        </w:rPr>
        <w:instrText xml:space="preserve"> FORMDROPDOWN </w:instrText>
      </w:r>
      <w:r w:rsidR="00C82F6E">
        <w:rPr>
          <w:rFonts w:ascii="Arial Narrow" w:hAnsi="Arial Narrow"/>
          <w:i/>
          <w:sz w:val="22"/>
          <w:szCs w:val="22"/>
          <w:lang w:val="fr-FR"/>
        </w:rPr>
      </w:r>
      <w:r w:rsidR="00C82F6E">
        <w:rPr>
          <w:rFonts w:ascii="Arial Narrow" w:hAnsi="Arial Narrow"/>
          <w:i/>
          <w:sz w:val="22"/>
          <w:szCs w:val="22"/>
          <w:lang w:val="fr-FR"/>
        </w:rPr>
        <w:fldChar w:fldCharType="separate"/>
      </w:r>
      <w:r w:rsidR="00234A5E" w:rsidRPr="005A6420">
        <w:rPr>
          <w:rFonts w:ascii="Arial Narrow" w:hAnsi="Arial Narrow"/>
          <w:i/>
          <w:sz w:val="22"/>
          <w:szCs w:val="22"/>
          <w:lang w:val="fr-FR"/>
        </w:rPr>
        <w:fldChar w:fldCharType="end"/>
      </w:r>
      <w:bookmarkEnd w:id="9"/>
    </w:p>
    <w:p w:rsidR="005357D9" w:rsidRPr="005A6420" w:rsidRDefault="005357D9" w:rsidP="00A47DDA">
      <w:pPr>
        <w:ind w:left="-720"/>
        <w:jc w:val="both"/>
        <w:rPr>
          <w:rFonts w:ascii="Arial Narrow" w:hAnsi="Arial Narrow"/>
          <w:i/>
          <w:sz w:val="22"/>
          <w:szCs w:val="22"/>
          <w:lang w:val="fr-FR"/>
        </w:rPr>
      </w:pPr>
    </w:p>
    <w:p w:rsidR="00F8579F"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eastAsia="zh-CN"/>
        </w:rPr>
      </w:pPr>
      <w:r w:rsidRPr="005A6420">
        <w:rPr>
          <w:rFonts w:ascii="inherit" w:hAnsi="inherit" w:cs="Courier New"/>
          <w:color w:val="212121"/>
          <w:sz w:val="22"/>
          <w:szCs w:val="22"/>
          <w:lang w:val="fr-FR" w:eastAsia="zh-CN"/>
        </w:rPr>
        <w:t xml:space="preserve">Combien de tranches de budget de projet ont été perçues à ce jour et </w:t>
      </w:r>
      <w:r w:rsidR="00F8579F">
        <w:rPr>
          <w:rFonts w:ascii="inherit" w:hAnsi="inherit" w:cs="Courier New"/>
          <w:color w:val="212121"/>
          <w:sz w:val="22"/>
          <w:szCs w:val="22"/>
          <w:lang w:val="fr-FR" w:eastAsia="zh-CN"/>
        </w:rPr>
        <w:t>q</w:t>
      </w:r>
      <w:r w:rsidR="00F8579F" w:rsidRPr="005A6420">
        <w:rPr>
          <w:rFonts w:ascii="inherit" w:hAnsi="inherit" w:cs="Courier New"/>
          <w:color w:val="212121"/>
          <w:sz w:val="22"/>
          <w:szCs w:val="22"/>
          <w:lang w:val="fr-FR" w:eastAsia="zh-CN"/>
        </w:rPr>
        <w:t>uand comptez-vous demander le paiement de la tranche suivante</w:t>
      </w:r>
      <w:r w:rsidR="00F8579F">
        <w:rPr>
          <w:rFonts w:ascii="inherit" w:hAnsi="inherit" w:cs="Courier New"/>
          <w:color w:val="212121"/>
          <w:sz w:val="22"/>
          <w:szCs w:val="22"/>
          <w:lang w:val="fr-FR" w:eastAsia="zh-CN"/>
        </w:rPr>
        <w:t xml:space="preserve"> si pertinent : </w:t>
      </w:r>
      <w:r w:rsidR="00F8579F" w:rsidRPr="005A6420">
        <w:rPr>
          <w:rFonts w:ascii="Arial Narrow" w:hAnsi="Arial Narrow"/>
          <w:sz w:val="22"/>
          <w:szCs w:val="22"/>
        </w:rPr>
        <w:fldChar w:fldCharType="begin">
          <w:ffData>
            <w:name w:val="Text1"/>
            <w:enabled/>
            <w:calcOnExit w:val="0"/>
            <w:textInput>
              <w:maxLength w:val="500"/>
              <w:format w:val="FIRST CAPITAL"/>
            </w:textInput>
          </w:ffData>
        </w:fldChar>
      </w:r>
      <w:r w:rsidR="00F8579F" w:rsidRPr="005A6420">
        <w:rPr>
          <w:rFonts w:ascii="Arial Narrow" w:hAnsi="Arial Narrow"/>
          <w:sz w:val="22"/>
          <w:szCs w:val="22"/>
          <w:lang w:val="fr-FR"/>
        </w:rPr>
        <w:instrText xml:space="preserve"> FORMTEXT </w:instrText>
      </w:r>
      <w:r w:rsidR="00F8579F" w:rsidRPr="005A6420">
        <w:rPr>
          <w:rFonts w:ascii="Arial Narrow" w:hAnsi="Arial Narrow"/>
          <w:sz w:val="22"/>
          <w:szCs w:val="22"/>
        </w:rPr>
      </w:r>
      <w:r w:rsidR="00F8579F" w:rsidRPr="005A6420">
        <w:rPr>
          <w:rFonts w:ascii="Arial Narrow" w:hAnsi="Arial Narrow"/>
          <w:sz w:val="22"/>
          <w:szCs w:val="22"/>
        </w:rPr>
        <w:fldChar w:fldCharType="separate"/>
      </w:r>
      <w:r w:rsidR="001737E9" w:rsidRPr="00753190">
        <w:rPr>
          <w:lang w:val="fr-FR"/>
        </w:rPr>
        <w:t>La première tranche de 70% et la seconde tranche de 30% du Budget total</w:t>
      </w:r>
      <w:r w:rsidR="00D7291D" w:rsidRPr="00D7291D">
        <w:rPr>
          <w:lang w:val="fr-FR"/>
        </w:rPr>
        <w:t xml:space="preserve"> sont déjà reçues</w:t>
      </w:r>
      <w:r w:rsidR="001737E9" w:rsidRPr="00753190">
        <w:rPr>
          <w:lang w:val="fr-FR"/>
        </w:rPr>
        <w:t>, soit 2 946 931,16 USD</w:t>
      </w:r>
      <w:r w:rsidR="00EB6F31" w:rsidRPr="00753190">
        <w:rPr>
          <w:lang w:val="fr-FR"/>
        </w:rPr>
        <w:t xml:space="preserve"> correspondant au Budget total</w:t>
      </w:r>
      <w:r w:rsidR="001737E9" w:rsidRPr="00753190">
        <w:rPr>
          <w:lang w:val="fr-FR"/>
        </w:rPr>
        <w:t xml:space="preserve">. </w:t>
      </w:r>
      <w:r w:rsidR="00F8579F" w:rsidRPr="005A6420">
        <w:rPr>
          <w:rFonts w:ascii="Arial Narrow" w:hAnsi="Arial Narrow"/>
          <w:sz w:val="22"/>
          <w:szCs w:val="22"/>
        </w:rPr>
        <w:fldChar w:fldCharType="end"/>
      </w:r>
    </w:p>
    <w:p w:rsidR="00F8579F" w:rsidRDefault="00F8579F"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eastAsia="zh-CN"/>
        </w:rPr>
      </w:pPr>
    </w:p>
    <w:p w:rsidR="005357D9" w:rsidRPr="005A6420" w:rsidRDefault="00F8579F"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eastAsia="zh-CN"/>
        </w:rPr>
      </w:pPr>
      <w:r>
        <w:rPr>
          <w:rFonts w:ascii="inherit" w:hAnsi="inherit" w:cs="Courier New"/>
          <w:color w:val="212121"/>
          <w:sz w:val="22"/>
          <w:szCs w:val="22"/>
          <w:lang w:val="fr-FR" w:eastAsia="zh-CN"/>
        </w:rPr>
        <w:t>Q</w:t>
      </w:r>
      <w:r w:rsidR="005A6420" w:rsidRPr="005A6420">
        <w:rPr>
          <w:rFonts w:ascii="inherit" w:hAnsi="inherit" w:cs="Courier New"/>
          <w:color w:val="212121"/>
          <w:sz w:val="22"/>
          <w:szCs w:val="22"/>
          <w:lang w:val="fr-FR" w:eastAsia="zh-CN"/>
        </w:rPr>
        <w:t>uel est le niveau global des dépenses</w:t>
      </w:r>
      <w:r>
        <w:rPr>
          <w:rFonts w:ascii="inherit" w:hAnsi="inherit" w:cs="Courier New"/>
          <w:color w:val="212121"/>
          <w:sz w:val="22"/>
          <w:szCs w:val="22"/>
          <w:lang w:val="fr-FR" w:eastAsia="zh-CN"/>
        </w:rPr>
        <w:t>/engagements en %</w:t>
      </w:r>
      <w:r w:rsidR="005A6420" w:rsidRPr="005A6420">
        <w:rPr>
          <w:rFonts w:ascii="inherit" w:hAnsi="inherit" w:cs="Courier New"/>
          <w:color w:val="212121"/>
          <w:sz w:val="22"/>
          <w:szCs w:val="22"/>
          <w:lang w:val="fr-FR" w:eastAsia="zh-CN"/>
        </w:rPr>
        <w:t xml:space="preserve"> par rapport au budget total et par rapport à la tranche (s) reçue (s) jusqu'à </w:t>
      </w:r>
      <w:proofErr w:type="gramStart"/>
      <w:r w:rsidR="005A6420" w:rsidRPr="005A6420">
        <w:rPr>
          <w:rFonts w:ascii="inherit" w:hAnsi="inherit" w:cs="Courier New"/>
          <w:color w:val="212121"/>
          <w:sz w:val="22"/>
          <w:szCs w:val="22"/>
          <w:lang w:val="fr-FR" w:eastAsia="zh-CN"/>
        </w:rPr>
        <w:t>présent:</w:t>
      </w:r>
      <w:proofErr w:type="gramEnd"/>
      <w:r w:rsidR="00D03D06" w:rsidRPr="005A6420">
        <w:rPr>
          <w:rFonts w:ascii="Arial Narrow" w:hAnsi="Arial Narrow"/>
          <w:i/>
          <w:sz w:val="22"/>
          <w:szCs w:val="22"/>
          <w:lang w:val="fr-FR"/>
        </w:rPr>
        <w:t xml:space="preserve"> </w:t>
      </w:r>
      <w:r w:rsidR="00D03D06" w:rsidRPr="005A6420">
        <w:rPr>
          <w:rFonts w:ascii="Arial Narrow" w:hAnsi="Arial Narrow"/>
          <w:sz w:val="22"/>
          <w:szCs w:val="22"/>
          <w:lang w:val="fr-FR"/>
        </w:rPr>
        <w:fldChar w:fldCharType="begin">
          <w:ffData>
            <w:name w:val="Text1"/>
            <w:enabled/>
            <w:calcOnExit w:val="0"/>
            <w:textInput>
              <w:maxLength w:val="500"/>
              <w:format w:val="FIRST CAPITAL"/>
            </w:textInput>
          </w:ffData>
        </w:fldChar>
      </w:r>
      <w:r w:rsidR="00D03D06" w:rsidRPr="005A6420">
        <w:rPr>
          <w:rFonts w:ascii="Arial Narrow" w:hAnsi="Arial Narrow"/>
          <w:sz w:val="22"/>
          <w:szCs w:val="22"/>
          <w:lang w:val="fr-FR"/>
        </w:rPr>
        <w:instrText xml:space="preserve"> FORMTEXT </w:instrText>
      </w:r>
      <w:r w:rsidR="00D03D06" w:rsidRPr="005A6420">
        <w:rPr>
          <w:rFonts w:ascii="Arial Narrow" w:hAnsi="Arial Narrow"/>
          <w:sz w:val="22"/>
          <w:szCs w:val="22"/>
          <w:lang w:val="fr-FR"/>
        </w:rPr>
      </w:r>
      <w:r w:rsidR="00D03D06" w:rsidRPr="005A6420">
        <w:rPr>
          <w:rFonts w:ascii="Arial Narrow" w:hAnsi="Arial Narrow"/>
          <w:sz w:val="22"/>
          <w:szCs w:val="22"/>
          <w:lang w:val="fr-FR"/>
        </w:rPr>
        <w:fldChar w:fldCharType="separate"/>
      </w:r>
      <w:r w:rsidR="001737E9" w:rsidRPr="001737E9">
        <w:rPr>
          <w:lang w:val="fr-FR"/>
        </w:rPr>
        <w:t>Les dépenses</w:t>
      </w:r>
      <w:r w:rsidR="00965F8B" w:rsidRPr="00753190">
        <w:rPr>
          <w:lang w:val="fr-FR"/>
        </w:rPr>
        <w:t>/</w:t>
      </w:r>
      <w:r w:rsidR="001737E9" w:rsidRPr="001737E9">
        <w:rPr>
          <w:lang w:val="fr-FR"/>
        </w:rPr>
        <w:t>engagement s'élèv</w:t>
      </w:r>
      <w:r w:rsidR="00965F8B" w:rsidRPr="00753190">
        <w:rPr>
          <w:lang w:val="fr-FR"/>
        </w:rPr>
        <w:t>ent</w:t>
      </w:r>
      <w:r w:rsidR="001737E9" w:rsidRPr="001737E9">
        <w:rPr>
          <w:lang w:val="fr-FR"/>
        </w:rPr>
        <w:t xml:space="preserve"> à </w:t>
      </w:r>
      <w:r w:rsidR="00BA3D8F" w:rsidRPr="00753190">
        <w:rPr>
          <w:lang w:val="fr-FR"/>
        </w:rPr>
        <w:t>2 099 918</w:t>
      </w:r>
      <w:r w:rsidR="001737E9" w:rsidRPr="001737E9">
        <w:rPr>
          <w:lang w:val="fr-FR"/>
        </w:rPr>
        <w:t xml:space="preserve"> USD. Soit </w:t>
      </w:r>
      <w:r w:rsidR="00CC7298" w:rsidRPr="00753190">
        <w:rPr>
          <w:lang w:val="fr-FR"/>
        </w:rPr>
        <w:t>71</w:t>
      </w:r>
      <w:r w:rsidR="001737E9" w:rsidRPr="001737E9">
        <w:rPr>
          <w:lang w:val="fr-FR"/>
        </w:rPr>
        <w:t>% du Budget total de 2 946 931,16 USD</w:t>
      </w:r>
      <w:r w:rsidR="00D03D06" w:rsidRPr="005A6420">
        <w:rPr>
          <w:rFonts w:ascii="Arial Narrow" w:hAnsi="Arial Narrow"/>
          <w:sz w:val="22"/>
          <w:szCs w:val="22"/>
          <w:lang w:val="fr-FR"/>
        </w:rPr>
        <w:fldChar w:fldCharType="end"/>
      </w:r>
    </w:p>
    <w:p w:rsidR="00D03D06" w:rsidRPr="005A6420" w:rsidRDefault="00D03D06" w:rsidP="00A47DDA">
      <w:pPr>
        <w:ind w:left="-720"/>
        <w:jc w:val="both"/>
        <w:rPr>
          <w:rFonts w:ascii="Arial Narrow" w:hAnsi="Arial Narrow"/>
          <w:sz w:val="22"/>
          <w:szCs w:val="22"/>
          <w:lang w:val="fr-FR"/>
        </w:rPr>
      </w:pPr>
    </w:p>
    <w:p w:rsidR="005A6420"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eastAsia="zh-CN"/>
        </w:rPr>
      </w:pPr>
      <w:r w:rsidRPr="005A6420">
        <w:rPr>
          <w:rFonts w:ascii="inherit" w:hAnsi="inherit" w:cs="Courier New"/>
          <w:color w:val="212121"/>
          <w:sz w:val="22"/>
          <w:szCs w:val="22"/>
          <w:lang w:val="fr-FR" w:eastAsia="zh-CN"/>
        </w:rPr>
        <w:t>Si les dépenses sont retardées ou non-conformes aux plans, veuillez fournir une brève explication (limite de 500 caractères</w:t>
      </w:r>
      <w:proofErr w:type="gramStart"/>
      <w:r w:rsidRPr="005A6420">
        <w:rPr>
          <w:rFonts w:ascii="inherit" w:hAnsi="inherit" w:cs="Courier New"/>
          <w:color w:val="212121"/>
          <w:sz w:val="22"/>
          <w:szCs w:val="22"/>
          <w:lang w:val="fr-FR" w:eastAsia="zh-CN"/>
        </w:rPr>
        <w:t>):</w:t>
      </w:r>
      <w:proofErr w:type="gramEnd"/>
    </w:p>
    <w:p w:rsidR="00303EB9" w:rsidRDefault="007C304F" w:rsidP="00303EB9">
      <w:pPr>
        <w:ind w:left="-720"/>
        <w:jc w:val="both"/>
        <w:rPr>
          <w:lang w:val="fr-FR"/>
        </w:rPr>
      </w:pPr>
      <w:r w:rsidRPr="005A6420">
        <w:rPr>
          <w:rFonts w:ascii="Arial Narrow" w:hAnsi="Arial Narrow"/>
          <w:sz w:val="22"/>
          <w:szCs w:val="22"/>
          <w:lang w:val="fr-FR"/>
        </w:rPr>
        <w:t xml:space="preserve"> </w:t>
      </w:r>
      <w:r w:rsidR="00A47DDA" w:rsidRPr="005A6420">
        <w:rPr>
          <w:rFonts w:ascii="Arial Narrow" w:hAnsi="Arial Narrow"/>
          <w:sz w:val="22"/>
          <w:szCs w:val="22"/>
        </w:rPr>
        <w:fldChar w:fldCharType="begin">
          <w:ffData>
            <w:name w:val="Text1"/>
            <w:enabled/>
            <w:calcOnExit w:val="0"/>
            <w:textInput>
              <w:maxLength w:val="500"/>
              <w:format w:val="FIRST CAPITAL"/>
            </w:textInput>
          </w:ffData>
        </w:fldChar>
      </w:r>
      <w:bookmarkStart w:id="10" w:name="Text1"/>
      <w:r w:rsidR="00A47DDA" w:rsidRPr="00C550C3">
        <w:rPr>
          <w:rFonts w:ascii="Arial Narrow" w:hAnsi="Arial Narrow"/>
          <w:sz w:val="22"/>
          <w:szCs w:val="22"/>
          <w:lang w:val="fr-FR"/>
        </w:rPr>
        <w:instrText xml:space="preserve"> FORMTEXT </w:instrText>
      </w:r>
      <w:r w:rsidR="00A47DDA" w:rsidRPr="005A6420">
        <w:rPr>
          <w:rFonts w:ascii="Arial Narrow" w:hAnsi="Arial Narrow"/>
          <w:sz w:val="22"/>
          <w:szCs w:val="22"/>
        </w:rPr>
      </w:r>
      <w:r w:rsidR="00A47DDA" w:rsidRPr="005A6420">
        <w:rPr>
          <w:rFonts w:ascii="Arial Narrow" w:hAnsi="Arial Narrow"/>
          <w:sz w:val="22"/>
          <w:szCs w:val="22"/>
        </w:rPr>
        <w:fldChar w:fldCharType="separate"/>
      </w:r>
      <w:r w:rsidR="00303EB9" w:rsidRPr="00303EB9">
        <w:rPr>
          <w:lang w:val="fr-FR"/>
        </w:rPr>
        <w:t>Léger retard suite à la promulgation tardive du décret des retraités gendarmes (Février 2019).</w:t>
      </w:r>
    </w:p>
    <w:p w:rsidR="00303EB9" w:rsidRDefault="00303EB9" w:rsidP="00303EB9">
      <w:pPr>
        <w:ind w:left="-720"/>
        <w:jc w:val="both"/>
        <w:rPr>
          <w:lang w:val="fr-FR"/>
        </w:rPr>
      </w:pPr>
    </w:p>
    <w:p w:rsidR="00A47DDA" w:rsidRPr="00C550C3" w:rsidRDefault="00D7291D" w:rsidP="00303EB9">
      <w:pPr>
        <w:ind w:left="-720"/>
        <w:jc w:val="both"/>
        <w:rPr>
          <w:rFonts w:ascii="Arial Narrow" w:hAnsi="Arial Narrow"/>
          <w:sz w:val="22"/>
          <w:szCs w:val="22"/>
          <w:lang w:val="fr-FR"/>
        </w:rPr>
      </w:pPr>
      <w:r w:rsidRPr="00D7291D">
        <w:rPr>
          <w:lang w:val="fr-FR"/>
        </w:rPr>
        <w:t xml:space="preserve">Le projet a demandé une </w:t>
      </w:r>
      <w:r w:rsidR="00303EB9" w:rsidRPr="00303EB9">
        <w:rPr>
          <w:lang w:val="fr-FR"/>
        </w:rPr>
        <w:t>No Cost extension validée</w:t>
      </w:r>
      <w:r w:rsidR="004A319F" w:rsidRPr="004A319F">
        <w:rPr>
          <w:lang w:val="fr-FR"/>
        </w:rPr>
        <w:t xml:space="preserve"> en décembre 2018 pour une durée de (06) mois. La nouvelle date de clôture du projet est prévue pour août 2019.</w:t>
      </w:r>
      <w:r w:rsidR="00303EB9" w:rsidRPr="00303EB9">
        <w:rPr>
          <w:lang w:val="fr-FR"/>
        </w:rPr>
        <w:t xml:space="preserve"> </w:t>
      </w:r>
      <w:r w:rsidR="004A319F" w:rsidRPr="004A319F">
        <w:rPr>
          <w:lang w:val="fr-FR"/>
        </w:rPr>
        <w:t xml:space="preserve">En Mars 2019, le projet a soumis une proposition d'extension du projet avec coût additionnel (1M$). Cette demande concerne un nouveau résultat </w:t>
      </w:r>
      <w:r w:rsidR="004A319F" w:rsidRPr="00242502">
        <w:rPr>
          <w:lang w:val="fr-FR"/>
        </w:rPr>
        <w:t>"</w:t>
      </w:r>
      <w:r w:rsidR="004A319F" w:rsidRPr="004A319F">
        <w:rPr>
          <w:lang w:val="fr-FR"/>
        </w:rPr>
        <w:t>Le déploiement des FSI et le développement d’une police de proximité</w:t>
      </w:r>
      <w:r w:rsidR="004A319F" w:rsidRPr="00242502">
        <w:rPr>
          <w:lang w:val="fr-FR"/>
        </w:rPr>
        <w:t>"</w:t>
      </w:r>
      <w:r w:rsidR="00242502" w:rsidRPr="00242502">
        <w:rPr>
          <w:lang w:val="fr-FR"/>
        </w:rPr>
        <w:t>.</w:t>
      </w:r>
      <w:r w:rsidR="00A47DDA" w:rsidRPr="005A6420">
        <w:rPr>
          <w:rFonts w:ascii="Arial Narrow" w:hAnsi="Arial Narrow"/>
          <w:sz w:val="22"/>
          <w:szCs w:val="22"/>
        </w:rPr>
        <w:fldChar w:fldCharType="end"/>
      </w:r>
      <w:bookmarkEnd w:id="10"/>
    </w:p>
    <w:p w:rsidR="00A47DDA" w:rsidRPr="00C550C3" w:rsidRDefault="00A47DDA" w:rsidP="00A47DDA">
      <w:pPr>
        <w:ind w:left="-720"/>
        <w:jc w:val="both"/>
        <w:rPr>
          <w:rFonts w:ascii="Arial Narrow" w:hAnsi="Arial Narrow"/>
          <w:sz w:val="22"/>
          <w:szCs w:val="22"/>
          <w:lang w:val="fr-FR"/>
        </w:rPr>
      </w:pPr>
    </w:p>
    <w:p w:rsidR="006A07CA"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5A6420">
        <w:rPr>
          <w:rFonts w:ascii="inherit" w:hAnsi="inherit" w:cs="Courier New"/>
          <w:color w:val="212121"/>
          <w:sz w:val="22"/>
          <w:szCs w:val="22"/>
          <w:lang w:val="fr-FR" w:eastAsia="zh-CN"/>
        </w:rPr>
        <w:t>Veuillez indiquer quel montant $ a été prévu (dans le document de projet) pour les activités axées sur l'égalité des sexes ou l'autonomisation des femmes et combien a été effectivement alloué à ce jour:</w:t>
      </w:r>
      <w:r>
        <w:rPr>
          <w:rFonts w:ascii="inherit" w:hAnsi="inherit" w:cs="Courier New"/>
          <w:color w:val="212121"/>
          <w:sz w:val="22"/>
          <w:szCs w:val="22"/>
          <w:lang w:val="fr-FR" w:eastAsia="zh-CN"/>
        </w:rPr>
        <w:t xml:space="preserve"> </w:t>
      </w:r>
      <w:r w:rsidR="006A07CA" w:rsidRPr="005A6420">
        <w:rPr>
          <w:rFonts w:ascii="Arial Narrow" w:hAnsi="Arial Narrow"/>
          <w:sz w:val="22"/>
          <w:szCs w:val="22"/>
        </w:rPr>
        <w:fldChar w:fldCharType="begin">
          <w:ffData>
            <w:name w:val="Text1"/>
            <w:enabled/>
            <w:calcOnExit w:val="0"/>
            <w:textInput>
              <w:maxLength w:val="500"/>
              <w:format w:val="FIRST CAPITAL"/>
            </w:textInput>
          </w:ffData>
        </w:fldChar>
      </w:r>
      <w:r w:rsidR="006A07CA" w:rsidRPr="005A6420">
        <w:rPr>
          <w:rFonts w:ascii="Arial Narrow" w:hAnsi="Arial Narrow"/>
          <w:sz w:val="22"/>
          <w:szCs w:val="22"/>
          <w:lang w:val="fr-FR"/>
        </w:rPr>
        <w:instrText xml:space="preserve"> FORMTEXT </w:instrText>
      </w:r>
      <w:r w:rsidR="006A07CA" w:rsidRPr="005A6420">
        <w:rPr>
          <w:rFonts w:ascii="Arial Narrow" w:hAnsi="Arial Narrow"/>
          <w:sz w:val="22"/>
          <w:szCs w:val="22"/>
        </w:rPr>
      </w:r>
      <w:r w:rsidR="006A07CA" w:rsidRPr="005A6420">
        <w:rPr>
          <w:rFonts w:ascii="Arial Narrow" w:hAnsi="Arial Narrow"/>
          <w:sz w:val="22"/>
          <w:szCs w:val="22"/>
        </w:rPr>
        <w:fldChar w:fldCharType="separate"/>
      </w:r>
      <w:r w:rsidR="00DA6738" w:rsidRPr="005879DF">
        <w:rPr>
          <w:lang w:val="fr-FR"/>
        </w:rPr>
        <w:t>Le document de projet ne prévoyait pas un montant spécifique</w:t>
      </w:r>
      <w:r w:rsidR="005879DF" w:rsidRPr="005879DF">
        <w:rPr>
          <w:lang w:val="fr-FR"/>
        </w:rPr>
        <w:t xml:space="preserve"> pour les activités axées sur l'égalité des sexes mais le budget approximatif alloué dans ce volet avoisine 25% du montant décaissé (qui correspond au taux de participation des femmes aux différentes activités du projet) soit 557 360 USD.</w:t>
      </w:r>
      <w:r w:rsidR="006A07CA" w:rsidRPr="005A6420">
        <w:rPr>
          <w:rFonts w:ascii="Arial Narrow" w:hAnsi="Arial Narrow"/>
          <w:sz w:val="22"/>
          <w:szCs w:val="22"/>
        </w:rPr>
        <w:fldChar w:fldCharType="end"/>
      </w:r>
    </w:p>
    <w:p w:rsidR="006A07CA" w:rsidRPr="005A6420" w:rsidRDefault="006A07CA" w:rsidP="006A2E42">
      <w:pPr>
        <w:ind w:left="-720"/>
        <w:jc w:val="both"/>
        <w:rPr>
          <w:rFonts w:ascii="Arial Narrow" w:hAnsi="Arial Narrow"/>
          <w:sz w:val="22"/>
          <w:szCs w:val="22"/>
          <w:lang w:val="fr-FR"/>
        </w:rPr>
      </w:pPr>
    </w:p>
    <w:p w:rsidR="006A2E42"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eastAsia="zh-CN"/>
        </w:rPr>
      </w:pPr>
      <w:r w:rsidRPr="005A6420">
        <w:rPr>
          <w:rFonts w:ascii="inherit" w:hAnsi="inherit" w:cs="Courier New"/>
          <w:color w:val="212121"/>
          <w:sz w:val="22"/>
          <w:szCs w:val="22"/>
          <w:lang w:val="fr-FR" w:eastAsia="zh-CN"/>
        </w:rPr>
        <w:t xml:space="preserve">Veuillez remplir et joindre l'annexe sur les progrès financiers du projet, </w:t>
      </w:r>
      <w:r w:rsidRPr="00D05BD3">
        <w:rPr>
          <w:rFonts w:ascii="inherit" w:hAnsi="inherit" w:cs="Courier New"/>
          <w:b/>
          <w:bCs/>
          <w:color w:val="212121"/>
          <w:sz w:val="22"/>
          <w:szCs w:val="22"/>
          <w:lang w:val="fr-FR" w:eastAsia="zh-CN"/>
        </w:rPr>
        <w:t xml:space="preserve">en utilisant le tableau du budget du projet </w:t>
      </w:r>
      <w:r w:rsidR="00C16F4B">
        <w:rPr>
          <w:rFonts w:ascii="inherit" w:hAnsi="inherit" w:cs="Courier New"/>
          <w:b/>
          <w:bCs/>
          <w:color w:val="212121"/>
          <w:sz w:val="22"/>
          <w:szCs w:val="22"/>
          <w:lang w:val="fr-FR" w:eastAsia="zh-CN"/>
        </w:rPr>
        <w:t xml:space="preserve">initial </w:t>
      </w:r>
      <w:r w:rsidRPr="00D05BD3">
        <w:rPr>
          <w:rFonts w:ascii="inherit" w:hAnsi="inherit" w:cs="Courier New"/>
          <w:b/>
          <w:bCs/>
          <w:color w:val="212121"/>
          <w:sz w:val="22"/>
          <w:szCs w:val="22"/>
          <w:lang w:val="fr-FR" w:eastAsia="zh-CN"/>
        </w:rPr>
        <w:t xml:space="preserve">(en Excel) et en ajoutant </w:t>
      </w:r>
      <w:r w:rsidR="00EF5D76">
        <w:rPr>
          <w:rFonts w:ascii="inherit" w:hAnsi="inherit" w:cs="Courier New"/>
          <w:b/>
          <w:bCs/>
          <w:color w:val="212121"/>
          <w:sz w:val="22"/>
          <w:szCs w:val="22"/>
          <w:lang w:val="fr-FR" w:eastAsia="zh-CN"/>
        </w:rPr>
        <w:t>les informations</w:t>
      </w:r>
      <w:r w:rsidRPr="00D05BD3">
        <w:rPr>
          <w:rFonts w:ascii="inherit" w:hAnsi="inherit" w:cs="Courier New"/>
          <w:b/>
          <w:bCs/>
          <w:color w:val="212121"/>
          <w:sz w:val="22"/>
          <w:szCs w:val="22"/>
          <w:lang w:val="fr-FR" w:eastAsia="zh-CN"/>
        </w:rPr>
        <w:t xml:space="preserve"> sur le niveau des dépenses / engagements à ce jour</w:t>
      </w:r>
      <w:r w:rsidRPr="005A6420">
        <w:rPr>
          <w:rFonts w:ascii="inherit" w:hAnsi="inherit" w:cs="Courier New"/>
          <w:color w:val="212121"/>
          <w:sz w:val="22"/>
          <w:szCs w:val="22"/>
          <w:lang w:val="fr-FR" w:eastAsia="zh-CN"/>
        </w:rPr>
        <w:t xml:space="preserve">, </w:t>
      </w:r>
      <w:r w:rsidR="00EF5D76">
        <w:rPr>
          <w:rFonts w:ascii="inherit" w:hAnsi="inherit" w:cs="Courier New"/>
          <w:color w:val="212121"/>
          <w:sz w:val="22"/>
          <w:szCs w:val="22"/>
          <w:lang w:val="fr-FR" w:eastAsia="zh-CN"/>
        </w:rPr>
        <w:t>même si</w:t>
      </w:r>
      <w:r w:rsidRPr="005A6420">
        <w:rPr>
          <w:rFonts w:ascii="inherit" w:hAnsi="inherit" w:cs="Courier New"/>
          <w:color w:val="212121"/>
          <w:sz w:val="22"/>
          <w:szCs w:val="22"/>
          <w:lang w:val="fr-FR" w:eastAsia="zh-CN"/>
        </w:rPr>
        <w:t xml:space="preserve"> les montants sont indicatifs seulement</w:t>
      </w:r>
      <w:r w:rsidR="001A1E86" w:rsidRPr="005A6420">
        <w:rPr>
          <w:rFonts w:ascii="Arial Narrow" w:hAnsi="Arial Narrow"/>
          <w:sz w:val="22"/>
          <w:szCs w:val="22"/>
          <w:lang w:val="fr-FR"/>
        </w:rPr>
        <w:t>.</w:t>
      </w:r>
    </w:p>
    <w:p w:rsidR="006A2E42" w:rsidRPr="005A6420" w:rsidRDefault="006A2E42" w:rsidP="006A2E42">
      <w:pPr>
        <w:ind w:left="-720"/>
        <w:jc w:val="both"/>
        <w:rPr>
          <w:rFonts w:ascii="Arial Narrow" w:hAnsi="Arial Narrow"/>
          <w:sz w:val="22"/>
          <w:szCs w:val="22"/>
          <w:lang w:val="fr-FR"/>
        </w:rPr>
      </w:pPr>
    </w:p>
    <w:p w:rsidR="006A2E42" w:rsidRPr="005A6420" w:rsidRDefault="006A2E42" w:rsidP="00B652A1">
      <w:pPr>
        <w:ind w:left="-720"/>
        <w:jc w:val="both"/>
        <w:rPr>
          <w:rFonts w:ascii="Arial Narrow" w:hAnsi="Arial Narrow"/>
          <w:sz w:val="22"/>
          <w:szCs w:val="22"/>
          <w:lang w:val="fr-FR"/>
        </w:rPr>
      </w:pPr>
    </w:p>
    <w:p w:rsidR="00B652A1" w:rsidRPr="005A6420" w:rsidRDefault="00B652A1" w:rsidP="00FA49A7">
      <w:pPr>
        <w:tabs>
          <w:tab w:val="left" w:pos="0"/>
        </w:tabs>
        <w:rPr>
          <w:rFonts w:ascii="Arial Narrow" w:hAnsi="Arial Narrow"/>
          <w:sz w:val="22"/>
          <w:szCs w:val="22"/>
          <w:lang w:val="fr-FR"/>
        </w:rPr>
      </w:pPr>
    </w:p>
    <w:p w:rsidR="00B652A1" w:rsidRPr="005A6420" w:rsidRDefault="00B652A1" w:rsidP="00FA49A7">
      <w:pPr>
        <w:tabs>
          <w:tab w:val="left" w:pos="0"/>
        </w:tabs>
        <w:rPr>
          <w:lang w:val="fr-FR"/>
        </w:rPr>
      </w:pPr>
    </w:p>
    <w:sectPr w:rsidR="00B652A1" w:rsidRPr="005A6420"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F6E" w:rsidRDefault="00C82F6E" w:rsidP="00E76CA1">
      <w:r>
        <w:separator/>
      </w:r>
    </w:p>
  </w:endnote>
  <w:endnote w:type="continuationSeparator" w:id="0">
    <w:p w:rsidR="00C82F6E" w:rsidRDefault="00C82F6E"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91D" w:rsidRDefault="00D7291D">
    <w:pPr>
      <w:pStyle w:val="Footer"/>
      <w:jc w:val="center"/>
    </w:pPr>
    <w:r>
      <w:fldChar w:fldCharType="begin"/>
    </w:r>
    <w:r>
      <w:instrText xml:space="preserve"> PAGE   \* MERGEFORMAT </w:instrText>
    </w:r>
    <w:r>
      <w:fldChar w:fldCharType="separate"/>
    </w:r>
    <w:r>
      <w:rPr>
        <w:noProof/>
      </w:rPr>
      <w:t>1</w:t>
    </w:r>
    <w:r>
      <w:fldChar w:fldCharType="end"/>
    </w:r>
  </w:p>
  <w:p w:rsidR="00D7291D" w:rsidRDefault="00D72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F6E" w:rsidRDefault="00C82F6E" w:rsidP="00E76CA1">
      <w:r>
        <w:separator/>
      </w:r>
    </w:p>
  </w:footnote>
  <w:footnote w:type="continuationSeparator" w:id="0">
    <w:p w:rsidR="00C82F6E" w:rsidRDefault="00C82F6E" w:rsidP="00E76CA1">
      <w:r>
        <w:continuationSeparator/>
      </w:r>
    </w:p>
  </w:footnote>
  <w:footnote w:id="1">
    <w:p w:rsidR="00D7291D" w:rsidRPr="00EF5D76" w:rsidRDefault="00D7291D" w:rsidP="00136BFF">
      <w:pPr>
        <w:pStyle w:val="FootnoteText"/>
        <w:rPr>
          <w:lang w:val="fr-FR"/>
        </w:rPr>
      </w:pPr>
      <w:r>
        <w:rPr>
          <w:rStyle w:val="FootnoteReference"/>
        </w:rPr>
        <w:footnoteRef/>
      </w:r>
      <w:r w:rsidRPr="00EF5D76">
        <w:rPr>
          <w:lang w:val="fr-FR"/>
        </w:rPr>
        <w:t xml:space="preserve"> La date de commencement actuelle est la date du transfert des fonds par MPTF-O aux organisations recipiendiaires.</w:t>
      </w:r>
    </w:p>
  </w:footnote>
  <w:footnote w:id="2">
    <w:p w:rsidR="00D7291D" w:rsidRPr="00EF5D76" w:rsidRDefault="00D7291D" w:rsidP="00136BFF">
      <w:pPr>
        <w:pStyle w:val="FootnoteText"/>
        <w:rPr>
          <w:lang w:val="fr-FR"/>
        </w:rPr>
      </w:pPr>
      <w:r>
        <w:rPr>
          <w:rStyle w:val="FootnoteReference"/>
        </w:rPr>
        <w:footnoteRef/>
      </w:r>
      <w:r w:rsidRPr="00EF5D76">
        <w:rPr>
          <w:lang w:val="fr-FR"/>
        </w:rPr>
        <w:t xml:space="preserve"> La duree maximum des projets IRF est de 18 mois et celle des projets PRF est de 36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yoLcaSXCCznF5UqSKcZHR6f/meUMQPTY1GbbllTrORqnuR/K8UF+ZhXH5uwQbjP8+NRuGFwmRpV61Wt/OloDfQ==" w:salt="TgI8RPp7qPBSYHJ8yHZa/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6DBE"/>
    <w:rsid w:val="00010EB0"/>
    <w:rsid w:val="0001109A"/>
    <w:rsid w:val="00013D69"/>
    <w:rsid w:val="00014B13"/>
    <w:rsid w:val="00017F31"/>
    <w:rsid w:val="000214BD"/>
    <w:rsid w:val="00025EFA"/>
    <w:rsid w:val="00031640"/>
    <w:rsid w:val="000423C3"/>
    <w:rsid w:val="00045C24"/>
    <w:rsid w:val="00050759"/>
    <w:rsid w:val="00051F71"/>
    <w:rsid w:val="0005216F"/>
    <w:rsid w:val="00052745"/>
    <w:rsid w:val="00052DE5"/>
    <w:rsid w:val="000554F8"/>
    <w:rsid w:val="00063017"/>
    <w:rsid w:val="00066902"/>
    <w:rsid w:val="000731D0"/>
    <w:rsid w:val="00075D98"/>
    <w:rsid w:val="00080601"/>
    <w:rsid w:val="0008134A"/>
    <w:rsid w:val="00082738"/>
    <w:rsid w:val="00084F64"/>
    <w:rsid w:val="00091CFD"/>
    <w:rsid w:val="00092442"/>
    <w:rsid w:val="000A45F4"/>
    <w:rsid w:val="000A4660"/>
    <w:rsid w:val="000A4752"/>
    <w:rsid w:val="000A51DA"/>
    <w:rsid w:val="000A6719"/>
    <w:rsid w:val="000B794F"/>
    <w:rsid w:val="000B7954"/>
    <w:rsid w:val="000C7EA0"/>
    <w:rsid w:val="000D4F4B"/>
    <w:rsid w:val="000E05AE"/>
    <w:rsid w:val="000E3451"/>
    <w:rsid w:val="000E6A96"/>
    <w:rsid w:val="000F05A2"/>
    <w:rsid w:val="000F13B1"/>
    <w:rsid w:val="000F5279"/>
    <w:rsid w:val="000F6FE8"/>
    <w:rsid w:val="00102C0E"/>
    <w:rsid w:val="00112741"/>
    <w:rsid w:val="00113D2B"/>
    <w:rsid w:val="00113EC4"/>
    <w:rsid w:val="00116449"/>
    <w:rsid w:val="0011666C"/>
    <w:rsid w:val="00121B2D"/>
    <w:rsid w:val="00123C39"/>
    <w:rsid w:val="00126D62"/>
    <w:rsid w:val="00127EA7"/>
    <w:rsid w:val="001307FA"/>
    <w:rsid w:val="00131824"/>
    <w:rsid w:val="00136B32"/>
    <w:rsid w:val="00136BFF"/>
    <w:rsid w:val="001444EE"/>
    <w:rsid w:val="00145A51"/>
    <w:rsid w:val="00145AFD"/>
    <w:rsid w:val="00153CD9"/>
    <w:rsid w:val="00156AFA"/>
    <w:rsid w:val="00157BF2"/>
    <w:rsid w:val="001607B2"/>
    <w:rsid w:val="0016088D"/>
    <w:rsid w:val="00160DA0"/>
    <w:rsid w:val="001737E9"/>
    <w:rsid w:val="00173F1D"/>
    <w:rsid w:val="0018095F"/>
    <w:rsid w:val="0018244E"/>
    <w:rsid w:val="0018313E"/>
    <w:rsid w:val="0018446E"/>
    <w:rsid w:val="00185425"/>
    <w:rsid w:val="00186529"/>
    <w:rsid w:val="00192F1D"/>
    <w:rsid w:val="0019343A"/>
    <w:rsid w:val="00193F86"/>
    <w:rsid w:val="00194D4C"/>
    <w:rsid w:val="00196AA8"/>
    <w:rsid w:val="001A1E86"/>
    <w:rsid w:val="001A374F"/>
    <w:rsid w:val="001A4786"/>
    <w:rsid w:val="001B1EAF"/>
    <w:rsid w:val="001B458D"/>
    <w:rsid w:val="001B5D16"/>
    <w:rsid w:val="001C4484"/>
    <w:rsid w:val="001C46E9"/>
    <w:rsid w:val="001C5691"/>
    <w:rsid w:val="001C5B82"/>
    <w:rsid w:val="001D1C14"/>
    <w:rsid w:val="001D6683"/>
    <w:rsid w:val="001D67F9"/>
    <w:rsid w:val="001D6A11"/>
    <w:rsid w:val="001E4D72"/>
    <w:rsid w:val="001E660A"/>
    <w:rsid w:val="001F308A"/>
    <w:rsid w:val="0020130A"/>
    <w:rsid w:val="002044BC"/>
    <w:rsid w:val="00205EB7"/>
    <w:rsid w:val="0020791D"/>
    <w:rsid w:val="002129DA"/>
    <w:rsid w:val="0021550A"/>
    <w:rsid w:val="00215F41"/>
    <w:rsid w:val="00217A2E"/>
    <w:rsid w:val="00217EB6"/>
    <w:rsid w:val="002247C2"/>
    <w:rsid w:val="002322E6"/>
    <w:rsid w:val="00233827"/>
    <w:rsid w:val="002338CD"/>
    <w:rsid w:val="00234A5E"/>
    <w:rsid w:val="0023517B"/>
    <w:rsid w:val="00236072"/>
    <w:rsid w:val="0023672E"/>
    <w:rsid w:val="00242502"/>
    <w:rsid w:val="002436F0"/>
    <w:rsid w:val="00245E73"/>
    <w:rsid w:val="00246135"/>
    <w:rsid w:val="00247F4E"/>
    <w:rsid w:val="00251E92"/>
    <w:rsid w:val="00252B39"/>
    <w:rsid w:val="00254AC2"/>
    <w:rsid w:val="0025525B"/>
    <w:rsid w:val="002573C4"/>
    <w:rsid w:val="0027242A"/>
    <w:rsid w:val="00272A58"/>
    <w:rsid w:val="00273AD0"/>
    <w:rsid w:val="002822AF"/>
    <w:rsid w:val="00282BD9"/>
    <w:rsid w:val="002940E8"/>
    <w:rsid w:val="00296C15"/>
    <w:rsid w:val="002A1877"/>
    <w:rsid w:val="002B3207"/>
    <w:rsid w:val="002B346A"/>
    <w:rsid w:val="002B351E"/>
    <w:rsid w:val="002B4426"/>
    <w:rsid w:val="002B5F4F"/>
    <w:rsid w:val="002B5F70"/>
    <w:rsid w:val="002B740B"/>
    <w:rsid w:val="002C187A"/>
    <w:rsid w:val="002C20A8"/>
    <w:rsid w:val="002C5DD0"/>
    <w:rsid w:val="002D0726"/>
    <w:rsid w:val="002D2FBB"/>
    <w:rsid w:val="002D3776"/>
    <w:rsid w:val="002D4247"/>
    <w:rsid w:val="002D68D7"/>
    <w:rsid w:val="002E10E6"/>
    <w:rsid w:val="002E1CED"/>
    <w:rsid w:val="002E61AA"/>
    <w:rsid w:val="002E6F58"/>
    <w:rsid w:val="002E745D"/>
    <w:rsid w:val="002F10F6"/>
    <w:rsid w:val="002F15D9"/>
    <w:rsid w:val="002F26EC"/>
    <w:rsid w:val="002F42EA"/>
    <w:rsid w:val="00303EB9"/>
    <w:rsid w:val="003040D8"/>
    <w:rsid w:val="0030455E"/>
    <w:rsid w:val="00304C1B"/>
    <w:rsid w:val="00316D58"/>
    <w:rsid w:val="003212BB"/>
    <w:rsid w:val="00321C92"/>
    <w:rsid w:val="003235DF"/>
    <w:rsid w:val="00323ABC"/>
    <w:rsid w:val="00324A7C"/>
    <w:rsid w:val="00324FE5"/>
    <w:rsid w:val="003324FA"/>
    <w:rsid w:val="00333EC9"/>
    <w:rsid w:val="0033515C"/>
    <w:rsid w:val="00336BF8"/>
    <w:rsid w:val="0034213E"/>
    <w:rsid w:val="00342356"/>
    <w:rsid w:val="00343425"/>
    <w:rsid w:val="0034386B"/>
    <w:rsid w:val="00346D73"/>
    <w:rsid w:val="003473C6"/>
    <w:rsid w:val="0035676B"/>
    <w:rsid w:val="00362BC7"/>
    <w:rsid w:val="0036386A"/>
    <w:rsid w:val="00366549"/>
    <w:rsid w:val="00372156"/>
    <w:rsid w:val="003722AE"/>
    <w:rsid w:val="0037561F"/>
    <w:rsid w:val="003758AE"/>
    <w:rsid w:val="00380849"/>
    <w:rsid w:val="003818DB"/>
    <w:rsid w:val="003834CD"/>
    <w:rsid w:val="00383908"/>
    <w:rsid w:val="00391614"/>
    <w:rsid w:val="003966E6"/>
    <w:rsid w:val="003968D7"/>
    <w:rsid w:val="00397B2B"/>
    <w:rsid w:val="003A613D"/>
    <w:rsid w:val="003A6341"/>
    <w:rsid w:val="003B3A5F"/>
    <w:rsid w:val="003B5338"/>
    <w:rsid w:val="003C5283"/>
    <w:rsid w:val="003C5CC6"/>
    <w:rsid w:val="003D12C7"/>
    <w:rsid w:val="003D228B"/>
    <w:rsid w:val="003D4CD7"/>
    <w:rsid w:val="003D4D7C"/>
    <w:rsid w:val="003F08B1"/>
    <w:rsid w:val="003F21BE"/>
    <w:rsid w:val="003F36FB"/>
    <w:rsid w:val="003F3A74"/>
    <w:rsid w:val="003F660A"/>
    <w:rsid w:val="004017BD"/>
    <w:rsid w:val="00402083"/>
    <w:rsid w:val="004023AC"/>
    <w:rsid w:val="00402514"/>
    <w:rsid w:val="0040513F"/>
    <w:rsid w:val="00405DE7"/>
    <w:rsid w:val="00411A5F"/>
    <w:rsid w:val="00413EAF"/>
    <w:rsid w:val="00414097"/>
    <w:rsid w:val="004213AF"/>
    <w:rsid w:val="00425AF8"/>
    <w:rsid w:val="00437FF5"/>
    <w:rsid w:val="00450D84"/>
    <w:rsid w:val="0046101E"/>
    <w:rsid w:val="00461944"/>
    <w:rsid w:val="00461B6E"/>
    <w:rsid w:val="00464188"/>
    <w:rsid w:val="00470EC3"/>
    <w:rsid w:val="00477CF8"/>
    <w:rsid w:val="00480A02"/>
    <w:rsid w:val="0048168F"/>
    <w:rsid w:val="00484092"/>
    <w:rsid w:val="00484169"/>
    <w:rsid w:val="00485039"/>
    <w:rsid w:val="00495AC5"/>
    <w:rsid w:val="004965A3"/>
    <w:rsid w:val="004A210E"/>
    <w:rsid w:val="004A319F"/>
    <w:rsid w:val="004A49E6"/>
    <w:rsid w:val="004B1E1E"/>
    <w:rsid w:val="004B5601"/>
    <w:rsid w:val="004B5B20"/>
    <w:rsid w:val="004C3DC3"/>
    <w:rsid w:val="004C4F3B"/>
    <w:rsid w:val="004E33A8"/>
    <w:rsid w:val="004E3B3E"/>
    <w:rsid w:val="004E3BD7"/>
    <w:rsid w:val="004F016F"/>
    <w:rsid w:val="004F7D22"/>
    <w:rsid w:val="00504BA9"/>
    <w:rsid w:val="00505758"/>
    <w:rsid w:val="005129DA"/>
    <w:rsid w:val="00513612"/>
    <w:rsid w:val="00513B3E"/>
    <w:rsid w:val="00513D8E"/>
    <w:rsid w:val="005174D6"/>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50982"/>
    <w:rsid w:val="0055185F"/>
    <w:rsid w:val="005529F5"/>
    <w:rsid w:val="00553A7C"/>
    <w:rsid w:val="00553D53"/>
    <w:rsid w:val="0056086D"/>
    <w:rsid w:val="00561C6B"/>
    <w:rsid w:val="0057086A"/>
    <w:rsid w:val="00570D93"/>
    <w:rsid w:val="005718ED"/>
    <w:rsid w:val="0058153F"/>
    <w:rsid w:val="0058301B"/>
    <w:rsid w:val="005879DF"/>
    <w:rsid w:val="00590937"/>
    <w:rsid w:val="0059166A"/>
    <w:rsid w:val="00592733"/>
    <w:rsid w:val="00593B59"/>
    <w:rsid w:val="00595DBA"/>
    <w:rsid w:val="005A2661"/>
    <w:rsid w:val="005A26F8"/>
    <w:rsid w:val="005A56E0"/>
    <w:rsid w:val="005A6420"/>
    <w:rsid w:val="005C187A"/>
    <w:rsid w:val="005C1FC7"/>
    <w:rsid w:val="005C4963"/>
    <w:rsid w:val="005C4BBA"/>
    <w:rsid w:val="005C5ADE"/>
    <w:rsid w:val="005C68B4"/>
    <w:rsid w:val="005D2343"/>
    <w:rsid w:val="005D545C"/>
    <w:rsid w:val="005E3B28"/>
    <w:rsid w:val="005F0CC2"/>
    <w:rsid w:val="005F439F"/>
    <w:rsid w:val="005F77DA"/>
    <w:rsid w:val="00605275"/>
    <w:rsid w:val="006073A2"/>
    <w:rsid w:val="006073AB"/>
    <w:rsid w:val="0060796B"/>
    <w:rsid w:val="006100F5"/>
    <w:rsid w:val="0061467E"/>
    <w:rsid w:val="00615C30"/>
    <w:rsid w:val="00615EA3"/>
    <w:rsid w:val="0062125D"/>
    <w:rsid w:val="00624881"/>
    <w:rsid w:val="00624B2F"/>
    <w:rsid w:val="00624F31"/>
    <w:rsid w:val="00625BB3"/>
    <w:rsid w:val="00626B3F"/>
    <w:rsid w:val="00632971"/>
    <w:rsid w:val="00635112"/>
    <w:rsid w:val="006429D1"/>
    <w:rsid w:val="00643A9E"/>
    <w:rsid w:val="00646FF7"/>
    <w:rsid w:val="006471D9"/>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811AD"/>
    <w:rsid w:val="006907EE"/>
    <w:rsid w:val="00691C85"/>
    <w:rsid w:val="006947B7"/>
    <w:rsid w:val="006969E7"/>
    <w:rsid w:val="00696B29"/>
    <w:rsid w:val="006A07CA"/>
    <w:rsid w:val="006A207B"/>
    <w:rsid w:val="006A2E42"/>
    <w:rsid w:val="006A5032"/>
    <w:rsid w:val="006A5B0E"/>
    <w:rsid w:val="006B4DED"/>
    <w:rsid w:val="006C1819"/>
    <w:rsid w:val="006C29FB"/>
    <w:rsid w:val="006D0366"/>
    <w:rsid w:val="006D226B"/>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6B76"/>
    <w:rsid w:val="006F74C9"/>
    <w:rsid w:val="007063BC"/>
    <w:rsid w:val="007065B1"/>
    <w:rsid w:val="007073F6"/>
    <w:rsid w:val="0071286E"/>
    <w:rsid w:val="007133CF"/>
    <w:rsid w:val="0071506D"/>
    <w:rsid w:val="00715EC6"/>
    <w:rsid w:val="00720431"/>
    <w:rsid w:val="00730543"/>
    <w:rsid w:val="007308CD"/>
    <w:rsid w:val="007317AD"/>
    <w:rsid w:val="00734278"/>
    <w:rsid w:val="00740B1E"/>
    <w:rsid w:val="0074108E"/>
    <w:rsid w:val="00741135"/>
    <w:rsid w:val="00742F27"/>
    <w:rsid w:val="007435E3"/>
    <w:rsid w:val="00744AB6"/>
    <w:rsid w:val="007451EC"/>
    <w:rsid w:val="00745803"/>
    <w:rsid w:val="00751279"/>
    <w:rsid w:val="00751DAF"/>
    <w:rsid w:val="00753159"/>
    <w:rsid w:val="00753190"/>
    <w:rsid w:val="007569BB"/>
    <w:rsid w:val="00761508"/>
    <w:rsid w:val="007626C9"/>
    <w:rsid w:val="00764773"/>
    <w:rsid w:val="00764B9C"/>
    <w:rsid w:val="0076624E"/>
    <w:rsid w:val="007717E2"/>
    <w:rsid w:val="00772D7F"/>
    <w:rsid w:val="007740D4"/>
    <w:rsid w:val="007756B0"/>
    <w:rsid w:val="007821D3"/>
    <w:rsid w:val="00782E30"/>
    <w:rsid w:val="00785E5E"/>
    <w:rsid w:val="0078600B"/>
    <w:rsid w:val="00790676"/>
    <w:rsid w:val="00791410"/>
    <w:rsid w:val="007937AE"/>
    <w:rsid w:val="00793DE6"/>
    <w:rsid w:val="00793E8B"/>
    <w:rsid w:val="007958F2"/>
    <w:rsid w:val="00795E14"/>
    <w:rsid w:val="00797814"/>
    <w:rsid w:val="007A3D9E"/>
    <w:rsid w:val="007A4F3E"/>
    <w:rsid w:val="007A5985"/>
    <w:rsid w:val="007A777F"/>
    <w:rsid w:val="007B10F6"/>
    <w:rsid w:val="007B1BE5"/>
    <w:rsid w:val="007B5D05"/>
    <w:rsid w:val="007C0D3B"/>
    <w:rsid w:val="007C304F"/>
    <w:rsid w:val="007C78D3"/>
    <w:rsid w:val="007D127B"/>
    <w:rsid w:val="007D2DD6"/>
    <w:rsid w:val="007D5138"/>
    <w:rsid w:val="007D6A05"/>
    <w:rsid w:val="007D6E52"/>
    <w:rsid w:val="007E1330"/>
    <w:rsid w:val="007E3EB8"/>
    <w:rsid w:val="007E4FA1"/>
    <w:rsid w:val="007E7BE8"/>
    <w:rsid w:val="007F6F6D"/>
    <w:rsid w:val="007F7257"/>
    <w:rsid w:val="00805ADB"/>
    <w:rsid w:val="00812452"/>
    <w:rsid w:val="00815C79"/>
    <w:rsid w:val="0081692B"/>
    <w:rsid w:val="0083461E"/>
    <w:rsid w:val="00834A9F"/>
    <w:rsid w:val="00837B04"/>
    <w:rsid w:val="0084221C"/>
    <w:rsid w:val="0084393C"/>
    <w:rsid w:val="00847A89"/>
    <w:rsid w:val="00851B61"/>
    <w:rsid w:val="00853068"/>
    <w:rsid w:val="00856568"/>
    <w:rsid w:val="00861669"/>
    <w:rsid w:val="008632DB"/>
    <w:rsid w:val="008640A5"/>
    <w:rsid w:val="00865821"/>
    <w:rsid w:val="00865FA0"/>
    <w:rsid w:val="008664A8"/>
    <w:rsid w:val="00866E96"/>
    <w:rsid w:val="00874634"/>
    <w:rsid w:val="00875EA5"/>
    <w:rsid w:val="00881D4B"/>
    <w:rsid w:val="00884C73"/>
    <w:rsid w:val="00891AE7"/>
    <w:rsid w:val="008A1155"/>
    <w:rsid w:val="008A3181"/>
    <w:rsid w:val="008B1B75"/>
    <w:rsid w:val="008B3518"/>
    <w:rsid w:val="008B5A12"/>
    <w:rsid w:val="008B7E23"/>
    <w:rsid w:val="008C2DF1"/>
    <w:rsid w:val="008C782A"/>
    <w:rsid w:val="008E1083"/>
    <w:rsid w:val="008E1817"/>
    <w:rsid w:val="008E3872"/>
    <w:rsid w:val="008E729D"/>
    <w:rsid w:val="008F5112"/>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1811"/>
    <w:rsid w:val="009568EF"/>
    <w:rsid w:val="00956B79"/>
    <w:rsid w:val="00965F6B"/>
    <w:rsid w:val="00965F8B"/>
    <w:rsid w:val="0097130A"/>
    <w:rsid w:val="00974D94"/>
    <w:rsid w:val="009774FE"/>
    <w:rsid w:val="009832F8"/>
    <w:rsid w:val="009839DA"/>
    <w:rsid w:val="0098482B"/>
    <w:rsid w:val="009911E2"/>
    <w:rsid w:val="00991418"/>
    <w:rsid w:val="00994476"/>
    <w:rsid w:val="00994B0E"/>
    <w:rsid w:val="0099700D"/>
    <w:rsid w:val="00997347"/>
    <w:rsid w:val="009A012A"/>
    <w:rsid w:val="009A1CD3"/>
    <w:rsid w:val="009A44A4"/>
    <w:rsid w:val="009A4A5D"/>
    <w:rsid w:val="009B5D1A"/>
    <w:rsid w:val="009C0FA6"/>
    <w:rsid w:val="009C153E"/>
    <w:rsid w:val="009C28DE"/>
    <w:rsid w:val="009C2C5E"/>
    <w:rsid w:val="009C39D0"/>
    <w:rsid w:val="009D0838"/>
    <w:rsid w:val="009D0C9F"/>
    <w:rsid w:val="009D10B2"/>
    <w:rsid w:val="009D2543"/>
    <w:rsid w:val="009E20F1"/>
    <w:rsid w:val="009E38EA"/>
    <w:rsid w:val="009E5594"/>
    <w:rsid w:val="009F517D"/>
    <w:rsid w:val="009F6554"/>
    <w:rsid w:val="009F7F98"/>
    <w:rsid w:val="00A02F58"/>
    <w:rsid w:val="00A032AE"/>
    <w:rsid w:val="00A04FCD"/>
    <w:rsid w:val="00A10DAC"/>
    <w:rsid w:val="00A2768D"/>
    <w:rsid w:val="00A31988"/>
    <w:rsid w:val="00A31E31"/>
    <w:rsid w:val="00A34FE2"/>
    <w:rsid w:val="00A357E4"/>
    <w:rsid w:val="00A35FDA"/>
    <w:rsid w:val="00A360E8"/>
    <w:rsid w:val="00A41736"/>
    <w:rsid w:val="00A4395F"/>
    <w:rsid w:val="00A4581B"/>
    <w:rsid w:val="00A45BD4"/>
    <w:rsid w:val="00A46B06"/>
    <w:rsid w:val="00A471E3"/>
    <w:rsid w:val="00A47DDA"/>
    <w:rsid w:val="00A509C6"/>
    <w:rsid w:val="00A52A49"/>
    <w:rsid w:val="00A53C94"/>
    <w:rsid w:val="00A53DBD"/>
    <w:rsid w:val="00A54EC4"/>
    <w:rsid w:val="00A56DD8"/>
    <w:rsid w:val="00A6017D"/>
    <w:rsid w:val="00A64309"/>
    <w:rsid w:val="00A656C0"/>
    <w:rsid w:val="00A66688"/>
    <w:rsid w:val="00A77540"/>
    <w:rsid w:val="00A81DF0"/>
    <w:rsid w:val="00A843B5"/>
    <w:rsid w:val="00A855EA"/>
    <w:rsid w:val="00A86B3F"/>
    <w:rsid w:val="00A86F4D"/>
    <w:rsid w:val="00A9067B"/>
    <w:rsid w:val="00A90E80"/>
    <w:rsid w:val="00A91FCD"/>
    <w:rsid w:val="00A93706"/>
    <w:rsid w:val="00A9791E"/>
    <w:rsid w:val="00AA1DFA"/>
    <w:rsid w:val="00AA363D"/>
    <w:rsid w:val="00AA75DE"/>
    <w:rsid w:val="00AB1368"/>
    <w:rsid w:val="00AB37F4"/>
    <w:rsid w:val="00AB6019"/>
    <w:rsid w:val="00AB6561"/>
    <w:rsid w:val="00AC433F"/>
    <w:rsid w:val="00AC4B04"/>
    <w:rsid w:val="00AC5D55"/>
    <w:rsid w:val="00AD0A31"/>
    <w:rsid w:val="00AD1B06"/>
    <w:rsid w:val="00AD6104"/>
    <w:rsid w:val="00AD6C55"/>
    <w:rsid w:val="00AD73D3"/>
    <w:rsid w:val="00AE0D84"/>
    <w:rsid w:val="00AF2D89"/>
    <w:rsid w:val="00AF2F24"/>
    <w:rsid w:val="00AF4E82"/>
    <w:rsid w:val="00AF7DA4"/>
    <w:rsid w:val="00B00EBD"/>
    <w:rsid w:val="00B0370E"/>
    <w:rsid w:val="00B03E68"/>
    <w:rsid w:val="00B05E35"/>
    <w:rsid w:val="00B124BD"/>
    <w:rsid w:val="00B12FB8"/>
    <w:rsid w:val="00B134ED"/>
    <w:rsid w:val="00B14146"/>
    <w:rsid w:val="00B22390"/>
    <w:rsid w:val="00B244A1"/>
    <w:rsid w:val="00B24F72"/>
    <w:rsid w:val="00B252C4"/>
    <w:rsid w:val="00B270D9"/>
    <w:rsid w:val="00B27419"/>
    <w:rsid w:val="00B329B9"/>
    <w:rsid w:val="00B37406"/>
    <w:rsid w:val="00B404DF"/>
    <w:rsid w:val="00B419C8"/>
    <w:rsid w:val="00B4214E"/>
    <w:rsid w:val="00B4227A"/>
    <w:rsid w:val="00B42FDE"/>
    <w:rsid w:val="00B43B8D"/>
    <w:rsid w:val="00B43EEA"/>
    <w:rsid w:val="00B43F6D"/>
    <w:rsid w:val="00B442A2"/>
    <w:rsid w:val="00B45157"/>
    <w:rsid w:val="00B46712"/>
    <w:rsid w:val="00B6401E"/>
    <w:rsid w:val="00B652A1"/>
    <w:rsid w:val="00B702C0"/>
    <w:rsid w:val="00B735DD"/>
    <w:rsid w:val="00B737D1"/>
    <w:rsid w:val="00B7459B"/>
    <w:rsid w:val="00B749E2"/>
    <w:rsid w:val="00B74CE9"/>
    <w:rsid w:val="00B7553C"/>
    <w:rsid w:val="00B75C20"/>
    <w:rsid w:val="00B82635"/>
    <w:rsid w:val="00B82C51"/>
    <w:rsid w:val="00B8566D"/>
    <w:rsid w:val="00B91059"/>
    <w:rsid w:val="00B917DC"/>
    <w:rsid w:val="00B91F39"/>
    <w:rsid w:val="00B969D7"/>
    <w:rsid w:val="00BA3D8F"/>
    <w:rsid w:val="00BA5D85"/>
    <w:rsid w:val="00BA6688"/>
    <w:rsid w:val="00BA6F4B"/>
    <w:rsid w:val="00BB5660"/>
    <w:rsid w:val="00BC1A5D"/>
    <w:rsid w:val="00BC34D3"/>
    <w:rsid w:val="00BC6808"/>
    <w:rsid w:val="00BD2962"/>
    <w:rsid w:val="00BD5D49"/>
    <w:rsid w:val="00BD643D"/>
    <w:rsid w:val="00BE41D3"/>
    <w:rsid w:val="00BE720A"/>
    <w:rsid w:val="00BE7698"/>
    <w:rsid w:val="00BF41E2"/>
    <w:rsid w:val="00BF43F8"/>
    <w:rsid w:val="00C07A0C"/>
    <w:rsid w:val="00C107F6"/>
    <w:rsid w:val="00C13590"/>
    <w:rsid w:val="00C145CF"/>
    <w:rsid w:val="00C16F4B"/>
    <w:rsid w:val="00C221D7"/>
    <w:rsid w:val="00C2331C"/>
    <w:rsid w:val="00C27302"/>
    <w:rsid w:val="00C30188"/>
    <w:rsid w:val="00C30F72"/>
    <w:rsid w:val="00C312C0"/>
    <w:rsid w:val="00C36D59"/>
    <w:rsid w:val="00C41926"/>
    <w:rsid w:val="00C42FB9"/>
    <w:rsid w:val="00C52BDA"/>
    <w:rsid w:val="00C550C3"/>
    <w:rsid w:val="00C578BE"/>
    <w:rsid w:val="00C61129"/>
    <w:rsid w:val="00C66040"/>
    <w:rsid w:val="00C72CF8"/>
    <w:rsid w:val="00C74E37"/>
    <w:rsid w:val="00C82F6E"/>
    <w:rsid w:val="00C846A4"/>
    <w:rsid w:val="00C847EE"/>
    <w:rsid w:val="00C853D5"/>
    <w:rsid w:val="00C96336"/>
    <w:rsid w:val="00CA6C99"/>
    <w:rsid w:val="00CB02F7"/>
    <w:rsid w:val="00CB25A2"/>
    <w:rsid w:val="00CB4024"/>
    <w:rsid w:val="00CB4B5C"/>
    <w:rsid w:val="00CC2015"/>
    <w:rsid w:val="00CC26EB"/>
    <w:rsid w:val="00CC59E5"/>
    <w:rsid w:val="00CC7298"/>
    <w:rsid w:val="00CD2F67"/>
    <w:rsid w:val="00CD3754"/>
    <w:rsid w:val="00CD57BD"/>
    <w:rsid w:val="00CD5E04"/>
    <w:rsid w:val="00CD5E74"/>
    <w:rsid w:val="00CE0239"/>
    <w:rsid w:val="00CE132D"/>
    <w:rsid w:val="00CE3BEA"/>
    <w:rsid w:val="00CE499C"/>
    <w:rsid w:val="00CF04AE"/>
    <w:rsid w:val="00D03D06"/>
    <w:rsid w:val="00D05BD3"/>
    <w:rsid w:val="00D12CC9"/>
    <w:rsid w:val="00D13792"/>
    <w:rsid w:val="00D158F2"/>
    <w:rsid w:val="00D168BE"/>
    <w:rsid w:val="00D21E2D"/>
    <w:rsid w:val="00D22B42"/>
    <w:rsid w:val="00D26972"/>
    <w:rsid w:val="00D30647"/>
    <w:rsid w:val="00D31D5C"/>
    <w:rsid w:val="00D3351A"/>
    <w:rsid w:val="00D34147"/>
    <w:rsid w:val="00D36AF6"/>
    <w:rsid w:val="00D36E09"/>
    <w:rsid w:val="00D41969"/>
    <w:rsid w:val="00D44632"/>
    <w:rsid w:val="00D5552B"/>
    <w:rsid w:val="00D557FD"/>
    <w:rsid w:val="00D569A1"/>
    <w:rsid w:val="00D632A3"/>
    <w:rsid w:val="00D65589"/>
    <w:rsid w:val="00D65BB5"/>
    <w:rsid w:val="00D6788F"/>
    <w:rsid w:val="00D70EC5"/>
    <w:rsid w:val="00D7291D"/>
    <w:rsid w:val="00D755D9"/>
    <w:rsid w:val="00D76947"/>
    <w:rsid w:val="00D77D32"/>
    <w:rsid w:val="00D82C29"/>
    <w:rsid w:val="00D84A39"/>
    <w:rsid w:val="00D84D4E"/>
    <w:rsid w:val="00D85131"/>
    <w:rsid w:val="00DA064C"/>
    <w:rsid w:val="00DA2795"/>
    <w:rsid w:val="00DA2CD8"/>
    <w:rsid w:val="00DA6738"/>
    <w:rsid w:val="00DA7B93"/>
    <w:rsid w:val="00DC1151"/>
    <w:rsid w:val="00DC3579"/>
    <w:rsid w:val="00DC3612"/>
    <w:rsid w:val="00DC4D0A"/>
    <w:rsid w:val="00DC5066"/>
    <w:rsid w:val="00DE2383"/>
    <w:rsid w:val="00DF03F2"/>
    <w:rsid w:val="00DF3624"/>
    <w:rsid w:val="00DF5EB7"/>
    <w:rsid w:val="00DF5FD1"/>
    <w:rsid w:val="00DF6A23"/>
    <w:rsid w:val="00E021C1"/>
    <w:rsid w:val="00E04A24"/>
    <w:rsid w:val="00E0564D"/>
    <w:rsid w:val="00E10926"/>
    <w:rsid w:val="00E13590"/>
    <w:rsid w:val="00E2586E"/>
    <w:rsid w:val="00E31B37"/>
    <w:rsid w:val="00E3351E"/>
    <w:rsid w:val="00E33CB7"/>
    <w:rsid w:val="00E34912"/>
    <w:rsid w:val="00E3564C"/>
    <w:rsid w:val="00E35E72"/>
    <w:rsid w:val="00E41079"/>
    <w:rsid w:val="00E42721"/>
    <w:rsid w:val="00E433E9"/>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B6F31"/>
    <w:rsid w:val="00EC18C3"/>
    <w:rsid w:val="00EC19E1"/>
    <w:rsid w:val="00EC3396"/>
    <w:rsid w:val="00EC5F32"/>
    <w:rsid w:val="00EC5F36"/>
    <w:rsid w:val="00EC6E52"/>
    <w:rsid w:val="00ED1554"/>
    <w:rsid w:val="00ED6399"/>
    <w:rsid w:val="00ED7365"/>
    <w:rsid w:val="00ED7FBD"/>
    <w:rsid w:val="00EE0A91"/>
    <w:rsid w:val="00EE28CD"/>
    <w:rsid w:val="00EE5DF0"/>
    <w:rsid w:val="00EE6B58"/>
    <w:rsid w:val="00EF10E8"/>
    <w:rsid w:val="00EF3746"/>
    <w:rsid w:val="00EF5D76"/>
    <w:rsid w:val="00F00973"/>
    <w:rsid w:val="00F05682"/>
    <w:rsid w:val="00F17161"/>
    <w:rsid w:val="00F177AC"/>
    <w:rsid w:val="00F20F55"/>
    <w:rsid w:val="00F2227D"/>
    <w:rsid w:val="00F2233A"/>
    <w:rsid w:val="00F23D0F"/>
    <w:rsid w:val="00F2629E"/>
    <w:rsid w:val="00F2688E"/>
    <w:rsid w:val="00F32725"/>
    <w:rsid w:val="00F34857"/>
    <w:rsid w:val="00F3653F"/>
    <w:rsid w:val="00F36B57"/>
    <w:rsid w:val="00F434C7"/>
    <w:rsid w:val="00F5504F"/>
    <w:rsid w:val="00F5578A"/>
    <w:rsid w:val="00F57533"/>
    <w:rsid w:val="00F63FBE"/>
    <w:rsid w:val="00F71684"/>
    <w:rsid w:val="00F75990"/>
    <w:rsid w:val="00F75EBF"/>
    <w:rsid w:val="00F76F11"/>
    <w:rsid w:val="00F773B2"/>
    <w:rsid w:val="00F80B98"/>
    <w:rsid w:val="00F81B93"/>
    <w:rsid w:val="00F84319"/>
    <w:rsid w:val="00F8579F"/>
    <w:rsid w:val="00F858BA"/>
    <w:rsid w:val="00F86077"/>
    <w:rsid w:val="00F86697"/>
    <w:rsid w:val="00F90494"/>
    <w:rsid w:val="00F90BC0"/>
    <w:rsid w:val="00F92DC8"/>
    <w:rsid w:val="00FA0393"/>
    <w:rsid w:val="00FA1F56"/>
    <w:rsid w:val="00FA2ECD"/>
    <w:rsid w:val="00FA49A7"/>
    <w:rsid w:val="00FA703B"/>
    <w:rsid w:val="00FB1CB1"/>
    <w:rsid w:val="00FB27F5"/>
    <w:rsid w:val="00FB3686"/>
    <w:rsid w:val="00FB5C17"/>
    <w:rsid w:val="00FC0686"/>
    <w:rsid w:val="00FC0738"/>
    <w:rsid w:val="00FC14D4"/>
    <w:rsid w:val="00FC1C72"/>
    <w:rsid w:val="00FC5060"/>
    <w:rsid w:val="00FC7475"/>
    <w:rsid w:val="00FD0B1C"/>
    <w:rsid w:val="00FD2745"/>
    <w:rsid w:val="00FD7A4A"/>
    <w:rsid w:val="00FE003D"/>
    <w:rsid w:val="00FE2242"/>
    <w:rsid w:val="00FE41B0"/>
    <w:rsid w:val="00FE4CBC"/>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3B37D"/>
  <w15:chartTrackingRefBased/>
  <w15:docId w15:val="{01B3C218-A19C-4631-A40C-713A2EA1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81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81692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5254">
      <w:bodyDiv w:val="1"/>
      <w:marLeft w:val="0"/>
      <w:marRight w:val="0"/>
      <w:marTop w:val="0"/>
      <w:marBottom w:val="0"/>
      <w:divBdr>
        <w:top w:val="none" w:sz="0" w:space="0" w:color="auto"/>
        <w:left w:val="none" w:sz="0" w:space="0" w:color="auto"/>
        <w:bottom w:val="none" w:sz="0" w:space="0" w:color="auto"/>
        <w:right w:val="none" w:sz="0" w:space="0" w:color="auto"/>
      </w:divBdr>
    </w:div>
    <w:div w:id="56245557">
      <w:bodyDiv w:val="1"/>
      <w:marLeft w:val="0"/>
      <w:marRight w:val="0"/>
      <w:marTop w:val="0"/>
      <w:marBottom w:val="0"/>
      <w:divBdr>
        <w:top w:val="none" w:sz="0" w:space="0" w:color="auto"/>
        <w:left w:val="none" w:sz="0" w:space="0" w:color="auto"/>
        <w:bottom w:val="none" w:sz="0" w:space="0" w:color="auto"/>
        <w:right w:val="none" w:sz="0" w:space="0" w:color="auto"/>
      </w:divBdr>
    </w:div>
    <w:div w:id="108085941">
      <w:bodyDiv w:val="1"/>
      <w:marLeft w:val="0"/>
      <w:marRight w:val="0"/>
      <w:marTop w:val="0"/>
      <w:marBottom w:val="0"/>
      <w:divBdr>
        <w:top w:val="none" w:sz="0" w:space="0" w:color="auto"/>
        <w:left w:val="none" w:sz="0" w:space="0" w:color="auto"/>
        <w:bottom w:val="none" w:sz="0" w:space="0" w:color="auto"/>
        <w:right w:val="none" w:sz="0" w:space="0" w:color="auto"/>
      </w:divBdr>
    </w:div>
    <w:div w:id="120658989">
      <w:bodyDiv w:val="1"/>
      <w:marLeft w:val="0"/>
      <w:marRight w:val="0"/>
      <w:marTop w:val="0"/>
      <w:marBottom w:val="0"/>
      <w:divBdr>
        <w:top w:val="none" w:sz="0" w:space="0" w:color="auto"/>
        <w:left w:val="none" w:sz="0" w:space="0" w:color="auto"/>
        <w:bottom w:val="none" w:sz="0" w:space="0" w:color="auto"/>
        <w:right w:val="none" w:sz="0" w:space="0" w:color="auto"/>
      </w:divBdr>
    </w:div>
    <w:div w:id="171334407">
      <w:bodyDiv w:val="1"/>
      <w:marLeft w:val="0"/>
      <w:marRight w:val="0"/>
      <w:marTop w:val="0"/>
      <w:marBottom w:val="0"/>
      <w:divBdr>
        <w:top w:val="none" w:sz="0" w:space="0" w:color="auto"/>
        <w:left w:val="none" w:sz="0" w:space="0" w:color="auto"/>
        <w:bottom w:val="none" w:sz="0" w:space="0" w:color="auto"/>
        <w:right w:val="none" w:sz="0" w:space="0" w:color="auto"/>
      </w:divBdr>
    </w:div>
    <w:div w:id="274679879">
      <w:bodyDiv w:val="1"/>
      <w:marLeft w:val="0"/>
      <w:marRight w:val="0"/>
      <w:marTop w:val="0"/>
      <w:marBottom w:val="0"/>
      <w:divBdr>
        <w:top w:val="none" w:sz="0" w:space="0" w:color="auto"/>
        <w:left w:val="none" w:sz="0" w:space="0" w:color="auto"/>
        <w:bottom w:val="none" w:sz="0" w:space="0" w:color="auto"/>
        <w:right w:val="none" w:sz="0" w:space="0" w:color="auto"/>
      </w:divBdr>
    </w:div>
    <w:div w:id="325285758">
      <w:bodyDiv w:val="1"/>
      <w:marLeft w:val="0"/>
      <w:marRight w:val="0"/>
      <w:marTop w:val="0"/>
      <w:marBottom w:val="0"/>
      <w:divBdr>
        <w:top w:val="none" w:sz="0" w:space="0" w:color="auto"/>
        <w:left w:val="none" w:sz="0" w:space="0" w:color="auto"/>
        <w:bottom w:val="none" w:sz="0" w:space="0" w:color="auto"/>
        <w:right w:val="none" w:sz="0" w:space="0" w:color="auto"/>
      </w:divBdr>
    </w:div>
    <w:div w:id="438570270">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7404528">
      <w:bodyDiv w:val="1"/>
      <w:marLeft w:val="0"/>
      <w:marRight w:val="0"/>
      <w:marTop w:val="0"/>
      <w:marBottom w:val="0"/>
      <w:divBdr>
        <w:top w:val="none" w:sz="0" w:space="0" w:color="auto"/>
        <w:left w:val="none" w:sz="0" w:space="0" w:color="auto"/>
        <w:bottom w:val="none" w:sz="0" w:space="0" w:color="auto"/>
        <w:right w:val="none" w:sz="0" w:space="0" w:color="auto"/>
      </w:divBdr>
    </w:div>
    <w:div w:id="512649962">
      <w:bodyDiv w:val="1"/>
      <w:marLeft w:val="0"/>
      <w:marRight w:val="0"/>
      <w:marTop w:val="0"/>
      <w:marBottom w:val="0"/>
      <w:divBdr>
        <w:top w:val="none" w:sz="0" w:space="0" w:color="auto"/>
        <w:left w:val="none" w:sz="0" w:space="0" w:color="auto"/>
        <w:bottom w:val="none" w:sz="0" w:space="0" w:color="auto"/>
        <w:right w:val="none" w:sz="0" w:space="0" w:color="auto"/>
      </w:divBdr>
    </w:div>
    <w:div w:id="543951946">
      <w:bodyDiv w:val="1"/>
      <w:marLeft w:val="0"/>
      <w:marRight w:val="0"/>
      <w:marTop w:val="0"/>
      <w:marBottom w:val="0"/>
      <w:divBdr>
        <w:top w:val="none" w:sz="0" w:space="0" w:color="auto"/>
        <w:left w:val="none" w:sz="0" w:space="0" w:color="auto"/>
        <w:bottom w:val="none" w:sz="0" w:space="0" w:color="auto"/>
        <w:right w:val="none" w:sz="0" w:space="0" w:color="auto"/>
      </w:divBdr>
    </w:div>
    <w:div w:id="547642267">
      <w:bodyDiv w:val="1"/>
      <w:marLeft w:val="0"/>
      <w:marRight w:val="0"/>
      <w:marTop w:val="0"/>
      <w:marBottom w:val="0"/>
      <w:divBdr>
        <w:top w:val="none" w:sz="0" w:space="0" w:color="auto"/>
        <w:left w:val="none" w:sz="0" w:space="0" w:color="auto"/>
        <w:bottom w:val="none" w:sz="0" w:space="0" w:color="auto"/>
        <w:right w:val="none" w:sz="0" w:space="0" w:color="auto"/>
      </w:divBdr>
    </w:div>
    <w:div w:id="626274676">
      <w:bodyDiv w:val="1"/>
      <w:marLeft w:val="0"/>
      <w:marRight w:val="0"/>
      <w:marTop w:val="0"/>
      <w:marBottom w:val="0"/>
      <w:divBdr>
        <w:top w:val="none" w:sz="0" w:space="0" w:color="auto"/>
        <w:left w:val="none" w:sz="0" w:space="0" w:color="auto"/>
        <w:bottom w:val="none" w:sz="0" w:space="0" w:color="auto"/>
        <w:right w:val="none" w:sz="0" w:space="0" w:color="auto"/>
      </w:divBdr>
    </w:div>
    <w:div w:id="686757873">
      <w:bodyDiv w:val="1"/>
      <w:marLeft w:val="0"/>
      <w:marRight w:val="0"/>
      <w:marTop w:val="0"/>
      <w:marBottom w:val="0"/>
      <w:divBdr>
        <w:top w:val="none" w:sz="0" w:space="0" w:color="auto"/>
        <w:left w:val="none" w:sz="0" w:space="0" w:color="auto"/>
        <w:bottom w:val="none" w:sz="0" w:space="0" w:color="auto"/>
        <w:right w:val="none" w:sz="0" w:space="0" w:color="auto"/>
      </w:divBdr>
    </w:div>
    <w:div w:id="736434655">
      <w:bodyDiv w:val="1"/>
      <w:marLeft w:val="0"/>
      <w:marRight w:val="0"/>
      <w:marTop w:val="0"/>
      <w:marBottom w:val="0"/>
      <w:divBdr>
        <w:top w:val="none" w:sz="0" w:space="0" w:color="auto"/>
        <w:left w:val="none" w:sz="0" w:space="0" w:color="auto"/>
        <w:bottom w:val="none" w:sz="0" w:space="0" w:color="auto"/>
        <w:right w:val="none" w:sz="0" w:space="0" w:color="auto"/>
      </w:divBdr>
    </w:div>
    <w:div w:id="807363709">
      <w:bodyDiv w:val="1"/>
      <w:marLeft w:val="0"/>
      <w:marRight w:val="0"/>
      <w:marTop w:val="0"/>
      <w:marBottom w:val="0"/>
      <w:divBdr>
        <w:top w:val="none" w:sz="0" w:space="0" w:color="auto"/>
        <w:left w:val="none" w:sz="0" w:space="0" w:color="auto"/>
        <w:bottom w:val="none" w:sz="0" w:space="0" w:color="auto"/>
        <w:right w:val="none" w:sz="0" w:space="0" w:color="auto"/>
      </w:divBdr>
    </w:div>
    <w:div w:id="866521685">
      <w:bodyDiv w:val="1"/>
      <w:marLeft w:val="0"/>
      <w:marRight w:val="0"/>
      <w:marTop w:val="0"/>
      <w:marBottom w:val="0"/>
      <w:divBdr>
        <w:top w:val="none" w:sz="0" w:space="0" w:color="auto"/>
        <w:left w:val="none" w:sz="0" w:space="0" w:color="auto"/>
        <w:bottom w:val="none" w:sz="0" w:space="0" w:color="auto"/>
        <w:right w:val="none" w:sz="0" w:space="0" w:color="auto"/>
      </w:divBdr>
    </w:div>
    <w:div w:id="947470498">
      <w:bodyDiv w:val="1"/>
      <w:marLeft w:val="0"/>
      <w:marRight w:val="0"/>
      <w:marTop w:val="0"/>
      <w:marBottom w:val="0"/>
      <w:divBdr>
        <w:top w:val="none" w:sz="0" w:space="0" w:color="auto"/>
        <w:left w:val="none" w:sz="0" w:space="0" w:color="auto"/>
        <w:bottom w:val="none" w:sz="0" w:space="0" w:color="auto"/>
        <w:right w:val="none" w:sz="0" w:space="0" w:color="auto"/>
      </w:divBdr>
    </w:div>
    <w:div w:id="1092317711">
      <w:bodyDiv w:val="1"/>
      <w:marLeft w:val="0"/>
      <w:marRight w:val="0"/>
      <w:marTop w:val="0"/>
      <w:marBottom w:val="0"/>
      <w:divBdr>
        <w:top w:val="none" w:sz="0" w:space="0" w:color="auto"/>
        <w:left w:val="none" w:sz="0" w:space="0" w:color="auto"/>
        <w:bottom w:val="none" w:sz="0" w:space="0" w:color="auto"/>
        <w:right w:val="none" w:sz="0" w:space="0" w:color="auto"/>
      </w:divBdr>
    </w:div>
    <w:div w:id="1112432376">
      <w:bodyDiv w:val="1"/>
      <w:marLeft w:val="0"/>
      <w:marRight w:val="0"/>
      <w:marTop w:val="0"/>
      <w:marBottom w:val="0"/>
      <w:divBdr>
        <w:top w:val="none" w:sz="0" w:space="0" w:color="auto"/>
        <w:left w:val="none" w:sz="0" w:space="0" w:color="auto"/>
        <w:bottom w:val="none" w:sz="0" w:space="0" w:color="auto"/>
        <w:right w:val="none" w:sz="0" w:space="0" w:color="auto"/>
      </w:divBdr>
    </w:div>
    <w:div w:id="1165432927">
      <w:bodyDiv w:val="1"/>
      <w:marLeft w:val="0"/>
      <w:marRight w:val="0"/>
      <w:marTop w:val="0"/>
      <w:marBottom w:val="0"/>
      <w:divBdr>
        <w:top w:val="none" w:sz="0" w:space="0" w:color="auto"/>
        <w:left w:val="none" w:sz="0" w:space="0" w:color="auto"/>
        <w:bottom w:val="none" w:sz="0" w:space="0" w:color="auto"/>
        <w:right w:val="none" w:sz="0" w:space="0" w:color="auto"/>
      </w:divBdr>
    </w:div>
    <w:div w:id="1208369697">
      <w:bodyDiv w:val="1"/>
      <w:marLeft w:val="0"/>
      <w:marRight w:val="0"/>
      <w:marTop w:val="0"/>
      <w:marBottom w:val="0"/>
      <w:divBdr>
        <w:top w:val="none" w:sz="0" w:space="0" w:color="auto"/>
        <w:left w:val="none" w:sz="0" w:space="0" w:color="auto"/>
        <w:bottom w:val="none" w:sz="0" w:space="0" w:color="auto"/>
        <w:right w:val="none" w:sz="0" w:space="0" w:color="auto"/>
      </w:divBdr>
    </w:div>
    <w:div w:id="1227103953">
      <w:bodyDiv w:val="1"/>
      <w:marLeft w:val="0"/>
      <w:marRight w:val="0"/>
      <w:marTop w:val="0"/>
      <w:marBottom w:val="0"/>
      <w:divBdr>
        <w:top w:val="none" w:sz="0" w:space="0" w:color="auto"/>
        <w:left w:val="none" w:sz="0" w:space="0" w:color="auto"/>
        <w:bottom w:val="none" w:sz="0" w:space="0" w:color="auto"/>
        <w:right w:val="none" w:sz="0" w:space="0" w:color="auto"/>
      </w:divBdr>
    </w:div>
    <w:div w:id="1569997484">
      <w:bodyDiv w:val="1"/>
      <w:marLeft w:val="0"/>
      <w:marRight w:val="0"/>
      <w:marTop w:val="0"/>
      <w:marBottom w:val="0"/>
      <w:divBdr>
        <w:top w:val="none" w:sz="0" w:space="0" w:color="auto"/>
        <w:left w:val="none" w:sz="0" w:space="0" w:color="auto"/>
        <w:bottom w:val="none" w:sz="0" w:space="0" w:color="auto"/>
        <w:right w:val="none" w:sz="0" w:space="0" w:color="auto"/>
      </w:divBdr>
    </w:div>
    <w:div w:id="1599021630">
      <w:bodyDiv w:val="1"/>
      <w:marLeft w:val="0"/>
      <w:marRight w:val="0"/>
      <w:marTop w:val="0"/>
      <w:marBottom w:val="0"/>
      <w:divBdr>
        <w:top w:val="none" w:sz="0" w:space="0" w:color="auto"/>
        <w:left w:val="none" w:sz="0" w:space="0" w:color="auto"/>
        <w:bottom w:val="none" w:sz="0" w:space="0" w:color="auto"/>
        <w:right w:val="none" w:sz="0" w:space="0" w:color="auto"/>
      </w:divBdr>
    </w:div>
    <w:div w:id="1618442754">
      <w:bodyDiv w:val="1"/>
      <w:marLeft w:val="0"/>
      <w:marRight w:val="0"/>
      <w:marTop w:val="0"/>
      <w:marBottom w:val="0"/>
      <w:divBdr>
        <w:top w:val="none" w:sz="0" w:space="0" w:color="auto"/>
        <w:left w:val="none" w:sz="0" w:space="0" w:color="auto"/>
        <w:bottom w:val="none" w:sz="0" w:space="0" w:color="auto"/>
        <w:right w:val="none" w:sz="0" w:space="0" w:color="auto"/>
      </w:divBdr>
    </w:div>
    <w:div w:id="1747529127">
      <w:bodyDiv w:val="1"/>
      <w:marLeft w:val="0"/>
      <w:marRight w:val="0"/>
      <w:marTop w:val="0"/>
      <w:marBottom w:val="0"/>
      <w:divBdr>
        <w:top w:val="none" w:sz="0" w:space="0" w:color="auto"/>
        <w:left w:val="none" w:sz="0" w:space="0" w:color="auto"/>
        <w:bottom w:val="none" w:sz="0" w:space="0" w:color="auto"/>
        <w:right w:val="none" w:sz="0" w:space="0" w:color="auto"/>
      </w:divBdr>
    </w:div>
    <w:div w:id="1879774851">
      <w:bodyDiv w:val="1"/>
      <w:marLeft w:val="0"/>
      <w:marRight w:val="0"/>
      <w:marTop w:val="0"/>
      <w:marBottom w:val="0"/>
      <w:divBdr>
        <w:top w:val="none" w:sz="0" w:space="0" w:color="auto"/>
        <w:left w:val="none" w:sz="0" w:space="0" w:color="auto"/>
        <w:bottom w:val="none" w:sz="0" w:space="0" w:color="auto"/>
        <w:right w:val="none" w:sz="0" w:space="0" w:color="auto"/>
      </w:divBdr>
    </w:div>
    <w:div w:id="1930312144">
      <w:bodyDiv w:val="1"/>
      <w:marLeft w:val="0"/>
      <w:marRight w:val="0"/>
      <w:marTop w:val="0"/>
      <w:marBottom w:val="0"/>
      <w:divBdr>
        <w:top w:val="none" w:sz="0" w:space="0" w:color="auto"/>
        <w:left w:val="none" w:sz="0" w:space="0" w:color="auto"/>
        <w:bottom w:val="none" w:sz="0" w:space="0" w:color="auto"/>
        <w:right w:val="none" w:sz="0" w:space="0" w:color="auto"/>
      </w:divBdr>
    </w:div>
    <w:div w:id="1949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49F34-E5EA-4D79-884F-40628131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5766</Words>
  <Characters>32867</Characters>
  <Application>Microsoft Office Word</Application>
  <DocSecurity>0</DocSecurity>
  <Lines>273</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natacha kunama</cp:lastModifiedBy>
  <cp:revision>2</cp:revision>
  <cp:lastPrinted>2014-02-10T11:12:00Z</cp:lastPrinted>
  <dcterms:created xsi:type="dcterms:W3CDTF">2019-07-05T07:58:00Z</dcterms:created>
  <dcterms:modified xsi:type="dcterms:W3CDTF">2019-07-05T07:58:00Z</dcterms:modified>
</cp:coreProperties>
</file>