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BCE29" w14:textId="77777777" w:rsidR="00F36F7E" w:rsidRPr="00532405" w:rsidRDefault="00677B01" w:rsidP="00EE5AF5">
      <w:pPr>
        <w:spacing w:before="100" w:beforeAutospacing="1" w:after="100" w:afterAutospacing="1"/>
        <w:jc w:val="both"/>
        <w:rPr>
          <w:rFonts w:cs="Arial"/>
        </w:rPr>
      </w:pPr>
      <w:r w:rsidRPr="00532405">
        <w:rPr>
          <w:rFonts w:cs="Arial"/>
          <w:noProof/>
        </w:rPr>
        <w:drawing>
          <wp:inline distT="0" distB="0" distL="0" distR="0" wp14:anchorId="2AE43996" wp14:editId="1081E7C4">
            <wp:extent cx="3675888" cy="420624"/>
            <wp:effectExtent l="0" t="0" r="1270" b="0"/>
            <wp:docPr id="3" name="Picture 3" descr="C:\Users\emanuele.sapienza\AppData\Local\Microsoft\Windows\Temporary Internet Files\Content.Outlook\3QITXXCZ\UNPRPD_logoGIF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emanuele.sapienza\AppData\Local\Microsoft\Windows\Temporary Internet Files\Content.Outlook\3QITXXCZ\UNPRPD_logoGIF_small.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75888" cy="420624"/>
                    </a:xfrm>
                    <a:prstGeom prst="rect">
                      <a:avLst/>
                    </a:prstGeom>
                    <a:noFill/>
                    <a:ln>
                      <a:noFill/>
                    </a:ln>
                  </pic:spPr>
                </pic:pic>
              </a:graphicData>
            </a:graphic>
          </wp:inline>
        </w:drawing>
      </w:r>
    </w:p>
    <w:p w14:paraId="39F0B0B2" w14:textId="77777777" w:rsidR="00677B01" w:rsidRPr="00532405" w:rsidRDefault="00677B01" w:rsidP="00EE5AF5">
      <w:pPr>
        <w:pBdr>
          <w:bottom w:val="single" w:sz="6" w:space="1" w:color="auto"/>
        </w:pBdr>
        <w:spacing w:before="100" w:beforeAutospacing="1" w:after="100" w:afterAutospacing="1"/>
        <w:jc w:val="both"/>
        <w:rPr>
          <w:rFonts w:cs="Arial"/>
          <w:b/>
        </w:rPr>
      </w:pPr>
    </w:p>
    <w:p w14:paraId="61B7602C" w14:textId="77777777" w:rsidR="004D202B" w:rsidRPr="00532405" w:rsidRDefault="00A45864" w:rsidP="00EE5AF5">
      <w:pPr>
        <w:pBdr>
          <w:bottom w:val="single" w:sz="6" w:space="1" w:color="auto"/>
        </w:pBdr>
        <w:spacing w:before="100" w:beforeAutospacing="1" w:after="100" w:afterAutospacing="1"/>
        <w:jc w:val="both"/>
        <w:rPr>
          <w:rFonts w:cs="Arial"/>
          <w:b/>
        </w:rPr>
      </w:pPr>
      <w:r w:rsidRPr="00532405">
        <w:rPr>
          <w:rFonts w:cs="Arial"/>
          <w:b/>
        </w:rPr>
        <w:t xml:space="preserve">TEMPLATE FOR </w:t>
      </w:r>
      <w:r w:rsidR="0094411F" w:rsidRPr="00532405">
        <w:rPr>
          <w:rFonts w:cs="Arial"/>
          <w:b/>
        </w:rPr>
        <w:t xml:space="preserve">PROGRAMME </w:t>
      </w:r>
      <w:r w:rsidR="00A041B5" w:rsidRPr="00532405">
        <w:rPr>
          <w:rFonts w:cs="Arial"/>
          <w:b/>
        </w:rPr>
        <w:t>PROPOSAL</w:t>
      </w:r>
      <w:r w:rsidRPr="00532405">
        <w:rPr>
          <w:rFonts w:cs="Arial"/>
          <w:b/>
        </w:rPr>
        <w:t>S</w:t>
      </w:r>
    </w:p>
    <w:p w14:paraId="52F16B13" w14:textId="77777777" w:rsidR="004D202B" w:rsidRPr="00532405" w:rsidRDefault="004D202B" w:rsidP="00EE5AF5">
      <w:pPr>
        <w:pBdr>
          <w:bottom w:val="single" w:sz="6" w:space="1" w:color="auto"/>
        </w:pBdr>
        <w:spacing w:before="100" w:beforeAutospacing="1" w:after="100" w:afterAutospacing="1"/>
        <w:jc w:val="both"/>
        <w:rPr>
          <w:rFonts w:cs="Arial"/>
          <w:b/>
        </w:rPr>
      </w:pPr>
    </w:p>
    <w:p w14:paraId="12A591BF" w14:textId="77777777" w:rsidR="00BE1A64" w:rsidRPr="00532405" w:rsidRDefault="00BE1A64" w:rsidP="00EE5AF5">
      <w:pPr>
        <w:spacing w:before="100" w:beforeAutospacing="1" w:after="60"/>
        <w:jc w:val="both"/>
        <w:rPr>
          <w:rFonts w:cs="Arial"/>
          <w:b/>
        </w:rPr>
      </w:pPr>
      <w:r w:rsidRPr="00532405">
        <w:rPr>
          <w:rFonts w:cs="Arial"/>
          <w:b/>
        </w:rPr>
        <w:t>Executive summary</w:t>
      </w:r>
    </w:p>
    <w:p w14:paraId="292F410E" w14:textId="4E8165B1" w:rsidR="00BE1A64" w:rsidRPr="00532405" w:rsidRDefault="00BE1A64" w:rsidP="00EE5AF5">
      <w:pPr>
        <w:pBdr>
          <w:bottom w:val="single" w:sz="6" w:space="1" w:color="auto"/>
        </w:pBdr>
        <w:spacing w:before="60" w:after="100" w:afterAutospacing="1"/>
        <w:jc w:val="both"/>
        <w:rPr>
          <w:rFonts w:cs="Arial"/>
          <w:i/>
        </w:rPr>
      </w:pPr>
    </w:p>
    <w:p w14:paraId="5AE1F581" w14:textId="1E8D0E5D" w:rsidR="0009730C" w:rsidRDefault="00CF01EB" w:rsidP="00F23449">
      <w:pPr>
        <w:autoSpaceDE w:val="0"/>
        <w:autoSpaceDN w:val="0"/>
        <w:adjustRightInd w:val="0"/>
        <w:spacing w:after="0" w:line="240" w:lineRule="auto"/>
        <w:jc w:val="both"/>
      </w:pPr>
      <w:r>
        <w:rPr>
          <w:rFonts w:cs="Arial"/>
        </w:rPr>
        <w:t>While Tajikistan has not yet ratified the CRPD, the country</w:t>
      </w:r>
      <w:r w:rsidR="00550BA7" w:rsidRPr="00532405">
        <w:rPr>
          <w:rFonts w:cs="Arial"/>
        </w:rPr>
        <w:t xml:space="preserve"> </w:t>
      </w:r>
      <w:r w:rsidR="00550BA7" w:rsidRPr="00532405">
        <w:rPr>
          <w:rFonts w:cs="Arial"/>
          <w:lang w:val="en-GB"/>
        </w:rPr>
        <w:t>adopted a National Plan for Implementation of the UPR recommendations</w:t>
      </w:r>
      <w:r>
        <w:rPr>
          <w:rFonts w:cs="Arial"/>
          <w:lang w:val="en-GB"/>
        </w:rPr>
        <w:t xml:space="preserve"> in 2013</w:t>
      </w:r>
      <w:r w:rsidR="00550BA7" w:rsidRPr="00532405">
        <w:rPr>
          <w:rFonts w:cs="Arial"/>
          <w:lang w:val="en-GB"/>
        </w:rPr>
        <w:t xml:space="preserve">, </w:t>
      </w:r>
      <w:r>
        <w:rPr>
          <w:rFonts w:cs="Arial"/>
          <w:lang w:val="en-GB"/>
        </w:rPr>
        <w:t>including</w:t>
      </w:r>
      <w:r w:rsidRPr="00532405">
        <w:rPr>
          <w:rFonts w:cs="Arial"/>
          <w:lang w:val="en-GB"/>
        </w:rPr>
        <w:t xml:space="preserve"> consideration</w:t>
      </w:r>
      <w:r w:rsidR="00550BA7" w:rsidRPr="00532405">
        <w:rPr>
          <w:rFonts w:cs="Arial"/>
          <w:lang w:val="en-GB"/>
        </w:rPr>
        <w:t xml:space="preserve"> to join </w:t>
      </w:r>
      <w:r>
        <w:rPr>
          <w:rFonts w:cs="Arial"/>
          <w:lang w:val="en-GB"/>
        </w:rPr>
        <w:t xml:space="preserve">the </w:t>
      </w:r>
      <w:r w:rsidR="009B2D4D">
        <w:rPr>
          <w:rFonts w:cs="Arial"/>
          <w:lang w:val="en-GB"/>
        </w:rPr>
        <w:t>C</w:t>
      </w:r>
      <w:r>
        <w:rPr>
          <w:rFonts w:cs="Arial"/>
          <w:lang w:val="en-GB"/>
        </w:rPr>
        <w:t>onvention.</w:t>
      </w:r>
      <w:r w:rsidR="0009730C">
        <w:rPr>
          <w:rFonts w:cs="Arial"/>
          <w:lang w:val="en-GB"/>
        </w:rPr>
        <w:t xml:space="preserve"> This provides a unique opportunity for the UN to partner with state and non-stake actors to support the required steps leading to signing and ratification of the CRPD and to </w:t>
      </w:r>
      <w:r w:rsidR="009B2D4D">
        <w:rPr>
          <w:rFonts w:cs="Arial"/>
          <w:lang w:val="en-GB"/>
        </w:rPr>
        <w:t xml:space="preserve">begin to </w:t>
      </w:r>
      <w:r w:rsidR="0009730C">
        <w:rPr>
          <w:rFonts w:cs="Arial"/>
          <w:lang w:val="en-GB"/>
        </w:rPr>
        <w:t>address some of the key barriers to the realisation of the rights of people with disabilities. These barriers include negative attitudes and discrimination towards people with disabilities, especially women and children; gaps in legislation</w:t>
      </w:r>
      <w:r w:rsidR="009B2D4D">
        <w:rPr>
          <w:rFonts w:cs="Arial"/>
          <w:lang w:val="en-GB"/>
        </w:rPr>
        <w:t>;</w:t>
      </w:r>
      <w:r w:rsidR="0009730C">
        <w:rPr>
          <w:rFonts w:cs="Arial"/>
          <w:lang w:val="en-GB"/>
        </w:rPr>
        <w:t xml:space="preserve"> the absence of an overall Government strategy to progressively realise the rights of people with disabilities</w:t>
      </w:r>
      <w:r w:rsidR="00FA3083">
        <w:rPr>
          <w:rFonts w:cs="Arial"/>
          <w:lang w:val="en-GB"/>
        </w:rPr>
        <w:t>; and poorly developed services for people with disabilities</w:t>
      </w:r>
      <w:r w:rsidR="0009730C">
        <w:rPr>
          <w:rFonts w:cs="Arial"/>
          <w:lang w:val="en-GB"/>
        </w:rPr>
        <w:t xml:space="preserve">. </w:t>
      </w:r>
      <w:r>
        <w:rPr>
          <w:rFonts w:cs="Arial"/>
          <w:lang w:val="en-GB"/>
        </w:rPr>
        <w:t xml:space="preserve"> </w:t>
      </w:r>
      <w:r w:rsidR="001A762A">
        <w:rPr>
          <w:rFonts w:cs="Arial"/>
          <w:lang w:val="en-GB"/>
        </w:rPr>
        <w:t>Organisations of Persons with Disabilities</w:t>
      </w:r>
      <w:r w:rsidR="0009730C">
        <w:t xml:space="preserve"> </w:t>
      </w:r>
      <w:r w:rsidR="00C433BF" w:rsidRPr="00532405">
        <w:t>(</w:t>
      </w:r>
      <w:r w:rsidR="001A762A">
        <w:t>OPD</w:t>
      </w:r>
      <w:r w:rsidR="00C433BF" w:rsidRPr="00532405">
        <w:t>)</w:t>
      </w:r>
      <w:r w:rsidR="00465F58" w:rsidRPr="00532405">
        <w:t xml:space="preserve"> </w:t>
      </w:r>
      <w:r w:rsidR="00C157E4" w:rsidRPr="00532405">
        <w:t xml:space="preserve">and associations of parents of children with disabilities </w:t>
      </w:r>
      <w:r w:rsidR="0009730C">
        <w:t>have potential</w:t>
      </w:r>
      <w:r w:rsidR="00C157E4" w:rsidRPr="00532405">
        <w:t xml:space="preserve"> to play a stronger role in promoting the rights envisaged in the CRPD</w:t>
      </w:r>
      <w:r w:rsidR="0009730C">
        <w:t>, but need capacity strengthening</w:t>
      </w:r>
      <w:r w:rsidR="00C157E4" w:rsidRPr="00532405">
        <w:t xml:space="preserve">. </w:t>
      </w:r>
    </w:p>
    <w:p w14:paraId="37977FCD" w14:textId="77777777" w:rsidR="0009730C" w:rsidRDefault="0009730C" w:rsidP="00F23449">
      <w:pPr>
        <w:autoSpaceDE w:val="0"/>
        <w:autoSpaceDN w:val="0"/>
        <w:adjustRightInd w:val="0"/>
        <w:spacing w:after="0" w:line="240" w:lineRule="auto"/>
        <w:jc w:val="both"/>
      </w:pPr>
    </w:p>
    <w:p w14:paraId="14DF8464" w14:textId="1156A394" w:rsidR="00B11A56" w:rsidRPr="00532405" w:rsidRDefault="0009730C" w:rsidP="00F23449">
      <w:pPr>
        <w:autoSpaceDE w:val="0"/>
        <w:autoSpaceDN w:val="0"/>
        <w:adjustRightInd w:val="0"/>
        <w:spacing w:after="0" w:line="240" w:lineRule="auto"/>
        <w:jc w:val="both"/>
      </w:pPr>
      <w:r>
        <w:t>Participating UN agencies propose to</w:t>
      </w:r>
      <w:r w:rsidR="009B2D4D">
        <w:t xml:space="preserve"> provide technical and financial support to state and non-stake actors to:</w:t>
      </w:r>
      <w:r w:rsidR="0012290E" w:rsidRPr="00532405">
        <w:rPr>
          <w:lang w:val="en-GB"/>
        </w:rPr>
        <w:t xml:space="preserve"> </w:t>
      </w:r>
      <w:r w:rsidR="00B11A56" w:rsidRPr="00532405">
        <w:t>(1) conduct a comprehensive analysis of existing legislation and policies in order to develop a comprehensive national disability strategy and</w:t>
      </w:r>
      <w:r>
        <w:t xml:space="preserve"> advocate for</w:t>
      </w:r>
      <w:r w:rsidR="00B11A56" w:rsidRPr="00532405">
        <w:t xml:space="preserve"> legislation that is in compliance with the CRPD</w:t>
      </w:r>
      <w:r>
        <w:t>;</w:t>
      </w:r>
      <w:r w:rsidR="00B11A56" w:rsidRPr="00532405">
        <w:t xml:space="preserve"> (2) </w:t>
      </w:r>
      <w:r w:rsidR="00835346" w:rsidRPr="00532405">
        <w:t xml:space="preserve">develop a comprehensive communication for change strategy </w:t>
      </w:r>
      <w:r w:rsidR="00465F58" w:rsidRPr="00532405">
        <w:t xml:space="preserve">and </w:t>
      </w:r>
      <w:r w:rsidR="009B2D4D" w:rsidRPr="00532405">
        <w:t>initiat</w:t>
      </w:r>
      <w:r w:rsidR="009B2D4D">
        <w:t>e</w:t>
      </w:r>
      <w:r w:rsidR="009B2D4D" w:rsidRPr="00532405">
        <w:t xml:space="preserve"> </w:t>
      </w:r>
      <w:r w:rsidR="00B11A56" w:rsidRPr="00532405">
        <w:t xml:space="preserve">a comprehensive </w:t>
      </w:r>
      <w:r w:rsidR="00835346" w:rsidRPr="00532405">
        <w:t xml:space="preserve">awareness </w:t>
      </w:r>
      <w:r w:rsidR="00B11A56" w:rsidRPr="00532405">
        <w:t xml:space="preserve">campaign </w:t>
      </w:r>
      <w:r w:rsidR="00835346" w:rsidRPr="00532405">
        <w:t xml:space="preserve">to </w:t>
      </w:r>
      <w:r w:rsidR="00B11A56" w:rsidRPr="00532405">
        <w:t xml:space="preserve">reduce stigma and discrimination against </w:t>
      </w:r>
      <w:r w:rsidR="00A27346" w:rsidRPr="00532405">
        <w:t>persons</w:t>
      </w:r>
      <w:r w:rsidR="00B11A56" w:rsidRPr="00532405">
        <w:t xml:space="preserve"> with disabilities</w:t>
      </w:r>
      <w:r w:rsidR="009B2D4D">
        <w:t>, focusing initially on</w:t>
      </w:r>
      <w:r w:rsidR="00465F58" w:rsidRPr="00532405">
        <w:t xml:space="preserve"> </w:t>
      </w:r>
      <w:r w:rsidR="00B11A56" w:rsidRPr="00532405">
        <w:t>decision makers and opinion leaders such as local authorities, religious leaders, education, health and social protection professionals</w:t>
      </w:r>
      <w:r w:rsidR="009B2D4D">
        <w:t>; (3) Demonstrate a community-based rehabilitation principles in one target district</w:t>
      </w:r>
      <w:r w:rsidR="00B11A56" w:rsidRPr="00532405">
        <w:t xml:space="preserve">.  </w:t>
      </w:r>
    </w:p>
    <w:p w14:paraId="7315D3CA" w14:textId="77777777" w:rsidR="00483295" w:rsidRPr="00532405" w:rsidRDefault="00483295" w:rsidP="00EE5AF5">
      <w:pPr>
        <w:pBdr>
          <w:bottom w:val="single" w:sz="6" w:space="1" w:color="auto"/>
        </w:pBdr>
        <w:spacing w:before="60" w:after="100" w:afterAutospacing="1"/>
        <w:jc w:val="both"/>
        <w:rPr>
          <w:rFonts w:cs="Arial"/>
          <w:i/>
        </w:rPr>
      </w:pPr>
    </w:p>
    <w:p w14:paraId="276AF401" w14:textId="77777777" w:rsidR="00483295" w:rsidRPr="00532405" w:rsidRDefault="00483295" w:rsidP="00EE5AF5">
      <w:pPr>
        <w:spacing w:before="60" w:after="100" w:afterAutospacing="1"/>
        <w:jc w:val="both"/>
        <w:rPr>
          <w:rFonts w:cs="Arial"/>
          <w:i/>
        </w:rPr>
      </w:pPr>
    </w:p>
    <w:p w14:paraId="4D1F9B83" w14:textId="77777777" w:rsidR="004D202B" w:rsidRPr="00532405" w:rsidRDefault="004D202B" w:rsidP="00EE5AF5">
      <w:pPr>
        <w:pStyle w:val="ListParagraph"/>
        <w:numPr>
          <w:ilvl w:val="0"/>
          <w:numId w:val="1"/>
        </w:numPr>
        <w:spacing w:before="100" w:beforeAutospacing="1" w:after="60"/>
        <w:contextualSpacing w:val="0"/>
        <w:jc w:val="both"/>
        <w:rPr>
          <w:rFonts w:cs="Arial"/>
          <w:b/>
        </w:rPr>
      </w:pPr>
      <w:r w:rsidRPr="00532405">
        <w:rPr>
          <w:rFonts w:cs="Arial"/>
          <w:b/>
        </w:rPr>
        <w:t>Background</w:t>
      </w:r>
    </w:p>
    <w:p w14:paraId="4ECAE262" w14:textId="6CD4D810" w:rsidR="00030E14" w:rsidRPr="00532405" w:rsidRDefault="007A086C" w:rsidP="00EE5AF5">
      <w:pPr>
        <w:autoSpaceDE w:val="0"/>
        <w:autoSpaceDN w:val="0"/>
        <w:adjustRightInd w:val="0"/>
        <w:spacing w:after="0" w:line="240" w:lineRule="auto"/>
        <w:jc w:val="both"/>
        <w:rPr>
          <w:rFonts w:cs="Arial"/>
        </w:rPr>
      </w:pPr>
      <w:r w:rsidRPr="00532405">
        <w:rPr>
          <w:rFonts w:cs="Arial"/>
        </w:rPr>
        <w:t xml:space="preserve">Tajikistan </w:t>
      </w:r>
      <w:r w:rsidR="00415D2F" w:rsidRPr="00532405">
        <w:rPr>
          <w:rFonts w:cs="Arial"/>
        </w:rPr>
        <w:t>rema</w:t>
      </w:r>
      <w:r w:rsidRPr="00532405">
        <w:rPr>
          <w:rFonts w:cs="Arial"/>
        </w:rPr>
        <w:t>i</w:t>
      </w:r>
      <w:r w:rsidR="00415D2F" w:rsidRPr="00532405">
        <w:rPr>
          <w:rFonts w:cs="Arial"/>
        </w:rPr>
        <w:t>n</w:t>
      </w:r>
      <w:r w:rsidRPr="00532405">
        <w:rPr>
          <w:rFonts w:cs="Arial"/>
        </w:rPr>
        <w:t>s the poorest country within the Commonwealth of Independent States</w:t>
      </w:r>
      <w:r w:rsidR="00E11927">
        <w:rPr>
          <w:rFonts w:cs="Arial"/>
        </w:rPr>
        <w:t xml:space="preserve"> </w:t>
      </w:r>
      <w:r w:rsidR="00C433BF" w:rsidRPr="00532405">
        <w:rPr>
          <w:rFonts w:cs="Arial"/>
        </w:rPr>
        <w:t>(ranked 126</w:t>
      </w:r>
      <w:r w:rsidR="00C433BF" w:rsidRPr="00532405">
        <w:rPr>
          <w:rFonts w:cs="Arial"/>
          <w:vertAlign w:val="superscript"/>
        </w:rPr>
        <w:t>th</w:t>
      </w:r>
      <w:r w:rsidR="00C433BF" w:rsidRPr="00532405">
        <w:rPr>
          <w:rFonts w:cs="Arial"/>
        </w:rPr>
        <w:t xml:space="preserve"> out of 187 countries</w:t>
      </w:r>
      <w:r w:rsidR="00E11927">
        <w:rPr>
          <w:rFonts w:cs="Arial"/>
        </w:rPr>
        <w:t xml:space="preserve"> globally</w:t>
      </w:r>
      <w:r w:rsidR="00C433BF" w:rsidRPr="00532405">
        <w:rPr>
          <w:rFonts w:cs="Arial"/>
        </w:rPr>
        <w:t>)</w:t>
      </w:r>
      <w:r w:rsidR="00C433BF" w:rsidRPr="00532405">
        <w:rPr>
          <w:rStyle w:val="FootnoteReference"/>
          <w:rFonts w:cs="Arial"/>
        </w:rPr>
        <w:footnoteReference w:id="1"/>
      </w:r>
      <w:r w:rsidR="00E11927">
        <w:rPr>
          <w:rFonts w:cs="Arial"/>
        </w:rPr>
        <w:t xml:space="preserve"> </w:t>
      </w:r>
      <w:r w:rsidR="00C433BF" w:rsidRPr="00532405">
        <w:rPr>
          <w:rStyle w:val="FootnoteReference"/>
          <w:rFonts w:cs="Arial"/>
        </w:rPr>
        <w:footnoteReference w:id="2"/>
      </w:r>
      <w:r w:rsidRPr="00532405">
        <w:rPr>
          <w:rFonts w:cs="Arial"/>
          <w:lang w:val="en-GB"/>
        </w:rPr>
        <w:t>.  According to official data, the disability prevalence rate is approximately 2 % for adults and 0.8 % for children, significantly lower than global prevalence rate</w:t>
      </w:r>
      <w:r w:rsidR="001C4805" w:rsidRPr="00532405">
        <w:rPr>
          <w:rFonts w:cs="Arial"/>
          <w:lang w:val="en-GB"/>
        </w:rPr>
        <w:t xml:space="preserve">, indicating </w:t>
      </w:r>
      <w:r w:rsidR="00E11927">
        <w:rPr>
          <w:rFonts w:cs="Arial"/>
          <w:lang w:val="en-GB"/>
        </w:rPr>
        <w:t>the probability of significant</w:t>
      </w:r>
      <w:r w:rsidR="00E11927" w:rsidRPr="00532405">
        <w:rPr>
          <w:rFonts w:cs="Arial"/>
          <w:lang w:val="en-GB"/>
        </w:rPr>
        <w:t xml:space="preserve"> </w:t>
      </w:r>
      <w:r w:rsidR="001C4805" w:rsidRPr="00532405">
        <w:rPr>
          <w:rFonts w:cs="Arial"/>
          <w:lang w:val="en-GB"/>
        </w:rPr>
        <w:t>under</w:t>
      </w:r>
      <w:r w:rsidR="00CA36A2" w:rsidRPr="00532405">
        <w:rPr>
          <w:rFonts w:cs="Arial"/>
          <w:lang w:val="en-GB"/>
        </w:rPr>
        <w:t>estimation</w:t>
      </w:r>
      <w:r w:rsidRPr="00532405">
        <w:rPr>
          <w:rFonts w:cs="Arial"/>
          <w:lang w:val="en-GB"/>
        </w:rPr>
        <w:t xml:space="preserve">.  </w:t>
      </w:r>
      <w:r w:rsidRPr="00532405">
        <w:rPr>
          <w:rFonts w:cs="Arial"/>
        </w:rPr>
        <w:t xml:space="preserve">Persons with disabilities face multiple deprivations and cannot realize their full potential due to legal, social, structural, and institutional barriers.  </w:t>
      </w:r>
      <w:r w:rsidR="00E11927" w:rsidRPr="00A138E3">
        <w:rPr>
          <w:rFonts w:cs="Arial"/>
        </w:rPr>
        <w:t xml:space="preserve">Women, girls and children </w:t>
      </w:r>
      <w:r w:rsidR="00E11927" w:rsidRPr="00A138E3">
        <w:rPr>
          <w:rFonts w:cs="Arial"/>
          <w:bCs/>
        </w:rPr>
        <w:t>with disabilities face significantly more difficulties - in both public and private spheres</w:t>
      </w:r>
      <w:r w:rsidR="00E11927">
        <w:rPr>
          <w:rFonts w:cs="Arial"/>
          <w:bCs/>
        </w:rPr>
        <w:t>.</w:t>
      </w:r>
      <w:r w:rsidR="00E11927" w:rsidRPr="00A138E3">
        <w:rPr>
          <w:rFonts w:cs="Arial"/>
          <w:bCs/>
        </w:rPr>
        <w:t> </w:t>
      </w:r>
      <w:r w:rsidR="00E11927" w:rsidRPr="00A138E3">
        <w:rPr>
          <w:rFonts w:cs="Arial"/>
        </w:rPr>
        <w:t xml:space="preserve"> </w:t>
      </w:r>
      <w:r w:rsidR="00E11927" w:rsidRPr="00997DA9">
        <w:rPr>
          <w:rFonts w:cs="Arial"/>
        </w:rPr>
        <w:t xml:space="preserve">Tajikistan’s legislation defines disability based on the </w:t>
      </w:r>
      <w:r w:rsidR="00E11927" w:rsidRPr="00997DA9">
        <w:rPr>
          <w:rFonts w:cs="Arial"/>
        </w:rPr>
        <w:lastRenderedPageBreak/>
        <w:t xml:space="preserve">charity and medical model and is not in line with CRPD. </w:t>
      </w:r>
      <w:r w:rsidR="00E11927">
        <w:rPr>
          <w:rFonts w:cs="Arial"/>
          <w:bCs/>
        </w:rPr>
        <w:t>T</w:t>
      </w:r>
      <w:r w:rsidRPr="00532405">
        <w:rPr>
          <w:rFonts w:cs="Arial"/>
        </w:rPr>
        <w:t xml:space="preserve">he </w:t>
      </w:r>
      <w:r w:rsidR="00E11927">
        <w:rPr>
          <w:rFonts w:cs="Arial"/>
        </w:rPr>
        <w:t xml:space="preserve">societal </w:t>
      </w:r>
      <w:r w:rsidRPr="00532405">
        <w:rPr>
          <w:rFonts w:cs="Arial"/>
        </w:rPr>
        <w:t xml:space="preserve">approach towards persons with disabilities is based on </w:t>
      </w:r>
      <w:r w:rsidR="00E11927">
        <w:rPr>
          <w:rFonts w:cs="Arial"/>
        </w:rPr>
        <w:t>charity</w:t>
      </w:r>
      <w:r w:rsidRPr="00532405">
        <w:rPr>
          <w:rFonts w:cs="Arial"/>
        </w:rPr>
        <w:t>, w</w:t>
      </w:r>
      <w:r w:rsidR="00E11927">
        <w:rPr>
          <w:rFonts w:cs="Arial"/>
        </w:rPr>
        <w:t xml:space="preserve">ith </w:t>
      </w:r>
      <w:r w:rsidRPr="00532405">
        <w:rPr>
          <w:rFonts w:cs="Arial"/>
        </w:rPr>
        <w:t>national and local authorities promot</w:t>
      </w:r>
      <w:r w:rsidR="00E11927">
        <w:rPr>
          <w:rFonts w:cs="Arial"/>
        </w:rPr>
        <w:t>ing</w:t>
      </w:r>
      <w:r w:rsidRPr="00532405">
        <w:rPr>
          <w:rFonts w:cs="Arial"/>
        </w:rPr>
        <w:t xml:space="preserve"> donations to persons with disabilities. </w:t>
      </w:r>
    </w:p>
    <w:p w14:paraId="7CF3943D" w14:textId="77777777" w:rsidR="00707B4D" w:rsidRPr="00532405" w:rsidRDefault="00707B4D" w:rsidP="00EE5AF5">
      <w:pPr>
        <w:autoSpaceDE w:val="0"/>
        <w:autoSpaceDN w:val="0"/>
        <w:adjustRightInd w:val="0"/>
        <w:spacing w:after="0" w:line="240" w:lineRule="auto"/>
        <w:jc w:val="both"/>
        <w:rPr>
          <w:rFonts w:cs="Arial"/>
          <w:lang w:val="en-GB"/>
        </w:rPr>
      </w:pPr>
    </w:p>
    <w:p w14:paraId="585BB918" w14:textId="34F8FB8E" w:rsidR="00F2477B" w:rsidRPr="00532405" w:rsidRDefault="00F2477B" w:rsidP="00EE5AF5">
      <w:pPr>
        <w:autoSpaceDE w:val="0"/>
        <w:autoSpaceDN w:val="0"/>
        <w:adjustRightInd w:val="0"/>
        <w:spacing w:after="0" w:line="240" w:lineRule="auto"/>
        <w:jc w:val="both"/>
        <w:rPr>
          <w:rFonts w:cs="Arial"/>
          <w:lang w:val="en-GB"/>
        </w:rPr>
      </w:pPr>
      <w:r w:rsidRPr="00532405">
        <w:rPr>
          <w:rFonts w:cs="Arial"/>
          <w:lang w:val="en-GB"/>
        </w:rPr>
        <w:t xml:space="preserve">The 2012 </w:t>
      </w:r>
      <w:r w:rsidRPr="00532405">
        <w:rPr>
          <w:rFonts w:cs="Arial"/>
        </w:rPr>
        <w:t>Universal Periodic Review (</w:t>
      </w:r>
      <w:r w:rsidRPr="00532405">
        <w:rPr>
          <w:rFonts w:cs="Arial"/>
          <w:lang w:val="en-GB"/>
        </w:rPr>
        <w:t>UPR) recommendations for Tajikistan include a plea to ra</w:t>
      </w:r>
      <w:r w:rsidRPr="00532405">
        <w:rPr>
          <w:rFonts w:cs="Arial"/>
        </w:rPr>
        <w:t>tify the CRPD and its Optional Protocol; to adopt a new set of criteria for the definition of disability in accordance with international standards; and to increase public awareness to overcome stigma and discrimination.</w:t>
      </w:r>
      <w:r w:rsidR="00D14C8C" w:rsidRPr="00532405">
        <w:rPr>
          <w:rFonts w:cs="Arial"/>
        </w:rPr>
        <w:t xml:space="preserve"> </w:t>
      </w:r>
      <w:r w:rsidR="00C238CC" w:rsidRPr="00532405">
        <w:rPr>
          <w:rFonts w:cs="Arial"/>
        </w:rPr>
        <w:t>In response,</w:t>
      </w:r>
      <w:r w:rsidR="00E11927">
        <w:rPr>
          <w:rFonts w:cs="Arial"/>
        </w:rPr>
        <w:t xml:space="preserve"> </w:t>
      </w:r>
      <w:r w:rsidR="00D14C8C" w:rsidRPr="00532405">
        <w:rPr>
          <w:rFonts w:cs="Arial"/>
        </w:rPr>
        <w:t xml:space="preserve">Tajikistan </w:t>
      </w:r>
      <w:r w:rsidR="00D14C8C" w:rsidRPr="00532405">
        <w:rPr>
          <w:rFonts w:cs="Arial"/>
          <w:lang w:val="en-GB"/>
        </w:rPr>
        <w:t xml:space="preserve">adopted a National Plan for </w:t>
      </w:r>
      <w:r w:rsidR="00465F58" w:rsidRPr="00532405">
        <w:rPr>
          <w:rFonts w:cs="Arial"/>
          <w:lang w:val="en-GB"/>
        </w:rPr>
        <w:t>I</w:t>
      </w:r>
      <w:r w:rsidR="00D14C8C" w:rsidRPr="00532405">
        <w:rPr>
          <w:rFonts w:cs="Arial"/>
          <w:lang w:val="en-GB"/>
        </w:rPr>
        <w:t>mplementation of the UPR recommendations, which includes consideration to join CRPD by 2015.</w:t>
      </w:r>
      <w:r w:rsidR="008A18B7" w:rsidRPr="00532405">
        <w:rPr>
          <w:rFonts w:cs="Arial"/>
          <w:lang w:val="en-GB"/>
        </w:rPr>
        <w:t xml:space="preserve"> </w:t>
      </w:r>
      <w:r w:rsidR="00F23449" w:rsidRPr="00532405">
        <w:rPr>
          <w:rFonts w:cs="Arial"/>
          <w:lang w:val="en-GB"/>
        </w:rPr>
        <w:t>Th</w:t>
      </w:r>
      <w:r w:rsidR="00F74CEF">
        <w:rPr>
          <w:rFonts w:cs="Arial"/>
          <w:lang w:val="en-GB"/>
        </w:rPr>
        <w:t>e</w:t>
      </w:r>
      <w:r w:rsidR="00F23449" w:rsidRPr="00532405">
        <w:rPr>
          <w:rFonts w:cs="Arial"/>
          <w:lang w:val="en-GB"/>
        </w:rPr>
        <w:t xml:space="preserve"> </w:t>
      </w:r>
      <w:r w:rsidR="00931767">
        <w:rPr>
          <w:rFonts w:cs="Arial"/>
          <w:lang w:val="en-GB"/>
        </w:rPr>
        <w:t>activities in this proposal</w:t>
      </w:r>
      <w:r w:rsidR="00F23449" w:rsidRPr="00532405">
        <w:rPr>
          <w:rFonts w:cs="Arial"/>
          <w:lang w:val="en-GB"/>
        </w:rPr>
        <w:t xml:space="preserve"> will </w:t>
      </w:r>
      <w:r w:rsidR="00931767">
        <w:rPr>
          <w:rFonts w:cs="Arial"/>
          <w:lang w:val="en-GB"/>
        </w:rPr>
        <w:t>support</w:t>
      </w:r>
      <w:r w:rsidR="00F23449" w:rsidRPr="00532405">
        <w:rPr>
          <w:rFonts w:cs="Arial"/>
          <w:lang w:val="en-GB"/>
        </w:rPr>
        <w:t xml:space="preserve"> implementation of th</w:t>
      </w:r>
      <w:r w:rsidR="00F74CEF">
        <w:rPr>
          <w:rFonts w:cs="Arial"/>
          <w:lang w:val="en-GB"/>
        </w:rPr>
        <w:t>e</w:t>
      </w:r>
      <w:r w:rsidR="00F23449" w:rsidRPr="00532405">
        <w:rPr>
          <w:rFonts w:cs="Arial"/>
          <w:lang w:val="en-GB"/>
        </w:rPr>
        <w:t xml:space="preserve"> National Plan.</w:t>
      </w:r>
    </w:p>
    <w:p w14:paraId="51D8B259" w14:textId="77777777" w:rsidR="00D14C8C" w:rsidRPr="00532405" w:rsidRDefault="00D14C8C" w:rsidP="00EE5AF5">
      <w:pPr>
        <w:autoSpaceDE w:val="0"/>
        <w:autoSpaceDN w:val="0"/>
        <w:adjustRightInd w:val="0"/>
        <w:spacing w:after="0" w:line="240" w:lineRule="auto"/>
        <w:jc w:val="both"/>
        <w:rPr>
          <w:rFonts w:cs="Arial"/>
          <w:lang w:val="en-GB"/>
        </w:rPr>
      </w:pPr>
    </w:p>
    <w:p w14:paraId="013ED801" w14:textId="02396273" w:rsidR="007A086C" w:rsidRPr="00532405" w:rsidRDefault="00EE5AF5" w:rsidP="00EE5AF5">
      <w:pPr>
        <w:spacing w:before="60" w:after="60"/>
        <w:jc w:val="both"/>
        <w:rPr>
          <w:rFonts w:cs="Arial"/>
          <w:lang w:val="en-GB"/>
        </w:rPr>
      </w:pPr>
      <w:r w:rsidRPr="00532405">
        <w:rPr>
          <w:rFonts w:cs="Arial"/>
          <w:lang w:val="en-GB"/>
        </w:rPr>
        <w:t xml:space="preserve">UN </w:t>
      </w:r>
      <w:r w:rsidR="00F74CEF">
        <w:rPr>
          <w:rFonts w:cs="Arial"/>
          <w:lang w:val="en-GB"/>
        </w:rPr>
        <w:t>Agencies in Tajikistan have a long track record of partnering with Government to promote</w:t>
      </w:r>
      <w:r w:rsidRPr="00532405">
        <w:rPr>
          <w:rFonts w:cs="Arial"/>
        </w:rPr>
        <w:t xml:space="preserve"> inclusive policies, systems and services</w:t>
      </w:r>
      <w:r w:rsidR="00F74CEF">
        <w:rPr>
          <w:rFonts w:cs="Arial"/>
        </w:rPr>
        <w:t xml:space="preserve"> for people with disabilities</w:t>
      </w:r>
      <w:r w:rsidRPr="00532405">
        <w:rPr>
          <w:rFonts w:cs="Arial"/>
        </w:rPr>
        <w:t xml:space="preserve"> </w:t>
      </w:r>
      <w:r w:rsidR="0018575D" w:rsidRPr="00532405">
        <w:rPr>
          <w:rFonts w:cs="Arial"/>
        </w:rPr>
        <w:t>in accordance with the Convention</w:t>
      </w:r>
      <w:r w:rsidR="00F74CEF">
        <w:rPr>
          <w:rFonts w:cs="Arial"/>
        </w:rPr>
        <w:t>. Examples</w:t>
      </w:r>
      <w:r w:rsidR="0018575D" w:rsidRPr="00532405">
        <w:rPr>
          <w:rFonts w:cs="Arial"/>
        </w:rPr>
        <w:t xml:space="preserve"> include:</w:t>
      </w:r>
      <w:r w:rsidRPr="00532405">
        <w:rPr>
          <w:rFonts w:cs="Arial"/>
        </w:rPr>
        <w:t xml:space="preserve">  </w:t>
      </w:r>
      <w:r w:rsidR="007A086C" w:rsidRPr="00532405">
        <w:rPr>
          <w:rFonts w:cs="Arial"/>
          <w:lang w:val="en-GB"/>
        </w:rPr>
        <w:t xml:space="preserve">Piloting a community based rehabilitation </w:t>
      </w:r>
      <w:r w:rsidR="00465F58" w:rsidRPr="00532405">
        <w:rPr>
          <w:rFonts w:cs="Arial"/>
          <w:lang w:val="en-GB"/>
        </w:rPr>
        <w:t xml:space="preserve">(CBR) </w:t>
      </w:r>
      <w:r w:rsidR="007A086C" w:rsidRPr="00532405">
        <w:rPr>
          <w:rFonts w:cs="Arial"/>
          <w:lang w:val="en-GB"/>
        </w:rPr>
        <w:t xml:space="preserve">model for people with disabilities (2010); establishing a multi-agency Steering Committee on </w:t>
      </w:r>
      <w:r w:rsidR="007A086C" w:rsidRPr="00532405">
        <w:rPr>
          <w:rFonts w:cs="Arial"/>
        </w:rPr>
        <w:t>Persons with Disabilities</w:t>
      </w:r>
      <w:r w:rsidR="007A086C" w:rsidRPr="00532405">
        <w:rPr>
          <w:rFonts w:cs="Arial"/>
          <w:lang w:val="en-GB"/>
        </w:rPr>
        <w:t xml:space="preserve"> (201</w:t>
      </w:r>
      <w:r w:rsidR="00D14C8C" w:rsidRPr="00532405">
        <w:rPr>
          <w:rFonts w:cs="Arial"/>
          <w:lang w:val="en-GB"/>
        </w:rPr>
        <w:t>1</w:t>
      </w:r>
      <w:r w:rsidR="007A086C" w:rsidRPr="00532405">
        <w:rPr>
          <w:rFonts w:cs="Arial"/>
          <w:lang w:val="en-GB"/>
        </w:rPr>
        <w:t xml:space="preserve">); setting up an inter-sectoral Working Group on </w:t>
      </w:r>
      <w:r w:rsidR="007A086C" w:rsidRPr="00532405">
        <w:rPr>
          <w:rFonts w:cs="Arial"/>
        </w:rPr>
        <w:t>Children with Disabilities</w:t>
      </w:r>
      <w:r w:rsidR="007A086C" w:rsidRPr="00532405">
        <w:rPr>
          <w:rFonts w:cs="Arial"/>
          <w:lang w:val="en-GB"/>
        </w:rPr>
        <w:t xml:space="preserve"> (2013); adopting an Inclusive Education Strategy (2012); publishing a Position Paper on ‘Better Health for People with Disabilities for an Inclusive Society 2014-2019’ (2013); </w:t>
      </w:r>
      <w:r w:rsidR="001C4805" w:rsidRPr="00532405">
        <w:rPr>
          <w:rFonts w:cs="Arial"/>
          <w:lang w:val="en-GB"/>
        </w:rPr>
        <w:t xml:space="preserve">and drafting </w:t>
      </w:r>
      <w:r w:rsidR="007A086C" w:rsidRPr="00532405">
        <w:rPr>
          <w:rFonts w:cs="Arial"/>
          <w:lang w:val="en-GB"/>
        </w:rPr>
        <w:t>a State Programme on Social Protection of People with Disabilities 2014-2015 (2013)</w:t>
      </w:r>
      <w:r w:rsidR="001C4805" w:rsidRPr="00532405">
        <w:rPr>
          <w:rFonts w:cs="Arial"/>
          <w:lang w:val="en-GB"/>
        </w:rPr>
        <w:t>.</w:t>
      </w:r>
      <w:r w:rsidR="00415D2F" w:rsidRPr="00532405">
        <w:rPr>
          <w:rFonts w:cs="Arial"/>
          <w:lang w:val="en-GB"/>
        </w:rPr>
        <w:t xml:space="preserve"> </w:t>
      </w:r>
    </w:p>
    <w:p w14:paraId="49AD8F4C" w14:textId="77777777" w:rsidR="00A86A89" w:rsidRDefault="00A86A89" w:rsidP="00F174A4">
      <w:pPr>
        <w:pStyle w:val="CommentText"/>
        <w:rPr>
          <w:rFonts w:cs="Arial"/>
          <w:sz w:val="22"/>
          <w:szCs w:val="22"/>
          <w:lang w:val="en-GB"/>
        </w:rPr>
      </w:pPr>
    </w:p>
    <w:p w14:paraId="62F13F68" w14:textId="3037CBB1" w:rsidR="0057425F" w:rsidRPr="00532405" w:rsidRDefault="00D14C8C" w:rsidP="00F174A4">
      <w:pPr>
        <w:pStyle w:val="CommentText"/>
        <w:rPr>
          <w:rFonts w:cs="Arial"/>
          <w:sz w:val="22"/>
          <w:szCs w:val="22"/>
          <w:lang w:val="en-GB"/>
        </w:rPr>
      </w:pPr>
      <w:r w:rsidRPr="00532405">
        <w:rPr>
          <w:rFonts w:cs="Arial"/>
          <w:sz w:val="22"/>
          <w:szCs w:val="22"/>
          <w:lang w:val="en-GB"/>
        </w:rPr>
        <w:t xml:space="preserve">The </w:t>
      </w:r>
      <w:r w:rsidR="0057425F" w:rsidRPr="00532405">
        <w:rPr>
          <w:rFonts w:cs="Arial"/>
          <w:sz w:val="22"/>
          <w:szCs w:val="22"/>
          <w:lang w:val="en-GB"/>
        </w:rPr>
        <w:t xml:space="preserve">high level Central Asian Child Protection Forum on Children with Disabilities </w:t>
      </w:r>
      <w:r w:rsidRPr="00532405">
        <w:rPr>
          <w:rFonts w:cs="Arial"/>
          <w:sz w:val="22"/>
          <w:szCs w:val="22"/>
          <w:lang w:val="en-GB"/>
        </w:rPr>
        <w:t xml:space="preserve">hosted </w:t>
      </w:r>
      <w:r w:rsidR="00F74CEF">
        <w:rPr>
          <w:rFonts w:cs="Arial"/>
          <w:sz w:val="22"/>
          <w:szCs w:val="22"/>
          <w:lang w:val="en-GB"/>
        </w:rPr>
        <w:t>by the Government of</w:t>
      </w:r>
      <w:r w:rsidR="00F74CEF" w:rsidRPr="00532405">
        <w:rPr>
          <w:rFonts w:cs="Arial"/>
          <w:sz w:val="22"/>
          <w:szCs w:val="22"/>
          <w:lang w:val="en-GB"/>
        </w:rPr>
        <w:t xml:space="preserve"> </w:t>
      </w:r>
      <w:r w:rsidR="00F74CEF">
        <w:rPr>
          <w:rFonts w:cs="Arial"/>
          <w:sz w:val="22"/>
          <w:szCs w:val="22"/>
          <w:lang w:val="en-GB"/>
        </w:rPr>
        <w:t xml:space="preserve">Tajikistan in 2013 </w:t>
      </w:r>
      <w:r w:rsidR="0057425F" w:rsidRPr="00532405">
        <w:rPr>
          <w:rFonts w:cs="Arial"/>
          <w:sz w:val="22"/>
          <w:szCs w:val="22"/>
          <w:lang w:val="en-GB"/>
        </w:rPr>
        <w:t>result</w:t>
      </w:r>
      <w:r w:rsidRPr="00532405">
        <w:rPr>
          <w:rFonts w:cs="Arial"/>
          <w:sz w:val="22"/>
          <w:szCs w:val="22"/>
          <w:lang w:val="en-GB"/>
        </w:rPr>
        <w:t>ed</w:t>
      </w:r>
      <w:r w:rsidR="0057425F" w:rsidRPr="00532405">
        <w:rPr>
          <w:rFonts w:cs="Arial"/>
          <w:sz w:val="22"/>
          <w:szCs w:val="22"/>
          <w:lang w:val="en-GB"/>
        </w:rPr>
        <w:t xml:space="preserve"> in participating countries </w:t>
      </w:r>
      <w:r w:rsidR="0057425F" w:rsidRPr="00532405">
        <w:rPr>
          <w:rFonts w:cs="Arial"/>
          <w:sz w:val="22"/>
          <w:szCs w:val="22"/>
        </w:rPr>
        <w:t xml:space="preserve">committing to </w:t>
      </w:r>
      <w:r w:rsidR="0057425F" w:rsidRPr="00532405">
        <w:rPr>
          <w:rFonts w:cs="Arial"/>
          <w:sz w:val="22"/>
          <w:szCs w:val="22"/>
          <w:lang w:val="en-GB"/>
        </w:rPr>
        <w:t xml:space="preserve">enact the principles of the CRPD. </w:t>
      </w:r>
      <w:r w:rsidR="00465F58" w:rsidRPr="00532405">
        <w:rPr>
          <w:rFonts w:cs="Arial"/>
          <w:sz w:val="22"/>
          <w:szCs w:val="22"/>
          <w:lang w:val="en-GB"/>
        </w:rPr>
        <w:t>Following this event</w:t>
      </w:r>
      <w:r w:rsidR="0057425F" w:rsidRPr="00532405">
        <w:rPr>
          <w:rFonts w:cs="Arial"/>
          <w:sz w:val="22"/>
          <w:szCs w:val="22"/>
          <w:lang w:val="en-GB"/>
        </w:rPr>
        <w:t xml:space="preserve"> </w:t>
      </w:r>
      <w:r w:rsidR="0074001B" w:rsidRPr="00532405">
        <w:rPr>
          <w:rFonts w:cs="Arial"/>
          <w:sz w:val="22"/>
          <w:szCs w:val="22"/>
          <w:lang w:val="en-GB"/>
        </w:rPr>
        <w:t xml:space="preserve">and </w:t>
      </w:r>
      <w:r w:rsidR="00465F58" w:rsidRPr="00532405">
        <w:rPr>
          <w:rFonts w:cs="Arial"/>
          <w:sz w:val="22"/>
          <w:szCs w:val="22"/>
          <w:lang w:val="en-GB"/>
        </w:rPr>
        <w:t xml:space="preserve">in line with </w:t>
      </w:r>
      <w:r w:rsidR="0074001B" w:rsidRPr="00532405">
        <w:rPr>
          <w:rFonts w:cs="Arial"/>
          <w:sz w:val="22"/>
          <w:szCs w:val="22"/>
          <w:lang w:val="en-GB"/>
        </w:rPr>
        <w:t xml:space="preserve">the </w:t>
      </w:r>
      <w:r w:rsidR="0074001B" w:rsidRPr="00532405">
        <w:rPr>
          <w:rFonts w:cs="Arial"/>
          <w:sz w:val="22"/>
          <w:szCs w:val="22"/>
        </w:rPr>
        <w:t xml:space="preserve">National Plan for </w:t>
      </w:r>
      <w:r w:rsidR="00465F58" w:rsidRPr="00532405">
        <w:rPr>
          <w:rFonts w:cs="Arial"/>
          <w:sz w:val="22"/>
          <w:szCs w:val="22"/>
        </w:rPr>
        <w:t>I</w:t>
      </w:r>
      <w:r w:rsidR="0074001B" w:rsidRPr="00532405">
        <w:rPr>
          <w:rFonts w:cs="Arial"/>
          <w:sz w:val="22"/>
          <w:szCs w:val="22"/>
        </w:rPr>
        <w:t xml:space="preserve">mplementation of the UPR recommendations, </w:t>
      </w:r>
      <w:r w:rsidR="00F74CEF">
        <w:rPr>
          <w:rFonts w:cs="Arial"/>
          <w:sz w:val="22"/>
          <w:szCs w:val="22"/>
        </w:rPr>
        <w:t>Tajikistan</w:t>
      </w:r>
      <w:r w:rsidR="00465F58" w:rsidRPr="00532405">
        <w:rPr>
          <w:rFonts w:cs="Arial"/>
          <w:sz w:val="22"/>
          <w:szCs w:val="22"/>
        </w:rPr>
        <w:t xml:space="preserve"> established </w:t>
      </w:r>
      <w:r w:rsidR="0057425F" w:rsidRPr="00532405">
        <w:rPr>
          <w:rFonts w:cs="Arial"/>
          <w:sz w:val="22"/>
          <w:szCs w:val="22"/>
        </w:rPr>
        <w:t>a Governmental Working Group for CRPD (GWGCRPD)</w:t>
      </w:r>
      <w:r w:rsidR="0018575D" w:rsidRPr="00532405">
        <w:rPr>
          <w:rFonts w:cs="Arial"/>
          <w:sz w:val="22"/>
          <w:szCs w:val="22"/>
        </w:rPr>
        <w:t xml:space="preserve">. </w:t>
      </w:r>
      <w:r w:rsidR="009D6D77" w:rsidRPr="00532405">
        <w:rPr>
          <w:rFonts w:cs="Arial"/>
          <w:sz w:val="22"/>
          <w:szCs w:val="22"/>
        </w:rPr>
        <w:t xml:space="preserve"> </w:t>
      </w:r>
      <w:r w:rsidR="0018575D" w:rsidRPr="00532405">
        <w:rPr>
          <w:rFonts w:cs="Arial"/>
          <w:sz w:val="22"/>
          <w:szCs w:val="22"/>
        </w:rPr>
        <w:t>The</w:t>
      </w:r>
      <w:r w:rsidR="00030E14" w:rsidRPr="00532405">
        <w:rPr>
          <w:rFonts w:cs="Arial"/>
          <w:sz w:val="22"/>
          <w:szCs w:val="22"/>
        </w:rPr>
        <w:t xml:space="preserve"> action plan</w:t>
      </w:r>
      <w:r w:rsidR="00465F58" w:rsidRPr="00532405">
        <w:rPr>
          <w:rFonts w:cs="Arial"/>
          <w:sz w:val="22"/>
          <w:szCs w:val="22"/>
        </w:rPr>
        <w:t xml:space="preserve"> </w:t>
      </w:r>
      <w:r w:rsidR="00C238CC" w:rsidRPr="00532405">
        <w:rPr>
          <w:rFonts w:cs="Arial"/>
          <w:sz w:val="22"/>
          <w:szCs w:val="22"/>
        </w:rPr>
        <w:t xml:space="preserve">of the </w:t>
      </w:r>
      <w:r w:rsidR="0018575D" w:rsidRPr="00532405">
        <w:rPr>
          <w:rFonts w:cs="Arial"/>
          <w:sz w:val="22"/>
          <w:szCs w:val="22"/>
        </w:rPr>
        <w:t xml:space="preserve">working Group </w:t>
      </w:r>
      <w:r w:rsidR="0057425F" w:rsidRPr="00532405">
        <w:rPr>
          <w:rFonts w:cs="Arial"/>
          <w:sz w:val="22"/>
          <w:szCs w:val="22"/>
        </w:rPr>
        <w:t xml:space="preserve">includes </w:t>
      </w:r>
      <w:r w:rsidR="00F174A4" w:rsidRPr="00532405">
        <w:rPr>
          <w:sz w:val="22"/>
          <w:szCs w:val="22"/>
        </w:rPr>
        <w:t xml:space="preserve">background work </w:t>
      </w:r>
      <w:r w:rsidR="00707B4D" w:rsidRPr="00532405">
        <w:rPr>
          <w:sz w:val="22"/>
          <w:szCs w:val="22"/>
        </w:rPr>
        <w:t xml:space="preserve">needed </w:t>
      </w:r>
      <w:r w:rsidR="00F174A4" w:rsidRPr="00532405">
        <w:rPr>
          <w:sz w:val="22"/>
          <w:szCs w:val="22"/>
        </w:rPr>
        <w:t xml:space="preserve">to </w:t>
      </w:r>
      <w:r w:rsidR="00F74CEF">
        <w:rPr>
          <w:sz w:val="22"/>
          <w:szCs w:val="22"/>
        </w:rPr>
        <w:t>inform the decision to ratify</w:t>
      </w:r>
      <w:r w:rsidR="00F174A4" w:rsidRPr="00532405">
        <w:rPr>
          <w:sz w:val="22"/>
          <w:szCs w:val="22"/>
        </w:rPr>
        <w:t xml:space="preserve">; </w:t>
      </w:r>
      <w:r w:rsidR="0057425F" w:rsidRPr="00532405">
        <w:rPr>
          <w:rFonts w:cs="Arial"/>
          <w:sz w:val="22"/>
          <w:szCs w:val="22"/>
        </w:rPr>
        <w:t>review and revis</w:t>
      </w:r>
      <w:r w:rsidR="00551C41" w:rsidRPr="00532405">
        <w:rPr>
          <w:rFonts w:cs="Arial"/>
          <w:sz w:val="22"/>
          <w:szCs w:val="22"/>
        </w:rPr>
        <w:t>e</w:t>
      </w:r>
      <w:r w:rsidR="0057425F" w:rsidRPr="00532405">
        <w:rPr>
          <w:rFonts w:cs="Arial"/>
          <w:sz w:val="22"/>
          <w:szCs w:val="22"/>
        </w:rPr>
        <w:t xml:space="preserve"> legislation </w:t>
      </w:r>
      <w:r w:rsidR="00C238CC" w:rsidRPr="00532405">
        <w:rPr>
          <w:rFonts w:cs="Arial"/>
          <w:sz w:val="22"/>
          <w:szCs w:val="22"/>
          <w:lang w:val="en-GB"/>
        </w:rPr>
        <w:t xml:space="preserve">for </w:t>
      </w:r>
      <w:r w:rsidR="001C4805" w:rsidRPr="00532405">
        <w:rPr>
          <w:rFonts w:cs="Arial"/>
          <w:sz w:val="22"/>
          <w:szCs w:val="22"/>
          <w:lang w:val="en-GB"/>
        </w:rPr>
        <w:t>compliance</w:t>
      </w:r>
      <w:r w:rsidR="00C238CC" w:rsidRPr="00532405">
        <w:rPr>
          <w:rFonts w:cs="Arial"/>
          <w:sz w:val="22"/>
          <w:szCs w:val="22"/>
          <w:lang w:val="en-GB"/>
        </w:rPr>
        <w:t xml:space="preserve"> with </w:t>
      </w:r>
      <w:r w:rsidR="00551C41" w:rsidRPr="00532405">
        <w:rPr>
          <w:rFonts w:cs="Arial"/>
          <w:sz w:val="22"/>
          <w:szCs w:val="22"/>
          <w:lang w:val="en-GB"/>
        </w:rPr>
        <w:t xml:space="preserve">the </w:t>
      </w:r>
      <w:r w:rsidR="0057425F" w:rsidRPr="00532405">
        <w:rPr>
          <w:rFonts w:cs="Arial"/>
          <w:sz w:val="22"/>
          <w:szCs w:val="22"/>
          <w:lang w:val="en-GB"/>
        </w:rPr>
        <w:t>CRPD</w:t>
      </w:r>
      <w:r w:rsidR="00F74CEF">
        <w:rPr>
          <w:rFonts w:cs="Arial"/>
          <w:sz w:val="22"/>
          <w:szCs w:val="22"/>
          <w:lang w:val="en-GB"/>
        </w:rPr>
        <w:t>;</w:t>
      </w:r>
      <w:r w:rsidR="0057425F" w:rsidRPr="00532405">
        <w:rPr>
          <w:rFonts w:cs="Arial"/>
          <w:sz w:val="22"/>
          <w:szCs w:val="22"/>
          <w:lang w:val="en-GB"/>
        </w:rPr>
        <w:t xml:space="preserve"> </w:t>
      </w:r>
      <w:r w:rsidR="0018575D" w:rsidRPr="00532405">
        <w:rPr>
          <w:rFonts w:cs="Arial"/>
          <w:sz w:val="22"/>
          <w:szCs w:val="22"/>
          <w:lang w:val="en-GB"/>
        </w:rPr>
        <w:t>and</w:t>
      </w:r>
      <w:r w:rsidR="0057425F" w:rsidRPr="00532405">
        <w:rPr>
          <w:rFonts w:cs="Arial"/>
          <w:sz w:val="22"/>
          <w:szCs w:val="22"/>
          <w:lang w:val="en-GB"/>
        </w:rPr>
        <w:t xml:space="preserve"> an </w:t>
      </w:r>
      <w:r w:rsidR="0057425F" w:rsidRPr="00532405">
        <w:rPr>
          <w:rFonts w:cs="Arial"/>
          <w:sz w:val="22"/>
          <w:szCs w:val="22"/>
        </w:rPr>
        <w:t>awareness raising campaign</w:t>
      </w:r>
      <w:r w:rsidR="001C4805" w:rsidRPr="00532405">
        <w:rPr>
          <w:rFonts w:cs="Arial"/>
          <w:sz w:val="22"/>
          <w:szCs w:val="22"/>
        </w:rPr>
        <w:t>.</w:t>
      </w:r>
      <w:r w:rsidR="0057425F" w:rsidRPr="00532405">
        <w:rPr>
          <w:rFonts w:cs="Arial"/>
          <w:sz w:val="22"/>
          <w:szCs w:val="22"/>
          <w:lang w:val="en-GB"/>
        </w:rPr>
        <w:t xml:space="preserve"> However, the </w:t>
      </w:r>
      <w:r w:rsidR="0057425F" w:rsidRPr="00532405">
        <w:rPr>
          <w:rFonts w:cs="Arial"/>
          <w:sz w:val="22"/>
          <w:szCs w:val="22"/>
        </w:rPr>
        <w:t>GWGCRPD</w:t>
      </w:r>
      <w:r w:rsidR="0057425F" w:rsidRPr="00532405">
        <w:rPr>
          <w:rFonts w:cs="Arial"/>
          <w:sz w:val="22"/>
          <w:szCs w:val="22"/>
          <w:lang w:val="en-GB"/>
        </w:rPr>
        <w:t xml:space="preserve"> </w:t>
      </w:r>
      <w:r w:rsidR="0018575D" w:rsidRPr="00532405">
        <w:rPr>
          <w:rFonts w:cs="Arial"/>
          <w:sz w:val="22"/>
          <w:szCs w:val="22"/>
          <w:lang w:val="en-GB"/>
        </w:rPr>
        <w:t xml:space="preserve">does not have mechanisms for active participation of persons with disabilities </w:t>
      </w:r>
      <w:r w:rsidR="00AD493C" w:rsidRPr="00532405">
        <w:rPr>
          <w:rFonts w:cs="Arial"/>
          <w:sz w:val="22"/>
          <w:szCs w:val="22"/>
          <w:lang w:val="en-GB"/>
        </w:rPr>
        <w:t xml:space="preserve">in planning and </w:t>
      </w:r>
      <w:r w:rsidR="00551C41" w:rsidRPr="00532405">
        <w:rPr>
          <w:rFonts w:cs="Arial"/>
          <w:sz w:val="22"/>
          <w:szCs w:val="22"/>
          <w:lang w:val="en-GB"/>
        </w:rPr>
        <w:t>decision-making</w:t>
      </w:r>
      <w:r w:rsidR="00AD493C" w:rsidRPr="00532405">
        <w:rPr>
          <w:rFonts w:cs="Arial"/>
          <w:sz w:val="22"/>
          <w:szCs w:val="22"/>
          <w:lang w:val="en-GB"/>
        </w:rPr>
        <w:t xml:space="preserve"> processes </w:t>
      </w:r>
      <w:r w:rsidR="0018575D" w:rsidRPr="00532405">
        <w:rPr>
          <w:rFonts w:cs="Arial"/>
          <w:sz w:val="22"/>
          <w:szCs w:val="22"/>
          <w:lang w:val="en-GB"/>
        </w:rPr>
        <w:t xml:space="preserve">and </w:t>
      </w:r>
      <w:r w:rsidR="0057425F" w:rsidRPr="00532405">
        <w:rPr>
          <w:rFonts w:cs="Arial"/>
          <w:sz w:val="22"/>
          <w:szCs w:val="22"/>
          <w:lang w:val="en-GB"/>
        </w:rPr>
        <w:t xml:space="preserve">lacks technical, methodological, financial and material resources for </w:t>
      </w:r>
      <w:r w:rsidR="00AD493C" w:rsidRPr="00532405">
        <w:rPr>
          <w:rFonts w:cs="Arial"/>
          <w:sz w:val="22"/>
          <w:szCs w:val="22"/>
          <w:lang w:val="en-GB"/>
        </w:rPr>
        <w:t xml:space="preserve">strengthening </w:t>
      </w:r>
      <w:r w:rsidR="0057425F" w:rsidRPr="00532405">
        <w:rPr>
          <w:rFonts w:cs="Arial"/>
          <w:sz w:val="22"/>
          <w:szCs w:val="22"/>
          <w:lang w:val="en-GB"/>
        </w:rPr>
        <w:t>and implementation of the action</w:t>
      </w:r>
      <w:r w:rsidR="00F74CEF">
        <w:rPr>
          <w:rFonts w:cs="Arial"/>
          <w:sz w:val="22"/>
          <w:szCs w:val="22"/>
          <w:lang w:val="en-GB"/>
        </w:rPr>
        <w:t xml:space="preserve"> plan</w:t>
      </w:r>
      <w:r w:rsidR="0018575D" w:rsidRPr="00532405">
        <w:rPr>
          <w:rFonts w:cs="Arial"/>
          <w:sz w:val="22"/>
          <w:szCs w:val="22"/>
          <w:lang w:val="en-GB"/>
        </w:rPr>
        <w:t>.</w:t>
      </w:r>
    </w:p>
    <w:p w14:paraId="5C1A5697" w14:textId="02B881FA" w:rsidR="00230D90" w:rsidRPr="00532405" w:rsidRDefault="00881E4A" w:rsidP="00EE5AF5">
      <w:pPr>
        <w:spacing w:before="120" w:after="120"/>
        <w:jc w:val="both"/>
        <w:rPr>
          <w:rFonts w:cs="Arial"/>
          <w:lang w:val="en-GB"/>
        </w:rPr>
      </w:pPr>
      <w:r w:rsidRPr="00532405">
        <w:t xml:space="preserve">In Tajikistan, </w:t>
      </w:r>
      <w:r w:rsidR="00707B4D" w:rsidRPr="00532405">
        <w:t>numerous organisations of persons with disabilities</w:t>
      </w:r>
      <w:r w:rsidR="00F74CEF">
        <w:t xml:space="preserve"> exist</w:t>
      </w:r>
      <w:r w:rsidR="00707B4D" w:rsidRPr="00532405">
        <w:t xml:space="preserve">, two of which are members of the International Disability </w:t>
      </w:r>
      <w:r w:rsidRPr="00532405">
        <w:t>Alliance</w:t>
      </w:r>
      <w:r w:rsidR="00707B4D" w:rsidRPr="00532405">
        <w:t>. I</w:t>
      </w:r>
      <w:r w:rsidR="00230D90" w:rsidRPr="00532405">
        <w:t xml:space="preserve">n 2013, </w:t>
      </w:r>
      <w:r w:rsidR="00055145" w:rsidRPr="00532405">
        <w:t>UN Agencies</w:t>
      </w:r>
      <w:r w:rsidR="00230D90" w:rsidRPr="00532405">
        <w:t xml:space="preserve"> and </w:t>
      </w:r>
      <w:r w:rsidR="0018575D" w:rsidRPr="00532405">
        <w:t>partners</w:t>
      </w:r>
      <w:r w:rsidR="00230D90" w:rsidRPr="00532405">
        <w:t xml:space="preserve"> facilitated the formation of a Coalition among nine </w:t>
      </w:r>
      <w:r w:rsidR="00230D90" w:rsidRPr="00532405">
        <w:rPr>
          <w:rFonts w:cs="Calibri"/>
        </w:rPr>
        <w:t xml:space="preserve">organizations </w:t>
      </w:r>
      <w:r w:rsidR="00230D90" w:rsidRPr="00532405">
        <w:t xml:space="preserve">to lobby for the ratification of the CRPD.  </w:t>
      </w:r>
      <w:r w:rsidR="00707B4D" w:rsidRPr="00532405">
        <w:t>A</w:t>
      </w:r>
      <w:r w:rsidR="00230D90" w:rsidRPr="00532405">
        <w:t xml:space="preserve"> </w:t>
      </w:r>
      <w:r w:rsidR="00230D90" w:rsidRPr="00532405">
        <w:rPr>
          <w:rFonts w:cs="Calibri"/>
          <w:bCs/>
        </w:rPr>
        <w:t xml:space="preserve">Coalition of </w:t>
      </w:r>
      <w:r w:rsidR="00707B4D" w:rsidRPr="00532405">
        <w:rPr>
          <w:rFonts w:cs="Calibri"/>
          <w:bCs/>
        </w:rPr>
        <w:t xml:space="preserve">23 </w:t>
      </w:r>
      <w:r w:rsidR="00230D90" w:rsidRPr="00532405">
        <w:rPr>
          <w:rFonts w:cs="Calibri"/>
          <w:bCs/>
        </w:rPr>
        <w:t xml:space="preserve">Associations of Parents of </w:t>
      </w:r>
      <w:r w:rsidR="00230D90" w:rsidRPr="00532405">
        <w:t xml:space="preserve">Children with </w:t>
      </w:r>
      <w:r w:rsidR="004418FA" w:rsidRPr="00532405">
        <w:t>Disabilities</w:t>
      </w:r>
      <w:r w:rsidR="00707B4D" w:rsidRPr="00532405">
        <w:t xml:space="preserve"> </w:t>
      </w:r>
      <w:r w:rsidRPr="00532405">
        <w:t>is</w:t>
      </w:r>
      <w:r w:rsidR="00707B4D" w:rsidRPr="00532405">
        <w:t xml:space="preserve"> supported by UNICEF. They advocate for the rights of their children</w:t>
      </w:r>
      <w:r w:rsidRPr="00532405">
        <w:t xml:space="preserve"> and provide their</w:t>
      </w:r>
      <w:r w:rsidR="00707B4D" w:rsidRPr="00532405">
        <w:t xml:space="preserve"> children </w:t>
      </w:r>
      <w:r w:rsidR="00037228">
        <w:t>with</w:t>
      </w:r>
      <w:r w:rsidR="00707B4D" w:rsidRPr="00532405">
        <w:t xml:space="preserve"> </w:t>
      </w:r>
      <w:r w:rsidR="00551C41" w:rsidRPr="00532405">
        <w:t xml:space="preserve">a </w:t>
      </w:r>
      <w:r w:rsidR="00707B4D" w:rsidRPr="00532405">
        <w:t>voice</w:t>
      </w:r>
      <w:r w:rsidR="00230D90" w:rsidRPr="00532405">
        <w:rPr>
          <w:rFonts w:cs="Calibri"/>
          <w:bCs/>
        </w:rPr>
        <w:t xml:space="preserve">. </w:t>
      </w:r>
      <w:r w:rsidR="00551C41" w:rsidRPr="00532405">
        <w:rPr>
          <w:rFonts w:cs="Calibri"/>
          <w:bCs/>
        </w:rPr>
        <w:t xml:space="preserve"> The </w:t>
      </w:r>
      <w:r w:rsidR="00707B4D" w:rsidRPr="00532405">
        <w:rPr>
          <w:rFonts w:cs="Calibri"/>
          <w:bCs/>
        </w:rPr>
        <w:t>Ombudsman</w:t>
      </w:r>
      <w:r w:rsidR="00551C41" w:rsidRPr="00532405">
        <w:rPr>
          <w:rFonts w:cs="Calibri"/>
          <w:bCs/>
        </w:rPr>
        <w:t>’s</w:t>
      </w:r>
      <w:r w:rsidR="00707B4D" w:rsidRPr="00532405">
        <w:rPr>
          <w:rFonts w:cs="Calibri"/>
          <w:bCs/>
        </w:rPr>
        <w:t xml:space="preserve"> Office </w:t>
      </w:r>
      <w:r w:rsidRPr="00532405">
        <w:rPr>
          <w:rFonts w:cs="Calibri"/>
          <w:bCs/>
        </w:rPr>
        <w:t xml:space="preserve">is </w:t>
      </w:r>
      <w:r w:rsidR="00707B4D" w:rsidRPr="00532405">
        <w:rPr>
          <w:rFonts w:cs="Calibri"/>
          <w:bCs/>
        </w:rPr>
        <w:t xml:space="preserve">supportive of the rights of persons with disabilities and in partnership with </w:t>
      </w:r>
      <w:r w:rsidR="00406B71">
        <w:rPr>
          <w:rFonts w:cs="Calibri"/>
          <w:bCs/>
        </w:rPr>
        <w:t xml:space="preserve">the </w:t>
      </w:r>
      <w:r w:rsidR="00707B4D" w:rsidRPr="00532405">
        <w:rPr>
          <w:rFonts w:cs="Calibri"/>
          <w:bCs/>
        </w:rPr>
        <w:t>UN</w:t>
      </w:r>
      <w:r w:rsidRPr="00532405">
        <w:rPr>
          <w:rFonts w:cs="Calibri"/>
          <w:bCs/>
        </w:rPr>
        <w:t>,</w:t>
      </w:r>
      <w:r w:rsidR="00707B4D" w:rsidRPr="00532405">
        <w:rPr>
          <w:rFonts w:cs="Calibri"/>
          <w:bCs/>
        </w:rPr>
        <w:t xml:space="preserve"> </w:t>
      </w:r>
      <w:r w:rsidRPr="00532405">
        <w:rPr>
          <w:rFonts w:cs="Calibri"/>
          <w:bCs/>
        </w:rPr>
        <w:t xml:space="preserve">organizes consultation sessions with </w:t>
      </w:r>
      <w:r w:rsidR="001A762A">
        <w:rPr>
          <w:rFonts w:cs="Calibri"/>
          <w:bCs/>
        </w:rPr>
        <w:t>OPD</w:t>
      </w:r>
      <w:r w:rsidR="00037228">
        <w:rPr>
          <w:rFonts w:cs="Calibri"/>
          <w:bCs/>
        </w:rPr>
        <w:t>s.</w:t>
      </w:r>
      <w:r w:rsidR="00707B4D" w:rsidRPr="00532405">
        <w:rPr>
          <w:rFonts w:cs="Calibri"/>
          <w:bCs/>
        </w:rPr>
        <w:t xml:space="preserve"> </w:t>
      </w:r>
      <w:r w:rsidR="00055145" w:rsidRPr="00532405">
        <w:rPr>
          <w:rFonts w:cs="Calibri"/>
          <w:bCs/>
        </w:rPr>
        <w:t xml:space="preserve">The Governmental Working Group for CRPD also includes some </w:t>
      </w:r>
      <w:r w:rsidR="00055145" w:rsidRPr="00532405">
        <w:rPr>
          <w:rFonts w:cs="Calibri"/>
        </w:rPr>
        <w:t>organizations of persons with disabilities</w:t>
      </w:r>
      <w:r w:rsidR="00055145" w:rsidRPr="00532405">
        <w:rPr>
          <w:rFonts w:cs="Calibri"/>
          <w:bCs/>
        </w:rPr>
        <w:t xml:space="preserve">. </w:t>
      </w:r>
      <w:r w:rsidR="00707B4D" w:rsidRPr="00532405">
        <w:rPr>
          <w:rFonts w:cs="Calibri"/>
          <w:bCs/>
        </w:rPr>
        <w:t xml:space="preserve"> While these developments show the increased </w:t>
      </w:r>
      <w:r w:rsidRPr="00532405">
        <w:rPr>
          <w:rFonts w:cs="Calibri"/>
          <w:bCs/>
        </w:rPr>
        <w:t xml:space="preserve">role of the </w:t>
      </w:r>
      <w:r w:rsidR="001A762A">
        <w:rPr>
          <w:rFonts w:cs="Calibri"/>
          <w:bCs/>
        </w:rPr>
        <w:t>OPD</w:t>
      </w:r>
      <w:r w:rsidR="00037228" w:rsidRPr="00532405">
        <w:rPr>
          <w:rFonts w:cs="Calibri"/>
          <w:bCs/>
        </w:rPr>
        <w:t xml:space="preserve">s </w:t>
      </w:r>
      <w:r w:rsidRPr="00532405">
        <w:rPr>
          <w:rFonts w:cs="Calibri"/>
          <w:bCs/>
        </w:rPr>
        <w:t>and the willingness of the Government to collaborate</w:t>
      </w:r>
      <w:r w:rsidR="00037228">
        <w:rPr>
          <w:rFonts w:cs="Calibri"/>
          <w:bCs/>
        </w:rPr>
        <w:t xml:space="preserve"> with them,</w:t>
      </w:r>
      <w:r w:rsidRPr="00532405">
        <w:rPr>
          <w:rFonts w:cs="Calibri"/>
          <w:bCs/>
        </w:rPr>
        <w:t xml:space="preserve"> </w:t>
      </w:r>
      <w:r w:rsidR="00406B71">
        <w:rPr>
          <w:rFonts w:cs="Calibri"/>
          <w:bCs/>
        </w:rPr>
        <w:t>additional support would make emerging partnerships much more productive</w:t>
      </w:r>
      <w:r w:rsidR="00055145" w:rsidRPr="00532405">
        <w:rPr>
          <w:rFonts w:cs="Calibri"/>
          <w:bCs/>
        </w:rPr>
        <w:t>.</w:t>
      </w:r>
      <w:r w:rsidR="00230D90" w:rsidRPr="00532405">
        <w:rPr>
          <w:rFonts w:cs="Calibri"/>
          <w:bCs/>
        </w:rPr>
        <w:t xml:space="preserve"> </w:t>
      </w:r>
    </w:p>
    <w:p w14:paraId="6FE76951" w14:textId="494A4069" w:rsidR="00881E4A" w:rsidRPr="00532405" w:rsidRDefault="00406B71" w:rsidP="00881E4A">
      <w:pPr>
        <w:tabs>
          <w:tab w:val="left" w:pos="4680"/>
        </w:tabs>
        <w:spacing w:after="0"/>
        <w:jc w:val="both"/>
        <w:rPr>
          <w:lang w:val="en-GB"/>
        </w:rPr>
      </w:pPr>
      <w:r>
        <w:rPr>
          <w:lang w:val="en-GB"/>
        </w:rPr>
        <w:t xml:space="preserve">The </w:t>
      </w:r>
      <w:r w:rsidR="00881E4A" w:rsidRPr="00532405">
        <w:rPr>
          <w:lang w:val="en-GB"/>
        </w:rPr>
        <w:t xml:space="preserve">UN in Tajikistan has also been instrumental in knowledge generation regarding persons with disabilities </w:t>
      </w:r>
      <w:r w:rsidR="00881E4A" w:rsidRPr="00532405">
        <w:rPr>
          <w:rFonts w:cs="Arial"/>
          <w:lang w:val="en-GB"/>
        </w:rPr>
        <w:t xml:space="preserve">(Annex 1 </w:t>
      </w:r>
      <w:r>
        <w:rPr>
          <w:rFonts w:cs="Arial"/>
          <w:lang w:val="en-GB"/>
        </w:rPr>
        <w:t>lists references</w:t>
      </w:r>
      <w:r w:rsidR="00881E4A" w:rsidRPr="00532405">
        <w:rPr>
          <w:rFonts w:cs="Arial"/>
          <w:lang w:val="en-GB"/>
        </w:rPr>
        <w:t xml:space="preserve"> used </w:t>
      </w:r>
      <w:r>
        <w:rPr>
          <w:rFonts w:cs="Arial"/>
          <w:lang w:val="en-GB"/>
        </w:rPr>
        <w:t>in defining</w:t>
      </w:r>
      <w:r w:rsidR="00881E4A" w:rsidRPr="00532405">
        <w:rPr>
          <w:rFonts w:cs="Arial"/>
          <w:lang w:val="en-GB"/>
        </w:rPr>
        <w:t xml:space="preserve"> this </w:t>
      </w:r>
      <w:r>
        <w:rPr>
          <w:rFonts w:cs="Arial"/>
          <w:lang w:val="en-GB"/>
        </w:rPr>
        <w:t>proposal</w:t>
      </w:r>
      <w:r w:rsidR="00881E4A" w:rsidRPr="00532405">
        <w:rPr>
          <w:rFonts w:cs="Arial"/>
          <w:lang w:val="en-GB"/>
        </w:rPr>
        <w:t>)</w:t>
      </w:r>
      <w:r w:rsidR="00881E4A" w:rsidRPr="00532405">
        <w:rPr>
          <w:lang w:val="en-GB"/>
        </w:rPr>
        <w:t xml:space="preserve">. The proposed programme seeks to address key problems identified through this work: </w:t>
      </w:r>
    </w:p>
    <w:p w14:paraId="1BC02CA5" w14:textId="77777777" w:rsidR="00881E4A" w:rsidRPr="00532405" w:rsidRDefault="00881E4A" w:rsidP="00881E4A">
      <w:pPr>
        <w:tabs>
          <w:tab w:val="left" w:pos="4680"/>
        </w:tabs>
        <w:spacing w:after="0"/>
        <w:jc w:val="both"/>
        <w:rPr>
          <w:lang w:val="en-GB"/>
        </w:rPr>
      </w:pPr>
    </w:p>
    <w:p w14:paraId="12CCF213" w14:textId="77777777" w:rsidR="00406B71" w:rsidRDefault="00881E4A" w:rsidP="00881E4A">
      <w:pPr>
        <w:tabs>
          <w:tab w:val="left" w:pos="4680"/>
        </w:tabs>
        <w:spacing w:after="0"/>
        <w:jc w:val="both"/>
        <w:rPr>
          <w:rFonts w:cs="Arial"/>
          <w:bCs/>
        </w:rPr>
      </w:pPr>
      <w:r w:rsidRPr="00532405">
        <w:rPr>
          <w:lang w:val="en-GB"/>
        </w:rPr>
        <w:t>1) L</w:t>
      </w:r>
      <w:r w:rsidRPr="00532405">
        <w:rPr>
          <w:rFonts w:cs="Arial"/>
          <w:bCs/>
        </w:rPr>
        <w:t xml:space="preserve">egislative and policy frameworks:  </w:t>
      </w:r>
    </w:p>
    <w:p w14:paraId="53D0BD2E" w14:textId="5B17FEA7" w:rsidR="00406B71" w:rsidRDefault="00881E4A" w:rsidP="00881E4A">
      <w:pPr>
        <w:tabs>
          <w:tab w:val="left" w:pos="4680"/>
        </w:tabs>
        <w:spacing w:after="0"/>
        <w:jc w:val="both"/>
        <w:rPr>
          <w:lang w:val="en-GB"/>
        </w:rPr>
      </w:pPr>
      <w:r w:rsidRPr="00532405">
        <w:rPr>
          <w:lang w:val="en-GB"/>
        </w:rPr>
        <w:t xml:space="preserve">a. Legislation </w:t>
      </w:r>
      <w:r w:rsidR="00406B71">
        <w:rPr>
          <w:lang w:val="en-GB"/>
        </w:rPr>
        <w:t>is not</w:t>
      </w:r>
      <w:r w:rsidRPr="00532405">
        <w:rPr>
          <w:lang w:val="en-GB"/>
        </w:rPr>
        <w:t xml:space="preserve"> in line with the CRPD principles </w:t>
      </w:r>
    </w:p>
    <w:p w14:paraId="6A508823" w14:textId="42913066" w:rsidR="00406B71" w:rsidRDefault="00881E4A" w:rsidP="00881E4A">
      <w:pPr>
        <w:tabs>
          <w:tab w:val="left" w:pos="4680"/>
        </w:tabs>
        <w:spacing w:after="0"/>
        <w:jc w:val="both"/>
        <w:rPr>
          <w:lang w:val="en-GB"/>
        </w:rPr>
      </w:pPr>
      <w:r w:rsidRPr="00532405">
        <w:rPr>
          <w:lang w:val="en-GB"/>
        </w:rPr>
        <w:t xml:space="preserve">b. </w:t>
      </w:r>
      <w:r w:rsidR="00406B71">
        <w:rPr>
          <w:lang w:val="en-GB"/>
        </w:rPr>
        <w:t>There is no</w:t>
      </w:r>
      <w:r w:rsidRPr="00532405">
        <w:rPr>
          <w:lang w:val="en-GB"/>
        </w:rPr>
        <w:t xml:space="preserve"> national disability strategy;  </w:t>
      </w:r>
    </w:p>
    <w:p w14:paraId="367D7A80" w14:textId="2E83879A" w:rsidR="00881E4A" w:rsidRPr="00532405" w:rsidRDefault="00881E4A" w:rsidP="00881E4A">
      <w:pPr>
        <w:tabs>
          <w:tab w:val="left" w:pos="4680"/>
        </w:tabs>
        <w:spacing w:after="0"/>
        <w:jc w:val="both"/>
        <w:rPr>
          <w:rFonts w:cs="Arial"/>
          <w:bCs/>
        </w:rPr>
      </w:pPr>
      <w:r w:rsidRPr="00532405">
        <w:rPr>
          <w:lang w:val="en-GB"/>
        </w:rPr>
        <w:lastRenderedPageBreak/>
        <w:t xml:space="preserve">2) Discriminatory </w:t>
      </w:r>
      <w:r w:rsidRPr="00532405">
        <w:rPr>
          <w:rFonts w:cs="Arial"/>
          <w:bCs/>
        </w:rPr>
        <w:t xml:space="preserve">cultural norms: </w:t>
      </w:r>
    </w:p>
    <w:p w14:paraId="030C8C72" w14:textId="56FA89D4" w:rsidR="00406B71" w:rsidRDefault="00881E4A" w:rsidP="00881E4A">
      <w:pPr>
        <w:tabs>
          <w:tab w:val="left" w:pos="4680"/>
        </w:tabs>
        <w:spacing w:after="0"/>
        <w:jc w:val="both"/>
        <w:rPr>
          <w:lang w:val="en-GB"/>
        </w:rPr>
      </w:pPr>
      <w:r w:rsidRPr="00532405">
        <w:rPr>
          <w:lang w:val="en-GB"/>
        </w:rPr>
        <w:t xml:space="preserve">a. Prevailing stigma and discrimination limits the opportunities of full realisation of </w:t>
      </w:r>
      <w:r w:rsidR="00406B71">
        <w:rPr>
          <w:lang w:val="en-GB"/>
        </w:rPr>
        <w:t xml:space="preserve">the rights of </w:t>
      </w:r>
      <w:r w:rsidRPr="00532405">
        <w:rPr>
          <w:lang w:val="en-GB"/>
        </w:rPr>
        <w:t xml:space="preserve">persons with disabilities; </w:t>
      </w:r>
    </w:p>
    <w:p w14:paraId="02E93C37" w14:textId="64865C83" w:rsidR="00406B71" w:rsidRDefault="00881E4A" w:rsidP="00881E4A">
      <w:pPr>
        <w:tabs>
          <w:tab w:val="left" w:pos="4680"/>
        </w:tabs>
        <w:spacing w:after="0"/>
        <w:jc w:val="both"/>
        <w:rPr>
          <w:lang w:val="en-GB"/>
        </w:rPr>
      </w:pPr>
      <w:r w:rsidRPr="00532405">
        <w:rPr>
          <w:lang w:val="en-GB"/>
        </w:rPr>
        <w:t>b. Paucity of information and understanding on disability</w:t>
      </w:r>
      <w:r w:rsidR="00406B71">
        <w:rPr>
          <w:lang w:val="en-GB"/>
        </w:rPr>
        <w:t>,</w:t>
      </w:r>
      <w:r w:rsidRPr="00532405">
        <w:rPr>
          <w:lang w:val="en-GB"/>
        </w:rPr>
        <w:t xml:space="preserve"> which adversely affects formulation and implementation of </w:t>
      </w:r>
      <w:r w:rsidR="00406B71">
        <w:rPr>
          <w:lang w:val="en-GB"/>
        </w:rPr>
        <w:t xml:space="preserve">appropriate </w:t>
      </w:r>
      <w:r w:rsidRPr="00532405">
        <w:rPr>
          <w:lang w:val="en-GB"/>
        </w:rPr>
        <w:t xml:space="preserve">policies; </w:t>
      </w:r>
    </w:p>
    <w:p w14:paraId="2B0F638F" w14:textId="0B82198B" w:rsidR="00406B71" w:rsidRDefault="00881E4A" w:rsidP="00881E4A">
      <w:pPr>
        <w:tabs>
          <w:tab w:val="left" w:pos="4680"/>
        </w:tabs>
        <w:spacing w:after="0"/>
        <w:jc w:val="both"/>
        <w:rPr>
          <w:rFonts w:cs="Arial"/>
          <w:bCs/>
        </w:rPr>
      </w:pPr>
      <w:r w:rsidRPr="00532405">
        <w:rPr>
          <w:rFonts w:cs="Arial"/>
          <w:bCs/>
        </w:rPr>
        <w:t>3)  Weak and non-inclusive institutions</w:t>
      </w:r>
      <w:r w:rsidR="00406B71">
        <w:rPr>
          <w:rFonts w:cs="Arial"/>
          <w:bCs/>
        </w:rPr>
        <w:t>:</w:t>
      </w:r>
      <w:r w:rsidRPr="00532405">
        <w:rPr>
          <w:rFonts w:cs="Arial"/>
          <w:bCs/>
        </w:rPr>
        <w:t xml:space="preserve"> </w:t>
      </w:r>
    </w:p>
    <w:p w14:paraId="54971CDF" w14:textId="2B867F55" w:rsidR="00406B71" w:rsidRDefault="00406B71" w:rsidP="00881E4A">
      <w:pPr>
        <w:tabs>
          <w:tab w:val="left" w:pos="4680"/>
        </w:tabs>
        <w:spacing w:after="0"/>
        <w:jc w:val="both"/>
        <w:rPr>
          <w:lang w:val="en-GB"/>
        </w:rPr>
      </w:pPr>
      <w:r>
        <w:rPr>
          <w:rFonts w:cs="Arial"/>
          <w:bCs/>
        </w:rPr>
        <w:t xml:space="preserve">a. </w:t>
      </w:r>
      <w:r w:rsidR="00881E4A" w:rsidRPr="00532405">
        <w:rPr>
          <w:lang w:val="en-GB"/>
        </w:rPr>
        <w:t xml:space="preserve">Ineffective disability coordination </w:t>
      </w:r>
      <w:r>
        <w:rPr>
          <w:lang w:val="en-GB"/>
        </w:rPr>
        <w:t>in</w:t>
      </w:r>
      <w:r w:rsidR="00881E4A" w:rsidRPr="00532405">
        <w:rPr>
          <w:lang w:val="en-GB"/>
        </w:rPr>
        <w:t xml:space="preserve"> Government; </w:t>
      </w:r>
    </w:p>
    <w:p w14:paraId="7AE84A24" w14:textId="61CF9DEB" w:rsidR="00406B71" w:rsidRDefault="00406B71" w:rsidP="00881E4A">
      <w:pPr>
        <w:tabs>
          <w:tab w:val="left" w:pos="4680"/>
        </w:tabs>
        <w:spacing w:after="0"/>
        <w:jc w:val="both"/>
        <w:rPr>
          <w:lang w:val="en-GB"/>
        </w:rPr>
      </w:pPr>
      <w:r>
        <w:rPr>
          <w:lang w:val="en-GB"/>
        </w:rPr>
        <w:t xml:space="preserve">b. </w:t>
      </w:r>
      <w:r w:rsidR="00881E4A" w:rsidRPr="00532405">
        <w:rPr>
          <w:lang w:val="en-GB"/>
        </w:rPr>
        <w:t xml:space="preserve">limited capacity of </w:t>
      </w:r>
      <w:r w:rsidR="001A762A">
        <w:rPr>
          <w:lang w:val="en-GB"/>
        </w:rPr>
        <w:t>OPD</w:t>
      </w:r>
      <w:r>
        <w:rPr>
          <w:lang w:val="en-GB"/>
        </w:rPr>
        <w:t>s;</w:t>
      </w:r>
    </w:p>
    <w:p w14:paraId="5B4F2FB6" w14:textId="7363611D" w:rsidR="00406B71" w:rsidRDefault="00406B71" w:rsidP="00881E4A">
      <w:pPr>
        <w:tabs>
          <w:tab w:val="left" w:pos="4680"/>
        </w:tabs>
        <w:spacing w:after="0"/>
        <w:jc w:val="both"/>
        <w:rPr>
          <w:lang w:val="en-GB"/>
        </w:rPr>
      </w:pPr>
      <w:r>
        <w:rPr>
          <w:lang w:val="en-GB"/>
        </w:rPr>
        <w:t xml:space="preserve">c. </w:t>
      </w:r>
      <w:r w:rsidR="00881E4A" w:rsidRPr="00532405">
        <w:rPr>
          <w:lang w:val="en-GB"/>
        </w:rPr>
        <w:t>Limited network</w:t>
      </w:r>
      <w:r>
        <w:rPr>
          <w:lang w:val="en-GB"/>
        </w:rPr>
        <w:t>ing</w:t>
      </w:r>
      <w:r w:rsidR="00881E4A" w:rsidRPr="00532405">
        <w:rPr>
          <w:lang w:val="en-GB"/>
        </w:rPr>
        <w:t xml:space="preserve"> between national and local level </w:t>
      </w:r>
      <w:r w:rsidR="001A762A">
        <w:rPr>
          <w:lang w:val="en-GB"/>
        </w:rPr>
        <w:t>OPD</w:t>
      </w:r>
      <w:r w:rsidRPr="00532405">
        <w:rPr>
          <w:lang w:val="en-GB"/>
        </w:rPr>
        <w:t>s</w:t>
      </w:r>
      <w:r w:rsidR="00881E4A" w:rsidRPr="00532405">
        <w:rPr>
          <w:lang w:val="en-GB"/>
        </w:rPr>
        <w:t xml:space="preserve">; </w:t>
      </w:r>
    </w:p>
    <w:p w14:paraId="452CED44" w14:textId="469197C3" w:rsidR="00406B71" w:rsidRDefault="00406B71" w:rsidP="00881E4A">
      <w:pPr>
        <w:tabs>
          <w:tab w:val="left" w:pos="4680"/>
        </w:tabs>
        <w:spacing w:after="0"/>
        <w:jc w:val="both"/>
        <w:rPr>
          <w:lang w:val="en-GB"/>
        </w:rPr>
      </w:pPr>
      <w:r>
        <w:rPr>
          <w:lang w:val="en-GB"/>
        </w:rPr>
        <w:t>d. L</w:t>
      </w:r>
      <w:r w:rsidR="00881E4A" w:rsidRPr="00532405">
        <w:rPr>
          <w:lang w:val="en-GB"/>
        </w:rPr>
        <w:t xml:space="preserve">ack of awareness on the rights of persons with disabilities; </w:t>
      </w:r>
      <w:r w:rsidR="006F52B4" w:rsidRPr="00532405">
        <w:rPr>
          <w:lang w:val="en-GB"/>
        </w:rPr>
        <w:t xml:space="preserve"> </w:t>
      </w:r>
    </w:p>
    <w:p w14:paraId="06D1620F" w14:textId="581DF05E" w:rsidR="00881E4A" w:rsidRPr="00532405" w:rsidRDefault="00406B71" w:rsidP="00881E4A">
      <w:pPr>
        <w:tabs>
          <w:tab w:val="left" w:pos="4680"/>
        </w:tabs>
        <w:spacing w:after="0"/>
        <w:jc w:val="both"/>
        <w:rPr>
          <w:lang w:val="en-GB"/>
        </w:rPr>
      </w:pPr>
      <w:r>
        <w:rPr>
          <w:lang w:val="en-GB"/>
        </w:rPr>
        <w:t>e. L</w:t>
      </w:r>
      <w:r w:rsidR="00881E4A" w:rsidRPr="00532405">
        <w:rPr>
          <w:lang w:val="en-GB"/>
        </w:rPr>
        <w:t xml:space="preserve">imited linkages between decision makers and </w:t>
      </w:r>
      <w:r w:rsidR="001A762A">
        <w:rPr>
          <w:lang w:val="en-GB"/>
        </w:rPr>
        <w:t>OPD</w:t>
      </w:r>
      <w:r w:rsidRPr="00532405">
        <w:rPr>
          <w:lang w:val="en-GB"/>
        </w:rPr>
        <w:t>s</w:t>
      </w:r>
      <w:r w:rsidR="00881E4A" w:rsidRPr="00532405">
        <w:rPr>
          <w:lang w:val="en-GB"/>
        </w:rPr>
        <w:t xml:space="preserve">. </w:t>
      </w:r>
    </w:p>
    <w:p w14:paraId="0A4E10CE" w14:textId="77777777" w:rsidR="00881E4A" w:rsidRPr="00532405" w:rsidRDefault="00881E4A" w:rsidP="00577AB3">
      <w:pPr>
        <w:tabs>
          <w:tab w:val="left" w:pos="4680"/>
        </w:tabs>
        <w:spacing w:after="0"/>
        <w:jc w:val="both"/>
        <w:rPr>
          <w:lang w:val="en-GB"/>
        </w:rPr>
      </w:pPr>
    </w:p>
    <w:p w14:paraId="6E5E815F" w14:textId="77777777" w:rsidR="00BA11AF" w:rsidRPr="00532405" w:rsidRDefault="00BA11AF" w:rsidP="00EE5AF5">
      <w:pPr>
        <w:pStyle w:val="ListParagraph"/>
        <w:numPr>
          <w:ilvl w:val="0"/>
          <w:numId w:val="1"/>
        </w:numPr>
        <w:spacing w:before="100" w:beforeAutospacing="1" w:after="60"/>
        <w:jc w:val="both"/>
        <w:rPr>
          <w:rFonts w:cs="Arial"/>
          <w:b/>
        </w:rPr>
      </w:pPr>
      <w:r w:rsidRPr="00532405">
        <w:rPr>
          <w:rFonts w:cs="Arial"/>
          <w:b/>
        </w:rPr>
        <w:t>Programme approach</w:t>
      </w:r>
    </w:p>
    <w:p w14:paraId="2A3A60AE" w14:textId="3F91FEAD" w:rsidR="00030E14" w:rsidRPr="00532405" w:rsidRDefault="00030E14" w:rsidP="00532405">
      <w:pPr>
        <w:jc w:val="both"/>
        <w:rPr>
          <w:rFonts w:cs="Arial"/>
        </w:rPr>
      </w:pPr>
      <w:r w:rsidRPr="00532405">
        <w:rPr>
          <w:rFonts w:cs="Arial"/>
        </w:rPr>
        <w:t xml:space="preserve">One of the effective ways to break the cycle of discrimination and </w:t>
      </w:r>
      <w:r w:rsidR="00FF0488">
        <w:rPr>
          <w:rFonts w:cs="Arial"/>
        </w:rPr>
        <w:t>to move</w:t>
      </w:r>
      <w:r w:rsidR="00FF0488" w:rsidRPr="00532405">
        <w:rPr>
          <w:rFonts w:cs="Arial"/>
        </w:rPr>
        <w:t xml:space="preserve"> </w:t>
      </w:r>
      <w:r w:rsidRPr="00532405">
        <w:rPr>
          <w:rFonts w:cs="Arial"/>
        </w:rPr>
        <w:t xml:space="preserve">towards the realization of the rights of persons with disabilities is the ratification and the subsequent </w:t>
      </w:r>
      <w:r w:rsidR="00C433BF" w:rsidRPr="00532405">
        <w:rPr>
          <w:rFonts w:cs="Arial"/>
        </w:rPr>
        <w:t xml:space="preserve">implementation </w:t>
      </w:r>
      <w:r w:rsidRPr="00532405">
        <w:rPr>
          <w:rFonts w:cs="Arial"/>
        </w:rPr>
        <w:t xml:space="preserve">of the CRPD. However, changes in law and policy alone </w:t>
      </w:r>
      <w:r w:rsidR="000A2552" w:rsidRPr="00532405">
        <w:rPr>
          <w:rFonts w:cs="Arial"/>
        </w:rPr>
        <w:t xml:space="preserve">are </w:t>
      </w:r>
      <w:r w:rsidRPr="00532405">
        <w:rPr>
          <w:rFonts w:cs="Arial"/>
        </w:rPr>
        <w:t xml:space="preserve">not </w:t>
      </w:r>
      <w:r w:rsidR="000A2552" w:rsidRPr="00532405">
        <w:rPr>
          <w:rFonts w:cs="Arial"/>
        </w:rPr>
        <w:t>sufficient. Complementary work is needed</w:t>
      </w:r>
      <w:r w:rsidRPr="00532405">
        <w:rPr>
          <w:rFonts w:cs="Arial"/>
        </w:rPr>
        <w:t xml:space="preserve"> to enhance awareness </w:t>
      </w:r>
      <w:r w:rsidR="000A2552" w:rsidRPr="00532405">
        <w:rPr>
          <w:rFonts w:cs="Arial"/>
        </w:rPr>
        <w:t>on</w:t>
      </w:r>
      <w:r w:rsidRPr="00532405">
        <w:rPr>
          <w:rFonts w:cs="Arial"/>
        </w:rPr>
        <w:t xml:space="preserve"> disability </w:t>
      </w:r>
      <w:r w:rsidR="000A2552" w:rsidRPr="00532405">
        <w:rPr>
          <w:rFonts w:cs="Arial"/>
        </w:rPr>
        <w:t xml:space="preserve">to contribute to attitudinal change (Article 8 of the CRPD) </w:t>
      </w:r>
      <w:r w:rsidRPr="00532405">
        <w:rPr>
          <w:rFonts w:cs="Arial"/>
        </w:rPr>
        <w:t>among the public</w:t>
      </w:r>
      <w:r w:rsidR="001330AB" w:rsidRPr="00532405">
        <w:rPr>
          <w:rFonts w:cs="Arial"/>
        </w:rPr>
        <w:t>.</w:t>
      </w:r>
      <w:r w:rsidR="000A2552" w:rsidRPr="00532405">
        <w:rPr>
          <w:rFonts w:cs="Arial"/>
        </w:rPr>
        <w:t xml:space="preserve"> T</w:t>
      </w:r>
      <w:r w:rsidRPr="00532405">
        <w:rPr>
          <w:rFonts w:cs="Arial"/>
        </w:rPr>
        <w:t xml:space="preserve">his change cannot happen </w:t>
      </w:r>
      <w:r w:rsidR="000A2552" w:rsidRPr="00532405">
        <w:rPr>
          <w:rFonts w:cs="Arial"/>
        </w:rPr>
        <w:t>unless</w:t>
      </w:r>
      <w:r w:rsidRPr="00532405">
        <w:rPr>
          <w:rFonts w:cs="Arial"/>
        </w:rPr>
        <w:t xml:space="preserve"> </w:t>
      </w:r>
      <w:r w:rsidR="00FF0488">
        <w:rPr>
          <w:rFonts w:cs="Arial"/>
        </w:rPr>
        <w:t>people</w:t>
      </w:r>
      <w:r w:rsidRPr="00532405">
        <w:rPr>
          <w:rFonts w:cs="Arial"/>
        </w:rPr>
        <w:t xml:space="preserve"> with disabilities actively take part in the whole process.</w:t>
      </w:r>
    </w:p>
    <w:p w14:paraId="1C9BB3CD" w14:textId="36967730" w:rsidR="00030E14" w:rsidRPr="00532405" w:rsidRDefault="00196624" w:rsidP="00532405">
      <w:pPr>
        <w:tabs>
          <w:tab w:val="left" w:pos="4680"/>
        </w:tabs>
        <w:spacing w:after="0"/>
        <w:jc w:val="both"/>
        <w:rPr>
          <w:rFonts w:cs="Arial"/>
          <w:bCs/>
        </w:rPr>
      </w:pPr>
      <w:r w:rsidRPr="00532405">
        <w:rPr>
          <w:rFonts w:cs="Arial"/>
          <w:bCs/>
        </w:rPr>
        <w:t xml:space="preserve">The </w:t>
      </w:r>
      <w:r w:rsidR="00030E14" w:rsidRPr="00532405">
        <w:rPr>
          <w:rFonts w:cs="Arial"/>
          <w:bCs/>
        </w:rPr>
        <w:t>proposed programme builds on the above mentioned issues</w:t>
      </w:r>
      <w:r w:rsidRPr="00532405">
        <w:rPr>
          <w:rFonts w:cs="Arial"/>
          <w:bCs/>
        </w:rPr>
        <w:t xml:space="preserve"> through </w:t>
      </w:r>
      <w:r w:rsidR="00CA1696" w:rsidRPr="00532405">
        <w:rPr>
          <w:rFonts w:cs="Arial"/>
          <w:bCs/>
        </w:rPr>
        <w:t>t</w:t>
      </w:r>
      <w:r w:rsidR="00CA1696">
        <w:rPr>
          <w:rFonts w:cs="Arial"/>
          <w:bCs/>
        </w:rPr>
        <w:t>hree</w:t>
      </w:r>
      <w:r w:rsidR="00CA1696" w:rsidRPr="00532405">
        <w:rPr>
          <w:rFonts w:cs="Arial"/>
          <w:bCs/>
        </w:rPr>
        <w:t xml:space="preserve"> </w:t>
      </w:r>
      <w:r w:rsidRPr="00532405">
        <w:rPr>
          <w:rFonts w:cs="Arial"/>
          <w:bCs/>
        </w:rPr>
        <w:t xml:space="preserve">outcomes it aims to achieve. It </w:t>
      </w:r>
      <w:r w:rsidR="00030E14" w:rsidRPr="00532405">
        <w:rPr>
          <w:rFonts w:cs="Arial"/>
          <w:bCs/>
        </w:rPr>
        <w:t xml:space="preserve"> promote</w:t>
      </w:r>
      <w:r w:rsidRPr="00532405">
        <w:rPr>
          <w:rFonts w:cs="Arial"/>
          <w:bCs/>
        </w:rPr>
        <w:t>s</w:t>
      </w:r>
      <w:r w:rsidR="00030E14" w:rsidRPr="00532405">
        <w:rPr>
          <w:rFonts w:cs="Arial"/>
          <w:bCs/>
        </w:rPr>
        <w:t xml:space="preserve"> mainstreaming of issues of persons with disabilities into policies, legislation, and programmes at the national and sub-national level</w:t>
      </w:r>
      <w:r w:rsidR="00FF0488">
        <w:rPr>
          <w:rFonts w:cs="Arial"/>
          <w:bCs/>
        </w:rPr>
        <w:t>. It targets</w:t>
      </w:r>
      <w:r w:rsidRPr="00532405">
        <w:rPr>
          <w:rFonts w:cs="Arial"/>
          <w:bCs/>
        </w:rPr>
        <w:t xml:space="preserve"> knowledge, attitude and behavior change of key decision </w:t>
      </w:r>
      <w:r w:rsidR="00030E14" w:rsidRPr="00532405">
        <w:rPr>
          <w:rFonts w:cs="Arial"/>
          <w:bCs/>
        </w:rPr>
        <w:t xml:space="preserve"> makers and civil society through better awareness of the situation of persons with disabilities in the country.  </w:t>
      </w:r>
      <w:r w:rsidR="00FF0488">
        <w:rPr>
          <w:rFonts w:cs="Arial"/>
          <w:bCs/>
        </w:rPr>
        <w:t xml:space="preserve">It will also demonstrate inclusive </w:t>
      </w:r>
      <w:r w:rsidR="00A86A89">
        <w:rPr>
          <w:rFonts w:cs="Arial"/>
          <w:bCs/>
        </w:rPr>
        <w:t>services for people with disabi</w:t>
      </w:r>
      <w:r w:rsidR="00FF0488">
        <w:rPr>
          <w:rFonts w:cs="Arial"/>
          <w:bCs/>
        </w:rPr>
        <w:t>lities by modeling community-based rehabilitation in one target district. T</w:t>
      </w:r>
      <w:r w:rsidR="00030E14" w:rsidRPr="00532405">
        <w:rPr>
          <w:rFonts w:cs="Arial"/>
          <w:bCs/>
        </w:rPr>
        <w:t>hree main enablers</w:t>
      </w:r>
      <w:r w:rsidR="00FF0488">
        <w:rPr>
          <w:rFonts w:cs="Arial"/>
          <w:bCs/>
        </w:rPr>
        <w:t xml:space="preserve"> will be central to the programme</w:t>
      </w:r>
      <w:r w:rsidR="00030E14" w:rsidRPr="00532405">
        <w:rPr>
          <w:rFonts w:cs="Arial"/>
          <w:bCs/>
        </w:rPr>
        <w:t>: Enabling legislative and policy frameworks; empowering cultural norms; and capable and inclusive institutions.</w:t>
      </w:r>
    </w:p>
    <w:p w14:paraId="1C4D88FB" w14:textId="77777777" w:rsidR="00030E14" w:rsidRPr="00532405" w:rsidRDefault="00030E14" w:rsidP="00EE5AF5">
      <w:pPr>
        <w:tabs>
          <w:tab w:val="left" w:pos="4680"/>
        </w:tabs>
        <w:spacing w:after="0"/>
        <w:ind w:left="360"/>
        <w:jc w:val="both"/>
        <w:rPr>
          <w:rFonts w:cs="Arial"/>
          <w:bCs/>
        </w:rPr>
      </w:pPr>
    </w:p>
    <w:p w14:paraId="658CBFED" w14:textId="5FF1E6E6" w:rsidR="00030E14" w:rsidRPr="00532405" w:rsidRDefault="00030E14" w:rsidP="00532405">
      <w:pPr>
        <w:tabs>
          <w:tab w:val="left" w:pos="4680"/>
        </w:tabs>
        <w:spacing w:after="0"/>
        <w:jc w:val="both"/>
        <w:rPr>
          <w:rFonts w:cs="Arial"/>
          <w:bCs/>
        </w:rPr>
      </w:pPr>
      <w:r w:rsidRPr="00532405">
        <w:rPr>
          <w:rFonts w:cs="Calibri"/>
          <w:bCs/>
        </w:rPr>
        <w:t>UNDP, UNICEF, and WHO already have on-going disability programs and each p</w:t>
      </w:r>
      <w:r w:rsidRPr="00532405">
        <w:rPr>
          <w:rFonts w:cs="Calibri"/>
        </w:rPr>
        <w:t xml:space="preserve">articipating UN Agency addresses disability issues at different levels (national, regional, district and community). </w:t>
      </w:r>
      <w:r w:rsidRPr="00532405">
        <w:rPr>
          <w:rFonts w:cs="Arial"/>
          <w:bCs/>
        </w:rPr>
        <w:t xml:space="preserve">The proposed program </w:t>
      </w:r>
      <w:r w:rsidR="00901093" w:rsidRPr="00532405">
        <w:rPr>
          <w:rFonts w:cs="Arial"/>
          <w:bCs/>
        </w:rPr>
        <w:t xml:space="preserve">will </w:t>
      </w:r>
      <w:r w:rsidRPr="00532405">
        <w:rPr>
          <w:rFonts w:cs="Arial"/>
          <w:bCs/>
        </w:rPr>
        <w:t>build on the respective expertise and ongoing work</w:t>
      </w:r>
      <w:r w:rsidR="00901093" w:rsidRPr="00532405">
        <w:rPr>
          <w:rFonts w:cs="Arial"/>
          <w:bCs/>
        </w:rPr>
        <w:t xml:space="preserve"> of each participating UN Agency</w:t>
      </w:r>
      <w:r w:rsidRPr="00532405">
        <w:rPr>
          <w:rFonts w:cs="Arial"/>
          <w:bCs/>
        </w:rPr>
        <w:t xml:space="preserve">. </w:t>
      </w:r>
      <w:r w:rsidR="006F52B4" w:rsidRPr="00532405">
        <w:rPr>
          <w:rFonts w:cs="Arial"/>
          <w:bCs/>
        </w:rPr>
        <w:t xml:space="preserve">UN Women will share their expertise as </w:t>
      </w:r>
      <w:r w:rsidR="00901093" w:rsidRPr="00532405">
        <w:rPr>
          <w:rFonts w:cs="Arial"/>
          <w:bCs/>
        </w:rPr>
        <w:t xml:space="preserve">a </w:t>
      </w:r>
      <w:r w:rsidR="006F52B4" w:rsidRPr="00532405">
        <w:rPr>
          <w:rFonts w:cs="Arial"/>
          <w:bCs/>
        </w:rPr>
        <w:t>member of the Steering Committee.</w:t>
      </w:r>
    </w:p>
    <w:p w14:paraId="63ABD085" w14:textId="77777777" w:rsidR="00030E14" w:rsidRPr="00532405" w:rsidRDefault="00030E14" w:rsidP="00EE5AF5">
      <w:pPr>
        <w:tabs>
          <w:tab w:val="left" w:pos="4680"/>
        </w:tabs>
        <w:spacing w:after="0"/>
        <w:ind w:left="360"/>
        <w:jc w:val="both"/>
        <w:rPr>
          <w:rFonts w:cs="Arial"/>
          <w:bCs/>
        </w:rPr>
      </w:pPr>
    </w:p>
    <w:p w14:paraId="516B6DF5" w14:textId="41691CBE" w:rsidR="00030E14" w:rsidRPr="00532405" w:rsidRDefault="00030E14" w:rsidP="00532405">
      <w:pPr>
        <w:tabs>
          <w:tab w:val="left" w:pos="4680"/>
        </w:tabs>
        <w:spacing w:after="0"/>
        <w:jc w:val="both"/>
        <w:rPr>
          <w:rFonts w:cs="Arial"/>
          <w:bCs/>
        </w:rPr>
      </w:pPr>
      <w:r w:rsidRPr="00532405">
        <w:rPr>
          <w:rFonts w:cs="Arial"/>
          <w:bCs/>
        </w:rPr>
        <w:t xml:space="preserve">The enabling legislative policy framework will focus </w:t>
      </w:r>
      <w:r w:rsidR="00E14BB3" w:rsidRPr="00532405">
        <w:rPr>
          <w:rFonts w:cs="Arial"/>
          <w:bCs/>
        </w:rPr>
        <w:t xml:space="preserve">on </w:t>
      </w:r>
      <w:r w:rsidRPr="00532405">
        <w:rPr>
          <w:rFonts w:cs="Arial"/>
          <w:bCs/>
        </w:rPr>
        <w:t>p</w:t>
      </w:r>
      <w:r w:rsidRPr="00532405">
        <w:rPr>
          <w:rFonts w:cs="Arial"/>
        </w:rPr>
        <w:t>romoting the ratification of the CRPD</w:t>
      </w:r>
      <w:r w:rsidR="00CA1696">
        <w:rPr>
          <w:rFonts w:cs="Arial"/>
        </w:rPr>
        <w:t>;</w:t>
      </w:r>
      <w:r w:rsidR="00CA1696" w:rsidRPr="00532405">
        <w:rPr>
          <w:rFonts w:cs="Arial"/>
        </w:rPr>
        <w:t xml:space="preserve"> </w:t>
      </w:r>
      <w:r w:rsidR="006F52B4" w:rsidRPr="00532405">
        <w:rPr>
          <w:rFonts w:cs="Arial"/>
          <w:bCs/>
        </w:rPr>
        <w:t xml:space="preserve">adoption of a national disability strategy for implementation of the CRPD in line with the international standards; </w:t>
      </w:r>
      <w:r w:rsidR="00CA1696">
        <w:rPr>
          <w:rFonts w:cs="Arial"/>
          <w:bCs/>
        </w:rPr>
        <w:t xml:space="preserve">and </w:t>
      </w:r>
      <w:r w:rsidRPr="00532405">
        <w:rPr>
          <w:rFonts w:cs="Arial"/>
        </w:rPr>
        <w:t>s</w:t>
      </w:r>
      <w:r w:rsidRPr="00532405">
        <w:rPr>
          <w:rFonts w:cs="Arial"/>
          <w:bCs/>
        </w:rPr>
        <w:t>upporting the review and revision of the legislation</w:t>
      </w:r>
      <w:r w:rsidR="00CA1696">
        <w:rPr>
          <w:rFonts w:cs="Arial"/>
          <w:bCs/>
        </w:rPr>
        <w:t>.</w:t>
      </w:r>
      <w:r w:rsidRPr="00532405">
        <w:rPr>
          <w:rFonts w:cs="Arial"/>
          <w:bCs/>
        </w:rPr>
        <w:t xml:space="preserve"> Tajikistan’s main concern </w:t>
      </w:r>
      <w:r w:rsidR="00CA1696">
        <w:rPr>
          <w:rFonts w:cs="Arial"/>
          <w:bCs/>
        </w:rPr>
        <w:t>regarding</w:t>
      </w:r>
      <w:r w:rsidR="00CA1696" w:rsidRPr="00532405">
        <w:rPr>
          <w:rFonts w:cs="Arial"/>
          <w:bCs/>
        </w:rPr>
        <w:t xml:space="preserve"> </w:t>
      </w:r>
      <w:r w:rsidRPr="00532405">
        <w:rPr>
          <w:rFonts w:cs="Arial"/>
          <w:bCs/>
        </w:rPr>
        <w:t>ratification is</w:t>
      </w:r>
      <w:r w:rsidR="005903A5">
        <w:rPr>
          <w:rFonts w:cs="Arial"/>
          <w:bCs/>
        </w:rPr>
        <w:t xml:space="preserve"> </w:t>
      </w:r>
      <w:r w:rsidRPr="00532405">
        <w:rPr>
          <w:rFonts w:cs="Arial"/>
          <w:bCs/>
        </w:rPr>
        <w:t>related to the cost</w:t>
      </w:r>
      <w:r w:rsidR="00FF0488">
        <w:rPr>
          <w:rFonts w:cs="Arial"/>
          <w:bCs/>
        </w:rPr>
        <w:t xml:space="preserve"> associated with</w:t>
      </w:r>
      <w:r w:rsidRPr="00532405">
        <w:rPr>
          <w:rFonts w:cs="Arial"/>
          <w:bCs/>
        </w:rPr>
        <w:t xml:space="preserve"> implementation of </w:t>
      </w:r>
      <w:r w:rsidR="00CA1696" w:rsidRPr="00532405">
        <w:rPr>
          <w:rFonts w:cs="Arial"/>
          <w:bCs/>
        </w:rPr>
        <w:t>th</w:t>
      </w:r>
      <w:r w:rsidR="00CA1696">
        <w:rPr>
          <w:rFonts w:cs="Arial"/>
          <w:bCs/>
        </w:rPr>
        <w:t>e</w:t>
      </w:r>
      <w:r w:rsidR="00CA1696" w:rsidRPr="00532405">
        <w:rPr>
          <w:rFonts w:cs="Arial"/>
          <w:bCs/>
        </w:rPr>
        <w:t xml:space="preserve"> </w:t>
      </w:r>
      <w:r w:rsidRPr="00532405">
        <w:rPr>
          <w:rFonts w:cs="Arial"/>
          <w:bCs/>
        </w:rPr>
        <w:t xml:space="preserve">Convention. Therefore, the program will carry out a cost </w:t>
      </w:r>
      <w:r w:rsidR="006F52B4" w:rsidRPr="00532405">
        <w:rPr>
          <w:rFonts w:cs="Arial"/>
          <w:bCs/>
        </w:rPr>
        <w:t xml:space="preserve">benefit </w:t>
      </w:r>
      <w:r w:rsidRPr="00532405">
        <w:rPr>
          <w:rFonts w:cs="Arial"/>
          <w:bCs/>
        </w:rPr>
        <w:t>analys</w:t>
      </w:r>
      <w:r w:rsidR="00E14BB3" w:rsidRPr="00532405">
        <w:rPr>
          <w:rFonts w:cs="Arial"/>
          <w:bCs/>
        </w:rPr>
        <w:t>i</w:t>
      </w:r>
      <w:r w:rsidRPr="00532405">
        <w:rPr>
          <w:rFonts w:cs="Arial"/>
          <w:bCs/>
        </w:rPr>
        <w:t xml:space="preserve">s to demonstrate the cost effectiveness </w:t>
      </w:r>
      <w:r w:rsidR="00E14BB3" w:rsidRPr="00532405">
        <w:rPr>
          <w:rFonts w:cs="Arial"/>
          <w:bCs/>
        </w:rPr>
        <w:t xml:space="preserve">(affordability, efficiency gain, scalability) </w:t>
      </w:r>
      <w:r w:rsidRPr="00532405">
        <w:rPr>
          <w:rFonts w:cs="Arial"/>
          <w:bCs/>
        </w:rPr>
        <w:t xml:space="preserve">of ratification of the CRPD.  </w:t>
      </w:r>
    </w:p>
    <w:p w14:paraId="21664292" w14:textId="77777777" w:rsidR="00030E14" w:rsidRPr="00532405" w:rsidRDefault="00030E14" w:rsidP="00EE5AF5">
      <w:pPr>
        <w:tabs>
          <w:tab w:val="left" w:pos="4680"/>
        </w:tabs>
        <w:spacing w:after="0"/>
        <w:ind w:left="360"/>
        <w:jc w:val="both"/>
        <w:rPr>
          <w:rFonts w:cs="Arial"/>
          <w:bCs/>
        </w:rPr>
      </w:pPr>
    </w:p>
    <w:p w14:paraId="6B14AA76" w14:textId="233235C3" w:rsidR="00030E14" w:rsidRPr="00532405" w:rsidRDefault="00030E14" w:rsidP="00532405">
      <w:pPr>
        <w:tabs>
          <w:tab w:val="left" w:pos="4680"/>
        </w:tabs>
        <w:spacing w:after="0"/>
        <w:jc w:val="both"/>
        <w:rPr>
          <w:rFonts w:cs="Arial"/>
          <w:bCs/>
        </w:rPr>
      </w:pPr>
      <w:r w:rsidRPr="00532405">
        <w:rPr>
          <w:rFonts w:cs="Arial"/>
          <w:bCs/>
        </w:rPr>
        <w:t>The proposed program</w:t>
      </w:r>
      <w:r w:rsidR="006F52B4" w:rsidRPr="00532405">
        <w:rPr>
          <w:rFonts w:cs="Arial"/>
          <w:bCs/>
        </w:rPr>
        <w:t>me</w:t>
      </w:r>
      <w:r w:rsidRPr="00532405">
        <w:rPr>
          <w:rFonts w:cs="Arial"/>
          <w:bCs/>
        </w:rPr>
        <w:t xml:space="preserve"> will also promote the inclusion and the rights of persons with disabilities with a focus on women and children with disabilities through a </w:t>
      </w:r>
      <w:r w:rsidR="00FF0488">
        <w:rPr>
          <w:rFonts w:cs="Arial"/>
          <w:bCs/>
        </w:rPr>
        <w:t xml:space="preserve">holistic, </w:t>
      </w:r>
      <w:r w:rsidRPr="00532405">
        <w:rPr>
          <w:rFonts w:cs="Arial"/>
          <w:bCs/>
        </w:rPr>
        <w:t>rights-based approach</w:t>
      </w:r>
      <w:r w:rsidR="00FF0488">
        <w:rPr>
          <w:rFonts w:cs="Arial"/>
          <w:bCs/>
        </w:rPr>
        <w:t>, in</w:t>
      </w:r>
      <w:r w:rsidRPr="00532405">
        <w:rPr>
          <w:rFonts w:cs="Arial"/>
          <w:bCs/>
        </w:rPr>
        <w:t xml:space="preserve"> partnership with </w:t>
      </w:r>
      <w:r w:rsidRPr="00532405">
        <w:rPr>
          <w:rFonts w:cs="Arial"/>
          <w:bCs/>
        </w:rPr>
        <w:lastRenderedPageBreak/>
        <w:t xml:space="preserve">organizations of persons with disabilities and associations of parents of children with disabilities. </w:t>
      </w:r>
      <w:r w:rsidR="00A70E6F" w:rsidRPr="00532405">
        <w:rPr>
          <w:rFonts w:cs="Arial"/>
          <w:bCs/>
        </w:rPr>
        <w:t>Whenever possible</w:t>
      </w:r>
      <w:r w:rsidR="00FF0488">
        <w:rPr>
          <w:rFonts w:cs="Arial"/>
          <w:bCs/>
        </w:rPr>
        <w:t>,</w:t>
      </w:r>
      <w:r w:rsidR="00A70E6F" w:rsidRPr="00532405">
        <w:rPr>
          <w:rFonts w:cs="Arial"/>
          <w:bCs/>
        </w:rPr>
        <w:t xml:space="preserve"> data will be disaggregated by gender and age. </w:t>
      </w:r>
      <w:r w:rsidRPr="00532405">
        <w:rPr>
          <w:rFonts w:cs="Arial"/>
          <w:bCs/>
        </w:rPr>
        <w:t>Resources of p</w:t>
      </w:r>
      <w:r w:rsidRPr="00532405">
        <w:rPr>
          <w:rFonts w:cs="Arial"/>
        </w:rPr>
        <w:t>ersons with disabilities are rarely tapped</w:t>
      </w:r>
      <w:r w:rsidR="00CA1696">
        <w:rPr>
          <w:rFonts w:cs="Arial"/>
        </w:rPr>
        <w:t>,</w:t>
      </w:r>
      <w:r w:rsidRPr="00532405">
        <w:rPr>
          <w:rFonts w:cs="Arial"/>
        </w:rPr>
        <w:t xml:space="preserve"> but they must be at the centre of efforts to build inclusive societies. </w:t>
      </w:r>
      <w:r w:rsidR="00FF0488">
        <w:rPr>
          <w:rFonts w:cs="Arial"/>
        </w:rPr>
        <w:t xml:space="preserve">The </w:t>
      </w:r>
      <w:r w:rsidRPr="00532405">
        <w:rPr>
          <w:rFonts w:cs="Arial"/>
          <w:bCs/>
        </w:rPr>
        <w:t>U</w:t>
      </w:r>
      <w:r w:rsidRPr="00532405">
        <w:rPr>
          <w:rFonts w:cs="Calibri"/>
          <w:bCs/>
        </w:rPr>
        <w:t xml:space="preserve">N will continue to strengthen the capacities of the </w:t>
      </w:r>
      <w:r w:rsidR="00E14BB3" w:rsidRPr="00532405">
        <w:rPr>
          <w:rFonts w:cs="Arial"/>
          <w:bCs/>
        </w:rPr>
        <w:t>organizations of persons with disabilities</w:t>
      </w:r>
      <w:r w:rsidR="006F52B4" w:rsidRPr="00532405">
        <w:rPr>
          <w:rFonts w:cs="Arial"/>
          <w:bCs/>
        </w:rPr>
        <w:t xml:space="preserve"> </w:t>
      </w:r>
      <w:r w:rsidR="00FF0488">
        <w:rPr>
          <w:rFonts w:cs="Arial"/>
          <w:bCs/>
        </w:rPr>
        <w:t xml:space="preserve">and </w:t>
      </w:r>
      <w:r w:rsidRPr="00532405">
        <w:t>Associations of Parents of Children with Disabilities</w:t>
      </w:r>
      <w:r w:rsidR="00FF0488">
        <w:t>,</w:t>
      </w:r>
      <w:r w:rsidRPr="00532405">
        <w:t xml:space="preserve"> so that they can more effectively lobby with the Government and the Parliament of the Republic of Tajikistan to sign</w:t>
      </w:r>
      <w:r w:rsidR="00FF0488">
        <w:t>,</w:t>
      </w:r>
      <w:r w:rsidRPr="00532405">
        <w:t xml:space="preserve"> ratify</w:t>
      </w:r>
      <w:r w:rsidR="00CA1696">
        <w:t xml:space="preserve"> and implement</w:t>
      </w:r>
      <w:r w:rsidRPr="00532405">
        <w:t xml:space="preserve"> the CRPD. </w:t>
      </w:r>
      <w:r w:rsidRPr="00532405">
        <w:rPr>
          <w:rFonts w:cs="Arial"/>
          <w:bCs/>
        </w:rPr>
        <w:t xml:space="preserve">Jointly with these </w:t>
      </w:r>
      <w:r w:rsidR="00CA1696">
        <w:rPr>
          <w:rFonts w:cs="Arial"/>
          <w:bCs/>
        </w:rPr>
        <w:t>organisations</w:t>
      </w:r>
      <w:r w:rsidRPr="00532405">
        <w:rPr>
          <w:rFonts w:cs="Arial"/>
          <w:bCs/>
        </w:rPr>
        <w:t xml:space="preserve">, as well as with the involvement of </w:t>
      </w:r>
      <w:r w:rsidR="00CA1696">
        <w:rPr>
          <w:rFonts w:cs="Arial"/>
          <w:bCs/>
        </w:rPr>
        <w:t xml:space="preserve">adults and </w:t>
      </w:r>
      <w:r w:rsidRPr="00532405">
        <w:rPr>
          <w:rFonts w:cs="Arial"/>
          <w:bCs/>
        </w:rPr>
        <w:t xml:space="preserve">children with disabilities themselves, </w:t>
      </w:r>
      <w:r w:rsidRPr="00532405">
        <w:rPr>
          <w:rFonts w:cs="Calibri"/>
          <w:bCs/>
        </w:rPr>
        <w:t>an awareness-raising campaign will be undertaken targeting decision makers</w:t>
      </w:r>
      <w:r w:rsidR="00FF0488">
        <w:rPr>
          <w:rFonts w:cs="Calibri"/>
          <w:bCs/>
        </w:rPr>
        <w:t>,</w:t>
      </w:r>
      <w:r w:rsidRPr="00532405">
        <w:rPr>
          <w:rFonts w:cs="Calibri"/>
          <w:bCs/>
        </w:rPr>
        <w:t xml:space="preserve"> </w:t>
      </w:r>
      <w:r w:rsidRPr="00532405">
        <w:rPr>
          <w:rFonts w:cs="Arial"/>
          <w:bCs/>
        </w:rPr>
        <w:t>including from health, education and social protection sectors,</w:t>
      </w:r>
      <w:r w:rsidRPr="00532405">
        <w:rPr>
          <w:rFonts w:cs="Calibri"/>
          <w:bCs/>
        </w:rPr>
        <w:t xml:space="preserve"> at </w:t>
      </w:r>
      <w:r w:rsidRPr="00532405">
        <w:rPr>
          <w:rFonts w:cs="Arial"/>
          <w:bCs/>
        </w:rPr>
        <w:t>national, provincial and district levels</w:t>
      </w:r>
      <w:r w:rsidR="00CA1696">
        <w:rPr>
          <w:rFonts w:cs="Arial"/>
          <w:bCs/>
        </w:rPr>
        <w:t xml:space="preserve">. </w:t>
      </w:r>
      <w:r w:rsidR="00FF0488">
        <w:rPr>
          <w:rFonts w:cs="Arial"/>
          <w:bCs/>
        </w:rPr>
        <w:t>The objective will be to reverse</w:t>
      </w:r>
      <w:r w:rsidRPr="00532405">
        <w:rPr>
          <w:rFonts w:cs="Calibri"/>
          <w:bCs/>
        </w:rPr>
        <w:t xml:space="preserve"> stigma, </w:t>
      </w:r>
      <w:r w:rsidRPr="00532405">
        <w:rPr>
          <w:rFonts w:cs="Arial"/>
        </w:rPr>
        <w:t xml:space="preserve">prejudices and negative stereotypes, while promoting supportive and empowering attitudes </w:t>
      </w:r>
      <w:r w:rsidRPr="00532405">
        <w:rPr>
          <w:rFonts w:cs="Calibri"/>
          <w:bCs/>
        </w:rPr>
        <w:t>towards persons with disabilities</w:t>
      </w:r>
      <w:r w:rsidR="00CA1696">
        <w:rPr>
          <w:rFonts w:cs="Calibri"/>
          <w:bCs/>
        </w:rPr>
        <w:t>,</w:t>
      </w:r>
      <w:r w:rsidRPr="00532405">
        <w:rPr>
          <w:rFonts w:cs="Calibri"/>
          <w:bCs/>
        </w:rPr>
        <w:t xml:space="preserve"> with a special focus on children and women with disabilities.  </w:t>
      </w:r>
      <w:r w:rsidR="00FF0488">
        <w:rPr>
          <w:rFonts w:cs="Calibri"/>
          <w:bCs/>
        </w:rPr>
        <w:t xml:space="preserve">The </w:t>
      </w:r>
      <w:r w:rsidRPr="00532405">
        <w:rPr>
          <w:rFonts w:cs="Arial"/>
          <w:bCs/>
        </w:rPr>
        <w:t>partnership</w:t>
      </w:r>
      <w:r w:rsidR="00FF0488">
        <w:rPr>
          <w:rFonts w:cs="Arial"/>
          <w:bCs/>
        </w:rPr>
        <w:t xml:space="preserve"> with </w:t>
      </w:r>
      <w:r w:rsidR="001A762A">
        <w:rPr>
          <w:rFonts w:cs="Arial"/>
          <w:bCs/>
        </w:rPr>
        <w:t>OPD</w:t>
      </w:r>
      <w:r w:rsidR="00FF0488">
        <w:rPr>
          <w:rFonts w:cs="Arial"/>
          <w:bCs/>
        </w:rPr>
        <w:t>s and Parents’ Associations</w:t>
      </w:r>
      <w:r w:rsidRPr="00532405">
        <w:rPr>
          <w:rFonts w:cs="Arial"/>
          <w:bCs/>
        </w:rPr>
        <w:t xml:space="preserve"> will focus on the capacity building of their members on their knowledge of the CRPD; correct use of disability related terminology; and their training and advocacy skills. It will also involve supporting the access of the coalition members to decision makers; provision of financial resources for them to be able to carry out awareness raising activities; and their strengthened coordination and documentation of the work amongst the coalition members.  The awareness raising activit</w:t>
      </w:r>
      <w:r w:rsidR="00FF0488">
        <w:rPr>
          <w:rFonts w:cs="Arial"/>
          <w:bCs/>
        </w:rPr>
        <w:t>ies</w:t>
      </w:r>
      <w:r w:rsidRPr="00532405">
        <w:rPr>
          <w:rFonts w:cs="Arial"/>
          <w:bCs/>
        </w:rPr>
        <w:t xml:space="preserve"> will aim to form a positive image of </w:t>
      </w:r>
      <w:r w:rsidR="00FF0488">
        <w:rPr>
          <w:rFonts w:cs="Arial"/>
          <w:bCs/>
        </w:rPr>
        <w:t>people with disabilities, which</w:t>
      </w:r>
      <w:r w:rsidR="00E14BB3" w:rsidRPr="00532405">
        <w:rPr>
          <w:rFonts w:cs="Calibri"/>
          <w:bCs/>
        </w:rPr>
        <w:t xml:space="preserve"> emphasizes </w:t>
      </w:r>
      <w:r w:rsidR="00F53113">
        <w:rPr>
          <w:rFonts w:cs="Calibri"/>
          <w:bCs/>
        </w:rPr>
        <w:t xml:space="preserve">the </w:t>
      </w:r>
      <w:r w:rsidR="00E14BB3" w:rsidRPr="00532405">
        <w:rPr>
          <w:rFonts w:cs="Calibri"/>
          <w:bCs/>
        </w:rPr>
        <w:t>ability of all per</w:t>
      </w:r>
      <w:r w:rsidR="003F0BC2" w:rsidRPr="00532405">
        <w:rPr>
          <w:rFonts w:cs="Calibri"/>
          <w:bCs/>
        </w:rPr>
        <w:t>s</w:t>
      </w:r>
      <w:r w:rsidR="00E14BB3" w:rsidRPr="00532405">
        <w:rPr>
          <w:rFonts w:cs="Calibri"/>
          <w:bCs/>
        </w:rPr>
        <w:t>ons</w:t>
      </w:r>
      <w:r w:rsidR="00F53113">
        <w:rPr>
          <w:rFonts w:cs="Calibri"/>
          <w:bCs/>
        </w:rPr>
        <w:t>. This work will</w:t>
      </w:r>
      <w:r w:rsidRPr="00532405">
        <w:rPr>
          <w:rFonts w:cs="Calibri"/>
          <w:bCs/>
        </w:rPr>
        <w:t xml:space="preserve"> aim to remove informational and attitudinal barriers on behalf of the decision</w:t>
      </w:r>
      <w:r w:rsidR="00E14BB3" w:rsidRPr="00532405">
        <w:rPr>
          <w:rFonts w:cs="Calibri"/>
          <w:bCs/>
        </w:rPr>
        <w:t xml:space="preserve"> and opinion makers,</w:t>
      </w:r>
      <w:r w:rsidRPr="00532405">
        <w:rPr>
          <w:rFonts w:cs="Calibri"/>
          <w:bCs/>
        </w:rPr>
        <w:t xml:space="preserve"> and will</w:t>
      </w:r>
      <w:r w:rsidRPr="00532405">
        <w:rPr>
          <w:rFonts w:cs="Arial"/>
          <w:bCs/>
        </w:rPr>
        <w:t xml:space="preserve"> challenge the charity/medical model of disability. P</w:t>
      </w:r>
      <w:r w:rsidRPr="00532405">
        <w:rPr>
          <w:rFonts w:cs="Arial"/>
        </w:rPr>
        <w:t xml:space="preserve">ositive stories about persons with disabilities </w:t>
      </w:r>
      <w:r w:rsidR="00F53113">
        <w:rPr>
          <w:rFonts w:cs="Arial"/>
        </w:rPr>
        <w:t>(</w:t>
      </w:r>
      <w:r w:rsidRPr="00532405">
        <w:rPr>
          <w:rFonts w:cs="Arial"/>
        </w:rPr>
        <w:t>especially women and children</w:t>
      </w:r>
      <w:r w:rsidR="00F53113">
        <w:rPr>
          <w:rFonts w:cs="Arial"/>
        </w:rPr>
        <w:t>)</w:t>
      </w:r>
      <w:r w:rsidRPr="00532405">
        <w:rPr>
          <w:rFonts w:cs="Arial"/>
        </w:rPr>
        <w:t xml:space="preserve"> and their families will be documented and disseminated. </w:t>
      </w:r>
      <w:r w:rsidRPr="00532405">
        <w:rPr>
          <w:rFonts w:cs="Arial"/>
          <w:bCs/>
        </w:rPr>
        <w:t xml:space="preserve">A baseline knowledge, attitude, </w:t>
      </w:r>
      <w:r w:rsidR="00F53113">
        <w:rPr>
          <w:rFonts w:cs="Arial"/>
          <w:bCs/>
        </w:rPr>
        <w:t xml:space="preserve">and </w:t>
      </w:r>
      <w:r w:rsidRPr="00532405">
        <w:rPr>
          <w:rFonts w:cs="Arial"/>
          <w:bCs/>
        </w:rPr>
        <w:t>practice survey will be carried out</w:t>
      </w:r>
      <w:r w:rsidR="00F53113">
        <w:rPr>
          <w:rFonts w:cs="Arial"/>
          <w:bCs/>
        </w:rPr>
        <w:t xml:space="preserve"> to inform the</w:t>
      </w:r>
      <w:r w:rsidRPr="00532405">
        <w:rPr>
          <w:rFonts w:cs="Arial"/>
          <w:bCs/>
        </w:rPr>
        <w:t xml:space="preserve"> design</w:t>
      </w:r>
      <w:r w:rsidR="00F53113">
        <w:rPr>
          <w:rFonts w:cs="Arial"/>
          <w:bCs/>
        </w:rPr>
        <w:t xml:space="preserve"> of</w:t>
      </w:r>
      <w:r w:rsidRPr="00532405">
        <w:rPr>
          <w:rFonts w:cs="Arial"/>
          <w:bCs/>
        </w:rPr>
        <w:t xml:space="preserve"> the awareness raising campaign.</w:t>
      </w:r>
      <w:r w:rsidR="001E209F" w:rsidRPr="00532405">
        <w:rPr>
          <w:rFonts w:cs="Arial"/>
          <w:bCs/>
        </w:rPr>
        <w:t xml:space="preserve"> </w:t>
      </w:r>
      <w:r w:rsidR="00F53113">
        <w:rPr>
          <w:rFonts w:cs="Arial"/>
          <w:bCs/>
        </w:rPr>
        <w:t>Partnerships will also be sought with the private sector</w:t>
      </w:r>
      <w:r w:rsidR="001E209F" w:rsidRPr="00532405">
        <w:rPr>
          <w:rFonts w:cs="Arial"/>
          <w:bCs/>
        </w:rPr>
        <w:t xml:space="preserve"> during the communication for development campaign to raise their interest </w:t>
      </w:r>
      <w:r w:rsidR="00F53113">
        <w:rPr>
          <w:rFonts w:cs="Arial"/>
          <w:bCs/>
        </w:rPr>
        <w:t>i</w:t>
      </w:r>
      <w:r w:rsidR="001E209F" w:rsidRPr="00532405">
        <w:rPr>
          <w:rFonts w:cs="Arial"/>
          <w:bCs/>
        </w:rPr>
        <w:t>n disability issues for possible future funding.</w:t>
      </w:r>
    </w:p>
    <w:p w14:paraId="12DC5F64" w14:textId="77777777" w:rsidR="00030E14" w:rsidRPr="00532405" w:rsidRDefault="00030E14" w:rsidP="00EE5AF5">
      <w:pPr>
        <w:tabs>
          <w:tab w:val="left" w:pos="4680"/>
        </w:tabs>
        <w:spacing w:after="0"/>
        <w:ind w:left="360"/>
        <w:jc w:val="both"/>
        <w:rPr>
          <w:rFonts w:cs="Arial"/>
          <w:bCs/>
        </w:rPr>
      </w:pPr>
    </w:p>
    <w:p w14:paraId="2B442FCF" w14:textId="6BBED708" w:rsidR="00030E14" w:rsidRPr="00532405" w:rsidRDefault="00F53113" w:rsidP="001E209F">
      <w:pPr>
        <w:pStyle w:val="CommentText"/>
        <w:rPr>
          <w:sz w:val="22"/>
          <w:szCs w:val="22"/>
        </w:rPr>
      </w:pPr>
      <w:r>
        <w:rPr>
          <w:rFonts w:cs="Arial"/>
          <w:bCs/>
          <w:sz w:val="22"/>
          <w:szCs w:val="22"/>
        </w:rPr>
        <w:t xml:space="preserve">All activities proposed are designed to ensure sustainable progress towards the realization of the rights of people with disabilities. The coordination mechanisms, the enhanced capacity of </w:t>
      </w:r>
      <w:r w:rsidR="001A762A">
        <w:rPr>
          <w:rFonts w:cs="Arial"/>
          <w:bCs/>
          <w:sz w:val="22"/>
          <w:szCs w:val="22"/>
        </w:rPr>
        <w:t>OPD</w:t>
      </w:r>
      <w:r>
        <w:rPr>
          <w:rFonts w:cs="Arial"/>
          <w:bCs/>
          <w:sz w:val="22"/>
          <w:szCs w:val="22"/>
        </w:rPr>
        <w:t>s, the strategy, changes in attitudes on disability are all planned to maximize the sustainability of progress.</w:t>
      </w:r>
    </w:p>
    <w:p w14:paraId="71EADFAE" w14:textId="77777777" w:rsidR="00030E14" w:rsidRPr="00532405" w:rsidRDefault="00030E14" w:rsidP="00EE5AF5">
      <w:pPr>
        <w:tabs>
          <w:tab w:val="left" w:pos="4680"/>
        </w:tabs>
        <w:autoSpaceDE w:val="0"/>
        <w:autoSpaceDN w:val="0"/>
        <w:adjustRightInd w:val="0"/>
        <w:spacing w:after="0" w:line="240" w:lineRule="auto"/>
        <w:ind w:left="360"/>
        <w:jc w:val="both"/>
        <w:rPr>
          <w:rFonts w:cs="Arial"/>
          <w:bCs/>
        </w:rPr>
      </w:pPr>
    </w:p>
    <w:p w14:paraId="6BC1476C" w14:textId="77777777" w:rsidR="00F53113" w:rsidRPr="00787F1F" w:rsidRDefault="00E14BB3" w:rsidP="00F53113">
      <w:pPr>
        <w:autoSpaceDE w:val="0"/>
        <w:autoSpaceDN w:val="0"/>
        <w:adjustRightInd w:val="0"/>
        <w:spacing w:after="0" w:line="240" w:lineRule="auto"/>
        <w:jc w:val="both"/>
      </w:pPr>
      <w:r w:rsidRPr="00532405">
        <w:rPr>
          <w:rFonts w:cs="Arial"/>
          <w:lang w:val="en-GB"/>
        </w:rPr>
        <w:t>S</w:t>
      </w:r>
      <w:r w:rsidR="00030E14" w:rsidRPr="00532405">
        <w:rPr>
          <w:rFonts w:cs="Arial"/>
          <w:lang w:val="en-GB"/>
        </w:rPr>
        <w:t>pecific</w:t>
      </w:r>
      <w:r w:rsidRPr="00532405">
        <w:rPr>
          <w:rFonts w:cs="Arial"/>
          <w:lang w:val="en-GB"/>
        </w:rPr>
        <w:t>ally</w:t>
      </w:r>
      <w:r w:rsidR="00030E14" w:rsidRPr="00532405">
        <w:rPr>
          <w:rFonts w:cs="Arial"/>
          <w:lang w:val="en-GB"/>
        </w:rPr>
        <w:t xml:space="preserve">, </w:t>
      </w:r>
      <w:r w:rsidR="00F53113">
        <w:t>Participating UN agencies propose to provide technical and financial support to state and non-stake actors to:</w:t>
      </w:r>
      <w:r w:rsidR="00F53113" w:rsidRPr="00787F1F">
        <w:rPr>
          <w:lang w:val="en-GB"/>
        </w:rPr>
        <w:t xml:space="preserve"> </w:t>
      </w:r>
      <w:r w:rsidR="00F53113" w:rsidRPr="00787F1F">
        <w:t>(1) conduct a comprehensive analysis of existing legislation and policies in order to develop a comprehensive national disability strategy and</w:t>
      </w:r>
      <w:r w:rsidR="00F53113">
        <w:t xml:space="preserve"> advocate for</w:t>
      </w:r>
      <w:r w:rsidR="00F53113" w:rsidRPr="00787F1F">
        <w:t xml:space="preserve"> legislation that is in compliance with the CRPD</w:t>
      </w:r>
      <w:r w:rsidR="00F53113">
        <w:t>;</w:t>
      </w:r>
      <w:r w:rsidR="00F53113" w:rsidRPr="00787F1F">
        <w:t xml:space="preserve"> (2) develop a comprehensive communication for change strategy and initiat</w:t>
      </w:r>
      <w:r w:rsidR="00F53113">
        <w:t>e</w:t>
      </w:r>
      <w:r w:rsidR="00F53113" w:rsidRPr="00787F1F">
        <w:t xml:space="preserve"> a comprehensive awareness campaign to reduce stigma and discrimination against persons with disabilities</w:t>
      </w:r>
      <w:r w:rsidR="00F53113">
        <w:t>, focusing initially on</w:t>
      </w:r>
      <w:r w:rsidR="00F53113" w:rsidRPr="00787F1F">
        <w:t xml:space="preserve"> decision makers and opinion leaders such as local authorities, religious leaders, education, health and social protection professionals</w:t>
      </w:r>
      <w:r w:rsidR="00F53113">
        <w:t>; (3) Demonstrate a community-based rehabilitation principles in one target district</w:t>
      </w:r>
      <w:r w:rsidR="00F53113" w:rsidRPr="00787F1F">
        <w:t xml:space="preserve">.  </w:t>
      </w:r>
    </w:p>
    <w:p w14:paraId="0CD803B7" w14:textId="77777777" w:rsidR="00F53113" w:rsidRDefault="00F53113" w:rsidP="00532405">
      <w:pPr>
        <w:jc w:val="both"/>
        <w:rPr>
          <w:rFonts w:cs="Arial"/>
          <w:lang w:val="en-GB"/>
        </w:rPr>
      </w:pPr>
    </w:p>
    <w:p w14:paraId="7A10A196" w14:textId="6ACF224F" w:rsidR="00030E14" w:rsidRPr="00532405" w:rsidRDefault="00F53113" w:rsidP="00BF65F9">
      <w:pPr>
        <w:pStyle w:val="ListParagraph"/>
        <w:spacing w:before="60" w:after="60" w:line="240" w:lineRule="auto"/>
        <w:ind w:left="0"/>
        <w:contextualSpacing w:val="0"/>
        <w:jc w:val="both"/>
        <w:rPr>
          <w:rFonts w:cs="Arial"/>
          <w:i/>
        </w:rPr>
      </w:pPr>
      <w:r>
        <w:rPr>
          <w:rFonts w:cs="Arial"/>
          <w:lang w:val="en-GB"/>
        </w:rPr>
        <w:t xml:space="preserve">While a UNPRPD contribution is sought for outcomes 1 and 2, UN agencies will contribute own resources to demonstrate a community-based rehabilitation programme in one target district, in close partnership with the GWGCRPD. </w:t>
      </w:r>
      <w:r w:rsidR="001A762A" w:rsidRPr="00787F1F">
        <w:rPr>
          <w:rFonts w:cs="Arial"/>
          <w:lang w:val="en-GB"/>
        </w:rPr>
        <w:t xml:space="preserve">This CBR program will focus on health, education and </w:t>
      </w:r>
      <w:r w:rsidR="001A762A" w:rsidRPr="00BF65F9">
        <w:rPr>
          <w:rFonts w:cs="Arial"/>
        </w:rPr>
        <w:t>empowerment</w:t>
      </w:r>
      <w:r w:rsidR="001A762A" w:rsidRPr="00787F1F">
        <w:rPr>
          <w:rFonts w:cs="Arial"/>
          <w:lang w:val="en-GB"/>
        </w:rPr>
        <w:t xml:space="preserve"> </w:t>
      </w:r>
      <w:r w:rsidR="001A762A" w:rsidRPr="00BF65F9">
        <w:rPr>
          <w:rFonts w:cs="Arial"/>
        </w:rPr>
        <w:t>and build on individual agency expertise in the field of health, rehabilitation, education and social protection.</w:t>
      </w:r>
      <w:r w:rsidR="00A9489F" w:rsidRPr="00BF65F9">
        <w:rPr>
          <w:rFonts w:cs="Arial"/>
        </w:rPr>
        <w:t xml:space="preserve"> CBR program will be used as an advocacy forum to demonstrate the positive effects of inclusion of persons with disabilities as well as the need for and benefits of legislative change on disability issues in Tajikistan.</w:t>
      </w:r>
      <w:r w:rsidR="00A9489F">
        <w:rPr>
          <w:rFonts w:cs="Arial"/>
          <w:lang w:val="en-GB"/>
        </w:rPr>
        <w:t xml:space="preserve">  </w:t>
      </w:r>
      <w:r>
        <w:rPr>
          <w:rFonts w:cs="Arial"/>
          <w:lang w:val="en-GB"/>
        </w:rPr>
        <w:t xml:space="preserve">UN agencies will also contribute their own resources to </w:t>
      </w:r>
      <w:r w:rsidR="00030E14" w:rsidRPr="00532405">
        <w:rPr>
          <w:rFonts w:cs="Arial"/>
          <w:lang w:val="en-GB"/>
        </w:rPr>
        <w:t>play a convener role to strengthen collaboration among numerous stakeholders</w:t>
      </w:r>
      <w:r w:rsidR="00945A13" w:rsidRPr="00532405">
        <w:rPr>
          <w:rFonts w:cs="Arial"/>
          <w:lang w:val="en-GB"/>
        </w:rPr>
        <w:t xml:space="preserve">, and bring in their </w:t>
      </w:r>
      <w:r w:rsidR="00945A13" w:rsidRPr="00532405">
        <w:rPr>
          <w:rFonts w:cs="Arial"/>
          <w:lang w:val="en-GB"/>
        </w:rPr>
        <w:lastRenderedPageBreak/>
        <w:t>expertise in terms of staffing</w:t>
      </w:r>
      <w:r w:rsidR="00030E14" w:rsidRPr="00532405">
        <w:rPr>
          <w:rFonts w:cs="Arial"/>
          <w:lang w:val="en-GB"/>
        </w:rPr>
        <w:t xml:space="preserve">. </w:t>
      </w:r>
      <w:r w:rsidR="00945A13" w:rsidRPr="00532405">
        <w:rPr>
          <w:rFonts w:cs="Arial"/>
          <w:lang w:val="en-GB"/>
        </w:rPr>
        <w:t xml:space="preserve">The Government and </w:t>
      </w:r>
      <w:r w:rsidR="001A762A">
        <w:rPr>
          <w:rFonts w:cs="Arial"/>
          <w:lang w:val="en-GB"/>
        </w:rPr>
        <w:t>OPD</w:t>
      </w:r>
      <w:r w:rsidR="00945A13" w:rsidRPr="00532405">
        <w:rPr>
          <w:rFonts w:cs="Arial"/>
          <w:lang w:val="en-GB"/>
        </w:rPr>
        <w:t xml:space="preserve">s will contribute with their staff time and provision of space for various meetings. </w:t>
      </w:r>
    </w:p>
    <w:p w14:paraId="6B13E3FC" w14:textId="77777777" w:rsidR="00E87010" w:rsidRPr="00532405" w:rsidRDefault="00E87010" w:rsidP="00EE5AF5">
      <w:pPr>
        <w:autoSpaceDE w:val="0"/>
        <w:autoSpaceDN w:val="0"/>
        <w:adjustRightInd w:val="0"/>
        <w:spacing w:after="0" w:line="240" w:lineRule="auto"/>
        <w:jc w:val="both"/>
        <w:rPr>
          <w:rFonts w:cs="Arial"/>
        </w:rPr>
      </w:pPr>
    </w:p>
    <w:p w14:paraId="751E3B58" w14:textId="77777777" w:rsidR="00E524B6" w:rsidRPr="00532405" w:rsidRDefault="008331E5" w:rsidP="00EE5AF5">
      <w:pPr>
        <w:pStyle w:val="ListParagraph"/>
        <w:numPr>
          <w:ilvl w:val="0"/>
          <w:numId w:val="21"/>
        </w:numPr>
        <w:spacing w:before="100" w:beforeAutospacing="1"/>
        <w:jc w:val="both"/>
        <w:rPr>
          <w:rFonts w:cs="Arial"/>
          <w:b/>
        </w:rPr>
      </w:pPr>
      <w:r w:rsidRPr="00532405">
        <w:rPr>
          <w:rFonts w:cs="Arial"/>
          <w:b/>
        </w:rPr>
        <w:t>Objectives and expected results</w:t>
      </w:r>
    </w:p>
    <w:p w14:paraId="32962CBC" w14:textId="5754EA28" w:rsidR="008446EA" w:rsidRPr="00532405" w:rsidRDefault="008446EA" w:rsidP="00EE5AF5">
      <w:pPr>
        <w:pStyle w:val="ListParagraph"/>
        <w:spacing w:before="100" w:beforeAutospacing="1" w:after="60"/>
        <w:ind w:left="360"/>
        <w:contextualSpacing w:val="0"/>
        <w:jc w:val="both"/>
        <w:rPr>
          <w:rFonts w:cs="Arial"/>
        </w:rPr>
      </w:pPr>
      <w:r w:rsidRPr="00532405">
        <w:rPr>
          <w:rFonts w:cs="Arial"/>
          <w:b/>
        </w:rPr>
        <w:t>Table 1. Expected impact</w:t>
      </w:r>
      <w:r w:rsidRPr="00532405">
        <w:rPr>
          <w:rFonts w:cs="Arial"/>
        </w:rPr>
        <w:t xml:space="preserve"> </w:t>
      </w:r>
    </w:p>
    <w:tbl>
      <w:tblPr>
        <w:tblStyle w:val="TableGrid"/>
        <w:tblW w:w="0" w:type="auto"/>
        <w:tblInd w:w="468" w:type="dxa"/>
        <w:tblLook w:val="04A0" w:firstRow="1" w:lastRow="0" w:firstColumn="1" w:lastColumn="0" w:noHBand="0" w:noVBand="1"/>
      </w:tblPr>
      <w:tblGrid>
        <w:gridCol w:w="3140"/>
        <w:gridCol w:w="3119"/>
        <w:gridCol w:w="3143"/>
      </w:tblGrid>
      <w:tr w:rsidR="001C380D" w:rsidRPr="003C7D7B" w14:paraId="791C9793" w14:textId="77777777" w:rsidTr="00767066">
        <w:tc>
          <w:tcPr>
            <w:tcW w:w="9402" w:type="dxa"/>
            <w:gridSpan w:val="3"/>
            <w:tcBorders>
              <w:top w:val="double" w:sz="4" w:space="0" w:color="auto"/>
              <w:left w:val="double" w:sz="4" w:space="0" w:color="auto"/>
              <w:right w:val="double" w:sz="4" w:space="0" w:color="auto"/>
            </w:tcBorders>
            <w:shd w:val="clear" w:color="auto" w:fill="A6A6A6" w:themeFill="background1" w:themeFillShade="A6"/>
          </w:tcPr>
          <w:p w14:paraId="463EFA7E" w14:textId="77777777" w:rsidR="007B06BC" w:rsidRPr="00532405" w:rsidRDefault="008446EA" w:rsidP="00EE5AF5">
            <w:pPr>
              <w:pStyle w:val="ListParagraph"/>
              <w:spacing w:before="60" w:after="60"/>
              <w:ind w:left="0"/>
              <w:contextualSpacing w:val="0"/>
              <w:jc w:val="both"/>
              <w:rPr>
                <w:rFonts w:cs="Arial"/>
                <w:b/>
              </w:rPr>
            </w:pPr>
            <w:r w:rsidRPr="00532405">
              <w:rPr>
                <w:rFonts w:cs="Arial"/>
                <w:b/>
              </w:rPr>
              <w:t xml:space="preserve"> </w:t>
            </w:r>
            <w:r w:rsidR="007B06BC" w:rsidRPr="00532405">
              <w:rPr>
                <w:rFonts w:cs="Arial"/>
                <w:b/>
              </w:rPr>
              <w:t>Impact</w:t>
            </w:r>
          </w:p>
        </w:tc>
      </w:tr>
      <w:tr w:rsidR="001C380D" w:rsidRPr="003C7D7B" w14:paraId="0584A9AE" w14:textId="77777777" w:rsidTr="00767066">
        <w:tc>
          <w:tcPr>
            <w:tcW w:w="9402" w:type="dxa"/>
            <w:gridSpan w:val="3"/>
            <w:tcBorders>
              <w:left w:val="double" w:sz="4" w:space="0" w:color="auto"/>
              <w:bottom w:val="double" w:sz="4" w:space="0" w:color="auto"/>
              <w:right w:val="double" w:sz="4" w:space="0" w:color="auto"/>
            </w:tcBorders>
          </w:tcPr>
          <w:p w14:paraId="58EFE081" w14:textId="7D9C4D9C" w:rsidR="007B06BC" w:rsidRPr="00532405" w:rsidRDefault="002B5EDF" w:rsidP="003F0BC2">
            <w:pPr>
              <w:pStyle w:val="ListParagraph"/>
              <w:spacing w:before="60" w:after="60"/>
              <w:ind w:left="0"/>
              <w:contextualSpacing w:val="0"/>
              <w:jc w:val="both"/>
              <w:rPr>
                <w:rFonts w:cs="Arial"/>
              </w:rPr>
            </w:pPr>
            <w:r w:rsidRPr="00532405">
              <w:rPr>
                <w:rFonts w:cs="Arial"/>
              </w:rPr>
              <w:t>The rights of persons</w:t>
            </w:r>
            <w:r w:rsidR="008A1073" w:rsidRPr="00532405">
              <w:rPr>
                <w:rFonts w:cs="Arial"/>
              </w:rPr>
              <w:t xml:space="preserve"> with disabilities, especially children and women with disabilities, </w:t>
            </w:r>
            <w:r w:rsidRPr="00532405">
              <w:rPr>
                <w:rFonts w:cs="Arial"/>
              </w:rPr>
              <w:t xml:space="preserve">are </w:t>
            </w:r>
            <w:r w:rsidR="00313267" w:rsidRPr="00532405">
              <w:rPr>
                <w:rFonts w:cs="Arial"/>
              </w:rPr>
              <w:t>protected</w:t>
            </w:r>
            <w:r w:rsidRPr="00532405">
              <w:rPr>
                <w:rFonts w:cs="Arial"/>
              </w:rPr>
              <w:t xml:space="preserve"> by legal and policy framework</w:t>
            </w:r>
            <w:r w:rsidR="00677C4D" w:rsidRPr="00532405">
              <w:rPr>
                <w:rFonts w:cs="Arial"/>
              </w:rPr>
              <w:t>s</w:t>
            </w:r>
            <w:r w:rsidRPr="00532405">
              <w:rPr>
                <w:rFonts w:cs="Arial"/>
              </w:rPr>
              <w:t xml:space="preserve"> and decision</w:t>
            </w:r>
            <w:r w:rsidR="00677C4D" w:rsidRPr="00532405">
              <w:rPr>
                <w:rFonts w:cs="Arial"/>
              </w:rPr>
              <w:t xml:space="preserve"> and opinion</w:t>
            </w:r>
            <w:r w:rsidRPr="00532405">
              <w:rPr>
                <w:rFonts w:cs="Arial"/>
              </w:rPr>
              <w:t xml:space="preserve"> makers</w:t>
            </w:r>
            <w:r w:rsidR="00EA3B10" w:rsidRPr="00532405">
              <w:rPr>
                <w:rFonts w:cs="Arial"/>
              </w:rPr>
              <w:t xml:space="preserve"> in Tajikistan</w:t>
            </w:r>
            <w:r w:rsidR="00377232" w:rsidRPr="00532405">
              <w:rPr>
                <w:rFonts w:cs="Arial"/>
              </w:rPr>
              <w:t xml:space="preserve"> have enhanced awareness leading to increased realization of rights of persons with disabilities</w:t>
            </w:r>
            <w:r w:rsidRPr="00532405">
              <w:rPr>
                <w:rFonts w:cs="Arial"/>
              </w:rPr>
              <w:t xml:space="preserve">  </w:t>
            </w:r>
          </w:p>
        </w:tc>
      </w:tr>
      <w:tr w:rsidR="001C380D" w:rsidRPr="003C7D7B" w14:paraId="179464D8" w14:textId="77777777" w:rsidTr="00767066">
        <w:tc>
          <w:tcPr>
            <w:tcW w:w="9402" w:type="dxa"/>
            <w:gridSpan w:val="3"/>
            <w:tcBorders>
              <w:top w:val="double" w:sz="4" w:space="0" w:color="auto"/>
              <w:left w:val="double" w:sz="4" w:space="0" w:color="auto"/>
              <w:right w:val="double" w:sz="4" w:space="0" w:color="auto"/>
            </w:tcBorders>
            <w:shd w:val="clear" w:color="auto" w:fill="A6A6A6" w:themeFill="background1" w:themeFillShade="A6"/>
          </w:tcPr>
          <w:p w14:paraId="4D6E3281" w14:textId="77777777" w:rsidR="00685A94" w:rsidRPr="00532405" w:rsidRDefault="00685A94" w:rsidP="00EE5AF5">
            <w:pPr>
              <w:pStyle w:val="ListParagraph"/>
              <w:spacing w:before="60" w:after="60"/>
              <w:ind w:left="0"/>
              <w:contextualSpacing w:val="0"/>
              <w:jc w:val="both"/>
              <w:rPr>
                <w:rFonts w:cs="Arial"/>
                <w:b/>
              </w:rPr>
            </w:pPr>
            <w:r w:rsidRPr="00532405">
              <w:rPr>
                <w:rFonts w:cs="Arial"/>
                <w:b/>
              </w:rPr>
              <w:t>Impact indicators</w:t>
            </w:r>
            <w:r w:rsidR="00C27C47" w:rsidRPr="00532405">
              <w:rPr>
                <w:rFonts w:cs="Arial"/>
                <w:b/>
              </w:rPr>
              <w:t xml:space="preserve"> </w:t>
            </w:r>
          </w:p>
        </w:tc>
      </w:tr>
      <w:tr w:rsidR="001C380D" w:rsidRPr="003C7D7B" w14:paraId="12696F6E" w14:textId="77777777" w:rsidTr="00767066">
        <w:trPr>
          <w:trHeight w:val="413"/>
        </w:trPr>
        <w:tc>
          <w:tcPr>
            <w:tcW w:w="3140" w:type="dxa"/>
            <w:tcBorders>
              <w:left w:val="double" w:sz="4" w:space="0" w:color="auto"/>
            </w:tcBorders>
            <w:shd w:val="clear" w:color="auto" w:fill="F2F2F2" w:themeFill="background1" w:themeFillShade="F2"/>
          </w:tcPr>
          <w:p w14:paraId="32ED6E1D" w14:textId="77777777" w:rsidR="00685A94" w:rsidRPr="00532405" w:rsidRDefault="00685A94" w:rsidP="00EE5AF5">
            <w:pPr>
              <w:pStyle w:val="ListParagraph"/>
              <w:spacing w:before="60" w:after="60"/>
              <w:ind w:left="0"/>
              <w:contextualSpacing w:val="0"/>
              <w:jc w:val="both"/>
              <w:rPr>
                <w:rFonts w:cs="Arial"/>
                <w:b/>
              </w:rPr>
            </w:pPr>
            <w:r w:rsidRPr="00532405">
              <w:rPr>
                <w:rFonts w:cs="Arial"/>
                <w:b/>
              </w:rPr>
              <w:t>Indicator</w:t>
            </w:r>
          </w:p>
        </w:tc>
        <w:tc>
          <w:tcPr>
            <w:tcW w:w="3119" w:type="dxa"/>
            <w:shd w:val="clear" w:color="auto" w:fill="F2F2F2" w:themeFill="background1" w:themeFillShade="F2"/>
          </w:tcPr>
          <w:p w14:paraId="59A6187D" w14:textId="77777777" w:rsidR="00685A94" w:rsidRPr="00532405" w:rsidRDefault="00685A94" w:rsidP="00EE5AF5">
            <w:pPr>
              <w:pStyle w:val="ListParagraph"/>
              <w:spacing w:before="60" w:after="60"/>
              <w:ind w:left="0"/>
              <w:contextualSpacing w:val="0"/>
              <w:jc w:val="both"/>
              <w:rPr>
                <w:rFonts w:cs="Arial"/>
                <w:b/>
              </w:rPr>
            </w:pPr>
            <w:r w:rsidRPr="00532405">
              <w:rPr>
                <w:rFonts w:cs="Arial"/>
                <w:b/>
              </w:rPr>
              <w:t>Baseline</w:t>
            </w:r>
          </w:p>
        </w:tc>
        <w:tc>
          <w:tcPr>
            <w:tcW w:w="3143" w:type="dxa"/>
            <w:tcBorders>
              <w:right w:val="double" w:sz="4" w:space="0" w:color="auto"/>
            </w:tcBorders>
            <w:shd w:val="clear" w:color="auto" w:fill="F2F2F2" w:themeFill="background1" w:themeFillShade="F2"/>
          </w:tcPr>
          <w:p w14:paraId="540657F7" w14:textId="77777777" w:rsidR="00685A94" w:rsidRPr="00532405" w:rsidRDefault="00685A94" w:rsidP="00EE5AF5">
            <w:pPr>
              <w:pStyle w:val="ListParagraph"/>
              <w:spacing w:before="60" w:after="60"/>
              <w:ind w:left="0"/>
              <w:contextualSpacing w:val="0"/>
              <w:jc w:val="both"/>
              <w:rPr>
                <w:rFonts w:cs="Arial"/>
                <w:b/>
              </w:rPr>
            </w:pPr>
            <w:r w:rsidRPr="00532405">
              <w:rPr>
                <w:rFonts w:cs="Arial"/>
                <w:b/>
              </w:rPr>
              <w:t>Means of verification</w:t>
            </w:r>
          </w:p>
        </w:tc>
      </w:tr>
      <w:tr w:rsidR="001C380D" w:rsidRPr="003C7D7B" w14:paraId="7A8EB8BE" w14:textId="77777777" w:rsidTr="00767066">
        <w:trPr>
          <w:trHeight w:val="413"/>
        </w:trPr>
        <w:tc>
          <w:tcPr>
            <w:tcW w:w="3140" w:type="dxa"/>
            <w:tcBorders>
              <w:left w:val="double" w:sz="4" w:space="0" w:color="auto"/>
            </w:tcBorders>
          </w:tcPr>
          <w:p w14:paraId="71E49A7C" w14:textId="77777777" w:rsidR="00685A94" w:rsidRPr="00532405" w:rsidRDefault="002B5EDF" w:rsidP="00EE5AF5">
            <w:pPr>
              <w:pStyle w:val="ListParagraph"/>
              <w:spacing w:before="60" w:after="60"/>
              <w:ind w:left="0"/>
              <w:contextualSpacing w:val="0"/>
              <w:jc w:val="both"/>
              <w:rPr>
                <w:rFonts w:cs="Arial"/>
              </w:rPr>
            </w:pPr>
            <w:r w:rsidRPr="00532405">
              <w:rPr>
                <w:rFonts w:cs="Arial"/>
              </w:rPr>
              <w:t>The CRPD is signed/ratified</w:t>
            </w:r>
          </w:p>
        </w:tc>
        <w:tc>
          <w:tcPr>
            <w:tcW w:w="3119" w:type="dxa"/>
          </w:tcPr>
          <w:p w14:paraId="6A078AD8" w14:textId="320AB82C" w:rsidR="00685A94" w:rsidRPr="00532405" w:rsidRDefault="002B5EDF" w:rsidP="00EE5AF5">
            <w:pPr>
              <w:pStyle w:val="ListParagraph"/>
              <w:spacing w:before="60" w:after="60"/>
              <w:ind w:left="0"/>
              <w:contextualSpacing w:val="0"/>
              <w:jc w:val="both"/>
              <w:rPr>
                <w:rFonts w:cs="Arial"/>
              </w:rPr>
            </w:pPr>
            <w:r w:rsidRPr="00532405">
              <w:rPr>
                <w:rFonts w:cs="Arial"/>
              </w:rPr>
              <w:t>It is not yet</w:t>
            </w:r>
            <w:r w:rsidR="00EA3B10" w:rsidRPr="00532405">
              <w:rPr>
                <w:rFonts w:cs="Arial"/>
              </w:rPr>
              <w:t xml:space="preserve"> signed/</w:t>
            </w:r>
            <w:r w:rsidRPr="00532405">
              <w:rPr>
                <w:rFonts w:cs="Arial"/>
              </w:rPr>
              <w:t xml:space="preserve"> ratified</w:t>
            </w:r>
          </w:p>
        </w:tc>
        <w:tc>
          <w:tcPr>
            <w:tcW w:w="3143" w:type="dxa"/>
            <w:tcBorders>
              <w:right w:val="double" w:sz="4" w:space="0" w:color="auto"/>
            </w:tcBorders>
          </w:tcPr>
          <w:p w14:paraId="3E666DCA" w14:textId="77777777" w:rsidR="00685A94" w:rsidRPr="00532405" w:rsidRDefault="002B5EDF" w:rsidP="00EE5AF5">
            <w:pPr>
              <w:pStyle w:val="ListParagraph"/>
              <w:spacing w:before="60" w:after="60"/>
              <w:ind w:left="0"/>
              <w:contextualSpacing w:val="0"/>
              <w:jc w:val="both"/>
              <w:rPr>
                <w:rFonts w:cs="Arial"/>
              </w:rPr>
            </w:pPr>
            <w:r w:rsidRPr="00532405">
              <w:rPr>
                <w:rFonts w:cs="Arial"/>
              </w:rPr>
              <w:t>Official documentation</w:t>
            </w:r>
          </w:p>
        </w:tc>
      </w:tr>
      <w:tr w:rsidR="00111EF4" w:rsidRPr="003C7D7B" w14:paraId="3343F1B5" w14:textId="77777777" w:rsidTr="00767066">
        <w:trPr>
          <w:trHeight w:val="413"/>
        </w:trPr>
        <w:tc>
          <w:tcPr>
            <w:tcW w:w="3140" w:type="dxa"/>
            <w:tcBorders>
              <w:left w:val="double" w:sz="4" w:space="0" w:color="auto"/>
            </w:tcBorders>
          </w:tcPr>
          <w:p w14:paraId="2AEB3127" w14:textId="1C53BED0" w:rsidR="00BF65F9" w:rsidRPr="00BF65F9" w:rsidRDefault="00BF65F9" w:rsidP="00BF65F9">
            <w:pPr>
              <w:pStyle w:val="ListParagraph"/>
              <w:spacing w:before="60" w:after="60"/>
              <w:ind w:left="0"/>
              <w:contextualSpacing w:val="0"/>
              <w:jc w:val="both"/>
              <w:rPr>
                <w:rFonts w:cs="Arial"/>
              </w:rPr>
            </w:pPr>
            <w:r w:rsidRPr="00BF65F9">
              <w:rPr>
                <w:rFonts w:cs="Arial"/>
              </w:rPr>
              <w:t>The long term national development strategy (2016-2030) and its action plan will address disability rights in a way that is consistent with the CRPD</w:t>
            </w:r>
          </w:p>
          <w:p w14:paraId="50525379" w14:textId="53CC0542" w:rsidR="00111EF4" w:rsidRPr="00532405" w:rsidRDefault="00111EF4" w:rsidP="00BF65F9">
            <w:pPr>
              <w:pStyle w:val="ListParagraph"/>
              <w:spacing w:before="60" w:after="60"/>
              <w:ind w:left="0"/>
              <w:contextualSpacing w:val="0"/>
              <w:jc w:val="both"/>
              <w:rPr>
                <w:rFonts w:cs="Arial"/>
              </w:rPr>
            </w:pPr>
          </w:p>
        </w:tc>
        <w:tc>
          <w:tcPr>
            <w:tcW w:w="3119" w:type="dxa"/>
          </w:tcPr>
          <w:p w14:paraId="01592BF1" w14:textId="77BFA0B5" w:rsidR="00111EF4" w:rsidRPr="00BF65F9" w:rsidRDefault="00111EF4" w:rsidP="00BF65F9">
            <w:pPr>
              <w:pStyle w:val="ListParagraph"/>
              <w:spacing w:before="60" w:after="60"/>
              <w:ind w:left="0"/>
              <w:contextualSpacing w:val="0"/>
              <w:jc w:val="both"/>
              <w:rPr>
                <w:rFonts w:cs="Arial"/>
              </w:rPr>
            </w:pPr>
            <w:r w:rsidRPr="00BF65F9">
              <w:rPr>
                <w:rFonts w:cs="Arial"/>
              </w:rPr>
              <w:t xml:space="preserve">The current national development strategy (2007-2015) does not include disability </w:t>
            </w:r>
            <w:r w:rsidR="00BF65F9" w:rsidRPr="00BF65F9">
              <w:rPr>
                <w:rFonts w:cs="Arial"/>
              </w:rPr>
              <w:t>rights</w:t>
            </w:r>
            <w:r w:rsidRPr="00BF65F9">
              <w:rPr>
                <w:rFonts w:cs="Arial"/>
              </w:rPr>
              <w:t xml:space="preserve"> </w:t>
            </w:r>
          </w:p>
        </w:tc>
        <w:tc>
          <w:tcPr>
            <w:tcW w:w="3143" w:type="dxa"/>
            <w:tcBorders>
              <w:right w:val="double" w:sz="4" w:space="0" w:color="auto"/>
            </w:tcBorders>
          </w:tcPr>
          <w:p w14:paraId="52BD8392" w14:textId="77777777" w:rsidR="00111EF4" w:rsidRPr="00BF65F9" w:rsidRDefault="00111EF4" w:rsidP="00BF65F9">
            <w:pPr>
              <w:pStyle w:val="ListParagraph"/>
              <w:spacing w:before="60" w:after="60"/>
              <w:ind w:left="0"/>
              <w:contextualSpacing w:val="0"/>
              <w:jc w:val="both"/>
              <w:rPr>
                <w:rFonts w:cs="Arial"/>
              </w:rPr>
            </w:pPr>
            <w:r w:rsidRPr="00BF65F9">
              <w:rPr>
                <w:rFonts w:cs="Arial"/>
              </w:rPr>
              <w:t>Official documentation</w:t>
            </w:r>
          </w:p>
          <w:p w14:paraId="54F76E01" w14:textId="46B348CD" w:rsidR="00111EF4" w:rsidRPr="00BF65F9" w:rsidRDefault="00111EF4" w:rsidP="00BF65F9">
            <w:pPr>
              <w:pStyle w:val="ListParagraph"/>
              <w:spacing w:before="60" w:after="60"/>
              <w:ind w:left="0"/>
              <w:contextualSpacing w:val="0"/>
              <w:jc w:val="both"/>
              <w:rPr>
                <w:rFonts w:cs="Arial"/>
              </w:rPr>
            </w:pPr>
            <w:r w:rsidRPr="00BF65F9">
              <w:rPr>
                <w:rFonts w:cs="Arial"/>
              </w:rPr>
              <w:t xml:space="preserve">Monitoring report of the national development strategy </w:t>
            </w:r>
          </w:p>
        </w:tc>
      </w:tr>
    </w:tbl>
    <w:p w14:paraId="20F83A7A" w14:textId="77777777" w:rsidR="008446EA" w:rsidRPr="00532405" w:rsidRDefault="008446EA" w:rsidP="00EE5AF5">
      <w:pPr>
        <w:pStyle w:val="ListParagraph"/>
        <w:spacing w:before="100" w:beforeAutospacing="1" w:after="60"/>
        <w:ind w:left="360"/>
        <w:contextualSpacing w:val="0"/>
        <w:jc w:val="both"/>
        <w:rPr>
          <w:rFonts w:cs="Arial"/>
          <w:i/>
        </w:rPr>
      </w:pPr>
      <w:r w:rsidRPr="00532405">
        <w:rPr>
          <w:rFonts w:cs="Arial"/>
          <w:b/>
        </w:rPr>
        <w:t xml:space="preserve">Table 2. Expected </w:t>
      </w:r>
      <w:r w:rsidR="00525BBA" w:rsidRPr="00532405">
        <w:rPr>
          <w:rFonts w:cs="Arial"/>
          <w:b/>
        </w:rPr>
        <w:t>outcomes</w:t>
      </w:r>
      <w:r w:rsidRPr="00532405">
        <w:rPr>
          <w:rFonts w:cs="Arial"/>
        </w:rPr>
        <w:t xml:space="preserve"> </w:t>
      </w:r>
    </w:p>
    <w:tbl>
      <w:tblPr>
        <w:tblStyle w:val="TableGrid"/>
        <w:tblW w:w="9417" w:type="dxa"/>
        <w:tblInd w:w="468" w:type="dxa"/>
        <w:tblLook w:val="04A0" w:firstRow="1" w:lastRow="0" w:firstColumn="1" w:lastColumn="0" w:noHBand="0" w:noVBand="1"/>
      </w:tblPr>
      <w:tblGrid>
        <w:gridCol w:w="2097"/>
        <w:gridCol w:w="4170"/>
        <w:gridCol w:w="3150"/>
      </w:tblGrid>
      <w:tr w:rsidR="00D14502" w:rsidRPr="003C7D7B" w14:paraId="7E48B008" w14:textId="77777777" w:rsidTr="00D14502">
        <w:tc>
          <w:tcPr>
            <w:tcW w:w="9417" w:type="dxa"/>
            <w:gridSpan w:val="3"/>
            <w:tcBorders>
              <w:top w:val="double" w:sz="4" w:space="0" w:color="auto"/>
              <w:left w:val="double" w:sz="4" w:space="0" w:color="auto"/>
              <w:right w:val="double" w:sz="4" w:space="0" w:color="auto"/>
            </w:tcBorders>
            <w:shd w:val="clear" w:color="auto" w:fill="A6A6A6" w:themeFill="background1" w:themeFillShade="A6"/>
          </w:tcPr>
          <w:p w14:paraId="6DE827B8" w14:textId="77777777" w:rsidR="00D14502" w:rsidRPr="00532405" w:rsidRDefault="00D14502" w:rsidP="00EE5AF5">
            <w:pPr>
              <w:pStyle w:val="ListParagraph"/>
              <w:spacing w:before="60" w:after="60"/>
              <w:ind w:left="0"/>
              <w:contextualSpacing w:val="0"/>
              <w:jc w:val="both"/>
              <w:rPr>
                <w:rFonts w:cs="Arial"/>
                <w:b/>
              </w:rPr>
            </w:pPr>
            <w:r w:rsidRPr="00532405">
              <w:rPr>
                <w:rFonts w:cs="Arial"/>
                <w:b/>
              </w:rPr>
              <w:t xml:space="preserve"> Outcome 1</w:t>
            </w:r>
          </w:p>
        </w:tc>
      </w:tr>
      <w:tr w:rsidR="00D14502" w:rsidRPr="003C7D7B" w14:paraId="060EB1DA" w14:textId="77777777" w:rsidTr="00D14502">
        <w:tc>
          <w:tcPr>
            <w:tcW w:w="9417" w:type="dxa"/>
            <w:gridSpan w:val="3"/>
            <w:tcBorders>
              <w:left w:val="double" w:sz="4" w:space="0" w:color="auto"/>
              <w:bottom w:val="double" w:sz="4" w:space="0" w:color="auto"/>
              <w:right w:val="double" w:sz="4" w:space="0" w:color="auto"/>
            </w:tcBorders>
          </w:tcPr>
          <w:p w14:paraId="6F414B7D" w14:textId="0A2687A1" w:rsidR="00C433BF" w:rsidRPr="00532405" w:rsidRDefault="005B2CF4" w:rsidP="00C433BF">
            <w:pPr>
              <w:autoSpaceDE w:val="0"/>
              <w:autoSpaceDN w:val="0"/>
              <w:adjustRightInd w:val="0"/>
              <w:jc w:val="both"/>
              <w:rPr>
                <w:rFonts w:cs="Arial"/>
                <w:lang w:val="en-GB"/>
              </w:rPr>
            </w:pPr>
            <w:r w:rsidRPr="00532405">
              <w:rPr>
                <w:rFonts w:cs="Arial"/>
              </w:rPr>
              <w:t xml:space="preserve">Barriers holding back the </w:t>
            </w:r>
            <w:r w:rsidR="00E37E56" w:rsidRPr="00532405">
              <w:rPr>
                <w:rFonts w:cs="Arial"/>
              </w:rPr>
              <w:t>Government’s</w:t>
            </w:r>
            <w:r w:rsidR="00677C4D" w:rsidRPr="00532405">
              <w:rPr>
                <w:rFonts w:cs="Arial"/>
              </w:rPr>
              <w:t xml:space="preserve"> </w:t>
            </w:r>
            <w:r w:rsidR="0037289B" w:rsidRPr="00532405">
              <w:rPr>
                <w:rFonts w:cs="Arial"/>
              </w:rPr>
              <w:t xml:space="preserve"> </w:t>
            </w:r>
            <w:r w:rsidR="00C433BF" w:rsidRPr="00532405">
              <w:rPr>
                <w:rFonts w:cs="Arial"/>
              </w:rPr>
              <w:t>signing/</w:t>
            </w:r>
            <w:r w:rsidR="0037289B" w:rsidRPr="00532405">
              <w:rPr>
                <w:rFonts w:cs="Arial"/>
              </w:rPr>
              <w:t>ratifi</w:t>
            </w:r>
            <w:r w:rsidR="00377232" w:rsidRPr="00532405">
              <w:rPr>
                <w:rFonts w:cs="Arial"/>
              </w:rPr>
              <w:t>cation of</w:t>
            </w:r>
            <w:r w:rsidR="00E37E56" w:rsidRPr="00532405">
              <w:rPr>
                <w:rFonts w:cs="Arial"/>
              </w:rPr>
              <w:t xml:space="preserve"> t</w:t>
            </w:r>
            <w:r w:rsidR="0037289B" w:rsidRPr="00532405">
              <w:rPr>
                <w:rFonts w:cs="Arial"/>
              </w:rPr>
              <w:t xml:space="preserve">he CRPD are overcome through evidence based advocacy and practical advice on </w:t>
            </w:r>
            <w:r w:rsidR="00C433BF" w:rsidRPr="00532405">
              <w:rPr>
                <w:rFonts w:cs="Arial"/>
              </w:rPr>
              <w:t xml:space="preserve">implementation of the </w:t>
            </w:r>
            <w:r w:rsidR="00C433BF" w:rsidRPr="00532405">
              <w:rPr>
                <w:rFonts w:cs="Arial"/>
                <w:lang w:val="en-GB"/>
              </w:rPr>
              <w:t xml:space="preserve">National Plan for Implementation of the UPR recommendations related to CRPD ratification process. </w:t>
            </w:r>
          </w:p>
          <w:p w14:paraId="0B0626E4" w14:textId="77777777" w:rsidR="00D14502" w:rsidRPr="00532405" w:rsidRDefault="00D14502" w:rsidP="00E37E56">
            <w:pPr>
              <w:jc w:val="both"/>
              <w:rPr>
                <w:rFonts w:cs="Arial"/>
              </w:rPr>
            </w:pPr>
          </w:p>
        </w:tc>
      </w:tr>
      <w:tr w:rsidR="00D14502" w:rsidRPr="003C7D7B" w14:paraId="611C0806" w14:textId="77777777" w:rsidTr="00D14502">
        <w:tc>
          <w:tcPr>
            <w:tcW w:w="9417" w:type="dxa"/>
            <w:gridSpan w:val="3"/>
            <w:tcBorders>
              <w:top w:val="double" w:sz="4" w:space="0" w:color="auto"/>
              <w:left w:val="double" w:sz="4" w:space="0" w:color="auto"/>
              <w:right w:val="double" w:sz="4" w:space="0" w:color="auto"/>
            </w:tcBorders>
            <w:shd w:val="clear" w:color="auto" w:fill="A6A6A6" w:themeFill="background1" w:themeFillShade="A6"/>
          </w:tcPr>
          <w:p w14:paraId="7CC9B46F" w14:textId="77777777" w:rsidR="00D14502" w:rsidRPr="00532405" w:rsidRDefault="00D14502" w:rsidP="00EE5AF5">
            <w:pPr>
              <w:pStyle w:val="ListParagraph"/>
              <w:spacing w:before="60" w:after="60"/>
              <w:ind w:left="0"/>
              <w:contextualSpacing w:val="0"/>
              <w:jc w:val="both"/>
              <w:rPr>
                <w:rFonts w:cs="Arial"/>
                <w:b/>
              </w:rPr>
            </w:pPr>
            <w:r w:rsidRPr="00532405">
              <w:rPr>
                <w:rFonts w:cs="Arial"/>
                <w:b/>
              </w:rPr>
              <w:t>Outcome indicators</w:t>
            </w:r>
          </w:p>
        </w:tc>
      </w:tr>
      <w:tr w:rsidR="00D14502" w:rsidRPr="003C7D7B" w14:paraId="7313177E" w14:textId="77777777" w:rsidTr="00D14502">
        <w:trPr>
          <w:trHeight w:val="413"/>
        </w:trPr>
        <w:tc>
          <w:tcPr>
            <w:tcW w:w="2097" w:type="dxa"/>
            <w:tcBorders>
              <w:left w:val="double" w:sz="4" w:space="0" w:color="auto"/>
            </w:tcBorders>
            <w:shd w:val="clear" w:color="auto" w:fill="F2F2F2" w:themeFill="background1" w:themeFillShade="F2"/>
          </w:tcPr>
          <w:p w14:paraId="0B6CB835" w14:textId="77777777" w:rsidR="00D14502" w:rsidRPr="00532405" w:rsidRDefault="00D14502" w:rsidP="00EE5AF5">
            <w:pPr>
              <w:pStyle w:val="ListParagraph"/>
              <w:spacing w:before="60" w:after="60"/>
              <w:ind w:left="0"/>
              <w:contextualSpacing w:val="0"/>
              <w:jc w:val="both"/>
              <w:rPr>
                <w:rFonts w:cs="Arial"/>
                <w:b/>
              </w:rPr>
            </w:pPr>
            <w:r w:rsidRPr="00532405">
              <w:rPr>
                <w:rFonts w:cs="Arial"/>
                <w:b/>
              </w:rPr>
              <w:t>Indicator</w:t>
            </w:r>
          </w:p>
        </w:tc>
        <w:tc>
          <w:tcPr>
            <w:tcW w:w="4170" w:type="dxa"/>
            <w:shd w:val="clear" w:color="auto" w:fill="F2F2F2" w:themeFill="background1" w:themeFillShade="F2"/>
          </w:tcPr>
          <w:p w14:paraId="64E37D8D" w14:textId="77777777" w:rsidR="00D14502" w:rsidRPr="00532405" w:rsidRDefault="00D14502" w:rsidP="00EE5AF5">
            <w:pPr>
              <w:pStyle w:val="ListParagraph"/>
              <w:spacing w:before="60" w:after="60"/>
              <w:ind w:left="0"/>
              <w:contextualSpacing w:val="0"/>
              <w:jc w:val="both"/>
              <w:rPr>
                <w:rFonts w:cs="Arial"/>
                <w:b/>
              </w:rPr>
            </w:pPr>
            <w:r w:rsidRPr="00532405">
              <w:rPr>
                <w:rFonts w:cs="Arial"/>
                <w:b/>
              </w:rPr>
              <w:t>Baseline</w:t>
            </w:r>
          </w:p>
        </w:tc>
        <w:tc>
          <w:tcPr>
            <w:tcW w:w="3150" w:type="dxa"/>
            <w:tcBorders>
              <w:right w:val="double" w:sz="4" w:space="0" w:color="auto"/>
            </w:tcBorders>
            <w:shd w:val="clear" w:color="auto" w:fill="F2F2F2" w:themeFill="background1" w:themeFillShade="F2"/>
          </w:tcPr>
          <w:p w14:paraId="06548230" w14:textId="77777777" w:rsidR="00D14502" w:rsidRPr="00532405" w:rsidRDefault="00D14502" w:rsidP="00EE5AF5">
            <w:pPr>
              <w:pStyle w:val="ListParagraph"/>
              <w:spacing w:before="60" w:after="60"/>
              <w:ind w:left="0"/>
              <w:contextualSpacing w:val="0"/>
              <w:jc w:val="both"/>
              <w:rPr>
                <w:rFonts w:cs="Arial"/>
                <w:b/>
              </w:rPr>
            </w:pPr>
            <w:r w:rsidRPr="00532405">
              <w:rPr>
                <w:rFonts w:cs="Arial"/>
                <w:b/>
              </w:rPr>
              <w:t>Means of verification</w:t>
            </w:r>
          </w:p>
        </w:tc>
      </w:tr>
      <w:tr w:rsidR="00D14502" w:rsidRPr="003C7D7B" w14:paraId="64B3D218" w14:textId="77777777" w:rsidTr="00D14502">
        <w:trPr>
          <w:trHeight w:val="413"/>
        </w:trPr>
        <w:tc>
          <w:tcPr>
            <w:tcW w:w="2097" w:type="dxa"/>
            <w:tcBorders>
              <w:left w:val="double" w:sz="4" w:space="0" w:color="auto"/>
            </w:tcBorders>
          </w:tcPr>
          <w:p w14:paraId="3E79357C" w14:textId="6B167D32" w:rsidR="00D14502" w:rsidRPr="00532405" w:rsidRDefault="00D14502" w:rsidP="00D55744">
            <w:pPr>
              <w:pStyle w:val="ListParagraph"/>
              <w:spacing w:before="60" w:after="60"/>
              <w:ind w:left="0"/>
              <w:contextualSpacing w:val="0"/>
              <w:jc w:val="both"/>
              <w:rPr>
                <w:rFonts w:cs="Arial"/>
                <w:lang w:val="en-GB"/>
              </w:rPr>
            </w:pPr>
            <w:r w:rsidRPr="00532405">
              <w:rPr>
                <w:rFonts w:cs="Arial"/>
                <w:lang w:val="en-GB"/>
              </w:rPr>
              <w:t>National Disability Action plan of the GWGCRPD for the ratification</w:t>
            </w:r>
            <w:r w:rsidR="00AC0B7A" w:rsidRPr="00532405">
              <w:rPr>
                <w:rFonts w:cs="Arial"/>
                <w:lang w:val="en-GB"/>
              </w:rPr>
              <w:t xml:space="preserve"> and subsequent implementation</w:t>
            </w:r>
            <w:r w:rsidRPr="00532405">
              <w:rPr>
                <w:rFonts w:cs="Arial"/>
                <w:lang w:val="en-GB"/>
              </w:rPr>
              <w:t xml:space="preserve"> </w:t>
            </w:r>
            <w:r w:rsidR="00D55744" w:rsidRPr="00532405">
              <w:rPr>
                <w:rFonts w:cs="Arial"/>
                <w:lang w:val="en-GB"/>
              </w:rPr>
              <w:t xml:space="preserve">of </w:t>
            </w:r>
            <w:r w:rsidRPr="00532405">
              <w:rPr>
                <w:rFonts w:cs="Arial"/>
                <w:lang w:val="en-GB"/>
              </w:rPr>
              <w:t>the CRPD is adopted.</w:t>
            </w:r>
          </w:p>
        </w:tc>
        <w:tc>
          <w:tcPr>
            <w:tcW w:w="4170" w:type="dxa"/>
          </w:tcPr>
          <w:p w14:paraId="4B05A180" w14:textId="77777777" w:rsidR="00D14502" w:rsidRPr="00532405" w:rsidRDefault="00D14502" w:rsidP="00EE5AF5">
            <w:pPr>
              <w:pStyle w:val="ListParagraph"/>
              <w:spacing w:before="60" w:after="60"/>
              <w:ind w:left="0"/>
              <w:contextualSpacing w:val="0"/>
              <w:jc w:val="both"/>
              <w:rPr>
                <w:rFonts w:cs="Arial"/>
                <w:lang w:val="en-GB"/>
              </w:rPr>
            </w:pPr>
            <w:r w:rsidRPr="00532405">
              <w:rPr>
                <w:rFonts w:cs="Arial"/>
                <w:lang w:val="en-GB"/>
              </w:rPr>
              <w:t>There is a draft plan of action of the GWGCRPD  for the ratification process</w:t>
            </w:r>
          </w:p>
        </w:tc>
        <w:tc>
          <w:tcPr>
            <w:tcW w:w="3150" w:type="dxa"/>
            <w:tcBorders>
              <w:right w:val="double" w:sz="4" w:space="0" w:color="auto"/>
            </w:tcBorders>
          </w:tcPr>
          <w:p w14:paraId="321181F8" w14:textId="7DD362ED" w:rsidR="00D14502" w:rsidRPr="00532405" w:rsidRDefault="006A7CB3" w:rsidP="006A7CB3">
            <w:pPr>
              <w:pStyle w:val="ListParagraph"/>
              <w:spacing w:before="60" w:after="60"/>
              <w:ind w:left="0"/>
              <w:contextualSpacing w:val="0"/>
              <w:jc w:val="both"/>
              <w:rPr>
                <w:rFonts w:cs="Arial"/>
                <w:lang w:val="en-GB"/>
              </w:rPr>
            </w:pPr>
            <w:r w:rsidRPr="00532405">
              <w:rPr>
                <w:rFonts w:cs="Arial"/>
                <w:lang w:val="en-GB"/>
              </w:rPr>
              <w:t>Official correspondence regarding the adoption of the action plan</w:t>
            </w:r>
          </w:p>
        </w:tc>
      </w:tr>
      <w:tr w:rsidR="00D14502" w:rsidRPr="003C7D7B" w14:paraId="13A887C3" w14:textId="77777777" w:rsidTr="00D14502">
        <w:trPr>
          <w:trHeight w:val="413"/>
        </w:trPr>
        <w:tc>
          <w:tcPr>
            <w:tcW w:w="2097" w:type="dxa"/>
            <w:tcBorders>
              <w:left w:val="double" w:sz="4" w:space="0" w:color="auto"/>
            </w:tcBorders>
          </w:tcPr>
          <w:p w14:paraId="618FDC1A" w14:textId="032DE57D" w:rsidR="00D14502" w:rsidRPr="00532405" w:rsidRDefault="006A7CB3" w:rsidP="00BE4A29">
            <w:pPr>
              <w:pStyle w:val="ListParagraph"/>
              <w:spacing w:before="60" w:after="60"/>
              <w:ind w:left="0"/>
              <w:contextualSpacing w:val="0"/>
              <w:jc w:val="both"/>
              <w:rPr>
                <w:rFonts w:cs="Arial"/>
                <w:lang w:val="en-GB"/>
              </w:rPr>
            </w:pPr>
            <w:r w:rsidRPr="00532405">
              <w:rPr>
                <w:rFonts w:cs="Arial"/>
                <w:lang w:val="en-GB"/>
              </w:rPr>
              <w:t xml:space="preserve">National Disability Strategy developed </w:t>
            </w:r>
            <w:r w:rsidR="00D14502" w:rsidRPr="00532405">
              <w:rPr>
                <w:rFonts w:cs="Arial"/>
                <w:lang w:val="en-GB"/>
              </w:rPr>
              <w:t xml:space="preserve">in line with  CRPD </w:t>
            </w:r>
          </w:p>
        </w:tc>
        <w:tc>
          <w:tcPr>
            <w:tcW w:w="4170" w:type="dxa"/>
          </w:tcPr>
          <w:p w14:paraId="66FBB52C" w14:textId="5AA1C496" w:rsidR="00D14502" w:rsidRPr="00532405" w:rsidRDefault="00D14502" w:rsidP="006A7CB3">
            <w:pPr>
              <w:pStyle w:val="ListParagraph"/>
              <w:spacing w:before="60" w:after="60"/>
              <w:ind w:left="0"/>
              <w:contextualSpacing w:val="0"/>
              <w:jc w:val="both"/>
              <w:rPr>
                <w:rFonts w:cs="Arial"/>
                <w:lang w:val="en-GB"/>
              </w:rPr>
            </w:pPr>
            <w:r w:rsidRPr="00532405">
              <w:rPr>
                <w:rFonts w:cs="Arial"/>
                <w:lang w:val="en-GB"/>
              </w:rPr>
              <w:t xml:space="preserve">There is no comprehensive disability strategy of Tajikistan is not fully addressing </w:t>
            </w:r>
            <w:r w:rsidR="00D55744" w:rsidRPr="00532405">
              <w:rPr>
                <w:rFonts w:cs="Arial"/>
                <w:lang w:val="en-GB"/>
              </w:rPr>
              <w:t xml:space="preserve">the </w:t>
            </w:r>
            <w:r w:rsidRPr="00532405">
              <w:rPr>
                <w:rFonts w:cs="Arial"/>
                <w:lang w:val="en-GB"/>
              </w:rPr>
              <w:t xml:space="preserve">rights of persons with disabilities that are in line with the CRPD and other international instruments. </w:t>
            </w:r>
          </w:p>
        </w:tc>
        <w:tc>
          <w:tcPr>
            <w:tcW w:w="3150" w:type="dxa"/>
            <w:tcBorders>
              <w:right w:val="double" w:sz="4" w:space="0" w:color="auto"/>
            </w:tcBorders>
          </w:tcPr>
          <w:p w14:paraId="6162501E" w14:textId="77777777" w:rsidR="00D14502" w:rsidRPr="00532405" w:rsidRDefault="00D14502" w:rsidP="00EE5AF5">
            <w:pPr>
              <w:pStyle w:val="ListParagraph"/>
              <w:spacing w:before="60" w:after="60"/>
              <w:ind w:left="0"/>
              <w:contextualSpacing w:val="0"/>
              <w:jc w:val="both"/>
              <w:rPr>
                <w:rFonts w:cs="Arial"/>
                <w:lang w:val="en-GB"/>
              </w:rPr>
            </w:pPr>
            <w:r w:rsidRPr="00532405">
              <w:rPr>
                <w:rFonts w:cs="Arial"/>
                <w:lang w:val="en-GB"/>
              </w:rPr>
              <w:t>Government decree</w:t>
            </w:r>
          </w:p>
        </w:tc>
      </w:tr>
      <w:tr w:rsidR="00D14502" w:rsidRPr="003C7D7B" w14:paraId="46449101" w14:textId="77777777" w:rsidTr="00D14502">
        <w:tc>
          <w:tcPr>
            <w:tcW w:w="9417" w:type="dxa"/>
            <w:gridSpan w:val="3"/>
            <w:tcBorders>
              <w:top w:val="double" w:sz="4" w:space="0" w:color="auto"/>
              <w:left w:val="double" w:sz="4" w:space="0" w:color="auto"/>
              <w:right w:val="double" w:sz="4" w:space="0" w:color="auto"/>
            </w:tcBorders>
            <w:shd w:val="clear" w:color="auto" w:fill="A6A6A6" w:themeFill="background1" w:themeFillShade="A6"/>
          </w:tcPr>
          <w:p w14:paraId="436CF6CB" w14:textId="77777777" w:rsidR="00D14502" w:rsidRPr="00532405" w:rsidRDefault="00D14502" w:rsidP="00EE5AF5">
            <w:pPr>
              <w:jc w:val="both"/>
              <w:rPr>
                <w:rFonts w:cs="Arial"/>
                <w:b/>
              </w:rPr>
            </w:pPr>
            <w:r w:rsidRPr="00532405">
              <w:rPr>
                <w:rFonts w:cs="Arial"/>
                <w:b/>
              </w:rPr>
              <w:lastRenderedPageBreak/>
              <w:t xml:space="preserve">Outputs </w:t>
            </w:r>
          </w:p>
        </w:tc>
      </w:tr>
      <w:tr w:rsidR="00D14502" w:rsidRPr="003C7D7B" w14:paraId="0005EB3F" w14:textId="77777777" w:rsidTr="00D14502">
        <w:trPr>
          <w:trHeight w:val="413"/>
        </w:trPr>
        <w:tc>
          <w:tcPr>
            <w:tcW w:w="6267" w:type="dxa"/>
            <w:gridSpan w:val="2"/>
            <w:tcBorders>
              <w:left w:val="double" w:sz="4" w:space="0" w:color="auto"/>
            </w:tcBorders>
            <w:shd w:val="clear" w:color="auto" w:fill="F2F2F2" w:themeFill="background1" w:themeFillShade="F2"/>
          </w:tcPr>
          <w:p w14:paraId="4F7BA33C" w14:textId="77777777" w:rsidR="00D14502" w:rsidRPr="00532405" w:rsidRDefault="00D14502" w:rsidP="00EE5AF5">
            <w:pPr>
              <w:pStyle w:val="ListParagraph"/>
              <w:spacing w:before="60" w:after="60"/>
              <w:ind w:left="0"/>
              <w:contextualSpacing w:val="0"/>
              <w:jc w:val="both"/>
              <w:rPr>
                <w:rFonts w:cs="Arial"/>
                <w:b/>
              </w:rPr>
            </w:pPr>
            <w:r w:rsidRPr="00532405">
              <w:rPr>
                <w:rFonts w:cs="Arial"/>
                <w:b/>
              </w:rPr>
              <w:t>Formulation</w:t>
            </w:r>
          </w:p>
        </w:tc>
        <w:tc>
          <w:tcPr>
            <w:tcW w:w="3150" w:type="dxa"/>
            <w:tcBorders>
              <w:right w:val="double" w:sz="4" w:space="0" w:color="auto"/>
            </w:tcBorders>
            <w:shd w:val="clear" w:color="auto" w:fill="F2F2F2" w:themeFill="background1" w:themeFillShade="F2"/>
          </w:tcPr>
          <w:p w14:paraId="553226C3" w14:textId="77777777" w:rsidR="00D14502" w:rsidRPr="00532405" w:rsidRDefault="00D14502" w:rsidP="00EE5AF5">
            <w:pPr>
              <w:pStyle w:val="ListParagraph"/>
              <w:spacing w:before="60" w:after="60"/>
              <w:ind w:left="0"/>
              <w:contextualSpacing w:val="0"/>
              <w:jc w:val="both"/>
              <w:rPr>
                <w:rFonts w:cs="Arial"/>
                <w:b/>
              </w:rPr>
            </w:pPr>
            <w:r w:rsidRPr="00532405">
              <w:rPr>
                <w:rFonts w:cs="Arial"/>
                <w:b/>
              </w:rPr>
              <w:t xml:space="preserve">Tentative timeline </w:t>
            </w:r>
          </w:p>
        </w:tc>
      </w:tr>
      <w:tr w:rsidR="00D14502" w:rsidRPr="003C7D7B" w14:paraId="1644C987" w14:textId="77777777" w:rsidTr="00D14502">
        <w:trPr>
          <w:trHeight w:val="413"/>
        </w:trPr>
        <w:tc>
          <w:tcPr>
            <w:tcW w:w="6267" w:type="dxa"/>
            <w:gridSpan w:val="2"/>
            <w:tcBorders>
              <w:left w:val="double" w:sz="4" w:space="0" w:color="auto"/>
            </w:tcBorders>
          </w:tcPr>
          <w:p w14:paraId="7E1E92A5" w14:textId="3C02BC6C" w:rsidR="00D14502" w:rsidRPr="00532405" w:rsidRDefault="00D14502" w:rsidP="00532405">
            <w:pPr>
              <w:autoSpaceDE w:val="0"/>
              <w:autoSpaceDN w:val="0"/>
              <w:adjustRightInd w:val="0"/>
              <w:jc w:val="both"/>
              <w:rPr>
                <w:rFonts w:cs="Arial"/>
                <w:bCs/>
              </w:rPr>
            </w:pPr>
            <w:r w:rsidRPr="00532405">
              <w:rPr>
                <w:rFonts w:cs="Arial"/>
              </w:rPr>
              <w:t xml:space="preserve">The </w:t>
            </w:r>
            <w:r w:rsidRPr="00532405">
              <w:rPr>
                <w:rFonts w:cs="Arial"/>
                <w:bCs/>
              </w:rPr>
              <w:t>legislation and other state regulations (</w:t>
            </w:r>
            <w:r w:rsidRPr="00532405">
              <w:rPr>
                <w:rFonts w:cs="Arial"/>
              </w:rPr>
              <w:t xml:space="preserve">Laws, Codes and Policies)  </w:t>
            </w:r>
            <w:r w:rsidRPr="00532405">
              <w:rPr>
                <w:rFonts w:cs="Arial"/>
                <w:bCs/>
              </w:rPr>
              <w:t xml:space="preserve">are reviewed and </w:t>
            </w:r>
            <w:r w:rsidR="00BF65F9" w:rsidRPr="00532405">
              <w:rPr>
                <w:rFonts w:cs="Arial"/>
                <w:bCs/>
              </w:rPr>
              <w:t>analyzed</w:t>
            </w:r>
            <w:r w:rsidRPr="00532405">
              <w:rPr>
                <w:rFonts w:cs="Arial"/>
                <w:bCs/>
              </w:rPr>
              <w:t xml:space="preserve"> for UNCRPD compliance paying particular attention to gender and childhood issues </w:t>
            </w:r>
          </w:p>
        </w:tc>
        <w:tc>
          <w:tcPr>
            <w:tcW w:w="3150" w:type="dxa"/>
            <w:tcBorders>
              <w:right w:val="double" w:sz="4" w:space="0" w:color="auto"/>
            </w:tcBorders>
          </w:tcPr>
          <w:p w14:paraId="75ECBE13" w14:textId="77777777" w:rsidR="00D14502" w:rsidRPr="00532405" w:rsidRDefault="00766EA4" w:rsidP="00EE5AF5">
            <w:pPr>
              <w:pStyle w:val="ListParagraph"/>
              <w:spacing w:before="60" w:after="60"/>
              <w:ind w:left="0"/>
              <w:contextualSpacing w:val="0"/>
              <w:jc w:val="both"/>
              <w:rPr>
                <w:rFonts w:cs="Arial"/>
              </w:rPr>
            </w:pPr>
            <w:r w:rsidRPr="00532405">
              <w:rPr>
                <w:rFonts w:cs="Arial"/>
              </w:rPr>
              <w:t>Quarters 1 and 2</w:t>
            </w:r>
          </w:p>
        </w:tc>
      </w:tr>
      <w:tr w:rsidR="00D14502" w:rsidRPr="003C7D7B" w14:paraId="737FDE9E" w14:textId="77777777" w:rsidTr="00D14502">
        <w:trPr>
          <w:trHeight w:val="413"/>
        </w:trPr>
        <w:tc>
          <w:tcPr>
            <w:tcW w:w="6267" w:type="dxa"/>
            <w:gridSpan w:val="2"/>
            <w:tcBorders>
              <w:left w:val="double" w:sz="4" w:space="0" w:color="auto"/>
            </w:tcBorders>
          </w:tcPr>
          <w:p w14:paraId="67F405CD" w14:textId="73F860BF" w:rsidR="00D14502" w:rsidRPr="00532405" w:rsidRDefault="00D14502" w:rsidP="00532405">
            <w:pPr>
              <w:autoSpaceDE w:val="0"/>
              <w:autoSpaceDN w:val="0"/>
              <w:adjustRightInd w:val="0"/>
              <w:jc w:val="both"/>
              <w:rPr>
                <w:rFonts w:cs="Arial"/>
              </w:rPr>
            </w:pPr>
            <w:r w:rsidRPr="00532405">
              <w:rPr>
                <w:rFonts w:cs="Arial"/>
              </w:rPr>
              <w:t xml:space="preserve">Recommendations for revision of existing legislation and state regulations are provided to high level decision makers - parliament, government and </w:t>
            </w:r>
            <w:r w:rsidR="001A762A">
              <w:rPr>
                <w:rFonts w:cs="Arial"/>
              </w:rPr>
              <w:t>OPDs</w:t>
            </w:r>
          </w:p>
        </w:tc>
        <w:tc>
          <w:tcPr>
            <w:tcW w:w="3150" w:type="dxa"/>
            <w:tcBorders>
              <w:right w:val="double" w:sz="4" w:space="0" w:color="auto"/>
            </w:tcBorders>
          </w:tcPr>
          <w:p w14:paraId="178F676F" w14:textId="77777777" w:rsidR="00D14502" w:rsidRPr="00532405" w:rsidRDefault="00766EA4" w:rsidP="00766EA4">
            <w:pPr>
              <w:pStyle w:val="ListParagraph"/>
              <w:spacing w:before="60" w:after="60"/>
              <w:ind w:left="0"/>
              <w:contextualSpacing w:val="0"/>
              <w:jc w:val="both"/>
              <w:rPr>
                <w:rFonts w:cs="Arial"/>
              </w:rPr>
            </w:pPr>
            <w:r w:rsidRPr="00532405">
              <w:rPr>
                <w:rFonts w:cs="Arial"/>
              </w:rPr>
              <w:t>Quarter 2</w:t>
            </w:r>
          </w:p>
        </w:tc>
      </w:tr>
      <w:tr w:rsidR="00766EA4" w:rsidRPr="003C7D7B" w14:paraId="0BE7D84F" w14:textId="77777777" w:rsidTr="00D14502">
        <w:trPr>
          <w:trHeight w:val="413"/>
        </w:trPr>
        <w:tc>
          <w:tcPr>
            <w:tcW w:w="6267" w:type="dxa"/>
            <w:gridSpan w:val="2"/>
            <w:tcBorders>
              <w:left w:val="double" w:sz="4" w:space="0" w:color="auto"/>
            </w:tcBorders>
          </w:tcPr>
          <w:p w14:paraId="0B8C56AD" w14:textId="1AA47CF8" w:rsidR="00766EA4" w:rsidRPr="00532405" w:rsidRDefault="00766EA4" w:rsidP="00766EA4">
            <w:pPr>
              <w:autoSpaceDE w:val="0"/>
              <w:autoSpaceDN w:val="0"/>
              <w:adjustRightInd w:val="0"/>
              <w:jc w:val="both"/>
              <w:rPr>
                <w:rFonts w:cs="Arial"/>
              </w:rPr>
            </w:pPr>
            <w:r w:rsidRPr="00532405">
              <w:rPr>
                <w:rFonts w:cs="Arial"/>
              </w:rPr>
              <w:t xml:space="preserve">Cost benefit analysis for CRPD ratification process is carried out based on the outcomes/recommendations of the legislative review (cost of accessibility to health, education, social protection services, </w:t>
            </w:r>
            <w:r w:rsidR="005A02C6" w:rsidRPr="00532405">
              <w:rPr>
                <w:rFonts w:cs="Arial"/>
              </w:rPr>
              <w:t>transport and other priority sector based on legislative review</w:t>
            </w:r>
            <w:r w:rsidR="001A762A">
              <w:rPr>
                <w:rFonts w:cs="Arial"/>
              </w:rPr>
              <w:t>)</w:t>
            </w:r>
          </w:p>
        </w:tc>
        <w:tc>
          <w:tcPr>
            <w:tcW w:w="3150" w:type="dxa"/>
            <w:tcBorders>
              <w:right w:val="double" w:sz="4" w:space="0" w:color="auto"/>
            </w:tcBorders>
          </w:tcPr>
          <w:p w14:paraId="21E5E751" w14:textId="77777777" w:rsidR="00766EA4" w:rsidRPr="00532405" w:rsidRDefault="00766EA4" w:rsidP="00766EA4">
            <w:pPr>
              <w:pStyle w:val="ListParagraph"/>
              <w:spacing w:before="60" w:after="60"/>
              <w:ind w:left="0"/>
              <w:contextualSpacing w:val="0"/>
              <w:jc w:val="both"/>
              <w:rPr>
                <w:rFonts w:cs="Arial"/>
              </w:rPr>
            </w:pPr>
            <w:r w:rsidRPr="00532405">
              <w:rPr>
                <w:rFonts w:cs="Arial"/>
              </w:rPr>
              <w:t>Quarter 2  and 3</w:t>
            </w:r>
          </w:p>
        </w:tc>
      </w:tr>
      <w:tr w:rsidR="00E37E56" w:rsidRPr="003C7D7B" w14:paraId="740C5D3D" w14:textId="77777777" w:rsidTr="00F53E67">
        <w:trPr>
          <w:trHeight w:val="413"/>
        </w:trPr>
        <w:tc>
          <w:tcPr>
            <w:tcW w:w="6267" w:type="dxa"/>
            <w:gridSpan w:val="2"/>
            <w:tcBorders>
              <w:left w:val="double" w:sz="4" w:space="0" w:color="auto"/>
              <w:bottom w:val="double" w:sz="4" w:space="0" w:color="auto"/>
            </w:tcBorders>
          </w:tcPr>
          <w:p w14:paraId="287609F5" w14:textId="77777777" w:rsidR="00E37E56" w:rsidRPr="00532405" w:rsidRDefault="00E37E56" w:rsidP="00F53E67">
            <w:pPr>
              <w:jc w:val="both"/>
              <w:rPr>
                <w:rFonts w:cs="Arial"/>
              </w:rPr>
            </w:pPr>
            <w:r w:rsidRPr="00532405">
              <w:rPr>
                <w:rFonts w:cs="Arial"/>
              </w:rPr>
              <w:t>Results of the cost-benefit analysis are presented to the government, coalitions of organisations of persons with disabilities and associations of parents with children with disabilities and private sector (1 national and 4 regional) to gain support for ratification of the CRPD</w:t>
            </w:r>
          </w:p>
        </w:tc>
        <w:tc>
          <w:tcPr>
            <w:tcW w:w="3150" w:type="dxa"/>
            <w:tcBorders>
              <w:bottom w:val="double" w:sz="4" w:space="0" w:color="auto"/>
              <w:right w:val="double" w:sz="4" w:space="0" w:color="auto"/>
            </w:tcBorders>
          </w:tcPr>
          <w:p w14:paraId="5368BC4B" w14:textId="77777777" w:rsidR="00E37E56" w:rsidRPr="00532405" w:rsidRDefault="00E37E56" w:rsidP="00F53E67">
            <w:pPr>
              <w:jc w:val="both"/>
              <w:rPr>
                <w:rFonts w:cs="Arial"/>
              </w:rPr>
            </w:pPr>
            <w:r w:rsidRPr="00532405">
              <w:rPr>
                <w:rFonts w:cs="Arial"/>
              </w:rPr>
              <w:t>Quarter 3</w:t>
            </w:r>
          </w:p>
        </w:tc>
      </w:tr>
      <w:tr w:rsidR="00766EA4" w:rsidRPr="003C7D7B" w14:paraId="20B729BE" w14:textId="77777777" w:rsidTr="00D14502">
        <w:trPr>
          <w:trHeight w:val="413"/>
        </w:trPr>
        <w:tc>
          <w:tcPr>
            <w:tcW w:w="6267" w:type="dxa"/>
            <w:gridSpan w:val="2"/>
            <w:tcBorders>
              <w:left w:val="double" w:sz="4" w:space="0" w:color="auto"/>
              <w:bottom w:val="double" w:sz="4" w:space="0" w:color="auto"/>
            </w:tcBorders>
          </w:tcPr>
          <w:p w14:paraId="586205EC" w14:textId="0A4CDE5B" w:rsidR="00766EA4" w:rsidRPr="00532405" w:rsidRDefault="00766EA4" w:rsidP="0057235D">
            <w:pPr>
              <w:autoSpaceDE w:val="0"/>
              <w:autoSpaceDN w:val="0"/>
              <w:adjustRightInd w:val="0"/>
              <w:jc w:val="both"/>
              <w:rPr>
                <w:rFonts w:cs="Arial"/>
              </w:rPr>
            </w:pPr>
            <w:r w:rsidRPr="00532405">
              <w:rPr>
                <w:rFonts w:cs="Arial"/>
              </w:rPr>
              <w:t xml:space="preserve">Publications and training materials </w:t>
            </w:r>
            <w:r w:rsidR="0057235D" w:rsidRPr="00532405">
              <w:rPr>
                <w:rFonts w:cs="Arial"/>
              </w:rPr>
              <w:t xml:space="preserve">in accessible formats </w:t>
            </w:r>
            <w:r w:rsidRPr="00532405">
              <w:rPr>
                <w:rFonts w:cs="Arial"/>
              </w:rPr>
              <w:t xml:space="preserve">are developed to raise awareness of policy makers </w:t>
            </w:r>
            <w:r w:rsidR="00EF243F" w:rsidRPr="00532405">
              <w:rPr>
                <w:rFonts w:cs="Arial"/>
              </w:rPr>
              <w:t>and Organisations for Persons with Disabilities</w:t>
            </w:r>
            <w:r w:rsidR="00E41B5C" w:rsidRPr="00532405">
              <w:rPr>
                <w:rFonts w:cs="Arial"/>
              </w:rPr>
              <w:t xml:space="preserve"> </w:t>
            </w:r>
            <w:r w:rsidR="0057235D" w:rsidRPr="00532405">
              <w:rPr>
                <w:rFonts w:cs="Arial"/>
              </w:rPr>
              <w:t xml:space="preserve">and associations of parents with children with disabilities </w:t>
            </w:r>
            <w:r w:rsidRPr="00532405">
              <w:rPr>
                <w:rFonts w:cs="Arial"/>
              </w:rPr>
              <w:t>on legislative gaps</w:t>
            </w:r>
            <w:r w:rsidR="0057235D" w:rsidRPr="00532405">
              <w:rPr>
                <w:rFonts w:cs="Arial"/>
              </w:rPr>
              <w:t>,</w:t>
            </w:r>
            <w:r w:rsidR="00224F62" w:rsidRPr="00532405">
              <w:rPr>
                <w:rFonts w:cs="Arial"/>
              </w:rPr>
              <w:t xml:space="preserve"> </w:t>
            </w:r>
            <w:r w:rsidRPr="00532405">
              <w:rPr>
                <w:rFonts w:cs="Arial"/>
              </w:rPr>
              <w:t>outcomes of cost-benefit analysis</w:t>
            </w:r>
            <w:r w:rsidR="0057235D" w:rsidRPr="00532405">
              <w:rPr>
                <w:rFonts w:cs="Arial"/>
              </w:rPr>
              <w:t>, and need of a comprehensive national disability strategy</w:t>
            </w:r>
            <w:r w:rsidRPr="00532405">
              <w:rPr>
                <w:rFonts w:cs="Arial"/>
              </w:rPr>
              <w:t xml:space="preserve"> </w:t>
            </w:r>
            <w:r w:rsidR="0057235D" w:rsidRPr="00532405">
              <w:rPr>
                <w:rFonts w:cs="Arial"/>
              </w:rPr>
              <w:t xml:space="preserve"> dissemination </w:t>
            </w:r>
          </w:p>
        </w:tc>
        <w:tc>
          <w:tcPr>
            <w:tcW w:w="3150" w:type="dxa"/>
            <w:tcBorders>
              <w:bottom w:val="double" w:sz="4" w:space="0" w:color="auto"/>
              <w:right w:val="double" w:sz="4" w:space="0" w:color="auto"/>
            </w:tcBorders>
          </w:tcPr>
          <w:p w14:paraId="438A038E" w14:textId="0AFAA15F" w:rsidR="00766EA4" w:rsidRPr="00532405" w:rsidRDefault="00E37E56" w:rsidP="00EE5AF5">
            <w:pPr>
              <w:jc w:val="both"/>
              <w:rPr>
                <w:rFonts w:cs="Arial"/>
              </w:rPr>
            </w:pPr>
            <w:r w:rsidRPr="00532405">
              <w:rPr>
                <w:rFonts w:cs="Arial"/>
              </w:rPr>
              <w:t>Quarter 3 and 4</w:t>
            </w:r>
          </w:p>
        </w:tc>
      </w:tr>
      <w:tr w:rsidR="00A53B30" w:rsidRPr="003C7D7B" w14:paraId="0D8F5906" w14:textId="77777777" w:rsidTr="00A9489F">
        <w:trPr>
          <w:trHeight w:val="413"/>
        </w:trPr>
        <w:tc>
          <w:tcPr>
            <w:tcW w:w="6267" w:type="dxa"/>
            <w:gridSpan w:val="2"/>
            <w:tcBorders>
              <w:left w:val="double" w:sz="4" w:space="0" w:color="auto"/>
              <w:bottom w:val="double" w:sz="4" w:space="0" w:color="auto"/>
            </w:tcBorders>
          </w:tcPr>
          <w:p w14:paraId="427C767F" w14:textId="77777777" w:rsidR="00A53B30" w:rsidRPr="00DB5C9E" w:rsidRDefault="00A53B30" w:rsidP="00A9489F">
            <w:pPr>
              <w:jc w:val="both"/>
              <w:rPr>
                <w:rFonts w:cs="Arial"/>
                <w:bCs/>
                <w:iCs/>
              </w:rPr>
            </w:pPr>
            <w:r w:rsidRPr="00DB5C9E">
              <w:rPr>
                <w:rFonts w:cs="Arial"/>
                <w:bCs/>
                <w:iCs/>
              </w:rPr>
              <w:t xml:space="preserve">Forming of an inter-sectoral working group for development of a comprehensive national disability strategy </w:t>
            </w:r>
          </w:p>
          <w:p w14:paraId="3BDAB9E8" w14:textId="77777777" w:rsidR="00A53B30" w:rsidRPr="00DB5C9E" w:rsidRDefault="00A53B30" w:rsidP="00A9489F">
            <w:pPr>
              <w:jc w:val="both"/>
              <w:rPr>
                <w:rFonts w:cs="Arial"/>
                <w:bCs/>
                <w:iCs/>
              </w:rPr>
            </w:pPr>
          </w:p>
        </w:tc>
        <w:tc>
          <w:tcPr>
            <w:tcW w:w="3150" w:type="dxa"/>
            <w:tcBorders>
              <w:bottom w:val="double" w:sz="4" w:space="0" w:color="auto"/>
              <w:right w:val="double" w:sz="4" w:space="0" w:color="auto"/>
            </w:tcBorders>
          </w:tcPr>
          <w:p w14:paraId="511AD5F8" w14:textId="77777777" w:rsidR="00A53B30" w:rsidRPr="00DB5C9E" w:rsidRDefault="00A53B30" w:rsidP="00A9489F">
            <w:pPr>
              <w:jc w:val="both"/>
              <w:rPr>
                <w:rFonts w:cs="Arial"/>
              </w:rPr>
            </w:pPr>
            <w:r w:rsidRPr="00DB5C9E">
              <w:rPr>
                <w:rFonts w:cs="Arial"/>
              </w:rPr>
              <w:t>Quarter 3</w:t>
            </w:r>
          </w:p>
        </w:tc>
      </w:tr>
      <w:tr w:rsidR="00A53B30" w:rsidRPr="003C7D7B" w14:paraId="796C1C06" w14:textId="77777777" w:rsidTr="00A9489F">
        <w:trPr>
          <w:trHeight w:val="413"/>
        </w:trPr>
        <w:tc>
          <w:tcPr>
            <w:tcW w:w="6267" w:type="dxa"/>
            <w:gridSpan w:val="2"/>
            <w:tcBorders>
              <w:left w:val="double" w:sz="4" w:space="0" w:color="auto"/>
              <w:bottom w:val="double" w:sz="4" w:space="0" w:color="auto"/>
            </w:tcBorders>
          </w:tcPr>
          <w:p w14:paraId="4F56EB0F" w14:textId="77777777" w:rsidR="00A53B30" w:rsidRPr="00DB5C9E" w:rsidRDefault="00A53B30" w:rsidP="00A9489F">
            <w:pPr>
              <w:jc w:val="both"/>
              <w:rPr>
                <w:rFonts w:cs="Arial"/>
                <w:b/>
                <w:bCs/>
                <w:iCs/>
              </w:rPr>
            </w:pPr>
            <w:r w:rsidRPr="00DB5C9E">
              <w:rPr>
                <w:rFonts w:cs="Arial"/>
                <w:bCs/>
                <w:iCs/>
              </w:rPr>
              <w:t>Exposure visit on development and implementation of national disability legislation conducted</w:t>
            </w:r>
          </w:p>
        </w:tc>
        <w:tc>
          <w:tcPr>
            <w:tcW w:w="3150" w:type="dxa"/>
            <w:tcBorders>
              <w:bottom w:val="double" w:sz="4" w:space="0" w:color="auto"/>
              <w:right w:val="double" w:sz="4" w:space="0" w:color="auto"/>
            </w:tcBorders>
          </w:tcPr>
          <w:p w14:paraId="54847AE9" w14:textId="77777777" w:rsidR="00A53B30" w:rsidRPr="00DB5C9E" w:rsidRDefault="00A53B30" w:rsidP="00A9489F">
            <w:pPr>
              <w:jc w:val="both"/>
              <w:rPr>
                <w:rFonts w:cs="Arial"/>
              </w:rPr>
            </w:pPr>
            <w:r w:rsidRPr="00DB5C9E">
              <w:rPr>
                <w:rFonts w:cs="Arial"/>
              </w:rPr>
              <w:t>Quarter 4</w:t>
            </w:r>
          </w:p>
        </w:tc>
      </w:tr>
      <w:tr w:rsidR="00A53B30" w:rsidRPr="003C7D7B" w14:paraId="731DBB06" w14:textId="77777777" w:rsidTr="00A9489F">
        <w:trPr>
          <w:trHeight w:val="413"/>
        </w:trPr>
        <w:tc>
          <w:tcPr>
            <w:tcW w:w="6267" w:type="dxa"/>
            <w:gridSpan w:val="2"/>
            <w:tcBorders>
              <w:left w:val="double" w:sz="4" w:space="0" w:color="auto"/>
              <w:bottom w:val="double" w:sz="4" w:space="0" w:color="auto"/>
            </w:tcBorders>
          </w:tcPr>
          <w:p w14:paraId="437C1B26" w14:textId="77777777" w:rsidR="00A53B30" w:rsidRPr="00DB5C9E" w:rsidRDefault="00A53B30" w:rsidP="00A9489F">
            <w:pPr>
              <w:jc w:val="both"/>
              <w:rPr>
                <w:rFonts w:cs="Arial"/>
              </w:rPr>
            </w:pPr>
            <w:r w:rsidRPr="00DB5C9E">
              <w:rPr>
                <w:rFonts w:cs="Arial"/>
              </w:rPr>
              <w:t>Trainings for development of a National Strategy on Disability for relevant officials on CRPD is implemented: Parliament, Office of the President, Ombudsman Office, Ministry of Justice,  Ministry of Health and Social Protection, Ministry of Labour and Migration, civil society organizations, coalitions of organisations of persons with disabilities and associations of parents with children with disabilities</w:t>
            </w:r>
          </w:p>
        </w:tc>
        <w:tc>
          <w:tcPr>
            <w:tcW w:w="3150" w:type="dxa"/>
            <w:tcBorders>
              <w:bottom w:val="double" w:sz="4" w:space="0" w:color="auto"/>
              <w:right w:val="double" w:sz="4" w:space="0" w:color="auto"/>
            </w:tcBorders>
          </w:tcPr>
          <w:p w14:paraId="0B2A5C25" w14:textId="77777777" w:rsidR="00A53B30" w:rsidRPr="00DB5C9E" w:rsidRDefault="00A53B30" w:rsidP="00A9489F">
            <w:pPr>
              <w:jc w:val="both"/>
              <w:rPr>
                <w:rFonts w:cs="Arial"/>
              </w:rPr>
            </w:pPr>
            <w:r w:rsidRPr="00DB5C9E">
              <w:rPr>
                <w:rFonts w:cs="Arial"/>
              </w:rPr>
              <w:t>Quarter 5 and 6</w:t>
            </w:r>
          </w:p>
        </w:tc>
      </w:tr>
      <w:tr w:rsidR="00A53B30" w:rsidRPr="003C7D7B" w14:paraId="6C1465A7" w14:textId="77777777" w:rsidTr="00A9489F">
        <w:trPr>
          <w:trHeight w:val="413"/>
        </w:trPr>
        <w:tc>
          <w:tcPr>
            <w:tcW w:w="6267" w:type="dxa"/>
            <w:gridSpan w:val="2"/>
            <w:tcBorders>
              <w:left w:val="double" w:sz="4" w:space="0" w:color="auto"/>
              <w:bottom w:val="double" w:sz="4" w:space="0" w:color="auto"/>
            </w:tcBorders>
          </w:tcPr>
          <w:p w14:paraId="569CCF3D" w14:textId="77777777" w:rsidR="00A53B30" w:rsidRPr="00DB5C9E" w:rsidRDefault="00A53B30" w:rsidP="00A9489F">
            <w:pPr>
              <w:jc w:val="both"/>
              <w:rPr>
                <w:rFonts w:cs="Arial"/>
              </w:rPr>
            </w:pPr>
            <w:r w:rsidRPr="00DB5C9E">
              <w:rPr>
                <w:rFonts w:cs="Arial"/>
              </w:rPr>
              <w:t>Revision/amendment of legislation for CRPD compliance with involvement of ODPS and parents associations</w:t>
            </w:r>
          </w:p>
        </w:tc>
        <w:tc>
          <w:tcPr>
            <w:tcW w:w="3150" w:type="dxa"/>
            <w:tcBorders>
              <w:bottom w:val="double" w:sz="4" w:space="0" w:color="auto"/>
              <w:right w:val="double" w:sz="4" w:space="0" w:color="auto"/>
            </w:tcBorders>
          </w:tcPr>
          <w:p w14:paraId="58C72CF4" w14:textId="77777777" w:rsidR="00A53B30" w:rsidRPr="00DB5C9E" w:rsidRDefault="00A53B30" w:rsidP="00A9489F">
            <w:pPr>
              <w:jc w:val="both"/>
              <w:rPr>
                <w:rFonts w:cs="Arial"/>
              </w:rPr>
            </w:pPr>
            <w:r w:rsidRPr="00DB5C9E">
              <w:rPr>
                <w:rFonts w:cs="Arial"/>
              </w:rPr>
              <w:t xml:space="preserve">Quarter 6, 7, 8 </w:t>
            </w:r>
          </w:p>
        </w:tc>
      </w:tr>
    </w:tbl>
    <w:p w14:paraId="5AAB53AD" w14:textId="335AFA0E" w:rsidR="00E37E56" w:rsidRPr="003C7D7B" w:rsidRDefault="00E37E56"/>
    <w:p w14:paraId="0EF8AC43" w14:textId="70BCC923" w:rsidR="00A53B30" w:rsidRDefault="00A53B30" w:rsidP="00EE5AF5">
      <w:pPr>
        <w:pStyle w:val="ListParagraph"/>
        <w:spacing w:before="100" w:beforeAutospacing="1" w:after="60"/>
        <w:ind w:left="360"/>
        <w:contextualSpacing w:val="0"/>
        <w:jc w:val="both"/>
        <w:rPr>
          <w:rFonts w:cs="Arial"/>
        </w:rPr>
      </w:pPr>
    </w:p>
    <w:p w14:paraId="157D305D" w14:textId="77777777" w:rsidR="00A53B30" w:rsidRDefault="00A53B30">
      <w:pPr>
        <w:rPr>
          <w:rFonts w:cs="Arial"/>
        </w:rPr>
      </w:pPr>
      <w:r>
        <w:rPr>
          <w:rFonts w:cs="Arial"/>
        </w:rPr>
        <w:br w:type="page"/>
      </w:r>
    </w:p>
    <w:p w14:paraId="01473B1E" w14:textId="1F368930" w:rsidR="00E430DE" w:rsidRPr="00532405" w:rsidRDefault="00E430DE" w:rsidP="00EE5AF5">
      <w:pPr>
        <w:pStyle w:val="ListParagraph"/>
        <w:spacing w:before="100" w:beforeAutospacing="1" w:after="60"/>
        <w:ind w:left="360"/>
        <w:contextualSpacing w:val="0"/>
        <w:jc w:val="both"/>
        <w:rPr>
          <w:rFonts w:cs="Arial"/>
          <w:i/>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2"/>
        <w:gridCol w:w="3443"/>
        <w:gridCol w:w="2847"/>
      </w:tblGrid>
      <w:tr w:rsidR="00E430DE" w:rsidRPr="003C7D7B" w14:paraId="1762D2A9" w14:textId="77777777" w:rsidTr="00E14BB3">
        <w:tc>
          <w:tcPr>
            <w:tcW w:w="9402" w:type="dxa"/>
            <w:gridSpan w:val="3"/>
            <w:tcBorders>
              <w:top w:val="double" w:sz="4" w:space="0" w:color="auto"/>
              <w:left w:val="double" w:sz="4" w:space="0" w:color="auto"/>
              <w:right w:val="double" w:sz="4" w:space="0" w:color="auto"/>
            </w:tcBorders>
            <w:shd w:val="clear" w:color="auto" w:fill="A6A6A6"/>
          </w:tcPr>
          <w:p w14:paraId="24B38E32" w14:textId="0A39AA37" w:rsidR="00E430DE" w:rsidRPr="00532405" w:rsidRDefault="00E430DE" w:rsidP="00EE5AF5">
            <w:pPr>
              <w:pStyle w:val="ListParagraph"/>
              <w:spacing w:before="60" w:after="60" w:line="240" w:lineRule="auto"/>
              <w:ind w:left="0"/>
              <w:contextualSpacing w:val="0"/>
              <w:jc w:val="both"/>
              <w:rPr>
                <w:rFonts w:cs="Arial"/>
                <w:b/>
              </w:rPr>
            </w:pPr>
            <w:r w:rsidRPr="00532405">
              <w:rPr>
                <w:rFonts w:cs="Arial"/>
                <w:b/>
              </w:rPr>
              <w:t xml:space="preserve"> Outcome 2</w:t>
            </w:r>
          </w:p>
        </w:tc>
      </w:tr>
      <w:tr w:rsidR="00E430DE" w:rsidRPr="003C7D7B" w14:paraId="3749CDCA" w14:textId="77777777" w:rsidTr="00E14BB3">
        <w:tc>
          <w:tcPr>
            <w:tcW w:w="9402" w:type="dxa"/>
            <w:gridSpan w:val="3"/>
            <w:tcBorders>
              <w:left w:val="double" w:sz="4" w:space="0" w:color="auto"/>
              <w:bottom w:val="double" w:sz="4" w:space="0" w:color="auto"/>
              <w:right w:val="double" w:sz="4" w:space="0" w:color="auto"/>
            </w:tcBorders>
          </w:tcPr>
          <w:p w14:paraId="453848BE" w14:textId="5DB64FF3" w:rsidR="00E430DE" w:rsidRPr="00532405" w:rsidRDefault="00E430DE" w:rsidP="00EE5AF5">
            <w:pPr>
              <w:autoSpaceDE w:val="0"/>
              <w:autoSpaceDN w:val="0"/>
              <w:adjustRightInd w:val="0"/>
              <w:spacing w:after="0" w:line="240" w:lineRule="auto"/>
              <w:jc w:val="both"/>
              <w:rPr>
                <w:rFonts w:cs="Arial"/>
              </w:rPr>
            </w:pPr>
            <w:r w:rsidRPr="00532405">
              <w:rPr>
                <w:rFonts w:cs="Arial"/>
              </w:rPr>
              <w:t>National, provincial, district decision and opinion makers’ awareness and</w:t>
            </w:r>
            <w:r w:rsidR="00377232" w:rsidRPr="00532405">
              <w:rPr>
                <w:rFonts w:cs="Arial"/>
              </w:rPr>
              <w:t xml:space="preserve"> positive</w:t>
            </w:r>
            <w:r w:rsidRPr="00532405">
              <w:rPr>
                <w:rFonts w:cs="Arial"/>
              </w:rPr>
              <w:t xml:space="preserve"> attitudes about needs, abilities and rights of persons with disabilities have increased  with a focus on women and children with disabilities </w:t>
            </w:r>
          </w:p>
          <w:p w14:paraId="1B4B6AB8" w14:textId="77777777" w:rsidR="00E430DE" w:rsidRPr="00532405" w:rsidRDefault="00E430DE" w:rsidP="00EE5AF5">
            <w:pPr>
              <w:pStyle w:val="ListParagraph"/>
              <w:spacing w:before="60" w:after="60" w:line="240" w:lineRule="auto"/>
              <w:ind w:left="0"/>
              <w:contextualSpacing w:val="0"/>
              <w:jc w:val="both"/>
              <w:rPr>
                <w:rFonts w:cs="Arial"/>
              </w:rPr>
            </w:pPr>
          </w:p>
        </w:tc>
      </w:tr>
      <w:tr w:rsidR="00E430DE" w:rsidRPr="003C7D7B" w14:paraId="38E99147" w14:textId="77777777" w:rsidTr="00E14BB3">
        <w:tc>
          <w:tcPr>
            <w:tcW w:w="9402" w:type="dxa"/>
            <w:gridSpan w:val="3"/>
            <w:tcBorders>
              <w:top w:val="double" w:sz="4" w:space="0" w:color="auto"/>
              <w:left w:val="double" w:sz="4" w:space="0" w:color="auto"/>
              <w:right w:val="double" w:sz="4" w:space="0" w:color="auto"/>
            </w:tcBorders>
            <w:shd w:val="clear" w:color="auto" w:fill="A6A6A6"/>
          </w:tcPr>
          <w:p w14:paraId="25689A06" w14:textId="77777777" w:rsidR="00E430DE" w:rsidRPr="00532405" w:rsidRDefault="00E430DE" w:rsidP="00EE5AF5">
            <w:pPr>
              <w:pStyle w:val="ListParagraph"/>
              <w:spacing w:before="60" w:after="60" w:line="240" w:lineRule="auto"/>
              <w:ind w:left="0"/>
              <w:contextualSpacing w:val="0"/>
              <w:jc w:val="both"/>
              <w:rPr>
                <w:rFonts w:cs="Arial"/>
                <w:b/>
              </w:rPr>
            </w:pPr>
            <w:r w:rsidRPr="00532405">
              <w:rPr>
                <w:rFonts w:cs="Arial"/>
                <w:b/>
              </w:rPr>
              <w:t>Outcome indicators</w:t>
            </w:r>
          </w:p>
        </w:tc>
      </w:tr>
      <w:tr w:rsidR="00E430DE" w:rsidRPr="003C7D7B" w14:paraId="084F0388" w14:textId="77777777" w:rsidTr="00E14BB3">
        <w:trPr>
          <w:trHeight w:val="413"/>
        </w:trPr>
        <w:tc>
          <w:tcPr>
            <w:tcW w:w="3112" w:type="dxa"/>
            <w:tcBorders>
              <w:left w:val="double" w:sz="4" w:space="0" w:color="auto"/>
            </w:tcBorders>
            <w:shd w:val="clear" w:color="auto" w:fill="F2F2F2"/>
          </w:tcPr>
          <w:p w14:paraId="73771400" w14:textId="77777777" w:rsidR="00E430DE" w:rsidRPr="00532405" w:rsidRDefault="00E430DE" w:rsidP="00EE5AF5">
            <w:pPr>
              <w:pStyle w:val="ListParagraph"/>
              <w:spacing w:before="60" w:after="60" w:line="240" w:lineRule="auto"/>
              <w:ind w:left="0"/>
              <w:contextualSpacing w:val="0"/>
              <w:jc w:val="both"/>
              <w:rPr>
                <w:rFonts w:cs="Arial"/>
                <w:b/>
              </w:rPr>
            </w:pPr>
            <w:r w:rsidRPr="00532405">
              <w:rPr>
                <w:rFonts w:cs="Arial"/>
                <w:b/>
              </w:rPr>
              <w:t>Indicator</w:t>
            </w:r>
          </w:p>
        </w:tc>
        <w:tc>
          <w:tcPr>
            <w:tcW w:w="3443" w:type="dxa"/>
            <w:shd w:val="clear" w:color="auto" w:fill="F2F2F2"/>
          </w:tcPr>
          <w:p w14:paraId="3A474195" w14:textId="77777777" w:rsidR="00E430DE" w:rsidRPr="00532405" w:rsidRDefault="00E430DE" w:rsidP="00EE5AF5">
            <w:pPr>
              <w:pStyle w:val="ListParagraph"/>
              <w:spacing w:before="60" w:after="60" w:line="240" w:lineRule="auto"/>
              <w:ind w:left="0"/>
              <w:contextualSpacing w:val="0"/>
              <w:jc w:val="both"/>
              <w:rPr>
                <w:rFonts w:cs="Arial"/>
                <w:b/>
              </w:rPr>
            </w:pPr>
            <w:r w:rsidRPr="00532405">
              <w:rPr>
                <w:rFonts w:cs="Arial"/>
                <w:b/>
              </w:rPr>
              <w:t>Baseline</w:t>
            </w:r>
          </w:p>
        </w:tc>
        <w:tc>
          <w:tcPr>
            <w:tcW w:w="2847" w:type="dxa"/>
            <w:tcBorders>
              <w:right w:val="double" w:sz="4" w:space="0" w:color="auto"/>
            </w:tcBorders>
            <w:shd w:val="clear" w:color="auto" w:fill="F2F2F2"/>
          </w:tcPr>
          <w:p w14:paraId="5AABB516" w14:textId="77777777" w:rsidR="00E430DE" w:rsidRPr="00532405" w:rsidRDefault="00E430DE" w:rsidP="00EE5AF5">
            <w:pPr>
              <w:pStyle w:val="ListParagraph"/>
              <w:spacing w:before="60" w:after="60" w:line="240" w:lineRule="auto"/>
              <w:ind w:left="0"/>
              <w:contextualSpacing w:val="0"/>
              <w:jc w:val="both"/>
              <w:rPr>
                <w:rFonts w:cs="Arial"/>
                <w:b/>
              </w:rPr>
            </w:pPr>
            <w:r w:rsidRPr="00532405">
              <w:rPr>
                <w:rFonts w:cs="Arial"/>
                <w:b/>
              </w:rPr>
              <w:t>Means of verification</w:t>
            </w:r>
          </w:p>
        </w:tc>
      </w:tr>
      <w:tr w:rsidR="008F3C0C" w:rsidRPr="003C7D7B" w14:paraId="3F174C52" w14:textId="77777777" w:rsidTr="00E14BB3">
        <w:trPr>
          <w:trHeight w:val="413"/>
        </w:trPr>
        <w:tc>
          <w:tcPr>
            <w:tcW w:w="3112" w:type="dxa"/>
            <w:tcBorders>
              <w:left w:val="double" w:sz="4" w:space="0" w:color="auto"/>
              <w:bottom w:val="double" w:sz="4" w:space="0" w:color="auto"/>
            </w:tcBorders>
          </w:tcPr>
          <w:p w14:paraId="4AB30D3C" w14:textId="0D88ACC6" w:rsidR="008F3C0C" w:rsidRPr="00532405" w:rsidRDefault="008F3C0C" w:rsidP="008F3C0C">
            <w:pPr>
              <w:pStyle w:val="ListParagraph"/>
              <w:spacing w:before="60" w:after="60" w:line="240" w:lineRule="auto"/>
              <w:ind w:left="0"/>
              <w:contextualSpacing w:val="0"/>
              <w:jc w:val="both"/>
              <w:rPr>
                <w:rFonts w:cs="Arial"/>
              </w:rPr>
            </w:pPr>
            <w:r w:rsidRPr="00532405">
              <w:rPr>
                <w:rFonts w:cs="Arial"/>
              </w:rPr>
              <w:t xml:space="preserve">At least 20 percent of key decision and opinion makers have increased awareness on the abilities and rights of persons with disabilities  </w:t>
            </w:r>
          </w:p>
        </w:tc>
        <w:tc>
          <w:tcPr>
            <w:tcW w:w="3443" w:type="dxa"/>
            <w:tcBorders>
              <w:bottom w:val="double" w:sz="4" w:space="0" w:color="auto"/>
            </w:tcBorders>
          </w:tcPr>
          <w:p w14:paraId="520F8818" w14:textId="34D798D3" w:rsidR="008F3C0C" w:rsidRPr="00532405" w:rsidRDefault="008F3C0C" w:rsidP="0034153F">
            <w:pPr>
              <w:pStyle w:val="ListParagraph"/>
              <w:spacing w:before="60" w:after="60" w:line="240" w:lineRule="auto"/>
              <w:ind w:left="0"/>
              <w:contextualSpacing w:val="0"/>
              <w:jc w:val="both"/>
              <w:rPr>
                <w:rFonts w:cs="Arial"/>
              </w:rPr>
            </w:pPr>
            <w:r w:rsidRPr="00532405">
              <w:rPr>
                <w:rFonts w:cs="Arial"/>
              </w:rPr>
              <w:t>There is no baseline but qualitative studies ind</w:t>
            </w:r>
            <w:r w:rsidR="0034153F" w:rsidRPr="00532405">
              <w:rPr>
                <w:rFonts w:cs="Arial"/>
              </w:rPr>
              <w:t>i</w:t>
            </w:r>
            <w:r w:rsidRPr="00532405">
              <w:rPr>
                <w:rFonts w:cs="Arial"/>
              </w:rPr>
              <w:t>cated negative attitudes against persons with disabilities</w:t>
            </w:r>
          </w:p>
        </w:tc>
        <w:tc>
          <w:tcPr>
            <w:tcW w:w="2847" w:type="dxa"/>
            <w:tcBorders>
              <w:bottom w:val="double" w:sz="4" w:space="0" w:color="auto"/>
              <w:right w:val="double" w:sz="4" w:space="0" w:color="auto"/>
            </w:tcBorders>
          </w:tcPr>
          <w:p w14:paraId="38E4DDA1" w14:textId="167032AF" w:rsidR="008F3C0C" w:rsidRPr="00532405" w:rsidRDefault="0034153F" w:rsidP="008F3C0C">
            <w:pPr>
              <w:pStyle w:val="ListParagraph"/>
              <w:spacing w:before="60" w:after="60" w:line="240" w:lineRule="auto"/>
              <w:ind w:left="0"/>
              <w:contextualSpacing w:val="0"/>
              <w:jc w:val="both"/>
              <w:rPr>
                <w:rFonts w:cs="Arial"/>
              </w:rPr>
            </w:pPr>
            <w:r w:rsidRPr="00532405">
              <w:rPr>
                <w:rFonts w:cs="Arial"/>
              </w:rPr>
              <w:t xml:space="preserve">Baseline and endline </w:t>
            </w:r>
            <w:r w:rsidR="008F3C0C" w:rsidRPr="00532405">
              <w:rPr>
                <w:rFonts w:cs="Arial"/>
              </w:rPr>
              <w:t>KAP survey results</w:t>
            </w:r>
          </w:p>
        </w:tc>
      </w:tr>
      <w:tr w:rsidR="008F3C0C" w:rsidRPr="003C7D7B" w14:paraId="1C7B10B6" w14:textId="77777777" w:rsidTr="00E14BB3">
        <w:tc>
          <w:tcPr>
            <w:tcW w:w="9402" w:type="dxa"/>
            <w:gridSpan w:val="3"/>
            <w:tcBorders>
              <w:top w:val="double" w:sz="4" w:space="0" w:color="auto"/>
              <w:left w:val="double" w:sz="4" w:space="0" w:color="auto"/>
              <w:right w:val="double" w:sz="4" w:space="0" w:color="auto"/>
            </w:tcBorders>
            <w:shd w:val="clear" w:color="auto" w:fill="A6A6A6"/>
          </w:tcPr>
          <w:p w14:paraId="7BD7AFAA" w14:textId="77777777" w:rsidR="008F3C0C" w:rsidRPr="00532405" w:rsidRDefault="008F3C0C" w:rsidP="008F3C0C">
            <w:pPr>
              <w:spacing w:after="0" w:line="240" w:lineRule="auto"/>
              <w:jc w:val="both"/>
              <w:rPr>
                <w:rFonts w:cs="Arial"/>
                <w:b/>
              </w:rPr>
            </w:pPr>
            <w:r w:rsidRPr="00532405">
              <w:rPr>
                <w:rFonts w:cs="Arial"/>
                <w:b/>
              </w:rPr>
              <w:t xml:space="preserve">Outputs </w:t>
            </w:r>
          </w:p>
        </w:tc>
      </w:tr>
      <w:tr w:rsidR="008F3C0C" w:rsidRPr="003C7D7B" w14:paraId="50A4C06F" w14:textId="77777777" w:rsidTr="00E14BB3">
        <w:trPr>
          <w:trHeight w:val="413"/>
        </w:trPr>
        <w:tc>
          <w:tcPr>
            <w:tcW w:w="6555" w:type="dxa"/>
            <w:gridSpan w:val="2"/>
            <w:tcBorders>
              <w:left w:val="double" w:sz="4" w:space="0" w:color="auto"/>
            </w:tcBorders>
            <w:shd w:val="clear" w:color="auto" w:fill="F2F2F2"/>
          </w:tcPr>
          <w:p w14:paraId="383CC4A6" w14:textId="77777777" w:rsidR="008F3C0C" w:rsidRPr="00532405" w:rsidRDefault="008F3C0C" w:rsidP="008F3C0C">
            <w:pPr>
              <w:pStyle w:val="ListParagraph"/>
              <w:spacing w:before="60" w:after="60" w:line="240" w:lineRule="auto"/>
              <w:ind w:left="0"/>
              <w:contextualSpacing w:val="0"/>
              <w:jc w:val="both"/>
              <w:rPr>
                <w:rFonts w:cs="Arial"/>
                <w:b/>
              </w:rPr>
            </w:pPr>
            <w:r w:rsidRPr="00532405">
              <w:rPr>
                <w:rFonts w:cs="Arial"/>
                <w:b/>
              </w:rPr>
              <w:t>Formulation</w:t>
            </w:r>
          </w:p>
        </w:tc>
        <w:tc>
          <w:tcPr>
            <w:tcW w:w="2847" w:type="dxa"/>
            <w:tcBorders>
              <w:right w:val="double" w:sz="4" w:space="0" w:color="auto"/>
            </w:tcBorders>
            <w:shd w:val="clear" w:color="auto" w:fill="F2F2F2"/>
          </w:tcPr>
          <w:p w14:paraId="0E50E66E" w14:textId="77777777" w:rsidR="008F3C0C" w:rsidRPr="00532405" w:rsidRDefault="008F3C0C" w:rsidP="008F3C0C">
            <w:pPr>
              <w:pStyle w:val="ListParagraph"/>
              <w:spacing w:before="60" w:after="60" w:line="240" w:lineRule="auto"/>
              <w:ind w:left="0"/>
              <w:contextualSpacing w:val="0"/>
              <w:jc w:val="both"/>
              <w:rPr>
                <w:rFonts w:cs="Arial"/>
                <w:b/>
              </w:rPr>
            </w:pPr>
            <w:r w:rsidRPr="00532405">
              <w:rPr>
                <w:rFonts w:cs="Arial"/>
                <w:b/>
              </w:rPr>
              <w:t xml:space="preserve">Tentative timeline </w:t>
            </w:r>
          </w:p>
        </w:tc>
      </w:tr>
      <w:tr w:rsidR="008F3C0C" w:rsidRPr="003C7D7B" w14:paraId="04A0F6E7" w14:textId="77777777" w:rsidTr="00E14BB3">
        <w:trPr>
          <w:trHeight w:val="413"/>
        </w:trPr>
        <w:tc>
          <w:tcPr>
            <w:tcW w:w="6555" w:type="dxa"/>
            <w:gridSpan w:val="2"/>
            <w:tcBorders>
              <w:left w:val="double" w:sz="4" w:space="0" w:color="auto"/>
            </w:tcBorders>
          </w:tcPr>
          <w:p w14:paraId="5B773E2F" w14:textId="67F2660B" w:rsidR="008F3C0C" w:rsidRPr="00532405" w:rsidRDefault="00B629F4" w:rsidP="00B629F4">
            <w:pPr>
              <w:autoSpaceDE w:val="0"/>
              <w:autoSpaceDN w:val="0"/>
              <w:adjustRightInd w:val="0"/>
              <w:spacing w:after="0" w:line="240" w:lineRule="auto"/>
              <w:jc w:val="both"/>
              <w:rPr>
                <w:rFonts w:cs="Arial"/>
              </w:rPr>
            </w:pPr>
            <w:r w:rsidRPr="00532405">
              <w:rPr>
                <w:rFonts w:cs="Arial"/>
              </w:rPr>
              <w:t>Baseline k</w:t>
            </w:r>
            <w:r w:rsidR="008F3C0C" w:rsidRPr="00532405">
              <w:rPr>
                <w:rFonts w:cs="Arial"/>
              </w:rPr>
              <w:t xml:space="preserve">nowledge, attitude, </w:t>
            </w:r>
            <w:r w:rsidRPr="00532405">
              <w:rPr>
                <w:rFonts w:cs="Arial"/>
              </w:rPr>
              <w:t xml:space="preserve">and </w:t>
            </w:r>
            <w:r w:rsidR="008F3C0C" w:rsidRPr="00532405">
              <w:rPr>
                <w:rFonts w:cs="Arial"/>
              </w:rPr>
              <w:t>behaviour survey is carried out to collect information on knowledge, attitudes, practice regarding inclusion of persons with disabilities with a  focus on women and children with disabilities</w:t>
            </w:r>
            <w:r w:rsidR="00A70E6F" w:rsidRPr="00532405">
              <w:rPr>
                <w:rFonts w:cs="Arial"/>
              </w:rPr>
              <w:t xml:space="preserve"> (data to be disaggregated by gender and age)</w:t>
            </w:r>
          </w:p>
        </w:tc>
        <w:tc>
          <w:tcPr>
            <w:tcW w:w="2847" w:type="dxa"/>
            <w:tcBorders>
              <w:right w:val="double" w:sz="4" w:space="0" w:color="auto"/>
            </w:tcBorders>
          </w:tcPr>
          <w:p w14:paraId="08998571" w14:textId="76AA38B9" w:rsidR="008F3C0C" w:rsidRPr="00532405" w:rsidRDefault="008B0A8C" w:rsidP="008B0A8C">
            <w:pPr>
              <w:pStyle w:val="ListParagraph"/>
              <w:spacing w:before="60" w:after="60" w:line="240" w:lineRule="auto"/>
              <w:ind w:left="0"/>
              <w:contextualSpacing w:val="0"/>
              <w:jc w:val="both"/>
              <w:rPr>
                <w:rFonts w:cs="Arial"/>
              </w:rPr>
            </w:pPr>
            <w:r w:rsidRPr="00532405">
              <w:rPr>
                <w:rFonts w:cs="Arial"/>
              </w:rPr>
              <w:t xml:space="preserve">Quarter 2 </w:t>
            </w:r>
          </w:p>
        </w:tc>
      </w:tr>
      <w:tr w:rsidR="00430BD2" w:rsidRPr="003C7D7B" w14:paraId="29AFFF79" w14:textId="77777777" w:rsidTr="00CE06A5">
        <w:trPr>
          <w:trHeight w:val="413"/>
        </w:trPr>
        <w:tc>
          <w:tcPr>
            <w:tcW w:w="6555" w:type="dxa"/>
            <w:gridSpan w:val="2"/>
            <w:tcBorders>
              <w:left w:val="double" w:sz="4" w:space="0" w:color="auto"/>
            </w:tcBorders>
          </w:tcPr>
          <w:p w14:paraId="27683D29" w14:textId="77777777" w:rsidR="00430BD2" w:rsidRPr="00532405" w:rsidRDefault="00430BD2" w:rsidP="00CE06A5">
            <w:pPr>
              <w:pStyle w:val="CommentText"/>
              <w:jc w:val="both"/>
              <w:rPr>
                <w:sz w:val="22"/>
                <w:szCs w:val="22"/>
              </w:rPr>
            </w:pPr>
            <w:r w:rsidRPr="00532405">
              <w:rPr>
                <w:sz w:val="22"/>
                <w:szCs w:val="22"/>
              </w:rPr>
              <w:t xml:space="preserve">Need and resource analysis of the </w:t>
            </w:r>
            <w:r w:rsidRPr="00532405">
              <w:rPr>
                <w:rFonts w:cs="Arial"/>
                <w:sz w:val="22"/>
                <w:szCs w:val="22"/>
              </w:rPr>
              <w:t>organisations of persons with disabilities and associations of parents of children with disabilities</w:t>
            </w:r>
            <w:r w:rsidRPr="00532405">
              <w:rPr>
                <w:sz w:val="22"/>
                <w:szCs w:val="22"/>
              </w:rPr>
              <w:t xml:space="preserve"> is conducted. </w:t>
            </w:r>
          </w:p>
        </w:tc>
        <w:tc>
          <w:tcPr>
            <w:tcW w:w="2847" w:type="dxa"/>
            <w:tcBorders>
              <w:right w:val="double" w:sz="4" w:space="0" w:color="auto"/>
            </w:tcBorders>
          </w:tcPr>
          <w:p w14:paraId="64FF1AB2" w14:textId="25643C83" w:rsidR="00430BD2" w:rsidRPr="00532405" w:rsidRDefault="008B0A8C" w:rsidP="008B0A8C">
            <w:pPr>
              <w:pStyle w:val="ListParagraph"/>
              <w:spacing w:before="60" w:after="60" w:line="240" w:lineRule="auto"/>
              <w:ind w:left="0"/>
              <w:contextualSpacing w:val="0"/>
              <w:jc w:val="both"/>
              <w:rPr>
                <w:rFonts w:cs="Arial"/>
              </w:rPr>
            </w:pPr>
            <w:r w:rsidRPr="00532405">
              <w:rPr>
                <w:rFonts w:cs="Arial"/>
              </w:rPr>
              <w:t>Quarter 2</w:t>
            </w:r>
          </w:p>
        </w:tc>
      </w:tr>
      <w:tr w:rsidR="008F3C0C" w:rsidRPr="003C7D7B" w14:paraId="4C428E5C" w14:textId="77777777" w:rsidTr="00E14BB3">
        <w:trPr>
          <w:trHeight w:val="413"/>
        </w:trPr>
        <w:tc>
          <w:tcPr>
            <w:tcW w:w="6555" w:type="dxa"/>
            <w:gridSpan w:val="2"/>
            <w:tcBorders>
              <w:left w:val="double" w:sz="4" w:space="0" w:color="auto"/>
            </w:tcBorders>
          </w:tcPr>
          <w:p w14:paraId="2E2CADE6" w14:textId="77777777" w:rsidR="008F3C0C" w:rsidRPr="00532405" w:rsidRDefault="008F3C0C" w:rsidP="008F3C0C">
            <w:pPr>
              <w:autoSpaceDE w:val="0"/>
              <w:autoSpaceDN w:val="0"/>
              <w:adjustRightInd w:val="0"/>
              <w:spacing w:after="0" w:line="240" w:lineRule="auto"/>
              <w:jc w:val="both"/>
              <w:rPr>
                <w:rFonts w:cs="Arial"/>
              </w:rPr>
            </w:pPr>
            <w:r w:rsidRPr="00532405">
              <w:rPr>
                <w:rFonts w:cs="Arial"/>
              </w:rPr>
              <w:t>A</w:t>
            </w:r>
            <w:r w:rsidRPr="00532405">
              <w:rPr>
                <w:rFonts w:cs="Arial"/>
                <w:lang w:val="en-GB"/>
              </w:rPr>
              <w:t xml:space="preserve"> multiyear communication for development strategy for an awareness raising </w:t>
            </w:r>
            <w:r w:rsidRPr="00532405">
              <w:rPr>
                <w:rFonts w:cs="Arial"/>
              </w:rPr>
              <w:t>campaign developed with elements of a social marketing in partnership with organisations of persons with disabilities and associations of parents of children with disabilities</w:t>
            </w:r>
          </w:p>
        </w:tc>
        <w:tc>
          <w:tcPr>
            <w:tcW w:w="2847" w:type="dxa"/>
            <w:tcBorders>
              <w:right w:val="double" w:sz="4" w:space="0" w:color="auto"/>
            </w:tcBorders>
          </w:tcPr>
          <w:p w14:paraId="031809F4" w14:textId="6653ADD7" w:rsidR="008F3C0C" w:rsidRPr="00532405" w:rsidRDefault="008B0A8C" w:rsidP="008B0A8C">
            <w:pPr>
              <w:pStyle w:val="ListParagraph"/>
              <w:spacing w:before="60" w:after="60" w:line="240" w:lineRule="auto"/>
              <w:ind w:left="0"/>
              <w:contextualSpacing w:val="0"/>
              <w:jc w:val="both"/>
              <w:rPr>
                <w:rFonts w:cs="Arial"/>
              </w:rPr>
            </w:pPr>
            <w:r w:rsidRPr="00532405">
              <w:rPr>
                <w:rFonts w:cs="Arial"/>
              </w:rPr>
              <w:t>Quarter 3</w:t>
            </w:r>
          </w:p>
        </w:tc>
      </w:tr>
      <w:tr w:rsidR="008B0A8C" w:rsidRPr="003C7D7B" w14:paraId="6A4CA3A6" w14:textId="77777777" w:rsidTr="00E14BB3">
        <w:trPr>
          <w:trHeight w:val="413"/>
        </w:trPr>
        <w:tc>
          <w:tcPr>
            <w:tcW w:w="6555" w:type="dxa"/>
            <w:gridSpan w:val="2"/>
            <w:tcBorders>
              <w:left w:val="double" w:sz="4" w:space="0" w:color="auto"/>
            </w:tcBorders>
          </w:tcPr>
          <w:p w14:paraId="2FB20CA6" w14:textId="6F120DAA" w:rsidR="008B0A8C" w:rsidRPr="00532405" w:rsidRDefault="008B0A8C" w:rsidP="00EE5AF5">
            <w:pPr>
              <w:autoSpaceDE w:val="0"/>
              <w:autoSpaceDN w:val="0"/>
              <w:adjustRightInd w:val="0"/>
              <w:spacing w:after="0" w:line="240" w:lineRule="auto"/>
              <w:jc w:val="both"/>
              <w:rPr>
                <w:rFonts w:cs="Arial"/>
              </w:rPr>
            </w:pPr>
            <w:r w:rsidRPr="00532405">
              <w:rPr>
                <w:rFonts w:cs="Arial"/>
              </w:rPr>
              <w:t>Communication for development/Awareness raising material in accessible format (through identified multiple means) developed to document and disseminate positive stories about persons with disabilities (with a focus on children and women with disabilities) and their families.</w:t>
            </w:r>
          </w:p>
        </w:tc>
        <w:tc>
          <w:tcPr>
            <w:tcW w:w="2847" w:type="dxa"/>
            <w:tcBorders>
              <w:right w:val="double" w:sz="4" w:space="0" w:color="auto"/>
            </w:tcBorders>
          </w:tcPr>
          <w:p w14:paraId="5C9C1132" w14:textId="5FFD2F7E" w:rsidR="008B0A8C" w:rsidRPr="00532405" w:rsidRDefault="008B0A8C" w:rsidP="008B0A8C">
            <w:pPr>
              <w:pStyle w:val="ListParagraph"/>
              <w:spacing w:before="60" w:after="60" w:line="240" w:lineRule="auto"/>
              <w:ind w:left="0"/>
              <w:contextualSpacing w:val="0"/>
              <w:jc w:val="both"/>
              <w:rPr>
                <w:rFonts w:cs="Arial"/>
              </w:rPr>
            </w:pPr>
            <w:r w:rsidRPr="00532405">
              <w:rPr>
                <w:rFonts w:cs="Arial"/>
              </w:rPr>
              <w:t>Quarter 4</w:t>
            </w:r>
          </w:p>
        </w:tc>
      </w:tr>
      <w:tr w:rsidR="007F3638" w:rsidRPr="003C7D7B" w14:paraId="57B459D3" w14:textId="77777777" w:rsidTr="00E14BB3">
        <w:trPr>
          <w:trHeight w:val="413"/>
        </w:trPr>
        <w:tc>
          <w:tcPr>
            <w:tcW w:w="6555" w:type="dxa"/>
            <w:gridSpan w:val="2"/>
            <w:tcBorders>
              <w:left w:val="double" w:sz="4" w:space="0" w:color="auto"/>
            </w:tcBorders>
          </w:tcPr>
          <w:p w14:paraId="059D5666" w14:textId="6143C729" w:rsidR="007F3638" w:rsidRPr="00532405" w:rsidRDefault="007F3638" w:rsidP="00BE4A29">
            <w:pPr>
              <w:autoSpaceDE w:val="0"/>
              <w:autoSpaceDN w:val="0"/>
              <w:adjustRightInd w:val="0"/>
              <w:spacing w:after="0" w:line="240" w:lineRule="auto"/>
              <w:jc w:val="both"/>
              <w:rPr>
                <w:rFonts w:cs="Arial"/>
              </w:rPr>
            </w:pPr>
            <w:r w:rsidRPr="00532405">
              <w:rPr>
                <w:rFonts w:cs="Arial"/>
              </w:rPr>
              <w:t>Training material on awareness raising sessions for provincial and district level decision</w:t>
            </w:r>
            <w:r w:rsidR="00BE4A29" w:rsidRPr="00532405">
              <w:rPr>
                <w:rFonts w:cs="Arial"/>
              </w:rPr>
              <w:t>,</w:t>
            </w:r>
            <w:r w:rsidRPr="00532405">
              <w:rPr>
                <w:rFonts w:cs="Arial"/>
              </w:rPr>
              <w:t xml:space="preserve"> opinion makers </w:t>
            </w:r>
            <w:r w:rsidR="00BE4A29" w:rsidRPr="00532405">
              <w:rPr>
                <w:rFonts w:cs="Arial"/>
              </w:rPr>
              <w:t xml:space="preserve">and private sector </w:t>
            </w:r>
            <w:r w:rsidRPr="00532405">
              <w:rPr>
                <w:rFonts w:cs="Arial"/>
              </w:rPr>
              <w:t xml:space="preserve">developed  </w:t>
            </w:r>
          </w:p>
        </w:tc>
        <w:tc>
          <w:tcPr>
            <w:tcW w:w="2847" w:type="dxa"/>
            <w:tcBorders>
              <w:right w:val="double" w:sz="4" w:space="0" w:color="auto"/>
            </w:tcBorders>
          </w:tcPr>
          <w:p w14:paraId="0008410E" w14:textId="09DE0130" w:rsidR="007F3638" w:rsidRPr="00532405" w:rsidRDefault="008B0A8C" w:rsidP="008B0A8C">
            <w:pPr>
              <w:pStyle w:val="ListParagraph"/>
              <w:spacing w:before="60" w:after="60" w:line="240" w:lineRule="auto"/>
              <w:ind w:left="0"/>
              <w:contextualSpacing w:val="0"/>
              <w:jc w:val="both"/>
              <w:rPr>
                <w:rFonts w:cs="Arial"/>
              </w:rPr>
            </w:pPr>
            <w:r w:rsidRPr="00532405">
              <w:rPr>
                <w:rFonts w:cs="Arial"/>
              </w:rPr>
              <w:t>Quarter 4</w:t>
            </w:r>
          </w:p>
        </w:tc>
      </w:tr>
      <w:tr w:rsidR="00E430DE" w:rsidRPr="003C7D7B" w14:paraId="0E4D294C" w14:textId="77777777" w:rsidTr="00E14BB3">
        <w:trPr>
          <w:trHeight w:val="413"/>
        </w:trPr>
        <w:tc>
          <w:tcPr>
            <w:tcW w:w="6555" w:type="dxa"/>
            <w:gridSpan w:val="2"/>
            <w:tcBorders>
              <w:left w:val="double" w:sz="4" w:space="0" w:color="auto"/>
            </w:tcBorders>
          </w:tcPr>
          <w:p w14:paraId="3CE6E625" w14:textId="36A083E2" w:rsidR="00E430DE" w:rsidRPr="00532405" w:rsidRDefault="00E430DE" w:rsidP="00332D5F">
            <w:pPr>
              <w:autoSpaceDE w:val="0"/>
              <w:autoSpaceDN w:val="0"/>
              <w:adjustRightInd w:val="0"/>
              <w:spacing w:after="0" w:line="240" w:lineRule="auto"/>
              <w:jc w:val="both"/>
              <w:rPr>
                <w:rFonts w:cs="Arial"/>
              </w:rPr>
            </w:pPr>
            <w:r w:rsidRPr="00532405">
              <w:rPr>
                <w:rFonts w:cs="Arial"/>
              </w:rPr>
              <w:t xml:space="preserve">Training carried out for </w:t>
            </w:r>
            <w:r w:rsidR="00332D5F" w:rsidRPr="00532405">
              <w:rPr>
                <w:rFonts w:cs="Arial"/>
              </w:rPr>
              <w:t xml:space="preserve"> mix </w:t>
            </w:r>
            <w:r w:rsidRPr="00532405">
              <w:rPr>
                <w:rFonts w:cs="Arial"/>
              </w:rPr>
              <w:t xml:space="preserve"> team </w:t>
            </w:r>
            <w:r w:rsidR="00332D5F" w:rsidRPr="00532405">
              <w:rPr>
                <w:rFonts w:cs="Arial"/>
              </w:rPr>
              <w:t>of representatives of</w:t>
            </w:r>
            <w:r w:rsidR="008B0A8C" w:rsidRPr="00532405">
              <w:rPr>
                <w:rFonts w:cs="Arial"/>
              </w:rPr>
              <w:t xml:space="preserve"> </w:t>
            </w:r>
            <w:r w:rsidR="007F3638" w:rsidRPr="00532405">
              <w:rPr>
                <w:rFonts w:cs="Arial"/>
              </w:rPr>
              <w:t>organisations of persons with disabilities and associations of parents of children with disabilities</w:t>
            </w:r>
            <w:r w:rsidR="00332D5F" w:rsidRPr="00532405">
              <w:rPr>
                <w:rFonts w:cs="Arial"/>
              </w:rPr>
              <w:t xml:space="preserve"> and government trainers</w:t>
            </w:r>
            <w:r w:rsidRPr="00532405">
              <w:rPr>
                <w:rFonts w:cs="Arial"/>
              </w:rPr>
              <w:t xml:space="preserve"> on awareness raising sessions </w:t>
            </w:r>
          </w:p>
        </w:tc>
        <w:tc>
          <w:tcPr>
            <w:tcW w:w="2847" w:type="dxa"/>
            <w:tcBorders>
              <w:right w:val="double" w:sz="4" w:space="0" w:color="auto"/>
            </w:tcBorders>
          </w:tcPr>
          <w:p w14:paraId="0117EF8A" w14:textId="4B50340A" w:rsidR="00E430DE" w:rsidRPr="00532405" w:rsidRDefault="008B0A8C" w:rsidP="008B0A8C">
            <w:pPr>
              <w:pStyle w:val="ListParagraph"/>
              <w:spacing w:before="60" w:after="60" w:line="240" w:lineRule="auto"/>
              <w:ind w:left="0"/>
              <w:contextualSpacing w:val="0"/>
              <w:jc w:val="both"/>
              <w:rPr>
                <w:rFonts w:cs="Arial"/>
              </w:rPr>
            </w:pPr>
            <w:r w:rsidRPr="00532405">
              <w:rPr>
                <w:rFonts w:cs="Arial"/>
              </w:rPr>
              <w:t>Quarter 4</w:t>
            </w:r>
          </w:p>
        </w:tc>
      </w:tr>
      <w:tr w:rsidR="007F3638" w:rsidRPr="003C7D7B" w14:paraId="0FB58F33" w14:textId="77777777" w:rsidTr="00E14BB3">
        <w:trPr>
          <w:trHeight w:val="413"/>
        </w:trPr>
        <w:tc>
          <w:tcPr>
            <w:tcW w:w="6555" w:type="dxa"/>
            <w:gridSpan w:val="2"/>
            <w:tcBorders>
              <w:left w:val="double" w:sz="4" w:space="0" w:color="auto"/>
            </w:tcBorders>
          </w:tcPr>
          <w:p w14:paraId="2B131024" w14:textId="555DF209" w:rsidR="007F3638" w:rsidRPr="00532405" w:rsidRDefault="008B0A8C" w:rsidP="00EE5AF5">
            <w:pPr>
              <w:spacing w:after="0" w:line="240" w:lineRule="auto"/>
              <w:jc w:val="both"/>
              <w:rPr>
                <w:rFonts w:cs="Arial"/>
                <w:bCs/>
                <w:iCs/>
              </w:rPr>
            </w:pPr>
            <w:r w:rsidRPr="00532405">
              <w:rPr>
                <w:rFonts w:cs="Arial"/>
                <w:bCs/>
                <w:iCs/>
              </w:rPr>
              <w:t xml:space="preserve">Campaign carried out </w:t>
            </w:r>
            <w:r w:rsidR="00430BD2" w:rsidRPr="00532405">
              <w:rPr>
                <w:rFonts w:cs="Arial"/>
                <w:bCs/>
                <w:iCs/>
              </w:rPr>
              <w:t>as per the communication st</w:t>
            </w:r>
            <w:r w:rsidRPr="00532405">
              <w:rPr>
                <w:rFonts w:cs="Arial"/>
                <w:bCs/>
                <w:iCs/>
              </w:rPr>
              <w:t>r</w:t>
            </w:r>
            <w:r w:rsidR="00430BD2" w:rsidRPr="00532405">
              <w:rPr>
                <w:rFonts w:cs="Arial"/>
                <w:bCs/>
                <w:iCs/>
              </w:rPr>
              <w:t>ategy</w:t>
            </w:r>
            <w:r w:rsidR="007F3638" w:rsidRPr="00532405">
              <w:rPr>
                <w:rFonts w:cs="Arial"/>
                <w:bCs/>
                <w:iCs/>
              </w:rPr>
              <w:t xml:space="preserve"> </w:t>
            </w:r>
          </w:p>
          <w:p w14:paraId="155F0BA0" w14:textId="77777777" w:rsidR="007F3638" w:rsidRPr="00532405" w:rsidRDefault="007F3638" w:rsidP="00EE5AF5">
            <w:pPr>
              <w:spacing w:after="0" w:line="240" w:lineRule="auto"/>
              <w:jc w:val="both"/>
              <w:rPr>
                <w:rFonts w:cs="Arial"/>
              </w:rPr>
            </w:pPr>
          </w:p>
        </w:tc>
        <w:tc>
          <w:tcPr>
            <w:tcW w:w="2847" w:type="dxa"/>
            <w:tcBorders>
              <w:right w:val="double" w:sz="4" w:space="0" w:color="auto"/>
            </w:tcBorders>
          </w:tcPr>
          <w:p w14:paraId="7A4DA4BB" w14:textId="36BF876C" w:rsidR="007F3638" w:rsidRPr="00532405" w:rsidRDefault="008B0A8C" w:rsidP="00EE5AF5">
            <w:pPr>
              <w:pStyle w:val="ListParagraph"/>
              <w:spacing w:before="60" w:after="60" w:line="240" w:lineRule="auto"/>
              <w:ind w:left="0"/>
              <w:contextualSpacing w:val="0"/>
              <w:jc w:val="both"/>
              <w:rPr>
                <w:rFonts w:cs="Arial"/>
              </w:rPr>
            </w:pPr>
            <w:r w:rsidRPr="00532405">
              <w:rPr>
                <w:rFonts w:cs="Arial"/>
              </w:rPr>
              <w:t>Quarter  5, 6,7,</w:t>
            </w:r>
          </w:p>
        </w:tc>
      </w:tr>
      <w:tr w:rsidR="00F03A68" w:rsidRPr="003C7D7B" w14:paraId="729834D7" w14:textId="77777777" w:rsidTr="00E14BB3">
        <w:trPr>
          <w:trHeight w:val="413"/>
        </w:trPr>
        <w:tc>
          <w:tcPr>
            <w:tcW w:w="6555" w:type="dxa"/>
            <w:gridSpan w:val="2"/>
            <w:tcBorders>
              <w:left w:val="double" w:sz="4" w:space="0" w:color="auto"/>
            </w:tcBorders>
          </w:tcPr>
          <w:p w14:paraId="6CCB73FC" w14:textId="003C5F2B" w:rsidR="00F03A68" w:rsidRPr="00532405" w:rsidRDefault="00F03A68" w:rsidP="00F03A68">
            <w:pPr>
              <w:spacing w:after="0" w:line="240" w:lineRule="auto"/>
              <w:jc w:val="both"/>
              <w:rPr>
                <w:rFonts w:cs="Arial"/>
                <w:bCs/>
                <w:iCs/>
              </w:rPr>
            </w:pPr>
            <w:r w:rsidRPr="00532405">
              <w:rPr>
                <w:rFonts w:cs="Arial"/>
                <w:bCs/>
                <w:iCs/>
              </w:rPr>
              <w:t>Material developed to document the campaign</w:t>
            </w:r>
          </w:p>
        </w:tc>
        <w:tc>
          <w:tcPr>
            <w:tcW w:w="2847" w:type="dxa"/>
            <w:tcBorders>
              <w:right w:val="double" w:sz="4" w:space="0" w:color="auto"/>
            </w:tcBorders>
          </w:tcPr>
          <w:p w14:paraId="542D8D72" w14:textId="095780B7" w:rsidR="00F03A68" w:rsidRPr="00532405" w:rsidRDefault="00BE4A29" w:rsidP="00EE5AF5">
            <w:pPr>
              <w:pStyle w:val="ListParagraph"/>
              <w:spacing w:before="60" w:after="60" w:line="240" w:lineRule="auto"/>
              <w:ind w:left="0"/>
              <w:contextualSpacing w:val="0"/>
              <w:jc w:val="both"/>
              <w:rPr>
                <w:rFonts w:cs="Arial"/>
              </w:rPr>
            </w:pPr>
            <w:r w:rsidRPr="00532405">
              <w:rPr>
                <w:rFonts w:cs="Arial"/>
              </w:rPr>
              <w:t>Quarter 8</w:t>
            </w:r>
          </w:p>
        </w:tc>
      </w:tr>
      <w:tr w:rsidR="00B629F4" w:rsidRPr="003C7D7B" w14:paraId="60D902A4" w14:textId="77777777" w:rsidTr="00E14BB3">
        <w:trPr>
          <w:trHeight w:val="413"/>
        </w:trPr>
        <w:tc>
          <w:tcPr>
            <w:tcW w:w="6555" w:type="dxa"/>
            <w:gridSpan w:val="2"/>
            <w:tcBorders>
              <w:left w:val="double" w:sz="4" w:space="0" w:color="auto"/>
            </w:tcBorders>
          </w:tcPr>
          <w:p w14:paraId="1F3027F1" w14:textId="22A32361" w:rsidR="00B629F4" w:rsidRPr="00532405" w:rsidRDefault="008B0A8C" w:rsidP="00EE5AF5">
            <w:pPr>
              <w:autoSpaceDE w:val="0"/>
              <w:autoSpaceDN w:val="0"/>
              <w:adjustRightInd w:val="0"/>
              <w:spacing w:after="0" w:line="240" w:lineRule="auto"/>
              <w:jc w:val="both"/>
              <w:rPr>
                <w:rFonts w:cs="Arial"/>
              </w:rPr>
            </w:pPr>
            <w:r w:rsidRPr="00532405">
              <w:rPr>
                <w:rFonts w:cs="Arial"/>
              </w:rPr>
              <w:t>Endline KAP Survey</w:t>
            </w:r>
          </w:p>
        </w:tc>
        <w:tc>
          <w:tcPr>
            <w:tcW w:w="2847" w:type="dxa"/>
            <w:tcBorders>
              <w:right w:val="double" w:sz="4" w:space="0" w:color="auto"/>
            </w:tcBorders>
          </w:tcPr>
          <w:p w14:paraId="157912F5" w14:textId="6790F403" w:rsidR="00B629F4" w:rsidRPr="00532405" w:rsidRDefault="008B0A8C" w:rsidP="00EE5AF5">
            <w:pPr>
              <w:pStyle w:val="ListParagraph"/>
              <w:spacing w:before="60" w:after="60" w:line="240" w:lineRule="auto"/>
              <w:ind w:left="0"/>
              <w:contextualSpacing w:val="0"/>
              <w:jc w:val="both"/>
              <w:rPr>
                <w:rFonts w:cs="Arial"/>
              </w:rPr>
            </w:pPr>
            <w:r w:rsidRPr="00532405">
              <w:rPr>
                <w:rFonts w:cs="Arial"/>
              </w:rPr>
              <w:t>Quarter 8</w:t>
            </w:r>
          </w:p>
        </w:tc>
      </w:tr>
    </w:tbl>
    <w:p w14:paraId="5E0CB69A" w14:textId="77777777" w:rsidR="00E430DE" w:rsidRPr="00532405" w:rsidRDefault="00E430DE" w:rsidP="00EE5AF5">
      <w:pPr>
        <w:spacing w:before="100" w:beforeAutospacing="1" w:after="60"/>
        <w:ind w:left="360"/>
        <w:jc w:val="both"/>
        <w:rPr>
          <w:rFonts w:cs="Arial"/>
          <w:i/>
        </w:rPr>
      </w:pPr>
    </w:p>
    <w:p w14:paraId="5B706358" w14:textId="77777777" w:rsidR="00207222" w:rsidRPr="00532405" w:rsidRDefault="00207222" w:rsidP="00EE5AF5">
      <w:pPr>
        <w:spacing w:before="100" w:beforeAutospacing="1" w:after="60"/>
        <w:ind w:left="360"/>
        <w:jc w:val="both"/>
        <w:rPr>
          <w:rFonts w:cs="Arial"/>
          <w:i/>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2"/>
        <w:gridCol w:w="3443"/>
        <w:gridCol w:w="2847"/>
      </w:tblGrid>
      <w:tr w:rsidR="00207222" w:rsidRPr="003C7D7B" w14:paraId="7B76D171" w14:textId="77777777" w:rsidTr="00F53E67">
        <w:tc>
          <w:tcPr>
            <w:tcW w:w="9402" w:type="dxa"/>
            <w:gridSpan w:val="3"/>
            <w:tcBorders>
              <w:top w:val="double" w:sz="4" w:space="0" w:color="auto"/>
              <w:left w:val="double" w:sz="4" w:space="0" w:color="auto"/>
              <w:right w:val="double" w:sz="4" w:space="0" w:color="auto"/>
            </w:tcBorders>
            <w:shd w:val="clear" w:color="auto" w:fill="A6A6A6"/>
          </w:tcPr>
          <w:p w14:paraId="76176B28" w14:textId="7F12501F" w:rsidR="00207222" w:rsidRPr="00532405" w:rsidRDefault="00207222" w:rsidP="00207222">
            <w:pPr>
              <w:pStyle w:val="ListParagraph"/>
              <w:spacing w:before="60" w:after="60" w:line="240" w:lineRule="auto"/>
              <w:ind w:left="0"/>
              <w:contextualSpacing w:val="0"/>
              <w:jc w:val="both"/>
              <w:rPr>
                <w:rFonts w:cs="Arial"/>
              </w:rPr>
            </w:pPr>
            <w:r w:rsidRPr="00532405">
              <w:rPr>
                <w:rFonts w:cs="Arial"/>
              </w:rPr>
              <w:t>Outcome 3</w:t>
            </w:r>
          </w:p>
        </w:tc>
      </w:tr>
      <w:tr w:rsidR="00207222" w:rsidRPr="003C7D7B" w14:paraId="56700BF1" w14:textId="77777777" w:rsidTr="00F53E67">
        <w:tc>
          <w:tcPr>
            <w:tcW w:w="9402" w:type="dxa"/>
            <w:gridSpan w:val="3"/>
            <w:tcBorders>
              <w:left w:val="double" w:sz="4" w:space="0" w:color="auto"/>
              <w:bottom w:val="double" w:sz="4" w:space="0" w:color="auto"/>
              <w:right w:val="double" w:sz="4" w:space="0" w:color="auto"/>
            </w:tcBorders>
          </w:tcPr>
          <w:p w14:paraId="46DA083F" w14:textId="563A153A" w:rsidR="00E545FF" w:rsidRPr="00532405" w:rsidRDefault="00BB55D3" w:rsidP="00E545FF">
            <w:pPr>
              <w:autoSpaceDE w:val="0"/>
              <w:autoSpaceDN w:val="0"/>
              <w:adjustRightInd w:val="0"/>
              <w:spacing w:after="0" w:line="240" w:lineRule="auto"/>
              <w:jc w:val="both"/>
              <w:rPr>
                <w:rFonts w:cs="Arial"/>
              </w:rPr>
            </w:pPr>
            <w:r w:rsidRPr="00532405">
              <w:rPr>
                <w:rFonts w:cs="Arial"/>
              </w:rPr>
              <w:t>One district</w:t>
            </w:r>
            <w:r w:rsidR="00FE20DC" w:rsidRPr="00532405">
              <w:rPr>
                <w:rFonts w:cs="Arial"/>
              </w:rPr>
              <w:t xml:space="preserve"> implements </w:t>
            </w:r>
            <w:r w:rsidR="00207222" w:rsidRPr="00532405">
              <w:rPr>
                <w:rFonts w:cs="Arial"/>
              </w:rPr>
              <w:t xml:space="preserve">Community Based Rehabilitation (CBR) </w:t>
            </w:r>
            <w:r w:rsidR="00FE20DC" w:rsidRPr="00532405">
              <w:rPr>
                <w:rFonts w:cs="Arial"/>
              </w:rPr>
              <w:t xml:space="preserve">principles targeting mainly children and women with disabilities </w:t>
            </w:r>
            <w:r w:rsidR="00E545FF" w:rsidRPr="00532405">
              <w:rPr>
                <w:rFonts w:cs="Arial"/>
                <w:lang w:val="en-GB"/>
              </w:rPr>
              <w:t>to demonstrate the benefits of implementation of the principles of CRPD and a functional multi-sectoral approach to inclusive development for future scaling up.</w:t>
            </w:r>
          </w:p>
          <w:p w14:paraId="7FC22771" w14:textId="77777777" w:rsidR="00207222" w:rsidRPr="00532405" w:rsidRDefault="00207222" w:rsidP="00F53E67">
            <w:pPr>
              <w:pStyle w:val="ListParagraph"/>
              <w:spacing w:before="60" w:after="60" w:line="240" w:lineRule="auto"/>
              <w:ind w:left="0"/>
              <w:contextualSpacing w:val="0"/>
              <w:jc w:val="both"/>
              <w:rPr>
                <w:rFonts w:cs="Arial"/>
              </w:rPr>
            </w:pPr>
          </w:p>
        </w:tc>
      </w:tr>
      <w:tr w:rsidR="00207222" w:rsidRPr="003C7D7B" w14:paraId="0C3125CC" w14:textId="77777777" w:rsidTr="00F53E67">
        <w:tc>
          <w:tcPr>
            <w:tcW w:w="9402" w:type="dxa"/>
            <w:gridSpan w:val="3"/>
            <w:tcBorders>
              <w:top w:val="double" w:sz="4" w:space="0" w:color="auto"/>
              <w:left w:val="double" w:sz="4" w:space="0" w:color="auto"/>
              <w:right w:val="double" w:sz="4" w:space="0" w:color="auto"/>
            </w:tcBorders>
            <w:shd w:val="clear" w:color="auto" w:fill="A6A6A6"/>
          </w:tcPr>
          <w:p w14:paraId="2386F9FD" w14:textId="77777777" w:rsidR="00207222" w:rsidRPr="00532405" w:rsidRDefault="00207222" w:rsidP="00F53E67">
            <w:pPr>
              <w:pStyle w:val="ListParagraph"/>
              <w:spacing w:before="60" w:after="60" w:line="240" w:lineRule="auto"/>
              <w:ind w:left="0"/>
              <w:contextualSpacing w:val="0"/>
              <w:jc w:val="both"/>
              <w:rPr>
                <w:rFonts w:cs="Arial"/>
                <w:b/>
              </w:rPr>
            </w:pPr>
            <w:r w:rsidRPr="00532405">
              <w:rPr>
                <w:rFonts w:cs="Arial"/>
                <w:b/>
              </w:rPr>
              <w:t>Outcome indicators</w:t>
            </w:r>
          </w:p>
        </w:tc>
      </w:tr>
      <w:tr w:rsidR="00207222" w:rsidRPr="003C7D7B" w14:paraId="4D640B17" w14:textId="77777777" w:rsidTr="00F53E67">
        <w:trPr>
          <w:trHeight w:val="413"/>
        </w:trPr>
        <w:tc>
          <w:tcPr>
            <w:tcW w:w="3112" w:type="dxa"/>
            <w:tcBorders>
              <w:left w:val="double" w:sz="4" w:space="0" w:color="auto"/>
            </w:tcBorders>
            <w:shd w:val="clear" w:color="auto" w:fill="F2F2F2"/>
          </w:tcPr>
          <w:p w14:paraId="5483B024" w14:textId="77777777" w:rsidR="00207222" w:rsidRPr="00532405" w:rsidRDefault="00207222" w:rsidP="00F53E67">
            <w:pPr>
              <w:pStyle w:val="ListParagraph"/>
              <w:spacing w:before="60" w:after="60" w:line="240" w:lineRule="auto"/>
              <w:ind w:left="0"/>
              <w:contextualSpacing w:val="0"/>
              <w:jc w:val="both"/>
              <w:rPr>
                <w:rFonts w:cs="Arial"/>
                <w:b/>
              </w:rPr>
            </w:pPr>
            <w:r w:rsidRPr="00532405">
              <w:rPr>
                <w:rFonts w:cs="Arial"/>
                <w:b/>
              </w:rPr>
              <w:t>Indicator</w:t>
            </w:r>
          </w:p>
        </w:tc>
        <w:tc>
          <w:tcPr>
            <w:tcW w:w="3443" w:type="dxa"/>
            <w:shd w:val="clear" w:color="auto" w:fill="F2F2F2"/>
          </w:tcPr>
          <w:p w14:paraId="5B093549" w14:textId="77777777" w:rsidR="00207222" w:rsidRPr="00532405" w:rsidRDefault="00207222" w:rsidP="00F53E67">
            <w:pPr>
              <w:pStyle w:val="ListParagraph"/>
              <w:spacing w:before="60" w:after="60" w:line="240" w:lineRule="auto"/>
              <w:ind w:left="0"/>
              <w:contextualSpacing w:val="0"/>
              <w:jc w:val="both"/>
              <w:rPr>
                <w:rFonts w:cs="Arial"/>
                <w:b/>
              </w:rPr>
            </w:pPr>
            <w:r w:rsidRPr="00532405">
              <w:rPr>
                <w:rFonts w:cs="Arial"/>
                <w:b/>
              </w:rPr>
              <w:t>Baseline</w:t>
            </w:r>
          </w:p>
        </w:tc>
        <w:tc>
          <w:tcPr>
            <w:tcW w:w="2847" w:type="dxa"/>
            <w:tcBorders>
              <w:right w:val="double" w:sz="4" w:space="0" w:color="auto"/>
            </w:tcBorders>
            <w:shd w:val="clear" w:color="auto" w:fill="F2F2F2"/>
          </w:tcPr>
          <w:p w14:paraId="0B4E140E" w14:textId="77777777" w:rsidR="00207222" w:rsidRPr="00532405" w:rsidRDefault="00207222" w:rsidP="00F53E67">
            <w:pPr>
              <w:pStyle w:val="ListParagraph"/>
              <w:spacing w:before="60" w:after="60" w:line="240" w:lineRule="auto"/>
              <w:ind w:left="0"/>
              <w:contextualSpacing w:val="0"/>
              <w:jc w:val="both"/>
              <w:rPr>
                <w:rFonts w:cs="Arial"/>
                <w:b/>
              </w:rPr>
            </w:pPr>
            <w:r w:rsidRPr="00532405">
              <w:rPr>
                <w:rFonts w:cs="Arial"/>
                <w:b/>
              </w:rPr>
              <w:t>Means of verification</w:t>
            </w:r>
          </w:p>
        </w:tc>
      </w:tr>
      <w:tr w:rsidR="00207222" w:rsidRPr="003C7D7B" w14:paraId="07D25A54" w14:textId="77777777" w:rsidTr="00F53E67">
        <w:trPr>
          <w:trHeight w:val="413"/>
        </w:trPr>
        <w:tc>
          <w:tcPr>
            <w:tcW w:w="3112" w:type="dxa"/>
            <w:tcBorders>
              <w:left w:val="double" w:sz="4" w:space="0" w:color="auto"/>
              <w:bottom w:val="double" w:sz="4" w:space="0" w:color="auto"/>
            </w:tcBorders>
          </w:tcPr>
          <w:p w14:paraId="120A5F6E" w14:textId="0EEF245C" w:rsidR="00207222" w:rsidRPr="00532405" w:rsidRDefault="00207222" w:rsidP="00207222">
            <w:pPr>
              <w:pStyle w:val="ListParagraph"/>
              <w:spacing w:before="60" w:after="60" w:line="240" w:lineRule="auto"/>
              <w:ind w:left="0"/>
              <w:contextualSpacing w:val="0"/>
              <w:jc w:val="both"/>
              <w:rPr>
                <w:rFonts w:cs="Arial"/>
              </w:rPr>
            </w:pPr>
            <w:r w:rsidRPr="00532405">
              <w:rPr>
                <w:rFonts w:cs="Arial"/>
              </w:rPr>
              <w:t xml:space="preserve">At least 300 women and children benefit from CBR services in a selected district   </w:t>
            </w:r>
          </w:p>
        </w:tc>
        <w:tc>
          <w:tcPr>
            <w:tcW w:w="3443" w:type="dxa"/>
            <w:tcBorders>
              <w:bottom w:val="double" w:sz="4" w:space="0" w:color="auto"/>
            </w:tcBorders>
          </w:tcPr>
          <w:p w14:paraId="32FBABEB" w14:textId="69888A36" w:rsidR="00207222" w:rsidRPr="00532405" w:rsidRDefault="00207222" w:rsidP="00532405">
            <w:pPr>
              <w:pStyle w:val="ListParagraph"/>
              <w:spacing w:before="60" w:after="60" w:line="240" w:lineRule="auto"/>
              <w:ind w:left="0"/>
              <w:contextualSpacing w:val="0"/>
              <w:jc w:val="both"/>
              <w:rPr>
                <w:rFonts w:cs="Arial"/>
              </w:rPr>
            </w:pPr>
            <w:r w:rsidRPr="00532405">
              <w:rPr>
                <w:rFonts w:cs="Arial"/>
              </w:rPr>
              <w:t xml:space="preserve">There are very few inclusive services in Tajikistan. </w:t>
            </w:r>
          </w:p>
        </w:tc>
        <w:tc>
          <w:tcPr>
            <w:tcW w:w="2847" w:type="dxa"/>
            <w:tcBorders>
              <w:bottom w:val="double" w:sz="4" w:space="0" w:color="auto"/>
              <w:right w:val="double" w:sz="4" w:space="0" w:color="auto"/>
            </w:tcBorders>
          </w:tcPr>
          <w:p w14:paraId="4F3EC8AF" w14:textId="77777777" w:rsidR="00207222" w:rsidRPr="00532405" w:rsidRDefault="00207222" w:rsidP="00207222">
            <w:pPr>
              <w:pStyle w:val="ListParagraph"/>
              <w:spacing w:before="60" w:after="60" w:line="240" w:lineRule="auto"/>
              <w:ind w:left="0"/>
              <w:contextualSpacing w:val="0"/>
              <w:jc w:val="both"/>
              <w:rPr>
                <w:rFonts w:cs="Arial"/>
              </w:rPr>
            </w:pPr>
            <w:r w:rsidRPr="00532405">
              <w:rPr>
                <w:rFonts w:cs="Arial"/>
              </w:rPr>
              <w:t>Reports from monitoring and Evaluations visits</w:t>
            </w:r>
          </w:p>
          <w:p w14:paraId="7BFF2F9B" w14:textId="3FD4BE38" w:rsidR="00207222" w:rsidRPr="00532405" w:rsidRDefault="00207222" w:rsidP="00207222">
            <w:pPr>
              <w:pStyle w:val="ListParagraph"/>
              <w:spacing w:before="60" w:after="60" w:line="240" w:lineRule="auto"/>
              <w:ind w:left="0"/>
              <w:contextualSpacing w:val="0"/>
              <w:jc w:val="both"/>
              <w:rPr>
                <w:rFonts w:cs="Arial"/>
              </w:rPr>
            </w:pPr>
            <w:r w:rsidRPr="00532405">
              <w:rPr>
                <w:rFonts w:cs="Arial"/>
              </w:rPr>
              <w:t xml:space="preserve">Reports from the service providers </w:t>
            </w:r>
          </w:p>
        </w:tc>
      </w:tr>
      <w:tr w:rsidR="00207222" w:rsidRPr="003C7D7B" w14:paraId="49F89AC6" w14:textId="77777777" w:rsidTr="00F53E67">
        <w:tc>
          <w:tcPr>
            <w:tcW w:w="9402" w:type="dxa"/>
            <w:gridSpan w:val="3"/>
            <w:tcBorders>
              <w:top w:val="double" w:sz="4" w:space="0" w:color="auto"/>
              <w:left w:val="double" w:sz="4" w:space="0" w:color="auto"/>
              <w:right w:val="double" w:sz="4" w:space="0" w:color="auto"/>
            </w:tcBorders>
            <w:shd w:val="clear" w:color="auto" w:fill="A6A6A6"/>
          </w:tcPr>
          <w:p w14:paraId="2BDFF64C" w14:textId="77777777" w:rsidR="00207222" w:rsidRPr="00532405" w:rsidRDefault="00207222" w:rsidP="00F53E67">
            <w:pPr>
              <w:spacing w:after="0" w:line="240" w:lineRule="auto"/>
              <w:jc w:val="both"/>
              <w:rPr>
                <w:rFonts w:cs="Arial"/>
                <w:b/>
              </w:rPr>
            </w:pPr>
            <w:r w:rsidRPr="00532405">
              <w:rPr>
                <w:rFonts w:cs="Arial"/>
                <w:b/>
              </w:rPr>
              <w:t xml:space="preserve">Outputs </w:t>
            </w:r>
          </w:p>
        </w:tc>
      </w:tr>
      <w:tr w:rsidR="00207222" w:rsidRPr="003C7D7B" w14:paraId="67944B05" w14:textId="77777777" w:rsidTr="00F53E67">
        <w:trPr>
          <w:trHeight w:val="413"/>
        </w:trPr>
        <w:tc>
          <w:tcPr>
            <w:tcW w:w="6555" w:type="dxa"/>
            <w:gridSpan w:val="2"/>
            <w:tcBorders>
              <w:left w:val="double" w:sz="4" w:space="0" w:color="auto"/>
            </w:tcBorders>
            <w:shd w:val="clear" w:color="auto" w:fill="F2F2F2"/>
          </w:tcPr>
          <w:p w14:paraId="61567D9D" w14:textId="77777777" w:rsidR="00207222" w:rsidRPr="00532405" w:rsidRDefault="00207222" w:rsidP="00F53E67">
            <w:pPr>
              <w:pStyle w:val="ListParagraph"/>
              <w:spacing w:before="60" w:after="60" w:line="240" w:lineRule="auto"/>
              <w:ind w:left="0"/>
              <w:contextualSpacing w:val="0"/>
              <w:jc w:val="both"/>
              <w:rPr>
                <w:rFonts w:cs="Arial"/>
                <w:b/>
              </w:rPr>
            </w:pPr>
            <w:r w:rsidRPr="00532405">
              <w:rPr>
                <w:rFonts w:cs="Arial"/>
                <w:b/>
              </w:rPr>
              <w:t>Formulation</w:t>
            </w:r>
          </w:p>
        </w:tc>
        <w:tc>
          <w:tcPr>
            <w:tcW w:w="2847" w:type="dxa"/>
            <w:tcBorders>
              <w:right w:val="double" w:sz="4" w:space="0" w:color="auto"/>
            </w:tcBorders>
            <w:shd w:val="clear" w:color="auto" w:fill="F2F2F2"/>
          </w:tcPr>
          <w:p w14:paraId="4E1DC826" w14:textId="77777777" w:rsidR="00207222" w:rsidRPr="00532405" w:rsidRDefault="00207222" w:rsidP="00F53E67">
            <w:pPr>
              <w:pStyle w:val="ListParagraph"/>
              <w:spacing w:before="60" w:after="60" w:line="240" w:lineRule="auto"/>
              <w:ind w:left="0"/>
              <w:contextualSpacing w:val="0"/>
              <w:jc w:val="both"/>
              <w:rPr>
                <w:rFonts w:cs="Arial"/>
                <w:b/>
              </w:rPr>
            </w:pPr>
            <w:r w:rsidRPr="00532405">
              <w:rPr>
                <w:rFonts w:cs="Arial"/>
                <w:b/>
              </w:rPr>
              <w:t xml:space="preserve">Tentative timeline </w:t>
            </w:r>
          </w:p>
        </w:tc>
      </w:tr>
      <w:tr w:rsidR="00207222" w:rsidRPr="003C7D7B" w14:paraId="766BE515" w14:textId="77777777" w:rsidTr="00F53E67">
        <w:trPr>
          <w:trHeight w:val="413"/>
        </w:trPr>
        <w:tc>
          <w:tcPr>
            <w:tcW w:w="6555" w:type="dxa"/>
            <w:gridSpan w:val="2"/>
            <w:tcBorders>
              <w:left w:val="double" w:sz="4" w:space="0" w:color="auto"/>
            </w:tcBorders>
          </w:tcPr>
          <w:p w14:paraId="3F0EEA44" w14:textId="4C2EB006" w:rsidR="00207222" w:rsidRPr="00532405" w:rsidRDefault="00207222" w:rsidP="00207222">
            <w:pPr>
              <w:autoSpaceDE w:val="0"/>
              <w:autoSpaceDN w:val="0"/>
              <w:adjustRightInd w:val="0"/>
              <w:spacing w:after="0" w:line="240" w:lineRule="auto"/>
              <w:jc w:val="both"/>
              <w:rPr>
                <w:rFonts w:cs="Arial"/>
              </w:rPr>
            </w:pPr>
            <w:r w:rsidRPr="00532405">
              <w:rPr>
                <w:rFonts w:cs="Arial"/>
              </w:rPr>
              <w:t>An interagency coordination mechanism on persons with disabilities is established</w:t>
            </w:r>
          </w:p>
        </w:tc>
        <w:tc>
          <w:tcPr>
            <w:tcW w:w="2847" w:type="dxa"/>
            <w:tcBorders>
              <w:right w:val="double" w:sz="4" w:space="0" w:color="auto"/>
            </w:tcBorders>
          </w:tcPr>
          <w:p w14:paraId="3A3DF850" w14:textId="77777777" w:rsidR="00207222" w:rsidRPr="00532405" w:rsidRDefault="00207222" w:rsidP="00F53E67">
            <w:pPr>
              <w:pStyle w:val="ListParagraph"/>
              <w:spacing w:before="60" w:after="60" w:line="240" w:lineRule="auto"/>
              <w:ind w:left="0"/>
              <w:contextualSpacing w:val="0"/>
              <w:jc w:val="both"/>
              <w:rPr>
                <w:rFonts w:cs="Arial"/>
              </w:rPr>
            </w:pPr>
            <w:r w:rsidRPr="00532405">
              <w:rPr>
                <w:rFonts w:cs="Arial"/>
              </w:rPr>
              <w:t xml:space="preserve">Quarter 2 </w:t>
            </w:r>
          </w:p>
        </w:tc>
      </w:tr>
      <w:tr w:rsidR="00207222" w:rsidRPr="003C7D7B" w14:paraId="0548336D" w14:textId="77777777" w:rsidTr="00F53E67">
        <w:trPr>
          <w:trHeight w:val="413"/>
        </w:trPr>
        <w:tc>
          <w:tcPr>
            <w:tcW w:w="6555" w:type="dxa"/>
            <w:gridSpan w:val="2"/>
            <w:tcBorders>
              <w:left w:val="double" w:sz="4" w:space="0" w:color="auto"/>
            </w:tcBorders>
          </w:tcPr>
          <w:p w14:paraId="24405689" w14:textId="60662562" w:rsidR="00207222" w:rsidRPr="00532405" w:rsidRDefault="00207222" w:rsidP="00F53E67">
            <w:pPr>
              <w:pStyle w:val="CommentText"/>
              <w:jc w:val="both"/>
              <w:rPr>
                <w:sz w:val="22"/>
                <w:szCs w:val="22"/>
              </w:rPr>
            </w:pPr>
            <w:r w:rsidRPr="00532405">
              <w:rPr>
                <w:sz w:val="22"/>
                <w:szCs w:val="22"/>
              </w:rPr>
              <w:t xml:space="preserve">At least  50 district level decision makers and service providers (health, education and social protection) are trained on </w:t>
            </w:r>
            <w:r w:rsidR="00FE20DC" w:rsidRPr="00532405">
              <w:rPr>
                <w:sz w:val="22"/>
                <w:szCs w:val="22"/>
              </w:rPr>
              <w:t>issues related to disability and CBR principles</w:t>
            </w:r>
          </w:p>
        </w:tc>
        <w:tc>
          <w:tcPr>
            <w:tcW w:w="2847" w:type="dxa"/>
            <w:tcBorders>
              <w:right w:val="double" w:sz="4" w:space="0" w:color="auto"/>
            </w:tcBorders>
          </w:tcPr>
          <w:p w14:paraId="53447BA4" w14:textId="1474227F" w:rsidR="00207222" w:rsidRPr="00532405" w:rsidRDefault="00207222" w:rsidP="00FE20DC">
            <w:pPr>
              <w:pStyle w:val="ListParagraph"/>
              <w:spacing w:before="60" w:after="60" w:line="240" w:lineRule="auto"/>
              <w:ind w:left="0"/>
              <w:contextualSpacing w:val="0"/>
              <w:jc w:val="both"/>
              <w:rPr>
                <w:rFonts w:cs="Arial"/>
              </w:rPr>
            </w:pPr>
            <w:r w:rsidRPr="00532405">
              <w:rPr>
                <w:rFonts w:cs="Arial"/>
              </w:rPr>
              <w:t xml:space="preserve">Quarter </w:t>
            </w:r>
            <w:r w:rsidR="00FE20DC" w:rsidRPr="00532405">
              <w:rPr>
                <w:rFonts w:cs="Arial"/>
              </w:rPr>
              <w:t>3, 4</w:t>
            </w:r>
          </w:p>
        </w:tc>
      </w:tr>
      <w:tr w:rsidR="00207222" w:rsidRPr="003C7D7B" w14:paraId="2B7E8FF1" w14:textId="77777777" w:rsidTr="00F53E67">
        <w:trPr>
          <w:trHeight w:val="413"/>
        </w:trPr>
        <w:tc>
          <w:tcPr>
            <w:tcW w:w="6555" w:type="dxa"/>
            <w:gridSpan w:val="2"/>
            <w:tcBorders>
              <w:left w:val="double" w:sz="4" w:space="0" w:color="auto"/>
            </w:tcBorders>
          </w:tcPr>
          <w:p w14:paraId="3DE97ED7" w14:textId="2738BE98" w:rsidR="00207222" w:rsidRPr="00532405" w:rsidRDefault="00FE20DC" w:rsidP="00A77656">
            <w:pPr>
              <w:autoSpaceDE w:val="0"/>
              <w:autoSpaceDN w:val="0"/>
              <w:adjustRightInd w:val="0"/>
              <w:spacing w:after="0" w:line="240" w:lineRule="auto"/>
              <w:jc w:val="both"/>
              <w:rPr>
                <w:rFonts w:cs="Arial"/>
              </w:rPr>
            </w:pPr>
            <w:r w:rsidRPr="00532405">
              <w:rPr>
                <w:rFonts w:cs="Arial"/>
              </w:rPr>
              <w:t xml:space="preserve">At least 4 kindergartens and schools are made </w:t>
            </w:r>
            <w:r w:rsidR="00A77656" w:rsidRPr="00532405">
              <w:rPr>
                <w:rFonts w:cs="Arial"/>
              </w:rPr>
              <w:t>inclusive and teachers and principals trained to welcome the children with disabilities</w:t>
            </w:r>
          </w:p>
        </w:tc>
        <w:tc>
          <w:tcPr>
            <w:tcW w:w="2847" w:type="dxa"/>
            <w:tcBorders>
              <w:right w:val="double" w:sz="4" w:space="0" w:color="auto"/>
            </w:tcBorders>
          </w:tcPr>
          <w:p w14:paraId="41B3D852" w14:textId="1AC7E658" w:rsidR="00207222" w:rsidRPr="00532405" w:rsidRDefault="00FE20DC" w:rsidP="00F53E67">
            <w:pPr>
              <w:pStyle w:val="ListParagraph"/>
              <w:spacing w:before="60" w:after="60" w:line="240" w:lineRule="auto"/>
              <w:ind w:left="0"/>
              <w:contextualSpacing w:val="0"/>
              <w:jc w:val="both"/>
              <w:rPr>
                <w:rFonts w:cs="Arial"/>
              </w:rPr>
            </w:pPr>
            <w:r w:rsidRPr="00532405">
              <w:rPr>
                <w:rFonts w:cs="Arial"/>
              </w:rPr>
              <w:t>Quarter 4</w:t>
            </w:r>
          </w:p>
        </w:tc>
      </w:tr>
      <w:tr w:rsidR="00207222" w:rsidRPr="003C7D7B" w14:paraId="686E2E1C" w14:textId="77777777" w:rsidTr="00F53E67">
        <w:trPr>
          <w:trHeight w:val="413"/>
        </w:trPr>
        <w:tc>
          <w:tcPr>
            <w:tcW w:w="6555" w:type="dxa"/>
            <w:gridSpan w:val="2"/>
            <w:tcBorders>
              <w:left w:val="double" w:sz="4" w:space="0" w:color="auto"/>
            </w:tcBorders>
          </w:tcPr>
          <w:p w14:paraId="3164D556" w14:textId="362B34A6" w:rsidR="00207222" w:rsidRPr="00532405" w:rsidRDefault="00FE20DC" w:rsidP="00F53E67">
            <w:pPr>
              <w:autoSpaceDE w:val="0"/>
              <w:autoSpaceDN w:val="0"/>
              <w:adjustRightInd w:val="0"/>
              <w:spacing w:after="0" w:line="240" w:lineRule="auto"/>
              <w:jc w:val="both"/>
              <w:rPr>
                <w:rFonts w:cs="Arial"/>
              </w:rPr>
            </w:pPr>
            <w:r w:rsidRPr="00532405">
              <w:rPr>
                <w:rFonts w:cs="Arial"/>
              </w:rPr>
              <w:t xml:space="preserve">Members of at least 3 </w:t>
            </w:r>
            <w:r w:rsidR="001A762A">
              <w:rPr>
                <w:rFonts w:cs="Arial"/>
              </w:rPr>
              <w:t>OPD</w:t>
            </w:r>
            <w:r w:rsidRPr="00532405">
              <w:rPr>
                <w:rFonts w:cs="Arial"/>
              </w:rPr>
              <w:t>s and Associations of Parents of children with disabilities participate in a series of capacity building workshops</w:t>
            </w:r>
          </w:p>
        </w:tc>
        <w:tc>
          <w:tcPr>
            <w:tcW w:w="2847" w:type="dxa"/>
            <w:tcBorders>
              <w:right w:val="double" w:sz="4" w:space="0" w:color="auto"/>
            </w:tcBorders>
          </w:tcPr>
          <w:p w14:paraId="04591458" w14:textId="62EAAFC6" w:rsidR="00207222" w:rsidRPr="00532405" w:rsidRDefault="00FE20DC" w:rsidP="00F53E67">
            <w:pPr>
              <w:pStyle w:val="ListParagraph"/>
              <w:spacing w:before="60" w:after="60" w:line="240" w:lineRule="auto"/>
              <w:ind w:left="0"/>
              <w:contextualSpacing w:val="0"/>
              <w:jc w:val="both"/>
              <w:rPr>
                <w:rFonts w:cs="Arial"/>
              </w:rPr>
            </w:pPr>
            <w:r w:rsidRPr="00532405">
              <w:rPr>
                <w:rFonts w:cs="Arial"/>
              </w:rPr>
              <w:t>Quarter 2, 3, 4, 5, 6</w:t>
            </w:r>
          </w:p>
        </w:tc>
      </w:tr>
      <w:tr w:rsidR="00207222" w:rsidRPr="003C7D7B" w14:paraId="6FA2F2DF" w14:textId="77777777" w:rsidTr="00F53E67">
        <w:trPr>
          <w:trHeight w:val="413"/>
        </w:trPr>
        <w:tc>
          <w:tcPr>
            <w:tcW w:w="6555" w:type="dxa"/>
            <w:gridSpan w:val="2"/>
            <w:tcBorders>
              <w:left w:val="double" w:sz="4" w:space="0" w:color="auto"/>
            </w:tcBorders>
          </w:tcPr>
          <w:p w14:paraId="65EBE693" w14:textId="54617847" w:rsidR="00207222" w:rsidRPr="00532405" w:rsidRDefault="00FE20DC" w:rsidP="00FE20DC">
            <w:pPr>
              <w:autoSpaceDE w:val="0"/>
              <w:autoSpaceDN w:val="0"/>
              <w:adjustRightInd w:val="0"/>
              <w:spacing w:after="0" w:line="240" w:lineRule="auto"/>
              <w:jc w:val="both"/>
              <w:rPr>
                <w:rFonts w:cs="Arial"/>
              </w:rPr>
            </w:pPr>
            <w:r w:rsidRPr="00532405">
              <w:rPr>
                <w:rFonts w:cs="Arial"/>
              </w:rPr>
              <w:t>The C4D campaign is launched in the district targeting decision and opinion leaders for attitudinal change</w:t>
            </w:r>
          </w:p>
        </w:tc>
        <w:tc>
          <w:tcPr>
            <w:tcW w:w="2847" w:type="dxa"/>
            <w:tcBorders>
              <w:right w:val="double" w:sz="4" w:space="0" w:color="auto"/>
            </w:tcBorders>
          </w:tcPr>
          <w:p w14:paraId="25F97FA7" w14:textId="2CAE4149" w:rsidR="00207222" w:rsidRPr="00532405" w:rsidRDefault="00FE20DC" w:rsidP="00F53E67">
            <w:pPr>
              <w:pStyle w:val="ListParagraph"/>
              <w:spacing w:before="60" w:after="60" w:line="240" w:lineRule="auto"/>
              <w:ind w:left="0"/>
              <w:contextualSpacing w:val="0"/>
              <w:jc w:val="both"/>
              <w:rPr>
                <w:rFonts w:cs="Arial"/>
              </w:rPr>
            </w:pPr>
            <w:r w:rsidRPr="00532405">
              <w:rPr>
                <w:rFonts w:cs="Arial"/>
              </w:rPr>
              <w:t>Quarter  5, 6,7,</w:t>
            </w:r>
          </w:p>
        </w:tc>
      </w:tr>
      <w:tr w:rsidR="00FE20DC" w:rsidRPr="003C7D7B" w14:paraId="6B85BBCC" w14:textId="77777777" w:rsidTr="00F53E67">
        <w:trPr>
          <w:trHeight w:val="413"/>
        </w:trPr>
        <w:tc>
          <w:tcPr>
            <w:tcW w:w="6555" w:type="dxa"/>
            <w:gridSpan w:val="2"/>
            <w:tcBorders>
              <w:left w:val="double" w:sz="4" w:space="0" w:color="auto"/>
            </w:tcBorders>
          </w:tcPr>
          <w:p w14:paraId="1BF7ABD2" w14:textId="75DEFCBF" w:rsidR="00FE20DC" w:rsidRPr="00532405" w:rsidRDefault="00FE20DC" w:rsidP="00A77656">
            <w:pPr>
              <w:autoSpaceDE w:val="0"/>
              <w:autoSpaceDN w:val="0"/>
              <w:adjustRightInd w:val="0"/>
              <w:spacing w:after="0" w:line="240" w:lineRule="auto"/>
              <w:jc w:val="both"/>
              <w:rPr>
                <w:rFonts w:cs="Arial"/>
              </w:rPr>
            </w:pPr>
            <w:r w:rsidRPr="00532405">
              <w:rPr>
                <w:rFonts w:cs="Arial"/>
              </w:rPr>
              <w:t xml:space="preserve">A small scale assessment is carried out </w:t>
            </w:r>
            <w:r w:rsidR="00A77656" w:rsidRPr="00532405">
              <w:rPr>
                <w:rFonts w:cs="Arial"/>
              </w:rPr>
              <w:t>to reveal actual numbers of persons with disabilities</w:t>
            </w:r>
          </w:p>
        </w:tc>
        <w:tc>
          <w:tcPr>
            <w:tcW w:w="2847" w:type="dxa"/>
            <w:tcBorders>
              <w:right w:val="double" w:sz="4" w:space="0" w:color="auto"/>
            </w:tcBorders>
          </w:tcPr>
          <w:p w14:paraId="07874599" w14:textId="30C24299" w:rsidR="00FE20DC" w:rsidRPr="00532405" w:rsidRDefault="00FE20DC" w:rsidP="00F53E67">
            <w:pPr>
              <w:pStyle w:val="ListParagraph"/>
              <w:spacing w:before="60" w:after="60" w:line="240" w:lineRule="auto"/>
              <w:ind w:left="0"/>
              <w:contextualSpacing w:val="0"/>
              <w:jc w:val="both"/>
              <w:rPr>
                <w:rFonts w:cs="Arial"/>
              </w:rPr>
            </w:pPr>
            <w:r w:rsidRPr="00532405">
              <w:rPr>
                <w:rFonts w:cs="Arial"/>
              </w:rPr>
              <w:t>Quarter 8</w:t>
            </w:r>
          </w:p>
        </w:tc>
      </w:tr>
    </w:tbl>
    <w:p w14:paraId="508B3205" w14:textId="77777777" w:rsidR="00933C73" w:rsidRPr="00532405" w:rsidRDefault="00933C73" w:rsidP="00EE5AF5">
      <w:pPr>
        <w:pStyle w:val="ListParagraph"/>
        <w:numPr>
          <w:ilvl w:val="0"/>
          <w:numId w:val="21"/>
        </w:numPr>
        <w:spacing w:before="100" w:beforeAutospacing="1" w:after="60"/>
        <w:contextualSpacing w:val="0"/>
        <w:jc w:val="both"/>
        <w:rPr>
          <w:rFonts w:cs="Arial"/>
          <w:b/>
        </w:rPr>
      </w:pPr>
      <w:r w:rsidRPr="00532405">
        <w:rPr>
          <w:rFonts w:cs="Arial"/>
          <w:b/>
        </w:rPr>
        <w:t>Management arrangements</w:t>
      </w:r>
    </w:p>
    <w:p w14:paraId="428DDAE0" w14:textId="03768D10" w:rsidR="00AF73DA" w:rsidRPr="00532405" w:rsidRDefault="00AF73DA" w:rsidP="00EE5AF5">
      <w:pPr>
        <w:spacing w:before="100" w:beforeAutospacing="1" w:after="60"/>
        <w:jc w:val="both"/>
        <w:rPr>
          <w:rFonts w:cs="Arial"/>
        </w:rPr>
      </w:pPr>
      <w:r w:rsidRPr="00532405">
        <w:rPr>
          <w:rFonts w:cs="Arial"/>
        </w:rPr>
        <w:t xml:space="preserve">A steering committee will be established </w:t>
      </w:r>
      <w:r w:rsidR="00EA549C" w:rsidRPr="00532405">
        <w:rPr>
          <w:rFonts w:cs="Arial"/>
        </w:rPr>
        <w:t>to coordinate the work of the participating UN Agencies. Its membership will consist of assigned representatives from</w:t>
      </w:r>
      <w:r w:rsidR="008B0A8C" w:rsidRPr="00532405">
        <w:rPr>
          <w:rFonts w:cs="Arial"/>
        </w:rPr>
        <w:t xml:space="preserve"> </w:t>
      </w:r>
      <w:r w:rsidRPr="00532405">
        <w:rPr>
          <w:rFonts w:cs="Arial"/>
        </w:rPr>
        <w:t>UNICEF, UNDP</w:t>
      </w:r>
      <w:r w:rsidR="00BF65F9" w:rsidRPr="00532405">
        <w:rPr>
          <w:rFonts w:cs="Arial"/>
        </w:rPr>
        <w:t>, WHO</w:t>
      </w:r>
      <w:r w:rsidRPr="00532405">
        <w:rPr>
          <w:rFonts w:cs="Arial"/>
        </w:rPr>
        <w:t xml:space="preserve">, </w:t>
      </w:r>
      <w:r w:rsidR="006F52B4" w:rsidRPr="00532405">
        <w:rPr>
          <w:rFonts w:cs="Arial"/>
        </w:rPr>
        <w:t xml:space="preserve">and UNWomen, </w:t>
      </w:r>
      <w:r w:rsidRPr="00532405">
        <w:rPr>
          <w:rFonts w:cs="Arial"/>
        </w:rPr>
        <w:t xml:space="preserve">Ministry of Health and Social Protection, Ombudsman’s Office, </w:t>
      </w:r>
      <w:r w:rsidR="00BF65F9" w:rsidRPr="00532405">
        <w:rPr>
          <w:rFonts w:cs="Arial"/>
        </w:rPr>
        <w:t>two</w:t>
      </w:r>
      <w:r w:rsidR="005B08F7" w:rsidRPr="00532405">
        <w:rPr>
          <w:rFonts w:cs="Arial"/>
        </w:rPr>
        <w:t xml:space="preserve"> </w:t>
      </w:r>
      <w:r w:rsidRPr="00532405">
        <w:rPr>
          <w:rFonts w:cs="Arial"/>
        </w:rPr>
        <w:t>representa</w:t>
      </w:r>
      <w:r w:rsidR="005B08F7" w:rsidRPr="00532405">
        <w:rPr>
          <w:rFonts w:cs="Arial"/>
        </w:rPr>
        <w:t>tive</w:t>
      </w:r>
      <w:r w:rsidR="00A53B30">
        <w:rPr>
          <w:rFonts w:cs="Arial"/>
        </w:rPr>
        <w:t>s</w:t>
      </w:r>
      <w:r w:rsidR="005B08F7" w:rsidRPr="00532405">
        <w:rPr>
          <w:rFonts w:cs="Arial"/>
        </w:rPr>
        <w:t xml:space="preserve"> of the</w:t>
      </w:r>
      <w:r w:rsidR="00A53B30">
        <w:rPr>
          <w:rFonts w:cs="Arial"/>
        </w:rPr>
        <w:t xml:space="preserve"> OPD</w:t>
      </w:r>
      <w:r w:rsidR="005B08F7" w:rsidRPr="00532405">
        <w:rPr>
          <w:rFonts w:cs="Arial"/>
        </w:rPr>
        <w:t xml:space="preserve"> Coalition </w:t>
      </w:r>
      <w:r w:rsidR="00EA549C" w:rsidRPr="00532405">
        <w:rPr>
          <w:rFonts w:cs="Arial"/>
        </w:rPr>
        <w:t>for CRPD</w:t>
      </w:r>
      <w:r w:rsidR="00BF65F9" w:rsidRPr="00532405">
        <w:rPr>
          <w:rFonts w:cs="Arial"/>
        </w:rPr>
        <w:t>, 2</w:t>
      </w:r>
      <w:r w:rsidR="005B08F7" w:rsidRPr="00532405">
        <w:rPr>
          <w:rFonts w:cs="Arial"/>
        </w:rPr>
        <w:t xml:space="preserve"> </w:t>
      </w:r>
      <w:r w:rsidRPr="00532405">
        <w:rPr>
          <w:rFonts w:cs="Arial"/>
        </w:rPr>
        <w:t>representative</w:t>
      </w:r>
      <w:r w:rsidR="005B08F7" w:rsidRPr="00532405">
        <w:rPr>
          <w:rFonts w:cs="Arial"/>
        </w:rPr>
        <w:t>s</w:t>
      </w:r>
      <w:r w:rsidRPr="00532405">
        <w:rPr>
          <w:rFonts w:cs="Arial"/>
        </w:rPr>
        <w:t xml:space="preserve"> of the Coalition of Association of Parents with Children with </w:t>
      </w:r>
      <w:r w:rsidR="00BF65F9" w:rsidRPr="00532405">
        <w:rPr>
          <w:rFonts w:cs="Arial"/>
        </w:rPr>
        <w:t>Disabilities,</w:t>
      </w:r>
      <w:r w:rsidR="005B08F7" w:rsidRPr="00532405">
        <w:rPr>
          <w:rFonts w:cs="Arial"/>
        </w:rPr>
        <w:t xml:space="preserve"> </w:t>
      </w:r>
      <w:r w:rsidR="00A9489F" w:rsidRPr="00BF65F9">
        <w:rPr>
          <w:rFonts w:cs="Arial"/>
        </w:rPr>
        <w:t>a representative from the CBR district,</w:t>
      </w:r>
      <w:r w:rsidR="00A9489F">
        <w:rPr>
          <w:rFonts w:cs="Arial"/>
        </w:rPr>
        <w:t xml:space="preserve"> </w:t>
      </w:r>
      <w:r w:rsidR="005B08F7" w:rsidRPr="00532405">
        <w:rPr>
          <w:rFonts w:cs="Arial"/>
        </w:rPr>
        <w:t>and 2 young persons with disabilities</w:t>
      </w:r>
      <w:r w:rsidRPr="00532405">
        <w:rPr>
          <w:rFonts w:cs="Arial"/>
        </w:rPr>
        <w:t xml:space="preserve">. </w:t>
      </w:r>
      <w:r w:rsidR="005B08F7" w:rsidRPr="00532405">
        <w:rPr>
          <w:rFonts w:cs="Arial"/>
        </w:rPr>
        <w:t xml:space="preserve">Special attention will be given to ensure that </w:t>
      </w:r>
      <w:r w:rsidR="008B0A8C" w:rsidRPr="00532405">
        <w:rPr>
          <w:rFonts w:cs="Arial"/>
        </w:rPr>
        <w:t>a range of disabilities is</w:t>
      </w:r>
      <w:r w:rsidR="005B08F7" w:rsidRPr="00532405">
        <w:rPr>
          <w:rFonts w:cs="Arial"/>
        </w:rPr>
        <w:t xml:space="preserve"> represented in the steering committee. </w:t>
      </w:r>
      <w:r w:rsidRPr="00532405">
        <w:rPr>
          <w:rFonts w:cs="Arial"/>
        </w:rPr>
        <w:t>The steering committee</w:t>
      </w:r>
      <w:r w:rsidR="000130FC" w:rsidRPr="00532405">
        <w:rPr>
          <w:rFonts w:cs="Arial"/>
        </w:rPr>
        <w:t xml:space="preserve"> will be responsible to ensure that the programme is launched and implemented in line with the national commitments a</w:t>
      </w:r>
      <w:r w:rsidR="005B08F7" w:rsidRPr="00532405">
        <w:rPr>
          <w:rFonts w:cs="Arial"/>
        </w:rPr>
        <w:t>nd programme priorities</w:t>
      </w:r>
      <w:r w:rsidR="00A53B30">
        <w:rPr>
          <w:rFonts w:cs="Arial"/>
        </w:rPr>
        <w:t>. It</w:t>
      </w:r>
      <w:r w:rsidR="005B08F7" w:rsidRPr="00532405">
        <w:rPr>
          <w:rFonts w:cs="Arial"/>
        </w:rPr>
        <w:t xml:space="preserve"> will be responsible for the </w:t>
      </w:r>
      <w:r w:rsidR="00965E2F" w:rsidRPr="00532405">
        <w:rPr>
          <w:rFonts w:cs="Arial"/>
        </w:rPr>
        <w:t xml:space="preserve">strategic direction and </w:t>
      </w:r>
      <w:r w:rsidR="005B08F7" w:rsidRPr="00532405">
        <w:rPr>
          <w:rFonts w:cs="Arial"/>
        </w:rPr>
        <w:t xml:space="preserve">overall coordination arrangements </w:t>
      </w:r>
      <w:r w:rsidR="00965E2F" w:rsidRPr="00532405">
        <w:rPr>
          <w:rFonts w:cs="Arial"/>
        </w:rPr>
        <w:t xml:space="preserve">as well as </w:t>
      </w:r>
      <w:r w:rsidR="005B08F7" w:rsidRPr="00532405">
        <w:rPr>
          <w:rFonts w:cs="Arial"/>
        </w:rPr>
        <w:t xml:space="preserve">the way in which the programme will ensure a streamlined, efficient flow of communication with national partners. The steering committee will be co-chaired by </w:t>
      </w:r>
      <w:r w:rsidR="00EA549C" w:rsidRPr="00532405">
        <w:rPr>
          <w:rFonts w:cs="Arial"/>
        </w:rPr>
        <w:t xml:space="preserve">the </w:t>
      </w:r>
      <w:r w:rsidR="008B0A8C" w:rsidRPr="00532405">
        <w:rPr>
          <w:rFonts w:cs="Arial"/>
        </w:rPr>
        <w:t>Ombudsman’s</w:t>
      </w:r>
      <w:r w:rsidR="00EA549C" w:rsidRPr="00532405">
        <w:rPr>
          <w:rFonts w:cs="Arial"/>
        </w:rPr>
        <w:t xml:space="preserve"> Office</w:t>
      </w:r>
      <w:r w:rsidR="005B08F7" w:rsidRPr="00532405">
        <w:rPr>
          <w:rFonts w:cs="Arial"/>
        </w:rPr>
        <w:t xml:space="preserve"> and UNICEF. UNICEF will serve as the secretariat and will ensure dissemination of the meeting minutes within one week of the meeting. The Steering </w:t>
      </w:r>
      <w:r w:rsidR="005B08F7" w:rsidRPr="00532405">
        <w:rPr>
          <w:rFonts w:cs="Arial"/>
        </w:rPr>
        <w:lastRenderedPageBreak/>
        <w:t xml:space="preserve">Committee will meet quarterly, or more frequently if requested by more than 2 members. The members of the Steering Committee will carry out monitoring activities, and will sign </w:t>
      </w:r>
      <w:r w:rsidR="00A53B30" w:rsidRPr="00532405">
        <w:rPr>
          <w:rFonts w:cs="Arial"/>
        </w:rPr>
        <w:t>off</w:t>
      </w:r>
      <w:r w:rsidR="00A53B30">
        <w:rPr>
          <w:rFonts w:cs="Arial"/>
        </w:rPr>
        <w:t xml:space="preserve"> on </w:t>
      </w:r>
      <w:r w:rsidR="005B08F7" w:rsidRPr="00532405">
        <w:rPr>
          <w:rFonts w:cs="Arial"/>
        </w:rPr>
        <w:t xml:space="preserve">the material developed while making sure that the meetings held and material developed meet accessibility criteria. </w:t>
      </w:r>
      <w:r w:rsidR="00EA549C" w:rsidRPr="00532405">
        <w:rPr>
          <w:rFonts w:cs="Arial"/>
        </w:rPr>
        <w:t xml:space="preserve">UNRC and the UNCT will provide overall guidance and oversight </w:t>
      </w:r>
      <w:r w:rsidR="00A53B30">
        <w:rPr>
          <w:rFonts w:cs="Arial"/>
        </w:rPr>
        <w:t>of</w:t>
      </w:r>
      <w:r w:rsidR="00A53B30" w:rsidRPr="00532405">
        <w:rPr>
          <w:rFonts w:cs="Arial"/>
        </w:rPr>
        <w:t xml:space="preserve"> </w:t>
      </w:r>
      <w:r w:rsidR="00EA549C" w:rsidRPr="00532405">
        <w:rPr>
          <w:rFonts w:cs="Arial"/>
        </w:rPr>
        <w:t>the implementation of the programme.</w:t>
      </w:r>
      <w:r w:rsidR="009934E3" w:rsidRPr="00532405">
        <w:rPr>
          <w:rFonts w:cs="Arial"/>
        </w:rPr>
        <w:t xml:space="preserve"> UNDP and WHO will provide their implementation progress reports to UNICEF as per the timeline and UNICEF will compile and submit </w:t>
      </w:r>
      <w:r w:rsidR="00A53B30">
        <w:rPr>
          <w:rFonts w:cs="Arial"/>
        </w:rPr>
        <w:t>progress reports to all relevant parties</w:t>
      </w:r>
      <w:r w:rsidR="009934E3" w:rsidRPr="00532405">
        <w:rPr>
          <w:rFonts w:cs="Arial"/>
        </w:rPr>
        <w:t>.</w:t>
      </w:r>
    </w:p>
    <w:p w14:paraId="5712A827" w14:textId="79918EE4" w:rsidR="000066B1" w:rsidRPr="00532405" w:rsidRDefault="00504016" w:rsidP="00EE5AF5">
      <w:pPr>
        <w:spacing w:before="100" w:beforeAutospacing="1" w:after="60"/>
        <w:jc w:val="both"/>
        <w:rPr>
          <w:rFonts w:cs="Arial"/>
        </w:rPr>
      </w:pPr>
      <w:r w:rsidRPr="00532405">
        <w:rPr>
          <w:rFonts w:cs="Arial"/>
        </w:rPr>
        <w:t xml:space="preserve">The technical support </w:t>
      </w:r>
      <w:r w:rsidR="000066B1" w:rsidRPr="00532405">
        <w:rPr>
          <w:rFonts w:cs="Arial"/>
        </w:rPr>
        <w:t>expected from headquarters</w:t>
      </w:r>
      <w:r w:rsidR="003855CB" w:rsidRPr="00532405">
        <w:rPr>
          <w:rFonts w:cs="Arial"/>
        </w:rPr>
        <w:t xml:space="preserve"> and /or regional offices of the participating UN Agencies and other UNCT </w:t>
      </w:r>
      <w:r w:rsidR="009934E3" w:rsidRPr="00532405">
        <w:rPr>
          <w:rFonts w:cs="Arial"/>
        </w:rPr>
        <w:t xml:space="preserve">include the following: </w:t>
      </w:r>
      <w:r w:rsidR="003855CB" w:rsidRPr="00532405">
        <w:rPr>
          <w:rFonts w:cs="Arial"/>
        </w:rPr>
        <w:t xml:space="preserve">good examples of </w:t>
      </w:r>
      <w:r w:rsidR="009934E3" w:rsidRPr="00532405">
        <w:rPr>
          <w:rFonts w:cs="Arial"/>
        </w:rPr>
        <w:t xml:space="preserve">National Disability Strategies; </w:t>
      </w:r>
      <w:r w:rsidR="003855CB" w:rsidRPr="00532405">
        <w:rPr>
          <w:rFonts w:cs="Arial"/>
        </w:rPr>
        <w:t>piloted, validated KAP surveys</w:t>
      </w:r>
      <w:r w:rsidR="009934E3" w:rsidRPr="00532405">
        <w:rPr>
          <w:rFonts w:cs="Arial"/>
        </w:rPr>
        <w:t>;</w:t>
      </w:r>
      <w:r w:rsidR="003855CB" w:rsidRPr="00532405">
        <w:rPr>
          <w:rFonts w:cs="Arial"/>
        </w:rPr>
        <w:t xml:space="preserve"> good examples of awareness raising campaigns targeting decision and opinion makers</w:t>
      </w:r>
      <w:r w:rsidR="009934E3" w:rsidRPr="00532405">
        <w:rPr>
          <w:rFonts w:cs="Arial"/>
        </w:rPr>
        <w:t xml:space="preserve"> as well as the private sector</w:t>
      </w:r>
      <w:r w:rsidR="003855CB" w:rsidRPr="00532405">
        <w:rPr>
          <w:rFonts w:cs="Arial"/>
        </w:rPr>
        <w:t xml:space="preserve">; </w:t>
      </w:r>
      <w:r w:rsidR="00A53B30">
        <w:rPr>
          <w:rFonts w:cs="Arial"/>
        </w:rPr>
        <w:t xml:space="preserve">and </w:t>
      </w:r>
      <w:r w:rsidR="003855CB" w:rsidRPr="00532405">
        <w:rPr>
          <w:rFonts w:cs="Arial"/>
        </w:rPr>
        <w:t>methodology for costing studies.</w:t>
      </w:r>
      <w:r w:rsidR="009934E3" w:rsidRPr="00532405">
        <w:rPr>
          <w:rFonts w:cs="Arial"/>
        </w:rPr>
        <w:t xml:space="preserve"> Support that will be requested from the international disability alliance through the local partners is the work on budgeting that they carried out in the past for possible use in terms of </w:t>
      </w:r>
      <w:r w:rsidR="0005791F" w:rsidRPr="00532405">
        <w:rPr>
          <w:rFonts w:cs="Arial"/>
        </w:rPr>
        <w:t>t</w:t>
      </w:r>
      <w:r w:rsidR="009934E3" w:rsidRPr="00532405">
        <w:rPr>
          <w:rFonts w:cs="Arial"/>
        </w:rPr>
        <w:t>he methodology and or lessons learnt.</w:t>
      </w:r>
    </w:p>
    <w:p w14:paraId="34B4FC18" w14:textId="77777777" w:rsidR="00E22318" w:rsidRPr="00532405" w:rsidRDefault="00E22318" w:rsidP="00532405">
      <w:pPr>
        <w:jc w:val="both"/>
        <w:rPr>
          <w:rFonts w:cs="Arial"/>
        </w:rPr>
      </w:pPr>
      <w:r w:rsidRPr="00532405">
        <w:rPr>
          <w:rFonts w:cs="Arial"/>
          <w:b/>
        </w:rPr>
        <w:t>Table 3. Implementation arrangements</w:t>
      </w:r>
    </w:p>
    <w:tbl>
      <w:tblPr>
        <w:tblStyle w:val="TableGrid"/>
        <w:tblW w:w="0" w:type="auto"/>
        <w:tblInd w:w="468" w:type="dxa"/>
        <w:tblLook w:val="04A0" w:firstRow="1" w:lastRow="0" w:firstColumn="1" w:lastColumn="0" w:noHBand="0" w:noVBand="1"/>
      </w:tblPr>
      <w:tblGrid>
        <w:gridCol w:w="1075"/>
        <w:gridCol w:w="2757"/>
        <w:gridCol w:w="2780"/>
        <w:gridCol w:w="2790"/>
      </w:tblGrid>
      <w:tr w:rsidR="001C380D" w:rsidRPr="003C7D7B" w14:paraId="6AEFD8F0" w14:textId="77777777" w:rsidTr="00AC07B6">
        <w:trPr>
          <w:trHeight w:val="413"/>
        </w:trPr>
        <w:tc>
          <w:tcPr>
            <w:tcW w:w="1075" w:type="dxa"/>
            <w:tcBorders>
              <w:top w:val="double" w:sz="4" w:space="0" w:color="auto"/>
              <w:left w:val="double" w:sz="4" w:space="0" w:color="auto"/>
            </w:tcBorders>
            <w:shd w:val="clear" w:color="auto" w:fill="A6A6A6" w:themeFill="background1" w:themeFillShade="A6"/>
          </w:tcPr>
          <w:p w14:paraId="1E380348" w14:textId="77777777" w:rsidR="00E22318" w:rsidRPr="00532405" w:rsidRDefault="00E22318" w:rsidP="00EE5AF5">
            <w:pPr>
              <w:pStyle w:val="ListParagraph"/>
              <w:spacing w:before="60" w:after="60"/>
              <w:ind w:left="0"/>
              <w:contextualSpacing w:val="0"/>
              <w:jc w:val="both"/>
              <w:rPr>
                <w:rFonts w:cs="Arial"/>
                <w:b/>
              </w:rPr>
            </w:pPr>
            <w:r w:rsidRPr="00532405">
              <w:rPr>
                <w:rFonts w:cs="Arial"/>
                <w:b/>
              </w:rPr>
              <w:t>Outcome number</w:t>
            </w:r>
          </w:p>
        </w:tc>
        <w:tc>
          <w:tcPr>
            <w:tcW w:w="2757" w:type="dxa"/>
            <w:tcBorders>
              <w:top w:val="double" w:sz="4" w:space="0" w:color="auto"/>
            </w:tcBorders>
            <w:shd w:val="clear" w:color="auto" w:fill="A6A6A6" w:themeFill="background1" w:themeFillShade="A6"/>
          </w:tcPr>
          <w:p w14:paraId="65E2B479" w14:textId="77777777" w:rsidR="00E22318" w:rsidRPr="00532405" w:rsidRDefault="00412DCC" w:rsidP="00EE5AF5">
            <w:pPr>
              <w:pStyle w:val="ListParagraph"/>
              <w:spacing w:before="60" w:after="60"/>
              <w:ind w:left="0"/>
              <w:contextualSpacing w:val="0"/>
              <w:jc w:val="both"/>
              <w:rPr>
                <w:rFonts w:cs="Arial"/>
                <w:b/>
              </w:rPr>
            </w:pPr>
            <w:r w:rsidRPr="00532405">
              <w:rPr>
                <w:rFonts w:cs="Arial"/>
                <w:b/>
              </w:rPr>
              <w:t xml:space="preserve">UNPRPD </w:t>
            </w:r>
            <w:r w:rsidR="000066B1" w:rsidRPr="00532405">
              <w:rPr>
                <w:rFonts w:cs="Arial"/>
                <w:b/>
              </w:rPr>
              <w:t>Focal Point</w:t>
            </w:r>
          </w:p>
        </w:tc>
        <w:tc>
          <w:tcPr>
            <w:tcW w:w="2780" w:type="dxa"/>
            <w:tcBorders>
              <w:top w:val="double" w:sz="4" w:space="0" w:color="auto"/>
              <w:right w:val="single" w:sz="4" w:space="0" w:color="auto"/>
            </w:tcBorders>
            <w:shd w:val="clear" w:color="auto" w:fill="A6A6A6" w:themeFill="background1" w:themeFillShade="A6"/>
          </w:tcPr>
          <w:p w14:paraId="4532858F" w14:textId="77777777" w:rsidR="00E22318" w:rsidRPr="00532405" w:rsidRDefault="00412DCC" w:rsidP="00EE5AF5">
            <w:pPr>
              <w:pStyle w:val="ListParagraph"/>
              <w:spacing w:before="60" w:after="60"/>
              <w:ind w:left="0"/>
              <w:contextualSpacing w:val="0"/>
              <w:jc w:val="both"/>
              <w:rPr>
                <w:rFonts w:cs="Arial"/>
                <w:b/>
              </w:rPr>
            </w:pPr>
            <w:r w:rsidRPr="00532405">
              <w:rPr>
                <w:rFonts w:cs="Arial"/>
                <w:b/>
              </w:rPr>
              <w:t xml:space="preserve">Implementing agencies </w:t>
            </w:r>
          </w:p>
        </w:tc>
        <w:tc>
          <w:tcPr>
            <w:tcW w:w="2790" w:type="dxa"/>
            <w:tcBorders>
              <w:top w:val="double" w:sz="4" w:space="0" w:color="auto"/>
              <w:left w:val="single" w:sz="4" w:space="0" w:color="auto"/>
              <w:right w:val="double" w:sz="4" w:space="0" w:color="auto"/>
            </w:tcBorders>
            <w:shd w:val="clear" w:color="auto" w:fill="A6A6A6" w:themeFill="background1" w:themeFillShade="A6"/>
          </w:tcPr>
          <w:p w14:paraId="3E3AA59A" w14:textId="77777777" w:rsidR="00E22318" w:rsidRPr="00532405" w:rsidRDefault="00412DCC" w:rsidP="00EE5AF5">
            <w:pPr>
              <w:pStyle w:val="ListParagraph"/>
              <w:spacing w:before="60" w:after="60"/>
              <w:ind w:left="0"/>
              <w:contextualSpacing w:val="0"/>
              <w:jc w:val="both"/>
              <w:rPr>
                <w:rFonts w:cs="Arial"/>
                <w:b/>
              </w:rPr>
            </w:pPr>
            <w:r w:rsidRPr="00532405">
              <w:rPr>
                <w:rFonts w:cs="Arial"/>
                <w:b/>
              </w:rPr>
              <w:t>Other partners</w:t>
            </w:r>
          </w:p>
        </w:tc>
      </w:tr>
      <w:tr w:rsidR="001C380D" w:rsidRPr="003C7D7B" w14:paraId="0F83E633" w14:textId="77777777" w:rsidTr="00AC07B6">
        <w:trPr>
          <w:trHeight w:val="413"/>
        </w:trPr>
        <w:tc>
          <w:tcPr>
            <w:tcW w:w="1075" w:type="dxa"/>
            <w:tcBorders>
              <w:left w:val="double" w:sz="4" w:space="0" w:color="auto"/>
            </w:tcBorders>
          </w:tcPr>
          <w:p w14:paraId="0E6260C8" w14:textId="77777777" w:rsidR="00E22318" w:rsidRPr="00532405" w:rsidRDefault="00E22318" w:rsidP="00EE5AF5">
            <w:pPr>
              <w:pStyle w:val="ListParagraph"/>
              <w:spacing w:before="60" w:after="60"/>
              <w:ind w:left="0"/>
              <w:contextualSpacing w:val="0"/>
              <w:jc w:val="both"/>
              <w:rPr>
                <w:rFonts w:cs="Arial"/>
              </w:rPr>
            </w:pPr>
            <w:r w:rsidRPr="00532405">
              <w:rPr>
                <w:rFonts w:cs="Arial"/>
              </w:rPr>
              <w:t>1</w:t>
            </w:r>
          </w:p>
        </w:tc>
        <w:tc>
          <w:tcPr>
            <w:tcW w:w="2757" w:type="dxa"/>
          </w:tcPr>
          <w:p w14:paraId="4C607B8A" w14:textId="0F04E492" w:rsidR="00EA549C" w:rsidRPr="00532405" w:rsidRDefault="00EA549C" w:rsidP="00E37E56">
            <w:pPr>
              <w:pStyle w:val="ListParagraph"/>
              <w:tabs>
                <w:tab w:val="center" w:pos="1270"/>
              </w:tabs>
              <w:spacing w:before="60" w:after="60"/>
              <w:ind w:left="0"/>
              <w:contextualSpacing w:val="0"/>
              <w:jc w:val="both"/>
              <w:rPr>
                <w:rFonts w:cs="Arial"/>
              </w:rPr>
            </w:pPr>
            <w:r w:rsidRPr="00532405">
              <w:rPr>
                <w:rFonts w:cs="Arial"/>
              </w:rPr>
              <w:t>UNDP</w:t>
            </w:r>
          </w:p>
          <w:p w14:paraId="6F279A37" w14:textId="681C3E93" w:rsidR="00E22318" w:rsidRPr="00532405" w:rsidRDefault="00EA549C" w:rsidP="00E37E56">
            <w:pPr>
              <w:pStyle w:val="ListParagraph"/>
              <w:tabs>
                <w:tab w:val="center" w:pos="1270"/>
              </w:tabs>
              <w:spacing w:before="60" w:after="60"/>
              <w:ind w:left="0"/>
              <w:contextualSpacing w:val="0"/>
              <w:jc w:val="both"/>
              <w:rPr>
                <w:rFonts w:cs="Arial"/>
              </w:rPr>
            </w:pPr>
            <w:r w:rsidRPr="00532405">
              <w:rPr>
                <w:rFonts w:cs="Arial"/>
              </w:rPr>
              <w:t>WHO</w:t>
            </w:r>
            <w:r w:rsidRPr="00532405">
              <w:rPr>
                <w:rFonts w:cs="Arial"/>
              </w:rPr>
              <w:tab/>
            </w:r>
          </w:p>
        </w:tc>
        <w:tc>
          <w:tcPr>
            <w:tcW w:w="2780" w:type="dxa"/>
            <w:tcBorders>
              <w:right w:val="single" w:sz="4" w:space="0" w:color="auto"/>
            </w:tcBorders>
          </w:tcPr>
          <w:p w14:paraId="5D542DB5" w14:textId="77777777" w:rsidR="005D4A3B" w:rsidRPr="00532405" w:rsidRDefault="005D4A3B" w:rsidP="00EE5AF5">
            <w:pPr>
              <w:pStyle w:val="ListParagraph"/>
              <w:numPr>
                <w:ilvl w:val="0"/>
                <w:numId w:val="8"/>
              </w:numPr>
              <w:spacing w:before="60" w:after="60"/>
              <w:ind w:left="186" w:hanging="186"/>
              <w:contextualSpacing w:val="0"/>
              <w:jc w:val="both"/>
              <w:rPr>
                <w:rFonts w:cs="Arial"/>
              </w:rPr>
            </w:pPr>
            <w:r w:rsidRPr="00532405">
              <w:rPr>
                <w:rFonts w:cs="Arial"/>
              </w:rPr>
              <w:t>UNDP</w:t>
            </w:r>
          </w:p>
          <w:p w14:paraId="016A712B" w14:textId="77777777" w:rsidR="00AC07B6" w:rsidRPr="00532405" w:rsidRDefault="00AC07B6" w:rsidP="00EE5AF5">
            <w:pPr>
              <w:pStyle w:val="ListParagraph"/>
              <w:numPr>
                <w:ilvl w:val="0"/>
                <w:numId w:val="8"/>
              </w:numPr>
              <w:spacing w:before="60" w:after="60"/>
              <w:ind w:left="186" w:hanging="186"/>
              <w:contextualSpacing w:val="0"/>
              <w:jc w:val="both"/>
              <w:rPr>
                <w:rFonts w:cs="Arial"/>
              </w:rPr>
            </w:pPr>
            <w:r w:rsidRPr="00532405">
              <w:rPr>
                <w:rFonts w:cs="Arial"/>
              </w:rPr>
              <w:t>WHO</w:t>
            </w:r>
          </w:p>
          <w:p w14:paraId="6B842E20" w14:textId="77777777" w:rsidR="00AC07B6" w:rsidRPr="00532405" w:rsidRDefault="00AC07B6" w:rsidP="00EE5AF5">
            <w:pPr>
              <w:pStyle w:val="ListParagraph"/>
              <w:numPr>
                <w:ilvl w:val="0"/>
                <w:numId w:val="8"/>
              </w:numPr>
              <w:spacing w:before="60" w:after="60"/>
              <w:ind w:left="186" w:hanging="186"/>
              <w:contextualSpacing w:val="0"/>
              <w:jc w:val="both"/>
              <w:rPr>
                <w:rFonts w:cs="Arial"/>
              </w:rPr>
            </w:pPr>
            <w:r w:rsidRPr="00532405">
              <w:rPr>
                <w:rFonts w:cs="Arial"/>
              </w:rPr>
              <w:t>UNWOMEN</w:t>
            </w:r>
          </w:p>
          <w:p w14:paraId="48EA619C" w14:textId="77777777" w:rsidR="005D4A3B" w:rsidRPr="00532405" w:rsidRDefault="005D4A3B" w:rsidP="00EE5AF5">
            <w:pPr>
              <w:pStyle w:val="ListParagraph"/>
              <w:numPr>
                <w:ilvl w:val="0"/>
                <w:numId w:val="8"/>
              </w:numPr>
              <w:spacing w:before="60" w:after="60"/>
              <w:ind w:left="186" w:hanging="186"/>
              <w:contextualSpacing w:val="0"/>
              <w:jc w:val="both"/>
              <w:rPr>
                <w:rFonts w:cs="Arial"/>
              </w:rPr>
            </w:pPr>
            <w:r w:rsidRPr="00532405">
              <w:rPr>
                <w:rFonts w:cs="Arial"/>
              </w:rPr>
              <w:t>UNICEF</w:t>
            </w:r>
          </w:p>
          <w:p w14:paraId="62AF76E9" w14:textId="77777777" w:rsidR="005B08F7" w:rsidRPr="00532405" w:rsidRDefault="005B08F7" w:rsidP="00965E2F">
            <w:pPr>
              <w:pStyle w:val="ListParagraph"/>
              <w:spacing w:before="60" w:after="60"/>
              <w:ind w:left="186"/>
              <w:contextualSpacing w:val="0"/>
              <w:jc w:val="both"/>
              <w:rPr>
                <w:rFonts w:cs="Arial"/>
              </w:rPr>
            </w:pPr>
          </w:p>
        </w:tc>
        <w:tc>
          <w:tcPr>
            <w:tcW w:w="2790" w:type="dxa"/>
            <w:tcBorders>
              <w:left w:val="single" w:sz="4" w:space="0" w:color="auto"/>
              <w:right w:val="double" w:sz="4" w:space="0" w:color="auto"/>
            </w:tcBorders>
          </w:tcPr>
          <w:p w14:paraId="0071AF4D" w14:textId="77777777" w:rsidR="005D4A3B" w:rsidRPr="00532405" w:rsidRDefault="005D4A3B" w:rsidP="00EE5AF5">
            <w:pPr>
              <w:spacing w:before="60" w:after="60"/>
              <w:jc w:val="both"/>
              <w:rPr>
                <w:rFonts w:cs="Arial"/>
              </w:rPr>
            </w:pPr>
            <w:r w:rsidRPr="00532405">
              <w:rPr>
                <w:rFonts w:cs="Arial"/>
              </w:rPr>
              <w:t>Government Partners</w:t>
            </w:r>
          </w:p>
          <w:p w14:paraId="245ECA9B" w14:textId="77777777" w:rsidR="00412DCC" w:rsidRPr="00532405" w:rsidRDefault="0013174C" w:rsidP="00EE5AF5">
            <w:pPr>
              <w:spacing w:before="60" w:after="60"/>
              <w:jc w:val="both"/>
              <w:rPr>
                <w:rFonts w:cs="Arial"/>
              </w:rPr>
            </w:pPr>
            <w:r w:rsidRPr="00532405">
              <w:rPr>
                <w:rFonts w:cs="Arial"/>
              </w:rPr>
              <w:t xml:space="preserve">Parliament, </w:t>
            </w:r>
            <w:r w:rsidR="00AC07B6" w:rsidRPr="00532405">
              <w:rPr>
                <w:rFonts w:cs="Arial"/>
              </w:rPr>
              <w:t>Ombudsman’s Office, Ministry of Health and Social Protection, Government Working Group on CRPD, Coalitions of organisations of persons with disabilities and associations of parents of children with disabilities</w:t>
            </w:r>
          </w:p>
          <w:p w14:paraId="638F6789" w14:textId="77777777" w:rsidR="00E22318" w:rsidRPr="00532405" w:rsidRDefault="00E22318" w:rsidP="00EE5AF5">
            <w:pPr>
              <w:pStyle w:val="ListParagraph"/>
              <w:spacing w:before="60" w:after="60"/>
              <w:ind w:left="186"/>
              <w:contextualSpacing w:val="0"/>
              <w:jc w:val="both"/>
              <w:rPr>
                <w:rFonts w:cs="Arial"/>
              </w:rPr>
            </w:pPr>
          </w:p>
        </w:tc>
      </w:tr>
      <w:tr w:rsidR="001C380D" w:rsidRPr="003C7D7B" w14:paraId="417E86EF" w14:textId="77777777" w:rsidTr="00AC07B6">
        <w:trPr>
          <w:trHeight w:val="413"/>
        </w:trPr>
        <w:tc>
          <w:tcPr>
            <w:tcW w:w="1075" w:type="dxa"/>
            <w:tcBorders>
              <w:left w:val="double" w:sz="4" w:space="0" w:color="auto"/>
            </w:tcBorders>
          </w:tcPr>
          <w:p w14:paraId="5222F237" w14:textId="2C7037DF" w:rsidR="00E22318" w:rsidRPr="00532405" w:rsidRDefault="00E22318" w:rsidP="00EE5AF5">
            <w:pPr>
              <w:pStyle w:val="ListParagraph"/>
              <w:spacing w:before="60" w:after="60"/>
              <w:ind w:left="0"/>
              <w:contextualSpacing w:val="0"/>
              <w:jc w:val="both"/>
              <w:rPr>
                <w:rFonts w:cs="Arial"/>
              </w:rPr>
            </w:pPr>
            <w:r w:rsidRPr="00532405">
              <w:rPr>
                <w:rFonts w:cs="Arial"/>
              </w:rPr>
              <w:t>2</w:t>
            </w:r>
          </w:p>
        </w:tc>
        <w:tc>
          <w:tcPr>
            <w:tcW w:w="2757" w:type="dxa"/>
          </w:tcPr>
          <w:p w14:paraId="21B310F5" w14:textId="77777777" w:rsidR="00E22318" w:rsidRPr="00532405" w:rsidRDefault="00AC07B6" w:rsidP="00EE5AF5">
            <w:pPr>
              <w:pStyle w:val="ListParagraph"/>
              <w:spacing w:before="60" w:after="60"/>
              <w:ind w:left="0"/>
              <w:contextualSpacing w:val="0"/>
              <w:jc w:val="both"/>
              <w:rPr>
                <w:rFonts w:cs="Arial"/>
              </w:rPr>
            </w:pPr>
            <w:r w:rsidRPr="00532405">
              <w:rPr>
                <w:rFonts w:cs="Arial"/>
              </w:rPr>
              <w:t>UNICEF</w:t>
            </w:r>
          </w:p>
        </w:tc>
        <w:tc>
          <w:tcPr>
            <w:tcW w:w="2780" w:type="dxa"/>
            <w:tcBorders>
              <w:right w:val="single" w:sz="4" w:space="0" w:color="auto"/>
            </w:tcBorders>
          </w:tcPr>
          <w:p w14:paraId="6D9E4CD6" w14:textId="77777777" w:rsidR="005B08F7" w:rsidRPr="00532405" w:rsidRDefault="005B08F7" w:rsidP="00EE5AF5">
            <w:pPr>
              <w:pStyle w:val="ListParagraph"/>
              <w:numPr>
                <w:ilvl w:val="0"/>
                <w:numId w:val="8"/>
              </w:numPr>
              <w:spacing w:before="60" w:after="60"/>
              <w:ind w:left="186" w:hanging="186"/>
              <w:contextualSpacing w:val="0"/>
              <w:jc w:val="both"/>
              <w:rPr>
                <w:rFonts w:cs="Arial"/>
              </w:rPr>
            </w:pPr>
            <w:r w:rsidRPr="00532405">
              <w:rPr>
                <w:rFonts w:cs="Arial"/>
              </w:rPr>
              <w:t>UNICEF</w:t>
            </w:r>
          </w:p>
          <w:p w14:paraId="6CF692AB" w14:textId="77777777" w:rsidR="00AC07B6" w:rsidRPr="00532405" w:rsidRDefault="00AC07B6" w:rsidP="00EE5AF5">
            <w:pPr>
              <w:pStyle w:val="ListParagraph"/>
              <w:numPr>
                <w:ilvl w:val="0"/>
                <w:numId w:val="8"/>
              </w:numPr>
              <w:spacing w:before="60" w:after="60"/>
              <w:ind w:left="186" w:hanging="186"/>
              <w:contextualSpacing w:val="0"/>
              <w:jc w:val="both"/>
              <w:rPr>
                <w:rFonts w:cs="Arial"/>
              </w:rPr>
            </w:pPr>
            <w:r w:rsidRPr="00532405">
              <w:rPr>
                <w:rFonts w:cs="Arial"/>
              </w:rPr>
              <w:t>WHO</w:t>
            </w:r>
          </w:p>
          <w:p w14:paraId="4A659DBC" w14:textId="77777777" w:rsidR="00E22318" w:rsidRPr="00532405" w:rsidRDefault="00AC07B6" w:rsidP="00EE5AF5">
            <w:pPr>
              <w:pStyle w:val="ListParagraph"/>
              <w:numPr>
                <w:ilvl w:val="0"/>
                <w:numId w:val="8"/>
              </w:numPr>
              <w:spacing w:before="60" w:after="60"/>
              <w:ind w:left="186" w:hanging="186"/>
              <w:contextualSpacing w:val="0"/>
              <w:jc w:val="both"/>
              <w:rPr>
                <w:rFonts w:cs="Arial"/>
              </w:rPr>
            </w:pPr>
            <w:r w:rsidRPr="00532405">
              <w:rPr>
                <w:rFonts w:cs="Arial"/>
              </w:rPr>
              <w:t>UNWOMEN</w:t>
            </w:r>
          </w:p>
          <w:p w14:paraId="376119A0" w14:textId="77777777" w:rsidR="005B08F7" w:rsidRPr="00532405" w:rsidRDefault="000130FC" w:rsidP="00EE5AF5">
            <w:pPr>
              <w:pStyle w:val="ListParagraph"/>
              <w:numPr>
                <w:ilvl w:val="0"/>
                <w:numId w:val="8"/>
              </w:numPr>
              <w:spacing w:before="60" w:after="60"/>
              <w:ind w:left="186" w:hanging="186"/>
              <w:contextualSpacing w:val="0"/>
              <w:jc w:val="both"/>
              <w:rPr>
                <w:rFonts w:cs="Arial"/>
              </w:rPr>
            </w:pPr>
            <w:r w:rsidRPr="00532405">
              <w:rPr>
                <w:rFonts w:cs="Arial"/>
              </w:rPr>
              <w:t>UNDP</w:t>
            </w:r>
          </w:p>
          <w:p w14:paraId="2320F148" w14:textId="77777777" w:rsidR="005B08F7" w:rsidRPr="00532405" w:rsidRDefault="005B08F7" w:rsidP="00EE5AF5">
            <w:pPr>
              <w:pStyle w:val="ListParagraph"/>
              <w:numPr>
                <w:ilvl w:val="0"/>
                <w:numId w:val="8"/>
              </w:numPr>
              <w:spacing w:before="60" w:after="60"/>
              <w:ind w:left="186" w:hanging="186"/>
              <w:contextualSpacing w:val="0"/>
              <w:jc w:val="both"/>
              <w:rPr>
                <w:rFonts w:cs="Arial"/>
              </w:rPr>
            </w:pPr>
            <w:r w:rsidRPr="00532405">
              <w:rPr>
                <w:rFonts w:cs="Arial"/>
              </w:rPr>
              <w:t>Coalitions of organisations of persons with disabilities and associations of parents of children with disabilities</w:t>
            </w:r>
          </w:p>
          <w:p w14:paraId="41D52F0C" w14:textId="77777777" w:rsidR="005B08F7" w:rsidRPr="00532405" w:rsidRDefault="005B08F7" w:rsidP="00EE5AF5">
            <w:pPr>
              <w:spacing w:before="60" w:after="60"/>
              <w:jc w:val="both"/>
              <w:rPr>
                <w:rFonts w:cs="Arial"/>
              </w:rPr>
            </w:pPr>
          </w:p>
        </w:tc>
        <w:tc>
          <w:tcPr>
            <w:tcW w:w="2790" w:type="dxa"/>
            <w:tcBorders>
              <w:left w:val="single" w:sz="4" w:space="0" w:color="auto"/>
              <w:right w:val="double" w:sz="4" w:space="0" w:color="auto"/>
            </w:tcBorders>
          </w:tcPr>
          <w:p w14:paraId="2A7ABBAC" w14:textId="6F1F6144" w:rsidR="00E22318" w:rsidRPr="00532405" w:rsidRDefault="00504016" w:rsidP="00EA549C">
            <w:pPr>
              <w:pStyle w:val="ListParagraph"/>
              <w:spacing w:before="60" w:after="60"/>
              <w:ind w:left="0"/>
              <w:contextualSpacing w:val="0"/>
              <w:jc w:val="both"/>
              <w:rPr>
                <w:rFonts w:cs="Arial"/>
              </w:rPr>
            </w:pPr>
            <w:r w:rsidRPr="00532405">
              <w:rPr>
                <w:rFonts w:cs="Arial"/>
              </w:rPr>
              <w:t xml:space="preserve">Coalitions of organisations of persons with disabilities and associations of parents of children with disabilities; </w:t>
            </w:r>
            <w:r w:rsidR="00EA549C" w:rsidRPr="00532405">
              <w:rPr>
                <w:rFonts w:cs="Arial"/>
              </w:rPr>
              <w:t>Parliament, Ombudsman’s Office, Ministry of Health and Social Protection, Government Working Group on CRPD, Provincial and District authorities</w:t>
            </w:r>
          </w:p>
        </w:tc>
      </w:tr>
      <w:tr w:rsidR="00AE6C47" w:rsidRPr="003C7D7B" w14:paraId="3B754E3A" w14:textId="77777777" w:rsidTr="00AC07B6">
        <w:trPr>
          <w:trHeight w:val="413"/>
        </w:trPr>
        <w:tc>
          <w:tcPr>
            <w:tcW w:w="1075" w:type="dxa"/>
            <w:tcBorders>
              <w:left w:val="double" w:sz="4" w:space="0" w:color="auto"/>
            </w:tcBorders>
          </w:tcPr>
          <w:p w14:paraId="710BC702" w14:textId="1E46E050" w:rsidR="00AE6C47" w:rsidRPr="00532405" w:rsidRDefault="00AE6C47" w:rsidP="00EE5AF5">
            <w:pPr>
              <w:pStyle w:val="ListParagraph"/>
              <w:spacing w:before="60" w:after="60"/>
              <w:ind w:left="0"/>
              <w:contextualSpacing w:val="0"/>
              <w:jc w:val="both"/>
              <w:rPr>
                <w:rFonts w:cs="Arial"/>
              </w:rPr>
            </w:pPr>
            <w:r>
              <w:rPr>
                <w:rFonts w:cs="Arial"/>
              </w:rPr>
              <w:t>3</w:t>
            </w:r>
          </w:p>
        </w:tc>
        <w:tc>
          <w:tcPr>
            <w:tcW w:w="2757" w:type="dxa"/>
          </w:tcPr>
          <w:p w14:paraId="6BDE9860" w14:textId="20181D5A" w:rsidR="00AE6C47" w:rsidRPr="00532405" w:rsidRDefault="00AE6C47" w:rsidP="00EE5AF5">
            <w:pPr>
              <w:pStyle w:val="ListParagraph"/>
              <w:spacing w:before="60" w:after="60"/>
              <w:ind w:left="0"/>
              <w:contextualSpacing w:val="0"/>
              <w:jc w:val="both"/>
              <w:rPr>
                <w:rFonts w:cs="Arial"/>
              </w:rPr>
            </w:pPr>
            <w:r>
              <w:rPr>
                <w:rFonts w:cs="Arial"/>
              </w:rPr>
              <w:t>N/A (no funding requested)</w:t>
            </w:r>
          </w:p>
        </w:tc>
        <w:tc>
          <w:tcPr>
            <w:tcW w:w="2780" w:type="dxa"/>
            <w:tcBorders>
              <w:right w:val="single" w:sz="4" w:space="0" w:color="auto"/>
            </w:tcBorders>
          </w:tcPr>
          <w:p w14:paraId="582AD9B0" w14:textId="77777777" w:rsidR="00AE6C47" w:rsidRDefault="00AE6C47" w:rsidP="00EE5AF5">
            <w:pPr>
              <w:pStyle w:val="ListParagraph"/>
              <w:numPr>
                <w:ilvl w:val="0"/>
                <w:numId w:val="8"/>
              </w:numPr>
              <w:spacing w:before="60" w:after="60"/>
              <w:ind w:left="186" w:hanging="186"/>
              <w:contextualSpacing w:val="0"/>
              <w:jc w:val="both"/>
              <w:rPr>
                <w:rFonts w:cs="Arial"/>
              </w:rPr>
            </w:pPr>
            <w:r>
              <w:rPr>
                <w:rFonts w:cs="Arial"/>
              </w:rPr>
              <w:t>UNICEF</w:t>
            </w:r>
          </w:p>
          <w:p w14:paraId="5588966E" w14:textId="1148F0F9" w:rsidR="00AE6C47" w:rsidRPr="00532405" w:rsidRDefault="00AE6C47" w:rsidP="00EE5AF5">
            <w:pPr>
              <w:pStyle w:val="ListParagraph"/>
              <w:numPr>
                <w:ilvl w:val="0"/>
                <w:numId w:val="8"/>
              </w:numPr>
              <w:spacing w:before="60" w:after="60"/>
              <w:ind w:left="186" w:hanging="186"/>
              <w:contextualSpacing w:val="0"/>
              <w:jc w:val="both"/>
              <w:rPr>
                <w:rFonts w:cs="Arial"/>
              </w:rPr>
            </w:pPr>
            <w:r>
              <w:rPr>
                <w:rFonts w:cs="Arial"/>
              </w:rPr>
              <w:t>WHO</w:t>
            </w:r>
          </w:p>
        </w:tc>
        <w:tc>
          <w:tcPr>
            <w:tcW w:w="2790" w:type="dxa"/>
            <w:tcBorders>
              <w:left w:val="single" w:sz="4" w:space="0" w:color="auto"/>
              <w:right w:val="double" w:sz="4" w:space="0" w:color="auto"/>
            </w:tcBorders>
          </w:tcPr>
          <w:p w14:paraId="73FFE807" w14:textId="6EC8F0C7" w:rsidR="00AE6C47" w:rsidRPr="00532405" w:rsidRDefault="00AE6C47" w:rsidP="00EA549C">
            <w:pPr>
              <w:pStyle w:val="ListParagraph"/>
              <w:spacing w:before="60" w:after="60"/>
              <w:ind w:left="0"/>
              <w:contextualSpacing w:val="0"/>
              <w:jc w:val="both"/>
              <w:rPr>
                <w:rFonts w:cs="Arial"/>
              </w:rPr>
            </w:pPr>
            <w:r>
              <w:rPr>
                <w:rFonts w:cs="Arial"/>
              </w:rPr>
              <w:t>Ministry of Health and Social Protection of the Population; International and national NGOs</w:t>
            </w:r>
          </w:p>
        </w:tc>
      </w:tr>
    </w:tbl>
    <w:p w14:paraId="2E0B434F" w14:textId="7EEE2686" w:rsidR="002108E5" w:rsidRPr="00532405" w:rsidRDefault="008331E5" w:rsidP="00EE5AF5">
      <w:pPr>
        <w:pStyle w:val="ListParagraph"/>
        <w:numPr>
          <w:ilvl w:val="0"/>
          <w:numId w:val="21"/>
        </w:numPr>
        <w:spacing w:before="100" w:beforeAutospacing="1" w:after="60"/>
        <w:contextualSpacing w:val="0"/>
        <w:jc w:val="both"/>
        <w:rPr>
          <w:rFonts w:cs="Arial"/>
          <w:b/>
        </w:rPr>
      </w:pPr>
      <w:r w:rsidRPr="00532405">
        <w:rPr>
          <w:rFonts w:cs="Arial"/>
          <w:b/>
        </w:rPr>
        <w:lastRenderedPageBreak/>
        <w:t xml:space="preserve">National ownership, participation and partnership-building </w:t>
      </w:r>
    </w:p>
    <w:p w14:paraId="11A4C984" w14:textId="36AFCC96" w:rsidR="00B04560" w:rsidRPr="003C7D7B" w:rsidRDefault="00B04560" w:rsidP="008B0A8C">
      <w:pPr>
        <w:ind w:left="360"/>
        <w:jc w:val="both"/>
        <w:rPr>
          <w:lang w:val="en-GB"/>
        </w:rPr>
      </w:pPr>
      <w:r w:rsidRPr="003C7D7B">
        <w:rPr>
          <w:lang w:val="en-GB"/>
        </w:rPr>
        <w:t>This propo</w:t>
      </w:r>
      <w:r w:rsidR="00ED47B6" w:rsidRPr="003C7D7B">
        <w:rPr>
          <w:lang w:val="en-GB"/>
        </w:rPr>
        <w:t>sal</w:t>
      </w:r>
      <w:r w:rsidR="00E26C96">
        <w:rPr>
          <w:lang w:val="en-GB"/>
        </w:rPr>
        <w:t xml:space="preserve"> was</w:t>
      </w:r>
      <w:r w:rsidRPr="003C7D7B">
        <w:rPr>
          <w:lang w:val="en-GB"/>
        </w:rPr>
        <w:t xml:space="preserve"> </w:t>
      </w:r>
      <w:r w:rsidR="008B0A8C" w:rsidRPr="003C7D7B">
        <w:rPr>
          <w:lang w:val="en-GB"/>
        </w:rPr>
        <w:t>developed in</w:t>
      </w:r>
      <w:r w:rsidRPr="003C7D7B">
        <w:rPr>
          <w:lang w:val="en-GB"/>
        </w:rPr>
        <w:t xml:space="preserve"> consultation with the relevant stakeholders </w:t>
      </w:r>
      <w:r w:rsidR="0013174C" w:rsidRPr="003C7D7B">
        <w:rPr>
          <w:lang w:val="en-GB"/>
        </w:rPr>
        <w:t xml:space="preserve">and is built on national ownership. </w:t>
      </w:r>
      <w:r w:rsidRPr="003C7D7B">
        <w:rPr>
          <w:lang w:val="en-GB"/>
        </w:rPr>
        <w:t xml:space="preserve"> In 2013, two special session</w:t>
      </w:r>
      <w:r w:rsidR="005E6621" w:rsidRPr="003C7D7B">
        <w:rPr>
          <w:lang w:val="en-GB"/>
        </w:rPr>
        <w:t>s</w:t>
      </w:r>
      <w:r w:rsidRPr="003C7D7B">
        <w:rPr>
          <w:lang w:val="en-GB"/>
        </w:rPr>
        <w:t xml:space="preserve"> were organized </w:t>
      </w:r>
      <w:r w:rsidR="00ED47B6" w:rsidRPr="003C7D7B">
        <w:rPr>
          <w:lang w:val="en-GB"/>
        </w:rPr>
        <w:t>jointly by</w:t>
      </w:r>
      <w:r w:rsidRPr="003C7D7B">
        <w:rPr>
          <w:lang w:val="en-GB"/>
        </w:rPr>
        <w:t xml:space="preserve"> UN Agencies and the </w:t>
      </w:r>
      <w:r w:rsidR="00ED47B6" w:rsidRPr="003C7D7B">
        <w:rPr>
          <w:lang w:val="en-GB"/>
        </w:rPr>
        <w:t xml:space="preserve">Ombudsperson’s </w:t>
      </w:r>
      <w:r w:rsidRPr="003C7D7B">
        <w:rPr>
          <w:lang w:val="en-GB"/>
        </w:rPr>
        <w:t>Office for the members of the</w:t>
      </w:r>
      <w:r w:rsidR="00972341" w:rsidRPr="003C7D7B">
        <w:rPr>
          <w:lang w:val="en-GB"/>
        </w:rPr>
        <w:t xml:space="preserve"> </w:t>
      </w:r>
      <w:r w:rsidR="001A762A">
        <w:rPr>
          <w:lang w:val="en-GB"/>
        </w:rPr>
        <w:t>OPD</w:t>
      </w:r>
      <w:r w:rsidR="00972341" w:rsidRPr="003C7D7B">
        <w:rPr>
          <w:lang w:val="en-GB"/>
        </w:rPr>
        <w:t xml:space="preserve">s </w:t>
      </w:r>
      <w:r w:rsidRPr="003C7D7B">
        <w:rPr>
          <w:lang w:val="en-GB"/>
        </w:rPr>
        <w:t xml:space="preserve">to </w:t>
      </w:r>
      <w:r w:rsidR="00972341" w:rsidRPr="003C7D7B">
        <w:rPr>
          <w:lang w:val="en-GB"/>
        </w:rPr>
        <w:t>strengthen</w:t>
      </w:r>
      <w:r w:rsidRPr="003C7D7B">
        <w:rPr>
          <w:lang w:val="en-GB"/>
        </w:rPr>
        <w:t xml:space="preserve"> the</w:t>
      </w:r>
      <w:r w:rsidR="00ED47B6" w:rsidRPr="003C7D7B">
        <w:rPr>
          <w:lang w:val="en-GB"/>
        </w:rPr>
        <w:t>ir</w:t>
      </w:r>
      <w:r w:rsidRPr="003C7D7B">
        <w:rPr>
          <w:lang w:val="en-GB"/>
        </w:rPr>
        <w:t xml:space="preserve"> lobbying work for the ratification of the CRPD. </w:t>
      </w:r>
      <w:r w:rsidR="00ED47B6" w:rsidRPr="003C7D7B">
        <w:rPr>
          <w:lang w:val="en-GB"/>
        </w:rPr>
        <w:t xml:space="preserve">The Chairperson of the Committee on CRPD also participated in one of these meetings.  </w:t>
      </w:r>
      <w:r w:rsidRPr="003C7D7B">
        <w:rPr>
          <w:lang w:val="en-GB"/>
        </w:rPr>
        <w:t xml:space="preserve">Also, as part of the post MDG consultations, sessions were held with participation of Government representatives and persons with disabilities where similar recommendations were made; namely ratification of the CRPD, addressing stigma and </w:t>
      </w:r>
      <w:r w:rsidR="0013174C" w:rsidRPr="003C7D7B">
        <w:rPr>
          <w:lang w:val="en-GB"/>
        </w:rPr>
        <w:t>discrimination,</w:t>
      </w:r>
      <w:r w:rsidRPr="003C7D7B">
        <w:rPr>
          <w:lang w:val="en-GB"/>
        </w:rPr>
        <w:t xml:space="preserve"> and a better governance system.  </w:t>
      </w:r>
      <w:r w:rsidR="00972341" w:rsidRPr="003C7D7B">
        <w:rPr>
          <w:lang w:val="en-GB"/>
        </w:rPr>
        <w:t>T</w:t>
      </w:r>
      <w:r w:rsidR="008B0A8C" w:rsidRPr="003C7D7B">
        <w:rPr>
          <w:lang w:val="en-GB"/>
        </w:rPr>
        <w:t xml:space="preserve">he National Stakeholders Dialogue on Victim Assistance and </w:t>
      </w:r>
      <w:r w:rsidR="00972341" w:rsidRPr="003C7D7B">
        <w:rPr>
          <w:lang w:val="en-GB"/>
        </w:rPr>
        <w:t>D</w:t>
      </w:r>
      <w:r w:rsidR="008B0A8C" w:rsidRPr="003C7D7B">
        <w:rPr>
          <w:lang w:val="en-GB"/>
        </w:rPr>
        <w:t xml:space="preserve">isability </w:t>
      </w:r>
      <w:r w:rsidR="00ED47B6" w:rsidRPr="003C7D7B">
        <w:rPr>
          <w:lang w:val="en-GB"/>
        </w:rPr>
        <w:t>R</w:t>
      </w:r>
      <w:r w:rsidR="008B0A8C" w:rsidRPr="003C7D7B">
        <w:rPr>
          <w:lang w:val="en-GB"/>
        </w:rPr>
        <w:t xml:space="preserve">ights </w:t>
      </w:r>
      <w:r w:rsidR="00ED47B6" w:rsidRPr="003C7D7B">
        <w:rPr>
          <w:lang w:val="en-GB"/>
        </w:rPr>
        <w:t>organised in March, 2014 was also used as a platform to engage with all concerned regarding the drafting of this proposal.</w:t>
      </w:r>
      <w:r w:rsidRPr="003C7D7B">
        <w:rPr>
          <w:lang w:val="en-GB"/>
        </w:rPr>
        <w:t xml:space="preserve"> </w:t>
      </w:r>
    </w:p>
    <w:p w14:paraId="79D37D21" w14:textId="7A4546E3" w:rsidR="00B50781" w:rsidRPr="00532405" w:rsidRDefault="00425575" w:rsidP="008B0A8C">
      <w:pPr>
        <w:spacing w:before="100" w:beforeAutospacing="1" w:after="60"/>
        <w:ind w:left="360"/>
        <w:jc w:val="both"/>
        <w:rPr>
          <w:rFonts w:cs="Calibri"/>
          <w:bCs/>
        </w:rPr>
      </w:pPr>
      <w:r w:rsidRPr="003C7D7B">
        <w:rPr>
          <w:rFonts w:cs="Arial"/>
          <w:lang w:val="en-GB"/>
        </w:rPr>
        <w:t xml:space="preserve">The </w:t>
      </w:r>
      <w:r w:rsidR="00972341" w:rsidRPr="003C7D7B">
        <w:rPr>
          <w:rFonts w:cs="Arial"/>
          <w:lang w:val="en-GB"/>
        </w:rPr>
        <w:t>programme will support the National Plan for UPR recommendations</w:t>
      </w:r>
      <w:r w:rsidR="00E26C96">
        <w:rPr>
          <w:rFonts w:cs="Arial"/>
          <w:lang w:val="en-GB"/>
        </w:rPr>
        <w:t>,</w:t>
      </w:r>
      <w:r w:rsidR="00972341" w:rsidRPr="003C7D7B">
        <w:rPr>
          <w:rFonts w:cs="Arial"/>
          <w:lang w:val="en-GB"/>
        </w:rPr>
        <w:t xml:space="preserve"> to ensure ownership. The steering committee will report to the GWGCRPD on a quarterly basis. </w:t>
      </w:r>
      <w:r w:rsidR="00B04560" w:rsidRPr="003C7D7B">
        <w:rPr>
          <w:rFonts w:cs="Arial"/>
          <w:lang w:val="en-GB"/>
        </w:rPr>
        <w:t xml:space="preserve">It is clear that </w:t>
      </w:r>
      <w:r w:rsidR="00EA549C" w:rsidRPr="003C7D7B">
        <w:rPr>
          <w:rFonts w:cs="Arial"/>
          <w:lang w:val="en-GB"/>
        </w:rPr>
        <w:t>two</w:t>
      </w:r>
      <w:r w:rsidR="00B04560" w:rsidRPr="003C7D7B">
        <w:rPr>
          <w:rFonts w:cs="Arial"/>
          <w:lang w:val="en-GB"/>
        </w:rPr>
        <w:t xml:space="preserve"> year</w:t>
      </w:r>
      <w:r w:rsidR="00EA549C" w:rsidRPr="003C7D7B">
        <w:rPr>
          <w:rFonts w:cs="Arial"/>
          <w:lang w:val="en-GB"/>
        </w:rPr>
        <w:t>s</w:t>
      </w:r>
      <w:r w:rsidR="00B04560" w:rsidRPr="003C7D7B">
        <w:rPr>
          <w:rFonts w:cs="Arial"/>
          <w:lang w:val="en-GB"/>
        </w:rPr>
        <w:t xml:space="preserve"> is not enough for attitudinal change throughout all layers of society and all legislation </w:t>
      </w:r>
      <w:r w:rsidR="00E26C96">
        <w:rPr>
          <w:rFonts w:cs="Arial"/>
          <w:lang w:val="en-GB"/>
        </w:rPr>
        <w:t xml:space="preserve">being </w:t>
      </w:r>
      <w:r w:rsidR="00B04560" w:rsidRPr="003C7D7B">
        <w:rPr>
          <w:rFonts w:cs="Arial"/>
          <w:lang w:val="en-GB"/>
        </w:rPr>
        <w:t xml:space="preserve">brought in line with international </w:t>
      </w:r>
      <w:r w:rsidR="00E26C96">
        <w:rPr>
          <w:rFonts w:cs="Arial"/>
          <w:lang w:val="en-GB"/>
        </w:rPr>
        <w:t>standards</w:t>
      </w:r>
      <w:r w:rsidR="00B04560" w:rsidRPr="003C7D7B">
        <w:rPr>
          <w:rFonts w:cs="Arial"/>
          <w:lang w:val="en-GB"/>
        </w:rPr>
        <w:t xml:space="preserve">. However, </w:t>
      </w:r>
      <w:r w:rsidR="0013174C" w:rsidRPr="003C7D7B">
        <w:rPr>
          <w:rFonts w:cs="Arial"/>
          <w:lang w:val="en-GB"/>
        </w:rPr>
        <w:t xml:space="preserve">having an action plan on CRPD ratification that is developed in consultation with all relevant stakeholders will </w:t>
      </w:r>
      <w:r w:rsidR="00E26C96">
        <w:rPr>
          <w:rFonts w:cs="Arial"/>
          <w:lang w:val="en-GB"/>
        </w:rPr>
        <w:t>set the country on the right track</w:t>
      </w:r>
      <w:r w:rsidR="0013174C" w:rsidRPr="003C7D7B">
        <w:rPr>
          <w:rFonts w:cs="Arial"/>
          <w:lang w:val="en-GB"/>
        </w:rPr>
        <w:t xml:space="preserve">. The </w:t>
      </w:r>
      <w:r w:rsidR="00B04560" w:rsidRPr="003C7D7B">
        <w:rPr>
          <w:rFonts w:cs="Arial"/>
          <w:lang w:val="en-GB"/>
        </w:rPr>
        <w:t>multiyear communication for development strategy for awareness raising on disabilities that will be developed and adopted will be in pl</w:t>
      </w:r>
      <w:r w:rsidR="0013174C" w:rsidRPr="003C7D7B">
        <w:rPr>
          <w:rFonts w:cs="Arial"/>
          <w:lang w:val="en-GB"/>
        </w:rPr>
        <w:t>a</w:t>
      </w:r>
      <w:r w:rsidR="00B04560" w:rsidRPr="003C7D7B">
        <w:rPr>
          <w:rFonts w:cs="Arial"/>
          <w:lang w:val="en-GB"/>
        </w:rPr>
        <w:t xml:space="preserve">ce for continued </w:t>
      </w:r>
      <w:r w:rsidR="0013174C" w:rsidRPr="003C7D7B">
        <w:rPr>
          <w:rFonts w:cs="Arial"/>
          <w:lang w:val="en-GB"/>
        </w:rPr>
        <w:t>implementation</w:t>
      </w:r>
      <w:r w:rsidR="00E26C96">
        <w:rPr>
          <w:rFonts w:cs="Arial"/>
          <w:lang w:val="en-GB"/>
        </w:rPr>
        <w:t xml:space="preserve"> beyond the lifetime of the UNPRPD-funded activities</w:t>
      </w:r>
      <w:r w:rsidR="0013174C" w:rsidRPr="003C7D7B">
        <w:rPr>
          <w:rFonts w:cs="Arial"/>
          <w:lang w:val="en-GB"/>
        </w:rPr>
        <w:t xml:space="preserve">. </w:t>
      </w:r>
      <w:r w:rsidR="00ED47B6" w:rsidRPr="003C7D7B">
        <w:rPr>
          <w:rFonts w:cs="Arial"/>
          <w:lang w:val="en-GB"/>
        </w:rPr>
        <w:t xml:space="preserve">During the communication for development campaign </w:t>
      </w:r>
      <w:r w:rsidR="00E26C96">
        <w:rPr>
          <w:rFonts w:cs="Arial"/>
          <w:lang w:val="en-GB"/>
        </w:rPr>
        <w:t>efforts will be made to leverage funds from the</w:t>
      </w:r>
      <w:r w:rsidR="0013174C" w:rsidRPr="003C7D7B">
        <w:rPr>
          <w:rFonts w:cs="Arial"/>
          <w:lang w:val="en-GB"/>
        </w:rPr>
        <w:t xml:space="preserve"> private sector. </w:t>
      </w:r>
      <w:r w:rsidR="00B04560" w:rsidRPr="003C7D7B">
        <w:rPr>
          <w:rFonts w:cs="Arial"/>
          <w:lang w:val="en-GB"/>
        </w:rPr>
        <w:t xml:space="preserve"> </w:t>
      </w:r>
      <w:r w:rsidR="00B50781" w:rsidRPr="003C7D7B">
        <w:rPr>
          <w:rFonts w:cs="Arial"/>
          <w:lang w:val="en-GB"/>
        </w:rPr>
        <w:t>The c</w:t>
      </w:r>
      <w:r w:rsidR="00B50781" w:rsidRPr="003C7D7B">
        <w:rPr>
          <w:bCs/>
          <w:lang w:val="en-GB"/>
        </w:rPr>
        <w:t>apacity building of stakeholders is a key feature of this project</w:t>
      </w:r>
      <w:r w:rsidR="00E26C96">
        <w:rPr>
          <w:bCs/>
          <w:lang w:val="en-GB"/>
        </w:rPr>
        <w:t>,</w:t>
      </w:r>
      <w:r w:rsidR="00B50781" w:rsidRPr="003C7D7B">
        <w:rPr>
          <w:bCs/>
          <w:lang w:val="en-GB"/>
        </w:rPr>
        <w:t xml:space="preserve"> positively influencing its sustainability and ownership. The partner organisations will have the necessary skills required to implement and support initiatives led by civil society for inclusion of persons with disabilities as well as to undertake advocacy initiatives in the future as per the communication for development strategy</w:t>
      </w:r>
      <w:r w:rsidR="00335E70" w:rsidRPr="003C7D7B">
        <w:rPr>
          <w:bCs/>
          <w:lang w:val="en-GB"/>
        </w:rPr>
        <w:t xml:space="preserve"> and with possible funding from the private sector</w:t>
      </w:r>
      <w:r w:rsidR="00B50781" w:rsidRPr="003C7D7B">
        <w:rPr>
          <w:bCs/>
          <w:lang w:val="en-GB"/>
        </w:rPr>
        <w:t>.</w:t>
      </w:r>
    </w:p>
    <w:p w14:paraId="41745ED3" w14:textId="29A207C3" w:rsidR="00B50781" w:rsidRPr="003C7D7B" w:rsidRDefault="00B04560" w:rsidP="00EE5AF5">
      <w:pPr>
        <w:spacing w:before="100" w:beforeAutospacing="1" w:after="60"/>
        <w:ind w:left="360"/>
        <w:jc w:val="both"/>
        <w:rPr>
          <w:rFonts w:cs="Arial"/>
          <w:lang w:val="en-GB"/>
        </w:rPr>
      </w:pPr>
      <w:r w:rsidRPr="003C7D7B">
        <w:rPr>
          <w:rFonts w:cs="Arial"/>
          <w:lang w:val="en-GB"/>
        </w:rPr>
        <w:t xml:space="preserve">The dynamics established between Coalitions of </w:t>
      </w:r>
      <w:r w:rsidR="001A762A">
        <w:rPr>
          <w:rFonts w:cs="Arial"/>
          <w:lang w:val="en-GB"/>
        </w:rPr>
        <w:t>OPD</w:t>
      </w:r>
      <w:r w:rsidR="00ED47B6" w:rsidRPr="003C7D7B">
        <w:rPr>
          <w:rFonts w:cs="Arial"/>
          <w:lang w:val="en-GB"/>
        </w:rPr>
        <w:t>s</w:t>
      </w:r>
      <w:r w:rsidRPr="003C7D7B">
        <w:rPr>
          <w:rFonts w:cs="Arial"/>
          <w:lang w:val="en-GB"/>
        </w:rPr>
        <w:t xml:space="preserve"> and associations of parents of children with disabilities, civil society and authorities</w:t>
      </w:r>
      <w:r w:rsidR="00B50781" w:rsidRPr="003C7D7B">
        <w:rPr>
          <w:rFonts w:cs="Arial"/>
          <w:lang w:val="en-GB"/>
        </w:rPr>
        <w:t xml:space="preserve"> (at national, provincial, and district levels)</w:t>
      </w:r>
      <w:r w:rsidRPr="003C7D7B">
        <w:rPr>
          <w:rFonts w:cs="Arial"/>
          <w:lang w:val="en-GB"/>
        </w:rPr>
        <w:t xml:space="preserve"> will remain after the end of the project and communication tools developed will continue to be used. In addition, this project will develop the capacity of the partner organisations in developing advocacy and awareness-raising activities in Tajikistan</w:t>
      </w:r>
      <w:r w:rsidR="00B50781" w:rsidRPr="003C7D7B">
        <w:rPr>
          <w:rFonts w:cs="Arial"/>
          <w:lang w:val="en-GB"/>
        </w:rPr>
        <w:t>.</w:t>
      </w:r>
      <w:r w:rsidRPr="003C7D7B">
        <w:rPr>
          <w:rFonts w:cs="Arial"/>
          <w:lang w:val="en-GB"/>
        </w:rPr>
        <w:t xml:space="preserve"> </w:t>
      </w:r>
      <w:r w:rsidR="00B50781" w:rsidRPr="003C7D7B">
        <w:rPr>
          <w:rFonts w:cs="Arial"/>
          <w:lang w:val="en-GB"/>
        </w:rPr>
        <w:t xml:space="preserve">Persons with disabilities and their representative organizations will have a main say in the design of the awareness raising activities </w:t>
      </w:r>
      <w:r w:rsidRPr="003C7D7B">
        <w:rPr>
          <w:rFonts w:cs="Arial"/>
          <w:lang w:val="en-GB"/>
        </w:rPr>
        <w:t xml:space="preserve">strengthening their legitimacy in this field. Awareness raising campaigners will gain greater recognition from their members, the Government, and potential donors who would have seen the impact </w:t>
      </w:r>
      <w:r w:rsidR="00B50781" w:rsidRPr="003C7D7B">
        <w:rPr>
          <w:rFonts w:cs="Arial"/>
          <w:lang w:val="en-GB"/>
        </w:rPr>
        <w:t>of their</w:t>
      </w:r>
      <w:r w:rsidRPr="003C7D7B">
        <w:rPr>
          <w:rFonts w:cs="Arial"/>
          <w:lang w:val="en-GB"/>
        </w:rPr>
        <w:t xml:space="preserve"> work.</w:t>
      </w:r>
    </w:p>
    <w:p w14:paraId="2866A23D" w14:textId="77B8E7B0" w:rsidR="002F2BE1" w:rsidRDefault="00ED47B6" w:rsidP="00EE5AF5">
      <w:pPr>
        <w:spacing w:before="100" w:beforeAutospacing="1" w:after="60"/>
        <w:ind w:left="360"/>
        <w:jc w:val="both"/>
        <w:rPr>
          <w:rFonts w:cs="Arial"/>
          <w:lang w:val="en-GB"/>
        </w:rPr>
      </w:pPr>
      <w:r w:rsidRPr="003C7D7B">
        <w:rPr>
          <w:rFonts w:cs="Arial"/>
          <w:lang w:val="en-GB"/>
        </w:rPr>
        <w:t>The piloting of CBR will provide a platform for local ownership and will be used as a showcase to the national level</w:t>
      </w:r>
      <w:r w:rsidRPr="00BF65F9">
        <w:rPr>
          <w:rFonts w:cs="Arial"/>
        </w:rPr>
        <w:t xml:space="preserve">. </w:t>
      </w:r>
      <w:r w:rsidR="00A9489F" w:rsidRPr="00BF65F9">
        <w:rPr>
          <w:rFonts w:cs="Arial"/>
        </w:rPr>
        <w:t xml:space="preserve">The participation </w:t>
      </w:r>
      <w:r w:rsidR="00257D7B" w:rsidRPr="00BF65F9">
        <w:rPr>
          <w:rFonts w:cs="Arial"/>
        </w:rPr>
        <w:t xml:space="preserve">of a representative from the CBR district in the steering committee will also give a voice for the local level implementers at the national level decision making process. </w:t>
      </w:r>
      <w:r w:rsidR="00B50781" w:rsidRPr="00BF65F9">
        <w:rPr>
          <w:rFonts w:cs="Arial"/>
        </w:rPr>
        <w:t xml:space="preserve">The </w:t>
      </w:r>
      <w:r w:rsidR="00257D7B" w:rsidRPr="00BF65F9">
        <w:rPr>
          <w:rFonts w:cs="Arial"/>
        </w:rPr>
        <w:t xml:space="preserve">overall </w:t>
      </w:r>
      <w:r w:rsidR="00D435AE" w:rsidRPr="00BF65F9">
        <w:rPr>
          <w:rFonts w:cs="Arial"/>
        </w:rPr>
        <w:t>programme</w:t>
      </w:r>
      <w:r w:rsidR="00257D7B" w:rsidRPr="00BF65F9">
        <w:rPr>
          <w:rFonts w:cs="Arial"/>
        </w:rPr>
        <w:t xml:space="preserve">, and in specific the CBR implementation at the district level, </w:t>
      </w:r>
      <w:r w:rsidR="00D435AE" w:rsidRPr="00BF65F9">
        <w:rPr>
          <w:rFonts w:cs="Arial"/>
        </w:rPr>
        <w:t xml:space="preserve">will </w:t>
      </w:r>
      <w:r w:rsidR="00B50781" w:rsidRPr="00BF65F9">
        <w:rPr>
          <w:rFonts w:cs="Arial"/>
        </w:rPr>
        <w:t xml:space="preserve">contribute towards </w:t>
      </w:r>
      <w:r w:rsidR="00D435AE" w:rsidRPr="00BF65F9">
        <w:rPr>
          <w:rFonts w:cs="Arial"/>
        </w:rPr>
        <w:t>building positive images o</w:t>
      </w:r>
      <w:r w:rsidR="00B50781" w:rsidRPr="00BF65F9">
        <w:rPr>
          <w:rFonts w:cs="Arial"/>
        </w:rPr>
        <w:t>f the persons with disabilities and will hence strengthen their advocacy power</w:t>
      </w:r>
      <w:r w:rsidR="00B50781" w:rsidRPr="003C7D7B">
        <w:rPr>
          <w:rFonts w:cs="Arial"/>
          <w:lang w:val="en-GB"/>
        </w:rPr>
        <w:t xml:space="preserve"> with the decision and opinion leaders. </w:t>
      </w:r>
      <w:r w:rsidR="00D435AE" w:rsidRPr="003C7D7B">
        <w:rPr>
          <w:rFonts w:cs="Arial"/>
          <w:lang w:val="en-GB"/>
        </w:rPr>
        <w:t xml:space="preserve"> </w:t>
      </w:r>
    </w:p>
    <w:p w14:paraId="54E92B0F" w14:textId="77777777" w:rsidR="00732B8C" w:rsidRDefault="00732B8C" w:rsidP="00EE5AF5">
      <w:pPr>
        <w:spacing w:before="100" w:beforeAutospacing="1" w:after="60"/>
        <w:ind w:left="360"/>
        <w:jc w:val="both"/>
        <w:rPr>
          <w:rFonts w:cs="Arial"/>
          <w:lang w:val="en-GB"/>
        </w:rPr>
      </w:pPr>
    </w:p>
    <w:p w14:paraId="1025B811" w14:textId="77777777" w:rsidR="00732B8C" w:rsidRPr="003C7D7B" w:rsidRDefault="00732B8C" w:rsidP="00EE5AF5">
      <w:pPr>
        <w:spacing w:before="100" w:beforeAutospacing="1" w:after="60"/>
        <w:ind w:left="360"/>
        <w:jc w:val="both"/>
        <w:rPr>
          <w:rFonts w:cs="Arial"/>
          <w:lang w:val="en-GB"/>
        </w:rPr>
      </w:pPr>
    </w:p>
    <w:p w14:paraId="046AD2FC" w14:textId="77777777" w:rsidR="00162885" w:rsidRPr="00532405" w:rsidRDefault="00162885" w:rsidP="00EE5AF5">
      <w:pPr>
        <w:pStyle w:val="ListParagraph"/>
        <w:numPr>
          <w:ilvl w:val="0"/>
          <w:numId w:val="21"/>
        </w:numPr>
        <w:spacing w:before="100" w:beforeAutospacing="1" w:after="60"/>
        <w:contextualSpacing w:val="0"/>
        <w:jc w:val="both"/>
        <w:rPr>
          <w:rFonts w:cs="Arial"/>
          <w:b/>
        </w:rPr>
      </w:pPr>
      <w:r w:rsidRPr="00532405">
        <w:rPr>
          <w:rFonts w:cs="Arial"/>
          <w:b/>
        </w:rPr>
        <w:t>Knowledge</w:t>
      </w:r>
      <w:r w:rsidR="00C27C47" w:rsidRPr="00532405">
        <w:rPr>
          <w:rFonts w:cs="Arial"/>
          <w:b/>
        </w:rPr>
        <w:t xml:space="preserve"> </w:t>
      </w:r>
      <w:r w:rsidR="00C33654" w:rsidRPr="00532405">
        <w:rPr>
          <w:rFonts w:cs="Arial"/>
          <w:b/>
        </w:rPr>
        <w:t>generation and potential for replication</w:t>
      </w:r>
    </w:p>
    <w:p w14:paraId="7AC26E32" w14:textId="41D5B4C3" w:rsidR="00543ED2" w:rsidRPr="003C7D7B" w:rsidRDefault="00AF73DA" w:rsidP="00EE5AF5">
      <w:pPr>
        <w:spacing w:before="100" w:beforeAutospacing="1" w:after="60"/>
        <w:jc w:val="both"/>
        <w:rPr>
          <w:bCs/>
          <w:lang w:val="en-GB"/>
        </w:rPr>
      </w:pPr>
      <w:r w:rsidRPr="003C7D7B">
        <w:rPr>
          <w:bCs/>
          <w:lang w:val="en-GB"/>
        </w:rPr>
        <w:t xml:space="preserve">The steering committee will have the overall responsibility to </w:t>
      </w:r>
      <w:r w:rsidR="00C33654" w:rsidRPr="003C7D7B">
        <w:rPr>
          <w:bCs/>
          <w:lang w:val="en-GB"/>
        </w:rPr>
        <w:t>monitor</w:t>
      </w:r>
      <w:r w:rsidRPr="003C7D7B">
        <w:rPr>
          <w:bCs/>
          <w:lang w:val="en-GB"/>
        </w:rPr>
        <w:t xml:space="preserve"> the</w:t>
      </w:r>
      <w:r w:rsidR="00C33654" w:rsidRPr="003C7D7B">
        <w:rPr>
          <w:bCs/>
          <w:lang w:val="en-GB"/>
        </w:rPr>
        <w:t xml:space="preserve"> proposed indicators and overall progress of the</w:t>
      </w:r>
      <w:r w:rsidR="00783146">
        <w:rPr>
          <w:bCs/>
          <w:lang w:val="en-GB"/>
        </w:rPr>
        <w:t xml:space="preserve"> programme</w:t>
      </w:r>
      <w:r w:rsidR="00335687" w:rsidRPr="003C7D7B">
        <w:rPr>
          <w:bCs/>
          <w:lang w:val="en-GB"/>
        </w:rPr>
        <w:t xml:space="preserve">. </w:t>
      </w:r>
      <w:r w:rsidRPr="003C7D7B">
        <w:rPr>
          <w:bCs/>
          <w:lang w:val="en-GB"/>
        </w:rPr>
        <w:t xml:space="preserve">Each </w:t>
      </w:r>
      <w:r w:rsidR="00037E48" w:rsidRPr="003C7D7B">
        <w:rPr>
          <w:bCs/>
          <w:lang w:val="en-GB"/>
        </w:rPr>
        <w:t xml:space="preserve">partnering UN Agency will be responsible for the specific work they are undertaking and will report back to the Steering </w:t>
      </w:r>
      <w:r w:rsidR="00EA549C" w:rsidRPr="003C7D7B">
        <w:rPr>
          <w:bCs/>
          <w:lang w:val="en-GB"/>
        </w:rPr>
        <w:t>Committee as</w:t>
      </w:r>
      <w:r w:rsidR="00037E48" w:rsidRPr="003C7D7B">
        <w:rPr>
          <w:bCs/>
          <w:lang w:val="en-GB"/>
        </w:rPr>
        <w:t xml:space="preserve"> per the monitoring and evaluation tools</w:t>
      </w:r>
      <w:r w:rsidR="00543ED2" w:rsidRPr="003C7D7B">
        <w:rPr>
          <w:bCs/>
          <w:lang w:val="en-GB"/>
        </w:rPr>
        <w:t xml:space="preserve">.  The legislative review, cost </w:t>
      </w:r>
      <w:r w:rsidR="00783146" w:rsidRPr="003C7D7B">
        <w:rPr>
          <w:bCs/>
          <w:lang w:val="en-GB"/>
        </w:rPr>
        <w:t>analys</w:t>
      </w:r>
      <w:r w:rsidR="00783146">
        <w:rPr>
          <w:bCs/>
          <w:lang w:val="en-GB"/>
        </w:rPr>
        <w:t>i</w:t>
      </w:r>
      <w:r w:rsidR="00783146" w:rsidRPr="003C7D7B">
        <w:rPr>
          <w:bCs/>
          <w:lang w:val="en-GB"/>
        </w:rPr>
        <w:t>s</w:t>
      </w:r>
      <w:r w:rsidR="00543ED2" w:rsidRPr="003C7D7B">
        <w:rPr>
          <w:bCs/>
          <w:lang w:val="en-GB"/>
        </w:rPr>
        <w:t>, the KAP Survey will provide the baseline</w:t>
      </w:r>
      <w:r w:rsidR="00783146">
        <w:rPr>
          <w:bCs/>
          <w:lang w:val="en-GB"/>
        </w:rPr>
        <w:t xml:space="preserve"> against </w:t>
      </w:r>
      <w:r w:rsidR="00BB55D3">
        <w:rPr>
          <w:bCs/>
          <w:lang w:val="en-GB"/>
        </w:rPr>
        <w:t xml:space="preserve">which </w:t>
      </w:r>
      <w:r w:rsidR="00BB55D3" w:rsidRPr="003C7D7B">
        <w:rPr>
          <w:bCs/>
          <w:lang w:val="en-GB"/>
        </w:rPr>
        <w:t>to</w:t>
      </w:r>
      <w:r w:rsidR="00AB20DD" w:rsidRPr="003C7D7B">
        <w:rPr>
          <w:bCs/>
          <w:lang w:val="en-GB"/>
        </w:rPr>
        <w:t xml:space="preserve"> monitor</w:t>
      </w:r>
      <w:r w:rsidR="00783146">
        <w:rPr>
          <w:bCs/>
          <w:lang w:val="en-GB"/>
        </w:rPr>
        <w:t xml:space="preserve"> </w:t>
      </w:r>
      <w:r w:rsidR="00543ED2" w:rsidRPr="003C7D7B">
        <w:rPr>
          <w:bCs/>
          <w:lang w:val="en-GB"/>
        </w:rPr>
        <w:t>progress</w:t>
      </w:r>
      <w:r w:rsidR="00AB20DD" w:rsidRPr="003C7D7B">
        <w:rPr>
          <w:bCs/>
          <w:lang w:val="en-GB"/>
        </w:rPr>
        <w:t>.</w:t>
      </w:r>
      <w:r w:rsidR="00543ED2" w:rsidRPr="003C7D7B">
        <w:rPr>
          <w:bCs/>
          <w:lang w:val="en-GB"/>
        </w:rPr>
        <w:t xml:space="preserve"> </w:t>
      </w:r>
      <w:r w:rsidR="00CE06A5" w:rsidRPr="003C7D7B">
        <w:rPr>
          <w:bCs/>
          <w:lang w:val="en-GB"/>
        </w:rPr>
        <w:t>G</w:t>
      </w:r>
      <w:r w:rsidR="00543ED2" w:rsidRPr="003C7D7B">
        <w:rPr>
          <w:bCs/>
          <w:lang w:val="en-GB"/>
        </w:rPr>
        <w:t xml:space="preserve">ood practices will be documented and shared </w:t>
      </w:r>
      <w:r w:rsidR="00783146">
        <w:rPr>
          <w:bCs/>
          <w:lang w:val="en-GB"/>
        </w:rPr>
        <w:t>widely</w:t>
      </w:r>
      <w:r w:rsidR="00543ED2" w:rsidRPr="003C7D7B">
        <w:rPr>
          <w:bCs/>
          <w:lang w:val="en-GB"/>
        </w:rPr>
        <w:t>.</w:t>
      </w:r>
    </w:p>
    <w:p w14:paraId="456A7B0B" w14:textId="7BF38DEF" w:rsidR="00335687" w:rsidRPr="003C7D7B" w:rsidRDefault="00335687" w:rsidP="00335687">
      <w:pPr>
        <w:spacing w:before="100" w:beforeAutospacing="1" w:after="60"/>
        <w:jc w:val="both"/>
        <w:rPr>
          <w:bCs/>
          <w:lang w:val="en-GB"/>
        </w:rPr>
      </w:pPr>
      <w:r w:rsidRPr="003C7D7B">
        <w:rPr>
          <w:bCs/>
          <w:lang w:val="en-GB"/>
        </w:rPr>
        <w:t>T</w:t>
      </w:r>
      <w:r w:rsidR="00EF2F53" w:rsidRPr="003C7D7B">
        <w:rPr>
          <w:bCs/>
          <w:lang w:val="en-GB"/>
        </w:rPr>
        <w:t xml:space="preserve">his programme will be the first </w:t>
      </w:r>
      <w:r w:rsidR="00783146">
        <w:rPr>
          <w:bCs/>
          <w:lang w:val="en-GB"/>
        </w:rPr>
        <w:t xml:space="preserve">large scale </w:t>
      </w:r>
      <w:r w:rsidRPr="003C7D7B">
        <w:rPr>
          <w:bCs/>
          <w:lang w:val="en-GB"/>
        </w:rPr>
        <w:t xml:space="preserve">UN </w:t>
      </w:r>
      <w:r w:rsidR="00543ED2" w:rsidRPr="003C7D7B">
        <w:rPr>
          <w:bCs/>
          <w:lang w:val="en-GB"/>
        </w:rPr>
        <w:t xml:space="preserve">joint </w:t>
      </w:r>
      <w:r w:rsidR="00EA549C" w:rsidRPr="003C7D7B">
        <w:rPr>
          <w:bCs/>
          <w:lang w:val="en-GB"/>
        </w:rPr>
        <w:t>effort</w:t>
      </w:r>
      <w:r w:rsidR="00543ED2" w:rsidRPr="003C7D7B">
        <w:rPr>
          <w:bCs/>
          <w:lang w:val="en-GB"/>
        </w:rPr>
        <w:t xml:space="preserve"> </w:t>
      </w:r>
      <w:r w:rsidRPr="003C7D7B">
        <w:rPr>
          <w:bCs/>
          <w:lang w:val="en-GB"/>
        </w:rPr>
        <w:t xml:space="preserve">on disability </w:t>
      </w:r>
      <w:r w:rsidR="00783146">
        <w:rPr>
          <w:bCs/>
          <w:lang w:val="en-GB"/>
        </w:rPr>
        <w:t>in Tajikistan</w:t>
      </w:r>
      <w:r w:rsidR="00543ED2" w:rsidRPr="003C7D7B">
        <w:rPr>
          <w:bCs/>
          <w:lang w:val="en-GB"/>
        </w:rPr>
        <w:t xml:space="preserve">. It is expected that this programme will be a catalyst for UN delivering as one, in partnership with the </w:t>
      </w:r>
      <w:r w:rsidRPr="003C7D7B">
        <w:rPr>
          <w:bCs/>
          <w:lang w:val="en-GB"/>
        </w:rPr>
        <w:t xml:space="preserve">organisations for </w:t>
      </w:r>
      <w:r w:rsidR="00543ED2" w:rsidRPr="003C7D7B">
        <w:rPr>
          <w:bCs/>
          <w:lang w:val="en-GB"/>
        </w:rPr>
        <w:t xml:space="preserve">persons with disabilities. International expertise will be sought </w:t>
      </w:r>
      <w:r w:rsidR="003C64E3" w:rsidRPr="003C7D7B">
        <w:rPr>
          <w:bCs/>
          <w:lang w:val="en-GB"/>
        </w:rPr>
        <w:t xml:space="preserve">to review the legislation and carry out </w:t>
      </w:r>
      <w:r w:rsidRPr="003C7D7B">
        <w:rPr>
          <w:bCs/>
          <w:lang w:val="en-GB"/>
        </w:rPr>
        <w:t xml:space="preserve">an innovative </w:t>
      </w:r>
      <w:r w:rsidR="003C64E3" w:rsidRPr="003C7D7B">
        <w:rPr>
          <w:bCs/>
          <w:lang w:val="en-GB"/>
        </w:rPr>
        <w:t>cost</w:t>
      </w:r>
      <w:r w:rsidRPr="003C7D7B">
        <w:rPr>
          <w:bCs/>
          <w:lang w:val="en-GB"/>
        </w:rPr>
        <w:t xml:space="preserve"> benefit analys</w:t>
      </w:r>
      <w:r w:rsidR="00783146">
        <w:rPr>
          <w:bCs/>
          <w:lang w:val="en-GB"/>
        </w:rPr>
        <w:t>i</w:t>
      </w:r>
      <w:r w:rsidRPr="003C7D7B">
        <w:rPr>
          <w:bCs/>
          <w:lang w:val="en-GB"/>
        </w:rPr>
        <w:t>s</w:t>
      </w:r>
      <w:r w:rsidRPr="003C7D7B">
        <w:rPr>
          <w:lang w:val="en-GB"/>
        </w:rPr>
        <w:t xml:space="preserve"> for the ratification of CRPD</w:t>
      </w:r>
      <w:r w:rsidR="003C64E3" w:rsidRPr="003C7D7B">
        <w:rPr>
          <w:bCs/>
          <w:lang w:val="en-GB"/>
        </w:rPr>
        <w:t>.</w:t>
      </w:r>
      <w:r w:rsidRPr="003C7D7B">
        <w:rPr>
          <w:bCs/>
          <w:lang w:val="en-GB"/>
        </w:rPr>
        <w:t xml:space="preserve">  Th</w:t>
      </w:r>
      <w:r w:rsidR="00972341" w:rsidRPr="003C7D7B">
        <w:rPr>
          <w:bCs/>
          <w:lang w:val="en-GB"/>
        </w:rPr>
        <w:t>e results of the</w:t>
      </w:r>
      <w:r w:rsidRPr="003C7D7B">
        <w:rPr>
          <w:lang w:val="en-GB"/>
        </w:rPr>
        <w:t xml:space="preserve"> analys</w:t>
      </w:r>
      <w:r w:rsidR="00783146">
        <w:rPr>
          <w:lang w:val="en-GB"/>
        </w:rPr>
        <w:t>i</w:t>
      </w:r>
      <w:r w:rsidRPr="003C7D7B">
        <w:rPr>
          <w:lang w:val="en-GB"/>
        </w:rPr>
        <w:t xml:space="preserve">s </w:t>
      </w:r>
      <w:r w:rsidR="00972341" w:rsidRPr="003C7D7B">
        <w:rPr>
          <w:lang w:val="en-GB"/>
        </w:rPr>
        <w:t>will be</w:t>
      </w:r>
      <w:r w:rsidRPr="003C7D7B">
        <w:rPr>
          <w:lang w:val="en-GB"/>
        </w:rPr>
        <w:t xml:space="preserve"> </w:t>
      </w:r>
      <w:r w:rsidRPr="003C7D7B">
        <w:t>useful not only for Tajikistan but for other countries in the Region.</w:t>
      </w:r>
      <w:r w:rsidR="00972341" w:rsidRPr="003C7D7B">
        <w:t xml:space="preserve"> </w:t>
      </w:r>
    </w:p>
    <w:p w14:paraId="100A7605" w14:textId="108CAFFF" w:rsidR="005F6974" w:rsidRPr="003C7D7B" w:rsidRDefault="00783146" w:rsidP="00EE5AF5">
      <w:pPr>
        <w:spacing w:before="100" w:beforeAutospacing="1" w:after="60"/>
        <w:jc w:val="both"/>
        <w:rPr>
          <w:bCs/>
          <w:lang w:val="en-GB"/>
        </w:rPr>
      </w:pPr>
      <w:r>
        <w:rPr>
          <w:bCs/>
          <w:lang w:val="en-GB"/>
        </w:rPr>
        <w:t>An e</w:t>
      </w:r>
      <w:r w:rsidR="003C64E3" w:rsidRPr="003C7D7B">
        <w:rPr>
          <w:bCs/>
          <w:lang w:val="en-GB"/>
        </w:rPr>
        <w:t xml:space="preserve">xposure visit will be undertaken to another country for selected members of the disability steering committee and/or the GWGCRPD to show them a working model. </w:t>
      </w:r>
      <w:r w:rsidR="008B0A8C" w:rsidRPr="003C7D7B">
        <w:rPr>
          <w:bCs/>
          <w:lang w:val="en-GB"/>
        </w:rPr>
        <w:t>In addition,</w:t>
      </w:r>
      <w:r w:rsidR="003C64E3" w:rsidRPr="003C7D7B">
        <w:rPr>
          <w:bCs/>
          <w:lang w:val="en-GB"/>
        </w:rPr>
        <w:t xml:space="preserve"> </w:t>
      </w:r>
      <w:r w:rsidR="00FE36D7" w:rsidRPr="003C7D7B">
        <w:rPr>
          <w:bCs/>
          <w:lang w:val="en-GB"/>
        </w:rPr>
        <w:t xml:space="preserve">international expertise for developing the </w:t>
      </w:r>
      <w:r w:rsidR="00EF2F53" w:rsidRPr="003C7D7B">
        <w:rPr>
          <w:bCs/>
          <w:lang w:val="en-GB"/>
        </w:rPr>
        <w:t>communication for development campaign and capacity building will be s</w:t>
      </w:r>
      <w:r w:rsidR="00FE36D7" w:rsidRPr="003C7D7B">
        <w:rPr>
          <w:bCs/>
          <w:lang w:val="en-GB"/>
        </w:rPr>
        <w:t>ought.</w:t>
      </w:r>
    </w:p>
    <w:p w14:paraId="7C5E490C" w14:textId="64E0F29E" w:rsidR="00037E48" w:rsidRPr="003C7D7B" w:rsidRDefault="00783146" w:rsidP="00EE5AF5">
      <w:pPr>
        <w:spacing w:before="100" w:beforeAutospacing="1" w:after="60"/>
        <w:jc w:val="both"/>
        <w:rPr>
          <w:bCs/>
          <w:lang w:val="en-GB"/>
        </w:rPr>
      </w:pPr>
      <w:r>
        <w:rPr>
          <w:lang w:val="en-GB"/>
        </w:rPr>
        <w:t xml:space="preserve">There has been </w:t>
      </w:r>
      <w:r w:rsidR="00037E48" w:rsidRPr="003C7D7B">
        <w:rPr>
          <w:bCs/>
          <w:lang w:val="en-GB"/>
        </w:rPr>
        <w:t xml:space="preserve">no </w:t>
      </w:r>
      <w:r w:rsidR="00EF2F53" w:rsidRPr="003C7D7B">
        <w:rPr>
          <w:bCs/>
          <w:lang w:val="en-GB"/>
        </w:rPr>
        <w:t>large scale</w:t>
      </w:r>
      <w:r w:rsidR="00037E48" w:rsidRPr="003C7D7B">
        <w:rPr>
          <w:bCs/>
          <w:lang w:val="en-GB"/>
        </w:rPr>
        <w:t xml:space="preserve"> awareness </w:t>
      </w:r>
      <w:r w:rsidR="00EF2F53" w:rsidRPr="003C7D7B">
        <w:rPr>
          <w:bCs/>
          <w:lang w:val="en-GB"/>
        </w:rPr>
        <w:t xml:space="preserve">campaign </w:t>
      </w:r>
      <w:r w:rsidR="00037E48" w:rsidRPr="003C7D7B">
        <w:rPr>
          <w:bCs/>
          <w:lang w:val="en-GB"/>
        </w:rPr>
        <w:t xml:space="preserve">on disability </w:t>
      </w:r>
      <w:r>
        <w:rPr>
          <w:bCs/>
          <w:lang w:val="en-GB"/>
        </w:rPr>
        <w:t>in Tajikistan to date</w:t>
      </w:r>
      <w:r w:rsidR="00037E48" w:rsidRPr="003C7D7B">
        <w:rPr>
          <w:bCs/>
          <w:lang w:val="en-GB"/>
        </w:rPr>
        <w:t xml:space="preserve">. The strategy to be developed will consist of several layers, the first layer of which are the decision and opinion makers </w:t>
      </w:r>
      <w:r>
        <w:rPr>
          <w:bCs/>
          <w:lang w:val="en-GB"/>
        </w:rPr>
        <w:t>(to</w:t>
      </w:r>
      <w:r w:rsidR="00037E48" w:rsidRPr="003C7D7B">
        <w:rPr>
          <w:bCs/>
          <w:lang w:val="en-GB"/>
        </w:rPr>
        <w:t xml:space="preserve"> be implemented during the course of </w:t>
      </w:r>
      <w:r w:rsidR="0026485F" w:rsidRPr="003C7D7B">
        <w:rPr>
          <w:bCs/>
          <w:lang w:val="en-GB"/>
        </w:rPr>
        <w:t>this</w:t>
      </w:r>
      <w:r w:rsidR="00037E48" w:rsidRPr="003C7D7B">
        <w:rPr>
          <w:bCs/>
          <w:lang w:val="en-GB"/>
        </w:rPr>
        <w:t xml:space="preserve"> programme</w:t>
      </w:r>
      <w:r>
        <w:rPr>
          <w:bCs/>
          <w:lang w:val="en-GB"/>
        </w:rPr>
        <w:t>)</w:t>
      </w:r>
      <w:r w:rsidR="00037E48" w:rsidRPr="003C7D7B">
        <w:rPr>
          <w:bCs/>
          <w:lang w:val="en-GB"/>
        </w:rPr>
        <w:t xml:space="preserve">. </w:t>
      </w:r>
      <w:r w:rsidR="00037E48" w:rsidRPr="003C7D7B">
        <w:rPr>
          <w:lang w:val="en-GB"/>
        </w:rPr>
        <w:t>This campaign will use the results of a Knowledge-Attitude-</w:t>
      </w:r>
      <w:r w:rsidR="0026485F" w:rsidRPr="003C7D7B">
        <w:rPr>
          <w:lang w:val="en-GB"/>
        </w:rPr>
        <w:t xml:space="preserve">Behaviour, </w:t>
      </w:r>
      <w:r w:rsidR="00037E48" w:rsidRPr="003C7D7B">
        <w:rPr>
          <w:lang w:val="en-GB"/>
        </w:rPr>
        <w:t xml:space="preserve">Practices (KAP) survey on disability issues. </w:t>
      </w:r>
      <w:r w:rsidR="00335687" w:rsidRPr="003C7D7B">
        <w:rPr>
          <w:lang w:val="en-GB"/>
        </w:rPr>
        <w:t>Th</w:t>
      </w:r>
      <w:r>
        <w:rPr>
          <w:lang w:val="en-GB"/>
        </w:rPr>
        <w:t>e</w:t>
      </w:r>
      <w:r w:rsidR="00037E48" w:rsidRPr="003C7D7B">
        <w:rPr>
          <w:lang w:val="en-GB"/>
        </w:rPr>
        <w:t xml:space="preserve"> study will systematically gather experiences on the current situation and the level of knowledge </w:t>
      </w:r>
      <w:r w:rsidR="0026485F" w:rsidRPr="003C7D7B">
        <w:rPr>
          <w:lang w:val="en-GB"/>
        </w:rPr>
        <w:t xml:space="preserve">and attitudes </w:t>
      </w:r>
      <w:r>
        <w:rPr>
          <w:lang w:val="en-GB"/>
        </w:rPr>
        <w:t>towards</w:t>
      </w:r>
      <w:r w:rsidRPr="003C7D7B">
        <w:rPr>
          <w:lang w:val="en-GB"/>
        </w:rPr>
        <w:t xml:space="preserve"> </w:t>
      </w:r>
      <w:r w:rsidR="00037E48" w:rsidRPr="003C7D7B">
        <w:rPr>
          <w:lang w:val="en-GB"/>
        </w:rPr>
        <w:t xml:space="preserve">persons with disabilities </w:t>
      </w:r>
      <w:r w:rsidR="0026485F" w:rsidRPr="003C7D7B">
        <w:rPr>
          <w:lang w:val="en-GB"/>
        </w:rPr>
        <w:t xml:space="preserve">of different layers of society: decision makers, opinion leaders, service providers, </w:t>
      </w:r>
      <w:r w:rsidR="00972341" w:rsidRPr="003C7D7B">
        <w:rPr>
          <w:lang w:val="en-GB"/>
        </w:rPr>
        <w:t xml:space="preserve">private sector </w:t>
      </w:r>
      <w:r w:rsidR="0026485F" w:rsidRPr="003C7D7B">
        <w:rPr>
          <w:lang w:val="en-GB"/>
        </w:rPr>
        <w:t xml:space="preserve">and population at large. </w:t>
      </w:r>
      <w:r w:rsidR="00037E48" w:rsidRPr="003C7D7B">
        <w:rPr>
          <w:lang w:val="en-GB"/>
        </w:rPr>
        <w:t>Th</w:t>
      </w:r>
      <w:r w:rsidR="0026485F" w:rsidRPr="003C7D7B">
        <w:rPr>
          <w:lang w:val="en-GB"/>
        </w:rPr>
        <w:t>e results</w:t>
      </w:r>
      <w:r w:rsidR="00037E48" w:rsidRPr="003C7D7B">
        <w:rPr>
          <w:lang w:val="en-GB"/>
        </w:rPr>
        <w:t xml:space="preserve"> will provide all relevant stakeholders (Government and others) valuable insights to </w:t>
      </w:r>
      <w:r w:rsidR="0026485F" w:rsidRPr="003C7D7B">
        <w:rPr>
          <w:lang w:val="en-GB"/>
        </w:rPr>
        <w:t>address attitudinal change o</w:t>
      </w:r>
      <w:r w:rsidR="00037E48" w:rsidRPr="003C7D7B">
        <w:rPr>
          <w:lang w:val="en-GB"/>
        </w:rPr>
        <w:t>n the issue of disability. This will enable development of innovative</w:t>
      </w:r>
      <w:r>
        <w:rPr>
          <w:lang w:val="en-GB"/>
        </w:rPr>
        <w:t>, appropriate</w:t>
      </w:r>
      <w:r w:rsidR="00037E48" w:rsidRPr="003C7D7B">
        <w:rPr>
          <w:lang w:val="en-GB"/>
        </w:rPr>
        <w:t xml:space="preserve"> communication </w:t>
      </w:r>
      <w:r w:rsidR="008B0A8C" w:rsidRPr="003C7D7B">
        <w:rPr>
          <w:lang w:val="en-GB"/>
        </w:rPr>
        <w:t>tools, which</w:t>
      </w:r>
      <w:r w:rsidR="00037E48" w:rsidRPr="003C7D7B">
        <w:rPr>
          <w:lang w:val="en-GB"/>
        </w:rPr>
        <w:t xml:space="preserve"> will be the basis for awareness raising and advocacy work</w:t>
      </w:r>
      <w:r w:rsidR="0025287A" w:rsidRPr="003C7D7B">
        <w:rPr>
          <w:lang w:val="en-GB"/>
        </w:rPr>
        <w:t xml:space="preserve"> to be used throughout the country and possibly in other countries in the region</w:t>
      </w:r>
      <w:r w:rsidR="00037E48" w:rsidRPr="003C7D7B">
        <w:rPr>
          <w:lang w:val="en-GB"/>
        </w:rPr>
        <w:t xml:space="preserve">. Both the comprehensive KAP study and </w:t>
      </w:r>
      <w:r w:rsidR="0026485F" w:rsidRPr="003C7D7B">
        <w:rPr>
          <w:lang w:val="en-GB"/>
        </w:rPr>
        <w:t>communication for development</w:t>
      </w:r>
      <w:r w:rsidR="00037E48" w:rsidRPr="003C7D7B">
        <w:rPr>
          <w:lang w:val="en-GB"/>
        </w:rPr>
        <w:t xml:space="preserve"> campaigns are new initiatives </w:t>
      </w:r>
      <w:r>
        <w:rPr>
          <w:lang w:val="en-GB"/>
        </w:rPr>
        <w:t>for</w:t>
      </w:r>
      <w:r w:rsidR="00037E48" w:rsidRPr="003C7D7B">
        <w:rPr>
          <w:lang w:val="en-GB"/>
        </w:rPr>
        <w:t xml:space="preserve"> Tajikistan. </w:t>
      </w:r>
      <w:r w:rsidR="00EF2F53" w:rsidRPr="003C7D7B">
        <w:rPr>
          <w:lang w:val="en-GB"/>
        </w:rPr>
        <w:t xml:space="preserve">The </w:t>
      </w:r>
      <w:r w:rsidR="008B0A8C" w:rsidRPr="003C7D7B">
        <w:rPr>
          <w:lang w:val="en-GB"/>
        </w:rPr>
        <w:t>end line</w:t>
      </w:r>
      <w:r w:rsidR="00EF2F53" w:rsidRPr="003C7D7B">
        <w:rPr>
          <w:lang w:val="en-GB"/>
        </w:rPr>
        <w:t xml:space="preserve"> survey will show the </w:t>
      </w:r>
      <w:r w:rsidR="00EF2F53" w:rsidRPr="00BF65F9">
        <w:rPr>
          <w:rFonts w:cs="Arial"/>
        </w:rPr>
        <w:t xml:space="preserve">results. </w:t>
      </w:r>
      <w:r w:rsidR="008B0A8C" w:rsidRPr="00BF65F9">
        <w:rPr>
          <w:rFonts w:cs="Arial"/>
        </w:rPr>
        <w:t xml:space="preserve"> </w:t>
      </w:r>
      <w:r w:rsidR="00335687" w:rsidRPr="00BF65F9">
        <w:rPr>
          <w:rFonts w:cs="Arial"/>
        </w:rPr>
        <w:t xml:space="preserve"> </w:t>
      </w:r>
      <w:r w:rsidR="0025287A" w:rsidRPr="00BF65F9">
        <w:rPr>
          <w:rFonts w:cs="Arial"/>
        </w:rPr>
        <w:t>T</w:t>
      </w:r>
      <w:r w:rsidR="00335687" w:rsidRPr="00BF65F9">
        <w:rPr>
          <w:rFonts w:cs="Arial"/>
        </w:rPr>
        <w:t>he CBR initiative</w:t>
      </w:r>
      <w:r w:rsidR="004A6671" w:rsidRPr="00BF65F9">
        <w:rPr>
          <w:rFonts w:cs="Arial"/>
        </w:rPr>
        <w:t xml:space="preserve"> (outcome 3), </w:t>
      </w:r>
      <w:r w:rsidR="00335687" w:rsidRPr="00BF65F9">
        <w:rPr>
          <w:rFonts w:cs="Arial"/>
        </w:rPr>
        <w:t>that will be implemented jointly in one district</w:t>
      </w:r>
      <w:r w:rsidR="004A6671" w:rsidRPr="00BF65F9">
        <w:rPr>
          <w:rFonts w:cs="Arial"/>
        </w:rPr>
        <w:t>,</w:t>
      </w:r>
      <w:r w:rsidR="00335687" w:rsidRPr="00BF65F9">
        <w:rPr>
          <w:rFonts w:cs="Arial"/>
        </w:rPr>
        <w:t xml:space="preserve"> </w:t>
      </w:r>
      <w:r w:rsidR="00257D7B" w:rsidRPr="00BF65F9">
        <w:rPr>
          <w:rFonts w:cs="Arial"/>
        </w:rPr>
        <w:t xml:space="preserve">will </w:t>
      </w:r>
      <w:r w:rsidR="004A6671" w:rsidRPr="00BF65F9">
        <w:rPr>
          <w:rFonts w:cs="Arial"/>
        </w:rPr>
        <w:t>strengthen</w:t>
      </w:r>
      <w:r w:rsidR="00257D7B" w:rsidRPr="00BF65F9">
        <w:rPr>
          <w:rFonts w:cs="Arial"/>
        </w:rPr>
        <w:t xml:space="preserve"> the existing participatory local development processes</w:t>
      </w:r>
      <w:r w:rsidR="00111EF4" w:rsidRPr="00BF65F9">
        <w:rPr>
          <w:rFonts w:cs="Arial"/>
        </w:rPr>
        <w:t xml:space="preserve"> for policy change (outcome 1)</w:t>
      </w:r>
      <w:r w:rsidR="00257D7B" w:rsidRPr="00BF65F9">
        <w:rPr>
          <w:rFonts w:cs="Arial"/>
        </w:rPr>
        <w:t xml:space="preserve"> to</w:t>
      </w:r>
      <w:r w:rsidR="00335687" w:rsidRPr="00BF65F9">
        <w:rPr>
          <w:rFonts w:cs="Arial"/>
        </w:rPr>
        <w:t xml:space="preserve"> demonstrate </w:t>
      </w:r>
      <w:r w:rsidR="00257D7B" w:rsidRPr="00BF65F9">
        <w:rPr>
          <w:rFonts w:cs="Arial"/>
        </w:rPr>
        <w:t>practical methods for inclusion of persons with disabilities</w:t>
      </w:r>
      <w:r w:rsidR="004A6671" w:rsidRPr="00BF65F9">
        <w:rPr>
          <w:rFonts w:cs="Arial"/>
        </w:rPr>
        <w:t xml:space="preserve"> (outcome 2). The local level efforts will be featured to support </w:t>
      </w:r>
      <w:r w:rsidR="00111EF4" w:rsidRPr="00BF65F9">
        <w:rPr>
          <w:rFonts w:cs="Arial"/>
        </w:rPr>
        <w:t>national level scaling up for policy and attitudinal change towards persons with disabilities</w:t>
      </w:r>
      <w:r w:rsidR="004A6671" w:rsidRPr="00BF65F9">
        <w:rPr>
          <w:rFonts w:cs="Arial"/>
        </w:rPr>
        <w:t xml:space="preserve">.  </w:t>
      </w:r>
      <w:r w:rsidR="00BF65F9">
        <w:rPr>
          <w:rFonts w:cs="Arial"/>
        </w:rPr>
        <w:t>P</w:t>
      </w:r>
      <w:r w:rsidR="00BF65F9" w:rsidRPr="00BF65F9">
        <w:rPr>
          <w:rFonts w:cs="Arial"/>
        </w:rPr>
        <w:t xml:space="preserve">articipating agencies </w:t>
      </w:r>
      <w:r w:rsidR="00AB20DD" w:rsidRPr="00BF65F9">
        <w:rPr>
          <w:rFonts w:cs="Arial"/>
        </w:rPr>
        <w:t>will integrate</w:t>
      </w:r>
      <w:r w:rsidR="00BF65F9">
        <w:rPr>
          <w:rFonts w:cs="Arial"/>
        </w:rPr>
        <w:t xml:space="preserve"> disability rights</w:t>
      </w:r>
      <w:r w:rsidR="00AB20DD" w:rsidRPr="00BF65F9">
        <w:rPr>
          <w:rFonts w:cs="Arial"/>
        </w:rPr>
        <w:t xml:space="preserve"> into the core business through mainstreaming.  For example, in the</w:t>
      </w:r>
      <w:r w:rsidR="00AB20DD" w:rsidRPr="003C7D7B">
        <w:rPr>
          <w:bCs/>
          <w:lang w:val="en-GB"/>
        </w:rPr>
        <w:t xml:space="preserve"> CBR piloting during promotion of inclusive education, the regular schools will be adjusted to integrate children with disabilities. </w:t>
      </w:r>
      <w:r w:rsidR="00335687" w:rsidRPr="003C7D7B">
        <w:rPr>
          <w:lang w:val="en-GB"/>
        </w:rPr>
        <w:t xml:space="preserve">Especially the </w:t>
      </w:r>
      <w:r w:rsidR="0025287A" w:rsidRPr="003C7D7B">
        <w:rPr>
          <w:lang w:val="en-GB"/>
        </w:rPr>
        <w:t>small-scale</w:t>
      </w:r>
      <w:r w:rsidR="00335687" w:rsidRPr="003C7D7B">
        <w:rPr>
          <w:lang w:val="en-GB"/>
        </w:rPr>
        <w:t xml:space="preserve"> study on the actual disability prevalence will be use</w:t>
      </w:r>
      <w:r w:rsidR="00AB20DD" w:rsidRPr="003C7D7B">
        <w:rPr>
          <w:lang w:val="en-GB"/>
        </w:rPr>
        <w:t>d for revisiting the disability rates in Tajikistan. P</w:t>
      </w:r>
      <w:r w:rsidR="00037E48" w:rsidRPr="003C7D7B">
        <w:rPr>
          <w:lang w:val="en-GB"/>
        </w:rPr>
        <w:t xml:space="preserve">articular attention will be </w:t>
      </w:r>
      <w:r w:rsidR="00EA549C" w:rsidRPr="003C7D7B">
        <w:rPr>
          <w:lang w:val="en-GB"/>
        </w:rPr>
        <w:t>given for</w:t>
      </w:r>
      <w:r w:rsidR="00037E48" w:rsidRPr="003C7D7B">
        <w:rPr>
          <w:lang w:val="en-GB"/>
        </w:rPr>
        <w:t xml:space="preserve"> support</w:t>
      </w:r>
      <w:r w:rsidR="0026485F" w:rsidRPr="003C7D7B">
        <w:rPr>
          <w:lang w:val="en-GB"/>
        </w:rPr>
        <w:t>ing</w:t>
      </w:r>
      <w:r w:rsidR="00037E48" w:rsidRPr="003C7D7B">
        <w:rPr>
          <w:lang w:val="en-GB"/>
        </w:rPr>
        <w:t xml:space="preserve"> women and </w:t>
      </w:r>
      <w:r w:rsidR="0026485F" w:rsidRPr="003C7D7B">
        <w:rPr>
          <w:lang w:val="en-GB"/>
        </w:rPr>
        <w:t>children</w:t>
      </w:r>
      <w:r w:rsidR="00037E48" w:rsidRPr="003C7D7B">
        <w:rPr>
          <w:lang w:val="en-GB"/>
        </w:rPr>
        <w:t xml:space="preserve"> with disabilities in claiming </w:t>
      </w:r>
      <w:r w:rsidR="008B0A8C" w:rsidRPr="003C7D7B">
        <w:rPr>
          <w:lang w:val="en-GB"/>
        </w:rPr>
        <w:t>their rights</w:t>
      </w:r>
      <w:r w:rsidR="00AB20DD" w:rsidRPr="003C7D7B">
        <w:t>.</w:t>
      </w:r>
    </w:p>
    <w:p w14:paraId="48254A25" w14:textId="26768DD7" w:rsidR="009934E3" w:rsidRPr="003C7D7B" w:rsidRDefault="009934E3">
      <w:pPr>
        <w:rPr>
          <w:bCs/>
          <w:lang w:val="en-GB"/>
        </w:rPr>
      </w:pPr>
      <w:r w:rsidRPr="003C7D7B">
        <w:rPr>
          <w:bCs/>
          <w:lang w:val="en-GB"/>
        </w:rPr>
        <w:br w:type="page"/>
      </w:r>
    </w:p>
    <w:p w14:paraId="2D2C470D" w14:textId="77777777" w:rsidR="0009311A" w:rsidRPr="003C7D7B" w:rsidRDefault="0009311A" w:rsidP="00EE5AF5">
      <w:pPr>
        <w:jc w:val="both"/>
        <w:rPr>
          <w:bCs/>
          <w:lang w:val="en-GB"/>
        </w:rPr>
      </w:pPr>
    </w:p>
    <w:p w14:paraId="1183701C" w14:textId="46773DBD" w:rsidR="0037681A" w:rsidRDefault="0037681A" w:rsidP="00CC2F54">
      <w:pPr>
        <w:pStyle w:val="ListParagraph"/>
        <w:numPr>
          <w:ilvl w:val="0"/>
          <w:numId w:val="21"/>
        </w:numPr>
        <w:spacing w:before="100" w:beforeAutospacing="1" w:after="60"/>
        <w:jc w:val="both"/>
        <w:rPr>
          <w:b/>
        </w:rPr>
      </w:pPr>
      <w:r w:rsidRPr="00532405">
        <w:rPr>
          <w:b/>
        </w:rPr>
        <w:t>Budget</w:t>
      </w:r>
    </w:p>
    <w:p w14:paraId="67884A1C" w14:textId="77777777" w:rsidR="00CC2F54" w:rsidRPr="00CC2F54" w:rsidRDefault="00CC2F54" w:rsidP="00CC2F54">
      <w:pPr>
        <w:pStyle w:val="ListParagraph"/>
        <w:spacing w:before="100" w:beforeAutospacing="1" w:after="60"/>
        <w:jc w:val="both"/>
        <w:rPr>
          <w:b/>
        </w:rPr>
      </w:pPr>
    </w:p>
    <w:tbl>
      <w:tblPr>
        <w:tblW w:w="8560" w:type="dxa"/>
        <w:tblLook w:val="04A0" w:firstRow="1" w:lastRow="0" w:firstColumn="1" w:lastColumn="0" w:noHBand="0" w:noVBand="1"/>
      </w:tblPr>
      <w:tblGrid>
        <w:gridCol w:w="1212"/>
        <w:gridCol w:w="2076"/>
        <w:gridCol w:w="812"/>
        <w:gridCol w:w="769"/>
        <w:gridCol w:w="860"/>
        <w:gridCol w:w="925"/>
        <w:gridCol w:w="982"/>
        <w:gridCol w:w="924"/>
      </w:tblGrid>
      <w:tr w:rsidR="00CC2F54" w:rsidRPr="00CC2F54" w14:paraId="680DE7EC" w14:textId="77777777" w:rsidTr="000F2F30">
        <w:trPr>
          <w:trHeight w:val="330"/>
        </w:trPr>
        <w:tc>
          <w:tcPr>
            <w:tcW w:w="3288" w:type="dxa"/>
            <w:gridSpan w:val="2"/>
            <w:tcBorders>
              <w:top w:val="double" w:sz="6" w:space="0" w:color="auto"/>
              <w:left w:val="double" w:sz="6" w:space="0" w:color="auto"/>
              <w:bottom w:val="single" w:sz="8" w:space="0" w:color="auto"/>
              <w:right w:val="nil"/>
            </w:tcBorders>
            <w:shd w:val="clear" w:color="000000" w:fill="969696"/>
            <w:noWrap/>
            <w:hideMark/>
          </w:tcPr>
          <w:p w14:paraId="70EBDC18" w14:textId="77777777" w:rsidR="00CC2F54" w:rsidRPr="00CC2F54" w:rsidRDefault="00CC2F54" w:rsidP="00CC2F54">
            <w:pPr>
              <w:spacing w:after="0" w:line="240" w:lineRule="auto"/>
              <w:rPr>
                <w:rFonts w:ascii="Calibri" w:eastAsia="Times New Roman" w:hAnsi="Calibri" w:cs="Times New Roman"/>
                <w:b/>
                <w:bCs/>
                <w:sz w:val="20"/>
                <w:szCs w:val="20"/>
              </w:rPr>
            </w:pPr>
            <w:r w:rsidRPr="00CC2F54">
              <w:rPr>
                <w:rFonts w:ascii="Calibri" w:eastAsia="Times New Roman" w:hAnsi="Calibri" w:cs="Times New Roman"/>
                <w:b/>
                <w:bCs/>
                <w:sz w:val="20"/>
                <w:szCs w:val="20"/>
              </w:rPr>
              <w:t>Overall budget</w:t>
            </w:r>
          </w:p>
        </w:tc>
        <w:tc>
          <w:tcPr>
            <w:tcW w:w="812" w:type="dxa"/>
            <w:tcBorders>
              <w:top w:val="double" w:sz="6" w:space="0" w:color="auto"/>
              <w:left w:val="nil"/>
              <w:bottom w:val="single" w:sz="8" w:space="0" w:color="auto"/>
              <w:right w:val="nil"/>
            </w:tcBorders>
            <w:shd w:val="clear" w:color="000000" w:fill="969696"/>
            <w:hideMark/>
          </w:tcPr>
          <w:p w14:paraId="2367763D" w14:textId="77777777" w:rsidR="00CC2F54" w:rsidRPr="00CC2F54" w:rsidRDefault="00CC2F54" w:rsidP="00CC2F54">
            <w:pPr>
              <w:spacing w:after="0" w:line="240" w:lineRule="auto"/>
              <w:rPr>
                <w:rFonts w:ascii="Calibri" w:eastAsia="Times New Roman" w:hAnsi="Calibri" w:cs="Times New Roman"/>
                <w:b/>
                <w:bCs/>
                <w:sz w:val="20"/>
                <w:szCs w:val="20"/>
              </w:rPr>
            </w:pPr>
            <w:r w:rsidRPr="00CC2F54">
              <w:rPr>
                <w:rFonts w:ascii="Calibri" w:eastAsia="Times New Roman" w:hAnsi="Calibri" w:cs="Times New Roman"/>
                <w:b/>
                <w:bCs/>
                <w:sz w:val="20"/>
                <w:szCs w:val="20"/>
              </w:rPr>
              <w:t> </w:t>
            </w:r>
          </w:p>
        </w:tc>
        <w:tc>
          <w:tcPr>
            <w:tcW w:w="769" w:type="dxa"/>
            <w:tcBorders>
              <w:top w:val="double" w:sz="6" w:space="0" w:color="auto"/>
              <w:left w:val="nil"/>
              <w:bottom w:val="single" w:sz="8" w:space="0" w:color="auto"/>
              <w:right w:val="nil"/>
            </w:tcBorders>
            <w:shd w:val="clear" w:color="000000" w:fill="969696"/>
            <w:hideMark/>
          </w:tcPr>
          <w:p w14:paraId="532FBCD4" w14:textId="77777777" w:rsidR="00CC2F54" w:rsidRPr="00CC2F54" w:rsidRDefault="00CC2F54" w:rsidP="00CC2F54">
            <w:pPr>
              <w:spacing w:after="0" w:line="240" w:lineRule="auto"/>
              <w:rPr>
                <w:rFonts w:ascii="Calibri" w:eastAsia="Times New Roman" w:hAnsi="Calibri" w:cs="Times New Roman"/>
                <w:b/>
                <w:bCs/>
                <w:sz w:val="20"/>
                <w:szCs w:val="20"/>
              </w:rPr>
            </w:pPr>
            <w:r w:rsidRPr="00CC2F54">
              <w:rPr>
                <w:rFonts w:ascii="Calibri" w:eastAsia="Times New Roman" w:hAnsi="Calibri" w:cs="Times New Roman"/>
                <w:b/>
                <w:bCs/>
                <w:sz w:val="20"/>
                <w:szCs w:val="20"/>
              </w:rPr>
              <w:t> </w:t>
            </w:r>
          </w:p>
        </w:tc>
        <w:tc>
          <w:tcPr>
            <w:tcW w:w="860" w:type="dxa"/>
            <w:tcBorders>
              <w:top w:val="double" w:sz="6" w:space="0" w:color="auto"/>
              <w:left w:val="nil"/>
              <w:bottom w:val="single" w:sz="8" w:space="0" w:color="auto"/>
              <w:right w:val="nil"/>
            </w:tcBorders>
            <w:shd w:val="clear" w:color="000000" w:fill="969696"/>
            <w:hideMark/>
          </w:tcPr>
          <w:p w14:paraId="696BF378" w14:textId="77777777" w:rsidR="00CC2F54" w:rsidRPr="00CC2F54" w:rsidRDefault="00CC2F54" w:rsidP="00CC2F54">
            <w:pPr>
              <w:spacing w:after="0" w:line="240" w:lineRule="auto"/>
              <w:rPr>
                <w:rFonts w:ascii="Calibri" w:eastAsia="Times New Roman" w:hAnsi="Calibri" w:cs="Times New Roman"/>
                <w:b/>
                <w:bCs/>
                <w:sz w:val="20"/>
                <w:szCs w:val="20"/>
              </w:rPr>
            </w:pPr>
            <w:r w:rsidRPr="00CC2F54">
              <w:rPr>
                <w:rFonts w:ascii="Calibri" w:eastAsia="Times New Roman" w:hAnsi="Calibri" w:cs="Times New Roman"/>
                <w:b/>
                <w:bCs/>
                <w:sz w:val="20"/>
                <w:szCs w:val="20"/>
              </w:rPr>
              <w:t> </w:t>
            </w:r>
          </w:p>
        </w:tc>
        <w:tc>
          <w:tcPr>
            <w:tcW w:w="925" w:type="dxa"/>
            <w:tcBorders>
              <w:top w:val="double" w:sz="6" w:space="0" w:color="auto"/>
              <w:left w:val="nil"/>
              <w:bottom w:val="single" w:sz="8" w:space="0" w:color="auto"/>
              <w:right w:val="nil"/>
            </w:tcBorders>
            <w:shd w:val="clear" w:color="000000" w:fill="969696"/>
            <w:hideMark/>
          </w:tcPr>
          <w:p w14:paraId="6D68365B" w14:textId="77777777" w:rsidR="00CC2F54" w:rsidRPr="00CC2F54" w:rsidRDefault="00CC2F54" w:rsidP="00CC2F54">
            <w:pPr>
              <w:spacing w:after="0" w:line="240" w:lineRule="auto"/>
              <w:rPr>
                <w:rFonts w:ascii="Calibri" w:eastAsia="Times New Roman" w:hAnsi="Calibri" w:cs="Times New Roman"/>
                <w:b/>
                <w:bCs/>
                <w:sz w:val="20"/>
                <w:szCs w:val="20"/>
              </w:rPr>
            </w:pPr>
            <w:r w:rsidRPr="00CC2F54">
              <w:rPr>
                <w:rFonts w:ascii="Calibri" w:eastAsia="Times New Roman" w:hAnsi="Calibri" w:cs="Times New Roman"/>
                <w:b/>
                <w:bCs/>
                <w:sz w:val="20"/>
                <w:szCs w:val="20"/>
              </w:rPr>
              <w:t> </w:t>
            </w:r>
          </w:p>
        </w:tc>
        <w:tc>
          <w:tcPr>
            <w:tcW w:w="982" w:type="dxa"/>
            <w:tcBorders>
              <w:top w:val="double" w:sz="6" w:space="0" w:color="auto"/>
              <w:left w:val="nil"/>
              <w:bottom w:val="single" w:sz="8" w:space="0" w:color="auto"/>
              <w:right w:val="nil"/>
            </w:tcBorders>
            <w:shd w:val="clear" w:color="000000" w:fill="969696"/>
            <w:hideMark/>
          </w:tcPr>
          <w:p w14:paraId="51FA3340" w14:textId="77777777" w:rsidR="00CC2F54" w:rsidRPr="00CC2F54" w:rsidRDefault="00CC2F54" w:rsidP="00CC2F54">
            <w:pPr>
              <w:spacing w:after="0" w:line="240" w:lineRule="auto"/>
              <w:rPr>
                <w:rFonts w:ascii="Calibri" w:eastAsia="Times New Roman" w:hAnsi="Calibri" w:cs="Times New Roman"/>
                <w:b/>
                <w:bCs/>
                <w:sz w:val="20"/>
                <w:szCs w:val="20"/>
              </w:rPr>
            </w:pPr>
            <w:r w:rsidRPr="00CC2F54">
              <w:rPr>
                <w:rFonts w:ascii="Calibri" w:eastAsia="Times New Roman" w:hAnsi="Calibri" w:cs="Times New Roman"/>
                <w:b/>
                <w:bCs/>
                <w:sz w:val="20"/>
                <w:szCs w:val="20"/>
              </w:rPr>
              <w:t> </w:t>
            </w:r>
          </w:p>
        </w:tc>
        <w:tc>
          <w:tcPr>
            <w:tcW w:w="924" w:type="dxa"/>
            <w:tcBorders>
              <w:top w:val="double" w:sz="6" w:space="0" w:color="auto"/>
              <w:left w:val="nil"/>
              <w:bottom w:val="single" w:sz="8" w:space="0" w:color="auto"/>
              <w:right w:val="double" w:sz="6" w:space="0" w:color="auto"/>
            </w:tcBorders>
            <w:shd w:val="clear" w:color="000000" w:fill="969696"/>
            <w:hideMark/>
          </w:tcPr>
          <w:p w14:paraId="068CF133" w14:textId="77777777" w:rsidR="00CC2F54" w:rsidRPr="00CC2F54" w:rsidRDefault="00CC2F54" w:rsidP="00CC2F54">
            <w:pPr>
              <w:spacing w:after="0" w:line="240" w:lineRule="auto"/>
              <w:rPr>
                <w:rFonts w:ascii="Calibri" w:eastAsia="Times New Roman" w:hAnsi="Calibri" w:cs="Times New Roman"/>
                <w:b/>
                <w:bCs/>
                <w:sz w:val="20"/>
                <w:szCs w:val="20"/>
              </w:rPr>
            </w:pPr>
            <w:r w:rsidRPr="00CC2F54">
              <w:rPr>
                <w:rFonts w:ascii="Calibri" w:eastAsia="Times New Roman" w:hAnsi="Calibri" w:cs="Times New Roman"/>
                <w:b/>
                <w:bCs/>
                <w:sz w:val="20"/>
                <w:szCs w:val="20"/>
              </w:rPr>
              <w:t> </w:t>
            </w:r>
          </w:p>
        </w:tc>
      </w:tr>
      <w:tr w:rsidR="00CC2F54" w:rsidRPr="00CC2F54" w14:paraId="4C8D279C" w14:textId="77777777" w:rsidTr="000F2F30">
        <w:trPr>
          <w:trHeight w:val="975"/>
        </w:trPr>
        <w:tc>
          <w:tcPr>
            <w:tcW w:w="1212" w:type="dxa"/>
            <w:tcBorders>
              <w:top w:val="nil"/>
              <w:left w:val="double" w:sz="6" w:space="0" w:color="auto"/>
              <w:bottom w:val="double" w:sz="6" w:space="0" w:color="auto"/>
              <w:right w:val="single" w:sz="8" w:space="0" w:color="auto"/>
            </w:tcBorders>
            <w:shd w:val="clear" w:color="000000" w:fill="C0C0C0"/>
            <w:hideMark/>
          </w:tcPr>
          <w:p w14:paraId="788743FD"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Category</w:t>
            </w:r>
          </w:p>
        </w:tc>
        <w:tc>
          <w:tcPr>
            <w:tcW w:w="2076" w:type="dxa"/>
            <w:tcBorders>
              <w:top w:val="nil"/>
              <w:left w:val="nil"/>
              <w:bottom w:val="double" w:sz="6" w:space="0" w:color="auto"/>
              <w:right w:val="double" w:sz="6" w:space="0" w:color="auto"/>
            </w:tcBorders>
            <w:shd w:val="clear" w:color="000000" w:fill="C0C0C0"/>
            <w:hideMark/>
          </w:tcPr>
          <w:p w14:paraId="78483964"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Item</w:t>
            </w:r>
          </w:p>
        </w:tc>
        <w:tc>
          <w:tcPr>
            <w:tcW w:w="812" w:type="dxa"/>
            <w:tcBorders>
              <w:top w:val="nil"/>
              <w:left w:val="nil"/>
              <w:bottom w:val="double" w:sz="6" w:space="0" w:color="auto"/>
              <w:right w:val="single" w:sz="8" w:space="0" w:color="auto"/>
            </w:tcBorders>
            <w:shd w:val="clear" w:color="000000" w:fill="C0C0C0"/>
            <w:hideMark/>
          </w:tcPr>
          <w:p w14:paraId="05CEB488"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Unit cost</w:t>
            </w:r>
          </w:p>
        </w:tc>
        <w:tc>
          <w:tcPr>
            <w:tcW w:w="769" w:type="dxa"/>
            <w:tcBorders>
              <w:top w:val="nil"/>
              <w:left w:val="nil"/>
              <w:bottom w:val="double" w:sz="6" w:space="0" w:color="auto"/>
              <w:right w:val="single" w:sz="8" w:space="0" w:color="auto"/>
            </w:tcBorders>
            <w:shd w:val="clear" w:color="000000" w:fill="C0C0C0"/>
            <w:hideMark/>
          </w:tcPr>
          <w:p w14:paraId="65F07AFA"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No. units</w:t>
            </w:r>
          </w:p>
        </w:tc>
        <w:tc>
          <w:tcPr>
            <w:tcW w:w="860" w:type="dxa"/>
            <w:tcBorders>
              <w:top w:val="nil"/>
              <w:left w:val="nil"/>
              <w:bottom w:val="double" w:sz="6" w:space="0" w:color="auto"/>
              <w:right w:val="double" w:sz="6" w:space="0" w:color="auto"/>
            </w:tcBorders>
            <w:shd w:val="clear" w:color="000000" w:fill="C0C0C0"/>
            <w:hideMark/>
          </w:tcPr>
          <w:p w14:paraId="55AAC427"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Total cost</w:t>
            </w:r>
          </w:p>
        </w:tc>
        <w:tc>
          <w:tcPr>
            <w:tcW w:w="925" w:type="dxa"/>
            <w:tcBorders>
              <w:top w:val="nil"/>
              <w:left w:val="nil"/>
              <w:bottom w:val="double" w:sz="6" w:space="0" w:color="auto"/>
              <w:right w:val="single" w:sz="8" w:space="0" w:color="auto"/>
            </w:tcBorders>
            <w:shd w:val="clear" w:color="000000" w:fill="C0C0C0"/>
            <w:hideMark/>
          </w:tcPr>
          <w:p w14:paraId="1333E543"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Request from UNPRPD Fund</w:t>
            </w:r>
          </w:p>
        </w:tc>
        <w:tc>
          <w:tcPr>
            <w:tcW w:w="982" w:type="dxa"/>
            <w:tcBorders>
              <w:top w:val="nil"/>
              <w:left w:val="nil"/>
              <w:bottom w:val="double" w:sz="6" w:space="0" w:color="auto"/>
              <w:right w:val="single" w:sz="8" w:space="0" w:color="auto"/>
            </w:tcBorders>
            <w:shd w:val="clear" w:color="000000" w:fill="C0C0C0"/>
            <w:hideMark/>
          </w:tcPr>
          <w:p w14:paraId="48EEEDB1"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UNDPRPD POs cost-sharing</w:t>
            </w:r>
          </w:p>
        </w:tc>
        <w:tc>
          <w:tcPr>
            <w:tcW w:w="924" w:type="dxa"/>
            <w:tcBorders>
              <w:top w:val="nil"/>
              <w:left w:val="nil"/>
              <w:bottom w:val="double" w:sz="6" w:space="0" w:color="auto"/>
              <w:right w:val="double" w:sz="6" w:space="0" w:color="auto"/>
            </w:tcBorders>
            <w:shd w:val="clear" w:color="000000" w:fill="C0C0C0"/>
            <w:hideMark/>
          </w:tcPr>
          <w:p w14:paraId="11217B8A"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Other partners cost-sharing</w:t>
            </w:r>
          </w:p>
        </w:tc>
      </w:tr>
      <w:tr w:rsidR="00CC2F54" w:rsidRPr="00CC2F54" w14:paraId="4667F589" w14:textId="77777777" w:rsidTr="000F2F30">
        <w:trPr>
          <w:trHeight w:val="990"/>
        </w:trPr>
        <w:tc>
          <w:tcPr>
            <w:tcW w:w="1212" w:type="dxa"/>
            <w:vMerge w:val="restart"/>
            <w:tcBorders>
              <w:top w:val="nil"/>
              <w:left w:val="double" w:sz="6" w:space="0" w:color="auto"/>
              <w:bottom w:val="double" w:sz="6" w:space="0" w:color="000000"/>
              <w:right w:val="single" w:sz="8" w:space="0" w:color="auto"/>
            </w:tcBorders>
            <w:shd w:val="clear" w:color="auto" w:fill="auto"/>
            <w:vAlign w:val="center"/>
            <w:hideMark/>
          </w:tcPr>
          <w:p w14:paraId="5E357AA4"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Supplies, commodities, equipment and transport</w:t>
            </w:r>
          </w:p>
        </w:tc>
        <w:tc>
          <w:tcPr>
            <w:tcW w:w="2076" w:type="dxa"/>
            <w:tcBorders>
              <w:top w:val="nil"/>
              <w:left w:val="nil"/>
              <w:bottom w:val="single" w:sz="8" w:space="0" w:color="auto"/>
              <w:right w:val="double" w:sz="6" w:space="0" w:color="auto"/>
            </w:tcBorders>
            <w:shd w:val="clear" w:color="auto" w:fill="auto"/>
            <w:hideMark/>
          </w:tcPr>
          <w:p w14:paraId="44AEBFCB"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Publications (for C4D campaign including in accessible formats) (UNICEF)</w:t>
            </w:r>
          </w:p>
        </w:tc>
        <w:tc>
          <w:tcPr>
            <w:tcW w:w="812" w:type="dxa"/>
            <w:tcBorders>
              <w:top w:val="nil"/>
              <w:left w:val="nil"/>
              <w:bottom w:val="single" w:sz="8" w:space="0" w:color="auto"/>
              <w:right w:val="single" w:sz="8" w:space="0" w:color="auto"/>
            </w:tcBorders>
            <w:shd w:val="clear" w:color="auto" w:fill="auto"/>
            <w:hideMark/>
          </w:tcPr>
          <w:p w14:paraId="7F009CE5"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20</w:t>
            </w:r>
          </w:p>
        </w:tc>
        <w:tc>
          <w:tcPr>
            <w:tcW w:w="769" w:type="dxa"/>
            <w:tcBorders>
              <w:top w:val="nil"/>
              <w:left w:val="nil"/>
              <w:bottom w:val="single" w:sz="8" w:space="0" w:color="auto"/>
              <w:right w:val="single" w:sz="8" w:space="0" w:color="auto"/>
            </w:tcBorders>
            <w:shd w:val="clear" w:color="auto" w:fill="auto"/>
            <w:hideMark/>
          </w:tcPr>
          <w:p w14:paraId="558FE856"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1500</w:t>
            </w:r>
          </w:p>
        </w:tc>
        <w:tc>
          <w:tcPr>
            <w:tcW w:w="860" w:type="dxa"/>
            <w:tcBorders>
              <w:top w:val="nil"/>
              <w:left w:val="nil"/>
              <w:bottom w:val="single" w:sz="8" w:space="0" w:color="auto"/>
              <w:right w:val="double" w:sz="6" w:space="0" w:color="auto"/>
            </w:tcBorders>
            <w:shd w:val="clear" w:color="auto" w:fill="auto"/>
            <w:hideMark/>
          </w:tcPr>
          <w:p w14:paraId="0CD121DB"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30000</w:t>
            </w:r>
          </w:p>
        </w:tc>
        <w:tc>
          <w:tcPr>
            <w:tcW w:w="925" w:type="dxa"/>
            <w:tcBorders>
              <w:top w:val="nil"/>
              <w:left w:val="nil"/>
              <w:bottom w:val="single" w:sz="8" w:space="0" w:color="auto"/>
              <w:right w:val="single" w:sz="8" w:space="0" w:color="auto"/>
            </w:tcBorders>
            <w:shd w:val="clear" w:color="auto" w:fill="auto"/>
            <w:hideMark/>
          </w:tcPr>
          <w:p w14:paraId="4E0C96A4"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30000</w:t>
            </w:r>
          </w:p>
        </w:tc>
        <w:tc>
          <w:tcPr>
            <w:tcW w:w="982" w:type="dxa"/>
            <w:tcBorders>
              <w:top w:val="nil"/>
              <w:left w:val="nil"/>
              <w:bottom w:val="single" w:sz="8" w:space="0" w:color="auto"/>
              <w:right w:val="single" w:sz="8" w:space="0" w:color="auto"/>
            </w:tcBorders>
            <w:shd w:val="clear" w:color="auto" w:fill="auto"/>
            <w:hideMark/>
          </w:tcPr>
          <w:p w14:paraId="53FBE160"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 </w:t>
            </w:r>
          </w:p>
        </w:tc>
        <w:tc>
          <w:tcPr>
            <w:tcW w:w="924" w:type="dxa"/>
            <w:tcBorders>
              <w:top w:val="nil"/>
              <w:left w:val="nil"/>
              <w:bottom w:val="single" w:sz="8" w:space="0" w:color="auto"/>
              <w:right w:val="double" w:sz="6" w:space="0" w:color="auto"/>
            </w:tcBorders>
            <w:shd w:val="clear" w:color="auto" w:fill="auto"/>
            <w:hideMark/>
          </w:tcPr>
          <w:p w14:paraId="01020AE0"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 </w:t>
            </w:r>
          </w:p>
        </w:tc>
      </w:tr>
      <w:tr w:rsidR="00CC2F54" w:rsidRPr="00CC2F54" w14:paraId="2CE2DBD6" w14:textId="77777777" w:rsidTr="000F2F30">
        <w:trPr>
          <w:trHeight w:val="315"/>
        </w:trPr>
        <w:tc>
          <w:tcPr>
            <w:tcW w:w="1212" w:type="dxa"/>
            <w:vMerge/>
            <w:tcBorders>
              <w:top w:val="nil"/>
              <w:left w:val="double" w:sz="6" w:space="0" w:color="auto"/>
              <w:bottom w:val="double" w:sz="6" w:space="0" w:color="000000"/>
              <w:right w:val="single" w:sz="8" w:space="0" w:color="auto"/>
            </w:tcBorders>
            <w:vAlign w:val="center"/>
            <w:hideMark/>
          </w:tcPr>
          <w:p w14:paraId="1D437186" w14:textId="77777777" w:rsidR="00CC2F54" w:rsidRPr="00CC2F54" w:rsidRDefault="00CC2F54" w:rsidP="00CC2F54">
            <w:pPr>
              <w:spacing w:after="0" w:line="240" w:lineRule="auto"/>
              <w:rPr>
                <w:rFonts w:ascii="Calibri" w:eastAsia="Times New Roman" w:hAnsi="Calibri" w:cs="Times New Roman"/>
                <w:sz w:val="18"/>
                <w:szCs w:val="18"/>
              </w:rPr>
            </w:pPr>
          </w:p>
        </w:tc>
        <w:tc>
          <w:tcPr>
            <w:tcW w:w="2076" w:type="dxa"/>
            <w:tcBorders>
              <w:top w:val="nil"/>
              <w:left w:val="nil"/>
              <w:bottom w:val="single" w:sz="8" w:space="0" w:color="auto"/>
              <w:right w:val="double" w:sz="6" w:space="0" w:color="auto"/>
            </w:tcBorders>
            <w:shd w:val="clear" w:color="auto" w:fill="auto"/>
            <w:hideMark/>
          </w:tcPr>
          <w:p w14:paraId="3F66DE12"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Publications (WHO)</w:t>
            </w:r>
          </w:p>
        </w:tc>
        <w:tc>
          <w:tcPr>
            <w:tcW w:w="812" w:type="dxa"/>
            <w:tcBorders>
              <w:top w:val="nil"/>
              <w:left w:val="nil"/>
              <w:bottom w:val="single" w:sz="8" w:space="0" w:color="auto"/>
              <w:right w:val="single" w:sz="8" w:space="0" w:color="auto"/>
            </w:tcBorders>
            <w:shd w:val="clear" w:color="auto" w:fill="auto"/>
            <w:hideMark/>
          </w:tcPr>
          <w:p w14:paraId="686241D0"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25</w:t>
            </w:r>
          </w:p>
        </w:tc>
        <w:tc>
          <w:tcPr>
            <w:tcW w:w="769" w:type="dxa"/>
            <w:tcBorders>
              <w:top w:val="nil"/>
              <w:left w:val="nil"/>
              <w:bottom w:val="single" w:sz="8" w:space="0" w:color="auto"/>
              <w:right w:val="single" w:sz="8" w:space="0" w:color="auto"/>
            </w:tcBorders>
            <w:shd w:val="clear" w:color="auto" w:fill="auto"/>
            <w:hideMark/>
          </w:tcPr>
          <w:p w14:paraId="1C83AA45"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500</w:t>
            </w:r>
          </w:p>
        </w:tc>
        <w:tc>
          <w:tcPr>
            <w:tcW w:w="860" w:type="dxa"/>
            <w:tcBorders>
              <w:top w:val="nil"/>
              <w:left w:val="nil"/>
              <w:bottom w:val="single" w:sz="8" w:space="0" w:color="auto"/>
              <w:right w:val="double" w:sz="6" w:space="0" w:color="auto"/>
            </w:tcBorders>
            <w:shd w:val="clear" w:color="auto" w:fill="auto"/>
            <w:hideMark/>
          </w:tcPr>
          <w:p w14:paraId="0227ED84"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12500</w:t>
            </w:r>
          </w:p>
        </w:tc>
        <w:tc>
          <w:tcPr>
            <w:tcW w:w="925" w:type="dxa"/>
            <w:tcBorders>
              <w:top w:val="nil"/>
              <w:left w:val="nil"/>
              <w:bottom w:val="single" w:sz="8" w:space="0" w:color="auto"/>
              <w:right w:val="single" w:sz="8" w:space="0" w:color="auto"/>
            </w:tcBorders>
            <w:shd w:val="clear" w:color="auto" w:fill="auto"/>
            <w:hideMark/>
          </w:tcPr>
          <w:p w14:paraId="50CF8944"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12500</w:t>
            </w:r>
          </w:p>
        </w:tc>
        <w:tc>
          <w:tcPr>
            <w:tcW w:w="982" w:type="dxa"/>
            <w:tcBorders>
              <w:top w:val="nil"/>
              <w:left w:val="nil"/>
              <w:bottom w:val="single" w:sz="8" w:space="0" w:color="auto"/>
              <w:right w:val="single" w:sz="8" w:space="0" w:color="auto"/>
            </w:tcBorders>
            <w:shd w:val="clear" w:color="auto" w:fill="auto"/>
            <w:hideMark/>
          </w:tcPr>
          <w:p w14:paraId="44D1C4E8"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w:t>
            </w:r>
          </w:p>
        </w:tc>
        <w:tc>
          <w:tcPr>
            <w:tcW w:w="924" w:type="dxa"/>
            <w:tcBorders>
              <w:top w:val="nil"/>
              <w:left w:val="nil"/>
              <w:bottom w:val="single" w:sz="8" w:space="0" w:color="auto"/>
              <w:right w:val="double" w:sz="6" w:space="0" w:color="auto"/>
            </w:tcBorders>
            <w:shd w:val="clear" w:color="auto" w:fill="auto"/>
            <w:hideMark/>
          </w:tcPr>
          <w:p w14:paraId="3E7BC289"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 </w:t>
            </w:r>
          </w:p>
        </w:tc>
      </w:tr>
      <w:tr w:rsidR="00CC2F54" w:rsidRPr="00CC2F54" w14:paraId="7FA4DE8B" w14:textId="77777777" w:rsidTr="000F2F30">
        <w:trPr>
          <w:trHeight w:val="315"/>
        </w:trPr>
        <w:tc>
          <w:tcPr>
            <w:tcW w:w="1212" w:type="dxa"/>
            <w:vMerge/>
            <w:tcBorders>
              <w:top w:val="nil"/>
              <w:left w:val="double" w:sz="6" w:space="0" w:color="auto"/>
              <w:bottom w:val="double" w:sz="6" w:space="0" w:color="000000"/>
              <w:right w:val="single" w:sz="8" w:space="0" w:color="auto"/>
            </w:tcBorders>
            <w:vAlign w:val="center"/>
            <w:hideMark/>
          </w:tcPr>
          <w:p w14:paraId="161860F5" w14:textId="77777777" w:rsidR="00CC2F54" w:rsidRPr="00CC2F54" w:rsidRDefault="00CC2F54" w:rsidP="00CC2F54">
            <w:pPr>
              <w:spacing w:after="0" w:line="240" w:lineRule="auto"/>
              <w:rPr>
                <w:rFonts w:ascii="Calibri" w:eastAsia="Times New Roman" w:hAnsi="Calibri" w:cs="Times New Roman"/>
                <w:sz w:val="18"/>
                <w:szCs w:val="18"/>
              </w:rPr>
            </w:pPr>
          </w:p>
        </w:tc>
        <w:tc>
          <w:tcPr>
            <w:tcW w:w="2076" w:type="dxa"/>
            <w:tcBorders>
              <w:top w:val="nil"/>
              <w:left w:val="nil"/>
              <w:bottom w:val="double" w:sz="6" w:space="0" w:color="auto"/>
              <w:right w:val="double" w:sz="6" w:space="0" w:color="auto"/>
            </w:tcBorders>
            <w:shd w:val="clear" w:color="auto" w:fill="auto"/>
            <w:hideMark/>
          </w:tcPr>
          <w:p w14:paraId="404C6408"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Publication (UNDP)</w:t>
            </w:r>
          </w:p>
        </w:tc>
        <w:tc>
          <w:tcPr>
            <w:tcW w:w="812" w:type="dxa"/>
            <w:tcBorders>
              <w:top w:val="nil"/>
              <w:left w:val="nil"/>
              <w:bottom w:val="double" w:sz="6" w:space="0" w:color="auto"/>
              <w:right w:val="single" w:sz="8" w:space="0" w:color="auto"/>
            </w:tcBorders>
            <w:shd w:val="clear" w:color="auto" w:fill="auto"/>
            <w:hideMark/>
          </w:tcPr>
          <w:p w14:paraId="4DA65641"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25</w:t>
            </w:r>
          </w:p>
        </w:tc>
        <w:tc>
          <w:tcPr>
            <w:tcW w:w="769" w:type="dxa"/>
            <w:tcBorders>
              <w:top w:val="nil"/>
              <w:left w:val="nil"/>
              <w:bottom w:val="double" w:sz="6" w:space="0" w:color="auto"/>
              <w:right w:val="single" w:sz="8" w:space="0" w:color="auto"/>
            </w:tcBorders>
            <w:shd w:val="clear" w:color="auto" w:fill="auto"/>
            <w:hideMark/>
          </w:tcPr>
          <w:p w14:paraId="0147E32B"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500</w:t>
            </w:r>
          </w:p>
        </w:tc>
        <w:tc>
          <w:tcPr>
            <w:tcW w:w="860" w:type="dxa"/>
            <w:tcBorders>
              <w:top w:val="nil"/>
              <w:left w:val="nil"/>
              <w:bottom w:val="double" w:sz="6" w:space="0" w:color="auto"/>
              <w:right w:val="double" w:sz="6" w:space="0" w:color="auto"/>
            </w:tcBorders>
            <w:shd w:val="clear" w:color="auto" w:fill="auto"/>
            <w:hideMark/>
          </w:tcPr>
          <w:p w14:paraId="3DE29D25"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12500</w:t>
            </w:r>
          </w:p>
        </w:tc>
        <w:tc>
          <w:tcPr>
            <w:tcW w:w="925" w:type="dxa"/>
            <w:tcBorders>
              <w:top w:val="nil"/>
              <w:left w:val="nil"/>
              <w:bottom w:val="double" w:sz="6" w:space="0" w:color="auto"/>
              <w:right w:val="single" w:sz="8" w:space="0" w:color="auto"/>
            </w:tcBorders>
            <w:shd w:val="clear" w:color="auto" w:fill="auto"/>
            <w:hideMark/>
          </w:tcPr>
          <w:p w14:paraId="39B37AF2"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10000</w:t>
            </w:r>
          </w:p>
        </w:tc>
        <w:tc>
          <w:tcPr>
            <w:tcW w:w="982" w:type="dxa"/>
            <w:tcBorders>
              <w:top w:val="nil"/>
              <w:left w:val="nil"/>
              <w:bottom w:val="double" w:sz="6" w:space="0" w:color="auto"/>
              <w:right w:val="single" w:sz="8" w:space="0" w:color="auto"/>
            </w:tcBorders>
            <w:shd w:val="clear" w:color="auto" w:fill="auto"/>
            <w:hideMark/>
          </w:tcPr>
          <w:p w14:paraId="35806770"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2500</w:t>
            </w:r>
          </w:p>
        </w:tc>
        <w:tc>
          <w:tcPr>
            <w:tcW w:w="924" w:type="dxa"/>
            <w:tcBorders>
              <w:top w:val="nil"/>
              <w:left w:val="nil"/>
              <w:bottom w:val="double" w:sz="6" w:space="0" w:color="auto"/>
              <w:right w:val="double" w:sz="6" w:space="0" w:color="auto"/>
            </w:tcBorders>
            <w:shd w:val="clear" w:color="auto" w:fill="auto"/>
            <w:hideMark/>
          </w:tcPr>
          <w:p w14:paraId="1A0CFF25"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 </w:t>
            </w:r>
          </w:p>
        </w:tc>
      </w:tr>
      <w:tr w:rsidR="00CC2F54" w:rsidRPr="00CC2F54" w14:paraId="589EA81B" w14:textId="77777777" w:rsidTr="000F2F30">
        <w:trPr>
          <w:trHeight w:val="510"/>
        </w:trPr>
        <w:tc>
          <w:tcPr>
            <w:tcW w:w="1212" w:type="dxa"/>
            <w:vMerge w:val="restart"/>
            <w:tcBorders>
              <w:top w:val="nil"/>
              <w:left w:val="double" w:sz="6" w:space="0" w:color="auto"/>
              <w:bottom w:val="double" w:sz="6" w:space="0" w:color="000000"/>
              <w:right w:val="single" w:sz="8" w:space="0" w:color="auto"/>
            </w:tcBorders>
            <w:shd w:val="clear" w:color="auto" w:fill="auto"/>
            <w:vAlign w:val="center"/>
            <w:hideMark/>
          </w:tcPr>
          <w:p w14:paraId="72FA6BDC" w14:textId="77777777" w:rsidR="00CC2F54" w:rsidRPr="00CC2F54" w:rsidRDefault="00CC2F54" w:rsidP="00CC2F54">
            <w:pPr>
              <w:spacing w:after="0" w:line="240" w:lineRule="auto"/>
              <w:jc w:val="center"/>
              <w:rPr>
                <w:rFonts w:ascii="Calibri" w:eastAsia="Times New Roman" w:hAnsi="Calibri" w:cs="Times New Roman"/>
                <w:sz w:val="18"/>
                <w:szCs w:val="18"/>
              </w:rPr>
            </w:pPr>
            <w:r w:rsidRPr="00CC2F54">
              <w:rPr>
                <w:rFonts w:ascii="Calibri" w:eastAsia="Times New Roman" w:hAnsi="Calibri" w:cs="Times New Roman"/>
                <w:sz w:val="18"/>
                <w:szCs w:val="18"/>
              </w:rPr>
              <w:t>Personnel (staff, consultants, travel and training)</w:t>
            </w:r>
          </w:p>
        </w:tc>
        <w:tc>
          <w:tcPr>
            <w:tcW w:w="2076" w:type="dxa"/>
            <w:tcBorders>
              <w:top w:val="nil"/>
              <w:left w:val="nil"/>
              <w:bottom w:val="single" w:sz="8" w:space="0" w:color="auto"/>
              <w:right w:val="double" w:sz="6" w:space="0" w:color="auto"/>
            </w:tcBorders>
            <w:shd w:val="clear" w:color="auto" w:fill="auto"/>
            <w:hideMark/>
          </w:tcPr>
          <w:p w14:paraId="0C08D062"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P4 (20% of time for 24 month project) (UNICEF)</w:t>
            </w:r>
          </w:p>
        </w:tc>
        <w:tc>
          <w:tcPr>
            <w:tcW w:w="812" w:type="dxa"/>
            <w:tcBorders>
              <w:top w:val="nil"/>
              <w:left w:val="nil"/>
              <w:bottom w:val="single" w:sz="8" w:space="0" w:color="auto"/>
              <w:right w:val="single" w:sz="8" w:space="0" w:color="auto"/>
            </w:tcBorders>
            <w:shd w:val="clear" w:color="auto" w:fill="auto"/>
            <w:hideMark/>
          </w:tcPr>
          <w:p w14:paraId="492F0403"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1628</w:t>
            </w:r>
          </w:p>
        </w:tc>
        <w:tc>
          <w:tcPr>
            <w:tcW w:w="769" w:type="dxa"/>
            <w:tcBorders>
              <w:top w:val="nil"/>
              <w:left w:val="nil"/>
              <w:bottom w:val="single" w:sz="8" w:space="0" w:color="auto"/>
              <w:right w:val="single" w:sz="8" w:space="0" w:color="auto"/>
            </w:tcBorders>
            <w:shd w:val="clear" w:color="auto" w:fill="auto"/>
            <w:hideMark/>
          </w:tcPr>
          <w:p w14:paraId="2BB9BAB6"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24</w:t>
            </w:r>
          </w:p>
        </w:tc>
        <w:tc>
          <w:tcPr>
            <w:tcW w:w="860" w:type="dxa"/>
            <w:tcBorders>
              <w:top w:val="nil"/>
              <w:left w:val="nil"/>
              <w:bottom w:val="single" w:sz="8" w:space="0" w:color="auto"/>
              <w:right w:val="double" w:sz="6" w:space="0" w:color="auto"/>
            </w:tcBorders>
            <w:shd w:val="clear" w:color="auto" w:fill="auto"/>
            <w:hideMark/>
          </w:tcPr>
          <w:p w14:paraId="0F3CA6DF"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39072</w:t>
            </w:r>
          </w:p>
        </w:tc>
        <w:tc>
          <w:tcPr>
            <w:tcW w:w="925" w:type="dxa"/>
            <w:tcBorders>
              <w:top w:val="nil"/>
              <w:left w:val="nil"/>
              <w:bottom w:val="single" w:sz="8" w:space="0" w:color="auto"/>
              <w:right w:val="single" w:sz="8" w:space="0" w:color="auto"/>
            </w:tcBorders>
            <w:shd w:val="clear" w:color="auto" w:fill="auto"/>
            <w:hideMark/>
          </w:tcPr>
          <w:p w14:paraId="24DA68D1"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 </w:t>
            </w:r>
          </w:p>
        </w:tc>
        <w:tc>
          <w:tcPr>
            <w:tcW w:w="982" w:type="dxa"/>
            <w:tcBorders>
              <w:top w:val="nil"/>
              <w:left w:val="nil"/>
              <w:bottom w:val="single" w:sz="8" w:space="0" w:color="auto"/>
              <w:right w:val="single" w:sz="8" w:space="0" w:color="auto"/>
            </w:tcBorders>
            <w:shd w:val="clear" w:color="auto" w:fill="auto"/>
            <w:hideMark/>
          </w:tcPr>
          <w:p w14:paraId="69F3EF6B"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39072</w:t>
            </w:r>
          </w:p>
        </w:tc>
        <w:tc>
          <w:tcPr>
            <w:tcW w:w="924" w:type="dxa"/>
            <w:tcBorders>
              <w:top w:val="nil"/>
              <w:left w:val="nil"/>
              <w:bottom w:val="single" w:sz="8" w:space="0" w:color="auto"/>
              <w:right w:val="double" w:sz="6" w:space="0" w:color="auto"/>
            </w:tcBorders>
            <w:shd w:val="clear" w:color="auto" w:fill="auto"/>
            <w:hideMark/>
          </w:tcPr>
          <w:p w14:paraId="4E34BF60"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 </w:t>
            </w:r>
          </w:p>
        </w:tc>
      </w:tr>
      <w:tr w:rsidR="00CC2F54" w:rsidRPr="00CC2F54" w14:paraId="311D217C" w14:textId="77777777" w:rsidTr="000F2F30">
        <w:trPr>
          <w:trHeight w:val="975"/>
        </w:trPr>
        <w:tc>
          <w:tcPr>
            <w:tcW w:w="1212" w:type="dxa"/>
            <w:vMerge/>
            <w:tcBorders>
              <w:top w:val="nil"/>
              <w:left w:val="double" w:sz="6" w:space="0" w:color="auto"/>
              <w:bottom w:val="double" w:sz="6" w:space="0" w:color="000000"/>
              <w:right w:val="single" w:sz="8" w:space="0" w:color="auto"/>
            </w:tcBorders>
            <w:vAlign w:val="center"/>
            <w:hideMark/>
          </w:tcPr>
          <w:p w14:paraId="59A3F2AB" w14:textId="77777777" w:rsidR="00CC2F54" w:rsidRPr="00CC2F54" w:rsidRDefault="00CC2F54" w:rsidP="00CC2F54">
            <w:pPr>
              <w:spacing w:after="0" w:line="240" w:lineRule="auto"/>
              <w:rPr>
                <w:rFonts w:ascii="Calibri" w:eastAsia="Times New Roman" w:hAnsi="Calibri" w:cs="Times New Roman"/>
                <w:sz w:val="18"/>
                <w:szCs w:val="18"/>
              </w:rPr>
            </w:pPr>
          </w:p>
        </w:tc>
        <w:tc>
          <w:tcPr>
            <w:tcW w:w="2076" w:type="dxa"/>
            <w:tcBorders>
              <w:top w:val="nil"/>
              <w:left w:val="nil"/>
              <w:bottom w:val="single" w:sz="8" w:space="0" w:color="auto"/>
              <w:right w:val="double" w:sz="6" w:space="0" w:color="auto"/>
            </w:tcBorders>
            <w:shd w:val="clear" w:color="auto" w:fill="auto"/>
            <w:hideMark/>
          </w:tcPr>
          <w:p w14:paraId="01A16251" w14:textId="315E362D"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 xml:space="preserve">NOB </w:t>
            </w:r>
            <w:r w:rsidR="00BB55D3" w:rsidRPr="00CC2F54">
              <w:rPr>
                <w:rFonts w:ascii="Calibri" w:eastAsia="Times New Roman" w:hAnsi="Calibri" w:cs="Times New Roman"/>
                <w:sz w:val="18"/>
                <w:szCs w:val="18"/>
              </w:rPr>
              <w:t>Communication</w:t>
            </w:r>
            <w:r w:rsidRPr="00CC2F54">
              <w:rPr>
                <w:rFonts w:ascii="Calibri" w:eastAsia="Times New Roman" w:hAnsi="Calibri" w:cs="Times New Roman"/>
                <w:sz w:val="18"/>
                <w:szCs w:val="18"/>
              </w:rPr>
              <w:t xml:space="preserve"> Officer (10% of time for 24 month project) (UNICEF)</w:t>
            </w:r>
          </w:p>
        </w:tc>
        <w:tc>
          <w:tcPr>
            <w:tcW w:w="812" w:type="dxa"/>
            <w:tcBorders>
              <w:top w:val="nil"/>
              <w:left w:val="nil"/>
              <w:bottom w:val="single" w:sz="8" w:space="0" w:color="auto"/>
              <w:right w:val="single" w:sz="8" w:space="0" w:color="auto"/>
            </w:tcBorders>
            <w:shd w:val="clear" w:color="auto" w:fill="auto"/>
            <w:hideMark/>
          </w:tcPr>
          <w:p w14:paraId="274568E3"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292</w:t>
            </w:r>
          </w:p>
        </w:tc>
        <w:tc>
          <w:tcPr>
            <w:tcW w:w="769" w:type="dxa"/>
            <w:tcBorders>
              <w:top w:val="nil"/>
              <w:left w:val="nil"/>
              <w:bottom w:val="single" w:sz="8" w:space="0" w:color="auto"/>
              <w:right w:val="single" w:sz="8" w:space="0" w:color="auto"/>
            </w:tcBorders>
            <w:shd w:val="clear" w:color="auto" w:fill="auto"/>
            <w:hideMark/>
          </w:tcPr>
          <w:p w14:paraId="2CD58D6E"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24</w:t>
            </w:r>
          </w:p>
        </w:tc>
        <w:tc>
          <w:tcPr>
            <w:tcW w:w="860" w:type="dxa"/>
            <w:tcBorders>
              <w:top w:val="nil"/>
              <w:left w:val="nil"/>
              <w:bottom w:val="single" w:sz="8" w:space="0" w:color="auto"/>
              <w:right w:val="double" w:sz="6" w:space="0" w:color="auto"/>
            </w:tcBorders>
            <w:shd w:val="clear" w:color="auto" w:fill="auto"/>
            <w:hideMark/>
          </w:tcPr>
          <w:p w14:paraId="179F8673"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7008</w:t>
            </w:r>
          </w:p>
        </w:tc>
        <w:tc>
          <w:tcPr>
            <w:tcW w:w="925" w:type="dxa"/>
            <w:tcBorders>
              <w:top w:val="nil"/>
              <w:left w:val="nil"/>
              <w:bottom w:val="single" w:sz="8" w:space="0" w:color="auto"/>
              <w:right w:val="single" w:sz="8" w:space="0" w:color="auto"/>
            </w:tcBorders>
            <w:shd w:val="clear" w:color="auto" w:fill="auto"/>
            <w:hideMark/>
          </w:tcPr>
          <w:p w14:paraId="5DF59E90"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 </w:t>
            </w:r>
          </w:p>
        </w:tc>
        <w:tc>
          <w:tcPr>
            <w:tcW w:w="982" w:type="dxa"/>
            <w:tcBorders>
              <w:top w:val="nil"/>
              <w:left w:val="nil"/>
              <w:bottom w:val="single" w:sz="8" w:space="0" w:color="auto"/>
              <w:right w:val="single" w:sz="8" w:space="0" w:color="auto"/>
            </w:tcBorders>
            <w:shd w:val="clear" w:color="auto" w:fill="auto"/>
            <w:hideMark/>
          </w:tcPr>
          <w:p w14:paraId="32D0E606"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7008</w:t>
            </w:r>
          </w:p>
        </w:tc>
        <w:tc>
          <w:tcPr>
            <w:tcW w:w="924" w:type="dxa"/>
            <w:tcBorders>
              <w:top w:val="nil"/>
              <w:left w:val="nil"/>
              <w:bottom w:val="single" w:sz="8" w:space="0" w:color="auto"/>
              <w:right w:val="double" w:sz="6" w:space="0" w:color="auto"/>
            </w:tcBorders>
            <w:shd w:val="clear" w:color="auto" w:fill="auto"/>
            <w:hideMark/>
          </w:tcPr>
          <w:p w14:paraId="13153EF6"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 </w:t>
            </w:r>
          </w:p>
        </w:tc>
      </w:tr>
      <w:tr w:rsidR="00CC2F54" w:rsidRPr="00CC2F54" w14:paraId="081627A9" w14:textId="77777777" w:rsidTr="000F2F30">
        <w:trPr>
          <w:trHeight w:val="735"/>
        </w:trPr>
        <w:tc>
          <w:tcPr>
            <w:tcW w:w="1212" w:type="dxa"/>
            <w:vMerge/>
            <w:tcBorders>
              <w:top w:val="nil"/>
              <w:left w:val="double" w:sz="6" w:space="0" w:color="auto"/>
              <w:bottom w:val="double" w:sz="6" w:space="0" w:color="000000"/>
              <w:right w:val="single" w:sz="8" w:space="0" w:color="auto"/>
            </w:tcBorders>
            <w:vAlign w:val="center"/>
            <w:hideMark/>
          </w:tcPr>
          <w:p w14:paraId="459A5BC7" w14:textId="77777777" w:rsidR="00CC2F54" w:rsidRPr="00CC2F54" w:rsidRDefault="00CC2F54" w:rsidP="00CC2F54">
            <w:pPr>
              <w:spacing w:after="0" w:line="240" w:lineRule="auto"/>
              <w:rPr>
                <w:rFonts w:ascii="Calibri" w:eastAsia="Times New Roman" w:hAnsi="Calibri" w:cs="Times New Roman"/>
                <w:sz w:val="18"/>
                <w:szCs w:val="18"/>
              </w:rPr>
            </w:pPr>
          </w:p>
        </w:tc>
        <w:tc>
          <w:tcPr>
            <w:tcW w:w="2076" w:type="dxa"/>
            <w:tcBorders>
              <w:top w:val="nil"/>
              <w:left w:val="nil"/>
              <w:bottom w:val="single" w:sz="8" w:space="0" w:color="auto"/>
              <w:right w:val="double" w:sz="6" w:space="0" w:color="auto"/>
            </w:tcBorders>
            <w:shd w:val="clear" w:color="auto" w:fill="auto"/>
            <w:hideMark/>
          </w:tcPr>
          <w:p w14:paraId="4DBFB0F1"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GS 6 Supply Assistant(5%of time) (UNICEF)</w:t>
            </w:r>
          </w:p>
        </w:tc>
        <w:tc>
          <w:tcPr>
            <w:tcW w:w="812" w:type="dxa"/>
            <w:tcBorders>
              <w:top w:val="nil"/>
              <w:left w:val="nil"/>
              <w:bottom w:val="single" w:sz="8" w:space="0" w:color="auto"/>
              <w:right w:val="single" w:sz="8" w:space="0" w:color="auto"/>
            </w:tcBorders>
            <w:shd w:val="clear" w:color="auto" w:fill="auto"/>
            <w:hideMark/>
          </w:tcPr>
          <w:p w14:paraId="4DF3EA9C"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114</w:t>
            </w:r>
          </w:p>
        </w:tc>
        <w:tc>
          <w:tcPr>
            <w:tcW w:w="769" w:type="dxa"/>
            <w:tcBorders>
              <w:top w:val="nil"/>
              <w:left w:val="nil"/>
              <w:bottom w:val="single" w:sz="8" w:space="0" w:color="auto"/>
              <w:right w:val="single" w:sz="8" w:space="0" w:color="auto"/>
            </w:tcBorders>
            <w:shd w:val="clear" w:color="auto" w:fill="auto"/>
            <w:hideMark/>
          </w:tcPr>
          <w:p w14:paraId="217C5371"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24</w:t>
            </w:r>
          </w:p>
        </w:tc>
        <w:tc>
          <w:tcPr>
            <w:tcW w:w="860" w:type="dxa"/>
            <w:tcBorders>
              <w:top w:val="nil"/>
              <w:left w:val="nil"/>
              <w:bottom w:val="single" w:sz="8" w:space="0" w:color="auto"/>
              <w:right w:val="double" w:sz="6" w:space="0" w:color="auto"/>
            </w:tcBorders>
            <w:shd w:val="clear" w:color="auto" w:fill="auto"/>
            <w:hideMark/>
          </w:tcPr>
          <w:p w14:paraId="3999D7B0"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2736</w:t>
            </w:r>
          </w:p>
        </w:tc>
        <w:tc>
          <w:tcPr>
            <w:tcW w:w="925" w:type="dxa"/>
            <w:tcBorders>
              <w:top w:val="nil"/>
              <w:left w:val="nil"/>
              <w:bottom w:val="single" w:sz="8" w:space="0" w:color="auto"/>
              <w:right w:val="single" w:sz="8" w:space="0" w:color="auto"/>
            </w:tcBorders>
            <w:shd w:val="clear" w:color="auto" w:fill="auto"/>
            <w:hideMark/>
          </w:tcPr>
          <w:p w14:paraId="5DF45945"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 </w:t>
            </w:r>
          </w:p>
        </w:tc>
        <w:tc>
          <w:tcPr>
            <w:tcW w:w="982" w:type="dxa"/>
            <w:tcBorders>
              <w:top w:val="nil"/>
              <w:left w:val="nil"/>
              <w:bottom w:val="single" w:sz="8" w:space="0" w:color="auto"/>
              <w:right w:val="single" w:sz="8" w:space="0" w:color="auto"/>
            </w:tcBorders>
            <w:shd w:val="clear" w:color="auto" w:fill="auto"/>
            <w:hideMark/>
          </w:tcPr>
          <w:p w14:paraId="0211A036"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2736</w:t>
            </w:r>
          </w:p>
        </w:tc>
        <w:tc>
          <w:tcPr>
            <w:tcW w:w="924" w:type="dxa"/>
            <w:tcBorders>
              <w:top w:val="nil"/>
              <w:left w:val="nil"/>
              <w:bottom w:val="single" w:sz="8" w:space="0" w:color="auto"/>
              <w:right w:val="double" w:sz="6" w:space="0" w:color="auto"/>
            </w:tcBorders>
            <w:shd w:val="clear" w:color="auto" w:fill="auto"/>
            <w:hideMark/>
          </w:tcPr>
          <w:p w14:paraId="793BD98E"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 </w:t>
            </w:r>
          </w:p>
        </w:tc>
      </w:tr>
      <w:tr w:rsidR="00CC2F54" w:rsidRPr="00CC2F54" w14:paraId="123E361E" w14:textId="77777777" w:rsidTr="000F2F30">
        <w:trPr>
          <w:trHeight w:val="1260"/>
        </w:trPr>
        <w:tc>
          <w:tcPr>
            <w:tcW w:w="1212" w:type="dxa"/>
            <w:vMerge/>
            <w:tcBorders>
              <w:top w:val="nil"/>
              <w:left w:val="double" w:sz="6" w:space="0" w:color="auto"/>
              <w:bottom w:val="double" w:sz="6" w:space="0" w:color="000000"/>
              <w:right w:val="single" w:sz="8" w:space="0" w:color="auto"/>
            </w:tcBorders>
            <w:vAlign w:val="center"/>
            <w:hideMark/>
          </w:tcPr>
          <w:p w14:paraId="54FC2761" w14:textId="77777777" w:rsidR="00CC2F54" w:rsidRPr="00CC2F54" w:rsidRDefault="00CC2F54" w:rsidP="00CC2F54">
            <w:pPr>
              <w:spacing w:after="0" w:line="240" w:lineRule="auto"/>
              <w:rPr>
                <w:rFonts w:ascii="Calibri" w:eastAsia="Times New Roman" w:hAnsi="Calibri" w:cs="Times New Roman"/>
                <w:sz w:val="18"/>
                <w:szCs w:val="18"/>
              </w:rPr>
            </w:pPr>
          </w:p>
        </w:tc>
        <w:tc>
          <w:tcPr>
            <w:tcW w:w="2076" w:type="dxa"/>
            <w:tcBorders>
              <w:top w:val="nil"/>
              <w:left w:val="nil"/>
              <w:bottom w:val="single" w:sz="8" w:space="0" w:color="auto"/>
              <w:right w:val="double" w:sz="6" w:space="0" w:color="auto"/>
            </w:tcBorders>
            <w:shd w:val="clear" w:color="auto" w:fill="auto"/>
            <w:hideMark/>
          </w:tcPr>
          <w:p w14:paraId="687F9BC9"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International consultant to develop the C4D strategy and to train the trainers for its implementation (UNICEF)</w:t>
            </w:r>
          </w:p>
        </w:tc>
        <w:tc>
          <w:tcPr>
            <w:tcW w:w="812" w:type="dxa"/>
            <w:tcBorders>
              <w:top w:val="nil"/>
              <w:left w:val="nil"/>
              <w:bottom w:val="single" w:sz="8" w:space="0" w:color="auto"/>
              <w:right w:val="single" w:sz="8" w:space="0" w:color="auto"/>
            </w:tcBorders>
            <w:shd w:val="clear" w:color="auto" w:fill="auto"/>
            <w:hideMark/>
          </w:tcPr>
          <w:p w14:paraId="02886F46"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500</w:t>
            </w:r>
          </w:p>
        </w:tc>
        <w:tc>
          <w:tcPr>
            <w:tcW w:w="769" w:type="dxa"/>
            <w:tcBorders>
              <w:top w:val="nil"/>
              <w:left w:val="nil"/>
              <w:bottom w:val="single" w:sz="8" w:space="0" w:color="auto"/>
              <w:right w:val="single" w:sz="8" w:space="0" w:color="auto"/>
            </w:tcBorders>
            <w:shd w:val="clear" w:color="auto" w:fill="auto"/>
            <w:hideMark/>
          </w:tcPr>
          <w:p w14:paraId="47219091"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40</w:t>
            </w:r>
          </w:p>
        </w:tc>
        <w:tc>
          <w:tcPr>
            <w:tcW w:w="860" w:type="dxa"/>
            <w:tcBorders>
              <w:top w:val="nil"/>
              <w:left w:val="nil"/>
              <w:bottom w:val="single" w:sz="8" w:space="0" w:color="auto"/>
              <w:right w:val="double" w:sz="6" w:space="0" w:color="auto"/>
            </w:tcBorders>
            <w:shd w:val="clear" w:color="auto" w:fill="auto"/>
            <w:hideMark/>
          </w:tcPr>
          <w:p w14:paraId="6DB3F719"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20000</w:t>
            </w:r>
          </w:p>
        </w:tc>
        <w:tc>
          <w:tcPr>
            <w:tcW w:w="925" w:type="dxa"/>
            <w:tcBorders>
              <w:top w:val="nil"/>
              <w:left w:val="nil"/>
              <w:bottom w:val="single" w:sz="8" w:space="0" w:color="auto"/>
              <w:right w:val="single" w:sz="8" w:space="0" w:color="auto"/>
            </w:tcBorders>
            <w:shd w:val="clear" w:color="auto" w:fill="auto"/>
            <w:hideMark/>
          </w:tcPr>
          <w:p w14:paraId="2C1B648F"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20000</w:t>
            </w:r>
          </w:p>
        </w:tc>
        <w:tc>
          <w:tcPr>
            <w:tcW w:w="982" w:type="dxa"/>
            <w:tcBorders>
              <w:top w:val="nil"/>
              <w:left w:val="nil"/>
              <w:bottom w:val="single" w:sz="8" w:space="0" w:color="auto"/>
              <w:right w:val="single" w:sz="8" w:space="0" w:color="auto"/>
            </w:tcBorders>
            <w:shd w:val="clear" w:color="auto" w:fill="auto"/>
            <w:hideMark/>
          </w:tcPr>
          <w:p w14:paraId="31ED79C6"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 </w:t>
            </w:r>
          </w:p>
        </w:tc>
        <w:tc>
          <w:tcPr>
            <w:tcW w:w="924" w:type="dxa"/>
            <w:tcBorders>
              <w:top w:val="nil"/>
              <w:left w:val="nil"/>
              <w:bottom w:val="single" w:sz="8" w:space="0" w:color="auto"/>
              <w:right w:val="double" w:sz="6" w:space="0" w:color="auto"/>
            </w:tcBorders>
            <w:shd w:val="clear" w:color="auto" w:fill="auto"/>
            <w:hideMark/>
          </w:tcPr>
          <w:p w14:paraId="7E6560C4"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 </w:t>
            </w:r>
          </w:p>
        </w:tc>
      </w:tr>
      <w:tr w:rsidR="00CC2F54" w:rsidRPr="00CC2F54" w14:paraId="2BB0659D" w14:textId="77777777" w:rsidTr="000F2F30">
        <w:trPr>
          <w:trHeight w:val="495"/>
        </w:trPr>
        <w:tc>
          <w:tcPr>
            <w:tcW w:w="1212" w:type="dxa"/>
            <w:vMerge/>
            <w:tcBorders>
              <w:top w:val="nil"/>
              <w:left w:val="double" w:sz="6" w:space="0" w:color="auto"/>
              <w:bottom w:val="double" w:sz="6" w:space="0" w:color="000000"/>
              <w:right w:val="single" w:sz="8" w:space="0" w:color="auto"/>
            </w:tcBorders>
            <w:vAlign w:val="center"/>
            <w:hideMark/>
          </w:tcPr>
          <w:p w14:paraId="77AEDA90" w14:textId="77777777" w:rsidR="00CC2F54" w:rsidRPr="00CC2F54" w:rsidRDefault="00CC2F54" w:rsidP="00CC2F54">
            <w:pPr>
              <w:spacing w:after="0" w:line="240" w:lineRule="auto"/>
              <w:rPr>
                <w:rFonts w:ascii="Calibri" w:eastAsia="Times New Roman" w:hAnsi="Calibri" w:cs="Times New Roman"/>
                <w:sz w:val="18"/>
                <w:szCs w:val="18"/>
              </w:rPr>
            </w:pPr>
          </w:p>
        </w:tc>
        <w:tc>
          <w:tcPr>
            <w:tcW w:w="2076" w:type="dxa"/>
            <w:tcBorders>
              <w:top w:val="nil"/>
              <w:left w:val="nil"/>
              <w:bottom w:val="single" w:sz="8" w:space="0" w:color="auto"/>
              <w:right w:val="double" w:sz="6" w:space="0" w:color="auto"/>
            </w:tcBorders>
            <w:shd w:val="clear" w:color="auto" w:fill="auto"/>
            <w:hideMark/>
          </w:tcPr>
          <w:p w14:paraId="0A03B2F6"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Travel of International consultant (UNICEF)</w:t>
            </w:r>
          </w:p>
        </w:tc>
        <w:tc>
          <w:tcPr>
            <w:tcW w:w="812" w:type="dxa"/>
            <w:tcBorders>
              <w:top w:val="nil"/>
              <w:left w:val="nil"/>
              <w:bottom w:val="single" w:sz="8" w:space="0" w:color="auto"/>
              <w:right w:val="single" w:sz="8" w:space="0" w:color="auto"/>
            </w:tcBorders>
            <w:shd w:val="clear" w:color="auto" w:fill="auto"/>
            <w:hideMark/>
          </w:tcPr>
          <w:p w14:paraId="4AF54987"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2000</w:t>
            </w:r>
          </w:p>
        </w:tc>
        <w:tc>
          <w:tcPr>
            <w:tcW w:w="769" w:type="dxa"/>
            <w:tcBorders>
              <w:top w:val="nil"/>
              <w:left w:val="nil"/>
              <w:bottom w:val="single" w:sz="8" w:space="0" w:color="auto"/>
              <w:right w:val="single" w:sz="8" w:space="0" w:color="auto"/>
            </w:tcBorders>
            <w:shd w:val="clear" w:color="auto" w:fill="auto"/>
            <w:hideMark/>
          </w:tcPr>
          <w:p w14:paraId="3F12A8CB"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2</w:t>
            </w:r>
          </w:p>
        </w:tc>
        <w:tc>
          <w:tcPr>
            <w:tcW w:w="860" w:type="dxa"/>
            <w:tcBorders>
              <w:top w:val="nil"/>
              <w:left w:val="nil"/>
              <w:bottom w:val="single" w:sz="8" w:space="0" w:color="auto"/>
              <w:right w:val="double" w:sz="6" w:space="0" w:color="auto"/>
            </w:tcBorders>
            <w:shd w:val="clear" w:color="auto" w:fill="auto"/>
            <w:hideMark/>
          </w:tcPr>
          <w:p w14:paraId="49E24B0A"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4000</w:t>
            </w:r>
          </w:p>
        </w:tc>
        <w:tc>
          <w:tcPr>
            <w:tcW w:w="925" w:type="dxa"/>
            <w:tcBorders>
              <w:top w:val="nil"/>
              <w:left w:val="nil"/>
              <w:bottom w:val="single" w:sz="8" w:space="0" w:color="auto"/>
              <w:right w:val="single" w:sz="8" w:space="0" w:color="auto"/>
            </w:tcBorders>
            <w:shd w:val="clear" w:color="auto" w:fill="auto"/>
            <w:hideMark/>
          </w:tcPr>
          <w:p w14:paraId="09658991"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4000</w:t>
            </w:r>
          </w:p>
        </w:tc>
        <w:tc>
          <w:tcPr>
            <w:tcW w:w="982" w:type="dxa"/>
            <w:tcBorders>
              <w:top w:val="nil"/>
              <w:left w:val="nil"/>
              <w:bottom w:val="single" w:sz="8" w:space="0" w:color="auto"/>
              <w:right w:val="single" w:sz="8" w:space="0" w:color="auto"/>
            </w:tcBorders>
            <w:shd w:val="clear" w:color="auto" w:fill="auto"/>
            <w:hideMark/>
          </w:tcPr>
          <w:p w14:paraId="175B255E"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 </w:t>
            </w:r>
          </w:p>
        </w:tc>
        <w:tc>
          <w:tcPr>
            <w:tcW w:w="924" w:type="dxa"/>
            <w:tcBorders>
              <w:top w:val="nil"/>
              <w:left w:val="nil"/>
              <w:bottom w:val="single" w:sz="8" w:space="0" w:color="auto"/>
              <w:right w:val="double" w:sz="6" w:space="0" w:color="auto"/>
            </w:tcBorders>
            <w:shd w:val="clear" w:color="auto" w:fill="auto"/>
            <w:hideMark/>
          </w:tcPr>
          <w:p w14:paraId="1EB548A3"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 </w:t>
            </w:r>
          </w:p>
        </w:tc>
      </w:tr>
      <w:tr w:rsidR="00CC2F54" w:rsidRPr="00CC2F54" w14:paraId="4D203A9C" w14:textId="77777777" w:rsidTr="000F2F30">
        <w:trPr>
          <w:trHeight w:val="735"/>
        </w:trPr>
        <w:tc>
          <w:tcPr>
            <w:tcW w:w="1212" w:type="dxa"/>
            <w:vMerge/>
            <w:tcBorders>
              <w:top w:val="nil"/>
              <w:left w:val="double" w:sz="6" w:space="0" w:color="auto"/>
              <w:bottom w:val="double" w:sz="6" w:space="0" w:color="000000"/>
              <w:right w:val="single" w:sz="8" w:space="0" w:color="auto"/>
            </w:tcBorders>
            <w:vAlign w:val="center"/>
            <w:hideMark/>
          </w:tcPr>
          <w:p w14:paraId="29370E0E" w14:textId="77777777" w:rsidR="00CC2F54" w:rsidRPr="00CC2F54" w:rsidRDefault="00CC2F54" w:rsidP="00CC2F54">
            <w:pPr>
              <w:spacing w:after="0" w:line="240" w:lineRule="auto"/>
              <w:rPr>
                <w:rFonts w:ascii="Calibri" w:eastAsia="Times New Roman" w:hAnsi="Calibri" w:cs="Times New Roman"/>
                <w:sz w:val="18"/>
                <w:szCs w:val="18"/>
              </w:rPr>
            </w:pPr>
          </w:p>
        </w:tc>
        <w:tc>
          <w:tcPr>
            <w:tcW w:w="2076" w:type="dxa"/>
            <w:tcBorders>
              <w:top w:val="nil"/>
              <w:left w:val="nil"/>
              <w:bottom w:val="single" w:sz="8" w:space="0" w:color="auto"/>
              <w:right w:val="double" w:sz="6" w:space="0" w:color="auto"/>
            </w:tcBorders>
            <w:shd w:val="clear" w:color="auto" w:fill="auto"/>
            <w:hideMark/>
          </w:tcPr>
          <w:p w14:paraId="4022F6A5"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DSA of International Consultant  in Dushanbe (UNICEF)</w:t>
            </w:r>
          </w:p>
        </w:tc>
        <w:tc>
          <w:tcPr>
            <w:tcW w:w="812" w:type="dxa"/>
            <w:tcBorders>
              <w:top w:val="nil"/>
              <w:left w:val="nil"/>
              <w:bottom w:val="single" w:sz="8" w:space="0" w:color="auto"/>
              <w:right w:val="single" w:sz="8" w:space="0" w:color="auto"/>
            </w:tcBorders>
            <w:shd w:val="clear" w:color="auto" w:fill="auto"/>
            <w:hideMark/>
          </w:tcPr>
          <w:p w14:paraId="185CDD54"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190</w:t>
            </w:r>
          </w:p>
        </w:tc>
        <w:tc>
          <w:tcPr>
            <w:tcW w:w="769" w:type="dxa"/>
            <w:tcBorders>
              <w:top w:val="nil"/>
              <w:left w:val="nil"/>
              <w:bottom w:val="single" w:sz="8" w:space="0" w:color="auto"/>
              <w:right w:val="single" w:sz="8" w:space="0" w:color="auto"/>
            </w:tcBorders>
            <w:shd w:val="clear" w:color="auto" w:fill="auto"/>
            <w:hideMark/>
          </w:tcPr>
          <w:p w14:paraId="3DA39AA2"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15</w:t>
            </w:r>
          </w:p>
        </w:tc>
        <w:tc>
          <w:tcPr>
            <w:tcW w:w="860" w:type="dxa"/>
            <w:tcBorders>
              <w:top w:val="nil"/>
              <w:left w:val="nil"/>
              <w:bottom w:val="single" w:sz="8" w:space="0" w:color="auto"/>
              <w:right w:val="double" w:sz="6" w:space="0" w:color="auto"/>
            </w:tcBorders>
            <w:shd w:val="clear" w:color="auto" w:fill="auto"/>
            <w:hideMark/>
          </w:tcPr>
          <w:p w14:paraId="48701EC1"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2850</w:t>
            </w:r>
          </w:p>
        </w:tc>
        <w:tc>
          <w:tcPr>
            <w:tcW w:w="925" w:type="dxa"/>
            <w:tcBorders>
              <w:top w:val="nil"/>
              <w:left w:val="nil"/>
              <w:bottom w:val="single" w:sz="8" w:space="0" w:color="auto"/>
              <w:right w:val="single" w:sz="8" w:space="0" w:color="auto"/>
            </w:tcBorders>
            <w:shd w:val="clear" w:color="auto" w:fill="auto"/>
            <w:hideMark/>
          </w:tcPr>
          <w:p w14:paraId="1058AD28"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2850</w:t>
            </w:r>
          </w:p>
        </w:tc>
        <w:tc>
          <w:tcPr>
            <w:tcW w:w="982" w:type="dxa"/>
            <w:tcBorders>
              <w:top w:val="nil"/>
              <w:left w:val="nil"/>
              <w:bottom w:val="single" w:sz="8" w:space="0" w:color="auto"/>
              <w:right w:val="single" w:sz="8" w:space="0" w:color="auto"/>
            </w:tcBorders>
            <w:shd w:val="clear" w:color="auto" w:fill="auto"/>
            <w:hideMark/>
          </w:tcPr>
          <w:p w14:paraId="34F77F3F"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 </w:t>
            </w:r>
          </w:p>
        </w:tc>
        <w:tc>
          <w:tcPr>
            <w:tcW w:w="924" w:type="dxa"/>
            <w:tcBorders>
              <w:top w:val="nil"/>
              <w:left w:val="nil"/>
              <w:bottom w:val="single" w:sz="8" w:space="0" w:color="auto"/>
              <w:right w:val="double" w:sz="6" w:space="0" w:color="auto"/>
            </w:tcBorders>
            <w:shd w:val="clear" w:color="auto" w:fill="auto"/>
            <w:hideMark/>
          </w:tcPr>
          <w:p w14:paraId="15D951B5"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 </w:t>
            </w:r>
          </w:p>
        </w:tc>
      </w:tr>
      <w:tr w:rsidR="00CC2F54" w:rsidRPr="00CC2F54" w14:paraId="55CB14BC" w14:textId="77777777" w:rsidTr="000F2F30">
        <w:trPr>
          <w:trHeight w:val="735"/>
        </w:trPr>
        <w:tc>
          <w:tcPr>
            <w:tcW w:w="1212" w:type="dxa"/>
            <w:vMerge/>
            <w:tcBorders>
              <w:top w:val="nil"/>
              <w:left w:val="double" w:sz="6" w:space="0" w:color="auto"/>
              <w:bottom w:val="double" w:sz="6" w:space="0" w:color="000000"/>
              <w:right w:val="single" w:sz="8" w:space="0" w:color="auto"/>
            </w:tcBorders>
            <w:vAlign w:val="center"/>
            <w:hideMark/>
          </w:tcPr>
          <w:p w14:paraId="687552CD" w14:textId="77777777" w:rsidR="00CC2F54" w:rsidRPr="00CC2F54" w:rsidRDefault="00CC2F54" w:rsidP="00CC2F54">
            <w:pPr>
              <w:spacing w:after="0" w:line="240" w:lineRule="auto"/>
              <w:rPr>
                <w:rFonts w:ascii="Calibri" w:eastAsia="Times New Roman" w:hAnsi="Calibri" w:cs="Times New Roman"/>
                <w:sz w:val="18"/>
                <w:szCs w:val="18"/>
              </w:rPr>
            </w:pPr>
          </w:p>
        </w:tc>
        <w:tc>
          <w:tcPr>
            <w:tcW w:w="2076" w:type="dxa"/>
            <w:tcBorders>
              <w:top w:val="nil"/>
              <w:left w:val="nil"/>
              <w:bottom w:val="single" w:sz="8" w:space="0" w:color="auto"/>
              <w:right w:val="double" w:sz="6" w:space="0" w:color="auto"/>
            </w:tcBorders>
            <w:shd w:val="clear" w:color="auto" w:fill="auto"/>
            <w:hideMark/>
          </w:tcPr>
          <w:p w14:paraId="77F68465"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DSA of International Consultant  in Dushanbe (UNICEF)</w:t>
            </w:r>
          </w:p>
        </w:tc>
        <w:tc>
          <w:tcPr>
            <w:tcW w:w="812" w:type="dxa"/>
            <w:tcBorders>
              <w:top w:val="nil"/>
              <w:left w:val="nil"/>
              <w:bottom w:val="single" w:sz="8" w:space="0" w:color="auto"/>
              <w:right w:val="single" w:sz="8" w:space="0" w:color="auto"/>
            </w:tcBorders>
            <w:shd w:val="clear" w:color="auto" w:fill="auto"/>
            <w:hideMark/>
          </w:tcPr>
          <w:p w14:paraId="4742158B"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70</w:t>
            </w:r>
          </w:p>
        </w:tc>
        <w:tc>
          <w:tcPr>
            <w:tcW w:w="769" w:type="dxa"/>
            <w:tcBorders>
              <w:top w:val="nil"/>
              <w:left w:val="nil"/>
              <w:bottom w:val="single" w:sz="8" w:space="0" w:color="auto"/>
              <w:right w:val="single" w:sz="8" w:space="0" w:color="auto"/>
            </w:tcBorders>
            <w:shd w:val="clear" w:color="auto" w:fill="auto"/>
            <w:hideMark/>
          </w:tcPr>
          <w:p w14:paraId="4D416344"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6</w:t>
            </w:r>
          </w:p>
        </w:tc>
        <w:tc>
          <w:tcPr>
            <w:tcW w:w="860" w:type="dxa"/>
            <w:tcBorders>
              <w:top w:val="nil"/>
              <w:left w:val="nil"/>
              <w:bottom w:val="single" w:sz="8" w:space="0" w:color="auto"/>
              <w:right w:val="double" w:sz="6" w:space="0" w:color="auto"/>
            </w:tcBorders>
            <w:shd w:val="clear" w:color="auto" w:fill="auto"/>
            <w:hideMark/>
          </w:tcPr>
          <w:p w14:paraId="608A0583"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420</w:t>
            </w:r>
          </w:p>
        </w:tc>
        <w:tc>
          <w:tcPr>
            <w:tcW w:w="925" w:type="dxa"/>
            <w:tcBorders>
              <w:top w:val="nil"/>
              <w:left w:val="nil"/>
              <w:bottom w:val="single" w:sz="8" w:space="0" w:color="auto"/>
              <w:right w:val="single" w:sz="8" w:space="0" w:color="auto"/>
            </w:tcBorders>
            <w:shd w:val="clear" w:color="auto" w:fill="auto"/>
            <w:hideMark/>
          </w:tcPr>
          <w:p w14:paraId="2A025C51"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420</w:t>
            </w:r>
          </w:p>
        </w:tc>
        <w:tc>
          <w:tcPr>
            <w:tcW w:w="982" w:type="dxa"/>
            <w:tcBorders>
              <w:top w:val="nil"/>
              <w:left w:val="nil"/>
              <w:bottom w:val="single" w:sz="8" w:space="0" w:color="auto"/>
              <w:right w:val="single" w:sz="8" w:space="0" w:color="auto"/>
            </w:tcBorders>
            <w:shd w:val="clear" w:color="auto" w:fill="auto"/>
            <w:hideMark/>
          </w:tcPr>
          <w:p w14:paraId="379C4E37"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 </w:t>
            </w:r>
          </w:p>
        </w:tc>
        <w:tc>
          <w:tcPr>
            <w:tcW w:w="924" w:type="dxa"/>
            <w:tcBorders>
              <w:top w:val="nil"/>
              <w:left w:val="nil"/>
              <w:bottom w:val="single" w:sz="8" w:space="0" w:color="auto"/>
              <w:right w:val="double" w:sz="6" w:space="0" w:color="auto"/>
            </w:tcBorders>
            <w:shd w:val="clear" w:color="auto" w:fill="auto"/>
            <w:hideMark/>
          </w:tcPr>
          <w:p w14:paraId="02717611"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 </w:t>
            </w:r>
          </w:p>
        </w:tc>
      </w:tr>
      <w:tr w:rsidR="00CC2F54" w:rsidRPr="00CC2F54" w14:paraId="32090A31" w14:textId="77777777" w:rsidTr="000F2F30">
        <w:trPr>
          <w:trHeight w:val="315"/>
        </w:trPr>
        <w:tc>
          <w:tcPr>
            <w:tcW w:w="1212" w:type="dxa"/>
            <w:vMerge/>
            <w:tcBorders>
              <w:top w:val="nil"/>
              <w:left w:val="double" w:sz="6" w:space="0" w:color="auto"/>
              <w:bottom w:val="double" w:sz="6" w:space="0" w:color="000000"/>
              <w:right w:val="single" w:sz="8" w:space="0" w:color="auto"/>
            </w:tcBorders>
            <w:vAlign w:val="center"/>
            <w:hideMark/>
          </w:tcPr>
          <w:p w14:paraId="6AE750BB" w14:textId="77777777" w:rsidR="00CC2F54" w:rsidRPr="00CC2F54" w:rsidRDefault="00CC2F54" w:rsidP="00CC2F54">
            <w:pPr>
              <w:spacing w:after="0" w:line="240" w:lineRule="auto"/>
              <w:rPr>
                <w:rFonts w:ascii="Calibri" w:eastAsia="Times New Roman" w:hAnsi="Calibri" w:cs="Times New Roman"/>
                <w:sz w:val="18"/>
                <w:szCs w:val="18"/>
              </w:rPr>
            </w:pPr>
          </w:p>
        </w:tc>
        <w:tc>
          <w:tcPr>
            <w:tcW w:w="2076" w:type="dxa"/>
            <w:tcBorders>
              <w:top w:val="nil"/>
              <w:left w:val="nil"/>
              <w:bottom w:val="single" w:sz="8" w:space="0" w:color="auto"/>
              <w:right w:val="double" w:sz="6" w:space="0" w:color="auto"/>
            </w:tcBorders>
            <w:shd w:val="clear" w:color="auto" w:fill="auto"/>
            <w:hideMark/>
          </w:tcPr>
          <w:p w14:paraId="4710FE02"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P3 (20% of time) (WHO)</w:t>
            </w:r>
          </w:p>
        </w:tc>
        <w:tc>
          <w:tcPr>
            <w:tcW w:w="812" w:type="dxa"/>
            <w:tcBorders>
              <w:top w:val="nil"/>
              <w:left w:val="nil"/>
              <w:bottom w:val="single" w:sz="8" w:space="0" w:color="auto"/>
              <w:right w:val="single" w:sz="8" w:space="0" w:color="auto"/>
            </w:tcBorders>
            <w:shd w:val="clear" w:color="auto" w:fill="auto"/>
            <w:hideMark/>
          </w:tcPr>
          <w:p w14:paraId="71ED781A"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2767</w:t>
            </w:r>
          </w:p>
        </w:tc>
        <w:tc>
          <w:tcPr>
            <w:tcW w:w="769" w:type="dxa"/>
            <w:tcBorders>
              <w:top w:val="nil"/>
              <w:left w:val="nil"/>
              <w:bottom w:val="single" w:sz="8" w:space="0" w:color="auto"/>
              <w:right w:val="single" w:sz="8" w:space="0" w:color="auto"/>
            </w:tcBorders>
            <w:shd w:val="clear" w:color="auto" w:fill="auto"/>
            <w:hideMark/>
          </w:tcPr>
          <w:p w14:paraId="3E25746F"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24</w:t>
            </w:r>
          </w:p>
        </w:tc>
        <w:tc>
          <w:tcPr>
            <w:tcW w:w="860" w:type="dxa"/>
            <w:tcBorders>
              <w:top w:val="nil"/>
              <w:left w:val="nil"/>
              <w:bottom w:val="single" w:sz="8" w:space="0" w:color="auto"/>
              <w:right w:val="double" w:sz="6" w:space="0" w:color="auto"/>
            </w:tcBorders>
            <w:shd w:val="clear" w:color="auto" w:fill="auto"/>
            <w:hideMark/>
          </w:tcPr>
          <w:p w14:paraId="3DF08AE2"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66408</w:t>
            </w:r>
          </w:p>
        </w:tc>
        <w:tc>
          <w:tcPr>
            <w:tcW w:w="925" w:type="dxa"/>
            <w:tcBorders>
              <w:top w:val="nil"/>
              <w:left w:val="nil"/>
              <w:bottom w:val="single" w:sz="8" w:space="0" w:color="auto"/>
              <w:right w:val="single" w:sz="8" w:space="0" w:color="auto"/>
            </w:tcBorders>
            <w:shd w:val="clear" w:color="auto" w:fill="auto"/>
            <w:hideMark/>
          </w:tcPr>
          <w:p w14:paraId="500CE1A8"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0</w:t>
            </w:r>
          </w:p>
        </w:tc>
        <w:tc>
          <w:tcPr>
            <w:tcW w:w="982" w:type="dxa"/>
            <w:tcBorders>
              <w:top w:val="nil"/>
              <w:left w:val="nil"/>
              <w:bottom w:val="single" w:sz="8" w:space="0" w:color="auto"/>
              <w:right w:val="single" w:sz="8" w:space="0" w:color="auto"/>
            </w:tcBorders>
            <w:shd w:val="clear" w:color="auto" w:fill="auto"/>
            <w:hideMark/>
          </w:tcPr>
          <w:p w14:paraId="1939D6E8"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66408</w:t>
            </w:r>
          </w:p>
        </w:tc>
        <w:tc>
          <w:tcPr>
            <w:tcW w:w="924" w:type="dxa"/>
            <w:tcBorders>
              <w:top w:val="nil"/>
              <w:left w:val="nil"/>
              <w:bottom w:val="single" w:sz="8" w:space="0" w:color="auto"/>
              <w:right w:val="double" w:sz="6" w:space="0" w:color="auto"/>
            </w:tcBorders>
            <w:shd w:val="clear" w:color="auto" w:fill="auto"/>
            <w:hideMark/>
          </w:tcPr>
          <w:p w14:paraId="5AF632D5"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 </w:t>
            </w:r>
          </w:p>
        </w:tc>
      </w:tr>
      <w:tr w:rsidR="00CC2F54" w:rsidRPr="00CC2F54" w14:paraId="0103EE2C" w14:textId="77777777" w:rsidTr="000F2F30">
        <w:trPr>
          <w:trHeight w:val="495"/>
        </w:trPr>
        <w:tc>
          <w:tcPr>
            <w:tcW w:w="1212" w:type="dxa"/>
            <w:vMerge/>
            <w:tcBorders>
              <w:top w:val="nil"/>
              <w:left w:val="double" w:sz="6" w:space="0" w:color="auto"/>
              <w:bottom w:val="double" w:sz="6" w:space="0" w:color="000000"/>
              <w:right w:val="single" w:sz="8" w:space="0" w:color="auto"/>
            </w:tcBorders>
            <w:vAlign w:val="center"/>
            <w:hideMark/>
          </w:tcPr>
          <w:p w14:paraId="1FD8DA76" w14:textId="77777777" w:rsidR="00CC2F54" w:rsidRPr="00CC2F54" w:rsidRDefault="00CC2F54" w:rsidP="00CC2F54">
            <w:pPr>
              <w:spacing w:after="0" w:line="240" w:lineRule="auto"/>
              <w:rPr>
                <w:rFonts w:ascii="Calibri" w:eastAsia="Times New Roman" w:hAnsi="Calibri" w:cs="Times New Roman"/>
                <w:sz w:val="18"/>
                <w:szCs w:val="18"/>
              </w:rPr>
            </w:pPr>
          </w:p>
        </w:tc>
        <w:tc>
          <w:tcPr>
            <w:tcW w:w="2076" w:type="dxa"/>
            <w:tcBorders>
              <w:top w:val="nil"/>
              <w:left w:val="nil"/>
              <w:bottom w:val="single" w:sz="8" w:space="0" w:color="auto"/>
              <w:right w:val="double" w:sz="6" w:space="0" w:color="auto"/>
            </w:tcBorders>
            <w:shd w:val="clear" w:color="auto" w:fill="auto"/>
            <w:hideMark/>
          </w:tcPr>
          <w:p w14:paraId="5D41A07B"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Assistant (10% of time) (WHO)</w:t>
            </w:r>
          </w:p>
        </w:tc>
        <w:tc>
          <w:tcPr>
            <w:tcW w:w="812" w:type="dxa"/>
            <w:tcBorders>
              <w:top w:val="nil"/>
              <w:left w:val="nil"/>
              <w:bottom w:val="single" w:sz="8" w:space="0" w:color="auto"/>
              <w:right w:val="single" w:sz="8" w:space="0" w:color="auto"/>
            </w:tcBorders>
            <w:shd w:val="clear" w:color="auto" w:fill="auto"/>
            <w:hideMark/>
          </w:tcPr>
          <w:p w14:paraId="39B670B1"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100</w:t>
            </w:r>
          </w:p>
        </w:tc>
        <w:tc>
          <w:tcPr>
            <w:tcW w:w="769" w:type="dxa"/>
            <w:tcBorders>
              <w:top w:val="nil"/>
              <w:left w:val="nil"/>
              <w:bottom w:val="single" w:sz="8" w:space="0" w:color="auto"/>
              <w:right w:val="single" w:sz="8" w:space="0" w:color="auto"/>
            </w:tcBorders>
            <w:shd w:val="clear" w:color="auto" w:fill="auto"/>
            <w:hideMark/>
          </w:tcPr>
          <w:p w14:paraId="270E0042"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24</w:t>
            </w:r>
          </w:p>
        </w:tc>
        <w:tc>
          <w:tcPr>
            <w:tcW w:w="860" w:type="dxa"/>
            <w:tcBorders>
              <w:top w:val="nil"/>
              <w:left w:val="nil"/>
              <w:bottom w:val="single" w:sz="8" w:space="0" w:color="auto"/>
              <w:right w:val="double" w:sz="6" w:space="0" w:color="auto"/>
            </w:tcBorders>
            <w:shd w:val="clear" w:color="auto" w:fill="auto"/>
            <w:hideMark/>
          </w:tcPr>
          <w:p w14:paraId="5F2CA22A"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2400</w:t>
            </w:r>
          </w:p>
        </w:tc>
        <w:tc>
          <w:tcPr>
            <w:tcW w:w="925" w:type="dxa"/>
            <w:tcBorders>
              <w:top w:val="nil"/>
              <w:left w:val="nil"/>
              <w:bottom w:val="single" w:sz="8" w:space="0" w:color="auto"/>
              <w:right w:val="single" w:sz="8" w:space="0" w:color="auto"/>
            </w:tcBorders>
            <w:shd w:val="clear" w:color="auto" w:fill="auto"/>
            <w:hideMark/>
          </w:tcPr>
          <w:p w14:paraId="4E561C51"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0</w:t>
            </w:r>
          </w:p>
        </w:tc>
        <w:tc>
          <w:tcPr>
            <w:tcW w:w="982" w:type="dxa"/>
            <w:tcBorders>
              <w:top w:val="nil"/>
              <w:left w:val="nil"/>
              <w:bottom w:val="single" w:sz="8" w:space="0" w:color="auto"/>
              <w:right w:val="single" w:sz="8" w:space="0" w:color="auto"/>
            </w:tcBorders>
            <w:shd w:val="clear" w:color="auto" w:fill="auto"/>
            <w:hideMark/>
          </w:tcPr>
          <w:p w14:paraId="58894151"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2400</w:t>
            </w:r>
          </w:p>
        </w:tc>
        <w:tc>
          <w:tcPr>
            <w:tcW w:w="924" w:type="dxa"/>
            <w:tcBorders>
              <w:top w:val="nil"/>
              <w:left w:val="nil"/>
              <w:bottom w:val="single" w:sz="8" w:space="0" w:color="auto"/>
              <w:right w:val="double" w:sz="6" w:space="0" w:color="auto"/>
            </w:tcBorders>
            <w:shd w:val="clear" w:color="auto" w:fill="auto"/>
            <w:hideMark/>
          </w:tcPr>
          <w:p w14:paraId="249B9DDD"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 </w:t>
            </w:r>
          </w:p>
        </w:tc>
      </w:tr>
      <w:tr w:rsidR="00CC2F54" w:rsidRPr="00CC2F54" w14:paraId="307C2CD5" w14:textId="77777777" w:rsidTr="000F2F30">
        <w:trPr>
          <w:trHeight w:val="735"/>
        </w:trPr>
        <w:tc>
          <w:tcPr>
            <w:tcW w:w="1212" w:type="dxa"/>
            <w:vMerge/>
            <w:tcBorders>
              <w:top w:val="nil"/>
              <w:left w:val="double" w:sz="6" w:space="0" w:color="auto"/>
              <w:bottom w:val="double" w:sz="6" w:space="0" w:color="000000"/>
              <w:right w:val="single" w:sz="8" w:space="0" w:color="auto"/>
            </w:tcBorders>
            <w:vAlign w:val="center"/>
            <w:hideMark/>
          </w:tcPr>
          <w:p w14:paraId="0ED4BB05" w14:textId="77777777" w:rsidR="00CC2F54" w:rsidRPr="00CC2F54" w:rsidRDefault="00CC2F54" w:rsidP="00CC2F54">
            <w:pPr>
              <w:spacing w:after="0" w:line="240" w:lineRule="auto"/>
              <w:rPr>
                <w:rFonts w:ascii="Calibri" w:eastAsia="Times New Roman" w:hAnsi="Calibri" w:cs="Times New Roman"/>
                <w:sz w:val="18"/>
                <w:szCs w:val="18"/>
              </w:rPr>
            </w:pPr>
          </w:p>
        </w:tc>
        <w:tc>
          <w:tcPr>
            <w:tcW w:w="2076" w:type="dxa"/>
            <w:tcBorders>
              <w:top w:val="nil"/>
              <w:left w:val="nil"/>
              <w:bottom w:val="single" w:sz="8" w:space="0" w:color="auto"/>
              <w:right w:val="double" w:sz="6" w:space="0" w:color="auto"/>
            </w:tcBorders>
            <w:shd w:val="clear" w:color="auto" w:fill="auto"/>
            <w:hideMark/>
          </w:tcPr>
          <w:p w14:paraId="121768AA"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Personnel (Disability Support Unit Officer (50%) (UNDP)</w:t>
            </w:r>
          </w:p>
        </w:tc>
        <w:tc>
          <w:tcPr>
            <w:tcW w:w="812" w:type="dxa"/>
            <w:tcBorders>
              <w:top w:val="nil"/>
              <w:left w:val="nil"/>
              <w:bottom w:val="single" w:sz="8" w:space="0" w:color="auto"/>
              <w:right w:val="single" w:sz="8" w:space="0" w:color="auto"/>
            </w:tcBorders>
            <w:shd w:val="clear" w:color="auto" w:fill="auto"/>
            <w:hideMark/>
          </w:tcPr>
          <w:p w14:paraId="2717096E"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900</w:t>
            </w:r>
          </w:p>
        </w:tc>
        <w:tc>
          <w:tcPr>
            <w:tcW w:w="769" w:type="dxa"/>
            <w:tcBorders>
              <w:top w:val="nil"/>
              <w:left w:val="nil"/>
              <w:bottom w:val="single" w:sz="8" w:space="0" w:color="auto"/>
              <w:right w:val="single" w:sz="8" w:space="0" w:color="auto"/>
            </w:tcBorders>
            <w:shd w:val="clear" w:color="auto" w:fill="auto"/>
            <w:hideMark/>
          </w:tcPr>
          <w:p w14:paraId="39D17D9E"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24</w:t>
            </w:r>
          </w:p>
        </w:tc>
        <w:tc>
          <w:tcPr>
            <w:tcW w:w="860" w:type="dxa"/>
            <w:tcBorders>
              <w:top w:val="nil"/>
              <w:left w:val="nil"/>
              <w:bottom w:val="single" w:sz="8" w:space="0" w:color="auto"/>
              <w:right w:val="double" w:sz="6" w:space="0" w:color="auto"/>
            </w:tcBorders>
            <w:shd w:val="clear" w:color="auto" w:fill="auto"/>
            <w:hideMark/>
          </w:tcPr>
          <w:p w14:paraId="34CCDE85"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21600</w:t>
            </w:r>
          </w:p>
        </w:tc>
        <w:tc>
          <w:tcPr>
            <w:tcW w:w="925" w:type="dxa"/>
            <w:tcBorders>
              <w:top w:val="nil"/>
              <w:left w:val="nil"/>
              <w:bottom w:val="single" w:sz="8" w:space="0" w:color="auto"/>
              <w:right w:val="single" w:sz="8" w:space="0" w:color="auto"/>
            </w:tcBorders>
            <w:shd w:val="clear" w:color="auto" w:fill="auto"/>
            <w:hideMark/>
          </w:tcPr>
          <w:p w14:paraId="32815475"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0</w:t>
            </w:r>
          </w:p>
        </w:tc>
        <w:tc>
          <w:tcPr>
            <w:tcW w:w="982" w:type="dxa"/>
            <w:tcBorders>
              <w:top w:val="nil"/>
              <w:left w:val="nil"/>
              <w:bottom w:val="single" w:sz="8" w:space="0" w:color="auto"/>
              <w:right w:val="single" w:sz="8" w:space="0" w:color="auto"/>
            </w:tcBorders>
            <w:shd w:val="clear" w:color="auto" w:fill="auto"/>
            <w:hideMark/>
          </w:tcPr>
          <w:p w14:paraId="2691D290"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21600</w:t>
            </w:r>
          </w:p>
        </w:tc>
        <w:tc>
          <w:tcPr>
            <w:tcW w:w="924" w:type="dxa"/>
            <w:tcBorders>
              <w:top w:val="nil"/>
              <w:left w:val="nil"/>
              <w:bottom w:val="single" w:sz="8" w:space="0" w:color="auto"/>
              <w:right w:val="double" w:sz="6" w:space="0" w:color="auto"/>
            </w:tcBorders>
            <w:shd w:val="clear" w:color="auto" w:fill="auto"/>
            <w:hideMark/>
          </w:tcPr>
          <w:p w14:paraId="4347B1C8"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 </w:t>
            </w:r>
          </w:p>
        </w:tc>
      </w:tr>
      <w:tr w:rsidR="00CC2F54" w:rsidRPr="00CC2F54" w14:paraId="439721AE" w14:textId="77777777" w:rsidTr="000F2F30">
        <w:trPr>
          <w:trHeight w:val="735"/>
        </w:trPr>
        <w:tc>
          <w:tcPr>
            <w:tcW w:w="1212" w:type="dxa"/>
            <w:vMerge/>
            <w:tcBorders>
              <w:top w:val="nil"/>
              <w:left w:val="double" w:sz="6" w:space="0" w:color="auto"/>
              <w:bottom w:val="double" w:sz="6" w:space="0" w:color="000000"/>
              <w:right w:val="single" w:sz="8" w:space="0" w:color="auto"/>
            </w:tcBorders>
            <w:vAlign w:val="center"/>
            <w:hideMark/>
          </w:tcPr>
          <w:p w14:paraId="26D0C5CA" w14:textId="77777777" w:rsidR="00CC2F54" w:rsidRPr="00CC2F54" w:rsidRDefault="00CC2F54" w:rsidP="00CC2F54">
            <w:pPr>
              <w:spacing w:after="0" w:line="240" w:lineRule="auto"/>
              <w:rPr>
                <w:rFonts w:ascii="Calibri" w:eastAsia="Times New Roman" w:hAnsi="Calibri" w:cs="Times New Roman"/>
                <w:sz w:val="18"/>
                <w:szCs w:val="18"/>
              </w:rPr>
            </w:pPr>
          </w:p>
        </w:tc>
        <w:tc>
          <w:tcPr>
            <w:tcW w:w="2076" w:type="dxa"/>
            <w:tcBorders>
              <w:top w:val="nil"/>
              <w:left w:val="nil"/>
              <w:bottom w:val="single" w:sz="8" w:space="0" w:color="auto"/>
              <w:right w:val="double" w:sz="6" w:space="0" w:color="auto"/>
            </w:tcBorders>
            <w:shd w:val="clear" w:color="auto" w:fill="auto"/>
            <w:hideMark/>
          </w:tcPr>
          <w:p w14:paraId="3240AB21"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International Consultant's daily fee (UNDP)</w:t>
            </w:r>
          </w:p>
        </w:tc>
        <w:tc>
          <w:tcPr>
            <w:tcW w:w="812" w:type="dxa"/>
            <w:tcBorders>
              <w:top w:val="nil"/>
              <w:left w:val="nil"/>
              <w:bottom w:val="single" w:sz="8" w:space="0" w:color="auto"/>
              <w:right w:val="single" w:sz="8" w:space="0" w:color="auto"/>
            </w:tcBorders>
            <w:shd w:val="clear" w:color="auto" w:fill="auto"/>
            <w:hideMark/>
          </w:tcPr>
          <w:p w14:paraId="75F1D52C"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550</w:t>
            </w:r>
          </w:p>
        </w:tc>
        <w:tc>
          <w:tcPr>
            <w:tcW w:w="769" w:type="dxa"/>
            <w:tcBorders>
              <w:top w:val="nil"/>
              <w:left w:val="nil"/>
              <w:bottom w:val="single" w:sz="8" w:space="0" w:color="auto"/>
              <w:right w:val="single" w:sz="8" w:space="0" w:color="auto"/>
            </w:tcBorders>
            <w:shd w:val="clear" w:color="auto" w:fill="auto"/>
            <w:hideMark/>
          </w:tcPr>
          <w:p w14:paraId="598BDE10"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120</w:t>
            </w:r>
          </w:p>
        </w:tc>
        <w:tc>
          <w:tcPr>
            <w:tcW w:w="860" w:type="dxa"/>
            <w:tcBorders>
              <w:top w:val="nil"/>
              <w:left w:val="nil"/>
              <w:bottom w:val="single" w:sz="8" w:space="0" w:color="auto"/>
              <w:right w:val="double" w:sz="6" w:space="0" w:color="auto"/>
            </w:tcBorders>
            <w:shd w:val="clear" w:color="auto" w:fill="auto"/>
            <w:hideMark/>
          </w:tcPr>
          <w:p w14:paraId="65D2E700"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66000</w:t>
            </w:r>
          </w:p>
        </w:tc>
        <w:tc>
          <w:tcPr>
            <w:tcW w:w="925" w:type="dxa"/>
            <w:tcBorders>
              <w:top w:val="nil"/>
              <w:left w:val="nil"/>
              <w:bottom w:val="single" w:sz="8" w:space="0" w:color="auto"/>
              <w:right w:val="single" w:sz="8" w:space="0" w:color="auto"/>
            </w:tcBorders>
            <w:shd w:val="clear" w:color="auto" w:fill="auto"/>
            <w:hideMark/>
          </w:tcPr>
          <w:p w14:paraId="66F4C703"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43000</w:t>
            </w:r>
          </w:p>
        </w:tc>
        <w:tc>
          <w:tcPr>
            <w:tcW w:w="982" w:type="dxa"/>
            <w:tcBorders>
              <w:top w:val="nil"/>
              <w:left w:val="nil"/>
              <w:bottom w:val="single" w:sz="8" w:space="0" w:color="auto"/>
              <w:right w:val="single" w:sz="8" w:space="0" w:color="auto"/>
            </w:tcBorders>
            <w:shd w:val="clear" w:color="auto" w:fill="auto"/>
            <w:hideMark/>
          </w:tcPr>
          <w:p w14:paraId="57839A07"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23000</w:t>
            </w:r>
          </w:p>
        </w:tc>
        <w:tc>
          <w:tcPr>
            <w:tcW w:w="924" w:type="dxa"/>
            <w:tcBorders>
              <w:top w:val="nil"/>
              <w:left w:val="nil"/>
              <w:bottom w:val="single" w:sz="8" w:space="0" w:color="auto"/>
              <w:right w:val="double" w:sz="6" w:space="0" w:color="auto"/>
            </w:tcBorders>
            <w:shd w:val="clear" w:color="auto" w:fill="auto"/>
            <w:hideMark/>
          </w:tcPr>
          <w:p w14:paraId="6EB8D382"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 </w:t>
            </w:r>
          </w:p>
        </w:tc>
      </w:tr>
      <w:tr w:rsidR="00CC2F54" w:rsidRPr="00CC2F54" w14:paraId="49850D9A" w14:textId="77777777" w:rsidTr="000F2F30">
        <w:trPr>
          <w:trHeight w:val="495"/>
        </w:trPr>
        <w:tc>
          <w:tcPr>
            <w:tcW w:w="1212" w:type="dxa"/>
            <w:vMerge/>
            <w:tcBorders>
              <w:top w:val="nil"/>
              <w:left w:val="double" w:sz="6" w:space="0" w:color="auto"/>
              <w:bottom w:val="double" w:sz="6" w:space="0" w:color="000000"/>
              <w:right w:val="single" w:sz="8" w:space="0" w:color="auto"/>
            </w:tcBorders>
            <w:vAlign w:val="center"/>
            <w:hideMark/>
          </w:tcPr>
          <w:p w14:paraId="17F3E901" w14:textId="77777777" w:rsidR="00CC2F54" w:rsidRPr="00CC2F54" w:rsidRDefault="00CC2F54" w:rsidP="00CC2F54">
            <w:pPr>
              <w:spacing w:after="0" w:line="240" w:lineRule="auto"/>
              <w:rPr>
                <w:rFonts w:ascii="Calibri" w:eastAsia="Times New Roman" w:hAnsi="Calibri" w:cs="Times New Roman"/>
                <w:sz w:val="18"/>
                <w:szCs w:val="18"/>
              </w:rPr>
            </w:pPr>
          </w:p>
        </w:tc>
        <w:tc>
          <w:tcPr>
            <w:tcW w:w="2076" w:type="dxa"/>
            <w:tcBorders>
              <w:top w:val="nil"/>
              <w:left w:val="nil"/>
              <w:bottom w:val="single" w:sz="8" w:space="0" w:color="auto"/>
              <w:right w:val="double" w:sz="6" w:space="0" w:color="auto"/>
            </w:tcBorders>
            <w:shd w:val="clear" w:color="auto" w:fill="auto"/>
            <w:hideMark/>
          </w:tcPr>
          <w:p w14:paraId="033E8836"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Local Consultants' daily fee  (UNDP)</w:t>
            </w:r>
          </w:p>
        </w:tc>
        <w:tc>
          <w:tcPr>
            <w:tcW w:w="812" w:type="dxa"/>
            <w:tcBorders>
              <w:top w:val="nil"/>
              <w:left w:val="nil"/>
              <w:bottom w:val="single" w:sz="8" w:space="0" w:color="auto"/>
              <w:right w:val="single" w:sz="8" w:space="0" w:color="auto"/>
            </w:tcBorders>
            <w:shd w:val="clear" w:color="auto" w:fill="auto"/>
            <w:hideMark/>
          </w:tcPr>
          <w:p w14:paraId="10FC1F9D"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150</w:t>
            </w:r>
          </w:p>
        </w:tc>
        <w:tc>
          <w:tcPr>
            <w:tcW w:w="769" w:type="dxa"/>
            <w:tcBorders>
              <w:top w:val="nil"/>
              <w:left w:val="nil"/>
              <w:bottom w:val="single" w:sz="8" w:space="0" w:color="auto"/>
              <w:right w:val="single" w:sz="8" w:space="0" w:color="auto"/>
            </w:tcBorders>
            <w:shd w:val="clear" w:color="auto" w:fill="auto"/>
            <w:hideMark/>
          </w:tcPr>
          <w:p w14:paraId="33559305"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150</w:t>
            </w:r>
          </w:p>
        </w:tc>
        <w:tc>
          <w:tcPr>
            <w:tcW w:w="860" w:type="dxa"/>
            <w:tcBorders>
              <w:top w:val="nil"/>
              <w:left w:val="nil"/>
              <w:bottom w:val="single" w:sz="8" w:space="0" w:color="auto"/>
              <w:right w:val="double" w:sz="6" w:space="0" w:color="auto"/>
            </w:tcBorders>
            <w:shd w:val="clear" w:color="auto" w:fill="auto"/>
            <w:hideMark/>
          </w:tcPr>
          <w:p w14:paraId="74F5EE25"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22500</w:t>
            </w:r>
          </w:p>
        </w:tc>
        <w:tc>
          <w:tcPr>
            <w:tcW w:w="925" w:type="dxa"/>
            <w:tcBorders>
              <w:top w:val="nil"/>
              <w:left w:val="nil"/>
              <w:bottom w:val="single" w:sz="8" w:space="0" w:color="auto"/>
              <w:right w:val="single" w:sz="8" w:space="0" w:color="auto"/>
            </w:tcBorders>
            <w:shd w:val="clear" w:color="auto" w:fill="auto"/>
            <w:hideMark/>
          </w:tcPr>
          <w:p w14:paraId="19BDFEA6"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18000</w:t>
            </w:r>
          </w:p>
        </w:tc>
        <w:tc>
          <w:tcPr>
            <w:tcW w:w="982" w:type="dxa"/>
            <w:tcBorders>
              <w:top w:val="nil"/>
              <w:left w:val="nil"/>
              <w:bottom w:val="single" w:sz="8" w:space="0" w:color="auto"/>
              <w:right w:val="single" w:sz="8" w:space="0" w:color="auto"/>
            </w:tcBorders>
            <w:shd w:val="clear" w:color="auto" w:fill="auto"/>
            <w:hideMark/>
          </w:tcPr>
          <w:p w14:paraId="28DEEDDD"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4500</w:t>
            </w:r>
          </w:p>
        </w:tc>
        <w:tc>
          <w:tcPr>
            <w:tcW w:w="924" w:type="dxa"/>
            <w:tcBorders>
              <w:top w:val="nil"/>
              <w:left w:val="nil"/>
              <w:bottom w:val="single" w:sz="8" w:space="0" w:color="auto"/>
              <w:right w:val="double" w:sz="6" w:space="0" w:color="auto"/>
            </w:tcBorders>
            <w:shd w:val="clear" w:color="auto" w:fill="auto"/>
            <w:hideMark/>
          </w:tcPr>
          <w:p w14:paraId="0B57FCAC"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 </w:t>
            </w:r>
          </w:p>
        </w:tc>
      </w:tr>
      <w:tr w:rsidR="00CC2F54" w:rsidRPr="00CC2F54" w14:paraId="4D3ED71E" w14:textId="77777777" w:rsidTr="000F2F30">
        <w:trPr>
          <w:trHeight w:val="495"/>
        </w:trPr>
        <w:tc>
          <w:tcPr>
            <w:tcW w:w="1212" w:type="dxa"/>
            <w:vMerge/>
            <w:tcBorders>
              <w:top w:val="nil"/>
              <w:left w:val="double" w:sz="6" w:space="0" w:color="auto"/>
              <w:bottom w:val="double" w:sz="6" w:space="0" w:color="000000"/>
              <w:right w:val="single" w:sz="8" w:space="0" w:color="auto"/>
            </w:tcBorders>
            <w:vAlign w:val="center"/>
            <w:hideMark/>
          </w:tcPr>
          <w:p w14:paraId="1067B2DA" w14:textId="77777777" w:rsidR="00CC2F54" w:rsidRPr="00CC2F54" w:rsidRDefault="00CC2F54" w:rsidP="00CC2F54">
            <w:pPr>
              <w:spacing w:after="0" w:line="240" w:lineRule="auto"/>
              <w:rPr>
                <w:rFonts w:ascii="Calibri" w:eastAsia="Times New Roman" w:hAnsi="Calibri" w:cs="Times New Roman"/>
                <w:sz w:val="18"/>
                <w:szCs w:val="18"/>
              </w:rPr>
            </w:pPr>
          </w:p>
        </w:tc>
        <w:tc>
          <w:tcPr>
            <w:tcW w:w="2076" w:type="dxa"/>
            <w:tcBorders>
              <w:top w:val="nil"/>
              <w:left w:val="nil"/>
              <w:bottom w:val="single" w:sz="8" w:space="0" w:color="auto"/>
              <w:right w:val="double" w:sz="6" w:space="0" w:color="auto"/>
            </w:tcBorders>
            <w:shd w:val="clear" w:color="auto" w:fill="auto"/>
            <w:hideMark/>
          </w:tcPr>
          <w:p w14:paraId="754509DE"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Travel: return tickets to/from TJK (UNDP)</w:t>
            </w:r>
          </w:p>
        </w:tc>
        <w:tc>
          <w:tcPr>
            <w:tcW w:w="812" w:type="dxa"/>
            <w:tcBorders>
              <w:top w:val="nil"/>
              <w:left w:val="nil"/>
              <w:bottom w:val="single" w:sz="8" w:space="0" w:color="auto"/>
              <w:right w:val="single" w:sz="8" w:space="0" w:color="auto"/>
            </w:tcBorders>
            <w:shd w:val="clear" w:color="auto" w:fill="auto"/>
            <w:hideMark/>
          </w:tcPr>
          <w:p w14:paraId="74987E16"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2500</w:t>
            </w:r>
          </w:p>
        </w:tc>
        <w:tc>
          <w:tcPr>
            <w:tcW w:w="769" w:type="dxa"/>
            <w:tcBorders>
              <w:top w:val="nil"/>
              <w:left w:val="nil"/>
              <w:bottom w:val="single" w:sz="8" w:space="0" w:color="auto"/>
              <w:right w:val="single" w:sz="8" w:space="0" w:color="auto"/>
            </w:tcBorders>
            <w:shd w:val="clear" w:color="auto" w:fill="auto"/>
            <w:hideMark/>
          </w:tcPr>
          <w:p w14:paraId="1929F653"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2</w:t>
            </w:r>
          </w:p>
        </w:tc>
        <w:tc>
          <w:tcPr>
            <w:tcW w:w="860" w:type="dxa"/>
            <w:tcBorders>
              <w:top w:val="nil"/>
              <w:left w:val="nil"/>
              <w:bottom w:val="single" w:sz="8" w:space="0" w:color="auto"/>
              <w:right w:val="double" w:sz="6" w:space="0" w:color="auto"/>
            </w:tcBorders>
            <w:shd w:val="clear" w:color="auto" w:fill="auto"/>
            <w:hideMark/>
          </w:tcPr>
          <w:p w14:paraId="79DB8A04"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5000</w:t>
            </w:r>
          </w:p>
        </w:tc>
        <w:tc>
          <w:tcPr>
            <w:tcW w:w="925" w:type="dxa"/>
            <w:tcBorders>
              <w:top w:val="nil"/>
              <w:left w:val="nil"/>
              <w:bottom w:val="single" w:sz="8" w:space="0" w:color="auto"/>
              <w:right w:val="single" w:sz="8" w:space="0" w:color="auto"/>
            </w:tcBorders>
            <w:shd w:val="clear" w:color="auto" w:fill="auto"/>
            <w:hideMark/>
          </w:tcPr>
          <w:p w14:paraId="764AC0AC"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5000</w:t>
            </w:r>
          </w:p>
        </w:tc>
        <w:tc>
          <w:tcPr>
            <w:tcW w:w="982" w:type="dxa"/>
            <w:tcBorders>
              <w:top w:val="nil"/>
              <w:left w:val="nil"/>
              <w:bottom w:val="single" w:sz="8" w:space="0" w:color="auto"/>
              <w:right w:val="single" w:sz="8" w:space="0" w:color="auto"/>
            </w:tcBorders>
            <w:shd w:val="clear" w:color="auto" w:fill="auto"/>
            <w:hideMark/>
          </w:tcPr>
          <w:p w14:paraId="2CCE8531"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 </w:t>
            </w:r>
          </w:p>
        </w:tc>
        <w:tc>
          <w:tcPr>
            <w:tcW w:w="924" w:type="dxa"/>
            <w:tcBorders>
              <w:top w:val="nil"/>
              <w:left w:val="nil"/>
              <w:bottom w:val="single" w:sz="8" w:space="0" w:color="auto"/>
              <w:right w:val="double" w:sz="6" w:space="0" w:color="auto"/>
            </w:tcBorders>
            <w:shd w:val="clear" w:color="auto" w:fill="auto"/>
            <w:hideMark/>
          </w:tcPr>
          <w:p w14:paraId="09D86246"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 </w:t>
            </w:r>
          </w:p>
        </w:tc>
      </w:tr>
      <w:tr w:rsidR="00CC2F54" w:rsidRPr="00CC2F54" w14:paraId="59929C6E" w14:textId="77777777" w:rsidTr="000F2F30">
        <w:trPr>
          <w:trHeight w:val="315"/>
        </w:trPr>
        <w:tc>
          <w:tcPr>
            <w:tcW w:w="1212" w:type="dxa"/>
            <w:vMerge/>
            <w:tcBorders>
              <w:top w:val="nil"/>
              <w:left w:val="double" w:sz="6" w:space="0" w:color="auto"/>
              <w:bottom w:val="double" w:sz="6" w:space="0" w:color="000000"/>
              <w:right w:val="single" w:sz="8" w:space="0" w:color="auto"/>
            </w:tcBorders>
            <w:vAlign w:val="center"/>
            <w:hideMark/>
          </w:tcPr>
          <w:p w14:paraId="7ECF82DF" w14:textId="77777777" w:rsidR="00CC2F54" w:rsidRPr="00CC2F54" w:rsidRDefault="00CC2F54" w:rsidP="00CC2F54">
            <w:pPr>
              <w:spacing w:after="0" w:line="240" w:lineRule="auto"/>
              <w:rPr>
                <w:rFonts w:ascii="Calibri" w:eastAsia="Times New Roman" w:hAnsi="Calibri" w:cs="Times New Roman"/>
                <w:sz w:val="18"/>
                <w:szCs w:val="18"/>
              </w:rPr>
            </w:pPr>
          </w:p>
        </w:tc>
        <w:tc>
          <w:tcPr>
            <w:tcW w:w="2076" w:type="dxa"/>
            <w:tcBorders>
              <w:top w:val="nil"/>
              <w:left w:val="nil"/>
              <w:bottom w:val="double" w:sz="6" w:space="0" w:color="auto"/>
              <w:right w:val="double" w:sz="6" w:space="0" w:color="auto"/>
            </w:tcBorders>
            <w:shd w:val="clear" w:color="auto" w:fill="auto"/>
            <w:hideMark/>
          </w:tcPr>
          <w:p w14:paraId="79DC9134"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Travel: local DSA (UNDP)</w:t>
            </w:r>
          </w:p>
        </w:tc>
        <w:tc>
          <w:tcPr>
            <w:tcW w:w="812" w:type="dxa"/>
            <w:tcBorders>
              <w:top w:val="nil"/>
              <w:left w:val="nil"/>
              <w:bottom w:val="double" w:sz="6" w:space="0" w:color="auto"/>
              <w:right w:val="single" w:sz="8" w:space="0" w:color="auto"/>
            </w:tcBorders>
            <w:shd w:val="clear" w:color="auto" w:fill="auto"/>
            <w:hideMark/>
          </w:tcPr>
          <w:p w14:paraId="1DBB832F"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190</w:t>
            </w:r>
          </w:p>
        </w:tc>
        <w:tc>
          <w:tcPr>
            <w:tcW w:w="769" w:type="dxa"/>
            <w:tcBorders>
              <w:top w:val="nil"/>
              <w:left w:val="nil"/>
              <w:bottom w:val="double" w:sz="6" w:space="0" w:color="auto"/>
              <w:right w:val="single" w:sz="8" w:space="0" w:color="auto"/>
            </w:tcBorders>
            <w:shd w:val="clear" w:color="auto" w:fill="auto"/>
            <w:hideMark/>
          </w:tcPr>
          <w:p w14:paraId="3DA46F53"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120</w:t>
            </w:r>
          </w:p>
        </w:tc>
        <w:tc>
          <w:tcPr>
            <w:tcW w:w="860" w:type="dxa"/>
            <w:tcBorders>
              <w:top w:val="nil"/>
              <w:left w:val="nil"/>
              <w:bottom w:val="double" w:sz="6" w:space="0" w:color="auto"/>
              <w:right w:val="double" w:sz="6" w:space="0" w:color="auto"/>
            </w:tcBorders>
            <w:shd w:val="clear" w:color="auto" w:fill="auto"/>
            <w:hideMark/>
          </w:tcPr>
          <w:p w14:paraId="684FA767"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22800</w:t>
            </w:r>
          </w:p>
        </w:tc>
        <w:tc>
          <w:tcPr>
            <w:tcW w:w="925" w:type="dxa"/>
            <w:tcBorders>
              <w:top w:val="nil"/>
              <w:left w:val="nil"/>
              <w:bottom w:val="double" w:sz="6" w:space="0" w:color="auto"/>
              <w:right w:val="single" w:sz="8" w:space="0" w:color="auto"/>
            </w:tcBorders>
            <w:shd w:val="clear" w:color="auto" w:fill="auto"/>
            <w:hideMark/>
          </w:tcPr>
          <w:p w14:paraId="52D61BF8"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4112</w:t>
            </w:r>
          </w:p>
        </w:tc>
        <w:tc>
          <w:tcPr>
            <w:tcW w:w="982" w:type="dxa"/>
            <w:tcBorders>
              <w:top w:val="nil"/>
              <w:left w:val="nil"/>
              <w:bottom w:val="double" w:sz="6" w:space="0" w:color="auto"/>
              <w:right w:val="single" w:sz="8" w:space="0" w:color="auto"/>
            </w:tcBorders>
            <w:shd w:val="clear" w:color="auto" w:fill="auto"/>
            <w:hideMark/>
          </w:tcPr>
          <w:p w14:paraId="7AFBD51A"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18688</w:t>
            </w:r>
          </w:p>
        </w:tc>
        <w:tc>
          <w:tcPr>
            <w:tcW w:w="924" w:type="dxa"/>
            <w:tcBorders>
              <w:top w:val="nil"/>
              <w:left w:val="nil"/>
              <w:bottom w:val="double" w:sz="6" w:space="0" w:color="auto"/>
              <w:right w:val="double" w:sz="6" w:space="0" w:color="auto"/>
            </w:tcBorders>
            <w:shd w:val="clear" w:color="auto" w:fill="auto"/>
            <w:hideMark/>
          </w:tcPr>
          <w:p w14:paraId="2A2B48BF"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 </w:t>
            </w:r>
          </w:p>
        </w:tc>
      </w:tr>
      <w:tr w:rsidR="00CC2F54" w:rsidRPr="00CC2F54" w14:paraId="4D1D36F0" w14:textId="77777777" w:rsidTr="000F2F30">
        <w:trPr>
          <w:trHeight w:val="330"/>
        </w:trPr>
        <w:tc>
          <w:tcPr>
            <w:tcW w:w="1212" w:type="dxa"/>
            <w:vMerge/>
            <w:tcBorders>
              <w:top w:val="nil"/>
              <w:left w:val="double" w:sz="6" w:space="0" w:color="auto"/>
              <w:bottom w:val="double" w:sz="6" w:space="0" w:color="000000"/>
              <w:right w:val="single" w:sz="8" w:space="0" w:color="auto"/>
            </w:tcBorders>
            <w:vAlign w:val="center"/>
            <w:hideMark/>
          </w:tcPr>
          <w:p w14:paraId="68880804" w14:textId="77777777" w:rsidR="00CC2F54" w:rsidRPr="00CC2F54" w:rsidRDefault="00CC2F54" w:rsidP="00CC2F54">
            <w:pPr>
              <w:spacing w:after="0" w:line="240" w:lineRule="auto"/>
              <w:rPr>
                <w:rFonts w:ascii="Calibri" w:eastAsia="Times New Roman" w:hAnsi="Calibri" w:cs="Times New Roman"/>
                <w:sz w:val="18"/>
                <w:szCs w:val="18"/>
              </w:rPr>
            </w:pPr>
          </w:p>
        </w:tc>
        <w:tc>
          <w:tcPr>
            <w:tcW w:w="2076" w:type="dxa"/>
            <w:tcBorders>
              <w:top w:val="single" w:sz="8" w:space="0" w:color="auto"/>
              <w:left w:val="nil"/>
              <w:bottom w:val="single" w:sz="8" w:space="0" w:color="auto"/>
              <w:right w:val="double" w:sz="6" w:space="0" w:color="auto"/>
            </w:tcBorders>
            <w:shd w:val="clear" w:color="auto" w:fill="auto"/>
            <w:hideMark/>
          </w:tcPr>
          <w:p w14:paraId="45A87C69"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Training costs (UNICEF)</w:t>
            </w:r>
          </w:p>
        </w:tc>
        <w:tc>
          <w:tcPr>
            <w:tcW w:w="812" w:type="dxa"/>
            <w:tcBorders>
              <w:top w:val="single" w:sz="8" w:space="0" w:color="auto"/>
              <w:left w:val="nil"/>
              <w:bottom w:val="single" w:sz="8" w:space="0" w:color="auto"/>
              <w:right w:val="single" w:sz="8" w:space="0" w:color="auto"/>
            </w:tcBorders>
            <w:shd w:val="clear" w:color="auto" w:fill="auto"/>
            <w:hideMark/>
          </w:tcPr>
          <w:p w14:paraId="6BB9A4C1"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1216</w:t>
            </w:r>
          </w:p>
        </w:tc>
        <w:tc>
          <w:tcPr>
            <w:tcW w:w="769" w:type="dxa"/>
            <w:tcBorders>
              <w:top w:val="single" w:sz="8" w:space="0" w:color="auto"/>
              <w:left w:val="nil"/>
              <w:bottom w:val="single" w:sz="8" w:space="0" w:color="auto"/>
              <w:right w:val="single" w:sz="8" w:space="0" w:color="auto"/>
            </w:tcBorders>
            <w:shd w:val="clear" w:color="auto" w:fill="auto"/>
            <w:hideMark/>
          </w:tcPr>
          <w:p w14:paraId="4BF26D6F"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6</w:t>
            </w:r>
          </w:p>
        </w:tc>
        <w:tc>
          <w:tcPr>
            <w:tcW w:w="860" w:type="dxa"/>
            <w:tcBorders>
              <w:top w:val="single" w:sz="8" w:space="0" w:color="auto"/>
              <w:left w:val="nil"/>
              <w:bottom w:val="single" w:sz="8" w:space="0" w:color="auto"/>
              <w:right w:val="double" w:sz="6" w:space="0" w:color="auto"/>
            </w:tcBorders>
            <w:shd w:val="clear" w:color="auto" w:fill="auto"/>
            <w:hideMark/>
          </w:tcPr>
          <w:p w14:paraId="2E5D15C4"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7294</w:t>
            </w:r>
          </w:p>
        </w:tc>
        <w:tc>
          <w:tcPr>
            <w:tcW w:w="925" w:type="dxa"/>
            <w:tcBorders>
              <w:top w:val="single" w:sz="8" w:space="0" w:color="auto"/>
              <w:left w:val="nil"/>
              <w:bottom w:val="single" w:sz="8" w:space="0" w:color="auto"/>
              <w:right w:val="single" w:sz="8" w:space="0" w:color="auto"/>
            </w:tcBorders>
            <w:shd w:val="clear" w:color="auto" w:fill="auto"/>
            <w:hideMark/>
          </w:tcPr>
          <w:p w14:paraId="4418BCE5"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7294</w:t>
            </w:r>
          </w:p>
        </w:tc>
        <w:tc>
          <w:tcPr>
            <w:tcW w:w="982" w:type="dxa"/>
            <w:tcBorders>
              <w:top w:val="single" w:sz="8" w:space="0" w:color="auto"/>
              <w:left w:val="nil"/>
              <w:bottom w:val="single" w:sz="8" w:space="0" w:color="auto"/>
              <w:right w:val="single" w:sz="8" w:space="0" w:color="auto"/>
            </w:tcBorders>
            <w:shd w:val="clear" w:color="auto" w:fill="auto"/>
            <w:hideMark/>
          </w:tcPr>
          <w:p w14:paraId="04137BFB"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 </w:t>
            </w:r>
          </w:p>
        </w:tc>
        <w:tc>
          <w:tcPr>
            <w:tcW w:w="924" w:type="dxa"/>
            <w:tcBorders>
              <w:top w:val="single" w:sz="8" w:space="0" w:color="auto"/>
              <w:left w:val="nil"/>
              <w:bottom w:val="single" w:sz="8" w:space="0" w:color="auto"/>
              <w:right w:val="double" w:sz="6" w:space="0" w:color="auto"/>
            </w:tcBorders>
            <w:shd w:val="clear" w:color="auto" w:fill="auto"/>
            <w:hideMark/>
          </w:tcPr>
          <w:p w14:paraId="7A87F70A"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 </w:t>
            </w:r>
          </w:p>
        </w:tc>
      </w:tr>
      <w:tr w:rsidR="00CC2F54" w:rsidRPr="00CC2F54" w14:paraId="5127AB4A" w14:textId="77777777" w:rsidTr="000F2F30">
        <w:trPr>
          <w:trHeight w:val="315"/>
        </w:trPr>
        <w:tc>
          <w:tcPr>
            <w:tcW w:w="1212" w:type="dxa"/>
            <w:vMerge/>
            <w:tcBorders>
              <w:top w:val="nil"/>
              <w:left w:val="double" w:sz="6" w:space="0" w:color="auto"/>
              <w:bottom w:val="double" w:sz="6" w:space="0" w:color="000000"/>
              <w:right w:val="single" w:sz="8" w:space="0" w:color="auto"/>
            </w:tcBorders>
            <w:vAlign w:val="center"/>
            <w:hideMark/>
          </w:tcPr>
          <w:p w14:paraId="74D17C36" w14:textId="77777777" w:rsidR="00CC2F54" w:rsidRPr="00CC2F54" w:rsidRDefault="00CC2F54" w:rsidP="00CC2F54">
            <w:pPr>
              <w:spacing w:after="0" w:line="240" w:lineRule="auto"/>
              <w:rPr>
                <w:rFonts w:ascii="Calibri" w:eastAsia="Times New Roman" w:hAnsi="Calibri" w:cs="Times New Roman"/>
                <w:sz w:val="18"/>
                <w:szCs w:val="18"/>
              </w:rPr>
            </w:pPr>
          </w:p>
        </w:tc>
        <w:tc>
          <w:tcPr>
            <w:tcW w:w="2076" w:type="dxa"/>
            <w:tcBorders>
              <w:top w:val="nil"/>
              <w:left w:val="nil"/>
              <w:bottom w:val="single" w:sz="8" w:space="0" w:color="auto"/>
              <w:right w:val="double" w:sz="6" w:space="0" w:color="auto"/>
            </w:tcBorders>
            <w:shd w:val="clear" w:color="auto" w:fill="auto"/>
            <w:hideMark/>
          </w:tcPr>
          <w:p w14:paraId="23971A75"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Meals (UNICEF)</w:t>
            </w:r>
          </w:p>
        </w:tc>
        <w:tc>
          <w:tcPr>
            <w:tcW w:w="812" w:type="dxa"/>
            <w:tcBorders>
              <w:top w:val="nil"/>
              <w:left w:val="nil"/>
              <w:bottom w:val="single" w:sz="8" w:space="0" w:color="auto"/>
              <w:right w:val="single" w:sz="8" w:space="0" w:color="auto"/>
            </w:tcBorders>
            <w:shd w:val="clear" w:color="auto" w:fill="auto"/>
            <w:hideMark/>
          </w:tcPr>
          <w:p w14:paraId="76DEB146"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25</w:t>
            </w:r>
          </w:p>
        </w:tc>
        <w:tc>
          <w:tcPr>
            <w:tcW w:w="769" w:type="dxa"/>
            <w:tcBorders>
              <w:top w:val="nil"/>
              <w:left w:val="nil"/>
              <w:bottom w:val="single" w:sz="8" w:space="0" w:color="auto"/>
              <w:right w:val="single" w:sz="8" w:space="0" w:color="auto"/>
            </w:tcBorders>
            <w:shd w:val="clear" w:color="auto" w:fill="auto"/>
            <w:hideMark/>
          </w:tcPr>
          <w:p w14:paraId="5843C22A"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300</w:t>
            </w:r>
          </w:p>
        </w:tc>
        <w:tc>
          <w:tcPr>
            <w:tcW w:w="860" w:type="dxa"/>
            <w:tcBorders>
              <w:top w:val="nil"/>
              <w:left w:val="nil"/>
              <w:bottom w:val="single" w:sz="8" w:space="0" w:color="auto"/>
              <w:right w:val="double" w:sz="6" w:space="0" w:color="auto"/>
            </w:tcBorders>
            <w:shd w:val="clear" w:color="auto" w:fill="auto"/>
            <w:hideMark/>
          </w:tcPr>
          <w:p w14:paraId="3A7CA94A"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7500</w:t>
            </w:r>
          </w:p>
        </w:tc>
        <w:tc>
          <w:tcPr>
            <w:tcW w:w="925" w:type="dxa"/>
            <w:tcBorders>
              <w:top w:val="nil"/>
              <w:left w:val="nil"/>
              <w:bottom w:val="single" w:sz="8" w:space="0" w:color="auto"/>
              <w:right w:val="single" w:sz="8" w:space="0" w:color="auto"/>
            </w:tcBorders>
            <w:shd w:val="clear" w:color="auto" w:fill="auto"/>
            <w:hideMark/>
          </w:tcPr>
          <w:p w14:paraId="5B77422A"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6250</w:t>
            </w:r>
          </w:p>
        </w:tc>
        <w:tc>
          <w:tcPr>
            <w:tcW w:w="982" w:type="dxa"/>
            <w:tcBorders>
              <w:top w:val="nil"/>
              <w:left w:val="nil"/>
              <w:bottom w:val="single" w:sz="8" w:space="0" w:color="auto"/>
              <w:right w:val="single" w:sz="8" w:space="0" w:color="auto"/>
            </w:tcBorders>
            <w:shd w:val="clear" w:color="auto" w:fill="auto"/>
            <w:hideMark/>
          </w:tcPr>
          <w:p w14:paraId="09322DA3"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1250</w:t>
            </w:r>
          </w:p>
        </w:tc>
        <w:tc>
          <w:tcPr>
            <w:tcW w:w="924" w:type="dxa"/>
            <w:tcBorders>
              <w:top w:val="nil"/>
              <w:left w:val="nil"/>
              <w:bottom w:val="single" w:sz="8" w:space="0" w:color="auto"/>
              <w:right w:val="double" w:sz="6" w:space="0" w:color="auto"/>
            </w:tcBorders>
            <w:shd w:val="clear" w:color="auto" w:fill="auto"/>
            <w:hideMark/>
          </w:tcPr>
          <w:p w14:paraId="650D7AAA"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 </w:t>
            </w:r>
          </w:p>
        </w:tc>
      </w:tr>
      <w:tr w:rsidR="00CC2F54" w:rsidRPr="00CC2F54" w14:paraId="37025073" w14:textId="77777777" w:rsidTr="000F2F30">
        <w:trPr>
          <w:trHeight w:val="495"/>
        </w:trPr>
        <w:tc>
          <w:tcPr>
            <w:tcW w:w="1212" w:type="dxa"/>
            <w:vMerge/>
            <w:tcBorders>
              <w:top w:val="nil"/>
              <w:left w:val="double" w:sz="6" w:space="0" w:color="auto"/>
              <w:bottom w:val="double" w:sz="6" w:space="0" w:color="000000"/>
              <w:right w:val="single" w:sz="8" w:space="0" w:color="auto"/>
            </w:tcBorders>
            <w:vAlign w:val="center"/>
            <w:hideMark/>
          </w:tcPr>
          <w:p w14:paraId="79E3266C" w14:textId="77777777" w:rsidR="00CC2F54" w:rsidRPr="00CC2F54" w:rsidRDefault="00CC2F54" w:rsidP="00CC2F54">
            <w:pPr>
              <w:spacing w:after="0" w:line="240" w:lineRule="auto"/>
              <w:rPr>
                <w:rFonts w:ascii="Calibri" w:eastAsia="Times New Roman" w:hAnsi="Calibri" w:cs="Times New Roman"/>
                <w:sz w:val="18"/>
                <w:szCs w:val="18"/>
              </w:rPr>
            </w:pPr>
          </w:p>
        </w:tc>
        <w:tc>
          <w:tcPr>
            <w:tcW w:w="2076" w:type="dxa"/>
            <w:tcBorders>
              <w:top w:val="nil"/>
              <w:left w:val="nil"/>
              <w:bottom w:val="single" w:sz="8" w:space="0" w:color="auto"/>
              <w:right w:val="double" w:sz="6" w:space="0" w:color="auto"/>
            </w:tcBorders>
            <w:shd w:val="clear" w:color="auto" w:fill="auto"/>
            <w:hideMark/>
          </w:tcPr>
          <w:p w14:paraId="1A45F6B2"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Rent of hall and equipment  (UNICEF)</w:t>
            </w:r>
          </w:p>
        </w:tc>
        <w:tc>
          <w:tcPr>
            <w:tcW w:w="812" w:type="dxa"/>
            <w:tcBorders>
              <w:top w:val="nil"/>
              <w:left w:val="nil"/>
              <w:bottom w:val="single" w:sz="8" w:space="0" w:color="auto"/>
              <w:right w:val="single" w:sz="8" w:space="0" w:color="auto"/>
            </w:tcBorders>
            <w:shd w:val="clear" w:color="auto" w:fill="auto"/>
            <w:hideMark/>
          </w:tcPr>
          <w:p w14:paraId="0915CF14"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700</w:t>
            </w:r>
          </w:p>
        </w:tc>
        <w:tc>
          <w:tcPr>
            <w:tcW w:w="769" w:type="dxa"/>
            <w:tcBorders>
              <w:top w:val="nil"/>
              <w:left w:val="nil"/>
              <w:bottom w:val="single" w:sz="8" w:space="0" w:color="auto"/>
              <w:right w:val="single" w:sz="8" w:space="0" w:color="auto"/>
            </w:tcBorders>
            <w:shd w:val="clear" w:color="auto" w:fill="auto"/>
            <w:hideMark/>
          </w:tcPr>
          <w:p w14:paraId="24B5DF86"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12</w:t>
            </w:r>
          </w:p>
        </w:tc>
        <w:tc>
          <w:tcPr>
            <w:tcW w:w="860" w:type="dxa"/>
            <w:tcBorders>
              <w:top w:val="nil"/>
              <w:left w:val="nil"/>
              <w:bottom w:val="single" w:sz="8" w:space="0" w:color="auto"/>
              <w:right w:val="double" w:sz="6" w:space="0" w:color="auto"/>
            </w:tcBorders>
            <w:shd w:val="clear" w:color="auto" w:fill="auto"/>
            <w:hideMark/>
          </w:tcPr>
          <w:p w14:paraId="704CE66D"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8400</w:t>
            </w:r>
          </w:p>
        </w:tc>
        <w:tc>
          <w:tcPr>
            <w:tcW w:w="925" w:type="dxa"/>
            <w:tcBorders>
              <w:top w:val="nil"/>
              <w:left w:val="nil"/>
              <w:bottom w:val="single" w:sz="8" w:space="0" w:color="auto"/>
              <w:right w:val="single" w:sz="8" w:space="0" w:color="auto"/>
            </w:tcBorders>
            <w:shd w:val="clear" w:color="auto" w:fill="auto"/>
            <w:hideMark/>
          </w:tcPr>
          <w:p w14:paraId="5130E021"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4200</w:t>
            </w:r>
          </w:p>
        </w:tc>
        <w:tc>
          <w:tcPr>
            <w:tcW w:w="982" w:type="dxa"/>
            <w:tcBorders>
              <w:top w:val="nil"/>
              <w:left w:val="nil"/>
              <w:bottom w:val="single" w:sz="8" w:space="0" w:color="auto"/>
              <w:right w:val="single" w:sz="8" w:space="0" w:color="auto"/>
            </w:tcBorders>
            <w:shd w:val="clear" w:color="auto" w:fill="auto"/>
            <w:hideMark/>
          </w:tcPr>
          <w:p w14:paraId="5B1327A1"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4200</w:t>
            </w:r>
          </w:p>
        </w:tc>
        <w:tc>
          <w:tcPr>
            <w:tcW w:w="924" w:type="dxa"/>
            <w:tcBorders>
              <w:top w:val="nil"/>
              <w:left w:val="nil"/>
              <w:bottom w:val="single" w:sz="8" w:space="0" w:color="auto"/>
              <w:right w:val="double" w:sz="6" w:space="0" w:color="auto"/>
            </w:tcBorders>
            <w:shd w:val="clear" w:color="auto" w:fill="auto"/>
            <w:hideMark/>
          </w:tcPr>
          <w:p w14:paraId="08E43CEF"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 </w:t>
            </w:r>
          </w:p>
        </w:tc>
      </w:tr>
      <w:tr w:rsidR="00CC2F54" w:rsidRPr="00CC2F54" w14:paraId="2632C912" w14:textId="77777777" w:rsidTr="000F2F30">
        <w:trPr>
          <w:trHeight w:val="495"/>
        </w:trPr>
        <w:tc>
          <w:tcPr>
            <w:tcW w:w="1212" w:type="dxa"/>
            <w:vMerge/>
            <w:tcBorders>
              <w:top w:val="nil"/>
              <w:left w:val="double" w:sz="6" w:space="0" w:color="auto"/>
              <w:bottom w:val="double" w:sz="6" w:space="0" w:color="000000"/>
              <w:right w:val="single" w:sz="8" w:space="0" w:color="auto"/>
            </w:tcBorders>
            <w:vAlign w:val="center"/>
            <w:hideMark/>
          </w:tcPr>
          <w:p w14:paraId="6ED52B62" w14:textId="77777777" w:rsidR="00CC2F54" w:rsidRPr="00CC2F54" w:rsidRDefault="00CC2F54" w:rsidP="00CC2F54">
            <w:pPr>
              <w:spacing w:after="0" w:line="240" w:lineRule="auto"/>
              <w:rPr>
                <w:rFonts w:ascii="Calibri" w:eastAsia="Times New Roman" w:hAnsi="Calibri" w:cs="Times New Roman"/>
                <w:sz w:val="18"/>
                <w:szCs w:val="18"/>
              </w:rPr>
            </w:pPr>
          </w:p>
        </w:tc>
        <w:tc>
          <w:tcPr>
            <w:tcW w:w="2076" w:type="dxa"/>
            <w:tcBorders>
              <w:top w:val="nil"/>
              <w:left w:val="nil"/>
              <w:bottom w:val="single" w:sz="8" w:space="0" w:color="auto"/>
              <w:right w:val="double" w:sz="6" w:space="0" w:color="auto"/>
            </w:tcBorders>
            <w:shd w:val="clear" w:color="auto" w:fill="auto"/>
            <w:hideMark/>
          </w:tcPr>
          <w:p w14:paraId="02EE461E"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Per diem and transport (UNICEF)</w:t>
            </w:r>
          </w:p>
        </w:tc>
        <w:tc>
          <w:tcPr>
            <w:tcW w:w="812" w:type="dxa"/>
            <w:tcBorders>
              <w:top w:val="nil"/>
              <w:left w:val="nil"/>
              <w:bottom w:val="single" w:sz="8" w:space="0" w:color="auto"/>
              <w:right w:val="single" w:sz="8" w:space="0" w:color="auto"/>
            </w:tcBorders>
            <w:shd w:val="clear" w:color="auto" w:fill="auto"/>
            <w:hideMark/>
          </w:tcPr>
          <w:p w14:paraId="0A049597"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90</w:t>
            </w:r>
          </w:p>
        </w:tc>
        <w:tc>
          <w:tcPr>
            <w:tcW w:w="769" w:type="dxa"/>
            <w:tcBorders>
              <w:top w:val="nil"/>
              <w:left w:val="nil"/>
              <w:bottom w:val="single" w:sz="8" w:space="0" w:color="auto"/>
              <w:right w:val="single" w:sz="8" w:space="0" w:color="auto"/>
            </w:tcBorders>
            <w:shd w:val="clear" w:color="auto" w:fill="auto"/>
            <w:hideMark/>
          </w:tcPr>
          <w:p w14:paraId="6CEB672B"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300</w:t>
            </w:r>
          </w:p>
        </w:tc>
        <w:tc>
          <w:tcPr>
            <w:tcW w:w="860" w:type="dxa"/>
            <w:tcBorders>
              <w:top w:val="nil"/>
              <w:left w:val="nil"/>
              <w:bottom w:val="single" w:sz="8" w:space="0" w:color="auto"/>
              <w:right w:val="double" w:sz="6" w:space="0" w:color="auto"/>
            </w:tcBorders>
            <w:shd w:val="clear" w:color="auto" w:fill="auto"/>
            <w:hideMark/>
          </w:tcPr>
          <w:p w14:paraId="1DE1DEFD"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27000</w:t>
            </w:r>
          </w:p>
        </w:tc>
        <w:tc>
          <w:tcPr>
            <w:tcW w:w="925" w:type="dxa"/>
            <w:tcBorders>
              <w:top w:val="nil"/>
              <w:left w:val="nil"/>
              <w:bottom w:val="single" w:sz="8" w:space="0" w:color="auto"/>
              <w:right w:val="single" w:sz="8" w:space="0" w:color="auto"/>
            </w:tcBorders>
            <w:shd w:val="clear" w:color="auto" w:fill="auto"/>
            <w:hideMark/>
          </w:tcPr>
          <w:p w14:paraId="7D345CB5"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22500</w:t>
            </w:r>
          </w:p>
        </w:tc>
        <w:tc>
          <w:tcPr>
            <w:tcW w:w="982" w:type="dxa"/>
            <w:tcBorders>
              <w:top w:val="nil"/>
              <w:left w:val="nil"/>
              <w:bottom w:val="single" w:sz="8" w:space="0" w:color="auto"/>
              <w:right w:val="single" w:sz="8" w:space="0" w:color="auto"/>
            </w:tcBorders>
            <w:shd w:val="clear" w:color="auto" w:fill="auto"/>
            <w:hideMark/>
          </w:tcPr>
          <w:p w14:paraId="5CD592EC"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4500</w:t>
            </w:r>
          </w:p>
        </w:tc>
        <w:tc>
          <w:tcPr>
            <w:tcW w:w="924" w:type="dxa"/>
            <w:tcBorders>
              <w:top w:val="nil"/>
              <w:left w:val="nil"/>
              <w:bottom w:val="single" w:sz="8" w:space="0" w:color="auto"/>
              <w:right w:val="double" w:sz="6" w:space="0" w:color="auto"/>
            </w:tcBorders>
            <w:shd w:val="clear" w:color="auto" w:fill="auto"/>
            <w:hideMark/>
          </w:tcPr>
          <w:p w14:paraId="08725BA7"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 </w:t>
            </w:r>
          </w:p>
        </w:tc>
      </w:tr>
      <w:tr w:rsidR="00CC2F54" w:rsidRPr="00CC2F54" w14:paraId="15D3B745" w14:textId="77777777" w:rsidTr="000F2F30">
        <w:trPr>
          <w:trHeight w:val="510"/>
        </w:trPr>
        <w:tc>
          <w:tcPr>
            <w:tcW w:w="1212" w:type="dxa"/>
            <w:vMerge/>
            <w:tcBorders>
              <w:top w:val="nil"/>
              <w:left w:val="double" w:sz="6" w:space="0" w:color="auto"/>
              <w:bottom w:val="double" w:sz="6" w:space="0" w:color="000000"/>
              <w:right w:val="single" w:sz="8" w:space="0" w:color="auto"/>
            </w:tcBorders>
            <w:vAlign w:val="center"/>
            <w:hideMark/>
          </w:tcPr>
          <w:p w14:paraId="0558823F" w14:textId="77777777" w:rsidR="00CC2F54" w:rsidRPr="00CC2F54" w:rsidRDefault="00CC2F54" w:rsidP="00CC2F54">
            <w:pPr>
              <w:spacing w:after="0" w:line="240" w:lineRule="auto"/>
              <w:rPr>
                <w:rFonts w:ascii="Calibri" w:eastAsia="Times New Roman" w:hAnsi="Calibri" w:cs="Times New Roman"/>
                <w:sz w:val="18"/>
                <w:szCs w:val="18"/>
              </w:rPr>
            </w:pPr>
          </w:p>
        </w:tc>
        <w:tc>
          <w:tcPr>
            <w:tcW w:w="2076" w:type="dxa"/>
            <w:tcBorders>
              <w:top w:val="double" w:sz="6" w:space="0" w:color="auto"/>
              <w:left w:val="nil"/>
              <w:bottom w:val="single" w:sz="8" w:space="0" w:color="auto"/>
              <w:right w:val="double" w:sz="6" w:space="0" w:color="auto"/>
            </w:tcBorders>
            <w:shd w:val="clear" w:color="auto" w:fill="auto"/>
            <w:hideMark/>
          </w:tcPr>
          <w:p w14:paraId="2F896209"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Establishment of CBR in one district (UNICEF)</w:t>
            </w:r>
          </w:p>
        </w:tc>
        <w:tc>
          <w:tcPr>
            <w:tcW w:w="812" w:type="dxa"/>
            <w:tcBorders>
              <w:top w:val="double" w:sz="6" w:space="0" w:color="auto"/>
              <w:left w:val="nil"/>
              <w:bottom w:val="single" w:sz="8" w:space="0" w:color="auto"/>
              <w:right w:val="single" w:sz="8" w:space="0" w:color="auto"/>
            </w:tcBorders>
            <w:shd w:val="clear" w:color="auto" w:fill="auto"/>
            <w:hideMark/>
          </w:tcPr>
          <w:p w14:paraId="4482C11F"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45000</w:t>
            </w:r>
          </w:p>
        </w:tc>
        <w:tc>
          <w:tcPr>
            <w:tcW w:w="769" w:type="dxa"/>
            <w:tcBorders>
              <w:top w:val="double" w:sz="6" w:space="0" w:color="auto"/>
              <w:left w:val="nil"/>
              <w:bottom w:val="single" w:sz="8" w:space="0" w:color="auto"/>
              <w:right w:val="single" w:sz="8" w:space="0" w:color="auto"/>
            </w:tcBorders>
            <w:shd w:val="clear" w:color="auto" w:fill="auto"/>
            <w:hideMark/>
          </w:tcPr>
          <w:p w14:paraId="67379189"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1</w:t>
            </w:r>
          </w:p>
        </w:tc>
        <w:tc>
          <w:tcPr>
            <w:tcW w:w="860" w:type="dxa"/>
            <w:tcBorders>
              <w:top w:val="double" w:sz="6" w:space="0" w:color="auto"/>
              <w:left w:val="nil"/>
              <w:bottom w:val="single" w:sz="8" w:space="0" w:color="auto"/>
              <w:right w:val="double" w:sz="6" w:space="0" w:color="auto"/>
            </w:tcBorders>
            <w:shd w:val="clear" w:color="auto" w:fill="auto"/>
            <w:hideMark/>
          </w:tcPr>
          <w:p w14:paraId="59D7155A"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45000</w:t>
            </w:r>
          </w:p>
        </w:tc>
        <w:tc>
          <w:tcPr>
            <w:tcW w:w="925" w:type="dxa"/>
            <w:tcBorders>
              <w:top w:val="double" w:sz="6" w:space="0" w:color="auto"/>
              <w:left w:val="nil"/>
              <w:bottom w:val="single" w:sz="8" w:space="0" w:color="auto"/>
              <w:right w:val="single" w:sz="8" w:space="0" w:color="auto"/>
            </w:tcBorders>
            <w:shd w:val="clear" w:color="auto" w:fill="auto"/>
            <w:hideMark/>
          </w:tcPr>
          <w:p w14:paraId="2B5AFCB5"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0</w:t>
            </w:r>
          </w:p>
        </w:tc>
        <w:tc>
          <w:tcPr>
            <w:tcW w:w="982" w:type="dxa"/>
            <w:tcBorders>
              <w:top w:val="double" w:sz="6" w:space="0" w:color="auto"/>
              <w:left w:val="nil"/>
              <w:bottom w:val="single" w:sz="8" w:space="0" w:color="auto"/>
              <w:right w:val="single" w:sz="8" w:space="0" w:color="auto"/>
            </w:tcBorders>
            <w:shd w:val="clear" w:color="auto" w:fill="auto"/>
            <w:hideMark/>
          </w:tcPr>
          <w:p w14:paraId="5C9D6B84"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45000</w:t>
            </w:r>
          </w:p>
        </w:tc>
        <w:tc>
          <w:tcPr>
            <w:tcW w:w="924" w:type="dxa"/>
            <w:tcBorders>
              <w:top w:val="double" w:sz="6" w:space="0" w:color="auto"/>
              <w:left w:val="nil"/>
              <w:bottom w:val="single" w:sz="8" w:space="0" w:color="auto"/>
              <w:right w:val="double" w:sz="6" w:space="0" w:color="auto"/>
            </w:tcBorders>
            <w:shd w:val="clear" w:color="auto" w:fill="auto"/>
            <w:hideMark/>
          </w:tcPr>
          <w:p w14:paraId="1E3296E6"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 </w:t>
            </w:r>
          </w:p>
        </w:tc>
      </w:tr>
      <w:tr w:rsidR="00CC2F54" w:rsidRPr="00CC2F54" w14:paraId="6FAF7057" w14:textId="77777777" w:rsidTr="000F2F30">
        <w:trPr>
          <w:trHeight w:val="495"/>
        </w:trPr>
        <w:tc>
          <w:tcPr>
            <w:tcW w:w="1212" w:type="dxa"/>
            <w:vMerge/>
            <w:tcBorders>
              <w:top w:val="nil"/>
              <w:left w:val="double" w:sz="6" w:space="0" w:color="auto"/>
              <w:bottom w:val="double" w:sz="6" w:space="0" w:color="000000"/>
              <w:right w:val="single" w:sz="8" w:space="0" w:color="auto"/>
            </w:tcBorders>
            <w:vAlign w:val="center"/>
            <w:hideMark/>
          </w:tcPr>
          <w:p w14:paraId="762A9101" w14:textId="77777777" w:rsidR="00CC2F54" w:rsidRPr="00CC2F54" w:rsidRDefault="00CC2F54" w:rsidP="00CC2F54">
            <w:pPr>
              <w:spacing w:after="0" w:line="240" w:lineRule="auto"/>
              <w:rPr>
                <w:rFonts w:ascii="Calibri" w:eastAsia="Times New Roman" w:hAnsi="Calibri" w:cs="Times New Roman"/>
                <w:sz w:val="18"/>
                <w:szCs w:val="18"/>
              </w:rPr>
            </w:pPr>
          </w:p>
        </w:tc>
        <w:tc>
          <w:tcPr>
            <w:tcW w:w="2076" w:type="dxa"/>
            <w:tcBorders>
              <w:top w:val="nil"/>
              <w:left w:val="nil"/>
              <w:bottom w:val="single" w:sz="8" w:space="0" w:color="auto"/>
              <w:right w:val="double" w:sz="6" w:space="0" w:color="auto"/>
            </w:tcBorders>
            <w:shd w:val="clear" w:color="000000" w:fill="FFFFFF"/>
            <w:hideMark/>
          </w:tcPr>
          <w:p w14:paraId="5A09C361"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Establishment of CBR in one district (UNDP)</w:t>
            </w:r>
          </w:p>
        </w:tc>
        <w:tc>
          <w:tcPr>
            <w:tcW w:w="812" w:type="dxa"/>
            <w:tcBorders>
              <w:top w:val="nil"/>
              <w:left w:val="nil"/>
              <w:bottom w:val="single" w:sz="8" w:space="0" w:color="auto"/>
              <w:right w:val="single" w:sz="8" w:space="0" w:color="auto"/>
            </w:tcBorders>
            <w:shd w:val="clear" w:color="000000" w:fill="FFFFFF"/>
            <w:hideMark/>
          </w:tcPr>
          <w:p w14:paraId="43994F5B"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 </w:t>
            </w:r>
          </w:p>
        </w:tc>
        <w:tc>
          <w:tcPr>
            <w:tcW w:w="769" w:type="dxa"/>
            <w:tcBorders>
              <w:top w:val="nil"/>
              <w:left w:val="nil"/>
              <w:bottom w:val="single" w:sz="8" w:space="0" w:color="auto"/>
              <w:right w:val="single" w:sz="8" w:space="0" w:color="auto"/>
            </w:tcBorders>
            <w:shd w:val="clear" w:color="000000" w:fill="FFFFFF"/>
            <w:hideMark/>
          </w:tcPr>
          <w:p w14:paraId="6B863E35"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 </w:t>
            </w:r>
          </w:p>
        </w:tc>
        <w:tc>
          <w:tcPr>
            <w:tcW w:w="860" w:type="dxa"/>
            <w:tcBorders>
              <w:top w:val="nil"/>
              <w:left w:val="nil"/>
              <w:bottom w:val="single" w:sz="8" w:space="0" w:color="auto"/>
              <w:right w:val="double" w:sz="6" w:space="0" w:color="auto"/>
            </w:tcBorders>
            <w:shd w:val="clear" w:color="000000" w:fill="FFFFFF"/>
            <w:hideMark/>
          </w:tcPr>
          <w:p w14:paraId="180D6387" w14:textId="1DF53EFE" w:rsidR="00CC2F54" w:rsidRPr="00CC2F54" w:rsidRDefault="000F2F30" w:rsidP="00CC2F54">
            <w:pPr>
              <w:spacing w:after="0" w:line="240" w:lineRule="auto"/>
              <w:jc w:val="right"/>
              <w:rPr>
                <w:rFonts w:ascii="Calibri" w:eastAsia="Times New Roman" w:hAnsi="Calibri" w:cs="Times New Roman"/>
                <w:sz w:val="18"/>
                <w:szCs w:val="18"/>
              </w:rPr>
            </w:pPr>
            <w:r>
              <w:rPr>
                <w:rFonts w:ascii="Calibri" w:eastAsia="Times New Roman" w:hAnsi="Calibri" w:cs="Times New Roman"/>
                <w:sz w:val="18"/>
                <w:szCs w:val="18"/>
              </w:rPr>
              <w:t>10000</w:t>
            </w:r>
            <w:r w:rsidR="00CC2F54" w:rsidRPr="00CC2F54">
              <w:rPr>
                <w:rFonts w:ascii="Calibri" w:eastAsia="Times New Roman" w:hAnsi="Calibri" w:cs="Times New Roman"/>
                <w:sz w:val="18"/>
                <w:szCs w:val="18"/>
              </w:rPr>
              <w:t> </w:t>
            </w:r>
          </w:p>
        </w:tc>
        <w:tc>
          <w:tcPr>
            <w:tcW w:w="925" w:type="dxa"/>
            <w:tcBorders>
              <w:top w:val="nil"/>
              <w:left w:val="nil"/>
              <w:bottom w:val="single" w:sz="8" w:space="0" w:color="auto"/>
              <w:right w:val="single" w:sz="8" w:space="0" w:color="auto"/>
            </w:tcBorders>
            <w:shd w:val="clear" w:color="000000" w:fill="FFFFFF"/>
            <w:hideMark/>
          </w:tcPr>
          <w:p w14:paraId="54AFF7A7"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 </w:t>
            </w:r>
          </w:p>
        </w:tc>
        <w:tc>
          <w:tcPr>
            <w:tcW w:w="982" w:type="dxa"/>
            <w:tcBorders>
              <w:top w:val="nil"/>
              <w:left w:val="nil"/>
              <w:bottom w:val="single" w:sz="8" w:space="0" w:color="auto"/>
              <w:right w:val="single" w:sz="8" w:space="0" w:color="auto"/>
            </w:tcBorders>
            <w:shd w:val="clear" w:color="000000" w:fill="FFFFFF"/>
            <w:hideMark/>
          </w:tcPr>
          <w:p w14:paraId="7DBC91B0"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10000</w:t>
            </w:r>
          </w:p>
        </w:tc>
        <w:tc>
          <w:tcPr>
            <w:tcW w:w="924" w:type="dxa"/>
            <w:tcBorders>
              <w:top w:val="nil"/>
              <w:left w:val="nil"/>
              <w:bottom w:val="single" w:sz="8" w:space="0" w:color="auto"/>
              <w:right w:val="double" w:sz="6" w:space="0" w:color="auto"/>
            </w:tcBorders>
            <w:shd w:val="clear" w:color="000000" w:fill="FFFFFF"/>
            <w:hideMark/>
          </w:tcPr>
          <w:p w14:paraId="462E0CD7"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 </w:t>
            </w:r>
          </w:p>
        </w:tc>
      </w:tr>
      <w:tr w:rsidR="00CC2F54" w:rsidRPr="00CC2F54" w14:paraId="0C7AC479" w14:textId="77777777" w:rsidTr="000F2F30">
        <w:trPr>
          <w:trHeight w:val="495"/>
        </w:trPr>
        <w:tc>
          <w:tcPr>
            <w:tcW w:w="1212" w:type="dxa"/>
            <w:vMerge/>
            <w:tcBorders>
              <w:top w:val="nil"/>
              <w:left w:val="double" w:sz="6" w:space="0" w:color="auto"/>
              <w:bottom w:val="double" w:sz="6" w:space="0" w:color="000000"/>
              <w:right w:val="single" w:sz="8" w:space="0" w:color="auto"/>
            </w:tcBorders>
            <w:vAlign w:val="center"/>
            <w:hideMark/>
          </w:tcPr>
          <w:p w14:paraId="3875AA73" w14:textId="77777777" w:rsidR="00CC2F54" w:rsidRPr="00CC2F54" w:rsidRDefault="00CC2F54" w:rsidP="00CC2F54">
            <w:pPr>
              <w:spacing w:after="0" w:line="240" w:lineRule="auto"/>
              <w:rPr>
                <w:rFonts w:ascii="Calibri" w:eastAsia="Times New Roman" w:hAnsi="Calibri" w:cs="Times New Roman"/>
                <w:sz w:val="18"/>
                <w:szCs w:val="18"/>
              </w:rPr>
            </w:pPr>
          </w:p>
        </w:tc>
        <w:tc>
          <w:tcPr>
            <w:tcW w:w="2076" w:type="dxa"/>
            <w:tcBorders>
              <w:top w:val="nil"/>
              <w:left w:val="nil"/>
              <w:bottom w:val="single" w:sz="8" w:space="0" w:color="auto"/>
              <w:right w:val="double" w:sz="6" w:space="0" w:color="auto"/>
            </w:tcBorders>
            <w:shd w:val="clear" w:color="auto" w:fill="auto"/>
            <w:hideMark/>
          </w:tcPr>
          <w:p w14:paraId="1518C689"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Establishment of CBR in one district (WHO)</w:t>
            </w:r>
          </w:p>
        </w:tc>
        <w:tc>
          <w:tcPr>
            <w:tcW w:w="812" w:type="dxa"/>
            <w:tcBorders>
              <w:top w:val="nil"/>
              <w:left w:val="nil"/>
              <w:bottom w:val="single" w:sz="8" w:space="0" w:color="auto"/>
              <w:right w:val="single" w:sz="8" w:space="0" w:color="auto"/>
            </w:tcBorders>
            <w:shd w:val="clear" w:color="auto" w:fill="auto"/>
            <w:hideMark/>
          </w:tcPr>
          <w:p w14:paraId="7285378E"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40000</w:t>
            </w:r>
          </w:p>
        </w:tc>
        <w:tc>
          <w:tcPr>
            <w:tcW w:w="769" w:type="dxa"/>
            <w:tcBorders>
              <w:top w:val="nil"/>
              <w:left w:val="nil"/>
              <w:bottom w:val="single" w:sz="8" w:space="0" w:color="auto"/>
              <w:right w:val="single" w:sz="8" w:space="0" w:color="auto"/>
            </w:tcBorders>
            <w:shd w:val="clear" w:color="auto" w:fill="auto"/>
            <w:hideMark/>
          </w:tcPr>
          <w:p w14:paraId="7BB12EDB"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1</w:t>
            </w:r>
          </w:p>
        </w:tc>
        <w:tc>
          <w:tcPr>
            <w:tcW w:w="860" w:type="dxa"/>
            <w:tcBorders>
              <w:top w:val="nil"/>
              <w:left w:val="nil"/>
              <w:bottom w:val="single" w:sz="8" w:space="0" w:color="auto"/>
              <w:right w:val="double" w:sz="6" w:space="0" w:color="auto"/>
            </w:tcBorders>
            <w:shd w:val="clear" w:color="auto" w:fill="auto"/>
            <w:hideMark/>
          </w:tcPr>
          <w:p w14:paraId="575F7387"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40000</w:t>
            </w:r>
          </w:p>
        </w:tc>
        <w:tc>
          <w:tcPr>
            <w:tcW w:w="925" w:type="dxa"/>
            <w:tcBorders>
              <w:top w:val="nil"/>
              <w:left w:val="nil"/>
              <w:bottom w:val="single" w:sz="8" w:space="0" w:color="auto"/>
              <w:right w:val="single" w:sz="8" w:space="0" w:color="auto"/>
            </w:tcBorders>
            <w:shd w:val="clear" w:color="auto" w:fill="auto"/>
            <w:hideMark/>
          </w:tcPr>
          <w:p w14:paraId="03DFF882"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w:t>
            </w:r>
          </w:p>
        </w:tc>
        <w:tc>
          <w:tcPr>
            <w:tcW w:w="982" w:type="dxa"/>
            <w:tcBorders>
              <w:top w:val="nil"/>
              <w:left w:val="nil"/>
              <w:bottom w:val="single" w:sz="8" w:space="0" w:color="auto"/>
              <w:right w:val="single" w:sz="8" w:space="0" w:color="auto"/>
            </w:tcBorders>
            <w:shd w:val="clear" w:color="auto" w:fill="auto"/>
            <w:hideMark/>
          </w:tcPr>
          <w:p w14:paraId="424D4D5F"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40000</w:t>
            </w:r>
          </w:p>
        </w:tc>
        <w:tc>
          <w:tcPr>
            <w:tcW w:w="924" w:type="dxa"/>
            <w:tcBorders>
              <w:top w:val="nil"/>
              <w:left w:val="nil"/>
              <w:bottom w:val="single" w:sz="8" w:space="0" w:color="auto"/>
              <w:right w:val="double" w:sz="6" w:space="0" w:color="auto"/>
            </w:tcBorders>
            <w:shd w:val="clear" w:color="auto" w:fill="auto"/>
            <w:hideMark/>
          </w:tcPr>
          <w:p w14:paraId="2A9E0D8E"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 </w:t>
            </w:r>
          </w:p>
        </w:tc>
      </w:tr>
      <w:tr w:rsidR="00CC2F54" w:rsidRPr="00CC2F54" w14:paraId="33EB5B58" w14:textId="77777777" w:rsidTr="000F2F30">
        <w:trPr>
          <w:trHeight w:val="315"/>
        </w:trPr>
        <w:tc>
          <w:tcPr>
            <w:tcW w:w="1212" w:type="dxa"/>
            <w:vMerge/>
            <w:tcBorders>
              <w:top w:val="nil"/>
              <w:left w:val="double" w:sz="6" w:space="0" w:color="auto"/>
              <w:bottom w:val="double" w:sz="6" w:space="0" w:color="000000"/>
              <w:right w:val="single" w:sz="8" w:space="0" w:color="auto"/>
            </w:tcBorders>
            <w:vAlign w:val="center"/>
            <w:hideMark/>
          </w:tcPr>
          <w:p w14:paraId="5CD01F29" w14:textId="77777777" w:rsidR="00CC2F54" w:rsidRPr="00CC2F54" w:rsidRDefault="00CC2F54" w:rsidP="00CC2F54">
            <w:pPr>
              <w:spacing w:after="0" w:line="240" w:lineRule="auto"/>
              <w:rPr>
                <w:rFonts w:ascii="Calibri" w:eastAsia="Times New Roman" w:hAnsi="Calibri" w:cs="Times New Roman"/>
                <w:sz w:val="18"/>
                <w:szCs w:val="18"/>
              </w:rPr>
            </w:pPr>
          </w:p>
        </w:tc>
        <w:tc>
          <w:tcPr>
            <w:tcW w:w="2076" w:type="dxa"/>
            <w:tcBorders>
              <w:top w:val="nil"/>
              <w:left w:val="nil"/>
              <w:bottom w:val="single" w:sz="8" w:space="0" w:color="auto"/>
              <w:right w:val="double" w:sz="6" w:space="0" w:color="auto"/>
            </w:tcBorders>
            <w:shd w:val="clear" w:color="auto" w:fill="auto"/>
            <w:hideMark/>
          </w:tcPr>
          <w:p w14:paraId="3748537E"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Training  (WHO)</w:t>
            </w:r>
          </w:p>
        </w:tc>
        <w:tc>
          <w:tcPr>
            <w:tcW w:w="812" w:type="dxa"/>
            <w:tcBorders>
              <w:top w:val="nil"/>
              <w:left w:val="nil"/>
              <w:bottom w:val="single" w:sz="8" w:space="0" w:color="auto"/>
              <w:right w:val="single" w:sz="8" w:space="0" w:color="auto"/>
            </w:tcBorders>
            <w:shd w:val="clear" w:color="auto" w:fill="auto"/>
            <w:hideMark/>
          </w:tcPr>
          <w:p w14:paraId="6CB7DC51"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1114.75</w:t>
            </w:r>
          </w:p>
        </w:tc>
        <w:tc>
          <w:tcPr>
            <w:tcW w:w="769" w:type="dxa"/>
            <w:tcBorders>
              <w:top w:val="nil"/>
              <w:left w:val="nil"/>
              <w:bottom w:val="single" w:sz="8" w:space="0" w:color="auto"/>
              <w:right w:val="single" w:sz="8" w:space="0" w:color="auto"/>
            </w:tcBorders>
            <w:shd w:val="clear" w:color="auto" w:fill="auto"/>
            <w:hideMark/>
          </w:tcPr>
          <w:p w14:paraId="648BFD92"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12</w:t>
            </w:r>
          </w:p>
        </w:tc>
        <w:tc>
          <w:tcPr>
            <w:tcW w:w="860" w:type="dxa"/>
            <w:tcBorders>
              <w:top w:val="nil"/>
              <w:left w:val="nil"/>
              <w:bottom w:val="single" w:sz="8" w:space="0" w:color="auto"/>
              <w:right w:val="double" w:sz="6" w:space="0" w:color="auto"/>
            </w:tcBorders>
            <w:shd w:val="clear" w:color="auto" w:fill="auto"/>
            <w:hideMark/>
          </w:tcPr>
          <w:p w14:paraId="698BA47A"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13377</w:t>
            </w:r>
          </w:p>
        </w:tc>
        <w:tc>
          <w:tcPr>
            <w:tcW w:w="925" w:type="dxa"/>
            <w:tcBorders>
              <w:top w:val="nil"/>
              <w:left w:val="nil"/>
              <w:bottom w:val="single" w:sz="8" w:space="0" w:color="auto"/>
              <w:right w:val="single" w:sz="8" w:space="0" w:color="auto"/>
            </w:tcBorders>
            <w:shd w:val="clear" w:color="auto" w:fill="auto"/>
            <w:hideMark/>
          </w:tcPr>
          <w:p w14:paraId="2D31BF61"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13377</w:t>
            </w:r>
          </w:p>
        </w:tc>
        <w:tc>
          <w:tcPr>
            <w:tcW w:w="982" w:type="dxa"/>
            <w:tcBorders>
              <w:top w:val="nil"/>
              <w:left w:val="nil"/>
              <w:bottom w:val="single" w:sz="8" w:space="0" w:color="auto"/>
              <w:right w:val="single" w:sz="8" w:space="0" w:color="auto"/>
            </w:tcBorders>
            <w:shd w:val="clear" w:color="auto" w:fill="auto"/>
            <w:hideMark/>
          </w:tcPr>
          <w:p w14:paraId="6887A4A8"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w:t>
            </w:r>
          </w:p>
        </w:tc>
        <w:tc>
          <w:tcPr>
            <w:tcW w:w="924" w:type="dxa"/>
            <w:tcBorders>
              <w:top w:val="nil"/>
              <w:left w:val="nil"/>
              <w:bottom w:val="single" w:sz="8" w:space="0" w:color="auto"/>
              <w:right w:val="double" w:sz="6" w:space="0" w:color="auto"/>
            </w:tcBorders>
            <w:shd w:val="clear" w:color="auto" w:fill="auto"/>
            <w:hideMark/>
          </w:tcPr>
          <w:p w14:paraId="36C4B89E"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 </w:t>
            </w:r>
          </w:p>
        </w:tc>
      </w:tr>
      <w:tr w:rsidR="00CC2F54" w:rsidRPr="00CC2F54" w14:paraId="20F25C1C" w14:textId="77777777" w:rsidTr="000F2F30">
        <w:trPr>
          <w:trHeight w:val="315"/>
        </w:trPr>
        <w:tc>
          <w:tcPr>
            <w:tcW w:w="1212" w:type="dxa"/>
            <w:vMerge/>
            <w:tcBorders>
              <w:top w:val="nil"/>
              <w:left w:val="double" w:sz="6" w:space="0" w:color="auto"/>
              <w:bottom w:val="double" w:sz="6" w:space="0" w:color="000000"/>
              <w:right w:val="single" w:sz="8" w:space="0" w:color="auto"/>
            </w:tcBorders>
            <w:vAlign w:val="center"/>
            <w:hideMark/>
          </w:tcPr>
          <w:p w14:paraId="671BFF8E" w14:textId="77777777" w:rsidR="00CC2F54" w:rsidRPr="00CC2F54" w:rsidRDefault="00CC2F54" w:rsidP="00CC2F54">
            <w:pPr>
              <w:spacing w:after="0" w:line="240" w:lineRule="auto"/>
              <w:rPr>
                <w:rFonts w:ascii="Calibri" w:eastAsia="Times New Roman" w:hAnsi="Calibri" w:cs="Times New Roman"/>
                <w:sz w:val="18"/>
                <w:szCs w:val="18"/>
              </w:rPr>
            </w:pPr>
          </w:p>
        </w:tc>
        <w:tc>
          <w:tcPr>
            <w:tcW w:w="2076" w:type="dxa"/>
            <w:tcBorders>
              <w:top w:val="nil"/>
              <w:left w:val="nil"/>
              <w:bottom w:val="single" w:sz="8" w:space="0" w:color="auto"/>
              <w:right w:val="double" w:sz="6" w:space="0" w:color="auto"/>
            </w:tcBorders>
            <w:shd w:val="clear" w:color="auto" w:fill="auto"/>
            <w:hideMark/>
          </w:tcPr>
          <w:p w14:paraId="3827DA74"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Meals (WHO)</w:t>
            </w:r>
          </w:p>
        </w:tc>
        <w:tc>
          <w:tcPr>
            <w:tcW w:w="812" w:type="dxa"/>
            <w:tcBorders>
              <w:top w:val="nil"/>
              <w:left w:val="nil"/>
              <w:bottom w:val="single" w:sz="8" w:space="0" w:color="auto"/>
              <w:right w:val="single" w:sz="8" w:space="0" w:color="auto"/>
            </w:tcBorders>
            <w:shd w:val="clear" w:color="auto" w:fill="auto"/>
            <w:hideMark/>
          </w:tcPr>
          <w:p w14:paraId="6BF4753F"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25</w:t>
            </w:r>
          </w:p>
        </w:tc>
        <w:tc>
          <w:tcPr>
            <w:tcW w:w="769" w:type="dxa"/>
            <w:tcBorders>
              <w:top w:val="nil"/>
              <w:left w:val="nil"/>
              <w:bottom w:val="single" w:sz="8" w:space="0" w:color="auto"/>
              <w:right w:val="single" w:sz="8" w:space="0" w:color="auto"/>
            </w:tcBorders>
            <w:shd w:val="clear" w:color="auto" w:fill="auto"/>
            <w:hideMark/>
          </w:tcPr>
          <w:p w14:paraId="1C42DB50"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480</w:t>
            </w:r>
          </w:p>
        </w:tc>
        <w:tc>
          <w:tcPr>
            <w:tcW w:w="860" w:type="dxa"/>
            <w:tcBorders>
              <w:top w:val="nil"/>
              <w:left w:val="nil"/>
              <w:bottom w:val="single" w:sz="8" w:space="0" w:color="auto"/>
              <w:right w:val="double" w:sz="6" w:space="0" w:color="auto"/>
            </w:tcBorders>
            <w:shd w:val="clear" w:color="auto" w:fill="auto"/>
            <w:hideMark/>
          </w:tcPr>
          <w:p w14:paraId="4BE4556B"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12000</w:t>
            </w:r>
          </w:p>
        </w:tc>
        <w:tc>
          <w:tcPr>
            <w:tcW w:w="925" w:type="dxa"/>
            <w:tcBorders>
              <w:top w:val="nil"/>
              <w:left w:val="nil"/>
              <w:bottom w:val="single" w:sz="8" w:space="0" w:color="auto"/>
              <w:right w:val="single" w:sz="8" w:space="0" w:color="auto"/>
            </w:tcBorders>
            <w:shd w:val="clear" w:color="auto" w:fill="auto"/>
            <w:hideMark/>
          </w:tcPr>
          <w:p w14:paraId="11ADBD0B"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12000</w:t>
            </w:r>
          </w:p>
        </w:tc>
        <w:tc>
          <w:tcPr>
            <w:tcW w:w="982" w:type="dxa"/>
            <w:tcBorders>
              <w:top w:val="nil"/>
              <w:left w:val="nil"/>
              <w:bottom w:val="single" w:sz="8" w:space="0" w:color="auto"/>
              <w:right w:val="single" w:sz="8" w:space="0" w:color="auto"/>
            </w:tcBorders>
            <w:shd w:val="clear" w:color="auto" w:fill="auto"/>
            <w:hideMark/>
          </w:tcPr>
          <w:p w14:paraId="513A1A4C"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w:t>
            </w:r>
          </w:p>
        </w:tc>
        <w:tc>
          <w:tcPr>
            <w:tcW w:w="924" w:type="dxa"/>
            <w:tcBorders>
              <w:top w:val="nil"/>
              <w:left w:val="nil"/>
              <w:bottom w:val="single" w:sz="8" w:space="0" w:color="auto"/>
              <w:right w:val="double" w:sz="6" w:space="0" w:color="auto"/>
            </w:tcBorders>
            <w:shd w:val="clear" w:color="auto" w:fill="auto"/>
            <w:hideMark/>
          </w:tcPr>
          <w:p w14:paraId="3D0FC481"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 </w:t>
            </w:r>
          </w:p>
        </w:tc>
      </w:tr>
      <w:tr w:rsidR="00CC2F54" w:rsidRPr="00CC2F54" w14:paraId="2D7D43AA" w14:textId="77777777" w:rsidTr="000F2F30">
        <w:trPr>
          <w:trHeight w:val="495"/>
        </w:trPr>
        <w:tc>
          <w:tcPr>
            <w:tcW w:w="1212" w:type="dxa"/>
            <w:vMerge/>
            <w:tcBorders>
              <w:top w:val="nil"/>
              <w:left w:val="double" w:sz="6" w:space="0" w:color="auto"/>
              <w:bottom w:val="double" w:sz="6" w:space="0" w:color="000000"/>
              <w:right w:val="single" w:sz="8" w:space="0" w:color="auto"/>
            </w:tcBorders>
            <w:vAlign w:val="center"/>
            <w:hideMark/>
          </w:tcPr>
          <w:p w14:paraId="0CC47072" w14:textId="77777777" w:rsidR="00CC2F54" w:rsidRPr="00CC2F54" w:rsidRDefault="00CC2F54" w:rsidP="00CC2F54">
            <w:pPr>
              <w:spacing w:after="0" w:line="240" w:lineRule="auto"/>
              <w:rPr>
                <w:rFonts w:ascii="Calibri" w:eastAsia="Times New Roman" w:hAnsi="Calibri" w:cs="Times New Roman"/>
                <w:sz w:val="18"/>
                <w:szCs w:val="18"/>
              </w:rPr>
            </w:pPr>
          </w:p>
        </w:tc>
        <w:tc>
          <w:tcPr>
            <w:tcW w:w="2076" w:type="dxa"/>
            <w:tcBorders>
              <w:top w:val="nil"/>
              <w:left w:val="nil"/>
              <w:bottom w:val="single" w:sz="8" w:space="0" w:color="auto"/>
              <w:right w:val="double" w:sz="6" w:space="0" w:color="auto"/>
            </w:tcBorders>
            <w:shd w:val="clear" w:color="auto" w:fill="auto"/>
            <w:hideMark/>
          </w:tcPr>
          <w:p w14:paraId="671A89D2"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Rent of hall and equipment  (WHO)</w:t>
            </w:r>
          </w:p>
        </w:tc>
        <w:tc>
          <w:tcPr>
            <w:tcW w:w="812" w:type="dxa"/>
            <w:tcBorders>
              <w:top w:val="nil"/>
              <w:left w:val="nil"/>
              <w:bottom w:val="single" w:sz="8" w:space="0" w:color="auto"/>
              <w:right w:val="single" w:sz="8" w:space="0" w:color="auto"/>
            </w:tcBorders>
            <w:shd w:val="clear" w:color="auto" w:fill="auto"/>
            <w:hideMark/>
          </w:tcPr>
          <w:p w14:paraId="00263747"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1500</w:t>
            </w:r>
          </w:p>
        </w:tc>
        <w:tc>
          <w:tcPr>
            <w:tcW w:w="769" w:type="dxa"/>
            <w:tcBorders>
              <w:top w:val="nil"/>
              <w:left w:val="nil"/>
              <w:bottom w:val="single" w:sz="8" w:space="0" w:color="auto"/>
              <w:right w:val="single" w:sz="8" w:space="0" w:color="auto"/>
            </w:tcBorders>
            <w:shd w:val="clear" w:color="auto" w:fill="auto"/>
            <w:hideMark/>
          </w:tcPr>
          <w:p w14:paraId="5523472E"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12</w:t>
            </w:r>
          </w:p>
        </w:tc>
        <w:tc>
          <w:tcPr>
            <w:tcW w:w="860" w:type="dxa"/>
            <w:tcBorders>
              <w:top w:val="nil"/>
              <w:left w:val="nil"/>
              <w:bottom w:val="single" w:sz="8" w:space="0" w:color="auto"/>
              <w:right w:val="double" w:sz="6" w:space="0" w:color="auto"/>
            </w:tcBorders>
            <w:shd w:val="clear" w:color="auto" w:fill="auto"/>
            <w:hideMark/>
          </w:tcPr>
          <w:p w14:paraId="456E85E1"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18000</w:t>
            </w:r>
          </w:p>
        </w:tc>
        <w:tc>
          <w:tcPr>
            <w:tcW w:w="925" w:type="dxa"/>
            <w:tcBorders>
              <w:top w:val="nil"/>
              <w:left w:val="nil"/>
              <w:bottom w:val="single" w:sz="8" w:space="0" w:color="auto"/>
              <w:right w:val="single" w:sz="8" w:space="0" w:color="auto"/>
            </w:tcBorders>
            <w:shd w:val="clear" w:color="auto" w:fill="auto"/>
            <w:hideMark/>
          </w:tcPr>
          <w:p w14:paraId="3C12EC9E"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18000</w:t>
            </w:r>
          </w:p>
        </w:tc>
        <w:tc>
          <w:tcPr>
            <w:tcW w:w="982" w:type="dxa"/>
            <w:tcBorders>
              <w:top w:val="nil"/>
              <w:left w:val="nil"/>
              <w:bottom w:val="single" w:sz="8" w:space="0" w:color="auto"/>
              <w:right w:val="single" w:sz="8" w:space="0" w:color="auto"/>
            </w:tcBorders>
            <w:shd w:val="clear" w:color="auto" w:fill="auto"/>
            <w:hideMark/>
          </w:tcPr>
          <w:p w14:paraId="3D0C481C"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w:t>
            </w:r>
          </w:p>
        </w:tc>
        <w:tc>
          <w:tcPr>
            <w:tcW w:w="924" w:type="dxa"/>
            <w:tcBorders>
              <w:top w:val="nil"/>
              <w:left w:val="nil"/>
              <w:bottom w:val="single" w:sz="8" w:space="0" w:color="auto"/>
              <w:right w:val="double" w:sz="6" w:space="0" w:color="auto"/>
            </w:tcBorders>
            <w:shd w:val="clear" w:color="auto" w:fill="auto"/>
            <w:hideMark/>
          </w:tcPr>
          <w:p w14:paraId="1B37246E"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 </w:t>
            </w:r>
          </w:p>
        </w:tc>
      </w:tr>
      <w:tr w:rsidR="00CC2F54" w:rsidRPr="00CC2F54" w14:paraId="26F7D688" w14:textId="77777777" w:rsidTr="000F2F30">
        <w:trPr>
          <w:trHeight w:val="495"/>
        </w:trPr>
        <w:tc>
          <w:tcPr>
            <w:tcW w:w="1212" w:type="dxa"/>
            <w:vMerge/>
            <w:tcBorders>
              <w:top w:val="nil"/>
              <w:left w:val="double" w:sz="6" w:space="0" w:color="auto"/>
              <w:bottom w:val="double" w:sz="6" w:space="0" w:color="000000"/>
              <w:right w:val="single" w:sz="8" w:space="0" w:color="auto"/>
            </w:tcBorders>
            <w:vAlign w:val="center"/>
            <w:hideMark/>
          </w:tcPr>
          <w:p w14:paraId="399990F9" w14:textId="77777777" w:rsidR="00CC2F54" w:rsidRPr="00CC2F54" w:rsidRDefault="00CC2F54" w:rsidP="00CC2F54">
            <w:pPr>
              <w:spacing w:after="0" w:line="240" w:lineRule="auto"/>
              <w:rPr>
                <w:rFonts w:ascii="Calibri" w:eastAsia="Times New Roman" w:hAnsi="Calibri" w:cs="Times New Roman"/>
                <w:sz w:val="18"/>
                <w:szCs w:val="18"/>
              </w:rPr>
            </w:pPr>
          </w:p>
        </w:tc>
        <w:tc>
          <w:tcPr>
            <w:tcW w:w="2076" w:type="dxa"/>
            <w:tcBorders>
              <w:top w:val="nil"/>
              <w:left w:val="nil"/>
              <w:bottom w:val="single" w:sz="8" w:space="0" w:color="auto"/>
              <w:right w:val="double" w:sz="6" w:space="0" w:color="auto"/>
            </w:tcBorders>
            <w:shd w:val="clear" w:color="auto" w:fill="auto"/>
            <w:hideMark/>
          </w:tcPr>
          <w:p w14:paraId="535B6D7C"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Per diem and transport (WHO)</w:t>
            </w:r>
          </w:p>
        </w:tc>
        <w:tc>
          <w:tcPr>
            <w:tcW w:w="812" w:type="dxa"/>
            <w:tcBorders>
              <w:top w:val="nil"/>
              <w:left w:val="nil"/>
              <w:bottom w:val="single" w:sz="8" w:space="0" w:color="auto"/>
              <w:right w:val="single" w:sz="8" w:space="0" w:color="auto"/>
            </w:tcBorders>
            <w:shd w:val="clear" w:color="auto" w:fill="auto"/>
            <w:hideMark/>
          </w:tcPr>
          <w:p w14:paraId="7583FD65"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90</w:t>
            </w:r>
          </w:p>
        </w:tc>
        <w:tc>
          <w:tcPr>
            <w:tcW w:w="769" w:type="dxa"/>
            <w:tcBorders>
              <w:top w:val="nil"/>
              <w:left w:val="nil"/>
              <w:bottom w:val="single" w:sz="8" w:space="0" w:color="auto"/>
              <w:right w:val="single" w:sz="8" w:space="0" w:color="auto"/>
            </w:tcBorders>
            <w:shd w:val="clear" w:color="auto" w:fill="auto"/>
            <w:hideMark/>
          </w:tcPr>
          <w:p w14:paraId="639CF33E"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480</w:t>
            </w:r>
          </w:p>
        </w:tc>
        <w:tc>
          <w:tcPr>
            <w:tcW w:w="860" w:type="dxa"/>
            <w:tcBorders>
              <w:top w:val="nil"/>
              <w:left w:val="nil"/>
              <w:bottom w:val="single" w:sz="8" w:space="0" w:color="auto"/>
              <w:right w:val="double" w:sz="6" w:space="0" w:color="auto"/>
            </w:tcBorders>
            <w:shd w:val="clear" w:color="auto" w:fill="auto"/>
            <w:hideMark/>
          </w:tcPr>
          <w:p w14:paraId="172C6C90"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43200</w:t>
            </w:r>
          </w:p>
        </w:tc>
        <w:tc>
          <w:tcPr>
            <w:tcW w:w="925" w:type="dxa"/>
            <w:tcBorders>
              <w:top w:val="nil"/>
              <w:left w:val="nil"/>
              <w:bottom w:val="single" w:sz="8" w:space="0" w:color="auto"/>
              <w:right w:val="single" w:sz="8" w:space="0" w:color="auto"/>
            </w:tcBorders>
            <w:shd w:val="clear" w:color="auto" w:fill="auto"/>
            <w:hideMark/>
          </w:tcPr>
          <w:p w14:paraId="1E4D9E64"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43200</w:t>
            </w:r>
          </w:p>
        </w:tc>
        <w:tc>
          <w:tcPr>
            <w:tcW w:w="982" w:type="dxa"/>
            <w:tcBorders>
              <w:top w:val="nil"/>
              <w:left w:val="nil"/>
              <w:bottom w:val="single" w:sz="8" w:space="0" w:color="auto"/>
              <w:right w:val="single" w:sz="8" w:space="0" w:color="auto"/>
            </w:tcBorders>
            <w:shd w:val="clear" w:color="auto" w:fill="auto"/>
            <w:hideMark/>
          </w:tcPr>
          <w:p w14:paraId="22C22025"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w:t>
            </w:r>
          </w:p>
        </w:tc>
        <w:tc>
          <w:tcPr>
            <w:tcW w:w="924" w:type="dxa"/>
            <w:tcBorders>
              <w:top w:val="nil"/>
              <w:left w:val="nil"/>
              <w:bottom w:val="single" w:sz="8" w:space="0" w:color="auto"/>
              <w:right w:val="double" w:sz="6" w:space="0" w:color="auto"/>
            </w:tcBorders>
            <w:shd w:val="clear" w:color="auto" w:fill="auto"/>
            <w:hideMark/>
          </w:tcPr>
          <w:p w14:paraId="0C57FFAA"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 </w:t>
            </w:r>
          </w:p>
        </w:tc>
      </w:tr>
      <w:tr w:rsidR="00CC2F54" w:rsidRPr="00CC2F54" w14:paraId="06BC23CD" w14:textId="77777777" w:rsidTr="000F2F30">
        <w:trPr>
          <w:trHeight w:val="315"/>
        </w:trPr>
        <w:tc>
          <w:tcPr>
            <w:tcW w:w="1212" w:type="dxa"/>
            <w:vMerge/>
            <w:tcBorders>
              <w:top w:val="nil"/>
              <w:left w:val="double" w:sz="6" w:space="0" w:color="auto"/>
              <w:bottom w:val="double" w:sz="6" w:space="0" w:color="000000"/>
              <w:right w:val="single" w:sz="8" w:space="0" w:color="auto"/>
            </w:tcBorders>
            <w:vAlign w:val="center"/>
            <w:hideMark/>
          </w:tcPr>
          <w:p w14:paraId="0CEDD49C" w14:textId="77777777" w:rsidR="00CC2F54" w:rsidRPr="00CC2F54" w:rsidRDefault="00CC2F54" w:rsidP="00CC2F54">
            <w:pPr>
              <w:spacing w:after="0" w:line="240" w:lineRule="auto"/>
              <w:rPr>
                <w:rFonts w:ascii="Calibri" w:eastAsia="Times New Roman" w:hAnsi="Calibri" w:cs="Times New Roman"/>
                <w:sz w:val="18"/>
                <w:szCs w:val="18"/>
              </w:rPr>
            </w:pPr>
          </w:p>
        </w:tc>
        <w:tc>
          <w:tcPr>
            <w:tcW w:w="2076" w:type="dxa"/>
            <w:tcBorders>
              <w:top w:val="nil"/>
              <w:left w:val="nil"/>
              <w:bottom w:val="single" w:sz="8" w:space="0" w:color="auto"/>
              <w:right w:val="double" w:sz="6" w:space="0" w:color="auto"/>
            </w:tcBorders>
            <w:shd w:val="clear" w:color="auto" w:fill="auto"/>
            <w:hideMark/>
          </w:tcPr>
          <w:p w14:paraId="1B0216CD"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Meals (UNDP)</w:t>
            </w:r>
          </w:p>
        </w:tc>
        <w:tc>
          <w:tcPr>
            <w:tcW w:w="812" w:type="dxa"/>
            <w:tcBorders>
              <w:top w:val="nil"/>
              <w:left w:val="nil"/>
              <w:bottom w:val="single" w:sz="8" w:space="0" w:color="auto"/>
              <w:right w:val="single" w:sz="8" w:space="0" w:color="auto"/>
            </w:tcBorders>
            <w:shd w:val="clear" w:color="auto" w:fill="auto"/>
            <w:hideMark/>
          </w:tcPr>
          <w:p w14:paraId="3A317DCE"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15</w:t>
            </w:r>
          </w:p>
        </w:tc>
        <w:tc>
          <w:tcPr>
            <w:tcW w:w="769" w:type="dxa"/>
            <w:tcBorders>
              <w:top w:val="nil"/>
              <w:left w:val="nil"/>
              <w:bottom w:val="single" w:sz="8" w:space="0" w:color="auto"/>
              <w:right w:val="single" w:sz="8" w:space="0" w:color="auto"/>
            </w:tcBorders>
            <w:shd w:val="clear" w:color="auto" w:fill="auto"/>
            <w:hideMark/>
          </w:tcPr>
          <w:p w14:paraId="17B41EAE"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120</w:t>
            </w:r>
          </w:p>
        </w:tc>
        <w:tc>
          <w:tcPr>
            <w:tcW w:w="860" w:type="dxa"/>
            <w:tcBorders>
              <w:top w:val="nil"/>
              <w:left w:val="nil"/>
              <w:bottom w:val="single" w:sz="8" w:space="0" w:color="auto"/>
              <w:right w:val="double" w:sz="6" w:space="0" w:color="auto"/>
            </w:tcBorders>
            <w:shd w:val="clear" w:color="auto" w:fill="auto"/>
            <w:hideMark/>
          </w:tcPr>
          <w:p w14:paraId="7409C0B1"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1800</w:t>
            </w:r>
          </w:p>
        </w:tc>
        <w:tc>
          <w:tcPr>
            <w:tcW w:w="925" w:type="dxa"/>
            <w:tcBorders>
              <w:top w:val="nil"/>
              <w:left w:val="nil"/>
              <w:bottom w:val="single" w:sz="8" w:space="0" w:color="auto"/>
              <w:right w:val="single" w:sz="8" w:space="0" w:color="auto"/>
            </w:tcBorders>
            <w:shd w:val="clear" w:color="auto" w:fill="auto"/>
            <w:hideMark/>
          </w:tcPr>
          <w:p w14:paraId="35322B15"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100</w:t>
            </w:r>
          </w:p>
        </w:tc>
        <w:tc>
          <w:tcPr>
            <w:tcW w:w="982" w:type="dxa"/>
            <w:tcBorders>
              <w:top w:val="nil"/>
              <w:left w:val="nil"/>
              <w:bottom w:val="single" w:sz="8" w:space="0" w:color="auto"/>
              <w:right w:val="single" w:sz="8" w:space="0" w:color="auto"/>
            </w:tcBorders>
            <w:shd w:val="clear" w:color="auto" w:fill="auto"/>
            <w:hideMark/>
          </w:tcPr>
          <w:p w14:paraId="60AB83F1"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1700</w:t>
            </w:r>
          </w:p>
        </w:tc>
        <w:tc>
          <w:tcPr>
            <w:tcW w:w="924" w:type="dxa"/>
            <w:tcBorders>
              <w:top w:val="nil"/>
              <w:left w:val="nil"/>
              <w:bottom w:val="single" w:sz="8" w:space="0" w:color="auto"/>
              <w:right w:val="double" w:sz="6" w:space="0" w:color="auto"/>
            </w:tcBorders>
            <w:shd w:val="clear" w:color="auto" w:fill="auto"/>
            <w:hideMark/>
          </w:tcPr>
          <w:p w14:paraId="2EF1A10C"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 </w:t>
            </w:r>
          </w:p>
        </w:tc>
      </w:tr>
      <w:tr w:rsidR="00CC2F54" w:rsidRPr="00CC2F54" w14:paraId="0B48D069" w14:textId="77777777" w:rsidTr="000F2F30">
        <w:trPr>
          <w:trHeight w:val="315"/>
        </w:trPr>
        <w:tc>
          <w:tcPr>
            <w:tcW w:w="1212" w:type="dxa"/>
            <w:vMerge/>
            <w:tcBorders>
              <w:top w:val="nil"/>
              <w:left w:val="double" w:sz="6" w:space="0" w:color="auto"/>
              <w:bottom w:val="double" w:sz="6" w:space="0" w:color="000000"/>
              <w:right w:val="single" w:sz="8" w:space="0" w:color="auto"/>
            </w:tcBorders>
            <w:vAlign w:val="center"/>
            <w:hideMark/>
          </w:tcPr>
          <w:p w14:paraId="7AB62C29" w14:textId="77777777" w:rsidR="00CC2F54" w:rsidRPr="00CC2F54" w:rsidRDefault="00CC2F54" w:rsidP="00CC2F54">
            <w:pPr>
              <w:spacing w:after="0" w:line="240" w:lineRule="auto"/>
              <w:rPr>
                <w:rFonts w:ascii="Calibri" w:eastAsia="Times New Roman" w:hAnsi="Calibri" w:cs="Times New Roman"/>
                <w:sz w:val="18"/>
                <w:szCs w:val="18"/>
              </w:rPr>
            </w:pPr>
          </w:p>
        </w:tc>
        <w:tc>
          <w:tcPr>
            <w:tcW w:w="2076" w:type="dxa"/>
            <w:tcBorders>
              <w:top w:val="nil"/>
              <w:left w:val="nil"/>
              <w:bottom w:val="single" w:sz="8" w:space="0" w:color="auto"/>
              <w:right w:val="double" w:sz="6" w:space="0" w:color="auto"/>
            </w:tcBorders>
            <w:shd w:val="clear" w:color="auto" w:fill="auto"/>
            <w:hideMark/>
          </w:tcPr>
          <w:p w14:paraId="39C9260B"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Rent of hall (UNDP)</w:t>
            </w:r>
          </w:p>
        </w:tc>
        <w:tc>
          <w:tcPr>
            <w:tcW w:w="812" w:type="dxa"/>
            <w:tcBorders>
              <w:top w:val="nil"/>
              <w:left w:val="nil"/>
              <w:bottom w:val="single" w:sz="8" w:space="0" w:color="auto"/>
              <w:right w:val="single" w:sz="8" w:space="0" w:color="auto"/>
            </w:tcBorders>
            <w:shd w:val="clear" w:color="auto" w:fill="auto"/>
            <w:hideMark/>
          </w:tcPr>
          <w:p w14:paraId="74C5454A"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500</w:t>
            </w:r>
          </w:p>
        </w:tc>
        <w:tc>
          <w:tcPr>
            <w:tcW w:w="769" w:type="dxa"/>
            <w:tcBorders>
              <w:top w:val="nil"/>
              <w:left w:val="nil"/>
              <w:bottom w:val="single" w:sz="8" w:space="0" w:color="auto"/>
              <w:right w:val="single" w:sz="8" w:space="0" w:color="auto"/>
            </w:tcBorders>
            <w:shd w:val="clear" w:color="auto" w:fill="auto"/>
            <w:hideMark/>
          </w:tcPr>
          <w:p w14:paraId="4F002B28"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6</w:t>
            </w:r>
          </w:p>
        </w:tc>
        <w:tc>
          <w:tcPr>
            <w:tcW w:w="860" w:type="dxa"/>
            <w:tcBorders>
              <w:top w:val="nil"/>
              <w:left w:val="nil"/>
              <w:bottom w:val="single" w:sz="8" w:space="0" w:color="auto"/>
              <w:right w:val="double" w:sz="6" w:space="0" w:color="auto"/>
            </w:tcBorders>
            <w:shd w:val="clear" w:color="auto" w:fill="auto"/>
            <w:hideMark/>
          </w:tcPr>
          <w:p w14:paraId="5484805C"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3000</w:t>
            </w:r>
          </w:p>
        </w:tc>
        <w:tc>
          <w:tcPr>
            <w:tcW w:w="925" w:type="dxa"/>
            <w:tcBorders>
              <w:top w:val="nil"/>
              <w:left w:val="nil"/>
              <w:bottom w:val="single" w:sz="8" w:space="0" w:color="auto"/>
              <w:right w:val="single" w:sz="8" w:space="0" w:color="auto"/>
            </w:tcBorders>
            <w:shd w:val="clear" w:color="auto" w:fill="auto"/>
            <w:hideMark/>
          </w:tcPr>
          <w:p w14:paraId="7A3D39A9"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3000</w:t>
            </w:r>
          </w:p>
        </w:tc>
        <w:tc>
          <w:tcPr>
            <w:tcW w:w="982" w:type="dxa"/>
            <w:tcBorders>
              <w:top w:val="nil"/>
              <w:left w:val="nil"/>
              <w:bottom w:val="single" w:sz="8" w:space="0" w:color="auto"/>
              <w:right w:val="single" w:sz="8" w:space="0" w:color="auto"/>
            </w:tcBorders>
            <w:shd w:val="clear" w:color="auto" w:fill="auto"/>
            <w:hideMark/>
          </w:tcPr>
          <w:p w14:paraId="19DA0C59"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0</w:t>
            </w:r>
          </w:p>
        </w:tc>
        <w:tc>
          <w:tcPr>
            <w:tcW w:w="924" w:type="dxa"/>
            <w:tcBorders>
              <w:top w:val="nil"/>
              <w:left w:val="nil"/>
              <w:bottom w:val="single" w:sz="8" w:space="0" w:color="auto"/>
              <w:right w:val="double" w:sz="6" w:space="0" w:color="auto"/>
            </w:tcBorders>
            <w:shd w:val="clear" w:color="auto" w:fill="auto"/>
            <w:hideMark/>
          </w:tcPr>
          <w:p w14:paraId="5D1860DC"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 </w:t>
            </w:r>
          </w:p>
        </w:tc>
      </w:tr>
      <w:tr w:rsidR="00CC2F54" w:rsidRPr="00CC2F54" w14:paraId="4D59DA3D" w14:textId="77777777" w:rsidTr="000F2F30">
        <w:trPr>
          <w:trHeight w:val="315"/>
        </w:trPr>
        <w:tc>
          <w:tcPr>
            <w:tcW w:w="1212" w:type="dxa"/>
            <w:vMerge/>
            <w:tcBorders>
              <w:top w:val="nil"/>
              <w:left w:val="double" w:sz="6" w:space="0" w:color="auto"/>
              <w:bottom w:val="double" w:sz="6" w:space="0" w:color="000000"/>
              <w:right w:val="single" w:sz="8" w:space="0" w:color="auto"/>
            </w:tcBorders>
            <w:vAlign w:val="center"/>
            <w:hideMark/>
          </w:tcPr>
          <w:p w14:paraId="0370029F" w14:textId="77777777" w:rsidR="00CC2F54" w:rsidRPr="00CC2F54" w:rsidRDefault="00CC2F54" w:rsidP="00CC2F54">
            <w:pPr>
              <w:spacing w:after="0" w:line="240" w:lineRule="auto"/>
              <w:rPr>
                <w:rFonts w:ascii="Calibri" w:eastAsia="Times New Roman" w:hAnsi="Calibri" w:cs="Times New Roman"/>
                <w:sz w:val="18"/>
                <w:szCs w:val="18"/>
              </w:rPr>
            </w:pPr>
          </w:p>
        </w:tc>
        <w:tc>
          <w:tcPr>
            <w:tcW w:w="2076" w:type="dxa"/>
            <w:tcBorders>
              <w:top w:val="nil"/>
              <w:left w:val="nil"/>
              <w:bottom w:val="double" w:sz="6" w:space="0" w:color="auto"/>
              <w:right w:val="double" w:sz="6" w:space="0" w:color="auto"/>
            </w:tcBorders>
            <w:shd w:val="clear" w:color="auto" w:fill="auto"/>
            <w:hideMark/>
          </w:tcPr>
          <w:p w14:paraId="7B214342"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Facilitators' fee (UNDP)</w:t>
            </w:r>
          </w:p>
        </w:tc>
        <w:tc>
          <w:tcPr>
            <w:tcW w:w="812" w:type="dxa"/>
            <w:tcBorders>
              <w:top w:val="nil"/>
              <w:left w:val="nil"/>
              <w:bottom w:val="double" w:sz="6" w:space="0" w:color="auto"/>
              <w:right w:val="single" w:sz="8" w:space="0" w:color="auto"/>
            </w:tcBorders>
            <w:shd w:val="clear" w:color="auto" w:fill="auto"/>
            <w:hideMark/>
          </w:tcPr>
          <w:p w14:paraId="461E2F57"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150</w:t>
            </w:r>
          </w:p>
        </w:tc>
        <w:tc>
          <w:tcPr>
            <w:tcW w:w="769" w:type="dxa"/>
            <w:tcBorders>
              <w:top w:val="nil"/>
              <w:left w:val="nil"/>
              <w:bottom w:val="double" w:sz="6" w:space="0" w:color="auto"/>
              <w:right w:val="single" w:sz="8" w:space="0" w:color="auto"/>
            </w:tcBorders>
            <w:shd w:val="clear" w:color="auto" w:fill="auto"/>
            <w:hideMark/>
          </w:tcPr>
          <w:p w14:paraId="0F0AF9E5"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6</w:t>
            </w:r>
          </w:p>
        </w:tc>
        <w:tc>
          <w:tcPr>
            <w:tcW w:w="860" w:type="dxa"/>
            <w:tcBorders>
              <w:top w:val="nil"/>
              <w:left w:val="nil"/>
              <w:bottom w:val="double" w:sz="6" w:space="0" w:color="auto"/>
              <w:right w:val="double" w:sz="6" w:space="0" w:color="auto"/>
            </w:tcBorders>
            <w:shd w:val="clear" w:color="auto" w:fill="auto"/>
            <w:hideMark/>
          </w:tcPr>
          <w:p w14:paraId="33217F23"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900</w:t>
            </w:r>
          </w:p>
        </w:tc>
        <w:tc>
          <w:tcPr>
            <w:tcW w:w="925" w:type="dxa"/>
            <w:tcBorders>
              <w:top w:val="nil"/>
              <w:left w:val="nil"/>
              <w:bottom w:val="double" w:sz="6" w:space="0" w:color="auto"/>
              <w:right w:val="single" w:sz="8" w:space="0" w:color="auto"/>
            </w:tcBorders>
            <w:shd w:val="clear" w:color="auto" w:fill="auto"/>
            <w:hideMark/>
          </w:tcPr>
          <w:p w14:paraId="27173D5B"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900</w:t>
            </w:r>
          </w:p>
        </w:tc>
        <w:tc>
          <w:tcPr>
            <w:tcW w:w="982" w:type="dxa"/>
            <w:tcBorders>
              <w:top w:val="nil"/>
              <w:left w:val="nil"/>
              <w:bottom w:val="double" w:sz="6" w:space="0" w:color="auto"/>
              <w:right w:val="single" w:sz="8" w:space="0" w:color="auto"/>
            </w:tcBorders>
            <w:shd w:val="clear" w:color="auto" w:fill="auto"/>
            <w:hideMark/>
          </w:tcPr>
          <w:p w14:paraId="41998527"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0</w:t>
            </w:r>
          </w:p>
        </w:tc>
        <w:tc>
          <w:tcPr>
            <w:tcW w:w="924" w:type="dxa"/>
            <w:tcBorders>
              <w:top w:val="nil"/>
              <w:left w:val="nil"/>
              <w:bottom w:val="double" w:sz="6" w:space="0" w:color="auto"/>
              <w:right w:val="double" w:sz="6" w:space="0" w:color="auto"/>
            </w:tcBorders>
            <w:shd w:val="clear" w:color="auto" w:fill="auto"/>
            <w:hideMark/>
          </w:tcPr>
          <w:p w14:paraId="399612BE"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 </w:t>
            </w:r>
          </w:p>
        </w:tc>
      </w:tr>
      <w:tr w:rsidR="00CC2F54" w:rsidRPr="00CC2F54" w14:paraId="00F6D9CA" w14:textId="77777777" w:rsidTr="000F2F30">
        <w:trPr>
          <w:trHeight w:val="510"/>
        </w:trPr>
        <w:tc>
          <w:tcPr>
            <w:tcW w:w="1212" w:type="dxa"/>
            <w:tcBorders>
              <w:top w:val="nil"/>
              <w:left w:val="double" w:sz="6" w:space="0" w:color="auto"/>
              <w:bottom w:val="nil"/>
              <w:right w:val="single" w:sz="8" w:space="0" w:color="auto"/>
            </w:tcBorders>
            <w:shd w:val="clear" w:color="auto" w:fill="auto"/>
            <w:vAlign w:val="center"/>
            <w:hideMark/>
          </w:tcPr>
          <w:p w14:paraId="0B16407D"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Contracts</w:t>
            </w:r>
          </w:p>
        </w:tc>
        <w:tc>
          <w:tcPr>
            <w:tcW w:w="2076" w:type="dxa"/>
            <w:tcBorders>
              <w:top w:val="nil"/>
              <w:left w:val="nil"/>
              <w:bottom w:val="nil"/>
              <w:right w:val="double" w:sz="6" w:space="0" w:color="auto"/>
            </w:tcBorders>
            <w:shd w:val="clear" w:color="auto" w:fill="auto"/>
            <w:hideMark/>
          </w:tcPr>
          <w:p w14:paraId="6FB4A538"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Baseline and endline KAP Study (UNICEF)</w:t>
            </w:r>
          </w:p>
        </w:tc>
        <w:tc>
          <w:tcPr>
            <w:tcW w:w="812" w:type="dxa"/>
            <w:tcBorders>
              <w:top w:val="nil"/>
              <w:left w:val="nil"/>
              <w:bottom w:val="nil"/>
              <w:right w:val="single" w:sz="8" w:space="0" w:color="auto"/>
            </w:tcBorders>
            <w:shd w:val="clear" w:color="auto" w:fill="auto"/>
            <w:hideMark/>
          </w:tcPr>
          <w:p w14:paraId="00333CD3"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19000</w:t>
            </w:r>
          </w:p>
        </w:tc>
        <w:tc>
          <w:tcPr>
            <w:tcW w:w="769" w:type="dxa"/>
            <w:tcBorders>
              <w:top w:val="nil"/>
              <w:left w:val="nil"/>
              <w:bottom w:val="nil"/>
              <w:right w:val="single" w:sz="8" w:space="0" w:color="auto"/>
            </w:tcBorders>
            <w:shd w:val="clear" w:color="auto" w:fill="auto"/>
            <w:hideMark/>
          </w:tcPr>
          <w:p w14:paraId="48B11849"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2</w:t>
            </w:r>
          </w:p>
        </w:tc>
        <w:tc>
          <w:tcPr>
            <w:tcW w:w="860" w:type="dxa"/>
            <w:tcBorders>
              <w:top w:val="nil"/>
              <w:left w:val="nil"/>
              <w:bottom w:val="nil"/>
              <w:right w:val="double" w:sz="6" w:space="0" w:color="auto"/>
            </w:tcBorders>
            <w:shd w:val="clear" w:color="auto" w:fill="auto"/>
            <w:hideMark/>
          </w:tcPr>
          <w:p w14:paraId="4CFD73C0"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38000</w:t>
            </w:r>
          </w:p>
        </w:tc>
        <w:tc>
          <w:tcPr>
            <w:tcW w:w="925" w:type="dxa"/>
            <w:tcBorders>
              <w:top w:val="nil"/>
              <w:left w:val="nil"/>
              <w:bottom w:val="nil"/>
              <w:right w:val="single" w:sz="8" w:space="0" w:color="auto"/>
            </w:tcBorders>
            <w:shd w:val="clear" w:color="auto" w:fill="auto"/>
            <w:hideMark/>
          </w:tcPr>
          <w:p w14:paraId="324E5CB3"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38000</w:t>
            </w:r>
          </w:p>
        </w:tc>
        <w:tc>
          <w:tcPr>
            <w:tcW w:w="982" w:type="dxa"/>
            <w:tcBorders>
              <w:top w:val="nil"/>
              <w:left w:val="nil"/>
              <w:bottom w:val="nil"/>
              <w:right w:val="single" w:sz="8" w:space="0" w:color="auto"/>
            </w:tcBorders>
            <w:shd w:val="clear" w:color="auto" w:fill="auto"/>
            <w:hideMark/>
          </w:tcPr>
          <w:p w14:paraId="0347119A"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 </w:t>
            </w:r>
          </w:p>
        </w:tc>
        <w:tc>
          <w:tcPr>
            <w:tcW w:w="924" w:type="dxa"/>
            <w:tcBorders>
              <w:top w:val="nil"/>
              <w:left w:val="nil"/>
              <w:bottom w:val="nil"/>
              <w:right w:val="double" w:sz="6" w:space="0" w:color="auto"/>
            </w:tcBorders>
            <w:shd w:val="clear" w:color="auto" w:fill="auto"/>
            <w:hideMark/>
          </w:tcPr>
          <w:p w14:paraId="587AFADD"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 </w:t>
            </w:r>
          </w:p>
        </w:tc>
      </w:tr>
      <w:tr w:rsidR="00CC2F54" w:rsidRPr="00CC2F54" w14:paraId="3C999FDA" w14:textId="77777777" w:rsidTr="000F2F30">
        <w:trPr>
          <w:trHeight w:val="510"/>
        </w:trPr>
        <w:tc>
          <w:tcPr>
            <w:tcW w:w="1212" w:type="dxa"/>
            <w:vMerge w:val="restart"/>
            <w:tcBorders>
              <w:top w:val="double" w:sz="6" w:space="0" w:color="auto"/>
              <w:left w:val="double" w:sz="6" w:space="0" w:color="auto"/>
              <w:bottom w:val="double" w:sz="6" w:space="0" w:color="000000"/>
              <w:right w:val="single" w:sz="8" w:space="0" w:color="auto"/>
            </w:tcBorders>
            <w:shd w:val="clear" w:color="auto" w:fill="auto"/>
            <w:vAlign w:val="center"/>
            <w:hideMark/>
          </w:tcPr>
          <w:p w14:paraId="190DDB46"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Other direct costs</w:t>
            </w:r>
          </w:p>
        </w:tc>
        <w:tc>
          <w:tcPr>
            <w:tcW w:w="2076" w:type="dxa"/>
            <w:tcBorders>
              <w:top w:val="double" w:sz="6" w:space="0" w:color="auto"/>
              <w:left w:val="nil"/>
              <w:bottom w:val="single" w:sz="8" w:space="0" w:color="auto"/>
              <w:right w:val="double" w:sz="6" w:space="0" w:color="auto"/>
            </w:tcBorders>
            <w:shd w:val="clear" w:color="auto" w:fill="auto"/>
            <w:hideMark/>
          </w:tcPr>
          <w:p w14:paraId="43A1CB72"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Monitoring and evaluation (UNICEF)</w:t>
            </w:r>
          </w:p>
        </w:tc>
        <w:tc>
          <w:tcPr>
            <w:tcW w:w="812" w:type="dxa"/>
            <w:tcBorders>
              <w:top w:val="double" w:sz="6" w:space="0" w:color="auto"/>
              <w:left w:val="nil"/>
              <w:bottom w:val="single" w:sz="8" w:space="0" w:color="auto"/>
              <w:right w:val="single" w:sz="8" w:space="0" w:color="auto"/>
            </w:tcBorders>
            <w:shd w:val="clear" w:color="auto" w:fill="auto"/>
            <w:hideMark/>
          </w:tcPr>
          <w:p w14:paraId="3106B08A"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10000</w:t>
            </w:r>
          </w:p>
        </w:tc>
        <w:tc>
          <w:tcPr>
            <w:tcW w:w="769" w:type="dxa"/>
            <w:tcBorders>
              <w:top w:val="double" w:sz="6" w:space="0" w:color="auto"/>
              <w:left w:val="nil"/>
              <w:bottom w:val="single" w:sz="8" w:space="0" w:color="auto"/>
              <w:right w:val="single" w:sz="8" w:space="0" w:color="auto"/>
            </w:tcBorders>
            <w:shd w:val="clear" w:color="auto" w:fill="auto"/>
            <w:hideMark/>
          </w:tcPr>
          <w:p w14:paraId="68AF714D"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1</w:t>
            </w:r>
          </w:p>
        </w:tc>
        <w:tc>
          <w:tcPr>
            <w:tcW w:w="860" w:type="dxa"/>
            <w:tcBorders>
              <w:top w:val="double" w:sz="6" w:space="0" w:color="auto"/>
              <w:left w:val="nil"/>
              <w:bottom w:val="single" w:sz="8" w:space="0" w:color="auto"/>
              <w:right w:val="double" w:sz="6" w:space="0" w:color="auto"/>
            </w:tcBorders>
            <w:shd w:val="clear" w:color="auto" w:fill="auto"/>
            <w:hideMark/>
          </w:tcPr>
          <w:p w14:paraId="2D9A88A4"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10000</w:t>
            </w:r>
          </w:p>
        </w:tc>
        <w:tc>
          <w:tcPr>
            <w:tcW w:w="925" w:type="dxa"/>
            <w:tcBorders>
              <w:top w:val="double" w:sz="6" w:space="0" w:color="auto"/>
              <w:left w:val="nil"/>
              <w:bottom w:val="single" w:sz="8" w:space="0" w:color="auto"/>
              <w:right w:val="single" w:sz="8" w:space="0" w:color="auto"/>
            </w:tcBorders>
            <w:shd w:val="clear" w:color="auto" w:fill="auto"/>
            <w:hideMark/>
          </w:tcPr>
          <w:p w14:paraId="1C78C41C"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 </w:t>
            </w:r>
          </w:p>
        </w:tc>
        <w:tc>
          <w:tcPr>
            <w:tcW w:w="982" w:type="dxa"/>
            <w:tcBorders>
              <w:top w:val="double" w:sz="6" w:space="0" w:color="auto"/>
              <w:left w:val="nil"/>
              <w:bottom w:val="single" w:sz="8" w:space="0" w:color="auto"/>
              <w:right w:val="single" w:sz="8" w:space="0" w:color="auto"/>
            </w:tcBorders>
            <w:shd w:val="clear" w:color="auto" w:fill="auto"/>
            <w:hideMark/>
          </w:tcPr>
          <w:p w14:paraId="6008396A"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10000</w:t>
            </w:r>
          </w:p>
        </w:tc>
        <w:tc>
          <w:tcPr>
            <w:tcW w:w="924" w:type="dxa"/>
            <w:tcBorders>
              <w:top w:val="double" w:sz="6" w:space="0" w:color="auto"/>
              <w:left w:val="nil"/>
              <w:bottom w:val="single" w:sz="8" w:space="0" w:color="auto"/>
              <w:right w:val="double" w:sz="6" w:space="0" w:color="auto"/>
            </w:tcBorders>
            <w:shd w:val="clear" w:color="auto" w:fill="auto"/>
            <w:hideMark/>
          </w:tcPr>
          <w:p w14:paraId="368F9025"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 </w:t>
            </w:r>
          </w:p>
        </w:tc>
      </w:tr>
      <w:tr w:rsidR="00CC2F54" w:rsidRPr="00CC2F54" w14:paraId="3C6CE905" w14:textId="77777777" w:rsidTr="000F2F30">
        <w:trPr>
          <w:trHeight w:val="315"/>
        </w:trPr>
        <w:tc>
          <w:tcPr>
            <w:tcW w:w="1212" w:type="dxa"/>
            <w:vMerge/>
            <w:tcBorders>
              <w:top w:val="double" w:sz="6" w:space="0" w:color="auto"/>
              <w:left w:val="double" w:sz="6" w:space="0" w:color="auto"/>
              <w:bottom w:val="double" w:sz="6" w:space="0" w:color="000000"/>
              <w:right w:val="single" w:sz="8" w:space="0" w:color="auto"/>
            </w:tcBorders>
            <w:vAlign w:val="center"/>
            <w:hideMark/>
          </w:tcPr>
          <w:p w14:paraId="6C9641D0" w14:textId="77777777" w:rsidR="00CC2F54" w:rsidRPr="00CC2F54" w:rsidRDefault="00CC2F54" w:rsidP="00CC2F54">
            <w:pPr>
              <w:spacing w:after="0" w:line="240" w:lineRule="auto"/>
              <w:rPr>
                <w:rFonts w:ascii="Calibri" w:eastAsia="Times New Roman" w:hAnsi="Calibri" w:cs="Times New Roman"/>
                <w:sz w:val="18"/>
                <w:szCs w:val="18"/>
              </w:rPr>
            </w:pPr>
          </w:p>
        </w:tc>
        <w:tc>
          <w:tcPr>
            <w:tcW w:w="2076" w:type="dxa"/>
            <w:tcBorders>
              <w:top w:val="nil"/>
              <w:left w:val="nil"/>
              <w:bottom w:val="single" w:sz="8" w:space="0" w:color="auto"/>
              <w:right w:val="double" w:sz="6" w:space="0" w:color="auto"/>
            </w:tcBorders>
            <w:shd w:val="clear" w:color="auto" w:fill="auto"/>
            <w:hideMark/>
          </w:tcPr>
          <w:p w14:paraId="5B67BDAD"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Travel (WHO)</w:t>
            </w:r>
          </w:p>
        </w:tc>
        <w:tc>
          <w:tcPr>
            <w:tcW w:w="812" w:type="dxa"/>
            <w:tcBorders>
              <w:top w:val="nil"/>
              <w:left w:val="nil"/>
              <w:bottom w:val="single" w:sz="8" w:space="0" w:color="auto"/>
              <w:right w:val="single" w:sz="8" w:space="0" w:color="auto"/>
            </w:tcBorders>
            <w:shd w:val="clear" w:color="auto" w:fill="auto"/>
            <w:hideMark/>
          </w:tcPr>
          <w:p w14:paraId="35E46C17"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500</w:t>
            </w:r>
          </w:p>
        </w:tc>
        <w:tc>
          <w:tcPr>
            <w:tcW w:w="769" w:type="dxa"/>
            <w:tcBorders>
              <w:top w:val="nil"/>
              <w:left w:val="nil"/>
              <w:bottom w:val="single" w:sz="8" w:space="0" w:color="auto"/>
              <w:right w:val="single" w:sz="8" w:space="0" w:color="auto"/>
            </w:tcBorders>
            <w:shd w:val="clear" w:color="auto" w:fill="auto"/>
            <w:hideMark/>
          </w:tcPr>
          <w:p w14:paraId="17138AD2"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12</w:t>
            </w:r>
          </w:p>
        </w:tc>
        <w:tc>
          <w:tcPr>
            <w:tcW w:w="860" w:type="dxa"/>
            <w:tcBorders>
              <w:top w:val="nil"/>
              <w:left w:val="nil"/>
              <w:bottom w:val="single" w:sz="8" w:space="0" w:color="auto"/>
              <w:right w:val="double" w:sz="6" w:space="0" w:color="auto"/>
            </w:tcBorders>
            <w:shd w:val="clear" w:color="auto" w:fill="auto"/>
            <w:hideMark/>
          </w:tcPr>
          <w:p w14:paraId="63C1534F"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6000</w:t>
            </w:r>
          </w:p>
        </w:tc>
        <w:tc>
          <w:tcPr>
            <w:tcW w:w="925" w:type="dxa"/>
            <w:tcBorders>
              <w:top w:val="nil"/>
              <w:left w:val="nil"/>
              <w:bottom w:val="single" w:sz="8" w:space="0" w:color="auto"/>
              <w:right w:val="single" w:sz="8" w:space="0" w:color="auto"/>
            </w:tcBorders>
            <w:shd w:val="clear" w:color="auto" w:fill="auto"/>
            <w:hideMark/>
          </w:tcPr>
          <w:p w14:paraId="0AA5E04F"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6000</w:t>
            </w:r>
          </w:p>
        </w:tc>
        <w:tc>
          <w:tcPr>
            <w:tcW w:w="982" w:type="dxa"/>
            <w:tcBorders>
              <w:top w:val="nil"/>
              <w:left w:val="nil"/>
              <w:bottom w:val="single" w:sz="8" w:space="0" w:color="auto"/>
              <w:right w:val="single" w:sz="8" w:space="0" w:color="auto"/>
            </w:tcBorders>
            <w:shd w:val="clear" w:color="auto" w:fill="auto"/>
            <w:hideMark/>
          </w:tcPr>
          <w:p w14:paraId="189AEBAD"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w:t>
            </w:r>
          </w:p>
        </w:tc>
        <w:tc>
          <w:tcPr>
            <w:tcW w:w="924" w:type="dxa"/>
            <w:tcBorders>
              <w:top w:val="nil"/>
              <w:left w:val="nil"/>
              <w:bottom w:val="single" w:sz="8" w:space="0" w:color="auto"/>
              <w:right w:val="double" w:sz="6" w:space="0" w:color="auto"/>
            </w:tcBorders>
            <w:shd w:val="clear" w:color="auto" w:fill="auto"/>
            <w:hideMark/>
          </w:tcPr>
          <w:p w14:paraId="0A500F70"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 </w:t>
            </w:r>
          </w:p>
        </w:tc>
      </w:tr>
      <w:tr w:rsidR="00CC2F54" w:rsidRPr="00CC2F54" w14:paraId="61368D33" w14:textId="77777777" w:rsidTr="000F2F30">
        <w:trPr>
          <w:trHeight w:val="315"/>
        </w:trPr>
        <w:tc>
          <w:tcPr>
            <w:tcW w:w="1212" w:type="dxa"/>
            <w:vMerge/>
            <w:tcBorders>
              <w:top w:val="double" w:sz="6" w:space="0" w:color="auto"/>
              <w:left w:val="double" w:sz="6" w:space="0" w:color="auto"/>
              <w:bottom w:val="double" w:sz="6" w:space="0" w:color="000000"/>
              <w:right w:val="single" w:sz="8" w:space="0" w:color="auto"/>
            </w:tcBorders>
            <w:vAlign w:val="center"/>
            <w:hideMark/>
          </w:tcPr>
          <w:p w14:paraId="39343A89" w14:textId="77777777" w:rsidR="00CC2F54" w:rsidRPr="00CC2F54" w:rsidRDefault="00CC2F54" w:rsidP="00CC2F54">
            <w:pPr>
              <w:spacing w:after="0" w:line="240" w:lineRule="auto"/>
              <w:rPr>
                <w:rFonts w:ascii="Calibri" w:eastAsia="Times New Roman" w:hAnsi="Calibri" w:cs="Times New Roman"/>
                <w:sz w:val="18"/>
                <w:szCs w:val="18"/>
              </w:rPr>
            </w:pPr>
          </w:p>
        </w:tc>
        <w:tc>
          <w:tcPr>
            <w:tcW w:w="2076" w:type="dxa"/>
            <w:tcBorders>
              <w:top w:val="nil"/>
              <w:left w:val="nil"/>
              <w:bottom w:val="single" w:sz="8" w:space="0" w:color="auto"/>
              <w:right w:val="double" w:sz="6" w:space="0" w:color="auto"/>
            </w:tcBorders>
            <w:shd w:val="clear" w:color="auto" w:fill="auto"/>
            <w:hideMark/>
          </w:tcPr>
          <w:p w14:paraId="23B66BD1"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Translation (WHO)</w:t>
            </w:r>
          </w:p>
        </w:tc>
        <w:tc>
          <w:tcPr>
            <w:tcW w:w="812" w:type="dxa"/>
            <w:tcBorders>
              <w:top w:val="nil"/>
              <w:left w:val="nil"/>
              <w:bottom w:val="single" w:sz="8" w:space="0" w:color="auto"/>
              <w:right w:val="single" w:sz="8" w:space="0" w:color="auto"/>
            </w:tcBorders>
            <w:shd w:val="clear" w:color="auto" w:fill="auto"/>
            <w:hideMark/>
          </w:tcPr>
          <w:p w14:paraId="285306CC"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200</w:t>
            </w:r>
          </w:p>
        </w:tc>
        <w:tc>
          <w:tcPr>
            <w:tcW w:w="769" w:type="dxa"/>
            <w:tcBorders>
              <w:top w:val="nil"/>
              <w:left w:val="nil"/>
              <w:bottom w:val="single" w:sz="8" w:space="0" w:color="auto"/>
              <w:right w:val="single" w:sz="8" w:space="0" w:color="auto"/>
            </w:tcBorders>
            <w:shd w:val="clear" w:color="auto" w:fill="auto"/>
            <w:hideMark/>
          </w:tcPr>
          <w:p w14:paraId="143879BB"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12</w:t>
            </w:r>
          </w:p>
        </w:tc>
        <w:tc>
          <w:tcPr>
            <w:tcW w:w="860" w:type="dxa"/>
            <w:tcBorders>
              <w:top w:val="nil"/>
              <w:left w:val="nil"/>
              <w:bottom w:val="single" w:sz="8" w:space="0" w:color="auto"/>
              <w:right w:val="double" w:sz="6" w:space="0" w:color="auto"/>
            </w:tcBorders>
            <w:shd w:val="clear" w:color="auto" w:fill="auto"/>
            <w:hideMark/>
          </w:tcPr>
          <w:p w14:paraId="55A2C88F"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2400</w:t>
            </w:r>
          </w:p>
        </w:tc>
        <w:tc>
          <w:tcPr>
            <w:tcW w:w="925" w:type="dxa"/>
            <w:tcBorders>
              <w:top w:val="nil"/>
              <w:left w:val="nil"/>
              <w:bottom w:val="single" w:sz="8" w:space="0" w:color="auto"/>
              <w:right w:val="single" w:sz="8" w:space="0" w:color="auto"/>
            </w:tcBorders>
            <w:shd w:val="clear" w:color="auto" w:fill="auto"/>
            <w:hideMark/>
          </w:tcPr>
          <w:p w14:paraId="60F4F6AE"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2400</w:t>
            </w:r>
          </w:p>
        </w:tc>
        <w:tc>
          <w:tcPr>
            <w:tcW w:w="982" w:type="dxa"/>
            <w:tcBorders>
              <w:top w:val="nil"/>
              <w:left w:val="nil"/>
              <w:bottom w:val="single" w:sz="8" w:space="0" w:color="auto"/>
              <w:right w:val="single" w:sz="8" w:space="0" w:color="auto"/>
            </w:tcBorders>
            <w:shd w:val="clear" w:color="auto" w:fill="auto"/>
            <w:hideMark/>
          </w:tcPr>
          <w:p w14:paraId="30A85E28" w14:textId="77777777" w:rsidR="00CC2F54" w:rsidRPr="00CC2F54" w:rsidRDefault="00CC2F54" w:rsidP="00CC2F54">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w:t>
            </w:r>
          </w:p>
        </w:tc>
        <w:tc>
          <w:tcPr>
            <w:tcW w:w="924" w:type="dxa"/>
            <w:tcBorders>
              <w:top w:val="nil"/>
              <w:left w:val="nil"/>
              <w:bottom w:val="single" w:sz="8" w:space="0" w:color="auto"/>
              <w:right w:val="double" w:sz="6" w:space="0" w:color="auto"/>
            </w:tcBorders>
            <w:shd w:val="clear" w:color="auto" w:fill="auto"/>
            <w:hideMark/>
          </w:tcPr>
          <w:p w14:paraId="4631026B" w14:textId="77777777" w:rsidR="00CC2F54" w:rsidRPr="00CC2F54" w:rsidRDefault="00CC2F54" w:rsidP="00CC2F54">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 </w:t>
            </w:r>
          </w:p>
        </w:tc>
      </w:tr>
      <w:tr w:rsidR="000F2F30" w:rsidRPr="00CC2F54" w14:paraId="5E6F7314" w14:textId="77777777" w:rsidTr="000F2F30">
        <w:trPr>
          <w:trHeight w:val="330"/>
        </w:trPr>
        <w:tc>
          <w:tcPr>
            <w:tcW w:w="1212" w:type="dxa"/>
            <w:tcBorders>
              <w:top w:val="nil"/>
              <w:left w:val="double" w:sz="6" w:space="0" w:color="auto"/>
              <w:bottom w:val="double" w:sz="6" w:space="0" w:color="auto"/>
              <w:right w:val="single" w:sz="8" w:space="0" w:color="auto"/>
            </w:tcBorders>
            <w:shd w:val="clear" w:color="000000" w:fill="C0C0C0"/>
            <w:hideMark/>
          </w:tcPr>
          <w:p w14:paraId="04D3BE90" w14:textId="77777777" w:rsidR="000F2F30" w:rsidRPr="00CC2F54" w:rsidRDefault="000F2F30" w:rsidP="000F2F30">
            <w:pPr>
              <w:spacing w:after="0" w:line="240" w:lineRule="auto"/>
              <w:rPr>
                <w:rFonts w:ascii="Calibri" w:eastAsia="Times New Roman" w:hAnsi="Calibri" w:cs="Times New Roman"/>
                <w:b/>
                <w:bCs/>
                <w:sz w:val="18"/>
                <w:szCs w:val="18"/>
              </w:rPr>
            </w:pPr>
            <w:r w:rsidRPr="00CC2F54">
              <w:rPr>
                <w:rFonts w:ascii="Calibri" w:eastAsia="Times New Roman" w:hAnsi="Calibri" w:cs="Times New Roman"/>
                <w:b/>
                <w:bCs/>
                <w:sz w:val="18"/>
                <w:szCs w:val="18"/>
              </w:rPr>
              <w:t>Subtotal</w:t>
            </w:r>
          </w:p>
        </w:tc>
        <w:tc>
          <w:tcPr>
            <w:tcW w:w="2076" w:type="dxa"/>
            <w:tcBorders>
              <w:top w:val="nil"/>
              <w:left w:val="nil"/>
              <w:bottom w:val="double" w:sz="6" w:space="0" w:color="auto"/>
              <w:right w:val="double" w:sz="6" w:space="0" w:color="auto"/>
            </w:tcBorders>
            <w:shd w:val="clear" w:color="000000" w:fill="C0C0C0"/>
            <w:hideMark/>
          </w:tcPr>
          <w:p w14:paraId="4A425668" w14:textId="77777777" w:rsidR="000F2F30" w:rsidRPr="00CC2F54" w:rsidRDefault="000F2F30" w:rsidP="000F2F30">
            <w:pPr>
              <w:spacing w:after="0" w:line="240" w:lineRule="auto"/>
              <w:rPr>
                <w:rFonts w:ascii="Calibri" w:eastAsia="Times New Roman" w:hAnsi="Calibri" w:cs="Times New Roman"/>
                <w:b/>
                <w:bCs/>
                <w:sz w:val="18"/>
                <w:szCs w:val="18"/>
              </w:rPr>
            </w:pPr>
            <w:r w:rsidRPr="00CC2F54">
              <w:rPr>
                <w:rFonts w:ascii="Calibri" w:eastAsia="Times New Roman" w:hAnsi="Calibri" w:cs="Times New Roman"/>
                <w:b/>
                <w:bCs/>
                <w:sz w:val="18"/>
                <w:szCs w:val="18"/>
              </w:rPr>
              <w:t> </w:t>
            </w:r>
          </w:p>
        </w:tc>
        <w:tc>
          <w:tcPr>
            <w:tcW w:w="812" w:type="dxa"/>
            <w:tcBorders>
              <w:top w:val="nil"/>
              <w:left w:val="nil"/>
              <w:bottom w:val="double" w:sz="6" w:space="0" w:color="auto"/>
              <w:right w:val="single" w:sz="8" w:space="0" w:color="auto"/>
            </w:tcBorders>
            <w:shd w:val="clear" w:color="000000" w:fill="C0C0C0"/>
            <w:hideMark/>
          </w:tcPr>
          <w:p w14:paraId="6DF9A12E" w14:textId="2944CA1F" w:rsidR="000F2F30" w:rsidRPr="00CC2F54" w:rsidRDefault="000F2F30" w:rsidP="000F2F30">
            <w:pPr>
              <w:spacing w:after="0" w:line="240" w:lineRule="auto"/>
              <w:jc w:val="right"/>
              <w:rPr>
                <w:rFonts w:ascii="Calibri" w:eastAsia="Times New Roman" w:hAnsi="Calibri" w:cs="Times New Roman"/>
                <w:b/>
                <w:bCs/>
                <w:sz w:val="18"/>
                <w:szCs w:val="18"/>
              </w:rPr>
            </w:pPr>
            <w:r>
              <w:rPr>
                <w:rFonts w:ascii="Calibri" w:hAnsi="Calibri"/>
                <w:b/>
                <w:bCs/>
                <w:sz w:val="18"/>
                <w:szCs w:val="18"/>
              </w:rPr>
              <w:t>132146</w:t>
            </w:r>
          </w:p>
        </w:tc>
        <w:tc>
          <w:tcPr>
            <w:tcW w:w="769" w:type="dxa"/>
            <w:tcBorders>
              <w:top w:val="nil"/>
              <w:left w:val="nil"/>
              <w:bottom w:val="double" w:sz="6" w:space="0" w:color="auto"/>
              <w:right w:val="single" w:sz="8" w:space="0" w:color="auto"/>
            </w:tcBorders>
            <w:shd w:val="clear" w:color="000000" w:fill="C0C0C0"/>
            <w:hideMark/>
          </w:tcPr>
          <w:p w14:paraId="1CA953E7" w14:textId="6DDAE617" w:rsidR="000F2F30" w:rsidRPr="00CC2F54" w:rsidRDefault="000F2F30" w:rsidP="000F2F30">
            <w:pPr>
              <w:spacing w:after="0" w:line="240" w:lineRule="auto"/>
              <w:jc w:val="right"/>
              <w:rPr>
                <w:rFonts w:ascii="Calibri" w:eastAsia="Times New Roman" w:hAnsi="Calibri" w:cs="Times New Roman"/>
                <w:b/>
                <w:bCs/>
                <w:sz w:val="18"/>
                <w:szCs w:val="18"/>
              </w:rPr>
            </w:pPr>
            <w:r>
              <w:rPr>
                <w:rFonts w:ascii="Calibri" w:hAnsi="Calibri"/>
                <w:b/>
                <w:bCs/>
                <w:sz w:val="18"/>
                <w:szCs w:val="18"/>
              </w:rPr>
              <w:t>4862</w:t>
            </w:r>
          </w:p>
        </w:tc>
        <w:tc>
          <w:tcPr>
            <w:tcW w:w="860" w:type="dxa"/>
            <w:tcBorders>
              <w:top w:val="nil"/>
              <w:left w:val="nil"/>
              <w:bottom w:val="double" w:sz="6" w:space="0" w:color="auto"/>
              <w:right w:val="single" w:sz="8" w:space="0" w:color="auto"/>
            </w:tcBorders>
            <w:shd w:val="clear" w:color="000000" w:fill="C0C0C0"/>
            <w:hideMark/>
          </w:tcPr>
          <w:p w14:paraId="270497DE" w14:textId="573E6512" w:rsidR="000F2F30" w:rsidRPr="00CC2F54" w:rsidRDefault="000F2F30" w:rsidP="000F2F30">
            <w:pPr>
              <w:spacing w:after="0" w:line="240" w:lineRule="auto"/>
              <w:jc w:val="right"/>
              <w:rPr>
                <w:rFonts w:ascii="Calibri" w:eastAsia="Times New Roman" w:hAnsi="Calibri" w:cs="Times New Roman"/>
                <w:b/>
                <w:bCs/>
                <w:sz w:val="18"/>
                <w:szCs w:val="18"/>
              </w:rPr>
            </w:pPr>
            <w:r>
              <w:rPr>
                <w:rFonts w:ascii="Calibri" w:hAnsi="Calibri"/>
                <w:b/>
                <w:bCs/>
                <w:sz w:val="18"/>
                <w:szCs w:val="18"/>
              </w:rPr>
              <w:t>631665</w:t>
            </w:r>
          </w:p>
        </w:tc>
        <w:tc>
          <w:tcPr>
            <w:tcW w:w="925" w:type="dxa"/>
            <w:tcBorders>
              <w:top w:val="nil"/>
              <w:left w:val="nil"/>
              <w:bottom w:val="double" w:sz="6" w:space="0" w:color="auto"/>
              <w:right w:val="single" w:sz="8" w:space="0" w:color="auto"/>
            </w:tcBorders>
            <w:shd w:val="clear" w:color="000000" w:fill="C0C0C0"/>
            <w:hideMark/>
          </w:tcPr>
          <w:p w14:paraId="7642D60B" w14:textId="2E7008DE" w:rsidR="000F2F30" w:rsidRPr="00CC2F54" w:rsidRDefault="000F2F30" w:rsidP="000F2F30">
            <w:pPr>
              <w:spacing w:after="0" w:line="240" w:lineRule="auto"/>
              <w:jc w:val="right"/>
              <w:rPr>
                <w:rFonts w:ascii="Calibri" w:eastAsia="Times New Roman" w:hAnsi="Calibri" w:cs="Times New Roman"/>
                <w:b/>
                <w:bCs/>
                <w:sz w:val="18"/>
                <w:szCs w:val="18"/>
              </w:rPr>
            </w:pPr>
            <w:r>
              <w:rPr>
                <w:rFonts w:ascii="Calibri" w:hAnsi="Calibri"/>
                <w:b/>
                <w:bCs/>
                <w:sz w:val="18"/>
                <w:szCs w:val="18"/>
              </w:rPr>
              <w:t>327103</w:t>
            </w:r>
          </w:p>
        </w:tc>
        <w:tc>
          <w:tcPr>
            <w:tcW w:w="982" w:type="dxa"/>
            <w:tcBorders>
              <w:top w:val="nil"/>
              <w:left w:val="nil"/>
              <w:bottom w:val="double" w:sz="6" w:space="0" w:color="auto"/>
              <w:right w:val="single" w:sz="8" w:space="0" w:color="auto"/>
            </w:tcBorders>
            <w:shd w:val="clear" w:color="000000" w:fill="C0C0C0"/>
            <w:hideMark/>
          </w:tcPr>
          <w:p w14:paraId="7D1A5F40" w14:textId="727B7165" w:rsidR="000F2F30" w:rsidRPr="00CC2F54" w:rsidRDefault="000F2F30" w:rsidP="000F2F30">
            <w:pPr>
              <w:spacing w:after="0" w:line="240" w:lineRule="auto"/>
              <w:jc w:val="right"/>
              <w:rPr>
                <w:rFonts w:ascii="Calibri" w:eastAsia="Times New Roman" w:hAnsi="Calibri" w:cs="Times New Roman"/>
                <w:b/>
                <w:bCs/>
                <w:sz w:val="18"/>
                <w:szCs w:val="18"/>
              </w:rPr>
            </w:pPr>
            <w:r>
              <w:rPr>
                <w:rFonts w:ascii="Calibri" w:hAnsi="Calibri"/>
                <w:b/>
                <w:bCs/>
                <w:sz w:val="18"/>
                <w:szCs w:val="18"/>
              </w:rPr>
              <w:t>304562</w:t>
            </w:r>
          </w:p>
        </w:tc>
        <w:tc>
          <w:tcPr>
            <w:tcW w:w="924" w:type="dxa"/>
            <w:tcBorders>
              <w:top w:val="nil"/>
              <w:left w:val="nil"/>
              <w:bottom w:val="double" w:sz="6" w:space="0" w:color="auto"/>
              <w:right w:val="single" w:sz="8" w:space="0" w:color="auto"/>
            </w:tcBorders>
            <w:shd w:val="clear" w:color="000000" w:fill="C0C0C0"/>
            <w:hideMark/>
          </w:tcPr>
          <w:p w14:paraId="77C512CE" w14:textId="77777777" w:rsidR="000F2F30" w:rsidRPr="00CC2F54" w:rsidRDefault="000F2F30" w:rsidP="000F2F30">
            <w:pPr>
              <w:spacing w:after="0" w:line="240" w:lineRule="auto"/>
              <w:jc w:val="right"/>
              <w:rPr>
                <w:rFonts w:ascii="Calibri" w:eastAsia="Times New Roman" w:hAnsi="Calibri" w:cs="Times New Roman"/>
                <w:b/>
                <w:bCs/>
                <w:sz w:val="18"/>
                <w:szCs w:val="18"/>
              </w:rPr>
            </w:pPr>
            <w:r w:rsidRPr="00CC2F54">
              <w:rPr>
                <w:rFonts w:ascii="Calibri" w:eastAsia="Times New Roman" w:hAnsi="Calibri" w:cs="Times New Roman"/>
                <w:b/>
                <w:bCs/>
                <w:sz w:val="18"/>
                <w:szCs w:val="18"/>
              </w:rPr>
              <w:t xml:space="preserve"> </w:t>
            </w:r>
          </w:p>
        </w:tc>
      </w:tr>
      <w:tr w:rsidR="000F2F30" w:rsidRPr="00CC2F54" w14:paraId="3D08FE95" w14:textId="77777777" w:rsidTr="000F2F30">
        <w:trPr>
          <w:trHeight w:val="510"/>
        </w:trPr>
        <w:tc>
          <w:tcPr>
            <w:tcW w:w="1212" w:type="dxa"/>
            <w:tcBorders>
              <w:top w:val="nil"/>
              <w:left w:val="double" w:sz="6" w:space="0" w:color="auto"/>
              <w:bottom w:val="double" w:sz="6" w:space="0" w:color="auto"/>
              <w:right w:val="single" w:sz="8" w:space="0" w:color="auto"/>
            </w:tcBorders>
            <w:shd w:val="clear" w:color="auto" w:fill="auto"/>
            <w:hideMark/>
          </w:tcPr>
          <w:p w14:paraId="749EA50C" w14:textId="77777777" w:rsidR="000F2F30" w:rsidRPr="00CC2F54" w:rsidRDefault="000F2F30" w:rsidP="000F2F30">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Indirect costs (7%)</w:t>
            </w:r>
          </w:p>
        </w:tc>
        <w:tc>
          <w:tcPr>
            <w:tcW w:w="2076" w:type="dxa"/>
            <w:tcBorders>
              <w:top w:val="nil"/>
              <w:left w:val="nil"/>
              <w:bottom w:val="double" w:sz="6" w:space="0" w:color="auto"/>
              <w:right w:val="double" w:sz="6" w:space="0" w:color="auto"/>
            </w:tcBorders>
            <w:shd w:val="clear" w:color="auto" w:fill="auto"/>
            <w:hideMark/>
          </w:tcPr>
          <w:p w14:paraId="052EB4F3" w14:textId="77777777" w:rsidR="000F2F30" w:rsidRPr="00CC2F54" w:rsidRDefault="000F2F30" w:rsidP="000F2F30">
            <w:pPr>
              <w:spacing w:after="0" w:line="240" w:lineRule="auto"/>
              <w:rPr>
                <w:rFonts w:ascii="Calibri" w:eastAsia="Times New Roman" w:hAnsi="Calibri" w:cs="Times New Roman"/>
                <w:sz w:val="18"/>
                <w:szCs w:val="18"/>
              </w:rPr>
            </w:pPr>
            <w:r w:rsidRPr="00CC2F54">
              <w:rPr>
                <w:rFonts w:ascii="Calibri" w:eastAsia="Times New Roman" w:hAnsi="Calibri" w:cs="Times New Roman"/>
                <w:sz w:val="18"/>
                <w:szCs w:val="18"/>
              </w:rPr>
              <w:t>PSC/HQ</w:t>
            </w:r>
          </w:p>
        </w:tc>
        <w:tc>
          <w:tcPr>
            <w:tcW w:w="812" w:type="dxa"/>
            <w:tcBorders>
              <w:top w:val="nil"/>
              <w:left w:val="nil"/>
              <w:bottom w:val="double" w:sz="6" w:space="0" w:color="auto"/>
              <w:right w:val="single" w:sz="8" w:space="0" w:color="auto"/>
            </w:tcBorders>
            <w:shd w:val="clear" w:color="auto" w:fill="auto"/>
            <w:hideMark/>
          </w:tcPr>
          <w:p w14:paraId="6BE07DDB" w14:textId="76676EF4" w:rsidR="000F2F30" w:rsidRPr="00CC2F54" w:rsidRDefault="000F2F30" w:rsidP="000F2F30">
            <w:pPr>
              <w:spacing w:after="0" w:line="240" w:lineRule="auto"/>
              <w:jc w:val="right"/>
              <w:rPr>
                <w:rFonts w:ascii="Calibri" w:eastAsia="Times New Roman" w:hAnsi="Calibri" w:cs="Times New Roman"/>
                <w:sz w:val="18"/>
                <w:szCs w:val="18"/>
              </w:rPr>
            </w:pPr>
            <w:r>
              <w:rPr>
                <w:rFonts w:ascii="Calibri" w:hAnsi="Calibri"/>
                <w:sz w:val="18"/>
                <w:szCs w:val="18"/>
              </w:rPr>
              <w:t>9250</w:t>
            </w:r>
          </w:p>
        </w:tc>
        <w:tc>
          <w:tcPr>
            <w:tcW w:w="769" w:type="dxa"/>
            <w:tcBorders>
              <w:top w:val="nil"/>
              <w:left w:val="nil"/>
              <w:bottom w:val="double" w:sz="6" w:space="0" w:color="auto"/>
              <w:right w:val="single" w:sz="8" w:space="0" w:color="auto"/>
            </w:tcBorders>
            <w:shd w:val="clear" w:color="auto" w:fill="auto"/>
            <w:hideMark/>
          </w:tcPr>
          <w:p w14:paraId="1E492183" w14:textId="395967EA" w:rsidR="000F2F30" w:rsidRPr="00CC2F54" w:rsidRDefault="000F2F30" w:rsidP="000F2F30">
            <w:pPr>
              <w:spacing w:after="0" w:line="240" w:lineRule="auto"/>
              <w:jc w:val="right"/>
              <w:rPr>
                <w:rFonts w:ascii="Calibri" w:eastAsia="Times New Roman" w:hAnsi="Calibri" w:cs="Times New Roman"/>
                <w:sz w:val="18"/>
                <w:szCs w:val="18"/>
              </w:rPr>
            </w:pPr>
            <w:r>
              <w:rPr>
                <w:rFonts w:ascii="Calibri" w:hAnsi="Calibri"/>
                <w:sz w:val="18"/>
                <w:szCs w:val="18"/>
              </w:rPr>
              <w:t>340</w:t>
            </w:r>
          </w:p>
        </w:tc>
        <w:tc>
          <w:tcPr>
            <w:tcW w:w="860" w:type="dxa"/>
            <w:tcBorders>
              <w:top w:val="nil"/>
              <w:left w:val="nil"/>
              <w:bottom w:val="double" w:sz="6" w:space="0" w:color="auto"/>
              <w:right w:val="single" w:sz="8" w:space="0" w:color="auto"/>
            </w:tcBorders>
            <w:shd w:val="clear" w:color="auto" w:fill="auto"/>
            <w:hideMark/>
          </w:tcPr>
          <w:p w14:paraId="7697683E" w14:textId="77C24C31" w:rsidR="000F2F30" w:rsidRPr="00CC2F54" w:rsidRDefault="000F2F30" w:rsidP="000F2F30">
            <w:pPr>
              <w:spacing w:after="0" w:line="240" w:lineRule="auto"/>
              <w:jc w:val="right"/>
              <w:rPr>
                <w:rFonts w:ascii="Calibri" w:eastAsia="Times New Roman" w:hAnsi="Calibri" w:cs="Times New Roman"/>
                <w:sz w:val="18"/>
                <w:szCs w:val="18"/>
              </w:rPr>
            </w:pPr>
            <w:r>
              <w:rPr>
                <w:rFonts w:ascii="Calibri" w:hAnsi="Calibri"/>
                <w:sz w:val="18"/>
                <w:szCs w:val="18"/>
              </w:rPr>
              <w:t>44217</w:t>
            </w:r>
          </w:p>
        </w:tc>
        <w:tc>
          <w:tcPr>
            <w:tcW w:w="925" w:type="dxa"/>
            <w:tcBorders>
              <w:top w:val="nil"/>
              <w:left w:val="nil"/>
              <w:bottom w:val="double" w:sz="6" w:space="0" w:color="auto"/>
              <w:right w:val="single" w:sz="8" w:space="0" w:color="auto"/>
            </w:tcBorders>
            <w:shd w:val="clear" w:color="auto" w:fill="auto"/>
            <w:hideMark/>
          </w:tcPr>
          <w:p w14:paraId="29870192" w14:textId="252D5079" w:rsidR="000F2F30" w:rsidRPr="00CC2F54" w:rsidRDefault="000F2F30" w:rsidP="000F2F30">
            <w:pPr>
              <w:spacing w:after="0" w:line="240" w:lineRule="auto"/>
              <w:jc w:val="right"/>
              <w:rPr>
                <w:rFonts w:ascii="Calibri" w:eastAsia="Times New Roman" w:hAnsi="Calibri" w:cs="Times New Roman"/>
                <w:sz w:val="18"/>
                <w:szCs w:val="18"/>
              </w:rPr>
            </w:pPr>
            <w:r>
              <w:rPr>
                <w:rFonts w:ascii="Calibri" w:hAnsi="Calibri"/>
                <w:sz w:val="18"/>
                <w:szCs w:val="18"/>
              </w:rPr>
              <w:t>22897</w:t>
            </w:r>
          </w:p>
        </w:tc>
        <w:tc>
          <w:tcPr>
            <w:tcW w:w="982" w:type="dxa"/>
            <w:tcBorders>
              <w:top w:val="nil"/>
              <w:left w:val="nil"/>
              <w:bottom w:val="double" w:sz="6" w:space="0" w:color="auto"/>
              <w:right w:val="single" w:sz="8" w:space="0" w:color="auto"/>
            </w:tcBorders>
            <w:shd w:val="clear" w:color="auto" w:fill="auto"/>
            <w:hideMark/>
          </w:tcPr>
          <w:p w14:paraId="3B53F902" w14:textId="607843A1" w:rsidR="000F2F30" w:rsidRPr="00CC2F54" w:rsidRDefault="000F2F30" w:rsidP="000F2F30">
            <w:pPr>
              <w:spacing w:after="0" w:line="240" w:lineRule="auto"/>
              <w:jc w:val="right"/>
              <w:rPr>
                <w:rFonts w:ascii="Calibri" w:eastAsia="Times New Roman" w:hAnsi="Calibri" w:cs="Times New Roman"/>
                <w:sz w:val="18"/>
                <w:szCs w:val="18"/>
              </w:rPr>
            </w:pPr>
            <w:r>
              <w:rPr>
                <w:rFonts w:ascii="Calibri" w:hAnsi="Calibri"/>
                <w:sz w:val="18"/>
                <w:szCs w:val="18"/>
              </w:rPr>
              <w:t>21319</w:t>
            </w:r>
          </w:p>
        </w:tc>
        <w:tc>
          <w:tcPr>
            <w:tcW w:w="924" w:type="dxa"/>
            <w:tcBorders>
              <w:top w:val="nil"/>
              <w:left w:val="nil"/>
              <w:bottom w:val="double" w:sz="6" w:space="0" w:color="auto"/>
              <w:right w:val="single" w:sz="8" w:space="0" w:color="auto"/>
            </w:tcBorders>
            <w:shd w:val="clear" w:color="auto" w:fill="auto"/>
            <w:hideMark/>
          </w:tcPr>
          <w:p w14:paraId="1F8499B2" w14:textId="77777777" w:rsidR="000F2F30" w:rsidRPr="00CC2F54" w:rsidRDefault="000F2F30" w:rsidP="000F2F30">
            <w:pPr>
              <w:spacing w:after="0" w:line="240" w:lineRule="auto"/>
              <w:jc w:val="right"/>
              <w:rPr>
                <w:rFonts w:ascii="Calibri" w:eastAsia="Times New Roman" w:hAnsi="Calibri" w:cs="Times New Roman"/>
                <w:sz w:val="18"/>
                <w:szCs w:val="18"/>
              </w:rPr>
            </w:pPr>
            <w:r w:rsidRPr="00CC2F54">
              <w:rPr>
                <w:rFonts w:ascii="Calibri" w:eastAsia="Times New Roman" w:hAnsi="Calibri" w:cs="Times New Roman"/>
                <w:sz w:val="18"/>
                <w:szCs w:val="18"/>
              </w:rPr>
              <w:t xml:space="preserve"> </w:t>
            </w:r>
          </w:p>
        </w:tc>
      </w:tr>
      <w:tr w:rsidR="000F2F30" w:rsidRPr="00CC2F54" w14:paraId="5AC60B28" w14:textId="77777777" w:rsidTr="000F2F30">
        <w:trPr>
          <w:trHeight w:val="330"/>
        </w:trPr>
        <w:tc>
          <w:tcPr>
            <w:tcW w:w="1212" w:type="dxa"/>
            <w:tcBorders>
              <w:top w:val="nil"/>
              <w:left w:val="double" w:sz="6" w:space="0" w:color="auto"/>
              <w:bottom w:val="double" w:sz="6" w:space="0" w:color="auto"/>
              <w:right w:val="single" w:sz="8" w:space="0" w:color="auto"/>
            </w:tcBorders>
            <w:shd w:val="clear" w:color="000000" w:fill="C0C0C0"/>
            <w:hideMark/>
          </w:tcPr>
          <w:p w14:paraId="1D1B6775" w14:textId="77777777" w:rsidR="000F2F30" w:rsidRPr="00CC2F54" w:rsidRDefault="000F2F30" w:rsidP="000F2F30">
            <w:pPr>
              <w:spacing w:after="0" w:line="240" w:lineRule="auto"/>
              <w:rPr>
                <w:rFonts w:ascii="Calibri" w:eastAsia="Times New Roman" w:hAnsi="Calibri" w:cs="Times New Roman"/>
                <w:b/>
                <w:bCs/>
                <w:sz w:val="18"/>
                <w:szCs w:val="18"/>
              </w:rPr>
            </w:pPr>
            <w:r w:rsidRPr="00CC2F54">
              <w:rPr>
                <w:rFonts w:ascii="Calibri" w:eastAsia="Times New Roman" w:hAnsi="Calibri" w:cs="Times New Roman"/>
                <w:b/>
                <w:bCs/>
                <w:sz w:val="18"/>
                <w:szCs w:val="18"/>
              </w:rPr>
              <w:t>Total</w:t>
            </w:r>
          </w:p>
        </w:tc>
        <w:tc>
          <w:tcPr>
            <w:tcW w:w="2076" w:type="dxa"/>
            <w:tcBorders>
              <w:top w:val="nil"/>
              <w:left w:val="nil"/>
              <w:bottom w:val="double" w:sz="6" w:space="0" w:color="auto"/>
              <w:right w:val="double" w:sz="6" w:space="0" w:color="auto"/>
            </w:tcBorders>
            <w:shd w:val="clear" w:color="000000" w:fill="C0C0C0"/>
            <w:hideMark/>
          </w:tcPr>
          <w:p w14:paraId="3F5CB85D" w14:textId="77777777" w:rsidR="000F2F30" w:rsidRPr="00CC2F54" w:rsidRDefault="000F2F30" w:rsidP="000F2F30">
            <w:pPr>
              <w:spacing w:after="0" w:line="240" w:lineRule="auto"/>
              <w:rPr>
                <w:rFonts w:ascii="Calibri" w:eastAsia="Times New Roman" w:hAnsi="Calibri" w:cs="Times New Roman"/>
                <w:b/>
                <w:bCs/>
                <w:sz w:val="18"/>
                <w:szCs w:val="18"/>
              </w:rPr>
            </w:pPr>
            <w:r w:rsidRPr="00CC2F54">
              <w:rPr>
                <w:rFonts w:ascii="Calibri" w:eastAsia="Times New Roman" w:hAnsi="Calibri" w:cs="Times New Roman"/>
                <w:b/>
                <w:bCs/>
                <w:sz w:val="18"/>
                <w:szCs w:val="18"/>
              </w:rPr>
              <w:t> </w:t>
            </w:r>
          </w:p>
        </w:tc>
        <w:tc>
          <w:tcPr>
            <w:tcW w:w="812" w:type="dxa"/>
            <w:tcBorders>
              <w:top w:val="nil"/>
              <w:left w:val="nil"/>
              <w:bottom w:val="double" w:sz="6" w:space="0" w:color="auto"/>
              <w:right w:val="single" w:sz="8" w:space="0" w:color="auto"/>
            </w:tcBorders>
            <w:shd w:val="clear" w:color="000000" w:fill="C0C0C0"/>
            <w:hideMark/>
          </w:tcPr>
          <w:p w14:paraId="63199EDA" w14:textId="7B1A4314" w:rsidR="000F2F30" w:rsidRPr="00CC2F54" w:rsidRDefault="000F2F30" w:rsidP="000F2F30">
            <w:pPr>
              <w:spacing w:after="0" w:line="240" w:lineRule="auto"/>
              <w:jc w:val="right"/>
              <w:rPr>
                <w:rFonts w:ascii="Calibri" w:eastAsia="Times New Roman" w:hAnsi="Calibri" w:cs="Times New Roman"/>
                <w:b/>
                <w:bCs/>
                <w:sz w:val="18"/>
                <w:szCs w:val="18"/>
              </w:rPr>
            </w:pPr>
            <w:r>
              <w:rPr>
                <w:rFonts w:ascii="Calibri" w:hAnsi="Calibri"/>
                <w:b/>
                <w:bCs/>
                <w:sz w:val="18"/>
                <w:szCs w:val="18"/>
              </w:rPr>
              <w:t>141397</w:t>
            </w:r>
          </w:p>
        </w:tc>
        <w:tc>
          <w:tcPr>
            <w:tcW w:w="769" w:type="dxa"/>
            <w:tcBorders>
              <w:top w:val="nil"/>
              <w:left w:val="nil"/>
              <w:bottom w:val="double" w:sz="6" w:space="0" w:color="auto"/>
              <w:right w:val="single" w:sz="8" w:space="0" w:color="auto"/>
            </w:tcBorders>
            <w:shd w:val="clear" w:color="000000" w:fill="C0C0C0"/>
            <w:hideMark/>
          </w:tcPr>
          <w:p w14:paraId="68EFED94" w14:textId="57935A3E" w:rsidR="000F2F30" w:rsidRPr="00CC2F54" w:rsidRDefault="000F2F30" w:rsidP="000F2F30">
            <w:pPr>
              <w:spacing w:after="0" w:line="240" w:lineRule="auto"/>
              <w:jc w:val="right"/>
              <w:rPr>
                <w:rFonts w:ascii="Calibri" w:eastAsia="Times New Roman" w:hAnsi="Calibri" w:cs="Times New Roman"/>
                <w:b/>
                <w:bCs/>
                <w:sz w:val="18"/>
                <w:szCs w:val="18"/>
              </w:rPr>
            </w:pPr>
            <w:r>
              <w:rPr>
                <w:rFonts w:ascii="Calibri" w:hAnsi="Calibri"/>
                <w:b/>
                <w:bCs/>
                <w:sz w:val="18"/>
                <w:szCs w:val="18"/>
              </w:rPr>
              <w:t>5202</w:t>
            </w:r>
          </w:p>
        </w:tc>
        <w:tc>
          <w:tcPr>
            <w:tcW w:w="860" w:type="dxa"/>
            <w:tcBorders>
              <w:top w:val="nil"/>
              <w:left w:val="nil"/>
              <w:bottom w:val="double" w:sz="6" w:space="0" w:color="auto"/>
              <w:right w:val="single" w:sz="8" w:space="0" w:color="auto"/>
            </w:tcBorders>
            <w:shd w:val="clear" w:color="000000" w:fill="C0C0C0"/>
            <w:hideMark/>
          </w:tcPr>
          <w:p w14:paraId="577A458B" w14:textId="6D42A3B9" w:rsidR="000F2F30" w:rsidRPr="00CC2F54" w:rsidRDefault="000F2F30" w:rsidP="000F2F30">
            <w:pPr>
              <w:spacing w:after="0" w:line="240" w:lineRule="auto"/>
              <w:jc w:val="right"/>
              <w:rPr>
                <w:rFonts w:ascii="Calibri" w:eastAsia="Times New Roman" w:hAnsi="Calibri" w:cs="Times New Roman"/>
                <w:b/>
                <w:bCs/>
                <w:sz w:val="18"/>
                <w:szCs w:val="18"/>
              </w:rPr>
            </w:pPr>
            <w:r>
              <w:rPr>
                <w:rFonts w:ascii="Calibri" w:hAnsi="Calibri"/>
                <w:b/>
                <w:bCs/>
                <w:sz w:val="18"/>
                <w:szCs w:val="18"/>
              </w:rPr>
              <w:t>675882</w:t>
            </w:r>
          </w:p>
        </w:tc>
        <w:tc>
          <w:tcPr>
            <w:tcW w:w="925" w:type="dxa"/>
            <w:tcBorders>
              <w:top w:val="nil"/>
              <w:left w:val="nil"/>
              <w:bottom w:val="double" w:sz="6" w:space="0" w:color="auto"/>
              <w:right w:val="single" w:sz="8" w:space="0" w:color="auto"/>
            </w:tcBorders>
            <w:shd w:val="clear" w:color="000000" w:fill="C0C0C0"/>
            <w:hideMark/>
          </w:tcPr>
          <w:p w14:paraId="08CACC3A" w14:textId="1A57BCBA" w:rsidR="000F2F30" w:rsidRPr="00CC2F54" w:rsidRDefault="000F2F30" w:rsidP="000F2F30">
            <w:pPr>
              <w:spacing w:after="0" w:line="240" w:lineRule="auto"/>
              <w:jc w:val="right"/>
              <w:rPr>
                <w:rFonts w:ascii="Calibri" w:eastAsia="Times New Roman" w:hAnsi="Calibri" w:cs="Times New Roman"/>
                <w:b/>
                <w:bCs/>
                <w:sz w:val="18"/>
                <w:szCs w:val="18"/>
              </w:rPr>
            </w:pPr>
            <w:r>
              <w:rPr>
                <w:rFonts w:ascii="Calibri" w:hAnsi="Calibri"/>
                <w:b/>
                <w:bCs/>
                <w:sz w:val="18"/>
                <w:szCs w:val="18"/>
              </w:rPr>
              <w:t>350000</w:t>
            </w:r>
          </w:p>
        </w:tc>
        <w:tc>
          <w:tcPr>
            <w:tcW w:w="982" w:type="dxa"/>
            <w:tcBorders>
              <w:top w:val="nil"/>
              <w:left w:val="nil"/>
              <w:bottom w:val="double" w:sz="6" w:space="0" w:color="auto"/>
              <w:right w:val="single" w:sz="8" w:space="0" w:color="auto"/>
            </w:tcBorders>
            <w:shd w:val="clear" w:color="000000" w:fill="C0C0C0"/>
            <w:hideMark/>
          </w:tcPr>
          <w:p w14:paraId="670981AB" w14:textId="3B1B1531" w:rsidR="000F2F30" w:rsidRPr="00CC2F54" w:rsidRDefault="000F2F30" w:rsidP="000F2F30">
            <w:pPr>
              <w:spacing w:after="0" w:line="240" w:lineRule="auto"/>
              <w:jc w:val="right"/>
              <w:rPr>
                <w:rFonts w:ascii="Calibri" w:eastAsia="Times New Roman" w:hAnsi="Calibri" w:cs="Times New Roman"/>
                <w:b/>
                <w:bCs/>
                <w:sz w:val="18"/>
                <w:szCs w:val="18"/>
              </w:rPr>
            </w:pPr>
            <w:r>
              <w:rPr>
                <w:rFonts w:ascii="Calibri" w:hAnsi="Calibri"/>
                <w:b/>
                <w:bCs/>
                <w:sz w:val="18"/>
                <w:szCs w:val="18"/>
              </w:rPr>
              <w:t>325881</w:t>
            </w:r>
          </w:p>
        </w:tc>
        <w:tc>
          <w:tcPr>
            <w:tcW w:w="924" w:type="dxa"/>
            <w:tcBorders>
              <w:top w:val="nil"/>
              <w:left w:val="nil"/>
              <w:bottom w:val="double" w:sz="6" w:space="0" w:color="auto"/>
              <w:right w:val="single" w:sz="8" w:space="0" w:color="auto"/>
            </w:tcBorders>
            <w:shd w:val="clear" w:color="000000" w:fill="C0C0C0"/>
            <w:hideMark/>
          </w:tcPr>
          <w:p w14:paraId="72C06A97" w14:textId="77777777" w:rsidR="000F2F30" w:rsidRPr="00CC2F54" w:rsidRDefault="000F2F30" w:rsidP="000F2F30">
            <w:pPr>
              <w:spacing w:after="0" w:line="240" w:lineRule="auto"/>
              <w:jc w:val="right"/>
              <w:rPr>
                <w:rFonts w:ascii="Calibri" w:eastAsia="Times New Roman" w:hAnsi="Calibri" w:cs="Times New Roman"/>
                <w:b/>
                <w:bCs/>
                <w:sz w:val="18"/>
                <w:szCs w:val="18"/>
              </w:rPr>
            </w:pPr>
            <w:r w:rsidRPr="00CC2F54">
              <w:rPr>
                <w:rFonts w:ascii="Calibri" w:eastAsia="Times New Roman" w:hAnsi="Calibri" w:cs="Times New Roman"/>
                <w:b/>
                <w:bCs/>
                <w:sz w:val="18"/>
                <w:szCs w:val="18"/>
              </w:rPr>
              <w:t xml:space="preserve"> </w:t>
            </w:r>
          </w:p>
        </w:tc>
      </w:tr>
    </w:tbl>
    <w:p w14:paraId="0E4487D3" w14:textId="77777777" w:rsidR="0037681A" w:rsidRPr="00532405" w:rsidRDefault="0037681A" w:rsidP="0037681A">
      <w:pPr>
        <w:pStyle w:val="ListParagraph"/>
        <w:spacing w:before="100" w:beforeAutospacing="1" w:after="60"/>
        <w:ind w:left="360"/>
        <w:jc w:val="both"/>
      </w:pPr>
    </w:p>
    <w:p w14:paraId="7750ABAB" w14:textId="17B04EFF" w:rsidR="0037681A" w:rsidRDefault="0037681A">
      <w:pPr>
        <w:rPr>
          <w:i/>
        </w:rPr>
      </w:pPr>
    </w:p>
    <w:p w14:paraId="61D3485A" w14:textId="77777777" w:rsidR="00CC2F54" w:rsidRPr="00532405" w:rsidRDefault="00CC2F54">
      <w:pPr>
        <w:rPr>
          <w:rFonts w:cs="Arial"/>
        </w:rPr>
      </w:pPr>
    </w:p>
    <w:p w14:paraId="78D609F1" w14:textId="77777777" w:rsidR="002156FA" w:rsidRPr="00532405" w:rsidRDefault="002156FA" w:rsidP="0037681A">
      <w:pPr>
        <w:jc w:val="both"/>
        <w:rPr>
          <w:rFonts w:cs="Arial"/>
        </w:rPr>
      </w:pPr>
    </w:p>
    <w:p w14:paraId="0D8DF3C4" w14:textId="77777777" w:rsidR="002156FA" w:rsidRPr="003C7D7B" w:rsidRDefault="002156FA" w:rsidP="00EE5AF5">
      <w:pPr>
        <w:spacing w:after="0" w:line="240" w:lineRule="auto"/>
        <w:jc w:val="both"/>
        <w:rPr>
          <w:rFonts w:cs="Times New Roman"/>
        </w:rPr>
      </w:pPr>
      <w:r w:rsidRPr="003C7D7B">
        <w:rPr>
          <w:rFonts w:cs="Times New Roman"/>
        </w:rPr>
        <w:lastRenderedPageBreak/>
        <w:t>ANNEX 1</w:t>
      </w:r>
    </w:p>
    <w:p w14:paraId="19CD4F57" w14:textId="77777777" w:rsidR="002156FA" w:rsidRPr="003C7D7B" w:rsidRDefault="002156FA" w:rsidP="00EE5AF5">
      <w:pPr>
        <w:spacing w:after="0" w:line="240" w:lineRule="auto"/>
        <w:jc w:val="both"/>
        <w:rPr>
          <w:rFonts w:cs="Times New Roman"/>
        </w:rPr>
      </w:pPr>
    </w:p>
    <w:p w14:paraId="74698BBA" w14:textId="77777777" w:rsidR="002156FA" w:rsidRPr="003C7D7B" w:rsidRDefault="002156FA" w:rsidP="00EE5AF5">
      <w:pPr>
        <w:spacing w:after="0" w:line="240" w:lineRule="auto"/>
        <w:jc w:val="both"/>
        <w:rPr>
          <w:rFonts w:cs="Times New Roman"/>
        </w:rPr>
      </w:pPr>
      <w:r w:rsidRPr="003C7D7B">
        <w:rPr>
          <w:rFonts w:cs="Times New Roman"/>
        </w:rPr>
        <w:t xml:space="preserve">The list of publications/ documents used as reference </w:t>
      </w:r>
    </w:p>
    <w:p w14:paraId="10225795" w14:textId="77777777" w:rsidR="002156FA" w:rsidRPr="003C7D7B" w:rsidRDefault="002156FA" w:rsidP="00EE5AF5">
      <w:pPr>
        <w:spacing w:after="0" w:line="240" w:lineRule="auto"/>
        <w:jc w:val="both"/>
        <w:rPr>
          <w:rFonts w:cs="Times New Roman"/>
        </w:rPr>
      </w:pPr>
    </w:p>
    <w:tbl>
      <w:tblPr>
        <w:tblStyle w:val="TableGrid"/>
        <w:tblW w:w="10080" w:type="dxa"/>
        <w:tblInd w:w="-455" w:type="dxa"/>
        <w:tblLook w:val="04A0" w:firstRow="1" w:lastRow="0" w:firstColumn="1" w:lastColumn="0" w:noHBand="0" w:noVBand="1"/>
      </w:tblPr>
      <w:tblGrid>
        <w:gridCol w:w="540"/>
        <w:gridCol w:w="3150"/>
        <w:gridCol w:w="1260"/>
        <w:gridCol w:w="1710"/>
        <w:gridCol w:w="3420"/>
      </w:tblGrid>
      <w:tr w:rsidR="002156FA" w:rsidRPr="003C7D7B" w14:paraId="51AB5DBC" w14:textId="77777777" w:rsidTr="00E14BB3">
        <w:tc>
          <w:tcPr>
            <w:tcW w:w="540" w:type="dxa"/>
          </w:tcPr>
          <w:p w14:paraId="1086B018" w14:textId="77777777" w:rsidR="002156FA" w:rsidRPr="003C7D7B" w:rsidRDefault="002156FA" w:rsidP="00EE5AF5">
            <w:pPr>
              <w:jc w:val="both"/>
              <w:rPr>
                <w:rFonts w:cs="Times New Roman"/>
              </w:rPr>
            </w:pPr>
            <w:r w:rsidRPr="003C7D7B">
              <w:rPr>
                <w:rFonts w:cs="Times New Roman"/>
              </w:rPr>
              <w:t>#</w:t>
            </w:r>
          </w:p>
        </w:tc>
        <w:tc>
          <w:tcPr>
            <w:tcW w:w="3150" w:type="dxa"/>
          </w:tcPr>
          <w:p w14:paraId="1A1E4EB4" w14:textId="77777777" w:rsidR="002156FA" w:rsidRPr="003C7D7B" w:rsidRDefault="002156FA" w:rsidP="00EE5AF5">
            <w:pPr>
              <w:jc w:val="both"/>
              <w:rPr>
                <w:rFonts w:cs="Times New Roman"/>
              </w:rPr>
            </w:pPr>
            <w:r w:rsidRPr="003C7D7B">
              <w:rPr>
                <w:rFonts w:cs="Times New Roman"/>
              </w:rPr>
              <w:t>Name of research</w:t>
            </w:r>
          </w:p>
        </w:tc>
        <w:tc>
          <w:tcPr>
            <w:tcW w:w="1260" w:type="dxa"/>
          </w:tcPr>
          <w:p w14:paraId="17BE1BE5" w14:textId="77777777" w:rsidR="002156FA" w:rsidRPr="003C7D7B" w:rsidRDefault="002156FA" w:rsidP="00EE5AF5">
            <w:pPr>
              <w:jc w:val="both"/>
              <w:rPr>
                <w:rFonts w:cs="Times New Roman"/>
              </w:rPr>
            </w:pPr>
            <w:r w:rsidRPr="003C7D7B">
              <w:rPr>
                <w:rFonts w:cs="Times New Roman"/>
              </w:rPr>
              <w:t>Year</w:t>
            </w:r>
          </w:p>
        </w:tc>
        <w:tc>
          <w:tcPr>
            <w:tcW w:w="1710" w:type="dxa"/>
          </w:tcPr>
          <w:p w14:paraId="7340E51F" w14:textId="77777777" w:rsidR="002156FA" w:rsidRPr="003C7D7B" w:rsidRDefault="002156FA" w:rsidP="00EE5AF5">
            <w:pPr>
              <w:jc w:val="both"/>
              <w:rPr>
                <w:rFonts w:cs="Times New Roman"/>
              </w:rPr>
            </w:pPr>
            <w:r w:rsidRPr="003C7D7B">
              <w:rPr>
                <w:rFonts w:cs="Times New Roman"/>
              </w:rPr>
              <w:t>Language</w:t>
            </w:r>
          </w:p>
        </w:tc>
        <w:tc>
          <w:tcPr>
            <w:tcW w:w="3420" w:type="dxa"/>
          </w:tcPr>
          <w:p w14:paraId="1BA2DAAA" w14:textId="77777777" w:rsidR="002156FA" w:rsidRPr="003C7D7B" w:rsidRDefault="002156FA" w:rsidP="00EE5AF5">
            <w:pPr>
              <w:jc w:val="both"/>
              <w:rPr>
                <w:rFonts w:cs="Times New Roman"/>
              </w:rPr>
            </w:pPr>
            <w:r w:rsidRPr="003C7D7B">
              <w:rPr>
                <w:rFonts w:cs="Times New Roman"/>
              </w:rPr>
              <w:t>By</w:t>
            </w:r>
          </w:p>
        </w:tc>
      </w:tr>
      <w:tr w:rsidR="00B1052C" w:rsidRPr="003C7D7B" w14:paraId="4C28FEDD" w14:textId="77777777" w:rsidTr="00E14BB3">
        <w:tc>
          <w:tcPr>
            <w:tcW w:w="540" w:type="dxa"/>
          </w:tcPr>
          <w:p w14:paraId="3637D50E" w14:textId="77777777" w:rsidR="00B1052C" w:rsidRPr="003C7D7B" w:rsidRDefault="00B1052C" w:rsidP="00B1052C">
            <w:pPr>
              <w:pStyle w:val="ListParagraph"/>
              <w:numPr>
                <w:ilvl w:val="0"/>
                <w:numId w:val="22"/>
              </w:numPr>
              <w:jc w:val="both"/>
              <w:rPr>
                <w:rFonts w:cs="Times New Roman"/>
              </w:rPr>
            </w:pPr>
          </w:p>
        </w:tc>
        <w:tc>
          <w:tcPr>
            <w:tcW w:w="3150" w:type="dxa"/>
          </w:tcPr>
          <w:p w14:paraId="16F5592C" w14:textId="2B8A330C" w:rsidR="00B1052C" w:rsidRPr="003C7D7B" w:rsidRDefault="00B1052C" w:rsidP="00B1052C">
            <w:pPr>
              <w:jc w:val="both"/>
              <w:rPr>
                <w:rFonts w:cs="Times New Roman"/>
              </w:rPr>
            </w:pPr>
            <w:r w:rsidRPr="00532405">
              <w:rPr>
                <w:rFonts w:ascii="Times New Roman" w:hAnsi="Times New Roman" w:cs="Times New Roman"/>
              </w:rPr>
              <w:t>Children with disabilities in Tajikistan. A Situation Analysis Report.</w:t>
            </w:r>
          </w:p>
        </w:tc>
        <w:tc>
          <w:tcPr>
            <w:tcW w:w="1260" w:type="dxa"/>
          </w:tcPr>
          <w:p w14:paraId="5D6AB3B7" w14:textId="6FD51F09" w:rsidR="00B1052C" w:rsidRPr="003C7D7B" w:rsidRDefault="00B1052C" w:rsidP="00B1052C">
            <w:pPr>
              <w:jc w:val="both"/>
              <w:rPr>
                <w:rFonts w:cs="Times New Roman"/>
              </w:rPr>
            </w:pPr>
            <w:r w:rsidRPr="00532405">
              <w:rPr>
                <w:rFonts w:ascii="Times New Roman" w:hAnsi="Times New Roman" w:cs="Times New Roman"/>
              </w:rPr>
              <w:t>2006</w:t>
            </w:r>
          </w:p>
        </w:tc>
        <w:tc>
          <w:tcPr>
            <w:tcW w:w="1710" w:type="dxa"/>
          </w:tcPr>
          <w:p w14:paraId="7919E6F0" w14:textId="77777777" w:rsidR="00B1052C" w:rsidRPr="00532405" w:rsidRDefault="00B1052C" w:rsidP="00B1052C">
            <w:pPr>
              <w:rPr>
                <w:rFonts w:ascii="Times New Roman" w:hAnsi="Times New Roman" w:cs="Times New Roman"/>
              </w:rPr>
            </w:pPr>
            <w:r w:rsidRPr="00532405">
              <w:rPr>
                <w:rFonts w:ascii="Times New Roman" w:hAnsi="Times New Roman" w:cs="Times New Roman"/>
              </w:rPr>
              <w:t>English</w:t>
            </w:r>
          </w:p>
          <w:p w14:paraId="21BDF56D" w14:textId="54A483A8" w:rsidR="00B1052C" w:rsidRPr="003C7D7B" w:rsidRDefault="00B1052C" w:rsidP="00B1052C">
            <w:pPr>
              <w:jc w:val="both"/>
              <w:rPr>
                <w:rFonts w:cs="Times New Roman"/>
              </w:rPr>
            </w:pPr>
            <w:r w:rsidRPr="00532405">
              <w:rPr>
                <w:rFonts w:ascii="Times New Roman" w:hAnsi="Times New Roman" w:cs="Times New Roman"/>
              </w:rPr>
              <w:t>Russian</w:t>
            </w:r>
          </w:p>
        </w:tc>
        <w:tc>
          <w:tcPr>
            <w:tcW w:w="3420" w:type="dxa"/>
          </w:tcPr>
          <w:p w14:paraId="0F7D1205" w14:textId="465B9F25" w:rsidR="00B1052C" w:rsidRPr="003C7D7B" w:rsidRDefault="00B1052C" w:rsidP="00B1052C">
            <w:pPr>
              <w:jc w:val="both"/>
              <w:rPr>
                <w:rFonts w:cs="Times New Roman"/>
              </w:rPr>
            </w:pPr>
            <w:r w:rsidRPr="00532405">
              <w:rPr>
                <w:rFonts w:ascii="Times New Roman" w:hAnsi="Times New Roman" w:cs="Times New Roman"/>
              </w:rPr>
              <w:t>UNICEF Tajikistan ( carried out by Children Legal Centre, UK)</w:t>
            </w:r>
          </w:p>
        </w:tc>
      </w:tr>
      <w:tr w:rsidR="00B1052C" w:rsidRPr="003C7D7B" w14:paraId="0D3B325A" w14:textId="77777777" w:rsidTr="00E14BB3">
        <w:tc>
          <w:tcPr>
            <w:tcW w:w="540" w:type="dxa"/>
          </w:tcPr>
          <w:p w14:paraId="5BC65533" w14:textId="77777777" w:rsidR="00B1052C" w:rsidRPr="003C7D7B" w:rsidRDefault="00B1052C" w:rsidP="00B1052C">
            <w:pPr>
              <w:pStyle w:val="ListParagraph"/>
              <w:numPr>
                <w:ilvl w:val="0"/>
                <w:numId w:val="22"/>
              </w:numPr>
              <w:jc w:val="both"/>
              <w:rPr>
                <w:rFonts w:cs="Times New Roman"/>
              </w:rPr>
            </w:pPr>
          </w:p>
        </w:tc>
        <w:tc>
          <w:tcPr>
            <w:tcW w:w="3150" w:type="dxa"/>
          </w:tcPr>
          <w:p w14:paraId="0EC25DAB" w14:textId="77777777" w:rsidR="00B1052C" w:rsidRPr="00532405" w:rsidRDefault="00B1052C" w:rsidP="00B1052C">
            <w:pPr>
              <w:rPr>
                <w:rFonts w:ascii="Times New Roman" w:hAnsi="Times New Roman" w:cs="Times New Roman"/>
              </w:rPr>
            </w:pPr>
            <w:r w:rsidRPr="00532405">
              <w:rPr>
                <w:rFonts w:ascii="Times New Roman" w:hAnsi="Times New Roman" w:cs="Times New Roman"/>
              </w:rPr>
              <w:t>Child Protection in Tajikistan</w:t>
            </w:r>
          </w:p>
          <w:p w14:paraId="66F05A52" w14:textId="142BDC68" w:rsidR="00B1052C" w:rsidRPr="003C7D7B" w:rsidRDefault="00B1052C" w:rsidP="00B1052C">
            <w:pPr>
              <w:jc w:val="both"/>
              <w:rPr>
                <w:rFonts w:cs="Times New Roman"/>
              </w:rPr>
            </w:pPr>
            <w:r w:rsidRPr="00532405">
              <w:rPr>
                <w:rFonts w:ascii="Times New Roman" w:hAnsi="Times New Roman" w:cs="Times New Roman"/>
              </w:rPr>
              <w:t>Mapping actors, roles, benefits and costs</w:t>
            </w:r>
          </w:p>
        </w:tc>
        <w:tc>
          <w:tcPr>
            <w:tcW w:w="1260" w:type="dxa"/>
          </w:tcPr>
          <w:p w14:paraId="2DC5F0AE" w14:textId="71B33807" w:rsidR="00B1052C" w:rsidRPr="003C7D7B" w:rsidRDefault="00B1052C" w:rsidP="00B1052C">
            <w:pPr>
              <w:jc w:val="both"/>
              <w:rPr>
                <w:rFonts w:cs="Times New Roman"/>
              </w:rPr>
            </w:pPr>
            <w:r w:rsidRPr="00532405">
              <w:rPr>
                <w:rFonts w:ascii="Times New Roman" w:hAnsi="Times New Roman" w:cs="Times New Roman"/>
              </w:rPr>
              <w:t>2008</w:t>
            </w:r>
          </w:p>
        </w:tc>
        <w:tc>
          <w:tcPr>
            <w:tcW w:w="1710" w:type="dxa"/>
          </w:tcPr>
          <w:p w14:paraId="1DAF047A" w14:textId="037951DE" w:rsidR="00B1052C" w:rsidRPr="003C7D7B" w:rsidRDefault="00B1052C" w:rsidP="00B1052C">
            <w:pPr>
              <w:jc w:val="both"/>
              <w:rPr>
                <w:rFonts w:cs="Times New Roman"/>
              </w:rPr>
            </w:pPr>
            <w:r w:rsidRPr="00532405">
              <w:rPr>
                <w:rFonts w:ascii="Times New Roman" w:hAnsi="Times New Roman" w:cs="Times New Roman"/>
              </w:rPr>
              <w:t>English and Russian</w:t>
            </w:r>
          </w:p>
        </w:tc>
        <w:tc>
          <w:tcPr>
            <w:tcW w:w="3420" w:type="dxa"/>
          </w:tcPr>
          <w:p w14:paraId="11C337C9" w14:textId="77777777" w:rsidR="00B1052C" w:rsidRPr="00532405" w:rsidRDefault="00B1052C" w:rsidP="00B1052C">
            <w:pPr>
              <w:rPr>
                <w:rFonts w:ascii="Times New Roman" w:hAnsi="Times New Roman" w:cs="Times New Roman"/>
              </w:rPr>
            </w:pPr>
            <w:r w:rsidRPr="00532405">
              <w:rPr>
                <w:rFonts w:ascii="Times New Roman" w:hAnsi="Times New Roman" w:cs="Times New Roman"/>
              </w:rPr>
              <w:t>UNICEF Tajikistan (carried out by Maastricht Graduate School of Governance, Maastricht University)</w:t>
            </w:r>
          </w:p>
          <w:p w14:paraId="104048F2" w14:textId="77777777" w:rsidR="00B1052C" w:rsidRPr="003C7D7B" w:rsidRDefault="00B1052C" w:rsidP="00B1052C">
            <w:pPr>
              <w:jc w:val="both"/>
              <w:rPr>
                <w:rFonts w:cs="Times New Roman"/>
              </w:rPr>
            </w:pPr>
          </w:p>
        </w:tc>
      </w:tr>
      <w:tr w:rsidR="00B1052C" w:rsidRPr="003C7D7B" w14:paraId="22904017" w14:textId="77777777" w:rsidTr="00E14BB3">
        <w:tc>
          <w:tcPr>
            <w:tcW w:w="540" w:type="dxa"/>
          </w:tcPr>
          <w:p w14:paraId="33075048" w14:textId="77777777" w:rsidR="00B1052C" w:rsidRPr="003C7D7B" w:rsidRDefault="00B1052C" w:rsidP="00B1052C">
            <w:pPr>
              <w:pStyle w:val="ListParagraph"/>
              <w:numPr>
                <w:ilvl w:val="0"/>
                <w:numId w:val="22"/>
              </w:numPr>
              <w:jc w:val="both"/>
              <w:rPr>
                <w:rFonts w:cs="Times New Roman"/>
              </w:rPr>
            </w:pPr>
          </w:p>
        </w:tc>
        <w:tc>
          <w:tcPr>
            <w:tcW w:w="3150" w:type="dxa"/>
          </w:tcPr>
          <w:p w14:paraId="3A9FACBA" w14:textId="07B94D44" w:rsidR="00B1052C" w:rsidRPr="003C7D7B" w:rsidRDefault="00B1052C" w:rsidP="00B1052C">
            <w:pPr>
              <w:jc w:val="both"/>
              <w:rPr>
                <w:rFonts w:cs="Times New Roman"/>
              </w:rPr>
            </w:pPr>
            <w:r w:rsidRPr="00532405">
              <w:rPr>
                <w:rFonts w:ascii="Times New Roman" w:hAnsi="Times New Roman" w:cs="Times New Roman"/>
              </w:rPr>
              <w:t>Cost-benefit analysis of child protection policies in Tajikistan</w:t>
            </w:r>
          </w:p>
        </w:tc>
        <w:tc>
          <w:tcPr>
            <w:tcW w:w="1260" w:type="dxa"/>
          </w:tcPr>
          <w:p w14:paraId="1AB23BDB" w14:textId="6AD5E21F" w:rsidR="00B1052C" w:rsidRPr="003C7D7B" w:rsidRDefault="00B1052C" w:rsidP="00B1052C">
            <w:pPr>
              <w:jc w:val="both"/>
              <w:rPr>
                <w:rFonts w:cs="Times New Roman"/>
              </w:rPr>
            </w:pPr>
            <w:r w:rsidRPr="00532405">
              <w:rPr>
                <w:rFonts w:ascii="Times New Roman" w:hAnsi="Times New Roman" w:cs="Times New Roman"/>
              </w:rPr>
              <w:t>2009</w:t>
            </w:r>
          </w:p>
        </w:tc>
        <w:tc>
          <w:tcPr>
            <w:tcW w:w="1710" w:type="dxa"/>
          </w:tcPr>
          <w:p w14:paraId="42AF03B2" w14:textId="2A50B6D9" w:rsidR="00B1052C" w:rsidRPr="003C7D7B" w:rsidRDefault="00B1052C" w:rsidP="00B1052C">
            <w:pPr>
              <w:jc w:val="both"/>
              <w:rPr>
                <w:rFonts w:cs="Times New Roman"/>
              </w:rPr>
            </w:pPr>
            <w:r w:rsidRPr="00532405">
              <w:rPr>
                <w:rFonts w:ascii="Times New Roman" w:hAnsi="Times New Roman" w:cs="Times New Roman"/>
              </w:rPr>
              <w:t>English and Russian</w:t>
            </w:r>
          </w:p>
        </w:tc>
        <w:tc>
          <w:tcPr>
            <w:tcW w:w="3420" w:type="dxa"/>
          </w:tcPr>
          <w:p w14:paraId="4F2D93E9" w14:textId="758378C6" w:rsidR="00B1052C" w:rsidRPr="003C7D7B" w:rsidRDefault="00B1052C" w:rsidP="00B1052C">
            <w:pPr>
              <w:jc w:val="both"/>
              <w:rPr>
                <w:rFonts w:cs="Times New Roman"/>
              </w:rPr>
            </w:pPr>
            <w:r w:rsidRPr="00532405">
              <w:rPr>
                <w:rFonts w:ascii="Times New Roman" w:hAnsi="Times New Roman" w:cs="Times New Roman"/>
              </w:rPr>
              <w:t>UNICEF Tajikistan (carried out by Maastricht Graduate School of Governance, Maastricht University)</w:t>
            </w:r>
          </w:p>
        </w:tc>
      </w:tr>
      <w:tr w:rsidR="002156FA" w:rsidRPr="003C7D7B" w14:paraId="4DF271D5" w14:textId="77777777" w:rsidTr="00E14BB3">
        <w:tc>
          <w:tcPr>
            <w:tcW w:w="540" w:type="dxa"/>
          </w:tcPr>
          <w:p w14:paraId="12F78228" w14:textId="77777777" w:rsidR="002156FA" w:rsidRPr="003C7D7B" w:rsidRDefault="002156FA" w:rsidP="00EE5AF5">
            <w:pPr>
              <w:pStyle w:val="ListParagraph"/>
              <w:numPr>
                <w:ilvl w:val="0"/>
                <w:numId w:val="22"/>
              </w:numPr>
              <w:jc w:val="both"/>
              <w:rPr>
                <w:rFonts w:cs="Times New Roman"/>
              </w:rPr>
            </w:pPr>
          </w:p>
        </w:tc>
        <w:tc>
          <w:tcPr>
            <w:tcW w:w="3150" w:type="dxa"/>
          </w:tcPr>
          <w:p w14:paraId="3C48FD2B" w14:textId="77777777" w:rsidR="002156FA" w:rsidRPr="003C7D7B" w:rsidRDefault="002156FA" w:rsidP="00EE5AF5">
            <w:pPr>
              <w:jc w:val="both"/>
              <w:rPr>
                <w:rFonts w:cs="Times New Roman"/>
              </w:rPr>
            </w:pPr>
            <w:r w:rsidRPr="003C7D7B">
              <w:rPr>
                <w:rFonts w:cs="MyriadPro-Regular"/>
              </w:rPr>
              <w:t xml:space="preserve">World Health Organization and World Bank, </w:t>
            </w:r>
            <w:r w:rsidRPr="003C7D7B">
              <w:rPr>
                <w:rFonts w:cs="MyriadPro-It"/>
                <w:iCs/>
              </w:rPr>
              <w:t>World Report on Disability,</w:t>
            </w:r>
            <w:r w:rsidRPr="003C7D7B">
              <w:rPr>
                <w:rFonts w:cs="MyriadPro-Regular"/>
              </w:rPr>
              <w:t xml:space="preserve"> Geneva</w:t>
            </w:r>
          </w:p>
        </w:tc>
        <w:tc>
          <w:tcPr>
            <w:tcW w:w="1260" w:type="dxa"/>
          </w:tcPr>
          <w:p w14:paraId="57251CC8" w14:textId="77777777" w:rsidR="002156FA" w:rsidRPr="003C7D7B" w:rsidRDefault="002156FA" w:rsidP="00EE5AF5">
            <w:pPr>
              <w:jc w:val="both"/>
              <w:rPr>
                <w:rFonts w:cs="Times New Roman"/>
              </w:rPr>
            </w:pPr>
            <w:r w:rsidRPr="003C7D7B">
              <w:rPr>
                <w:rFonts w:cs="Times New Roman"/>
              </w:rPr>
              <w:t>2011</w:t>
            </w:r>
          </w:p>
        </w:tc>
        <w:tc>
          <w:tcPr>
            <w:tcW w:w="1710" w:type="dxa"/>
          </w:tcPr>
          <w:p w14:paraId="45CE0D68" w14:textId="77777777" w:rsidR="002156FA" w:rsidRPr="003C7D7B" w:rsidRDefault="002156FA" w:rsidP="00EE5AF5">
            <w:pPr>
              <w:jc w:val="both"/>
              <w:rPr>
                <w:rFonts w:cs="Times New Roman"/>
              </w:rPr>
            </w:pPr>
            <w:r w:rsidRPr="003C7D7B">
              <w:rPr>
                <w:rFonts w:cs="Times New Roman"/>
              </w:rPr>
              <w:t>English</w:t>
            </w:r>
          </w:p>
        </w:tc>
        <w:tc>
          <w:tcPr>
            <w:tcW w:w="3420" w:type="dxa"/>
          </w:tcPr>
          <w:p w14:paraId="0CE52613" w14:textId="77777777" w:rsidR="002156FA" w:rsidRPr="003C7D7B" w:rsidRDefault="002156FA" w:rsidP="00EE5AF5">
            <w:pPr>
              <w:jc w:val="both"/>
              <w:rPr>
                <w:rFonts w:cs="Times New Roman"/>
              </w:rPr>
            </w:pPr>
            <w:r w:rsidRPr="003C7D7B">
              <w:rPr>
                <w:rFonts w:cs="MyriadPro-Regular"/>
              </w:rPr>
              <w:t>World Health Organization, 2011</w:t>
            </w:r>
          </w:p>
        </w:tc>
      </w:tr>
      <w:tr w:rsidR="002156FA" w:rsidRPr="003C7D7B" w14:paraId="0862D32B" w14:textId="77777777" w:rsidTr="00E14BB3">
        <w:tc>
          <w:tcPr>
            <w:tcW w:w="540" w:type="dxa"/>
          </w:tcPr>
          <w:p w14:paraId="6905C46E" w14:textId="77777777" w:rsidR="002156FA" w:rsidRPr="003C7D7B" w:rsidRDefault="002156FA" w:rsidP="00EE5AF5">
            <w:pPr>
              <w:pStyle w:val="ListParagraph"/>
              <w:numPr>
                <w:ilvl w:val="0"/>
                <w:numId w:val="22"/>
              </w:numPr>
              <w:jc w:val="both"/>
              <w:rPr>
                <w:rFonts w:cs="Times New Roman"/>
              </w:rPr>
            </w:pPr>
          </w:p>
        </w:tc>
        <w:tc>
          <w:tcPr>
            <w:tcW w:w="3150" w:type="dxa"/>
          </w:tcPr>
          <w:p w14:paraId="1D4D97D0" w14:textId="77777777" w:rsidR="002156FA" w:rsidRPr="003C7D7B" w:rsidRDefault="002156FA" w:rsidP="00EE5AF5">
            <w:pPr>
              <w:autoSpaceDE w:val="0"/>
              <w:autoSpaceDN w:val="0"/>
              <w:adjustRightInd w:val="0"/>
              <w:jc w:val="both"/>
              <w:rPr>
                <w:rFonts w:cs="Times New Roman"/>
              </w:rPr>
            </w:pPr>
            <w:r w:rsidRPr="003C7D7B">
              <w:rPr>
                <w:rFonts w:cs="Times New Roman"/>
              </w:rPr>
              <w:t>Interim Narrative Report of the Mission East on Enabling Civil Society to Promote the Rights of People with</w:t>
            </w:r>
          </w:p>
          <w:p w14:paraId="44C5D6F6" w14:textId="77777777" w:rsidR="002156FA" w:rsidRPr="003C7D7B" w:rsidRDefault="002156FA" w:rsidP="00EE5AF5">
            <w:pPr>
              <w:jc w:val="both"/>
              <w:rPr>
                <w:rFonts w:cs="Times New Roman"/>
              </w:rPr>
            </w:pPr>
            <w:r w:rsidRPr="003C7D7B">
              <w:rPr>
                <w:rFonts w:cs="Times New Roman"/>
              </w:rPr>
              <w:t>Disabilities</w:t>
            </w:r>
          </w:p>
        </w:tc>
        <w:tc>
          <w:tcPr>
            <w:tcW w:w="1260" w:type="dxa"/>
          </w:tcPr>
          <w:p w14:paraId="74D47162" w14:textId="77777777" w:rsidR="002156FA" w:rsidRPr="003C7D7B" w:rsidRDefault="002156FA" w:rsidP="00EE5AF5">
            <w:pPr>
              <w:jc w:val="both"/>
              <w:rPr>
                <w:rFonts w:cs="Times New Roman"/>
              </w:rPr>
            </w:pPr>
            <w:r w:rsidRPr="003C7D7B">
              <w:rPr>
                <w:rFonts w:cs="Times New Roman"/>
              </w:rPr>
              <w:t>2011</w:t>
            </w:r>
          </w:p>
        </w:tc>
        <w:tc>
          <w:tcPr>
            <w:tcW w:w="1710" w:type="dxa"/>
          </w:tcPr>
          <w:p w14:paraId="150EAA86" w14:textId="77777777" w:rsidR="002156FA" w:rsidRPr="003C7D7B" w:rsidRDefault="002156FA" w:rsidP="00EE5AF5">
            <w:pPr>
              <w:jc w:val="both"/>
              <w:rPr>
                <w:rFonts w:cs="Times New Roman"/>
              </w:rPr>
            </w:pPr>
            <w:r w:rsidRPr="003C7D7B">
              <w:rPr>
                <w:rFonts w:cs="Times New Roman"/>
              </w:rPr>
              <w:t>English</w:t>
            </w:r>
          </w:p>
        </w:tc>
        <w:tc>
          <w:tcPr>
            <w:tcW w:w="3420" w:type="dxa"/>
          </w:tcPr>
          <w:p w14:paraId="6EB09C23" w14:textId="77777777" w:rsidR="002156FA" w:rsidRPr="003C7D7B" w:rsidRDefault="002156FA" w:rsidP="00EE5AF5">
            <w:pPr>
              <w:jc w:val="both"/>
              <w:rPr>
                <w:rFonts w:cs="Times New Roman"/>
              </w:rPr>
            </w:pPr>
            <w:r w:rsidRPr="003C7D7B">
              <w:rPr>
                <w:rFonts w:cs="Times New Roman"/>
              </w:rPr>
              <w:t>Mission East in Tajikistan</w:t>
            </w:r>
          </w:p>
        </w:tc>
      </w:tr>
      <w:tr w:rsidR="00B1052C" w:rsidRPr="003C7D7B" w14:paraId="548C7E1E" w14:textId="77777777" w:rsidTr="00E14BB3">
        <w:tc>
          <w:tcPr>
            <w:tcW w:w="540" w:type="dxa"/>
          </w:tcPr>
          <w:p w14:paraId="524BD430" w14:textId="77777777" w:rsidR="00B1052C" w:rsidRPr="003C7D7B" w:rsidRDefault="00B1052C" w:rsidP="00B1052C">
            <w:pPr>
              <w:pStyle w:val="ListParagraph"/>
              <w:numPr>
                <w:ilvl w:val="0"/>
                <w:numId w:val="22"/>
              </w:numPr>
              <w:jc w:val="both"/>
              <w:rPr>
                <w:rFonts w:cs="Times New Roman"/>
              </w:rPr>
            </w:pPr>
          </w:p>
        </w:tc>
        <w:tc>
          <w:tcPr>
            <w:tcW w:w="3150" w:type="dxa"/>
          </w:tcPr>
          <w:p w14:paraId="42181EC9" w14:textId="2722E9C2" w:rsidR="00B1052C" w:rsidRPr="003C7D7B" w:rsidRDefault="00B1052C" w:rsidP="00B1052C">
            <w:pPr>
              <w:autoSpaceDE w:val="0"/>
              <w:autoSpaceDN w:val="0"/>
              <w:adjustRightInd w:val="0"/>
              <w:jc w:val="both"/>
              <w:rPr>
                <w:rFonts w:cs="Times New Roman"/>
              </w:rPr>
            </w:pPr>
            <w:r w:rsidRPr="00532405">
              <w:rPr>
                <w:rFonts w:ascii="Times New Roman" w:hAnsi="Times New Roman" w:cs="Times New Roman"/>
              </w:rPr>
              <w:t xml:space="preserve">Impact of Labour Migration on “Children left behind” in Tajikistan </w:t>
            </w:r>
          </w:p>
        </w:tc>
        <w:tc>
          <w:tcPr>
            <w:tcW w:w="1260" w:type="dxa"/>
          </w:tcPr>
          <w:p w14:paraId="3261EDB2" w14:textId="016E8029" w:rsidR="00B1052C" w:rsidRPr="003C7D7B" w:rsidRDefault="00B1052C" w:rsidP="00B1052C">
            <w:pPr>
              <w:jc w:val="both"/>
              <w:rPr>
                <w:rFonts w:cs="Times New Roman"/>
              </w:rPr>
            </w:pPr>
            <w:r w:rsidRPr="00532405">
              <w:rPr>
                <w:rFonts w:ascii="Times New Roman" w:hAnsi="Times New Roman" w:cs="Times New Roman"/>
              </w:rPr>
              <w:t>2011</w:t>
            </w:r>
          </w:p>
        </w:tc>
        <w:tc>
          <w:tcPr>
            <w:tcW w:w="1710" w:type="dxa"/>
          </w:tcPr>
          <w:p w14:paraId="71E895FC" w14:textId="07375FB8" w:rsidR="00B1052C" w:rsidRPr="003C7D7B" w:rsidRDefault="00B1052C" w:rsidP="00B1052C">
            <w:pPr>
              <w:jc w:val="both"/>
              <w:rPr>
                <w:rFonts w:cs="Times New Roman"/>
              </w:rPr>
            </w:pPr>
            <w:r w:rsidRPr="00532405">
              <w:rPr>
                <w:rFonts w:ascii="Times New Roman" w:hAnsi="Times New Roman" w:cs="Times New Roman"/>
              </w:rPr>
              <w:t>English</w:t>
            </w:r>
          </w:p>
        </w:tc>
        <w:tc>
          <w:tcPr>
            <w:tcW w:w="3420" w:type="dxa"/>
          </w:tcPr>
          <w:p w14:paraId="02CED9F7" w14:textId="725FB982" w:rsidR="00B1052C" w:rsidRPr="003C7D7B" w:rsidRDefault="00B1052C" w:rsidP="00B1052C">
            <w:pPr>
              <w:jc w:val="both"/>
              <w:rPr>
                <w:rFonts w:cs="Times New Roman"/>
              </w:rPr>
            </w:pPr>
            <w:r w:rsidRPr="00532405">
              <w:rPr>
                <w:rFonts w:ascii="Times New Roman" w:hAnsi="Times New Roman" w:cs="Times New Roman"/>
              </w:rPr>
              <w:t xml:space="preserve">UNICEF Tajikistan ( carried out by Oxford Policy Management) </w:t>
            </w:r>
          </w:p>
        </w:tc>
      </w:tr>
      <w:tr w:rsidR="002156FA" w:rsidRPr="003C7D7B" w14:paraId="4FE81B45" w14:textId="77777777" w:rsidTr="00E14BB3">
        <w:tc>
          <w:tcPr>
            <w:tcW w:w="540" w:type="dxa"/>
          </w:tcPr>
          <w:p w14:paraId="2CCF373E" w14:textId="77777777" w:rsidR="002156FA" w:rsidRPr="003C7D7B" w:rsidRDefault="002156FA" w:rsidP="00EE5AF5">
            <w:pPr>
              <w:pStyle w:val="ListParagraph"/>
              <w:numPr>
                <w:ilvl w:val="0"/>
                <w:numId w:val="22"/>
              </w:numPr>
              <w:jc w:val="both"/>
              <w:rPr>
                <w:rFonts w:cs="Times New Roman"/>
              </w:rPr>
            </w:pPr>
          </w:p>
        </w:tc>
        <w:tc>
          <w:tcPr>
            <w:tcW w:w="3150" w:type="dxa"/>
          </w:tcPr>
          <w:p w14:paraId="2487170C" w14:textId="77777777" w:rsidR="002156FA" w:rsidRPr="003C7D7B" w:rsidRDefault="002156FA" w:rsidP="00EE5AF5">
            <w:pPr>
              <w:tabs>
                <w:tab w:val="left" w:pos="537"/>
              </w:tabs>
              <w:autoSpaceDE w:val="0"/>
              <w:autoSpaceDN w:val="0"/>
              <w:adjustRightInd w:val="0"/>
              <w:jc w:val="both"/>
              <w:rPr>
                <w:rFonts w:cs="Times New Roman"/>
              </w:rPr>
            </w:pPr>
            <w:r w:rsidRPr="003C7D7B">
              <w:rPr>
                <w:rFonts w:cs="Times New Roman"/>
              </w:rPr>
              <w:t>The rights of children with disabilities to education: A rights –based approach to inclusive education</w:t>
            </w:r>
          </w:p>
        </w:tc>
        <w:tc>
          <w:tcPr>
            <w:tcW w:w="1260" w:type="dxa"/>
          </w:tcPr>
          <w:p w14:paraId="6D8BF2CF" w14:textId="77777777" w:rsidR="002156FA" w:rsidRPr="003C7D7B" w:rsidRDefault="002156FA" w:rsidP="00EE5AF5">
            <w:pPr>
              <w:jc w:val="both"/>
              <w:rPr>
                <w:rFonts w:cs="Times New Roman"/>
              </w:rPr>
            </w:pPr>
            <w:r w:rsidRPr="003C7D7B">
              <w:rPr>
                <w:rFonts w:cs="Times New Roman"/>
              </w:rPr>
              <w:t>2012</w:t>
            </w:r>
          </w:p>
        </w:tc>
        <w:tc>
          <w:tcPr>
            <w:tcW w:w="1710" w:type="dxa"/>
          </w:tcPr>
          <w:p w14:paraId="2CEEEC08" w14:textId="77777777" w:rsidR="002156FA" w:rsidRPr="003C7D7B" w:rsidRDefault="002156FA" w:rsidP="00EE5AF5">
            <w:pPr>
              <w:jc w:val="both"/>
              <w:rPr>
                <w:rFonts w:cs="Times New Roman"/>
              </w:rPr>
            </w:pPr>
          </w:p>
          <w:p w14:paraId="64E1BA0F" w14:textId="77777777" w:rsidR="002156FA" w:rsidRPr="003C7D7B" w:rsidRDefault="002156FA" w:rsidP="00EE5AF5">
            <w:pPr>
              <w:jc w:val="both"/>
              <w:rPr>
                <w:rFonts w:cs="Times New Roman"/>
              </w:rPr>
            </w:pPr>
            <w:r w:rsidRPr="003C7D7B">
              <w:rPr>
                <w:rFonts w:cs="Times New Roman"/>
              </w:rPr>
              <w:t>English</w:t>
            </w:r>
          </w:p>
        </w:tc>
        <w:tc>
          <w:tcPr>
            <w:tcW w:w="3420" w:type="dxa"/>
          </w:tcPr>
          <w:p w14:paraId="42ABB268" w14:textId="77777777" w:rsidR="002156FA" w:rsidRPr="003C7D7B" w:rsidRDefault="002156FA" w:rsidP="00EE5AF5">
            <w:pPr>
              <w:jc w:val="both"/>
              <w:rPr>
                <w:rFonts w:cs="Times New Roman"/>
              </w:rPr>
            </w:pPr>
            <w:r w:rsidRPr="003C7D7B">
              <w:rPr>
                <w:rFonts w:cs="Times New Roman"/>
              </w:rPr>
              <w:t>UNICEF</w:t>
            </w:r>
          </w:p>
        </w:tc>
      </w:tr>
      <w:tr w:rsidR="00B1052C" w:rsidRPr="003C7D7B" w14:paraId="25B23C2C" w14:textId="77777777" w:rsidTr="00E14BB3">
        <w:tc>
          <w:tcPr>
            <w:tcW w:w="540" w:type="dxa"/>
          </w:tcPr>
          <w:p w14:paraId="166AF797" w14:textId="77777777" w:rsidR="00B1052C" w:rsidRPr="003C7D7B" w:rsidRDefault="00B1052C" w:rsidP="00B1052C">
            <w:pPr>
              <w:pStyle w:val="ListParagraph"/>
              <w:numPr>
                <w:ilvl w:val="0"/>
                <w:numId w:val="22"/>
              </w:numPr>
              <w:jc w:val="both"/>
              <w:rPr>
                <w:rFonts w:cs="Times New Roman"/>
              </w:rPr>
            </w:pPr>
          </w:p>
        </w:tc>
        <w:tc>
          <w:tcPr>
            <w:tcW w:w="3150" w:type="dxa"/>
          </w:tcPr>
          <w:p w14:paraId="20A9274F" w14:textId="5D5CA740" w:rsidR="00B1052C" w:rsidRPr="003C7D7B" w:rsidRDefault="00B1052C" w:rsidP="00B1052C">
            <w:pPr>
              <w:jc w:val="both"/>
              <w:rPr>
                <w:rFonts w:cs="Times New Roman"/>
              </w:rPr>
            </w:pPr>
            <w:r w:rsidRPr="00532405">
              <w:rPr>
                <w:rFonts w:ascii="Times New Roman" w:hAnsi="Times New Roman" w:cs="Times New Roman"/>
              </w:rPr>
              <w:t>Situation Analysis of children’s and women’s rights in Tajikistan</w:t>
            </w:r>
          </w:p>
        </w:tc>
        <w:tc>
          <w:tcPr>
            <w:tcW w:w="1260" w:type="dxa"/>
          </w:tcPr>
          <w:p w14:paraId="1455D82B" w14:textId="46891D96" w:rsidR="00B1052C" w:rsidRPr="003C7D7B" w:rsidRDefault="00B1052C" w:rsidP="00B1052C">
            <w:pPr>
              <w:jc w:val="both"/>
              <w:rPr>
                <w:rFonts w:cs="Times New Roman"/>
              </w:rPr>
            </w:pPr>
            <w:r w:rsidRPr="00532405">
              <w:rPr>
                <w:rFonts w:ascii="Times New Roman" w:hAnsi="Times New Roman" w:cs="Times New Roman"/>
              </w:rPr>
              <w:t>2012</w:t>
            </w:r>
          </w:p>
        </w:tc>
        <w:tc>
          <w:tcPr>
            <w:tcW w:w="1710" w:type="dxa"/>
          </w:tcPr>
          <w:p w14:paraId="3C52B4A0" w14:textId="1540ED72" w:rsidR="00B1052C" w:rsidRPr="003C7D7B" w:rsidRDefault="00B1052C" w:rsidP="00B1052C">
            <w:pPr>
              <w:jc w:val="both"/>
              <w:rPr>
                <w:rFonts w:cs="Times New Roman"/>
              </w:rPr>
            </w:pPr>
            <w:r w:rsidRPr="00532405">
              <w:rPr>
                <w:rFonts w:ascii="Times New Roman" w:hAnsi="Times New Roman" w:cs="Times New Roman"/>
              </w:rPr>
              <w:t>English</w:t>
            </w:r>
          </w:p>
        </w:tc>
        <w:tc>
          <w:tcPr>
            <w:tcW w:w="3420" w:type="dxa"/>
          </w:tcPr>
          <w:p w14:paraId="4BE83125" w14:textId="76E1DBBE" w:rsidR="00B1052C" w:rsidRPr="003C7D7B" w:rsidRDefault="00B1052C" w:rsidP="00B1052C">
            <w:pPr>
              <w:jc w:val="both"/>
              <w:rPr>
                <w:rFonts w:cs="Times New Roman"/>
              </w:rPr>
            </w:pPr>
            <w:r w:rsidRPr="00532405">
              <w:rPr>
                <w:rFonts w:ascii="Times New Roman" w:hAnsi="Times New Roman" w:cs="Times New Roman"/>
              </w:rPr>
              <w:t>UNICEF Tajikistan ( carried out by Oxford Policy Management)</w:t>
            </w:r>
          </w:p>
        </w:tc>
      </w:tr>
      <w:tr w:rsidR="002156FA" w:rsidRPr="003C7D7B" w14:paraId="192F85AB" w14:textId="77777777" w:rsidTr="00E14BB3">
        <w:tc>
          <w:tcPr>
            <w:tcW w:w="540" w:type="dxa"/>
          </w:tcPr>
          <w:p w14:paraId="41BB34C2" w14:textId="77777777" w:rsidR="002156FA" w:rsidRPr="003C7D7B" w:rsidRDefault="002156FA" w:rsidP="00EE5AF5">
            <w:pPr>
              <w:pStyle w:val="ListParagraph"/>
              <w:numPr>
                <w:ilvl w:val="0"/>
                <w:numId w:val="22"/>
              </w:numPr>
              <w:jc w:val="both"/>
              <w:rPr>
                <w:rFonts w:cs="Times New Roman"/>
              </w:rPr>
            </w:pPr>
          </w:p>
        </w:tc>
        <w:tc>
          <w:tcPr>
            <w:tcW w:w="3150" w:type="dxa"/>
          </w:tcPr>
          <w:p w14:paraId="45E3C8F9" w14:textId="77777777" w:rsidR="002156FA" w:rsidRPr="003C7D7B" w:rsidRDefault="002156FA" w:rsidP="00EE5AF5">
            <w:pPr>
              <w:jc w:val="both"/>
              <w:rPr>
                <w:rFonts w:cs="Times New Roman"/>
              </w:rPr>
            </w:pPr>
            <w:r w:rsidRPr="003C7D7B">
              <w:rPr>
                <w:rFonts w:cs="Times New Roman"/>
              </w:rPr>
              <w:t>Disability Rehabilitation Position Paper</w:t>
            </w:r>
          </w:p>
        </w:tc>
        <w:tc>
          <w:tcPr>
            <w:tcW w:w="1260" w:type="dxa"/>
          </w:tcPr>
          <w:p w14:paraId="4EA1D1C5" w14:textId="77777777" w:rsidR="002156FA" w:rsidRPr="003C7D7B" w:rsidRDefault="002156FA" w:rsidP="00EE5AF5">
            <w:pPr>
              <w:jc w:val="both"/>
              <w:rPr>
                <w:rFonts w:cs="Times New Roman"/>
              </w:rPr>
            </w:pPr>
            <w:r w:rsidRPr="003C7D7B">
              <w:rPr>
                <w:rFonts w:cs="Times New Roman"/>
              </w:rPr>
              <w:t>2013</w:t>
            </w:r>
          </w:p>
        </w:tc>
        <w:tc>
          <w:tcPr>
            <w:tcW w:w="1710" w:type="dxa"/>
          </w:tcPr>
          <w:p w14:paraId="30F96030" w14:textId="77777777" w:rsidR="002156FA" w:rsidRPr="003C7D7B" w:rsidRDefault="002156FA" w:rsidP="00EE5AF5">
            <w:pPr>
              <w:jc w:val="both"/>
              <w:rPr>
                <w:rFonts w:cs="Times New Roman"/>
              </w:rPr>
            </w:pPr>
            <w:r w:rsidRPr="003C7D7B">
              <w:rPr>
                <w:rFonts w:cs="Times New Roman"/>
              </w:rPr>
              <w:t>English</w:t>
            </w:r>
          </w:p>
        </w:tc>
        <w:tc>
          <w:tcPr>
            <w:tcW w:w="3420" w:type="dxa"/>
          </w:tcPr>
          <w:p w14:paraId="69EBE14F" w14:textId="350DF5A2" w:rsidR="002156FA" w:rsidRPr="003C7D7B" w:rsidRDefault="00B1052C" w:rsidP="00EE5AF5">
            <w:pPr>
              <w:jc w:val="both"/>
              <w:rPr>
                <w:rFonts w:cs="Times New Roman"/>
              </w:rPr>
            </w:pPr>
            <w:r w:rsidRPr="003C7D7B">
              <w:rPr>
                <w:rFonts w:cs="Times New Roman"/>
              </w:rPr>
              <w:t xml:space="preserve">WHO, </w:t>
            </w:r>
            <w:r w:rsidR="002156FA" w:rsidRPr="003C7D7B">
              <w:rPr>
                <w:rFonts w:cs="Times New Roman"/>
              </w:rPr>
              <w:t>Ministry of Health and Social Protection</w:t>
            </w:r>
          </w:p>
        </w:tc>
      </w:tr>
      <w:tr w:rsidR="00B1052C" w:rsidRPr="003C7D7B" w14:paraId="565957F8" w14:textId="77777777" w:rsidTr="00E14BB3">
        <w:tc>
          <w:tcPr>
            <w:tcW w:w="540" w:type="dxa"/>
          </w:tcPr>
          <w:p w14:paraId="4F27AF29" w14:textId="77777777" w:rsidR="00B1052C" w:rsidRPr="003C7D7B" w:rsidRDefault="00B1052C" w:rsidP="00B1052C">
            <w:pPr>
              <w:pStyle w:val="ListParagraph"/>
              <w:numPr>
                <w:ilvl w:val="0"/>
                <w:numId w:val="22"/>
              </w:numPr>
              <w:jc w:val="both"/>
              <w:rPr>
                <w:rFonts w:cs="Times New Roman"/>
              </w:rPr>
            </w:pPr>
          </w:p>
        </w:tc>
        <w:tc>
          <w:tcPr>
            <w:tcW w:w="3150" w:type="dxa"/>
          </w:tcPr>
          <w:p w14:paraId="4077A105" w14:textId="51B8041B" w:rsidR="00B1052C" w:rsidRPr="003C7D7B" w:rsidRDefault="00B1052C" w:rsidP="00B1052C">
            <w:pPr>
              <w:jc w:val="both"/>
              <w:rPr>
                <w:rFonts w:cs="Times New Roman"/>
              </w:rPr>
            </w:pPr>
            <w:r w:rsidRPr="00532405">
              <w:rPr>
                <w:rFonts w:ascii="Times New Roman" w:hAnsi="Times New Roman" w:cs="Times New Roman"/>
              </w:rPr>
              <w:t>Global Initiative on Out- of-school Children. Tajikistan Country Study</w:t>
            </w:r>
          </w:p>
        </w:tc>
        <w:tc>
          <w:tcPr>
            <w:tcW w:w="1260" w:type="dxa"/>
          </w:tcPr>
          <w:p w14:paraId="48691096" w14:textId="1B8251DC" w:rsidR="00B1052C" w:rsidRPr="003C7D7B" w:rsidRDefault="00B1052C" w:rsidP="00B1052C">
            <w:pPr>
              <w:jc w:val="both"/>
              <w:rPr>
                <w:rFonts w:cs="Times New Roman"/>
              </w:rPr>
            </w:pPr>
            <w:r w:rsidRPr="00532405">
              <w:rPr>
                <w:rFonts w:ascii="Times New Roman" w:hAnsi="Times New Roman" w:cs="Times New Roman"/>
              </w:rPr>
              <w:t>2013</w:t>
            </w:r>
          </w:p>
        </w:tc>
        <w:tc>
          <w:tcPr>
            <w:tcW w:w="1710" w:type="dxa"/>
          </w:tcPr>
          <w:p w14:paraId="18B016CC" w14:textId="77777777" w:rsidR="00B1052C" w:rsidRPr="00532405" w:rsidRDefault="00B1052C" w:rsidP="00B1052C">
            <w:pPr>
              <w:rPr>
                <w:rFonts w:ascii="Times New Roman" w:hAnsi="Times New Roman" w:cs="Times New Roman"/>
              </w:rPr>
            </w:pPr>
            <w:r w:rsidRPr="00532405">
              <w:rPr>
                <w:rFonts w:ascii="Times New Roman" w:hAnsi="Times New Roman" w:cs="Times New Roman"/>
              </w:rPr>
              <w:t xml:space="preserve">English </w:t>
            </w:r>
          </w:p>
          <w:p w14:paraId="1121DDA4" w14:textId="0A9416D5" w:rsidR="00B1052C" w:rsidRPr="003C7D7B" w:rsidRDefault="00B1052C" w:rsidP="00B1052C">
            <w:pPr>
              <w:jc w:val="both"/>
              <w:rPr>
                <w:rFonts w:cs="Times New Roman"/>
              </w:rPr>
            </w:pPr>
            <w:r w:rsidRPr="00532405">
              <w:rPr>
                <w:rFonts w:ascii="Times New Roman" w:hAnsi="Times New Roman" w:cs="Times New Roman"/>
              </w:rPr>
              <w:t>Russian</w:t>
            </w:r>
          </w:p>
        </w:tc>
        <w:tc>
          <w:tcPr>
            <w:tcW w:w="3420" w:type="dxa"/>
          </w:tcPr>
          <w:p w14:paraId="5B408C75" w14:textId="6E3CAACA" w:rsidR="00B1052C" w:rsidRPr="003C7D7B" w:rsidRDefault="00B1052C" w:rsidP="00B1052C">
            <w:pPr>
              <w:jc w:val="both"/>
              <w:rPr>
                <w:rFonts w:cs="Times New Roman"/>
              </w:rPr>
            </w:pPr>
            <w:r w:rsidRPr="00532405">
              <w:rPr>
                <w:rFonts w:ascii="Times New Roman" w:hAnsi="Times New Roman" w:cs="Times New Roman"/>
              </w:rPr>
              <w:t>Global Initiative of UNICEF, UNESCO Institute for Statistics</w:t>
            </w:r>
          </w:p>
        </w:tc>
      </w:tr>
      <w:tr w:rsidR="00B1052C" w:rsidRPr="003C7D7B" w14:paraId="04707654" w14:textId="77777777" w:rsidTr="00E14BB3">
        <w:tc>
          <w:tcPr>
            <w:tcW w:w="540" w:type="dxa"/>
          </w:tcPr>
          <w:p w14:paraId="3C909B69" w14:textId="77777777" w:rsidR="00B1052C" w:rsidRPr="003C7D7B" w:rsidRDefault="00B1052C" w:rsidP="00B1052C">
            <w:pPr>
              <w:pStyle w:val="ListParagraph"/>
              <w:numPr>
                <w:ilvl w:val="0"/>
                <w:numId w:val="22"/>
              </w:numPr>
              <w:jc w:val="both"/>
              <w:rPr>
                <w:rFonts w:cs="Times New Roman"/>
              </w:rPr>
            </w:pPr>
          </w:p>
        </w:tc>
        <w:tc>
          <w:tcPr>
            <w:tcW w:w="3150" w:type="dxa"/>
          </w:tcPr>
          <w:p w14:paraId="52E7CED0" w14:textId="77777777" w:rsidR="00B1052C" w:rsidRPr="00532405" w:rsidRDefault="00B1052C" w:rsidP="00B1052C">
            <w:pPr>
              <w:rPr>
                <w:rFonts w:ascii="Times New Roman" w:hAnsi="Times New Roman" w:cs="Times New Roman"/>
              </w:rPr>
            </w:pPr>
            <w:r w:rsidRPr="00532405">
              <w:rPr>
                <w:rFonts w:ascii="Times New Roman" w:eastAsia="Calibri" w:hAnsi="Times New Roman" w:cs="Times New Roman"/>
              </w:rPr>
              <w:t xml:space="preserve">«Analysis of social assistance for children with disabilities: budgets and bottlenecks in Isfara, Kulyab and Rasht districts», </w:t>
            </w:r>
            <w:r w:rsidRPr="00532405">
              <w:rPr>
                <w:rFonts w:ascii="Times New Roman" w:hAnsi="Times New Roman" w:cs="Times New Roman"/>
              </w:rPr>
              <w:t>Analytical report</w:t>
            </w:r>
          </w:p>
          <w:p w14:paraId="291B58AB" w14:textId="77777777" w:rsidR="00B1052C" w:rsidRPr="003C7D7B" w:rsidRDefault="00B1052C" w:rsidP="00B1052C">
            <w:pPr>
              <w:jc w:val="both"/>
              <w:rPr>
                <w:rFonts w:cs="Times New Roman"/>
              </w:rPr>
            </w:pPr>
          </w:p>
        </w:tc>
        <w:tc>
          <w:tcPr>
            <w:tcW w:w="1260" w:type="dxa"/>
          </w:tcPr>
          <w:p w14:paraId="192554BE" w14:textId="10C7537D" w:rsidR="00B1052C" w:rsidRPr="003C7D7B" w:rsidRDefault="00B1052C" w:rsidP="00B1052C">
            <w:pPr>
              <w:jc w:val="both"/>
              <w:rPr>
                <w:rFonts w:cs="Times New Roman"/>
              </w:rPr>
            </w:pPr>
            <w:r w:rsidRPr="00532405">
              <w:rPr>
                <w:rFonts w:ascii="Times New Roman" w:hAnsi="Times New Roman" w:cs="Times New Roman"/>
              </w:rPr>
              <w:t>2013</w:t>
            </w:r>
          </w:p>
        </w:tc>
        <w:tc>
          <w:tcPr>
            <w:tcW w:w="1710" w:type="dxa"/>
          </w:tcPr>
          <w:p w14:paraId="4830AE7A" w14:textId="49DAA997" w:rsidR="00B1052C" w:rsidRPr="003C7D7B" w:rsidRDefault="00B1052C" w:rsidP="00B1052C">
            <w:pPr>
              <w:jc w:val="both"/>
              <w:rPr>
                <w:rFonts w:cs="Times New Roman"/>
              </w:rPr>
            </w:pPr>
            <w:r w:rsidRPr="00532405">
              <w:rPr>
                <w:rFonts w:ascii="Times New Roman" w:hAnsi="Times New Roman" w:cs="Times New Roman"/>
              </w:rPr>
              <w:t>English</w:t>
            </w:r>
          </w:p>
        </w:tc>
        <w:tc>
          <w:tcPr>
            <w:tcW w:w="3420" w:type="dxa"/>
          </w:tcPr>
          <w:p w14:paraId="0EA253AB" w14:textId="64A8F51F" w:rsidR="00B1052C" w:rsidRPr="003C7D7B" w:rsidRDefault="00B1052C" w:rsidP="00B1052C">
            <w:pPr>
              <w:jc w:val="both"/>
              <w:rPr>
                <w:rFonts w:cs="Times New Roman"/>
              </w:rPr>
            </w:pPr>
            <w:r w:rsidRPr="00532405">
              <w:rPr>
                <w:rFonts w:ascii="Times New Roman" w:hAnsi="Times New Roman" w:cs="Times New Roman"/>
              </w:rPr>
              <w:t>UNICEF Tajikistan (carried out by M-Vector)</w:t>
            </w:r>
          </w:p>
        </w:tc>
      </w:tr>
      <w:tr w:rsidR="002156FA" w:rsidRPr="003C7D7B" w14:paraId="34498875" w14:textId="77777777" w:rsidTr="00E14BB3">
        <w:trPr>
          <w:trHeight w:val="917"/>
        </w:trPr>
        <w:tc>
          <w:tcPr>
            <w:tcW w:w="540" w:type="dxa"/>
          </w:tcPr>
          <w:p w14:paraId="697838A0" w14:textId="77777777" w:rsidR="002156FA" w:rsidRPr="003C7D7B" w:rsidRDefault="002156FA" w:rsidP="00EE5AF5">
            <w:pPr>
              <w:pStyle w:val="ListParagraph"/>
              <w:numPr>
                <w:ilvl w:val="0"/>
                <w:numId w:val="22"/>
              </w:numPr>
              <w:jc w:val="both"/>
              <w:rPr>
                <w:rFonts w:cs="Times New Roman"/>
              </w:rPr>
            </w:pPr>
          </w:p>
        </w:tc>
        <w:tc>
          <w:tcPr>
            <w:tcW w:w="3150" w:type="dxa"/>
          </w:tcPr>
          <w:p w14:paraId="4421303C" w14:textId="77777777" w:rsidR="002156FA" w:rsidRPr="003C7D7B" w:rsidRDefault="002156FA" w:rsidP="00EE5AF5">
            <w:pPr>
              <w:jc w:val="both"/>
              <w:rPr>
                <w:rFonts w:eastAsia="Calibri" w:cs="Times New Roman"/>
              </w:rPr>
            </w:pPr>
            <w:r w:rsidRPr="003C7D7B">
              <w:rPr>
                <w:rStyle w:val="FootnoteReference"/>
              </w:rPr>
              <w:footnoteRef/>
            </w:r>
            <w:r w:rsidRPr="003C7D7B">
              <w:t xml:space="preserve"> The Right of Children with Disabilities to Education: A Right-Based Approach to Inclusive Education, Position Paper, </w:t>
            </w:r>
          </w:p>
        </w:tc>
        <w:tc>
          <w:tcPr>
            <w:tcW w:w="1260" w:type="dxa"/>
          </w:tcPr>
          <w:p w14:paraId="48444D08" w14:textId="77777777" w:rsidR="002156FA" w:rsidRPr="003C7D7B" w:rsidRDefault="002156FA" w:rsidP="00EE5AF5">
            <w:pPr>
              <w:jc w:val="both"/>
              <w:rPr>
                <w:rFonts w:cs="Times New Roman"/>
              </w:rPr>
            </w:pPr>
            <w:r w:rsidRPr="003C7D7B">
              <w:t xml:space="preserve">2012  </w:t>
            </w:r>
          </w:p>
        </w:tc>
        <w:tc>
          <w:tcPr>
            <w:tcW w:w="1710" w:type="dxa"/>
          </w:tcPr>
          <w:p w14:paraId="7F4C0092" w14:textId="77777777" w:rsidR="002156FA" w:rsidRPr="003C7D7B" w:rsidRDefault="002156FA" w:rsidP="00EE5AF5">
            <w:pPr>
              <w:jc w:val="both"/>
              <w:rPr>
                <w:rFonts w:cs="Times New Roman"/>
              </w:rPr>
            </w:pPr>
            <w:r w:rsidRPr="003C7D7B">
              <w:rPr>
                <w:rFonts w:cs="Times New Roman"/>
              </w:rPr>
              <w:t>English</w:t>
            </w:r>
          </w:p>
        </w:tc>
        <w:tc>
          <w:tcPr>
            <w:tcW w:w="3420" w:type="dxa"/>
          </w:tcPr>
          <w:p w14:paraId="21BEEAFC" w14:textId="77777777" w:rsidR="002156FA" w:rsidRPr="003C7D7B" w:rsidRDefault="002156FA" w:rsidP="00EE5AF5">
            <w:pPr>
              <w:jc w:val="both"/>
              <w:rPr>
                <w:rFonts w:cs="Times New Roman"/>
              </w:rPr>
            </w:pPr>
            <w:r w:rsidRPr="003C7D7B">
              <w:t>UNICEF RO for CEECIS,</w:t>
            </w:r>
          </w:p>
        </w:tc>
      </w:tr>
      <w:tr w:rsidR="002156FA" w:rsidRPr="003C7D7B" w14:paraId="1E3384F3" w14:textId="77777777" w:rsidTr="00E14BB3">
        <w:tc>
          <w:tcPr>
            <w:tcW w:w="540" w:type="dxa"/>
          </w:tcPr>
          <w:p w14:paraId="0404D237" w14:textId="77777777" w:rsidR="002156FA" w:rsidRPr="003C7D7B" w:rsidRDefault="002156FA" w:rsidP="00EE5AF5">
            <w:pPr>
              <w:pStyle w:val="ListParagraph"/>
              <w:numPr>
                <w:ilvl w:val="0"/>
                <w:numId w:val="22"/>
              </w:numPr>
              <w:jc w:val="both"/>
              <w:rPr>
                <w:rFonts w:cs="Times New Roman"/>
              </w:rPr>
            </w:pPr>
          </w:p>
        </w:tc>
        <w:tc>
          <w:tcPr>
            <w:tcW w:w="3150" w:type="dxa"/>
          </w:tcPr>
          <w:p w14:paraId="48013610" w14:textId="77777777" w:rsidR="002156FA" w:rsidRPr="003C7D7B" w:rsidRDefault="002156FA" w:rsidP="00EE5AF5">
            <w:pPr>
              <w:jc w:val="both"/>
              <w:rPr>
                <w:rFonts w:eastAsia="Calibri" w:cs="Times New Roman"/>
              </w:rPr>
            </w:pPr>
            <w:r w:rsidRPr="003C7D7B">
              <w:rPr>
                <w:rFonts w:eastAsia="Calibri" w:cs="Times New Roman"/>
              </w:rPr>
              <w:t xml:space="preserve">Creating Inclusive Policies, Systems, and Services for Children with Disabilities in Accordance with the UN Convention on the Rights of Persons with Disabilities (CRPD), The Fourth Child Protection Forum for Central Asia Dushanbe, Tajikistan </w:t>
            </w:r>
          </w:p>
          <w:p w14:paraId="7183D27C" w14:textId="77777777" w:rsidR="002156FA" w:rsidRPr="003C7D7B" w:rsidRDefault="002156FA" w:rsidP="00EE5AF5">
            <w:pPr>
              <w:jc w:val="both"/>
              <w:rPr>
                <w:rFonts w:eastAsia="Calibri" w:cs="Times New Roman"/>
              </w:rPr>
            </w:pPr>
            <w:r w:rsidRPr="003C7D7B">
              <w:rPr>
                <w:rFonts w:eastAsia="Calibri" w:cs="Times New Roman"/>
              </w:rPr>
              <w:t>1 – 3 August, 2013 (unpublished outcome report)</w:t>
            </w:r>
          </w:p>
        </w:tc>
        <w:tc>
          <w:tcPr>
            <w:tcW w:w="1260" w:type="dxa"/>
          </w:tcPr>
          <w:p w14:paraId="692ED49B" w14:textId="77777777" w:rsidR="002156FA" w:rsidRPr="003C7D7B" w:rsidRDefault="002156FA" w:rsidP="00EE5AF5">
            <w:pPr>
              <w:jc w:val="both"/>
              <w:rPr>
                <w:rFonts w:cs="Times New Roman"/>
              </w:rPr>
            </w:pPr>
            <w:r w:rsidRPr="003C7D7B">
              <w:rPr>
                <w:rFonts w:cs="Times New Roman"/>
              </w:rPr>
              <w:t>2013</w:t>
            </w:r>
          </w:p>
        </w:tc>
        <w:tc>
          <w:tcPr>
            <w:tcW w:w="1710" w:type="dxa"/>
          </w:tcPr>
          <w:p w14:paraId="449F3E5C" w14:textId="77777777" w:rsidR="002156FA" w:rsidRPr="003C7D7B" w:rsidRDefault="002156FA" w:rsidP="00EE5AF5">
            <w:pPr>
              <w:jc w:val="both"/>
              <w:rPr>
                <w:rFonts w:cs="Times New Roman"/>
              </w:rPr>
            </w:pPr>
            <w:r w:rsidRPr="003C7D7B">
              <w:rPr>
                <w:rFonts w:cs="Times New Roman"/>
              </w:rPr>
              <w:t>English</w:t>
            </w:r>
          </w:p>
        </w:tc>
        <w:tc>
          <w:tcPr>
            <w:tcW w:w="3420" w:type="dxa"/>
          </w:tcPr>
          <w:p w14:paraId="2C283986" w14:textId="77777777" w:rsidR="002156FA" w:rsidRPr="003C7D7B" w:rsidRDefault="002156FA" w:rsidP="00EE5AF5">
            <w:pPr>
              <w:jc w:val="both"/>
              <w:rPr>
                <w:rFonts w:cs="Times New Roman"/>
              </w:rPr>
            </w:pPr>
            <w:r w:rsidRPr="003C7D7B">
              <w:rPr>
                <w:rFonts w:cs="Times New Roman"/>
              </w:rPr>
              <w:t>UNICEF</w:t>
            </w:r>
          </w:p>
        </w:tc>
      </w:tr>
      <w:tr w:rsidR="002156FA" w:rsidRPr="003C7D7B" w14:paraId="5AC0D137" w14:textId="77777777" w:rsidTr="00E14BB3">
        <w:tc>
          <w:tcPr>
            <w:tcW w:w="540" w:type="dxa"/>
          </w:tcPr>
          <w:p w14:paraId="39802BC1" w14:textId="77777777" w:rsidR="002156FA" w:rsidRPr="003C7D7B" w:rsidRDefault="002156FA" w:rsidP="00EE5AF5">
            <w:pPr>
              <w:pStyle w:val="ListParagraph"/>
              <w:numPr>
                <w:ilvl w:val="0"/>
                <w:numId w:val="22"/>
              </w:numPr>
              <w:jc w:val="both"/>
              <w:rPr>
                <w:rFonts w:cs="Times New Roman"/>
              </w:rPr>
            </w:pPr>
          </w:p>
        </w:tc>
        <w:tc>
          <w:tcPr>
            <w:tcW w:w="3150" w:type="dxa"/>
          </w:tcPr>
          <w:p w14:paraId="051B5DEA" w14:textId="77777777" w:rsidR="002156FA" w:rsidRPr="003C7D7B" w:rsidRDefault="00AD493C" w:rsidP="00AD493C">
            <w:pPr>
              <w:rPr>
                <w:lang w:val="en-GB"/>
              </w:rPr>
            </w:pPr>
            <w:r w:rsidRPr="003C7D7B">
              <w:rPr>
                <w:rFonts w:ascii="Calibri" w:hAnsi="Calibri"/>
                <w:lang w:val="en-GB"/>
              </w:rPr>
              <w:t xml:space="preserve">Situational Assessment of Disability Issues in Tajikistan and Development of UNDP Tajikistan’s Agenda Relating to Persons with Disabilities </w:t>
            </w:r>
          </w:p>
        </w:tc>
        <w:tc>
          <w:tcPr>
            <w:tcW w:w="1260" w:type="dxa"/>
          </w:tcPr>
          <w:p w14:paraId="05EE8279" w14:textId="77777777" w:rsidR="002156FA" w:rsidRPr="003C7D7B" w:rsidRDefault="00AD493C" w:rsidP="00EE5AF5">
            <w:pPr>
              <w:jc w:val="both"/>
              <w:rPr>
                <w:rFonts w:cs="Times New Roman"/>
              </w:rPr>
            </w:pPr>
            <w:r w:rsidRPr="003C7D7B">
              <w:rPr>
                <w:rFonts w:cs="Times New Roman"/>
              </w:rPr>
              <w:t>2013</w:t>
            </w:r>
          </w:p>
        </w:tc>
        <w:tc>
          <w:tcPr>
            <w:tcW w:w="1710" w:type="dxa"/>
          </w:tcPr>
          <w:p w14:paraId="2A1012BB" w14:textId="77777777" w:rsidR="002156FA" w:rsidRPr="003C7D7B" w:rsidRDefault="00AD493C" w:rsidP="00EE5AF5">
            <w:pPr>
              <w:jc w:val="both"/>
              <w:rPr>
                <w:rFonts w:cs="Times New Roman"/>
              </w:rPr>
            </w:pPr>
            <w:r w:rsidRPr="003C7D7B">
              <w:rPr>
                <w:rFonts w:cs="Times New Roman"/>
              </w:rPr>
              <w:t>English</w:t>
            </w:r>
          </w:p>
        </w:tc>
        <w:tc>
          <w:tcPr>
            <w:tcW w:w="3420" w:type="dxa"/>
          </w:tcPr>
          <w:p w14:paraId="45AB614E" w14:textId="77777777" w:rsidR="002156FA" w:rsidRPr="003C7D7B" w:rsidRDefault="00AD493C" w:rsidP="00EE5AF5">
            <w:pPr>
              <w:jc w:val="both"/>
              <w:rPr>
                <w:rFonts w:cs="Times New Roman"/>
              </w:rPr>
            </w:pPr>
            <w:r w:rsidRPr="003C7D7B">
              <w:rPr>
                <w:rFonts w:cs="Times New Roman"/>
              </w:rPr>
              <w:t>UNDP</w:t>
            </w:r>
          </w:p>
        </w:tc>
      </w:tr>
      <w:tr w:rsidR="00AD493C" w:rsidRPr="003C7D7B" w14:paraId="6DB8A056" w14:textId="77777777" w:rsidTr="00E14BB3">
        <w:tc>
          <w:tcPr>
            <w:tcW w:w="540" w:type="dxa"/>
          </w:tcPr>
          <w:p w14:paraId="322709B1" w14:textId="77777777" w:rsidR="00AD493C" w:rsidRPr="003C7D7B" w:rsidRDefault="00AD493C" w:rsidP="00EE5AF5">
            <w:pPr>
              <w:pStyle w:val="ListParagraph"/>
              <w:numPr>
                <w:ilvl w:val="0"/>
                <w:numId w:val="22"/>
              </w:numPr>
              <w:jc w:val="both"/>
              <w:rPr>
                <w:rFonts w:cs="Times New Roman"/>
              </w:rPr>
            </w:pPr>
          </w:p>
        </w:tc>
        <w:tc>
          <w:tcPr>
            <w:tcW w:w="3150" w:type="dxa"/>
          </w:tcPr>
          <w:p w14:paraId="1EAB958F" w14:textId="77777777" w:rsidR="00AD493C" w:rsidRPr="003C7D7B" w:rsidRDefault="00AD493C" w:rsidP="00A1737C">
            <w:pPr>
              <w:jc w:val="both"/>
            </w:pPr>
            <w:r w:rsidRPr="003C7D7B">
              <w:t>State Programme on Promoting the Rights of Perso</w:t>
            </w:r>
            <w:r w:rsidR="00A1737C" w:rsidRPr="003C7D7B">
              <w:t xml:space="preserve">ns with Disabilities for 2014-2015 </w:t>
            </w:r>
          </w:p>
        </w:tc>
        <w:tc>
          <w:tcPr>
            <w:tcW w:w="1260" w:type="dxa"/>
          </w:tcPr>
          <w:p w14:paraId="379542A7" w14:textId="77777777" w:rsidR="00AD493C" w:rsidRPr="003C7D7B" w:rsidRDefault="00AD493C" w:rsidP="00EE5AF5">
            <w:pPr>
              <w:jc w:val="both"/>
              <w:rPr>
                <w:rFonts w:cs="Times New Roman"/>
              </w:rPr>
            </w:pPr>
            <w:r w:rsidRPr="003C7D7B">
              <w:rPr>
                <w:rFonts w:cs="Times New Roman"/>
              </w:rPr>
              <w:t>2013</w:t>
            </w:r>
          </w:p>
        </w:tc>
        <w:tc>
          <w:tcPr>
            <w:tcW w:w="1710" w:type="dxa"/>
          </w:tcPr>
          <w:p w14:paraId="742AC0E1" w14:textId="77777777" w:rsidR="00AD493C" w:rsidRPr="003C7D7B" w:rsidRDefault="00AD493C" w:rsidP="00EE5AF5">
            <w:pPr>
              <w:jc w:val="both"/>
              <w:rPr>
                <w:rFonts w:cs="Times New Roman"/>
              </w:rPr>
            </w:pPr>
            <w:r w:rsidRPr="003C7D7B">
              <w:rPr>
                <w:rFonts w:cs="Times New Roman"/>
              </w:rPr>
              <w:t>English</w:t>
            </w:r>
          </w:p>
        </w:tc>
        <w:tc>
          <w:tcPr>
            <w:tcW w:w="3420" w:type="dxa"/>
          </w:tcPr>
          <w:p w14:paraId="27366B21" w14:textId="77777777" w:rsidR="00AD493C" w:rsidRPr="003C7D7B" w:rsidRDefault="00AD493C" w:rsidP="00EE5AF5">
            <w:pPr>
              <w:jc w:val="both"/>
              <w:rPr>
                <w:rFonts w:cs="Times New Roman"/>
              </w:rPr>
            </w:pPr>
            <w:r w:rsidRPr="003C7D7B">
              <w:rPr>
                <w:rFonts w:cs="Times New Roman"/>
              </w:rPr>
              <w:t>UNDP in close consultations with the Government, ODPs and development partners</w:t>
            </w:r>
          </w:p>
        </w:tc>
      </w:tr>
      <w:tr w:rsidR="00B1052C" w:rsidRPr="003C7D7B" w14:paraId="5BB49010" w14:textId="77777777" w:rsidTr="00E14BB3">
        <w:tc>
          <w:tcPr>
            <w:tcW w:w="540" w:type="dxa"/>
          </w:tcPr>
          <w:p w14:paraId="5EEBEACB" w14:textId="77777777" w:rsidR="00B1052C" w:rsidRPr="003C7D7B" w:rsidRDefault="00B1052C" w:rsidP="00B1052C">
            <w:pPr>
              <w:pStyle w:val="ListParagraph"/>
              <w:numPr>
                <w:ilvl w:val="0"/>
                <w:numId w:val="22"/>
              </w:numPr>
              <w:jc w:val="both"/>
              <w:rPr>
                <w:rFonts w:cs="Times New Roman"/>
              </w:rPr>
            </w:pPr>
          </w:p>
        </w:tc>
        <w:tc>
          <w:tcPr>
            <w:tcW w:w="3150" w:type="dxa"/>
          </w:tcPr>
          <w:p w14:paraId="1B9B48C9" w14:textId="40D09C59" w:rsidR="00B1052C" w:rsidRPr="003C7D7B" w:rsidRDefault="00B1052C" w:rsidP="00B1052C">
            <w:pPr>
              <w:jc w:val="both"/>
            </w:pPr>
            <w:r w:rsidRPr="00532405">
              <w:rPr>
                <w:rFonts w:ascii="Times New Roman" w:hAnsi="Times New Roman"/>
              </w:rPr>
              <w:t>Report on the findings of the child rights situation analysis in Kulob, Isfara and Rasht</w:t>
            </w:r>
          </w:p>
        </w:tc>
        <w:tc>
          <w:tcPr>
            <w:tcW w:w="1260" w:type="dxa"/>
          </w:tcPr>
          <w:p w14:paraId="2F441519" w14:textId="1E0AE65D" w:rsidR="00B1052C" w:rsidRPr="003C7D7B" w:rsidRDefault="00B1052C" w:rsidP="00B1052C">
            <w:pPr>
              <w:jc w:val="both"/>
              <w:rPr>
                <w:rFonts w:cs="Times New Roman"/>
              </w:rPr>
            </w:pPr>
            <w:r w:rsidRPr="00532405">
              <w:rPr>
                <w:rFonts w:ascii="Times New Roman" w:hAnsi="Times New Roman" w:cs="Times New Roman"/>
              </w:rPr>
              <w:t>2014</w:t>
            </w:r>
          </w:p>
        </w:tc>
        <w:tc>
          <w:tcPr>
            <w:tcW w:w="1710" w:type="dxa"/>
          </w:tcPr>
          <w:p w14:paraId="61EA1DE5" w14:textId="23344412" w:rsidR="00B1052C" w:rsidRPr="003C7D7B" w:rsidRDefault="00B1052C" w:rsidP="00B1052C">
            <w:pPr>
              <w:jc w:val="both"/>
              <w:rPr>
                <w:rFonts w:cs="Times New Roman"/>
              </w:rPr>
            </w:pPr>
            <w:r w:rsidRPr="00532405">
              <w:rPr>
                <w:rFonts w:ascii="Times New Roman" w:hAnsi="Times New Roman" w:cs="Times New Roman"/>
              </w:rPr>
              <w:t>English</w:t>
            </w:r>
          </w:p>
        </w:tc>
        <w:tc>
          <w:tcPr>
            <w:tcW w:w="3420" w:type="dxa"/>
          </w:tcPr>
          <w:p w14:paraId="6D89D4C6" w14:textId="2724288D" w:rsidR="00B1052C" w:rsidRPr="003C7D7B" w:rsidRDefault="00B1052C" w:rsidP="00B1052C">
            <w:pPr>
              <w:jc w:val="both"/>
              <w:rPr>
                <w:rFonts w:cs="Times New Roman"/>
              </w:rPr>
            </w:pPr>
            <w:r w:rsidRPr="00532405">
              <w:rPr>
                <w:rFonts w:ascii="Times New Roman" w:hAnsi="Times New Roman"/>
              </w:rPr>
              <w:t>UNICEF Tajikistan (carried out by Cultural and Training Center “Tomiris”)</w:t>
            </w:r>
          </w:p>
        </w:tc>
      </w:tr>
      <w:tr w:rsidR="00AD493C" w:rsidRPr="003C7D7B" w14:paraId="793C261F" w14:textId="77777777" w:rsidTr="00E14BB3">
        <w:tc>
          <w:tcPr>
            <w:tcW w:w="540" w:type="dxa"/>
          </w:tcPr>
          <w:p w14:paraId="39079173" w14:textId="77777777" w:rsidR="00AD493C" w:rsidRPr="003C7D7B" w:rsidRDefault="00AD493C" w:rsidP="00EE5AF5">
            <w:pPr>
              <w:pStyle w:val="ListParagraph"/>
              <w:numPr>
                <w:ilvl w:val="0"/>
                <w:numId w:val="22"/>
              </w:numPr>
              <w:jc w:val="both"/>
              <w:rPr>
                <w:rFonts w:cs="Times New Roman"/>
              </w:rPr>
            </w:pPr>
          </w:p>
        </w:tc>
        <w:tc>
          <w:tcPr>
            <w:tcW w:w="3150" w:type="dxa"/>
          </w:tcPr>
          <w:p w14:paraId="7263C83C" w14:textId="0908F5D6" w:rsidR="00AD493C" w:rsidRPr="003C7D7B" w:rsidRDefault="00AD493C" w:rsidP="00A1737C">
            <w:pPr>
              <w:jc w:val="both"/>
            </w:pPr>
            <w:r w:rsidRPr="003C7D7B">
              <w:t>TNMAC Conference on Disability (Unpublished outcome report)</w:t>
            </w:r>
          </w:p>
        </w:tc>
        <w:tc>
          <w:tcPr>
            <w:tcW w:w="1260" w:type="dxa"/>
          </w:tcPr>
          <w:p w14:paraId="79058F5E" w14:textId="77777777" w:rsidR="00AD493C" w:rsidRPr="003C7D7B" w:rsidRDefault="00AD493C" w:rsidP="00EE5AF5">
            <w:pPr>
              <w:jc w:val="both"/>
              <w:rPr>
                <w:rFonts w:cs="Times New Roman"/>
              </w:rPr>
            </w:pPr>
            <w:r w:rsidRPr="003C7D7B">
              <w:rPr>
                <w:rFonts w:cs="Times New Roman"/>
              </w:rPr>
              <w:t>2014</w:t>
            </w:r>
          </w:p>
        </w:tc>
        <w:tc>
          <w:tcPr>
            <w:tcW w:w="1710" w:type="dxa"/>
          </w:tcPr>
          <w:p w14:paraId="655A06CD" w14:textId="77777777" w:rsidR="00AD493C" w:rsidRPr="003C7D7B" w:rsidRDefault="00AD493C" w:rsidP="00EE5AF5">
            <w:pPr>
              <w:jc w:val="both"/>
              <w:rPr>
                <w:rFonts w:cs="Times New Roman"/>
              </w:rPr>
            </w:pPr>
            <w:r w:rsidRPr="003C7D7B">
              <w:rPr>
                <w:rFonts w:cs="Times New Roman"/>
              </w:rPr>
              <w:t>English</w:t>
            </w:r>
          </w:p>
        </w:tc>
        <w:tc>
          <w:tcPr>
            <w:tcW w:w="3420" w:type="dxa"/>
          </w:tcPr>
          <w:p w14:paraId="49C3D7D7" w14:textId="77777777" w:rsidR="00AD493C" w:rsidRPr="003C7D7B" w:rsidRDefault="00AD493C" w:rsidP="00EE5AF5">
            <w:pPr>
              <w:jc w:val="both"/>
            </w:pPr>
            <w:r w:rsidRPr="003C7D7B">
              <w:t>UNDP, TNMAC</w:t>
            </w:r>
          </w:p>
        </w:tc>
      </w:tr>
      <w:tr w:rsidR="00227C52" w:rsidRPr="003C7D7B" w14:paraId="69251761" w14:textId="77777777" w:rsidTr="00E14BB3">
        <w:tc>
          <w:tcPr>
            <w:tcW w:w="540" w:type="dxa"/>
          </w:tcPr>
          <w:p w14:paraId="04DBDBCE" w14:textId="77777777" w:rsidR="00227C52" w:rsidRPr="003C7D7B" w:rsidRDefault="00227C52" w:rsidP="00227C52">
            <w:pPr>
              <w:pStyle w:val="ListParagraph"/>
              <w:numPr>
                <w:ilvl w:val="0"/>
                <w:numId w:val="22"/>
              </w:numPr>
              <w:jc w:val="both"/>
              <w:rPr>
                <w:rFonts w:cs="Times New Roman"/>
              </w:rPr>
            </w:pPr>
          </w:p>
        </w:tc>
        <w:tc>
          <w:tcPr>
            <w:tcW w:w="3150" w:type="dxa"/>
          </w:tcPr>
          <w:p w14:paraId="13850372" w14:textId="77777777" w:rsidR="00227C52" w:rsidRPr="00532405" w:rsidRDefault="00227C52" w:rsidP="00227C52">
            <w:pPr>
              <w:jc w:val="both"/>
            </w:pPr>
            <w:r w:rsidRPr="00532405">
              <w:t>Disability in Tajikistan - Situational Analysis on Disability Issues with focus on Health and Rehabilitation</w:t>
            </w:r>
          </w:p>
          <w:p w14:paraId="018C13C1" w14:textId="70E1DF5D" w:rsidR="00227C52" w:rsidRPr="003C7D7B" w:rsidRDefault="00227C52" w:rsidP="00227C52">
            <w:pPr>
              <w:jc w:val="both"/>
            </w:pPr>
            <w:r w:rsidRPr="00532405">
              <w:t>(Draft report)</w:t>
            </w:r>
          </w:p>
        </w:tc>
        <w:tc>
          <w:tcPr>
            <w:tcW w:w="1260" w:type="dxa"/>
          </w:tcPr>
          <w:p w14:paraId="75DE8324" w14:textId="2442E068" w:rsidR="00227C52" w:rsidRPr="003C7D7B" w:rsidRDefault="00227C52" w:rsidP="00227C52">
            <w:pPr>
              <w:jc w:val="both"/>
              <w:rPr>
                <w:rFonts w:cs="Times New Roman"/>
              </w:rPr>
            </w:pPr>
            <w:r w:rsidRPr="00532405">
              <w:t>2014</w:t>
            </w:r>
          </w:p>
        </w:tc>
        <w:tc>
          <w:tcPr>
            <w:tcW w:w="1710" w:type="dxa"/>
          </w:tcPr>
          <w:p w14:paraId="7459E679" w14:textId="34A7C5BB" w:rsidR="00227C52" w:rsidRPr="003C7D7B" w:rsidRDefault="00227C52" w:rsidP="00227C52">
            <w:pPr>
              <w:jc w:val="both"/>
              <w:rPr>
                <w:rFonts w:cs="Times New Roman"/>
              </w:rPr>
            </w:pPr>
            <w:r w:rsidRPr="00532405">
              <w:t>English and Russian</w:t>
            </w:r>
          </w:p>
        </w:tc>
        <w:tc>
          <w:tcPr>
            <w:tcW w:w="3420" w:type="dxa"/>
          </w:tcPr>
          <w:p w14:paraId="37EBB900" w14:textId="721A7DD1" w:rsidR="00227C52" w:rsidRPr="003C7D7B" w:rsidRDefault="00227C52" w:rsidP="00227C52">
            <w:pPr>
              <w:jc w:val="both"/>
            </w:pPr>
            <w:r w:rsidRPr="00532405">
              <w:t xml:space="preserve">WHO and Ministry of Health and Social Protection, Government of Tajikistan in close collaboration with </w:t>
            </w:r>
            <w:r w:rsidR="00BB55D3" w:rsidRPr="00532405">
              <w:t>Government</w:t>
            </w:r>
            <w:r w:rsidRPr="00532405">
              <w:t xml:space="preserve"> ministries, OPD, disability and development partners</w:t>
            </w:r>
          </w:p>
        </w:tc>
      </w:tr>
      <w:tr w:rsidR="00227C52" w:rsidRPr="003C7D7B" w14:paraId="6570BCD9" w14:textId="77777777" w:rsidTr="00E14BB3">
        <w:tc>
          <w:tcPr>
            <w:tcW w:w="540" w:type="dxa"/>
          </w:tcPr>
          <w:p w14:paraId="4EFED109" w14:textId="77777777" w:rsidR="00227C52" w:rsidRPr="003C7D7B" w:rsidRDefault="00227C52" w:rsidP="00227C52">
            <w:pPr>
              <w:pStyle w:val="ListParagraph"/>
              <w:numPr>
                <w:ilvl w:val="0"/>
                <w:numId w:val="22"/>
              </w:numPr>
              <w:jc w:val="both"/>
              <w:rPr>
                <w:rFonts w:cs="Times New Roman"/>
              </w:rPr>
            </w:pPr>
          </w:p>
        </w:tc>
        <w:tc>
          <w:tcPr>
            <w:tcW w:w="3150" w:type="dxa"/>
          </w:tcPr>
          <w:p w14:paraId="20A61638" w14:textId="38315A26" w:rsidR="00227C52" w:rsidRPr="003C7D7B" w:rsidRDefault="00227C52" w:rsidP="00227C52">
            <w:pPr>
              <w:jc w:val="both"/>
            </w:pPr>
            <w:r w:rsidRPr="00532405">
              <w:t>Situational Analysis on Wheelchairs and Mobility Devices in Tajikistan</w:t>
            </w:r>
          </w:p>
        </w:tc>
        <w:tc>
          <w:tcPr>
            <w:tcW w:w="1260" w:type="dxa"/>
          </w:tcPr>
          <w:p w14:paraId="1EAF34EB" w14:textId="585C26F0" w:rsidR="00227C52" w:rsidRPr="003C7D7B" w:rsidRDefault="00227C52" w:rsidP="00227C52">
            <w:pPr>
              <w:jc w:val="both"/>
              <w:rPr>
                <w:rFonts w:cs="Times New Roman"/>
              </w:rPr>
            </w:pPr>
            <w:r w:rsidRPr="00532405">
              <w:t>2014</w:t>
            </w:r>
          </w:p>
        </w:tc>
        <w:tc>
          <w:tcPr>
            <w:tcW w:w="1710" w:type="dxa"/>
          </w:tcPr>
          <w:p w14:paraId="428DD54A" w14:textId="624EBBCC" w:rsidR="00227C52" w:rsidRPr="003C7D7B" w:rsidRDefault="00227C52" w:rsidP="00227C52">
            <w:pPr>
              <w:jc w:val="both"/>
              <w:rPr>
                <w:rFonts w:cs="Times New Roman"/>
              </w:rPr>
            </w:pPr>
            <w:r w:rsidRPr="00532405">
              <w:t>English and Russian</w:t>
            </w:r>
          </w:p>
        </w:tc>
        <w:tc>
          <w:tcPr>
            <w:tcW w:w="3420" w:type="dxa"/>
          </w:tcPr>
          <w:p w14:paraId="563C6161" w14:textId="01876F8F" w:rsidR="00227C52" w:rsidRPr="003C7D7B" w:rsidRDefault="00227C52" w:rsidP="00227C52">
            <w:pPr>
              <w:jc w:val="both"/>
            </w:pPr>
            <w:r w:rsidRPr="00532405">
              <w:t xml:space="preserve">WHO funded report by Operation Mercy.  </w:t>
            </w:r>
          </w:p>
        </w:tc>
      </w:tr>
    </w:tbl>
    <w:p w14:paraId="138F7D5C" w14:textId="77777777" w:rsidR="002156FA" w:rsidRPr="003C7D7B" w:rsidRDefault="002156FA" w:rsidP="00EE5AF5">
      <w:pPr>
        <w:spacing w:after="0" w:line="240" w:lineRule="auto"/>
        <w:jc w:val="both"/>
        <w:rPr>
          <w:rFonts w:cs="Times New Roman"/>
        </w:rPr>
      </w:pPr>
    </w:p>
    <w:p w14:paraId="6ECF89BE" w14:textId="77777777" w:rsidR="00062D2A" w:rsidRPr="00532405" w:rsidRDefault="00062D2A" w:rsidP="00EE5AF5">
      <w:pPr>
        <w:pStyle w:val="ListParagraph"/>
        <w:spacing w:before="100" w:beforeAutospacing="1" w:after="60"/>
        <w:ind w:left="360"/>
        <w:jc w:val="both"/>
        <w:rPr>
          <w:rFonts w:cs="Arial"/>
        </w:rPr>
      </w:pPr>
      <w:bookmarkStart w:id="0" w:name="_GoBack"/>
      <w:bookmarkEnd w:id="0"/>
    </w:p>
    <w:sectPr w:rsidR="00062D2A" w:rsidRPr="00532405" w:rsidSect="00483295">
      <w:footerReference w:type="default" r:id="rId9"/>
      <w:pgSz w:w="12240" w:h="15840"/>
      <w:pgMar w:top="1170" w:right="1440" w:bottom="171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47FF3" w14:textId="77777777" w:rsidR="004D2D6E" w:rsidRDefault="004D2D6E" w:rsidP="00AE5E29">
      <w:pPr>
        <w:spacing w:after="0" w:line="240" w:lineRule="auto"/>
      </w:pPr>
      <w:r>
        <w:separator/>
      </w:r>
    </w:p>
  </w:endnote>
  <w:endnote w:type="continuationSeparator" w:id="0">
    <w:p w14:paraId="5730BEDC" w14:textId="77777777" w:rsidR="004D2D6E" w:rsidRDefault="004D2D6E" w:rsidP="00AE5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T14E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Pro-Regular">
    <w:altName w:val="Arial"/>
    <w:panose1 w:val="00000000000000000000"/>
    <w:charset w:val="A1"/>
    <w:family w:val="swiss"/>
    <w:notTrueType/>
    <w:pitch w:val="default"/>
    <w:sig w:usb0="00000081" w:usb1="00000000" w:usb2="00000000" w:usb3="00000000" w:csb0="00000008" w:csb1="00000000"/>
  </w:font>
  <w:font w:name="MyriadPro-I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3963868"/>
      <w:docPartObj>
        <w:docPartGallery w:val="Page Numbers (Bottom of Page)"/>
        <w:docPartUnique/>
      </w:docPartObj>
    </w:sdtPr>
    <w:sdtEndPr>
      <w:rPr>
        <w:noProof/>
      </w:rPr>
    </w:sdtEndPr>
    <w:sdtContent>
      <w:p w14:paraId="4E59E9C3" w14:textId="740907C5" w:rsidR="00A9489F" w:rsidRDefault="00A9489F">
        <w:pPr>
          <w:pStyle w:val="Footer"/>
          <w:jc w:val="right"/>
        </w:pPr>
        <w:r>
          <w:fldChar w:fldCharType="begin"/>
        </w:r>
        <w:r>
          <w:instrText xml:space="preserve"> PAGE   \* MERGEFORMAT </w:instrText>
        </w:r>
        <w:r>
          <w:fldChar w:fldCharType="separate"/>
        </w:r>
        <w:r w:rsidR="00D04ED4">
          <w:rPr>
            <w:noProof/>
          </w:rPr>
          <w:t>15</w:t>
        </w:r>
        <w:r>
          <w:rPr>
            <w:noProof/>
          </w:rPr>
          <w:fldChar w:fldCharType="end"/>
        </w:r>
      </w:p>
    </w:sdtContent>
  </w:sdt>
  <w:p w14:paraId="6FE95BDD" w14:textId="77777777" w:rsidR="00A9489F" w:rsidRDefault="00A948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6DE29" w14:textId="77777777" w:rsidR="004D2D6E" w:rsidRDefault="004D2D6E" w:rsidP="00AE5E29">
      <w:pPr>
        <w:spacing w:after="0" w:line="240" w:lineRule="auto"/>
      </w:pPr>
      <w:r>
        <w:separator/>
      </w:r>
    </w:p>
  </w:footnote>
  <w:footnote w:type="continuationSeparator" w:id="0">
    <w:p w14:paraId="0F49C5A5" w14:textId="77777777" w:rsidR="004D2D6E" w:rsidRDefault="004D2D6E" w:rsidP="00AE5E29">
      <w:pPr>
        <w:spacing w:after="0" w:line="240" w:lineRule="auto"/>
      </w:pPr>
      <w:r>
        <w:continuationSeparator/>
      </w:r>
    </w:p>
  </w:footnote>
  <w:footnote w:id="1">
    <w:p w14:paraId="76766EEB" w14:textId="77777777" w:rsidR="00A9489F" w:rsidRDefault="00A9489F" w:rsidP="00C433BF">
      <w:pPr>
        <w:pStyle w:val="FootnoteText"/>
      </w:pPr>
      <w:r>
        <w:rPr>
          <w:rStyle w:val="FootnoteReference"/>
        </w:rPr>
        <w:footnoteRef/>
      </w:r>
      <w:r>
        <w:t xml:space="preserve"> www.medt.tj</w:t>
      </w:r>
    </w:p>
  </w:footnote>
  <w:footnote w:id="2">
    <w:p w14:paraId="388A2735" w14:textId="77777777" w:rsidR="00A9489F" w:rsidRDefault="00A9489F" w:rsidP="00C433BF">
      <w:pPr>
        <w:pStyle w:val="FootnoteText"/>
      </w:pPr>
      <w:r>
        <w:rPr>
          <w:rStyle w:val="FootnoteReference"/>
        </w:rPr>
        <w:footnoteRef/>
      </w:r>
      <w:r>
        <w:t xml:space="preserve"> </w:t>
      </w:r>
      <w:r w:rsidRPr="00596A8F">
        <w:t>http://hdr.undp.org/sites/default/files/Country-Profiles/TJK.pdf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70168"/>
    <w:multiLevelType w:val="hybridMultilevel"/>
    <w:tmpl w:val="4FE2DF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238B3"/>
    <w:multiLevelType w:val="hybridMultilevel"/>
    <w:tmpl w:val="C3BCAC7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892DBE"/>
    <w:multiLevelType w:val="hybridMultilevel"/>
    <w:tmpl w:val="B3F0A4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073470"/>
    <w:multiLevelType w:val="hybridMultilevel"/>
    <w:tmpl w:val="CD54BB7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C51E8C"/>
    <w:multiLevelType w:val="multilevel"/>
    <w:tmpl w:val="257C6B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DB71DB3"/>
    <w:multiLevelType w:val="hybridMultilevel"/>
    <w:tmpl w:val="AC189C18"/>
    <w:lvl w:ilvl="0" w:tplc="43208152">
      <w:start w:val="1"/>
      <w:numFmt w:val="decimal"/>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5F4A2D"/>
    <w:multiLevelType w:val="hybridMultilevel"/>
    <w:tmpl w:val="BCCC89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047B57"/>
    <w:multiLevelType w:val="multilevel"/>
    <w:tmpl w:val="249CCF54"/>
    <w:lvl w:ilvl="0">
      <w:start w:val="1"/>
      <w:numFmt w:val="decimal"/>
      <w:lvlText w:val="%1"/>
      <w:lvlJc w:val="left"/>
      <w:pPr>
        <w:ind w:left="360" w:hanging="360"/>
      </w:pPr>
      <w:rPr>
        <w:rFonts w:cstheme="minorBidi" w:hint="default"/>
        <w:b w:val="0"/>
        <w:color w:val="auto"/>
      </w:rPr>
    </w:lvl>
    <w:lvl w:ilvl="1">
      <w:start w:val="1"/>
      <w:numFmt w:val="decimal"/>
      <w:lvlText w:val="%2."/>
      <w:lvlJc w:val="left"/>
      <w:pPr>
        <w:ind w:left="360" w:hanging="360"/>
      </w:pPr>
      <w:rPr>
        <w:rFonts w:hint="default"/>
        <w:b w:val="0"/>
        <w:color w:val="auto"/>
      </w:rPr>
    </w:lvl>
    <w:lvl w:ilvl="2">
      <w:start w:val="1"/>
      <w:numFmt w:val="decimal"/>
      <w:lvlText w:val="%1.%2.%3"/>
      <w:lvlJc w:val="left"/>
      <w:pPr>
        <w:ind w:left="720" w:hanging="720"/>
      </w:pPr>
      <w:rPr>
        <w:rFonts w:cstheme="minorBidi" w:hint="default"/>
        <w:b w:val="0"/>
        <w:color w:val="auto"/>
      </w:rPr>
    </w:lvl>
    <w:lvl w:ilvl="3">
      <w:start w:val="1"/>
      <w:numFmt w:val="decimal"/>
      <w:lvlText w:val="%1.%2.%3.%4"/>
      <w:lvlJc w:val="left"/>
      <w:pPr>
        <w:ind w:left="720" w:hanging="720"/>
      </w:pPr>
      <w:rPr>
        <w:rFonts w:cstheme="minorBidi" w:hint="default"/>
        <w:b w:val="0"/>
        <w:color w:val="auto"/>
      </w:rPr>
    </w:lvl>
    <w:lvl w:ilvl="4">
      <w:start w:val="1"/>
      <w:numFmt w:val="decimal"/>
      <w:lvlText w:val="%1.%2.%3.%4.%5"/>
      <w:lvlJc w:val="left"/>
      <w:pPr>
        <w:ind w:left="1080" w:hanging="1080"/>
      </w:pPr>
      <w:rPr>
        <w:rFonts w:cstheme="minorBidi" w:hint="default"/>
        <w:b w:val="0"/>
        <w:color w:val="auto"/>
      </w:rPr>
    </w:lvl>
    <w:lvl w:ilvl="5">
      <w:start w:val="1"/>
      <w:numFmt w:val="decimal"/>
      <w:lvlText w:val="%1.%2.%3.%4.%5.%6"/>
      <w:lvlJc w:val="left"/>
      <w:pPr>
        <w:ind w:left="1080" w:hanging="1080"/>
      </w:pPr>
      <w:rPr>
        <w:rFonts w:cstheme="minorBidi" w:hint="default"/>
        <w:b w:val="0"/>
        <w:color w:val="auto"/>
      </w:rPr>
    </w:lvl>
    <w:lvl w:ilvl="6">
      <w:start w:val="1"/>
      <w:numFmt w:val="decimal"/>
      <w:lvlText w:val="%1.%2.%3.%4.%5.%6.%7"/>
      <w:lvlJc w:val="left"/>
      <w:pPr>
        <w:ind w:left="1440" w:hanging="1440"/>
      </w:pPr>
      <w:rPr>
        <w:rFonts w:cstheme="minorBidi" w:hint="default"/>
        <w:b w:val="0"/>
        <w:color w:val="auto"/>
      </w:rPr>
    </w:lvl>
    <w:lvl w:ilvl="7">
      <w:start w:val="1"/>
      <w:numFmt w:val="decimal"/>
      <w:lvlText w:val="%1.%2.%3.%4.%5.%6.%7.%8"/>
      <w:lvlJc w:val="left"/>
      <w:pPr>
        <w:ind w:left="1440" w:hanging="1440"/>
      </w:pPr>
      <w:rPr>
        <w:rFonts w:cstheme="minorBidi" w:hint="default"/>
        <w:b w:val="0"/>
        <w:color w:val="auto"/>
      </w:rPr>
    </w:lvl>
    <w:lvl w:ilvl="8">
      <w:start w:val="1"/>
      <w:numFmt w:val="decimal"/>
      <w:lvlText w:val="%1.%2.%3.%4.%5.%6.%7.%8.%9"/>
      <w:lvlJc w:val="left"/>
      <w:pPr>
        <w:ind w:left="1800" w:hanging="1800"/>
      </w:pPr>
      <w:rPr>
        <w:rFonts w:cstheme="minorBidi" w:hint="default"/>
        <w:b w:val="0"/>
        <w:color w:val="auto"/>
      </w:rPr>
    </w:lvl>
  </w:abstractNum>
  <w:abstractNum w:abstractNumId="8">
    <w:nsid w:val="28D81A25"/>
    <w:multiLevelType w:val="hybridMultilevel"/>
    <w:tmpl w:val="0CFA4838"/>
    <w:lvl w:ilvl="0" w:tplc="B57A8768">
      <w:numFmt w:val="bullet"/>
      <w:lvlText w:val="–"/>
      <w:lvlJc w:val="left"/>
      <w:pPr>
        <w:ind w:left="720" w:hanging="360"/>
      </w:pPr>
      <w:rPr>
        <w:rFonts w:ascii="TT14Et00" w:eastAsiaTheme="minorHAnsi" w:hAnsi="TT14Et00" w:cs="TT14Et00"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FE52E9"/>
    <w:multiLevelType w:val="hybridMultilevel"/>
    <w:tmpl w:val="01E4D1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0E58FE"/>
    <w:multiLevelType w:val="hybridMultilevel"/>
    <w:tmpl w:val="3FB222B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A002F56"/>
    <w:multiLevelType w:val="multilevel"/>
    <w:tmpl w:val="4AECACE4"/>
    <w:lvl w:ilvl="0">
      <w:start w:val="1"/>
      <w:numFmt w:val="decimal"/>
      <w:lvlText w:val="%1"/>
      <w:lvlJc w:val="left"/>
      <w:pPr>
        <w:ind w:left="360" w:hanging="360"/>
      </w:pPr>
      <w:rPr>
        <w:rFonts w:cstheme="minorBidi" w:hint="default"/>
        <w:b w:val="0"/>
        <w:color w:val="auto"/>
      </w:rPr>
    </w:lvl>
    <w:lvl w:ilvl="1">
      <w:start w:val="1"/>
      <w:numFmt w:val="decimal"/>
      <w:lvlText w:val="%1.%2"/>
      <w:lvlJc w:val="left"/>
      <w:pPr>
        <w:ind w:left="360" w:hanging="360"/>
      </w:pPr>
      <w:rPr>
        <w:rFonts w:cstheme="minorBidi" w:hint="default"/>
        <w:b w:val="0"/>
        <w:color w:val="auto"/>
      </w:rPr>
    </w:lvl>
    <w:lvl w:ilvl="2">
      <w:start w:val="1"/>
      <w:numFmt w:val="decimal"/>
      <w:lvlText w:val="%1.%2.%3"/>
      <w:lvlJc w:val="left"/>
      <w:pPr>
        <w:ind w:left="720" w:hanging="720"/>
      </w:pPr>
      <w:rPr>
        <w:rFonts w:cstheme="minorBidi" w:hint="default"/>
        <w:b w:val="0"/>
        <w:color w:val="auto"/>
      </w:rPr>
    </w:lvl>
    <w:lvl w:ilvl="3">
      <w:start w:val="1"/>
      <w:numFmt w:val="decimal"/>
      <w:lvlText w:val="%1.%2.%3.%4"/>
      <w:lvlJc w:val="left"/>
      <w:pPr>
        <w:ind w:left="720" w:hanging="720"/>
      </w:pPr>
      <w:rPr>
        <w:rFonts w:cstheme="minorBidi" w:hint="default"/>
        <w:b w:val="0"/>
        <w:color w:val="auto"/>
      </w:rPr>
    </w:lvl>
    <w:lvl w:ilvl="4">
      <w:start w:val="1"/>
      <w:numFmt w:val="decimal"/>
      <w:lvlText w:val="%1.%2.%3.%4.%5"/>
      <w:lvlJc w:val="left"/>
      <w:pPr>
        <w:ind w:left="1080" w:hanging="1080"/>
      </w:pPr>
      <w:rPr>
        <w:rFonts w:cstheme="minorBidi" w:hint="default"/>
        <w:b w:val="0"/>
        <w:color w:val="auto"/>
      </w:rPr>
    </w:lvl>
    <w:lvl w:ilvl="5">
      <w:start w:val="1"/>
      <w:numFmt w:val="decimal"/>
      <w:lvlText w:val="%1.%2.%3.%4.%5.%6"/>
      <w:lvlJc w:val="left"/>
      <w:pPr>
        <w:ind w:left="1080" w:hanging="1080"/>
      </w:pPr>
      <w:rPr>
        <w:rFonts w:cstheme="minorBidi" w:hint="default"/>
        <w:b w:val="0"/>
        <w:color w:val="auto"/>
      </w:rPr>
    </w:lvl>
    <w:lvl w:ilvl="6">
      <w:start w:val="1"/>
      <w:numFmt w:val="decimal"/>
      <w:lvlText w:val="%1.%2.%3.%4.%5.%6.%7"/>
      <w:lvlJc w:val="left"/>
      <w:pPr>
        <w:ind w:left="1440" w:hanging="1440"/>
      </w:pPr>
      <w:rPr>
        <w:rFonts w:cstheme="minorBidi" w:hint="default"/>
        <w:b w:val="0"/>
        <w:color w:val="auto"/>
      </w:rPr>
    </w:lvl>
    <w:lvl w:ilvl="7">
      <w:start w:val="1"/>
      <w:numFmt w:val="decimal"/>
      <w:lvlText w:val="%1.%2.%3.%4.%5.%6.%7.%8"/>
      <w:lvlJc w:val="left"/>
      <w:pPr>
        <w:ind w:left="1440" w:hanging="1440"/>
      </w:pPr>
      <w:rPr>
        <w:rFonts w:cstheme="minorBidi" w:hint="default"/>
        <w:b w:val="0"/>
        <w:color w:val="auto"/>
      </w:rPr>
    </w:lvl>
    <w:lvl w:ilvl="8">
      <w:start w:val="1"/>
      <w:numFmt w:val="decimal"/>
      <w:lvlText w:val="%1.%2.%3.%4.%5.%6.%7.%8.%9"/>
      <w:lvlJc w:val="left"/>
      <w:pPr>
        <w:ind w:left="1800" w:hanging="1800"/>
      </w:pPr>
      <w:rPr>
        <w:rFonts w:cstheme="minorBidi" w:hint="default"/>
        <w:b w:val="0"/>
        <w:color w:val="auto"/>
      </w:rPr>
    </w:lvl>
  </w:abstractNum>
  <w:abstractNum w:abstractNumId="12">
    <w:nsid w:val="5B6A327E"/>
    <w:multiLevelType w:val="multilevel"/>
    <w:tmpl w:val="99A60C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D77603A"/>
    <w:multiLevelType w:val="hybridMultilevel"/>
    <w:tmpl w:val="32DA3FEA"/>
    <w:lvl w:ilvl="0" w:tplc="61989554">
      <w:numFmt w:val="bullet"/>
      <w:lvlText w:val="-"/>
      <w:lvlJc w:val="left"/>
      <w:pPr>
        <w:ind w:left="720" w:hanging="360"/>
      </w:pPr>
      <w:rPr>
        <w:rFonts w:ascii="TT14Et00" w:eastAsiaTheme="minorHAnsi" w:hAnsi="TT14Et00" w:cs="TT14Et00"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9A2A83"/>
    <w:multiLevelType w:val="hybridMultilevel"/>
    <w:tmpl w:val="73B8EDB8"/>
    <w:lvl w:ilvl="0" w:tplc="A2E0DA26">
      <w:start w:val="1"/>
      <w:numFmt w:val="decimal"/>
      <w:lvlText w:val="%1."/>
      <w:lvlJc w:val="left"/>
      <w:pPr>
        <w:ind w:left="720" w:hanging="360"/>
      </w:pPr>
      <w:rPr>
        <w:rFonts w:cstheme="minorBid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F07B64"/>
    <w:multiLevelType w:val="hybridMultilevel"/>
    <w:tmpl w:val="DE1C9D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0E04708"/>
    <w:multiLevelType w:val="hybridMultilevel"/>
    <w:tmpl w:val="A3CC6D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A63707"/>
    <w:multiLevelType w:val="hybridMultilevel"/>
    <w:tmpl w:val="5ADE4D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0978A2"/>
    <w:multiLevelType w:val="hybridMultilevel"/>
    <w:tmpl w:val="E73C7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5151B5"/>
    <w:multiLevelType w:val="hybridMultilevel"/>
    <w:tmpl w:val="B6A8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291259"/>
    <w:multiLevelType w:val="multilevel"/>
    <w:tmpl w:val="0786FD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nsid w:val="7503407E"/>
    <w:multiLevelType w:val="hybridMultilevel"/>
    <w:tmpl w:val="F560203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9"/>
  </w:num>
  <w:num w:numId="4">
    <w:abstractNumId w:val="16"/>
  </w:num>
  <w:num w:numId="5">
    <w:abstractNumId w:val="3"/>
  </w:num>
  <w:num w:numId="6">
    <w:abstractNumId w:val="0"/>
  </w:num>
  <w:num w:numId="7">
    <w:abstractNumId w:val="4"/>
  </w:num>
  <w:num w:numId="8">
    <w:abstractNumId w:val="19"/>
  </w:num>
  <w:num w:numId="9">
    <w:abstractNumId w:val="20"/>
  </w:num>
  <w:num w:numId="10">
    <w:abstractNumId w:val="12"/>
  </w:num>
  <w:num w:numId="11">
    <w:abstractNumId w:val="13"/>
  </w:num>
  <w:num w:numId="12">
    <w:abstractNumId w:val="8"/>
  </w:num>
  <w:num w:numId="13">
    <w:abstractNumId w:val="1"/>
  </w:num>
  <w:num w:numId="14">
    <w:abstractNumId w:val="17"/>
  </w:num>
  <w:num w:numId="15">
    <w:abstractNumId w:val="5"/>
  </w:num>
  <w:num w:numId="16">
    <w:abstractNumId w:val="14"/>
  </w:num>
  <w:num w:numId="17">
    <w:abstractNumId w:val="11"/>
  </w:num>
  <w:num w:numId="18">
    <w:abstractNumId w:val="10"/>
  </w:num>
  <w:num w:numId="19">
    <w:abstractNumId w:val="7"/>
  </w:num>
  <w:num w:numId="20">
    <w:abstractNumId w:val="18"/>
  </w:num>
  <w:num w:numId="21">
    <w:abstractNumId w:val="2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02B"/>
    <w:rsid w:val="000066B1"/>
    <w:rsid w:val="00010652"/>
    <w:rsid w:val="000130FC"/>
    <w:rsid w:val="0002245F"/>
    <w:rsid w:val="000266DA"/>
    <w:rsid w:val="00027DA4"/>
    <w:rsid w:val="00030E14"/>
    <w:rsid w:val="0003344B"/>
    <w:rsid w:val="00037228"/>
    <w:rsid w:val="00037E48"/>
    <w:rsid w:val="00055145"/>
    <w:rsid w:val="0005791F"/>
    <w:rsid w:val="00057EBB"/>
    <w:rsid w:val="00062D2A"/>
    <w:rsid w:val="00090A46"/>
    <w:rsid w:val="0009311A"/>
    <w:rsid w:val="00094C03"/>
    <w:rsid w:val="0009730C"/>
    <w:rsid w:val="000A1E66"/>
    <w:rsid w:val="000A2552"/>
    <w:rsid w:val="000A593B"/>
    <w:rsid w:val="000C4691"/>
    <w:rsid w:val="000D2EEE"/>
    <w:rsid w:val="000F2F30"/>
    <w:rsid w:val="000F7CA4"/>
    <w:rsid w:val="00111EF4"/>
    <w:rsid w:val="0012290E"/>
    <w:rsid w:val="0013070E"/>
    <w:rsid w:val="0013174C"/>
    <w:rsid w:val="001330AB"/>
    <w:rsid w:val="00134396"/>
    <w:rsid w:val="00137348"/>
    <w:rsid w:val="00142BE9"/>
    <w:rsid w:val="00162885"/>
    <w:rsid w:val="00163E66"/>
    <w:rsid w:val="00171502"/>
    <w:rsid w:val="00175FC3"/>
    <w:rsid w:val="00181E09"/>
    <w:rsid w:val="0018575D"/>
    <w:rsid w:val="00194D4C"/>
    <w:rsid w:val="00196624"/>
    <w:rsid w:val="001A762A"/>
    <w:rsid w:val="001C380D"/>
    <w:rsid w:val="001C4805"/>
    <w:rsid w:val="001E209F"/>
    <w:rsid w:val="001F65D5"/>
    <w:rsid w:val="00202911"/>
    <w:rsid w:val="00207090"/>
    <w:rsid w:val="00207222"/>
    <w:rsid w:val="002108E5"/>
    <w:rsid w:val="002156FA"/>
    <w:rsid w:val="0021650E"/>
    <w:rsid w:val="00224F62"/>
    <w:rsid w:val="00227C52"/>
    <w:rsid w:val="00230A42"/>
    <w:rsid w:val="00230D90"/>
    <w:rsid w:val="0023420C"/>
    <w:rsid w:val="0025287A"/>
    <w:rsid w:val="00255A89"/>
    <w:rsid w:val="00257177"/>
    <w:rsid w:val="00257D7B"/>
    <w:rsid w:val="0026485F"/>
    <w:rsid w:val="002741E9"/>
    <w:rsid w:val="00291CC0"/>
    <w:rsid w:val="002949E3"/>
    <w:rsid w:val="002968A8"/>
    <w:rsid w:val="002A3205"/>
    <w:rsid w:val="002B077A"/>
    <w:rsid w:val="002B0B2B"/>
    <w:rsid w:val="002B32D6"/>
    <w:rsid w:val="002B5EDF"/>
    <w:rsid w:val="002D43C9"/>
    <w:rsid w:val="002F0550"/>
    <w:rsid w:val="002F2BE1"/>
    <w:rsid w:val="002F56BF"/>
    <w:rsid w:val="00313267"/>
    <w:rsid w:val="00321BA6"/>
    <w:rsid w:val="003224E5"/>
    <w:rsid w:val="00322B54"/>
    <w:rsid w:val="003315FD"/>
    <w:rsid w:val="00332D5F"/>
    <w:rsid w:val="00335687"/>
    <w:rsid w:val="00335E70"/>
    <w:rsid w:val="0034153F"/>
    <w:rsid w:val="00341F66"/>
    <w:rsid w:val="003479C2"/>
    <w:rsid w:val="00352973"/>
    <w:rsid w:val="00356A15"/>
    <w:rsid w:val="0037289B"/>
    <w:rsid w:val="0037681A"/>
    <w:rsid w:val="00377232"/>
    <w:rsid w:val="00380DC8"/>
    <w:rsid w:val="0038142C"/>
    <w:rsid w:val="003839E5"/>
    <w:rsid w:val="00384482"/>
    <w:rsid w:val="00384631"/>
    <w:rsid w:val="00385110"/>
    <w:rsid w:val="003855CB"/>
    <w:rsid w:val="00387750"/>
    <w:rsid w:val="003A5B0B"/>
    <w:rsid w:val="003B6CC7"/>
    <w:rsid w:val="003C121A"/>
    <w:rsid w:val="003C64E3"/>
    <w:rsid w:val="003C7D7B"/>
    <w:rsid w:val="003F0BC2"/>
    <w:rsid w:val="00406A5F"/>
    <w:rsid w:val="00406B71"/>
    <w:rsid w:val="00412DCC"/>
    <w:rsid w:val="00415D2F"/>
    <w:rsid w:val="00425575"/>
    <w:rsid w:val="00430BD2"/>
    <w:rsid w:val="004321B3"/>
    <w:rsid w:val="0043714C"/>
    <w:rsid w:val="00440FBC"/>
    <w:rsid w:val="004418FA"/>
    <w:rsid w:val="00463878"/>
    <w:rsid w:val="00465F58"/>
    <w:rsid w:val="00471817"/>
    <w:rsid w:val="00471A92"/>
    <w:rsid w:val="00474EB1"/>
    <w:rsid w:val="00475DFE"/>
    <w:rsid w:val="004802B4"/>
    <w:rsid w:val="00483295"/>
    <w:rsid w:val="00487505"/>
    <w:rsid w:val="00487988"/>
    <w:rsid w:val="004A2C3D"/>
    <w:rsid w:val="004A4936"/>
    <w:rsid w:val="004A6671"/>
    <w:rsid w:val="004D202B"/>
    <w:rsid w:val="004D2D6E"/>
    <w:rsid w:val="004D4F85"/>
    <w:rsid w:val="004E0F7E"/>
    <w:rsid w:val="004E22F1"/>
    <w:rsid w:val="004E391F"/>
    <w:rsid w:val="004E7AB3"/>
    <w:rsid w:val="004E7F03"/>
    <w:rsid w:val="00504016"/>
    <w:rsid w:val="005057FA"/>
    <w:rsid w:val="00507164"/>
    <w:rsid w:val="00511929"/>
    <w:rsid w:val="00525BBA"/>
    <w:rsid w:val="00525C79"/>
    <w:rsid w:val="005266DE"/>
    <w:rsid w:val="00532405"/>
    <w:rsid w:val="00543ED2"/>
    <w:rsid w:val="00550BA7"/>
    <w:rsid w:val="00551C41"/>
    <w:rsid w:val="005548CF"/>
    <w:rsid w:val="0057235D"/>
    <w:rsid w:val="0057425F"/>
    <w:rsid w:val="00577AB3"/>
    <w:rsid w:val="0058788C"/>
    <w:rsid w:val="005903A5"/>
    <w:rsid w:val="00593F0D"/>
    <w:rsid w:val="005A02C6"/>
    <w:rsid w:val="005B08F7"/>
    <w:rsid w:val="005B1EB7"/>
    <w:rsid w:val="005B2CF4"/>
    <w:rsid w:val="005C5193"/>
    <w:rsid w:val="005D0604"/>
    <w:rsid w:val="005D2060"/>
    <w:rsid w:val="005D4A3B"/>
    <w:rsid w:val="005D539B"/>
    <w:rsid w:val="005E54C1"/>
    <w:rsid w:val="005E61EE"/>
    <w:rsid w:val="005E6621"/>
    <w:rsid w:val="005F6974"/>
    <w:rsid w:val="005F7C1B"/>
    <w:rsid w:val="006063A9"/>
    <w:rsid w:val="00612C2F"/>
    <w:rsid w:val="00612E93"/>
    <w:rsid w:val="00616C77"/>
    <w:rsid w:val="006179FB"/>
    <w:rsid w:val="00621AE5"/>
    <w:rsid w:val="00644BAD"/>
    <w:rsid w:val="00647908"/>
    <w:rsid w:val="00655CFE"/>
    <w:rsid w:val="00677B01"/>
    <w:rsid w:val="00677C4D"/>
    <w:rsid w:val="00684E31"/>
    <w:rsid w:val="0068507C"/>
    <w:rsid w:val="00685A94"/>
    <w:rsid w:val="00686FDD"/>
    <w:rsid w:val="006A02E2"/>
    <w:rsid w:val="006A1445"/>
    <w:rsid w:val="006A6091"/>
    <w:rsid w:val="006A7CB3"/>
    <w:rsid w:val="006B3509"/>
    <w:rsid w:val="006B574D"/>
    <w:rsid w:val="006C3739"/>
    <w:rsid w:val="006F52B4"/>
    <w:rsid w:val="00707B4D"/>
    <w:rsid w:val="00710C89"/>
    <w:rsid w:val="00730B7A"/>
    <w:rsid w:val="00732B8C"/>
    <w:rsid w:val="0074001B"/>
    <w:rsid w:val="007433A4"/>
    <w:rsid w:val="00757125"/>
    <w:rsid w:val="00761CD4"/>
    <w:rsid w:val="00766EA4"/>
    <w:rsid w:val="00767066"/>
    <w:rsid w:val="00776870"/>
    <w:rsid w:val="00783146"/>
    <w:rsid w:val="00785FC7"/>
    <w:rsid w:val="0079231A"/>
    <w:rsid w:val="007A086C"/>
    <w:rsid w:val="007A231D"/>
    <w:rsid w:val="007B06BC"/>
    <w:rsid w:val="007B7477"/>
    <w:rsid w:val="007C1031"/>
    <w:rsid w:val="007C41F6"/>
    <w:rsid w:val="007E6248"/>
    <w:rsid w:val="007E7F27"/>
    <w:rsid w:val="007F3638"/>
    <w:rsid w:val="00810B49"/>
    <w:rsid w:val="00830174"/>
    <w:rsid w:val="008331E5"/>
    <w:rsid w:val="00835346"/>
    <w:rsid w:val="00842716"/>
    <w:rsid w:val="008446EA"/>
    <w:rsid w:val="00844C49"/>
    <w:rsid w:val="00867B0C"/>
    <w:rsid w:val="00876899"/>
    <w:rsid w:val="00881E4A"/>
    <w:rsid w:val="00882CA7"/>
    <w:rsid w:val="00897F88"/>
    <w:rsid w:val="008A1073"/>
    <w:rsid w:val="008A18B7"/>
    <w:rsid w:val="008B0A8C"/>
    <w:rsid w:val="008B1C84"/>
    <w:rsid w:val="008B3A60"/>
    <w:rsid w:val="008B6AF0"/>
    <w:rsid w:val="008C37D6"/>
    <w:rsid w:val="008D12B5"/>
    <w:rsid w:val="008E71D9"/>
    <w:rsid w:val="008F3C0C"/>
    <w:rsid w:val="008F73C8"/>
    <w:rsid w:val="00901093"/>
    <w:rsid w:val="00905A2C"/>
    <w:rsid w:val="00910C39"/>
    <w:rsid w:val="00912A6A"/>
    <w:rsid w:val="00915441"/>
    <w:rsid w:val="00921F64"/>
    <w:rsid w:val="00927BB1"/>
    <w:rsid w:val="00931767"/>
    <w:rsid w:val="00933C73"/>
    <w:rsid w:val="0094411F"/>
    <w:rsid w:val="00945A13"/>
    <w:rsid w:val="009605EB"/>
    <w:rsid w:val="00965E2F"/>
    <w:rsid w:val="00972341"/>
    <w:rsid w:val="00976635"/>
    <w:rsid w:val="00980C70"/>
    <w:rsid w:val="00984B39"/>
    <w:rsid w:val="00991779"/>
    <w:rsid w:val="009934E3"/>
    <w:rsid w:val="009A67C7"/>
    <w:rsid w:val="009B2D4D"/>
    <w:rsid w:val="009C19D4"/>
    <w:rsid w:val="009D29E4"/>
    <w:rsid w:val="009D2CBC"/>
    <w:rsid w:val="009D4A11"/>
    <w:rsid w:val="009D6D77"/>
    <w:rsid w:val="009F4BD1"/>
    <w:rsid w:val="00A041B5"/>
    <w:rsid w:val="00A04480"/>
    <w:rsid w:val="00A1737C"/>
    <w:rsid w:val="00A2560B"/>
    <w:rsid w:val="00A27346"/>
    <w:rsid w:val="00A3140F"/>
    <w:rsid w:val="00A3206B"/>
    <w:rsid w:val="00A41992"/>
    <w:rsid w:val="00A43B0B"/>
    <w:rsid w:val="00A45864"/>
    <w:rsid w:val="00A45DDC"/>
    <w:rsid w:val="00A53B30"/>
    <w:rsid w:val="00A67B64"/>
    <w:rsid w:val="00A70E6F"/>
    <w:rsid w:val="00A71174"/>
    <w:rsid w:val="00A77656"/>
    <w:rsid w:val="00A86A89"/>
    <w:rsid w:val="00A9489F"/>
    <w:rsid w:val="00AA7D06"/>
    <w:rsid w:val="00AB20DD"/>
    <w:rsid w:val="00AC07B6"/>
    <w:rsid w:val="00AC0B7A"/>
    <w:rsid w:val="00AC3C0B"/>
    <w:rsid w:val="00AC5451"/>
    <w:rsid w:val="00AD493C"/>
    <w:rsid w:val="00AE5E29"/>
    <w:rsid w:val="00AE6C47"/>
    <w:rsid w:val="00AF065A"/>
    <w:rsid w:val="00AF73DA"/>
    <w:rsid w:val="00B00E26"/>
    <w:rsid w:val="00B04560"/>
    <w:rsid w:val="00B053D6"/>
    <w:rsid w:val="00B07B90"/>
    <w:rsid w:val="00B1052C"/>
    <w:rsid w:val="00B11A56"/>
    <w:rsid w:val="00B415E4"/>
    <w:rsid w:val="00B50781"/>
    <w:rsid w:val="00B56B15"/>
    <w:rsid w:val="00B629F4"/>
    <w:rsid w:val="00B67808"/>
    <w:rsid w:val="00B701EB"/>
    <w:rsid w:val="00B72063"/>
    <w:rsid w:val="00B87889"/>
    <w:rsid w:val="00BA11AF"/>
    <w:rsid w:val="00BA261A"/>
    <w:rsid w:val="00BB27D1"/>
    <w:rsid w:val="00BB55D3"/>
    <w:rsid w:val="00BE0CF7"/>
    <w:rsid w:val="00BE1A64"/>
    <w:rsid w:val="00BE4A29"/>
    <w:rsid w:val="00BE51E0"/>
    <w:rsid w:val="00BF59D8"/>
    <w:rsid w:val="00BF65F9"/>
    <w:rsid w:val="00C02F2E"/>
    <w:rsid w:val="00C07515"/>
    <w:rsid w:val="00C10F4E"/>
    <w:rsid w:val="00C11A00"/>
    <w:rsid w:val="00C11EE6"/>
    <w:rsid w:val="00C157E4"/>
    <w:rsid w:val="00C238CC"/>
    <w:rsid w:val="00C249D0"/>
    <w:rsid w:val="00C27C47"/>
    <w:rsid w:val="00C33654"/>
    <w:rsid w:val="00C433BF"/>
    <w:rsid w:val="00C5536A"/>
    <w:rsid w:val="00C761E8"/>
    <w:rsid w:val="00CA1696"/>
    <w:rsid w:val="00CA36A2"/>
    <w:rsid w:val="00CB2EE2"/>
    <w:rsid w:val="00CB6BF2"/>
    <w:rsid w:val="00CB7667"/>
    <w:rsid w:val="00CC099D"/>
    <w:rsid w:val="00CC2F54"/>
    <w:rsid w:val="00CE06A5"/>
    <w:rsid w:val="00CF01EB"/>
    <w:rsid w:val="00D04ED4"/>
    <w:rsid w:val="00D12C86"/>
    <w:rsid w:val="00D12D8C"/>
    <w:rsid w:val="00D12F22"/>
    <w:rsid w:val="00D14502"/>
    <w:rsid w:val="00D14C8C"/>
    <w:rsid w:val="00D21B48"/>
    <w:rsid w:val="00D254CB"/>
    <w:rsid w:val="00D435AE"/>
    <w:rsid w:val="00D47E5D"/>
    <w:rsid w:val="00D55744"/>
    <w:rsid w:val="00D91BE5"/>
    <w:rsid w:val="00D920D0"/>
    <w:rsid w:val="00DA1061"/>
    <w:rsid w:val="00DA2670"/>
    <w:rsid w:val="00DA306C"/>
    <w:rsid w:val="00DA750A"/>
    <w:rsid w:val="00DC12E2"/>
    <w:rsid w:val="00DC7BFE"/>
    <w:rsid w:val="00DC7FBE"/>
    <w:rsid w:val="00DE7B24"/>
    <w:rsid w:val="00DF11D5"/>
    <w:rsid w:val="00E03080"/>
    <w:rsid w:val="00E11927"/>
    <w:rsid w:val="00E12DF4"/>
    <w:rsid w:val="00E14BB3"/>
    <w:rsid w:val="00E2066C"/>
    <w:rsid w:val="00E22318"/>
    <w:rsid w:val="00E26C96"/>
    <w:rsid w:val="00E277D7"/>
    <w:rsid w:val="00E37DBB"/>
    <w:rsid w:val="00E37E56"/>
    <w:rsid w:val="00E41B5C"/>
    <w:rsid w:val="00E41B62"/>
    <w:rsid w:val="00E430DE"/>
    <w:rsid w:val="00E47A37"/>
    <w:rsid w:val="00E524B6"/>
    <w:rsid w:val="00E545FF"/>
    <w:rsid w:val="00E577A2"/>
    <w:rsid w:val="00E6384A"/>
    <w:rsid w:val="00E75353"/>
    <w:rsid w:val="00E87010"/>
    <w:rsid w:val="00E93943"/>
    <w:rsid w:val="00EA3B10"/>
    <w:rsid w:val="00EA549C"/>
    <w:rsid w:val="00EB474B"/>
    <w:rsid w:val="00EC1DC5"/>
    <w:rsid w:val="00ED2EB0"/>
    <w:rsid w:val="00ED47B6"/>
    <w:rsid w:val="00EE5AF5"/>
    <w:rsid w:val="00EF243F"/>
    <w:rsid w:val="00EF2F53"/>
    <w:rsid w:val="00F0040A"/>
    <w:rsid w:val="00F028DD"/>
    <w:rsid w:val="00F03A68"/>
    <w:rsid w:val="00F053D2"/>
    <w:rsid w:val="00F067E4"/>
    <w:rsid w:val="00F16620"/>
    <w:rsid w:val="00F174A4"/>
    <w:rsid w:val="00F23449"/>
    <w:rsid w:val="00F2477B"/>
    <w:rsid w:val="00F36F7E"/>
    <w:rsid w:val="00F41478"/>
    <w:rsid w:val="00F45078"/>
    <w:rsid w:val="00F50471"/>
    <w:rsid w:val="00F53113"/>
    <w:rsid w:val="00F53E67"/>
    <w:rsid w:val="00F54911"/>
    <w:rsid w:val="00F62978"/>
    <w:rsid w:val="00F74CEF"/>
    <w:rsid w:val="00F96863"/>
    <w:rsid w:val="00FA02F6"/>
    <w:rsid w:val="00FA3083"/>
    <w:rsid w:val="00FA4EBB"/>
    <w:rsid w:val="00FB36F9"/>
    <w:rsid w:val="00FC3BC8"/>
    <w:rsid w:val="00FD3B01"/>
    <w:rsid w:val="00FD6C0D"/>
    <w:rsid w:val="00FE15B6"/>
    <w:rsid w:val="00FE20DC"/>
    <w:rsid w:val="00FE36D7"/>
    <w:rsid w:val="00FF0488"/>
    <w:rsid w:val="00FF6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FDF39"/>
  <w15:docId w15:val="{026C806D-E784-4987-B9F6-CC219A95D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3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02B"/>
    <w:rPr>
      <w:rFonts w:ascii="Tahoma" w:hAnsi="Tahoma" w:cs="Tahoma"/>
      <w:sz w:val="16"/>
      <w:szCs w:val="16"/>
    </w:rPr>
  </w:style>
  <w:style w:type="paragraph" w:styleId="ListParagraph">
    <w:name w:val="List Paragraph"/>
    <w:basedOn w:val="Normal"/>
    <w:uiPriority w:val="34"/>
    <w:qFormat/>
    <w:rsid w:val="004D202B"/>
    <w:pPr>
      <w:ind w:left="720"/>
      <w:contextualSpacing/>
    </w:pPr>
  </w:style>
  <w:style w:type="paragraph" w:styleId="EndnoteText">
    <w:name w:val="endnote text"/>
    <w:basedOn w:val="Normal"/>
    <w:link w:val="EndnoteTextChar"/>
    <w:uiPriority w:val="99"/>
    <w:semiHidden/>
    <w:unhideWhenUsed/>
    <w:rsid w:val="00AE5E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5E29"/>
    <w:rPr>
      <w:sz w:val="20"/>
      <w:szCs w:val="20"/>
    </w:rPr>
  </w:style>
  <w:style w:type="character" w:styleId="EndnoteReference">
    <w:name w:val="endnote reference"/>
    <w:basedOn w:val="DefaultParagraphFont"/>
    <w:uiPriority w:val="99"/>
    <w:semiHidden/>
    <w:unhideWhenUsed/>
    <w:rsid w:val="00AE5E29"/>
    <w:rPr>
      <w:vertAlign w:val="superscript"/>
    </w:rPr>
  </w:style>
  <w:style w:type="paragraph" w:styleId="FootnoteText">
    <w:name w:val="footnote text"/>
    <w:basedOn w:val="Normal"/>
    <w:link w:val="FootnoteTextChar"/>
    <w:uiPriority w:val="99"/>
    <w:semiHidden/>
    <w:unhideWhenUsed/>
    <w:rsid w:val="00AE5E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5E29"/>
    <w:rPr>
      <w:sz w:val="20"/>
      <w:szCs w:val="20"/>
    </w:rPr>
  </w:style>
  <w:style w:type="character" w:styleId="FootnoteReference">
    <w:name w:val="footnote reference"/>
    <w:aliases w:val="4_GR,ftref"/>
    <w:basedOn w:val="DefaultParagraphFont"/>
    <w:uiPriority w:val="99"/>
    <w:unhideWhenUsed/>
    <w:rsid w:val="00AE5E29"/>
    <w:rPr>
      <w:vertAlign w:val="superscript"/>
    </w:rPr>
  </w:style>
  <w:style w:type="character" w:styleId="CommentReference">
    <w:name w:val="annotation reference"/>
    <w:basedOn w:val="DefaultParagraphFont"/>
    <w:uiPriority w:val="99"/>
    <w:semiHidden/>
    <w:unhideWhenUsed/>
    <w:rsid w:val="00385110"/>
    <w:rPr>
      <w:sz w:val="16"/>
      <w:szCs w:val="16"/>
    </w:rPr>
  </w:style>
  <w:style w:type="paragraph" w:styleId="CommentText">
    <w:name w:val="annotation text"/>
    <w:basedOn w:val="Normal"/>
    <w:link w:val="CommentTextChar"/>
    <w:uiPriority w:val="99"/>
    <w:unhideWhenUsed/>
    <w:rsid w:val="00385110"/>
    <w:pPr>
      <w:spacing w:line="240" w:lineRule="auto"/>
    </w:pPr>
    <w:rPr>
      <w:sz w:val="20"/>
      <w:szCs w:val="20"/>
    </w:rPr>
  </w:style>
  <w:style w:type="character" w:customStyle="1" w:styleId="CommentTextChar">
    <w:name w:val="Comment Text Char"/>
    <w:basedOn w:val="DefaultParagraphFont"/>
    <w:link w:val="CommentText"/>
    <w:uiPriority w:val="99"/>
    <w:rsid w:val="00385110"/>
    <w:rPr>
      <w:sz w:val="20"/>
      <w:szCs w:val="20"/>
    </w:rPr>
  </w:style>
  <w:style w:type="paragraph" w:styleId="CommentSubject">
    <w:name w:val="annotation subject"/>
    <w:basedOn w:val="CommentText"/>
    <w:next w:val="CommentText"/>
    <w:link w:val="CommentSubjectChar"/>
    <w:uiPriority w:val="99"/>
    <w:semiHidden/>
    <w:unhideWhenUsed/>
    <w:rsid w:val="00385110"/>
    <w:rPr>
      <w:b/>
      <w:bCs/>
    </w:rPr>
  </w:style>
  <w:style w:type="character" w:customStyle="1" w:styleId="CommentSubjectChar">
    <w:name w:val="Comment Subject Char"/>
    <w:basedOn w:val="CommentTextChar"/>
    <w:link w:val="CommentSubject"/>
    <w:uiPriority w:val="99"/>
    <w:semiHidden/>
    <w:rsid w:val="00385110"/>
    <w:rPr>
      <w:b/>
      <w:bCs/>
      <w:sz w:val="20"/>
      <w:szCs w:val="20"/>
    </w:rPr>
  </w:style>
  <w:style w:type="table" w:styleId="TableGrid">
    <w:name w:val="Table Grid"/>
    <w:basedOn w:val="TableNormal"/>
    <w:uiPriority w:val="59"/>
    <w:rsid w:val="003B6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3439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86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A89"/>
  </w:style>
  <w:style w:type="paragraph" w:styleId="Footer">
    <w:name w:val="footer"/>
    <w:basedOn w:val="Normal"/>
    <w:link w:val="FooterChar"/>
    <w:uiPriority w:val="99"/>
    <w:unhideWhenUsed/>
    <w:rsid w:val="00A86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30658">
      <w:bodyDiv w:val="1"/>
      <w:marLeft w:val="0"/>
      <w:marRight w:val="0"/>
      <w:marTop w:val="0"/>
      <w:marBottom w:val="0"/>
      <w:divBdr>
        <w:top w:val="none" w:sz="0" w:space="0" w:color="auto"/>
        <w:left w:val="none" w:sz="0" w:space="0" w:color="auto"/>
        <w:bottom w:val="none" w:sz="0" w:space="0" w:color="auto"/>
        <w:right w:val="none" w:sz="0" w:space="0" w:color="auto"/>
      </w:divBdr>
    </w:div>
    <w:div w:id="808745260">
      <w:bodyDiv w:val="1"/>
      <w:marLeft w:val="0"/>
      <w:marRight w:val="0"/>
      <w:marTop w:val="0"/>
      <w:marBottom w:val="0"/>
      <w:divBdr>
        <w:top w:val="none" w:sz="0" w:space="0" w:color="auto"/>
        <w:left w:val="none" w:sz="0" w:space="0" w:color="auto"/>
        <w:bottom w:val="none" w:sz="0" w:space="0" w:color="auto"/>
        <w:right w:val="none" w:sz="0" w:space="0" w:color="auto"/>
      </w:divBdr>
    </w:div>
    <w:div w:id="946885718">
      <w:bodyDiv w:val="1"/>
      <w:marLeft w:val="0"/>
      <w:marRight w:val="0"/>
      <w:marTop w:val="0"/>
      <w:marBottom w:val="0"/>
      <w:divBdr>
        <w:top w:val="none" w:sz="0" w:space="0" w:color="auto"/>
        <w:left w:val="none" w:sz="0" w:space="0" w:color="auto"/>
        <w:bottom w:val="none" w:sz="0" w:space="0" w:color="auto"/>
        <w:right w:val="none" w:sz="0" w:space="0" w:color="auto"/>
      </w:divBdr>
    </w:div>
    <w:div w:id="969818828">
      <w:bodyDiv w:val="1"/>
      <w:marLeft w:val="0"/>
      <w:marRight w:val="0"/>
      <w:marTop w:val="0"/>
      <w:marBottom w:val="0"/>
      <w:divBdr>
        <w:top w:val="none" w:sz="0" w:space="0" w:color="auto"/>
        <w:left w:val="none" w:sz="0" w:space="0" w:color="auto"/>
        <w:bottom w:val="none" w:sz="0" w:space="0" w:color="auto"/>
        <w:right w:val="none" w:sz="0" w:space="0" w:color="auto"/>
      </w:divBdr>
    </w:div>
    <w:div w:id="1231768240">
      <w:bodyDiv w:val="1"/>
      <w:marLeft w:val="0"/>
      <w:marRight w:val="0"/>
      <w:marTop w:val="0"/>
      <w:marBottom w:val="0"/>
      <w:divBdr>
        <w:top w:val="none" w:sz="0" w:space="0" w:color="auto"/>
        <w:left w:val="none" w:sz="0" w:space="0" w:color="auto"/>
        <w:bottom w:val="none" w:sz="0" w:space="0" w:color="auto"/>
        <w:right w:val="none" w:sz="0" w:space="0" w:color="auto"/>
      </w:divBdr>
    </w:div>
    <w:div w:id="179132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44FBF-5285-45AA-9AB7-37D113D9C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5573</Words>
  <Characters>31771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emanuele.sapienza</dc:creator>
  <cp:lastModifiedBy>Siyma Barkin Kuzmin</cp:lastModifiedBy>
  <cp:revision>2</cp:revision>
  <cp:lastPrinted>2014-05-05T11:25:00Z</cp:lastPrinted>
  <dcterms:created xsi:type="dcterms:W3CDTF">2014-10-20T13:07:00Z</dcterms:created>
  <dcterms:modified xsi:type="dcterms:W3CDTF">2014-10-20T13:07:00Z</dcterms:modified>
</cp:coreProperties>
</file>