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9B80" w14:textId="77777777" w:rsidR="00677B01" w:rsidRPr="00D64721" w:rsidRDefault="004D5A82" w:rsidP="00A27D6D">
      <w:pPr>
        <w:spacing w:after="0"/>
      </w:pPr>
      <w:r w:rsidRPr="00FC6085">
        <w:rPr>
          <w:noProof/>
          <w:lang w:val="en-IN" w:eastAsia="zh-CN"/>
        </w:rPr>
        <w:drawing>
          <wp:inline distT="0" distB="0" distL="0" distR="0" wp14:anchorId="25071755" wp14:editId="1C16D7A5">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5DFE18D9" w14:textId="6EB95FE3" w:rsidR="00660796" w:rsidRPr="00580728" w:rsidRDefault="00502C46" w:rsidP="00580728">
      <w:pPr>
        <w:pStyle w:val="Heading1"/>
      </w:pPr>
      <w:r w:rsidRPr="00580728">
        <w:t>TEMPLATE FOR P</w:t>
      </w:r>
      <w:r w:rsidR="00BB6DD3" w:rsidRPr="00580728">
        <w:t xml:space="preserve">ROJECT </w:t>
      </w:r>
      <w:r w:rsidRPr="00580728">
        <w:t>PROPOSALS</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3510"/>
        <w:gridCol w:w="6606"/>
      </w:tblGrid>
      <w:tr w:rsidR="00580728" w:rsidRPr="00D64721" w14:paraId="038F2D7F" w14:textId="14BD6013" w:rsidTr="00A27D6D">
        <w:trPr>
          <w:tblHeader/>
        </w:trPr>
        <w:tc>
          <w:tcPr>
            <w:tcW w:w="3510" w:type="dxa"/>
          </w:tcPr>
          <w:p w14:paraId="780C1BB0" w14:textId="08EC4A56" w:rsidR="00580728" w:rsidRPr="00D64721" w:rsidRDefault="00580728" w:rsidP="00580728">
            <w:pPr>
              <w:autoSpaceDE w:val="0"/>
              <w:autoSpaceDN w:val="0"/>
              <w:adjustRightInd w:val="0"/>
              <w:spacing w:before="200" w:after="200"/>
              <w:jc w:val="both"/>
              <w:rPr>
                <w:b/>
                <w:sz w:val="24"/>
                <w:szCs w:val="24"/>
              </w:rPr>
            </w:pPr>
            <w:r w:rsidRPr="00D64721">
              <w:rPr>
                <w:b/>
                <w:sz w:val="24"/>
                <w:szCs w:val="24"/>
              </w:rPr>
              <w:t xml:space="preserve">Title: </w:t>
            </w:r>
          </w:p>
        </w:tc>
        <w:tc>
          <w:tcPr>
            <w:tcW w:w="6606" w:type="dxa"/>
          </w:tcPr>
          <w:p w14:paraId="401B6D47" w14:textId="75D03ACC" w:rsidR="00580728" w:rsidRPr="00D64721" w:rsidRDefault="00580728" w:rsidP="00FA2BDF">
            <w:pPr>
              <w:autoSpaceDE w:val="0"/>
              <w:autoSpaceDN w:val="0"/>
              <w:adjustRightInd w:val="0"/>
              <w:spacing w:before="200" w:after="200"/>
              <w:jc w:val="both"/>
              <w:rPr>
                <w:b/>
                <w:sz w:val="24"/>
                <w:szCs w:val="24"/>
              </w:rPr>
            </w:pPr>
            <w:r>
              <w:rPr>
                <w:b/>
                <w:sz w:val="24"/>
                <w:szCs w:val="24"/>
              </w:rPr>
              <w:t>Moving from Charity model to Rights based work - Delivering as ONE for empowerment of Women with Disabilities</w:t>
            </w:r>
          </w:p>
        </w:tc>
      </w:tr>
      <w:tr w:rsidR="00580728" w:rsidRPr="00D64721" w14:paraId="3CDFEA6B" w14:textId="773C155B" w:rsidTr="00A27D6D">
        <w:tc>
          <w:tcPr>
            <w:tcW w:w="3510" w:type="dxa"/>
          </w:tcPr>
          <w:p w14:paraId="26D10CAC" w14:textId="27ED7312" w:rsidR="00580728" w:rsidRPr="00D64721" w:rsidRDefault="00580728" w:rsidP="00580728">
            <w:pPr>
              <w:spacing w:before="200" w:after="200"/>
              <w:jc w:val="both"/>
              <w:rPr>
                <w:b/>
                <w:sz w:val="28"/>
              </w:rPr>
            </w:pPr>
            <w:r w:rsidRPr="00D64721">
              <w:rPr>
                <w:b/>
                <w:sz w:val="24"/>
                <w:szCs w:val="24"/>
              </w:rPr>
              <w:t xml:space="preserve">Country: </w:t>
            </w:r>
          </w:p>
        </w:tc>
        <w:tc>
          <w:tcPr>
            <w:tcW w:w="6606" w:type="dxa"/>
          </w:tcPr>
          <w:p w14:paraId="570C38B9" w14:textId="3A4CD33C" w:rsidR="00580728" w:rsidRPr="00D64721" w:rsidRDefault="00580728" w:rsidP="00FA2BDF">
            <w:pPr>
              <w:spacing w:before="200" w:after="200"/>
              <w:jc w:val="both"/>
              <w:rPr>
                <w:b/>
                <w:sz w:val="24"/>
                <w:szCs w:val="24"/>
              </w:rPr>
            </w:pPr>
            <w:r>
              <w:rPr>
                <w:b/>
                <w:sz w:val="24"/>
                <w:szCs w:val="24"/>
              </w:rPr>
              <w:t>Pakistan</w:t>
            </w:r>
          </w:p>
        </w:tc>
      </w:tr>
      <w:tr w:rsidR="00580728" w:rsidRPr="00D64721" w14:paraId="6C2B152C" w14:textId="0AE8E402" w:rsidTr="00A27D6D">
        <w:tc>
          <w:tcPr>
            <w:tcW w:w="3510" w:type="dxa"/>
          </w:tcPr>
          <w:p w14:paraId="7530CCBB" w14:textId="54954EBD" w:rsidR="00580728" w:rsidRPr="00D64721" w:rsidRDefault="00580728" w:rsidP="00580728">
            <w:pPr>
              <w:spacing w:before="200" w:after="200"/>
              <w:jc w:val="both"/>
              <w:rPr>
                <w:b/>
                <w:sz w:val="28"/>
              </w:rPr>
            </w:pPr>
            <w:r w:rsidRPr="00D64721">
              <w:rPr>
                <w:b/>
                <w:sz w:val="24"/>
                <w:szCs w:val="24"/>
              </w:rPr>
              <w:t xml:space="preserve">Duration (max. 24 months): </w:t>
            </w:r>
          </w:p>
        </w:tc>
        <w:tc>
          <w:tcPr>
            <w:tcW w:w="6606" w:type="dxa"/>
          </w:tcPr>
          <w:p w14:paraId="237FC931" w14:textId="797D9E3E" w:rsidR="00580728" w:rsidRPr="00D64721" w:rsidRDefault="00580728" w:rsidP="00FA2BDF">
            <w:pPr>
              <w:spacing w:before="200" w:after="200"/>
              <w:jc w:val="both"/>
              <w:rPr>
                <w:b/>
                <w:sz w:val="24"/>
                <w:szCs w:val="24"/>
              </w:rPr>
            </w:pPr>
            <w:r>
              <w:rPr>
                <w:b/>
                <w:sz w:val="24"/>
                <w:szCs w:val="24"/>
              </w:rPr>
              <w:t>24 months</w:t>
            </w:r>
          </w:p>
        </w:tc>
      </w:tr>
      <w:tr w:rsidR="00580728" w:rsidRPr="00D64721" w14:paraId="3D736216" w14:textId="78561392" w:rsidTr="00A27D6D">
        <w:tc>
          <w:tcPr>
            <w:tcW w:w="3510" w:type="dxa"/>
          </w:tcPr>
          <w:p w14:paraId="4BD820E9" w14:textId="182F1956" w:rsidR="00580728" w:rsidRPr="00D64721" w:rsidRDefault="00580728" w:rsidP="00580728">
            <w:pPr>
              <w:spacing w:before="200" w:after="200"/>
              <w:jc w:val="both"/>
              <w:rPr>
                <w:b/>
                <w:sz w:val="28"/>
              </w:rPr>
            </w:pPr>
            <w:r w:rsidRPr="00D64721">
              <w:rPr>
                <w:b/>
                <w:sz w:val="24"/>
                <w:szCs w:val="24"/>
              </w:rPr>
              <w:t xml:space="preserve">Total Budget: </w:t>
            </w:r>
          </w:p>
        </w:tc>
        <w:tc>
          <w:tcPr>
            <w:tcW w:w="6606" w:type="dxa"/>
          </w:tcPr>
          <w:p w14:paraId="1939BFC7" w14:textId="602D8B5D" w:rsidR="00580728" w:rsidRPr="00D64721" w:rsidRDefault="00580728" w:rsidP="00FA2BDF">
            <w:pPr>
              <w:spacing w:before="200" w:after="200"/>
              <w:jc w:val="both"/>
              <w:rPr>
                <w:b/>
                <w:sz w:val="24"/>
                <w:szCs w:val="24"/>
              </w:rPr>
            </w:pPr>
            <w:r>
              <w:rPr>
                <w:b/>
                <w:sz w:val="24"/>
                <w:szCs w:val="24"/>
              </w:rPr>
              <w:t>400,000 USD</w:t>
            </w:r>
          </w:p>
        </w:tc>
      </w:tr>
      <w:tr w:rsidR="00580728" w:rsidRPr="00D64721" w14:paraId="6254C1BB" w14:textId="577EF2CF" w:rsidTr="00A27D6D">
        <w:tc>
          <w:tcPr>
            <w:tcW w:w="3510" w:type="dxa"/>
          </w:tcPr>
          <w:p w14:paraId="0E86BEDC" w14:textId="37EC5776" w:rsidR="00580728" w:rsidRPr="00D64721" w:rsidRDefault="00580728" w:rsidP="00580728">
            <w:pPr>
              <w:spacing w:before="200" w:after="200"/>
              <w:jc w:val="both"/>
              <w:rPr>
                <w:b/>
                <w:sz w:val="24"/>
                <w:szCs w:val="24"/>
              </w:rPr>
            </w:pPr>
            <w:r w:rsidRPr="00D64721">
              <w:rPr>
                <w:b/>
                <w:sz w:val="24"/>
                <w:szCs w:val="24"/>
              </w:rPr>
              <w:t xml:space="preserve">Participating UN Organizations: </w:t>
            </w:r>
          </w:p>
        </w:tc>
        <w:tc>
          <w:tcPr>
            <w:tcW w:w="6606" w:type="dxa"/>
          </w:tcPr>
          <w:p w14:paraId="3C35CDE9" w14:textId="7929BF77" w:rsidR="00580728" w:rsidRPr="00D64721" w:rsidRDefault="00580728" w:rsidP="00FA2BDF">
            <w:pPr>
              <w:spacing w:before="200" w:after="200"/>
              <w:jc w:val="both"/>
              <w:rPr>
                <w:b/>
                <w:sz w:val="24"/>
                <w:szCs w:val="24"/>
              </w:rPr>
            </w:pPr>
            <w:r>
              <w:rPr>
                <w:b/>
                <w:sz w:val="24"/>
                <w:szCs w:val="24"/>
              </w:rPr>
              <w:t>UN Women, ILO and UNV</w:t>
            </w:r>
          </w:p>
        </w:tc>
      </w:tr>
    </w:tbl>
    <w:p w14:paraId="525C5020" w14:textId="77777777" w:rsidR="00E52509" w:rsidRPr="00D64721" w:rsidRDefault="00BE1A64" w:rsidP="00580728">
      <w:pPr>
        <w:pStyle w:val="Heading1"/>
      </w:pPr>
      <w:r w:rsidRPr="00D64721">
        <w:t>Executive summary</w:t>
      </w:r>
    </w:p>
    <w:p w14:paraId="4AEF4A02" w14:textId="77777777" w:rsidR="00693CE5" w:rsidRPr="00580728" w:rsidRDefault="00BE1A64" w:rsidP="00FA2BDF">
      <w:pPr>
        <w:spacing w:before="200" w:after="200" w:line="240" w:lineRule="auto"/>
        <w:jc w:val="both"/>
        <w:rPr>
          <w:b/>
          <w:i/>
          <w:iCs/>
          <w:sz w:val="24"/>
        </w:rPr>
      </w:pPr>
      <w:r w:rsidRPr="00580728">
        <w:rPr>
          <w:i/>
          <w:iCs/>
          <w:sz w:val="20"/>
        </w:rPr>
        <w:t>Max 250 words</w:t>
      </w:r>
      <w:r w:rsidR="00780AA7" w:rsidRPr="00580728">
        <w:rPr>
          <w:i/>
          <w:iCs/>
          <w:sz w:val="20"/>
        </w:rPr>
        <w:t>.</w:t>
      </w:r>
      <w:r w:rsidR="00DF6E13" w:rsidRPr="00580728">
        <w:rPr>
          <w:i/>
          <w:iCs/>
          <w:sz w:val="20"/>
        </w:rPr>
        <w:t xml:space="preserve"> (</w:t>
      </w:r>
      <w:r w:rsidR="00E64933" w:rsidRPr="00580728">
        <w:rPr>
          <w:i/>
          <w:iCs/>
          <w:sz w:val="20"/>
        </w:rPr>
        <w:t>334</w:t>
      </w:r>
      <w:r w:rsidR="00BA2498" w:rsidRPr="00580728">
        <w:rPr>
          <w:i/>
          <w:iCs/>
          <w:sz w:val="20"/>
        </w:rPr>
        <w:t xml:space="preserve">) </w:t>
      </w:r>
    </w:p>
    <w:p w14:paraId="16DA0251" w14:textId="77777777" w:rsidR="00693CE5" w:rsidRPr="00D64721" w:rsidRDefault="00DD6FC6" w:rsidP="00FA2BDF">
      <w:pPr>
        <w:spacing w:before="200" w:after="200"/>
        <w:jc w:val="both"/>
        <w:rPr>
          <w:color w:val="000000" w:themeColor="text1"/>
        </w:rPr>
      </w:pPr>
      <w:r w:rsidRPr="00D64721">
        <w:rPr>
          <w:rFonts w:eastAsia="Cabin" w:cs="Cabin"/>
          <w:color w:val="000000" w:themeColor="text1"/>
        </w:rPr>
        <w:t>In Pakistan, estimates of the number of persons living with disabilities var</w:t>
      </w:r>
      <w:r w:rsidR="001931F1" w:rsidRPr="00D64721">
        <w:rPr>
          <w:rFonts w:eastAsia="Cabin" w:cs="Cabin"/>
          <w:color w:val="000000" w:themeColor="text1"/>
        </w:rPr>
        <w:t>ies</w:t>
      </w:r>
      <w:r w:rsidRPr="00D64721">
        <w:rPr>
          <w:rFonts w:eastAsia="Cabin" w:cs="Cabin"/>
          <w:color w:val="000000" w:themeColor="text1"/>
        </w:rPr>
        <w:t xml:space="preserve"> between 3.3m and 27m, of which </w:t>
      </w:r>
      <w:r w:rsidR="00BA2498" w:rsidRPr="00D64721">
        <w:rPr>
          <w:rFonts w:eastAsia="Cabin" w:cs="Cabin"/>
          <w:color w:val="000000" w:themeColor="text1"/>
        </w:rPr>
        <w:t>almost</w:t>
      </w:r>
      <w:r w:rsidRPr="00D64721">
        <w:rPr>
          <w:rFonts w:eastAsia="Cabin" w:cs="Cabin"/>
          <w:color w:val="000000" w:themeColor="text1"/>
        </w:rPr>
        <w:t xml:space="preserve"> 70% of women with disabilities live in rural areas. Convention on the Rights of Persons with Disabilities (CRPD) was adopted</w:t>
      </w:r>
      <w:r w:rsidR="00BA2498" w:rsidRPr="00D64721">
        <w:rPr>
          <w:rFonts w:eastAsia="Cabin" w:cs="Cabin"/>
          <w:color w:val="000000" w:themeColor="text1"/>
        </w:rPr>
        <w:t xml:space="preserve"> </w:t>
      </w:r>
      <w:r w:rsidR="000527F9" w:rsidRPr="00D64721">
        <w:rPr>
          <w:rFonts w:eastAsia="Cabin" w:cs="Cabin"/>
          <w:color w:val="000000" w:themeColor="text1"/>
        </w:rPr>
        <w:t xml:space="preserve">in </w:t>
      </w:r>
      <w:r w:rsidR="00BA2498" w:rsidRPr="00D64721">
        <w:rPr>
          <w:rFonts w:eastAsia="Cabin" w:cs="Cabin"/>
          <w:color w:val="000000" w:themeColor="text1"/>
        </w:rPr>
        <w:t>2008</w:t>
      </w:r>
      <w:r w:rsidR="00D90D6A" w:rsidRPr="00D64721">
        <w:rPr>
          <w:rFonts w:eastAsia="Cabin" w:cs="Cabin"/>
          <w:color w:val="000000" w:themeColor="text1"/>
        </w:rPr>
        <w:t xml:space="preserve"> and ratified in 2011 by Pakistan</w:t>
      </w:r>
      <w:r w:rsidRPr="00D64721">
        <w:rPr>
          <w:rFonts w:eastAsia="Cabin" w:cs="Cabin"/>
          <w:color w:val="000000" w:themeColor="text1"/>
        </w:rPr>
        <w:t xml:space="preserve">, stressing the importance for </w:t>
      </w:r>
      <w:r w:rsidR="00BA2498" w:rsidRPr="00D64721">
        <w:rPr>
          <w:rFonts w:eastAsia="Cabin" w:cs="Cabin"/>
          <w:color w:val="000000" w:themeColor="text1"/>
        </w:rPr>
        <w:t xml:space="preserve">their equal participation </w:t>
      </w:r>
      <w:r w:rsidRPr="00D64721">
        <w:rPr>
          <w:rFonts w:eastAsia="Cabin" w:cs="Cabin"/>
          <w:color w:val="000000" w:themeColor="text1"/>
        </w:rPr>
        <w:t xml:space="preserve">in society, and to remove barriers to their inclusion. </w:t>
      </w:r>
      <w:r w:rsidR="00BA2498" w:rsidRPr="00D64721">
        <w:rPr>
          <w:rFonts w:eastAsia="Cabin" w:cs="Cabin"/>
          <w:color w:val="000000" w:themeColor="text1"/>
        </w:rPr>
        <w:t>Currently the UN C</w:t>
      </w:r>
      <w:r w:rsidRPr="00D64721">
        <w:rPr>
          <w:rFonts w:eastAsia="Cabin" w:cs="Cabin"/>
          <w:color w:val="000000" w:themeColor="text1"/>
        </w:rPr>
        <w:t>ountry Team (UNCT) in Pakistan is working with the government of Pakistan in implementing the SDG</w:t>
      </w:r>
      <w:r w:rsidR="00BA2498" w:rsidRPr="00D64721">
        <w:rPr>
          <w:rFonts w:eastAsia="Cabin" w:cs="Cabin"/>
          <w:color w:val="000000" w:themeColor="text1"/>
        </w:rPr>
        <w:t>s</w:t>
      </w:r>
      <w:r w:rsidRPr="00D64721">
        <w:rPr>
          <w:rFonts w:eastAsia="Cabin" w:cs="Cabin"/>
          <w:color w:val="000000" w:themeColor="text1"/>
        </w:rPr>
        <w:t>.</w:t>
      </w:r>
      <w:r w:rsidR="00693CE5" w:rsidRPr="00D64721">
        <w:rPr>
          <w:rFonts w:eastAsia="Cabin" w:cs="Cabin"/>
          <w:color w:val="000000" w:themeColor="text1"/>
        </w:rPr>
        <w:t xml:space="preserve"> </w:t>
      </w:r>
      <w:r w:rsidRPr="00D64721">
        <w:rPr>
          <w:rFonts w:eastAsia="Cabin" w:cs="Cabin"/>
          <w:color w:val="000000" w:themeColor="text1"/>
        </w:rPr>
        <w:t xml:space="preserve">Mainstreaming </w:t>
      </w:r>
      <w:r w:rsidRPr="00D64721">
        <w:rPr>
          <w:color w:val="000000" w:themeColor="text1"/>
        </w:rPr>
        <w:t xml:space="preserve">CRPD guidance through the UNCT, </w:t>
      </w:r>
      <w:r w:rsidR="00FA53F5" w:rsidRPr="00D64721">
        <w:rPr>
          <w:color w:val="000000" w:themeColor="text1"/>
        </w:rPr>
        <w:t>with support from the advocacy platform of the UN</w:t>
      </w:r>
      <w:r w:rsidR="008201F4" w:rsidRPr="00D64721">
        <w:rPr>
          <w:color w:val="000000" w:themeColor="text1"/>
        </w:rPr>
        <w:t xml:space="preserve"> Human Rights Task Force (HRTF) </w:t>
      </w:r>
      <w:r w:rsidR="00FA53F5" w:rsidRPr="00D64721">
        <w:rPr>
          <w:color w:val="000000" w:themeColor="text1"/>
        </w:rPr>
        <w:t xml:space="preserve">and </w:t>
      </w:r>
      <w:r w:rsidRPr="00D64721">
        <w:rPr>
          <w:color w:val="000000" w:themeColor="text1"/>
        </w:rPr>
        <w:t xml:space="preserve">will ensure that </w:t>
      </w:r>
      <w:r w:rsidR="008201F4" w:rsidRPr="00D64721">
        <w:rPr>
          <w:color w:val="000000" w:themeColor="text1"/>
        </w:rPr>
        <w:t xml:space="preserve">concerns around disability </w:t>
      </w:r>
      <w:r w:rsidRPr="00D64721">
        <w:rPr>
          <w:color w:val="000000" w:themeColor="text1"/>
        </w:rPr>
        <w:t>exclusion and inequality at insti</w:t>
      </w:r>
      <w:r w:rsidR="00BA2498" w:rsidRPr="00D64721">
        <w:rPr>
          <w:color w:val="000000" w:themeColor="text1"/>
        </w:rPr>
        <w:t>tutional, attitudinal, physical and</w:t>
      </w:r>
      <w:r w:rsidRPr="00D64721">
        <w:rPr>
          <w:color w:val="000000" w:themeColor="text1"/>
        </w:rPr>
        <w:t xml:space="preserve"> legal</w:t>
      </w:r>
      <w:r w:rsidR="00BA2498" w:rsidRPr="00D64721">
        <w:rPr>
          <w:color w:val="000000" w:themeColor="text1"/>
        </w:rPr>
        <w:t xml:space="preserve"> levels</w:t>
      </w:r>
      <w:r w:rsidRPr="00D64721">
        <w:rPr>
          <w:color w:val="000000" w:themeColor="text1"/>
        </w:rPr>
        <w:t xml:space="preserve"> are addressed</w:t>
      </w:r>
      <w:r w:rsidR="00BA2498" w:rsidRPr="00D64721">
        <w:rPr>
          <w:color w:val="000000" w:themeColor="text1"/>
        </w:rPr>
        <w:t>.</w:t>
      </w:r>
      <w:r w:rsidR="0030569D" w:rsidRPr="00D64721">
        <w:rPr>
          <w:color w:val="000000" w:themeColor="text1"/>
        </w:rPr>
        <w:t xml:space="preserve"> The project interlinks three distinct influencers, namely the civil society and </w:t>
      </w:r>
      <w:r w:rsidR="00EE7BD5" w:rsidRPr="00D64721">
        <w:rPr>
          <w:color w:val="000000" w:themeColor="text1"/>
        </w:rPr>
        <w:t xml:space="preserve">disabled persons </w:t>
      </w:r>
      <w:r w:rsidR="00EC05C8" w:rsidRPr="00D64721">
        <w:rPr>
          <w:color w:val="000000" w:themeColor="text1"/>
        </w:rPr>
        <w:t>organizations</w:t>
      </w:r>
      <w:r w:rsidR="00EE7BD5" w:rsidRPr="00D64721">
        <w:rPr>
          <w:color w:val="000000" w:themeColor="text1"/>
        </w:rPr>
        <w:t xml:space="preserve"> (</w:t>
      </w:r>
      <w:r w:rsidR="0030569D" w:rsidRPr="00D64721">
        <w:rPr>
          <w:color w:val="000000" w:themeColor="text1"/>
        </w:rPr>
        <w:t>DPO</w:t>
      </w:r>
      <w:r w:rsidR="00EE7BD5" w:rsidRPr="00D64721">
        <w:rPr>
          <w:color w:val="000000" w:themeColor="text1"/>
        </w:rPr>
        <w:t>)</w:t>
      </w:r>
      <w:r w:rsidR="0030569D" w:rsidRPr="00D64721">
        <w:rPr>
          <w:color w:val="000000" w:themeColor="text1"/>
        </w:rPr>
        <w:t xml:space="preserve"> movement with the UN system that in turn links with government enablers.</w:t>
      </w:r>
    </w:p>
    <w:p w14:paraId="0902D889" w14:textId="77777777" w:rsidR="00693CE5" w:rsidRPr="00D64721" w:rsidRDefault="00DD6FC6" w:rsidP="00FA2BDF">
      <w:pPr>
        <w:spacing w:before="200" w:after="200"/>
        <w:jc w:val="both"/>
        <w:rPr>
          <w:color w:val="000000" w:themeColor="text1"/>
        </w:rPr>
      </w:pPr>
      <w:r w:rsidRPr="00D64721">
        <w:rPr>
          <w:color w:val="000000" w:themeColor="text1"/>
        </w:rPr>
        <w:t>The</w:t>
      </w:r>
      <w:r w:rsidR="0094702B" w:rsidRPr="00D64721">
        <w:rPr>
          <w:color w:val="000000" w:themeColor="text1"/>
        </w:rPr>
        <w:t xml:space="preserve"> project intervention</w:t>
      </w:r>
      <w:r w:rsidRPr="00D64721">
        <w:rPr>
          <w:color w:val="000000" w:themeColor="text1"/>
        </w:rPr>
        <w:t xml:space="preserve"> will include working with the Ministry for Human </w:t>
      </w:r>
      <w:r w:rsidR="00BA2498" w:rsidRPr="00D64721">
        <w:rPr>
          <w:color w:val="000000" w:themeColor="text1"/>
        </w:rPr>
        <w:t>R</w:t>
      </w:r>
      <w:r w:rsidRPr="00D64721">
        <w:rPr>
          <w:color w:val="000000" w:themeColor="text1"/>
        </w:rPr>
        <w:t xml:space="preserve">ights </w:t>
      </w:r>
      <w:r w:rsidR="00BA2498" w:rsidRPr="00D64721">
        <w:rPr>
          <w:color w:val="000000" w:themeColor="text1"/>
        </w:rPr>
        <w:t xml:space="preserve">and other national and provincial departments </w:t>
      </w:r>
      <w:r w:rsidR="0094702B" w:rsidRPr="00D64721">
        <w:rPr>
          <w:color w:val="000000" w:themeColor="text1"/>
        </w:rPr>
        <w:t>on</w:t>
      </w:r>
      <w:r w:rsidRPr="00D64721">
        <w:rPr>
          <w:color w:val="000000" w:themeColor="text1"/>
        </w:rPr>
        <w:t xml:space="preserve"> reporting and tightening legislation through the </w:t>
      </w:r>
      <w:r w:rsidR="007E4347" w:rsidRPr="00D64721">
        <w:rPr>
          <w:color w:val="000000" w:themeColor="text1"/>
        </w:rPr>
        <w:t xml:space="preserve">refinement of </w:t>
      </w:r>
      <w:r w:rsidR="008201F4" w:rsidRPr="00D64721">
        <w:rPr>
          <w:color w:val="000000" w:themeColor="text1"/>
        </w:rPr>
        <w:t>D</w:t>
      </w:r>
      <w:r w:rsidRPr="00D64721">
        <w:rPr>
          <w:color w:val="000000" w:themeColor="text1"/>
        </w:rPr>
        <w:t xml:space="preserve">isabled </w:t>
      </w:r>
      <w:r w:rsidR="008201F4" w:rsidRPr="00D64721">
        <w:rPr>
          <w:color w:val="000000" w:themeColor="text1"/>
        </w:rPr>
        <w:t>P</w:t>
      </w:r>
      <w:r w:rsidRPr="00D64721">
        <w:rPr>
          <w:color w:val="000000" w:themeColor="text1"/>
        </w:rPr>
        <w:t>ersons Act, reporting to the CRPD committee</w:t>
      </w:r>
      <w:r w:rsidR="007E4347" w:rsidRPr="00D64721">
        <w:rPr>
          <w:color w:val="000000" w:themeColor="text1"/>
        </w:rPr>
        <w:t>,</w:t>
      </w:r>
      <w:r w:rsidRPr="00D64721">
        <w:rPr>
          <w:color w:val="000000" w:themeColor="text1"/>
        </w:rPr>
        <w:t xml:space="preserve"> </w:t>
      </w:r>
      <w:r w:rsidR="00F847CD" w:rsidRPr="00D64721">
        <w:rPr>
          <w:color w:val="000000" w:themeColor="text1"/>
        </w:rPr>
        <w:t xml:space="preserve">and </w:t>
      </w:r>
      <w:r w:rsidR="0094702B" w:rsidRPr="00D64721">
        <w:rPr>
          <w:color w:val="000000" w:themeColor="text1"/>
        </w:rPr>
        <w:t>reporting</w:t>
      </w:r>
      <w:r w:rsidRPr="00D64721">
        <w:rPr>
          <w:color w:val="000000" w:themeColor="text1"/>
        </w:rPr>
        <w:t xml:space="preserve"> on violence against women with disabilities through </w:t>
      </w:r>
      <w:r w:rsidR="0094702B" w:rsidRPr="00D64721">
        <w:rPr>
          <w:color w:val="000000" w:themeColor="text1"/>
        </w:rPr>
        <w:t xml:space="preserve">the </w:t>
      </w:r>
      <w:r w:rsidR="00F847CD" w:rsidRPr="00D64721">
        <w:rPr>
          <w:color w:val="000000" w:themeColor="text1"/>
        </w:rPr>
        <w:t>Ending Violence Against Women and Girls (EVAWG)</w:t>
      </w:r>
      <w:r w:rsidR="0094702B" w:rsidRPr="00D64721">
        <w:rPr>
          <w:color w:val="000000" w:themeColor="text1"/>
        </w:rPr>
        <w:t xml:space="preserve"> A</w:t>
      </w:r>
      <w:r w:rsidR="00F847CD" w:rsidRPr="00D64721">
        <w:rPr>
          <w:color w:val="000000" w:themeColor="text1"/>
        </w:rPr>
        <w:t>lliance at relevant national and provincial forums</w:t>
      </w:r>
      <w:r w:rsidR="001931F1" w:rsidRPr="00D64721">
        <w:rPr>
          <w:color w:val="000000" w:themeColor="text1"/>
        </w:rPr>
        <w:t>,</w:t>
      </w:r>
      <w:r w:rsidR="00EC05C8" w:rsidRPr="00D64721">
        <w:rPr>
          <w:color w:val="000000" w:themeColor="text1"/>
        </w:rPr>
        <w:t xml:space="preserve"> </w:t>
      </w:r>
      <w:r w:rsidR="001931F1" w:rsidRPr="00D64721">
        <w:rPr>
          <w:color w:val="000000" w:themeColor="text1"/>
        </w:rPr>
        <w:t>w</w:t>
      </w:r>
      <w:r w:rsidRPr="00D64721">
        <w:rPr>
          <w:color w:val="000000" w:themeColor="text1"/>
        </w:rPr>
        <w:t xml:space="preserve">hile </w:t>
      </w:r>
      <w:r w:rsidR="007E4347" w:rsidRPr="00D64721">
        <w:rPr>
          <w:color w:val="000000" w:themeColor="text1"/>
        </w:rPr>
        <w:t xml:space="preserve">garnering the </w:t>
      </w:r>
      <w:r w:rsidRPr="00D64721">
        <w:rPr>
          <w:color w:val="000000" w:themeColor="text1"/>
        </w:rPr>
        <w:t>support</w:t>
      </w:r>
      <w:r w:rsidR="007E4347" w:rsidRPr="00D64721">
        <w:rPr>
          <w:color w:val="000000" w:themeColor="text1"/>
        </w:rPr>
        <w:t xml:space="preserve"> from </w:t>
      </w:r>
      <w:r w:rsidRPr="00D64721">
        <w:rPr>
          <w:color w:val="000000" w:themeColor="text1"/>
        </w:rPr>
        <w:t xml:space="preserve">women parliamentarians and </w:t>
      </w:r>
      <w:r w:rsidR="007E4347" w:rsidRPr="00D64721">
        <w:rPr>
          <w:color w:val="000000" w:themeColor="text1"/>
        </w:rPr>
        <w:t xml:space="preserve">through </w:t>
      </w:r>
      <w:r w:rsidRPr="00D64721">
        <w:rPr>
          <w:color w:val="000000" w:themeColor="text1"/>
        </w:rPr>
        <w:t>media campaign</w:t>
      </w:r>
      <w:r w:rsidR="007E4347" w:rsidRPr="00D64721">
        <w:rPr>
          <w:color w:val="000000" w:themeColor="text1"/>
        </w:rPr>
        <w:t>s to strengthen national discourse around rights or women with disabilities</w:t>
      </w:r>
      <w:r w:rsidRPr="00D64721">
        <w:rPr>
          <w:color w:val="000000" w:themeColor="text1"/>
        </w:rPr>
        <w:t xml:space="preserve">. </w:t>
      </w:r>
    </w:p>
    <w:p w14:paraId="5E862782" w14:textId="4497A788" w:rsidR="00130416" w:rsidRPr="00D64721" w:rsidRDefault="0094702B" w:rsidP="00FA2BDF">
      <w:pPr>
        <w:spacing w:before="200" w:after="200"/>
        <w:jc w:val="both"/>
        <w:rPr>
          <w:color w:val="000000" w:themeColor="text1"/>
        </w:rPr>
      </w:pPr>
      <w:r w:rsidRPr="00D64721">
        <w:rPr>
          <w:color w:val="000000" w:themeColor="text1"/>
        </w:rPr>
        <w:t>Also, t</w:t>
      </w:r>
      <w:r w:rsidR="0012144B" w:rsidRPr="00D64721">
        <w:rPr>
          <w:color w:val="000000" w:themeColor="text1"/>
        </w:rPr>
        <w:t xml:space="preserve">he </w:t>
      </w:r>
      <w:r w:rsidR="00723A39" w:rsidRPr="00D64721">
        <w:rPr>
          <w:color w:val="000000" w:themeColor="text1"/>
        </w:rPr>
        <w:t>project will</w:t>
      </w:r>
      <w:r w:rsidR="0012144B" w:rsidRPr="00D64721">
        <w:rPr>
          <w:color w:val="000000" w:themeColor="text1"/>
        </w:rPr>
        <w:t xml:space="preserve"> support</w:t>
      </w:r>
      <w:r w:rsidR="00723A39" w:rsidRPr="00D64721">
        <w:rPr>
          <w:color w:val="000000" w:themeColor="text1"/>
        </w:rPr>
        <w:t xml:space="preserve"> policy formulation</w:t>
      </w:r>
      <w:r w:rsidR="0012144B" w:rsidRPr="00D64721">
        <w:rPr>
          <w:color w:val="000000" w:themeColor="text1"/>
        </w:rPr>
        <w:t xml:space="preserve"> across the project districts for targeted action </w:t>
      </w:r>
      <w:r w:rsidR="0009305F" w:rsidRPr="00D64721">
        <w:rPr>
          <w:color w:val="000000" w:themeColor="text1"/>
        </w:rPr>
        <w:t>improving accessibility</w:t>
      </w:r>
      <w:r w:rsidR="0012144B" w:rsidRPr="00D64721">
        <w:rPr>
          <w:color w:val="000000" w:themeColor="text1"/>
        </w:rPr>
        <w:t xml:space="preserve"> of workplaces and capacity building of employees and employers to ensure working environment are inclusive. Through various trainings, technical support, partnerships between recruitment services and employers, educational and vocational trainings and partnerships between DPOs, women with disabilities will </w:t>
      </w:r>
      <w:r w:rsidR="0012144B" w:rsidRPr="00D64721">
        <w:rPr>
          <w:color w:val="000000" w:themeColor="text1"/>
        </w:rPr>
        <w:lastRenderedPageBreak/>
        <w:t>gain the right to employment</w:t>
      </w:r>
      <w:r w:rsidR="0009305F" w:rsidRPr="00D64721">
        <w:rPr>
          <w:color w:val="000000" w:themeColor="text1"/>
        </w:rPr>
        <w:t>. Finally, the</w:t>
      </w:r>
      <w:r w:rsidR="00723A39" w:rsidRPr="00D64721">
        <w:rPr>
          <w:color w:val="000000" w:themeColor="text1"/>
        </w:rPr>
        <w:t xml:space="preserve"> intervention will focus </w:t>
      </w:r>
      <w:r w:rsidR="0009305F" w:rsidRPr="00D64721">
        <w:rPr>
          <w:color w:val="000000" w:themeColor="text1"/>
        </w:rPr>
        <w:t>on improving</w:t>
      </w:r>
      <w:r w:rsidR="00723A39" w:rsidRPr="00D64721">
        <w:rPr>
          <w:color w:val="000000" w:themeColor="text1"/>
        </w:rPr>
        <w:t xml:space="preserve"> prevention and response services to GBV of women with disabilities</w:t>
      </w:r>
      <w:r w:rsidR="0012144B" w:rsidRPr="00D64721">
        <w:rPr>
          <w:color w:val="000000" w:themeColor="text1"/>
        </w:rPr>
        <w:t>.</w:t>
      </w:r>
      <w:r w:rsidR="00693CE5" w:rsidRPr="00D64721">
        <w:rPr>
          <w:color w:val="000000" w:themeColor="text1"/>
        </w:rPr>
        <w:t xml:space="preserve"> </w:t>
      </w:r>
    </w:p>
    <w:p w14:paraId="01FA7603" w14:textId="073A064B" w:rsidR="00E52509" w:rsidRPr="00D64721" w:rsidRDefault="000F7EDF" w:rsidP="00580728">
      <w:pPr>
        <w:pStyle w:val="Heading1"/>
      </w:pPr>
      <w:r>
        <w:t xml:space="preserve">1. </w:t>
      </w:r>
      <w:r w:rsidR="004D202B" w:rsidRPr="00D64721">
        <w:t>Background</w:t>
      </w:r>
      <w:r w:rsidR="00456CC0" w:rsidRPr="00D64721">
        <w:rPr>
          <w:rFonts w:eastAsia="Times New Roman" w:cs="Times New Roman"/>
        </w:rPr>
        <w:t xml:space="preserve"> </w:t>
      </w:r>
      <w:r w:rsidR="00456CC0" w:rsidRPr="00D64721">
        <w:t>and rationale</w:t>
      </w:r>
    </w:p>
    <w:p w14:paraId="008E1581" w14:textId="595798BF" w:rsidR="0049086C" w:rsidRPr="00580728" w:rsidRDefault="000F7EDF" w:rsidP="00580728">
      <w:pPr>
        <w:pStyle w:val="Heading2"/>
      </w:pPr>
      <w:r w:rsidRPr="00580728">
        <w:t xml:space="preserve">1.1. </w:t>
      </w:r>
      <w:r w:rsidR="0049086C" w:rsidRPr="00580728">
        <w:t>Challenges and opportunities to be addressed by the project</w:t>
      </w:r>
      <w:r w:rsidR="00C33125" w:rsidRPr="00580728">
        <w:t>.</w:t>
      </w:r>
    </w:p>
    <w:p w14:paraId="3CC32559" w14:textId="77777777" w:rsidR="00693CE5" w:rsidRPr="00580728" w:rsidRDefault="0049086C" w:rsidP="00FA2BDF">
      <w:pPr>
        <w:spacing w:before="200" w:after="200" w:line="240" w:lineRule="auto"/>
        <w:jc w:val="both"/>
        <w:rPr>
          <w:i/>
          <w:iCs/>
          <w:sz w:val="20"/>
        </w:rPr>
      </w:pPr>
      <w:r w:rsidRPr="00580728">
        <w:rPr>
          <w:i/>
          <w:iCs/>
          <w:sz w:val="20"/>
        </w:rPr>
        <w:t>Max 750 words</w:t>
      </w:r>
      <w:r w:rsidR="00780AA7" w:rsidRPr="00580728">
        <w:rPr>
          <w:i/>
          <w:iCs/>
          <w:sz w:val="20"/>
        </w:rPr>
        <w:t>.</w:t>
      </w:r>
      <w:r w:rsidR="008D5747" w:rsidRPr="00580728">
        <w:rPr>
          <w:i/>
          <w:iCs/>
          <w:sz w:val="20"/>
        </w:rPr>
        <w:t xml:space="preserve"> (1195</w:t>
      </w:r>
      <w:r w:rsidR="00F22F36" w:rsidRPr="00580728">
        <w:rPr>
          <w:i/>
          <w:iCs/>
          <w:sz w:val="20"/>
        </w:rPr>
        <w:t xml:space="preserve">) </w:t>
      </w:r>
    </w:p>
    <w:p w14:paraId="38BBAC9B" w14:textId="77777777" w:rsidR="00693CE5" w:rsidRPr="00D64721" w:rsidRDefault="001C05FA" w:rsidP="00FA2BDF">
      <w:pPr>
        <w:spacing w:before="200" w:after="200" w:line="240" w:lineRule="auto"/>
        <w:jc w:val="both"/>
      </w:pPr>
      <w:r w:rsidRPr="00D64721">
        <w:rPr>
          <w:rFonts w:eastAsia="Cabin" w:cs="Cabin"/>
        </w:rPr>
        <w:t>In Pakistan, estimates of the number of persons living with disabilities var</w:t>
      </w:r>
      <w:r w:rsidR="001931F1" w:rsidRPr="00D64721">
        <w:rPr>
          <w:rFonts w:eastAsia="Cabin" w:cs="Cabin"/>
        </w:rPr>
        <w:t>ies</w:t>
      </w:r>
      <w:r w:rsidRPr="00D64721">
        <w:rPr>
          <w:rFonts w:eastAsia="Cabin" w:cs="Cabin"/>
        </w:rPr>
        <w:t xml:space="preserve"> between 3.3m and 27m</w:t>
      </w:r>
      <w:r w:rsidRPr="00D64721">
        <w:rPr>
          <w:rFonts w:eastAsia="Cabin" w:cs="Cabin"/>
          <w:vertAlign w:val="superscript"/>
        </w:rPr>
        <w:footnoteReference w:id="1"/>
      </w:r>
      <w:r w:rsidRPr="00D64721">
        <w:rPr>
          <w:rFonts w:eastAsia="Cabin" w:cs="Cabin"/>
        </w:rPr>
        <w:t>,</w:t>
      </w:r>
      <w:r w:rsidR="00082058" w:rsidRPr="00D64721">
        <w:rPr>
          <w:rFonts w:eastAsia="Cabin" w:cs="Cabin"/>
        </w:rPr>
        <w:t>b</w:t>
      </w:r>
      <w:r w:rsidR="007270CD" w:rsidRPr="00D64721">
        <w:rPr>
          <w:rFonts w:eastAsia="Cabin" w:cs="Cabin"/>
        </w:rPr>
        <w:t>etween 65% and 70% of women with disabilities live in rural areas</w:t>
      </w:r>
      <w:r w:rsidR="007270CD" w:rsidRPr="00D64721">
        <w:rPr>
          <w:rFonts w:eastAsia="Cabin" w:cs="Cabin"/>
          <w:vertAlign w:val="superscript"/>
        </w:rPr>
        <w:footnoteReference w:id="2"/>
      </w:r>
      <w:r w:rsidR="007270CD" w:rsidRPr="00D64721">
        <w:rPr>
          <w:rFonts w:eastAsia="Cabin" w:cs="Cabin"/>
        </w:rPr>
        <w:t xml:space="preserve">. </w:t>
      </w:r>
      <w:r w:rsidR="00542E1E" w:rsidRPr="00D64721">
        <w:rPr>
          <w:rFonts w:eastAsia="Cabin" w:cs="Cabin"/>
          <w:b/>
        </w:rPr>
        <w:t>Statistical</w:t>
      </w:r>
      <w:r w:rsidR="00B73C47" w:rsidRPr="00D64721">
        <w:rPr>
          <w:rFonts w:eastAsia="Cabin" w:cs="Cabin"/>
        </w:rPr>
        <w:t xml:space="preserve"> estimates of men with disabilities are higher in the conflict affected areas of KP and FATA. </w:t>
      </w:r>
      <w:r w:rsidR="001206ED" w:rsidRPr="00D64721">
        <w:rPr>
          <w:rFonts w:eastAsia="Cabin" w:cs="Cabin"/>
        </w:rPr>
        <w:t>Pakistan</w:t>
      </w:r>
      <w:r w:rsidRPr="00D64721">
        <w:rPr>
          <w:rFonts w:eastAsia="Cabin" w:cs="Cabin"/>
        </w:rPr>
        <w:t xml:space="preserve"> ma</w:t>
      </w:r>
      <w:r w:rsidR="00DF7043" w:rsidRPr="00D64721">
        <w:rPr>
          <w:rFonts w:eastAsia="Cabin" w:cs="Cabin"/>
        </w:rPr>
        <w:t>de</w:t>
      </w:r>
      <w:r w:rsidRPr="00D64721">
        <w:rPr>
          <w:rFonts w:eastAsia="Cabin" w:cs="Cabin"/>
        </w:rPr>
        <w:t xml:space="preserve"> early attempts at including persons with disabilities in the 1980s with the introduction of education and emplo</w:t>
      </w:r>
      <w:r w:rsidR="00082058" w:rsidRPr="00D64721">
        <w:rPr>
          <w:rFonts w:eastAsia="Cabin" w:cs="Cabin"/>
        </w:rPr>
        <w:t>yment policies</w:t>
      </w:r>
      <w:r w:rsidRPr="00D64721">
        <w:rPr>
          <w:rFonts w:eastAsia="Cabin" w:cs="Cabin"/>
        </w:rPr>
        <w:t xml:space="preserve">. </w:t>
      </w:r>
      <w:r w:rsidR="00EE7BD5" w:rsidRPr="00D64721">
        <w:rPr>
          <w:rFonts w:eastAsia="Cabin" w:cs="Cabin"/>
        </w:rPr>
        <w:t xml:space="preserve">Though </w:t>
      </w:r>
      <w:r w:rsidRPr="00D64721">
        <w:rPr>
          <w:rFonts w:eastAsia="Cabin" w:cs="Cabin"/>
        </w:rPr>
        <w:t xml:space="preserve">celebrated in the early years, they proved to be ineffective in </w:t>
      </w:r>
      <w:r w:rsidR="00EE7BD5" w:rsidRPr="00D64721">
        <w:rPr>
          <w:rFonts w:eastAsia="Cabin" w:cs="Cabin"/>
        </w:rPr>
        <w:t xml:space="preserve">mainstreaming rights for disabilities </w:t>
      </w:r>
      <w:r w:rsidR="00082058" w:rsidRPr="00D64721">
        <w:rPr>
          <w:rFonts w:eastAsia="Cabin" w:cs="Cabin"/>
        </w:rPr>
        <w:t>in systems and society</w:t>
      </w:r>
      <w:r w:rsidRPr="00D64721">
        <w:rPr>
          <w:rFonts w:eastAsia="Cabin" w:cs="Cabin"/>
        </w:rPr>
        <w:t xml:space="preserve">. Persons with disabilities still have difficulty exercising their civil and political rights, attending quality schools and finding gainful employment. </w:t>
      </w:r>
    </w:p>
    <w:p w14:paraId="3F145822" w14:textId="77777777" w:rsidR="00693CE5" w:rsidRPr="00D64721" w:rsidRDefault="001C05FA" w:rsidP="00FA2BDF">
      <w:pPr>
        <w:widowControl w:val="0"/>
        <w:overflowPunct w:val="0"/>
        <w:autoSpaceDE w:val="0"/>
        <w:autoSpaceDN w:val="0"/>
        <w:adjustRightInd w:val="0"/>
        <w:spacing w:before="200" w:after="200" w:line="240" w:lineRule="auto"/>
        <w:jc w:val="both"/>
        <w:rPr>
          <w:rFonts w:eastAsia="Cabin" w:cs="Cabin"/>
        </w:rPr>
      </w:pPr>
      <w:r w:rsidRPr="00D64721">
        <w:rPr>
          <w:rFonts w:eastAsia="Cabin" w:cs="Cabin"/>
        </w:rPr>
        <w:t>Globally, and in Pakistan, policy approaches to disability have largely been focused on rehabilitation, welfare and charity. Pakistan ratified the treaty in 2011</w:t>
      </w:r>
      <w:r w:rsidR="00D13587" w:rsidRPr="00D64721">
        <w:rPr>
          <w:rFonts w:eastAsia="Cabin" w:cs="Cabin"/>
        </w:rPr>
        <w:t>, which requires governments to collect statistical and research data to identify and address barriers faced by people with disability under the Convention (CRPD, Article 31)</w:t>
      </w:r>
      <w:r w:rsidRPr="00D64721">
        <w:rPr>
          <w:rFonts w:eastAsia="Cabin" w:cs="Cabin"/>
        </w:rPr>
        <w:t xml:space="preserve">, but </w:t>
      </w:r>
      <w:r w:rsidR="00082058" w:rsidRPr="00D64721">
        <w:rPr>
          <w:rFonts w:eastAsia="Cabin" w:cs="Cabin"/>
        </w:rPr>
        <w:t>w</w:t>
      </w:r>
      <w:r w:rsidR="009B0FD3" w:rsidRPr="00D64721">
        <w:rPr>
          <w:rFonts w:eastAsia="Cabin" w:cs="Cabin"/>
        </w:rPr>
        <w:t xml:space="preserve">ork around disability in Pakistan is fragmented with social exclusion of PWDs within the development discourse. </w:t>
      </w:r>
      <w:r w:rsidR="00352CBD" w:rsidRPr="00D64721">
        <w:rPr>
          <w:rFonts w:eastAsia="Cabin" w:cs="Cabin"/>
        </w:rPr>
        <w:t>A</w:t>
      </w:r>
      <w:r w:rsidR="0030569D" w:rsidRPr="00D64721">
        <w:rPr>
          <w:rFonts w:eastAsia="Cabin" w:cs="Cabin"/>
        </w:rPr>
        <w:t>s highlighted in DPO consultations and with reference to their agenda</w:t>
      </w:r>
      <w:r w:rsidR="00542E1E" w:rsidRPr="00D64721">
        <w:rPr>
          <w:rFonts w:eastAsia="Cabin" w:cs="Cabin"/>
        </w:rPr>
        <w:t xml:space="preserve"> </w:t>
      </w:r>
      <w:r w:rsidR="00352CBD" w:rsidRPr="00D64721">
        <w:rPr>
          <w:rFonts w:eastAsia="Cabin" w:cs="Cabin"/>
          <w:b/>
        </w:rPr>
        <w:t xml:space="preserve">problems </w:t>
      </w:r>
      <w:r w:rsidR="00352CBD" w:rsidRPr="00D64721">
        <w:rPr>
          <w:rFonts w:eastAsia="Cabin" w:cs="Cabin"/>
        </w:rPr>
        <w:t xml:space="preserve">faced by persons with disabilities are related </w:t>
      </w:r>
      <w:r w:rsidR="0012144B" w:rsidRPr="00D64721">
        <w:rPr>
          <w:rFonts w:eastAsia="Cabin" w:cs="Cabin"/>
        </w:rPr>
        <w:t>to:</w:t>
      </w:r>
    </w:p>
    <w:p w14:paraId="7512ED2D" w14:textId="12D98D74" w:rsidR="00DF7043" w:rsidRPr="00D64721" w:rsidRDefault="00EE7BD5" w:rsidP="00FA2BDF">
      <w:pPr>
        <w:pStyle w:val="ListParagraph"/>
        <w:numPr>
          <w:ilvl w:val="0"/>
          <w:numId w:val="21"/>
        </w:numPr>
        <w:spacing w:before="200" w:after="200" w:line="240" w:lineRule="auto"/>
        <w:contextualSpacing w:val="0"/>
        <w:jc w:val="both"/>
        <w:rPr>
          <w:rFonts w:eastAsia="Cabin" w:cs="Cabin"/>
        </w:rPr>
      </w:pPr>
      <w:r w:rsidRPr="00D64721">
        <w:rPr>
          <w:rFonts w:eastAsia="Cabin" w:cs="Cabin"/>
        </w:rPr>
        <w:t>L</w:t>
      </w:r>
      <w:r w:rsidR="009B0FD3" w:rsidRPr="00D64721">
        <w:rPr>
          <w:rFonts w:eastAsia="Cabin" w:cs="Cabin"/>
        </w:rPr>
        <w:t>ack of recognition of PWDs as rights holders within the broader UN programming and human rights movements</w:t>
      </w:r>
    </w:p>
    <w:p w14:paraId="7221D41A" w14:textId="77777777" w:rsidR="00DF7043" w:rsidRPr="00D64721" w:rsidRDefault="00DF7043" w:rsidP="00FA2BDF">
      <w:pPr>
        <w:pStyle w:val="ListParagraph"/>
        <w:numPr>
          <w:ilvl w:val="0"/>
          <w:numId w:val="21"/>
        </w:numPr>
        <w:spacing w:before="200" w:after="200" w:line="240" w:lineRule="auto"/>
        <w:contextualSpacing w:val="0"/>
        <w:jc w:val="both"/>
        <w:rPr>
          <w:rFonts w:eastAsia="Cabin" w:cs="Cabin"/>
        </w:rPr>
      </w:pPr>
      <w:r w:rsidRPr="00D64721">
        <w:rPr>
          <w:rFonts w:eastAsia="Cabin" w:cs="Cabin"/>
        </w:rPr>
        <w:t>V</w:t>
      </w:r>
      <w:r w:rsidR="009B0FD3" w:rsidRPr="00D64721">
        <w:rPr>
          <w:rFonts w:eastAsia="Cabin" w:cs="Cabin"/>
        </w:rPr>
        <w:t>ulnerability due to exclusion, stigma and discrimination associated with disability</w:t>
      </w:r>
    </w:p>
    <w:p w14:paraId="16D2D3EC" w14:textId="752B72B9" w:rsidR="00DF7043" w:rsidRPr="00D64721" w:rsidRDefault="00DF7043" w:rsidP="00FA2BDF">
      <w:pPr>
        <w:pStyle w:val="ListParagraph"/>
        <w:numPr>
          <w:ilvl w:val="0"/>
          <w:numId w:val="21"/>
        </w:numPr>
        <w:spacing w:before="200" w:after="200" w:line="240" w:lineRule="auto"/>
        <w:contextualSpacing w:val="0"/>
        <w:jc w:val="both"/>
        <w:rPr>
          <w:rFonts w:eastAsia="Cabin" w:cs="Cabin"/>
          <w:color w:val="000000" w:themeColor="text1"/>
        </w:rPr>
      </w:pPr>
      <w:r w:rsidRPr="00D64721">
        <w:rPr>
          <w:rFonts w:eastAsia="Cabin" w:cs="Cabin"/>
        </w:rPr>
        <w:t xml:space="preserve"> A </w:t>
      </w:r>
      <w:r w:rsidR="009B0FD3" w:rsidRPr="00D64721">
        <w:rPr>
          <w:rFonts w:eastAsia="Cabin" w:cs="Cabin"/>
        </w:rPr>
        <w:t xml:space="preserve">lack of capacity </w:t>
      </w:r>
      <w:r w:rsidR="00EE7BD5" w:rsidRPr="00D64721">
        <w:rPr>
          <w:rFonts w:eastAsia="Cabin" w:cs="Cabin"/>
        </w:rPr>
        <w:t xml:space="preserve">of </w:t>
      </w:r>
      <w:r w:rsidR="009B0FD3" w:rsidRPr="00D64721">
        <w:rPr>
          <w:rFonts w:eastAsia="Cabin" w:cs="Cabin"/>
          <w:b/>
        </w:rPr>
        <w:t>DPOs</w:t>
      </w:r>
      <w:r w:rsidR="00EE7BD5" w:rsidRPr="00D64721">
        <w:rPr>
          <w:rFonts w:eastAsia="Cabin" w:cs="Cabin"/>
        </w:rPr>
        <w:t xml:space="preserve"> </w:t>
      </w:r>
      <w:r w:rsidR="009B0FD3" w:rsidRPr="00D64721">
        <w:rPr>
          <w:rFonts w:eastAsia="Cabin" w:cs="Cabin"/>
        </w:rPr>
        <w:t>to</w:t>
      </w:r>
      <w:r w:rsidR="00352CBD" w:rsidRPr="00D64721">
        <w:rPr>
          <w:rFonts w:eastAsia="Cabin" w:cs="Cabin"/>
        </w:rPr>
        <w:t xml:space="preserve"> </w:t>
      </w:r>
      <w:r w:rsidR="00542E1E" w:rsidRPr="00D64721">
        <w:rPr>
          <w:rFonts w:eastAsia="Cabin" w:cs="Cabin"/>
        </w:rPr>
        <w:t xml:space="preserve">generating evidence and </w:t>
      </w:r>
      <w:r w:rsidR="009B0FD3" w:rsidRPr="00D64721">
        <w:rPr>
          <w:rFonts w:eastAsia="Cabin" w:cs="Cabin"/>
        </w:rPr>
        <w:t xml:space="preserve">engage in protecting rights and </w:t>
      </w:r>
      <w:r w:rsidR="00352CBD" w:rsidRPr="00D64721">
        <w:rPr>
          <w:rFonts w:eastAsia="Cabin" w:cs="Cabin"/>
        </w:rPr>
        <w:t xml:space="preserve">support </w:t>
      </w:r>
      <w:r w:rsidR="009B0FD3" w:rsidRPr="00D64721">
        <w:rPr>
          <w:rFonts w:eastAsia="Cabin" w:cs="Cabin"/>
        </w:rPr>
        <w:t>d</w:t>
      </w:r>
      <w:r w:rsidR="009B0FD3" w:rsidRPr="00D64721">
        <w:rPr>
          <w:rFonts w:eastAsia="Cabin" w:cs="Cabin"/>
          <w:color w:val="000000" w:themeColor="text1"/>
        </w:rPr>
        <w:t>elivery of services for PWDs at pro</w:t>
      </w:r>
      <w:r w:rsidR="00FE2855" w:rsidRPr="00D64721">
        <w:rPr>
          <w:rFonts w:eastAsia="Cabin" w:cs="Cabin"/>
          <w:color w:val="000000" w:themeColor="text1"/>
        </w:rPr>
        <w:t>vincial and national levels</w:t>
      </w:r>
      <w:r w:rsidR="00542E1E" w:rsidRPr="00D64721">
        <w:rPr>
          <w:rFonts w:eastAsia="Cabin" w:cs="Cabin"/>
          <w:color w:val="000000" w:themeColor="text1"/>
        </w:rPr>
        <w:t xml:space="preserve"> </w:t>
      </w:r>
    </w:p>
    <w:p w14:paraId="3118BC8F" w14:textId="714705A8" w:rsidR="009B0FD3" w:rsidRPr="00D64721" w:rsidRDefault="00DF7043" w:rsidP="00FA2BDF">
      <w:pPr>
        <w:pStyle w:val="ListParagraph"/>
        <w:numPr>
          <w:ilvl w:val="0"/>
          <w:numId w:val="21"/>
        </w:numPr>
        <w:spacing w:before="200" w:after="200" w:line="240" w:lineRule="auto"/>
        <w:contextualSpacing w:val="0"/>
        <w:jc w:val="both"/>
        <w:rPr>
          <w:rFonts w:eastAsia="Cabin" w:cs="Cabin"/>
          <w:color w:val="000000" w:themeColor="text1"/>
        </w:rPr>
      </w:pPr>
      <w:r w:rsidRPr="00D64721">
        <w:rPr>
          <w:rFonts w:eastAsia="Cabin" w:cs="Cabin"/>
          <w:color w:val="000000" w:themeColor="text1"/>
        </w:rPr>
        <w:t>A</w:t>
      </w:r>
      <w:r w:rsidR="009B0FD3" w:rsidRPr="00D64721">
        <w:rPr>
          <w:rFonts w:eastAsia="Cabin" w:cs="Cabin"/>
          <w:color w:val="000000" w:themeColor="text1"/>
        </w:rPr>
        <w:t xml:space="preserve">wareness and limited access to mechanisms for </w:t>
      </w:r>
      <w:r w:rsidR="00F847CD" w:rsidRPr="00D64721">
        <w:rPr>
          <w:rFonts w:eastAsia="Cabin" w:cs="Cabin"/>
          <w:color w:val="000000" w:themeColor="text1"/>
        </w:rPr>
        <w:t xml:space="preserve">WWDs </w:t>
      </w:r>
      <w:r w:rsidR="009B0FD3" w:rsidRPr="00D64721">
        <w:rPr>
          <w:rFonts w:eastAsia="Cabin" w:cs="Cabin"/>
          <w:color w:val="000000" w:themeColor="text1"/>
        </w:rPr>
        <w:t>to report violations.</w:t>
      </w:r>
    </w:p>
    <w:p w14:paraId="4DA1750B" w14:textId="77777777" w:rsidR="00693CE5" w:rsidRPr="00D64721" w:rsidRDefault="00FE2855" w:rsidP="00FA2BDF">
      <w:pPr>
        <w:pStyle w:val="ListParagraph"/>
        <w:numPr>
          <w:ilvl w:val="0"/>
          <w:numId w:val="21"/>
        </w:numPr>
        <w:spacing w:before="200" w:after="200" w:line="240" w:lineRule="auto"/>
        <w:contextualSpacing w:val="0"/>
        <w:jc w:val="both"/>
        <w:rPr>
          <w:rFonts w:eastAsia="Cabin" w:cs="Cabin"/>
          <w:color w:val="000000" w:themeColor="text1"/>
        </w:rPr>
      </w:pPr>
      <w:r w:rsidRPr="00D64721">
        <w:rPr>
          <w:rFonts w:eastAsia="Cabin" w:cs="Cabin"/>
          <w:color w:val="000000" w:themeColor="text1"/>
        </w:rPr>
        <w:t>Inaccessibility of work places to WWDs be it in terms of physical access or via attitudes that create barriers to equal participation</w:t>
      </w:r>
    </w:p>
    <w:p w14:paraId="0814E78E" w14:textId="77777777" w:rsidR="00693CE5" w:rsidRPr="00D64721" w:rsidRDefault="00EF55EB" w:rsidP="00FA2BDF">
      <w:pPr>
        <w:widowControl w:val="0"/>
        <w:overflowPunct w:val="0"/>
        <w:autoSpaceDE w:val="0"/>
        <w:autoSpaceDN w:val="0"/>
        <w:adjustRightInd w:val="0"/>
        <w:spacing w:before="200" w:after="200" w:line="240" w:lineRule="auto"/>
        <w:jc w:val="both"/>
        <w:rPr>
          <w:rFonts w:eastAsia="Cabin" w:cs="Cabin"/>
        </w:rPr>
      </w:pPr>
      <w:r w:rsidRPr="00D64721">
        <w:t>The CRPD requires governments to adopt specific measures to advance and empower women and children with disabilities</w:t>
      </w:r>
      <w:r w:rsidR="00025FDA" w:rsidRPr="00D64721">
        <w:t xml:space="preserve"> as </w:t>
      </w:r>
      <w:r w:rsidR="00025FDA" w:rsidRPr="00D64721">
        <w:rPr>
          <w:b/>
        </w:rPr>
        <w:t>a gender commitment</w:t>
      </w:r>
      <w:r w:rsidRPr="00D64721">
        <w:t xml:space="preserve">. It converges with other international treaties affecting women and children, such as the </w:t>
      </w:r>
      <w:r w:rsidR="00EE7BD5" w:rsidRPr="00D64721">
        <w:t>CEDAW</w:t>
      </w:r>
      <w:r w:rsidRPr="00D64721">
        <w:t xml:space="preserve"> and the Convention on the Rights of the Child</w:t>
      </w:r>
      <w:r w:rsidR="00F339E8" w:rsidRPr="00D64721">
        <w:t xml:space="preserve"> (CRC)</w:t>
      </w:r>
      <w:r w:rsidRPr="00D64721">
        <w:t xml:space="preserve">. Pakistan has recently enacted laws protecting women against acid crimes and their rights in the workplace in light of CEDAW. These, however, need </w:t>
      </w:r>
      <w:r w:rsidR="001206ED" w:rsidRPr="00D64721">
        <w:t>to be revised to include specifi</w:t>
      </w:r>
      <w:r w:rsidR="000527F9" w:rsidRPr="00D64721">
        <w:t>c protection for</w:t>
      </w:r>
      <w:r w:rsidRPr="00D64721">
        <w:t xml:space="preserve"> women with disabilities.</w:t>
      </w:r>
    </w:p>
    <w:p w14:paraId="2410694B" w14:textId="77777777" w:rsidR="00693CE5" w:rsidRPr="00D64721" w:rsidRDefault="003510EF" w:rsidP="00FA2BDF">
      <w:pPr>
        <w:widowControl w:val="0"/>
        <w:overflowPunct w:val="0"/>
        <w:autoSpaceDE w:val="0"/>
        <w:autoSpaceDN w:val="0"/>
        <w:adjustRightInd w:val="0"/>
        <w:spacing w:before="200" w:after="200" w:line="240" w:lineRule="auto"/>
        <w:jc w:val="both"/>
        <w:rPr>
          <w:rFonts w:eastAsia="Cabin" w:cs="Cabin"/>
        </w:rPr>
      </w:pPr>
      <w:r w:rsidRPr="00D64721">
        <w:rPr>
          <w:rFonts w:eastAsia="Cabin" w:cs="Cabin"/>
        </w:rPr>
        <w:t xml:space="preserve">This project will build systemic approaches to </w:t>
      </w:r>
      <w:r w:rsidR="00F847CD" w:rsidRPr="00D64721">
        <w:rPr>
          <w:rFonts w:eastAsia="Cabin" w:cs="Cabin"/>
        </w:rPr>
        <w:t xml:space="preserve">advocate for </w:t>
      </w:r>
      <w:r w:rsidRPr="00D64721">
        <w:rPr>
          <w:rFonts w:eastAsia="Cabin" w:cs="Cabin"/>
        </w:rPr>
        <w:t xml:space="preserve">disability discourse </w:t>
      </w:r>
      <w:r w:rsidR="00F847CD" w:rsidRPr="00D64721">
        <w:rPr>
          <w:rFonts w:eastAsia="Cabin" w:cs="Cabin"/>
        </w:rPr>
        <w:t xml:space="preserve">within </w:t>
      </w:r>
      <w:r w:rsidRPr="00D64721">
        <w:rPr>
          <w:rFonts w:eastAsia="Cabin" w:cs="Cabin"/>
          <w:b/>
        </w:rPr>
        <w:t>UNCT</w:t>
      </w:r>
      <w:r w:rsidRPr="00D64721">
        <w:rPr>
          <w:rFonts w:eastAsia="Cabin" w:cs="Cabin"/>
        </w:rPr>
        <w:t xml:space="preserve"> Pakistan’s deliverables.</w:t>
      </w:r>
      <w:r w:rsidR="0030569D" w:rsidRPr="00D64721">
        <w:rPr>
          <w:rFonts w:eastAsia="Cabin" w:cs="Cabin"/>
        </w:rPr>
        <w:t xml:space="preserve"> Previous delivering as one programs have neither targeted PWDs as rights holders w</w:t>
      </w:r>
      <w:r w:rsidR="004B3DF3" w:rsidRPr="00D64721">
        <w:rPr>
          <w:rFonts w:eastAsia="Cabin" w:cs="Cabin"/>
        </w:rPr>
        <w:t>hile</w:t>
      </w:r>
      <w:r w:rsidR="0030569D" w:rsidRPr="00D64721">
        <w:rPr>
          <w:rFonts w:eastAsia="Cabin" w:cs="Cabin"/>
        </w:rPr>
        <w:t xml:space="preserve"> the current </w:t>
      </w:r>
      <w:r w:rsidR="007E4347" w:rsidRPr="00D64721">
        <w:rPr>
          <w:rFonts w:eastAsia="Cabin" w:cs="Cabin"/>
        </w:rPr>
        <w:t xml:space="preserve">UN Sustainable Development Framework-Pakistan (UNSDF) </w:t>
      </w:r>
      <w:r w:rsidR="0030569D" w:rsidRPr="00D64721">
        <w:rPr>
          <w:rFonts w:eastAsia="Cabin" w:cs="Cabin"/>
        </w:rPr>
        <w:t xml:space="preserve">also lacks articulation of PWD and DPOs as agents of change. Therefore, </w:t>
      </w:r>
      <w:r w:rsidR="00DF7043" w:rsidRPr="00D64721">
        <w:rPr>
          <w:rFonts w:eastAsia="Cabin" w:cs="Cabin"/>
        </w:rPr>
        <w:t xml:space="preserve">the </w:t>
      </w:r>
      <w:r w:rsidR="007E4347" w:rsidRPr="00D64721">
        <w:rPr>
          <w:rFonts w:eastAsia="Cabin" w:cs="Cabin"/>
        </w:rPr>
        <w:t xml:space="preserve">introduction of </w:t>
      </w:r>
      <w:r w:rsidR="00F847CD" w:rsidRPr="00D64721">
        <w:rPr>
          <w:rFonts w:eastAsia="Cabin" w:cs="Cabin"/>
        </w:rPr>
        <w:t xml:space="preserve">advocacy for WWDs through the </w:t>
      </w:r>
      <w:r w:rsidR="007E4347" w:rsidRPr="00D64721">
        <w:rPr>
          <w:rFonts w:eastAsia="Cabin" w:cs="Cabin"/>
        </w:rPr>
        <w:t xml:space="preserve">advisory body of the Human </w:t>
      </w:r>
      <w:r w:rsidR="007E4347" w:rsidRPr="00D64721">
        <w:rPr>
          <w:rFonts w:eastAsia="Cabin" w:cs="Cabin"/>
        </w:rPr>
        <w:lastRenderedPageBreak/>
        <w:t>Rights Task Force</w:t>
      </w:r>
      <w:r w:rsidR="00A02508" w:rsidRPr="00D64721">
        <w:rPr>
          <w:rStyle w:val="FootnoteReference"/>
          <w:rFonts w:eastAsia="Cabin" w:cs="Cabin"/>
        </w:rPr>
        <w:footnoteReference w:id="3"/>
      </w:r>
      <w:r w:rsidR="007E4347" w:rsidRPr="00D64721">
        <w:rPr>
          <w:rFonts w:eastAsia="Cabin" w:cs="Cabin"/>
        </w:rPr>
        <w:t xml:space="preserve"> </w:t>
      </w:r>
      <w:r w:rsidR="00F20B75" w:rsidRPr="00D64721">
        <w:rPr>
          <w:rFonts w:eastAsia="Cabin" w:cs="Cabin"/>
        </w:rPr>
        <w:t xml:space="preserve">(HRTF) </w:t>
      </w:r>
      <w:r w:rsidRPr="00D64721">
        <w:rPr>
          <w:rFonts w:eastAsia="Cabin" w:cs="Cabin"/>
        </w:rPr>
        <w:t>that places itsel</w:t>
      </w:r>
      <w:r w:rsidR="00B3518A" w:rsidRPr="00D64721">
        <w:rPr>
          <w:rFonts w:eastAsia="Cabin" w:cs="Cabin"/>
        </w:rPr>
        <w:t xml:space="preserve">f under direct reporting to the </w:t>
      </w:r>
      <w:r w:rsidRPr="00D64721">
        <w:rPr>
          <w:rFonts w:eastAsia="Cabin" w:cs="Cabin"/>
        </w:rPr>
        <w:t>UNCT</w:t>
      </w:r>
      <w:r w:rsidR="0030569D" w:rsidRPr="00D64721">
        <w:rPr>
          <w:rFonts w:eastAsia="Cabin" w:cs="Cabin"/>
        </w:rPr>
        <w:t>, will leverage the UN System</w:t>
      </w:r>
      <w:r w:rsidR="00F847CD" w:rsidRPr="00D64721">
        <w:rPr>
          <w:rFonts w:eastAsia="Cabin" w:cs="Cabin"/>
        </w:rPr>
        <w:t>’s actions for WWD</w:t>
      </w:r>
      <w:r w:rsidR="00DF7043" w:rsidRPr="00D64721">
        <w:rPr>
          <w:rFonts w:eastAsia="Cabin" w:cs="Cabin"/>
        </w:rPr>
        <w:t>.</w:t>
      </w:r>
      <w:r w:rsidRPr="00D64721">
        <w:rPr>
          <w:rFonts w:eastAsia="Cabin" w:cs="Cabin"/>
        </w:rPr>
        <w:t xml:space="preserve"> </w:t>
      </w:r>
      <w:r w:rsidR="00DF7043" w:rsidRPr="00D64721">
        <w:rPr>
          <w:rFonts w:eastAsia="Cabin" w:cs="Cabin"/>
        </w:rPr>
        <w:t>T</w:t>
      </w:r>
      <w:r w:rsidRPr="00D64721">
        <w:rPr>
          <w:rFonts w:eastAsia="Cabin" w:cs="Cabin"/>
        </w:rPr>
        <w:t xml:space="preserve">he </w:t>
      </w:r>
      <w:r w:rsidR="00C24F1E" w:rsidRPr="00D64721">
        <w:rPr>
          <w:rFonts w:eastAsia="Cabin" w:cs="Cabin"/>
        </w:rPr>
        <w:t xml:space="preserve">UNHRTF with </w:t>
      </w:r>
      <w:r w:rsidR="0037416B" w:rsidRPr="00D64721">
        <w:rPr>
          <w:rFonts w:eastAsia="Cabin" w:cs="Cabin"/>
        </w:rPr>
        <w:t>advocacy</w:t>
      </w:r>
      <w:r w:rsidR="00B22F24" w:rsidRPr="00D64721">
        <w:rPr>
          <w:rFonts w:eastAsia="Cabin" w:cs="Cabin"/>
        </w:rPr>
        <w:t xml:space="preserve"> on disabilities</w:t>
      </w:r>
      <w:r w:rsidR="0037416B" w:rsidRPr="00D64721">
        <w:rPr>
          <w:rFonts w:eastAsia="Cabin" w:cs="Cabin"/>
        </w:rPr>
        <w:t xml:space="preserve"> </w:t>
      </w:r>
      <w:r w:rsidR="0030569D" w:rsidRPr="00D64721">
        <w:rPr>
          <w:rFonts w:eastAsia="Cabin" w:cs="Cabin"/>
        </w:rPr>
        <w:t xml:space="preserve">will contest </w:t>
      </w:r>
      <w:r w:rsidR="00985FF0" w:rsidRPr="00D64721">
        <w:rPr>
          <w:rFonts w:eastAsia="Cabin" w:cs="Cabin"/>
        </w:rPr>
        <w:t xml:space="preserve">various </w:t>
      </w:r>
      <w:r w:rsidR="00985FF0" w:rsidRPr="00D64721">
        <w:rPr>
          <w:rFonts w:eastAsia="Cabin" w:cs="Cabin"/>
          <w:b/>
        </w:rPr>
        <w:t>drivers of discrimination</w:t>
      </w:r>
      <w:r w:rsidR="00985FF0" w:rsidRPr="00D64721">
        <w:rPr>
          <w:rFonts w:eastAsia="Cabin" w:cs="Cabin"/>
        </w:rPr>
        <w:t xml:space="preserve"> through </w:t>
      </w:r>
      <w:r w:rsidRPr="00D64721">
        <w:rPr>
          <w:rFonts w:eastAsia="Cabin" w:cs="Cabin"/>
        </w:rPr>
        <w:t>the support of three UN Agencies</w:t>
      </w:r>
      <w:r w:rsidR="00DF7043" w:rsidRPr="00D64721">
        <w:rPr>
          <w:rFonts w:eastAsia="Cabin" w:cs="Cabin"/>
        </w:rPr>
        <w:t xml:space="preserve">; </w:t>
      </w:r>
      <w:r w:rsidR="000B319A" w:rsidRPr="00D64721">
        <w:rPr>
          <w:rFonts w:eastAsia="Cabin" w:cs="Cabin"/>
          <w:b/>
        </w:rPr>
        <w:t>UN WOMEN</w:t>
      </w:r>
      <w:r w:rsidRPr="00D64721">
        <w:rPr>
          <w:rFonts w:eastAsia="Cabin" w:cs="Cabin"/>
          <w:b/>
        </w:rPr>
        <w:t>, ILO and UNV</w:t>
      </w:r>
      <w:r w:rsidR="00DF7043" w:rsidRPr="00D64721">
        <w:rPr>
          <w:rFonts w:eastAsia="Cabin" w:cs="Cabin"/>
        </w:rPr>
        <w:t>,</w:t>
      </w:r>
      <w:r w:rsidRPr="00D64721">
        <w:rPr>
          <w:rFonts w:eastAsia="Cabin" w:cs="Cabin"/>
        </w:rPr>
        <w:t xml:space="preserve"> to garner results in strategic areas needing most urgent attention. </w:t>
      </w:r>
    </w:p>
    <w:p w14:paraId="2BAA6E7B" w14:textId="2503F666" w:rsidR="00F339E8" w:rsidRPr="00D64721" w:rsidRDefault="0037416B" w:rsidP="00FA2BDF">
      <w:pPr>
        <w:pStyle w:val="ListParagraph"/>
        <w:widowControl w:val="0"/>
        <w:numPr>
          <w:ilvl w:val="0"/>
          <w:numId w:val="23"/>
        </w:numPr>
        <w:overflowPunct w:val="0"/>
        <w:autoSpaceDE w:val="0"/>
        <w:autoSpaceDN w:val="0"/>
        <w:adjustRightInd w:val="0"/>
        <w:spacing w:before="200" w:after="200" w:line="240" w:lineRule="auto"/>
        <w:contextualSpacing w:val="0"/>
        <w:jc w:val="both"/>
        <w:rPr>
          <w:rFonts w:eastAsia="Cabin" w:cs="Cabin"/>
        </w:rPr>
      </w:pPr>
      <w:r w:rsidRPr="00D64721">
        <w:rPr>
          <w:rFonts w:eastAsia="Cabin" w:cs="Cabin"/>
        </w:rPr>
        <w:t>Advocacy for i</w:t>
      </w:r>
      <w:r w:rsidR="00DF7043" w:rsidRPr="00D64721">
        <w:rPr>
          <w:rFonts w:eastAsia="Cabin" w:cs="Cabin"/>
        </w:rPr>
        <w:t xml:space="preserve">ntegrating </w:t>
      </w:r>
      <w:r w:rsidRPr="00D64721">
        <w:rPr>
          <w:rFonts w:eastAsia="Cabin" w:cs="Cabin"/>
        </w:rPr>
        <w:t xml:space="preserve">WWD concerns across </w:t>
      </w:r>
      <w:r w:rsidR="00E94E15" w:rsidRPr="00D64721">
        <w:rPr>
          <w:rFonts w:eastAsia="Cabin" w:cs="Cabin"/>
        </w:rPr>
        <w:t xml:space="preserve">the new </w:t>
      </w:r>
      <w:r w:rsidR="00C24F1E" w:rsidRPr="00D64721">
        <w:rPr>
          <w:rFonts w:eastAsia="Cabin" w:cs="Cabin"/>
        </w:rPr>
        <w:t xml:space="preserve">UNSDF </w:t>
      </w:r>
      <w:r w:rsidR="00E94E15" w:rsidRPr="00D64721">
        <w:rPr>
          <w:rFonts w:eastAsia="Cabin" w:cs="Cabin"/>
        </w:rPr>
        <w:t>for Pakistan</w:t>
      </w:r>
      <w:r w:rsidR="00B3518A" w:rsidRPr="00D64721">
        <w:rPr>
          <w:rStyle w:val="FootnoteReference"/>
          <w:rFonts w:eastAsia="Cabin" w:cs="Cabin"/>
        </w:rPr>
        <w:footnoteReference w:id="4"/>
      </w:r>
      <w:r w:rsidR="00E94E15" w:rsidRPr="00D64721">
        <w:rPr>
          <w:rFonts w:eastAsia="Cabin" w:cs="Cabin"/>
        </w:rPr>
        <w:t xml:space="preserve"> </w:t>
      </w:r>
      <w:r w:rsidRPr="00D64721">
        <w:rPr>
          <w:rFonts w:eastAsia="Cabin" w:cs="Cabin"/>
        </w:rPr>
        <w:t xml:space="preserve">and its interface with </w:t>
      </w:r>
      <w:r w:rsidR="003510EF" w:rsidRPr="00D64721">
        <w:rPr>
          <w:rFonts w:eastAsia="Cabin" w:cs="Cabin"/>
        </w:rPr>
        <w:t xml:space="preserve">national and provincial </w:t>
      </w:r>
      <w:r w:rsidRPr="00D64721">
        <w:rPr>
          <w:rFonts w:eastAsia="Cabin" w:cs="Cabin"/>
        </w:rPr>
        <w:t xml:space="preserve">government counterparts </w:t>
      </w:r>
      <w:r w:rsidR="003510EF" w:rsidRPr="00D64721">
        <w:rPr>
          <w:rFonts w:eastAsia="Cabin" w:cs="Cabin"/>
        </w:rPr>
        <w:t xml:space="preserve">to </w:t>
      </w:r>
      <w:r w:rsidR="000A4F0B" w:rsidRPr="00D64721">
        <w:rPr>
          <w:rFonts w:eastAsia="Cabin" w:cs="Cabin"/>
        </w:rPr>
        <w:t xml:space="preserve">report consistent progress towards the </w:t>
      </w:r>
      <w:r w:rsidR="00542E1E" w:rsidRPr="00D64721">
        <w:rPr>
          <w:rFonts w:eastAsia="Cabin" w:cs="Cabin"/>
        </w:rPr>
        <w:t xml:space="preserve">11 </w:t>
      </w:r>
      <w:r w:rsidR="00F339E8" w:rsidRPr="00D64721">
        <w:rPr>
          <w:rFonts w:eastAsia="Cabin" w:cs="Cabin"/>
        </w:rPr>
        <w:t xml:space="preserve">CRPD </w:t>
      </w:r>
      <w:r w:rsidR="000A4F0B" w:rsidRPr="00D64721">
        <w:rPr>
          <w:rFonts w:eastAsia="Cabin" w:cs="Cabin"/>
        </w:rPr>
        <w:t>references to the rights and inclusion of persons with disabilities</w:t>
      </w:r>
      <w:r w:rsidR="00B22F24" w:rsidRPr="00D64721">
        <w:rPr>
          <w:rFonts w:eastAsia="Cabin" w:cs="Cabin"/>
        </w:rPr>
        <w:t>.</w:t>
      </w:r>
      <w:r w:rsidR="000A4F0B" w:rsidRPr="00D64721">
        <w:rPr>
          <w:rFonts w:eastAsia="Cabin" w:cs="Cabin"/>
        </w:rPr>
        <w:t xml:space="preserve"> </w:t>
      </w:r>
    </w:p>
    <w:p w14:paraId="445D2160" w14:textId="26C1A89B" w:rsidR="00F14725" w:rsidRPr="00D64721" w:rsidRDefault="00F14725" w:rsidP="00FA2BDF">
      <w:pPr>
        <w:pStyle w:val="ListParagraph"/>
        <w:widowControl w:val="0"/>
        <w:numPr>
          <w:ilvl w:val="0"/>
          <w:numId w:val="23"/>
        </w:numPr>
        <w:overflowPunct w:val="0"/>
        <w:autoSpaceDE w:val="0"/>
        <w:autoSpaceDN w:val="0"/>
        <w:adjustRightInd w:val="0"/>
        <w:spacing w:before="200" w:after="200" w:line="240" w:lineRule="auto"/>
        <w:contextualSpacing w:val="0"/>
        <w:jc w:val="both"/>
        <w:rPr>
          <w:rFonts w:eastAsia="Cabin" w:cs="Cabin"/>
        </w:rPr>
      </w:pPr>
      <w:r w:rsidRPr="00D64721">
        <w:rPr>
          <w:rFonts w:eastAsia="Cabin" w:cs="Cabin"/>
          <w:b/>
        </w:rPr>
        <w:t>Capacity enhancement</w:t>
      </w:r>
      <w:r w:rsidRPr="00D64721">
        <w:rPr>
          <w:rFonts w:eastAsia="Cabin" w:cs="Cabin"/>
        </w:rPr>
        <w:t xml:space="preserve"> </w:t>
      </w:r>
      <w:r w:rsidR="004B3DF3" w:rsidRPr="00D64721">
        <w:rPr>
          <w:rFonts w:eastAsia="Cabin" w:cs="Cabin"/>
        </w:rPr>
        <w:t xml:space="preserve">with </w:t>
      </w:r>
      <w:r w:rsidRPr="00D64721">
        <w:rPr>
          <w:rFonts w:eastAsia="Cabin" w:cs="Cabin"/>
        </w:rPr>
        <w:t>mapping</w:t>
      </w:r>
      <w:r w:rsidR="004B3DF3" w:rsidRPr="00D64721">
        <w:rPr>
          <w:rFonts w:eastAsia="Cabin" w:cs="Cabin"/>
        </w:rPr>
        <w:t xml:space="preserve"> of capacities of </w:t>
      </w:r>
      <w:r w:rsidRPr="00D64721">
        <w:rPr>
          <w:rFonts w:eastAsia="Cabin" w:cs="Cabin"/>
        </w:rPr>
        <w:t>DPOs</w:t>
      </w:r>
      <w:r w:rsidR="004B3DF3" w:rsidRPr="00D64721">
        <w:rPr>
          <w:rFonts w:eastAsia="Cabin" w:cs="Cabin"/>
        </w:rPr>
        <w:t>, as capacity</w:t>
      </w:r>
      <w:r w:rsidRPr="00D64721">
        <w:rPr>
          <w:rFonts w:eastAsia="Cabin" w:cs="Cabin"/>
        </w:rPr>
        <w:t xml:space="preserve"> to support the above work will be the bedrock of the project.</w:t>
      </w:r>
      <w:r w:rsidR="00693CE5" w:rsidRPr="00D64721">
        <w:rPr>
          <w:rFonts w:eastAsia="Cabin" w:cs="Cabin"/>
        </w:rPr>
        <w:t xml:space="preserve"> </w:t>
      </w:r>
      <w:r w:rsidRPr="00D64721">
        <w:rPr>
          <w:rFonts w:eastAsia="Cabin" w:cs="Cabin"/>
        </w:rPr>
        <w:t xml:space="preserve">Capacities of government and line departments engaged in meeting CRPD guidance will be </w:t>
      </w:r>
      <w:r w:rsidR="004B3DF3" w:rsidRPr="00D64721">
        <w:rPr>
          <w:rFonts w:eastAsia="Cabin" w:cs="Cabin"/>
        </w:rPr>
        <w:t xml:space="preserve">mapped and </w:t>
      </w:r>
      <w:r w:rsidRPr="00D64721">
        <w:rPr>
          <w:rFonts w:eastAsia="Cabin" w:cs="Cabin"/>
        </w:rPr>
        <w:t xml:space="preserve">built across two target provinces and their target district. </w:t>
      </w:r>
    </w:p>
    <w:p w14:paraId="43D63EA9" w14:textId="0F71A40B" w:rsidR="00F339E8" w:rsidRPr="00D64721" w:rsidRDefault="00542E1E" w:rsidP="00FA2BDF">
      <w:pPr>
        <w:pStyle w:val="ListParagraph"/>
        <w:widowControl w:val="0"/>
        <w:numPr>
          <w:ilvl w:val="0"/>
          <w:numId w:val="23"/>
        </w:numPr>
        <w:overflowPunct w:val="0"/>
        <w:autoSpaceDE w:val="0"/>
        <w:autoSpaceDN w:val="0"/>
        <w:adjustRightInd w:val="0"/>
        <w:spacing w:before="200" w:after="200" w:line="240" w:lineRule="auto"/>
        <w:contextualSpacing w:val="0"/>
        <w:jc w:val="both"/>
        <w:rPr>
          <w:rFonts w:eastAsia="Cabin" w:cs="Cabin"/>
        </w:rPr>
      </w:pPr>
      <w:r w:rsidRPr="00D64721">
        <w:rPr>
          <w:rFonts w:eastAsia="Cabin" w:cs="Cabin"/>
        </w:rPr>
        <w:t>Working t</w:t>
      </w:r>
      <w:r w:rsidR="000F2B9F" w:rsidRPr="00D64721">
        <w:rPr>
          <w:rFonts w:eastAsia="Cabin" w:cs="Cabin"/>
        </w:rPr>
        <w:t>hrough existing national and provincial guidelines on dignified employment</w:t>
      </w:r>
      <w:r w:rsidR="005140AB" w:rsidRPr="00D64721">
        <w:rPr>
          <w:rFonts w:eastAsia="Cabin" w:cs="Cabin"/>
        </w:rPr>
        <w:t xml:space="preserve"> and placement of </w:t>
      </w:r>
      <w:r w:rsidR="00F339E8" w:rsidRPr="00D64721">
        <w:rPr>
          <w:rFonts w:eastAsia="Cabin" w:cs="Cabin"/>
        </w:rPr>
        <w:t xml:space="preserve">men </w:t>
      </w:r>
      <w:r w:rsidR="005140AB" w:rsidRPr="00D64721">
        <w:rPr>
          <w:rFonts w:eastAsia="Cabin" w:cs="Cabin"/>
        </w:rPr>
        <w:t>and</w:t>
      </w:r>
      <w:r w:rsidR="00D13587" w:rsidRPr="00D64721">
        <w:rPr>
          <w:rFonts w:eastAsia="Cabin" w:cs="Cabin"/>
        </w:rPr>
        <w:t xml:space="preserve"> women with disabilities</w:t>
      </w:r>
      <w:r w:rsidR="00105D19" w:rsidRPr="00D64721">
        <w:rPr>
          <w:rFonts w:eastAsia="Cabin" w:cs="Cabin"/>
        </w:rPr>
        <w:t xml:space="preserve"> </w:t>
      </w:r>
      <w:r w:rsidR="005140AB" w:rsidRPr="00D64721">
        <w:rPr>
          <w:rFonts w:eastAsia="Cabin" w:cs="Cabin"/>
        </w:rPr>
        <w:t>at work opportunities</w:t>
      </w:r>
      <w:r w:rsidR="00105D19" w:rsidRPr="00D64721">
        <w:rPr>
          <w:rFonts w:eastAsia="Cabin" w:cs="Cabin"/>
        </w:rPr>
        <w:t xml:space="preserve">. </w:t>
      </w:r>
      <w:r w:rsidRPr="00D64721">
        <w:rPr>
          <w:rFonts w:eastAsia="Cabin" w:cs="Cabin"/>
        </w:rPr>
        <w:t xml:space="preserve">UN Women and </w:t>
      </w:r>
      <w:r w:rsidR="000F2B9F" w:rsidRPr="00D64721">
        <w:rPr>
          <w:rFonts w:eastAsia="Cabin" w:cs="Cabin"/>
        </w:rPr>
        <w:t xml:space="preserve">ILO </w:t>
      </w:r>
      <w:r w:rsidR="002B55A6" w:rsidRPr="00D64721">
        <w:rPr>
          <w:rStyle w:val="FootnoteReference"/>
          <w:rFonts w:eastAsia="Cabin" w:cs="Cabin"/>
        </w:rPr>
        <w:footnoteReference w:id="5"/>
      </w:r>
      <w:r w:rsidR="00105D19" w:rsidRPr="00D64721">
        <w:rPr>
          <w:rFonts w:eastAsia="Cabin" w:cs="Cabin"/>
        </w:rPr>
        <w:t xml:space="preserve">will </w:t>
      </w:r>
      <w:r w:rsidR="00846C62" w:rsidRPr="00D64721">
        <w:rPr>
          <w:rFonts w:eastAsia="Cabin" w:cs="Cabin"/>
        </w:rPr>
        <w:t>ensure</w:t>
      </w:r>
      <w:r w:rsidR="00105D19" w:rsidRPr="00D64721">
        <w:rPr>
          <w:rFonts w:eastAsia="Cabin" w:cs="Cabin"/>
        </w:rPr>
        <w:t xml:space="preserve"> employment placements providing </w:t>
      </w:r>
      <w:r w:rsidRPr="00D64721">
        <w:rPr>
          <w:rFonts w:eastAsia="Cabin" w:cs="Cabin"/>
        </w:rPr>
        <w:t xml:space="preserve">women with disabilities with </w:t>
      </w:r>
      <w:r w:rsidR="00105D19" w:rsidRPr="00D64721">
        <w:rPr>
          <w:rFonts w:eastAsia="Cabin" w:cs="Cabin"/>
          <w:b/>
        </w:rPr>
        <w:t xml:space="preserve">employable </w:t>
      </w:r>
      <w:r w:rsidR="000F2B9F" w:rsidRPr="00D64721">
        <w:rPr>
          <w:rFonts w:eastAsia="Cabin" w:cs="Cabin"/>
          <w:b/>
        </w:rPr>
        <w:t>skills</w:t>
      </w:r>
      <w:r w:rsidR="000F2B9F" w:rsidRPr="00D64721">
        <w:rPr>
          <w:rFonts w:eastAsia="Cabin" w:cs="Cabin"/>
        </w:rPr>
        <w:t xml:space="preserve"> and </w:t>
      </w:r>
      <w:r w:rsidR="00C24F1E" w:rsidRPr="00D64721">
        <w:rPr>
          <w:rFonts w:eastAsia="Cabin" w:cs="Cabin"/>
        </w:rPr>
        <w:t xml:space="preserve">protocols established for </w:t>
      </w:r>
      <w:r w:rsidR="004B3DF3" w:rsidRPr="00D64721">
        <w:rPr>
          <w:rFonts w:eastAsia="Cabin" w:cs="Cabin"/>
        </w:rPr>
        <w:t xml:space="preserve">linkages to </w:t>
      </w:r>
      <w:r w:rsidR="00105D19" w:rsidRPr="00D64721">
        <w:rPr>
          <w:rFonts w:eastAsia="Cabin" w:cs="Cabin"/>
          <w:b/>
        </w:rPr>
        <w:t>micro-</w:t>
      </w:r>
      <w:r w:rsidR="000F2B9F" w:rsidRPr="00D64721">
        <w:rPr>
          <w:rFonts w:eastAsia="Cabin" w:cs="Cabin"/>
          <w:b/>
        </w:rPr>
        <w:t xml:space="preserve">finance </w:t>
      </w:r>
      <w:r w:rsidR="000F2B9F" w:rsidRPr="00D64721">
        <w:rPr>
          <w:rFonts w:eastAsia="Cabin" w:cs="Cabin"/>
        </w:rPr>
        <w:t>opportunities</w:t>
      </w:r>
      <w:r w:rsidR="00105D19" w:rsidRPr="00D64721">
        <w:rPr>
          <w:rFonts w:eastAsia="Cabin" w:cs="Cabin"/>
        </w:rPr>
        <w:t>.</w:t>
      </w:r>
      <w:r w:rsidR="000F2B9F" w:rsidRPr="00D64721">
        <w:rPr>
          <w:rFonts w:eastAsia="Cabin" w:cs="Cabin"/>
        </w:rPr>
        <w:t xml:space="preserve"> </w:t>
      </w:r>
      <w:r w:rsidR="00105D19" w:rsidRPr="00D64721">
        <w:rPr>
          <w:rFonts w:eastAsia="Cabin" w:cs="Cabin"/>
        </w:rPr>
        <w:t>B</w:t>
      </w:r>
      <w:r w:rsidR="000F2B9F" w:rsidRPr="00D64721">
        <w:rPr>
          <w:rFonts w:eastAsia="Cabin" w:cs="Cabin"/>
        </w:rPr>
        <w:t xml:space="preserve">est practices </w:t>
      </w:r>
      <w:r w:rsidR="00C24F1E" w:rsidRPr="00D64721">
        <w:rPr>
          <w:rFonts w:eastAsia="Cabin" w:cs="Cabin"/>
        </w:rPr>
        <w:t xml:space="preserve">observed across both target provinces </w:t>
      </w:r>
      <w:r w:rsidR="00105D19" w:rsidRPr="00D64721">
        <w:rPr>
          <w:rFonts w:eastAsia="Cabin" w:cs="Cabin"/>
        </w:rPr>
        <w:t xml:space="preserve">will be </w:t>
      </w:r>
      <w:r w:rsidR="000F2B9F" w:rsidRPr="00D64721">
        <w:rPr>
          <w:rFonts w:eastAsia="Cabin" w:cs="Cabin"/>
        </w:rPr>
        <w:t>replicated.</w:t>
      </w:r>
      <w:r w:rsidR="00693CE5" w:rsidRPr="00D64721">
        <w:rPr>
          <w:rFonts w:eastAsia="Cabin" w:cs="Cabin"/>
        </w:rPr>
        <w:t xml:space="preserve"> </w:t>
      </w:r>
    </w:p>
    <w:p w14:paraId="0D2EAA9F" w14:textId="77777777" w:rsidR="00F339E8" w:rsidRPr="00D64721" w:rsidRDefault="00DF113A" w:rsidP="00FA2BDF">
      <w:pPr>
        <w:pStyle w:val="ListParagraph"/>
        <w:widowControl w:val="0"/>
        <w:numPr>
          <w:ilvl w:val="0"/>
          <w:numId w:val="23"/>
        </w:numPr>
        <w:overflowPunct w:val="0"/>
        <w:autoSpaceDE w:val="0"/>
        <w:autoSpaceDN w:val="0"/>
        <w:adjustRightInd w:val="0"/>
        <w:spacing w:before="200" w:after="200" w:line="240" w:lineRule="auto"/>
        <w:contextualSpacing w:val="0"/>
        <w:jc w:val="both"/>
        <w:rPr>
          <w:rFonts w:eastAsia="Cabin" w:cs="Cabin"/>
        </w:rPr>
      </w:pPr>
      <w:r w:rsidRPr="00D64721">
        <w:rPr>
          <w:rFonts w:eastAsia="Cabin" w:cs="Cabin"/>
        </w:rPr>
        <w:t>Advocacy with t</w:t>
      </w:r>
      <w:r w:rsidR="000A4F0B" w:rsidRPr="00D64721">
        <w:rPr>
          <w:rFonts w:eastAsia="Cabin" w:cs="Cabin"/>
        </w:rPr>
        <w:t xml:space="preserve">he Ministry of Human Rights (MoHR) </w:t>
      </w:r>
      <w:r w:rsidRPr="00D64721">
        <w:rPr>
          <w:rFonts w:eastAsia="Cabin" w:cs="Cabin"/>
        </w:rPr>
        <w:t xml:space="preserve">to ensure </w:t>
      </w:r>
      <w:r w:rsidR="000A4F0B" w:rsidRPr="00D64721">
        <w:rPr>
          <w:rFonts w:eastAsia="Cabin" w:cs="Cabin"/>
        </w:rPr>
        <w:t xml:space="preserve">reports to the global </w:t>
      </w:r>
      <w:r w:rsidR="00542E1E" w:rsidRPr="00D64721">
        <w:rPr>
          <w:rFonts w:eastAsia="Cabin" w:cs="Cabin"/>
          <w:b/>
        </w:rPr>
        <w:t xml:space="preserve">CRPD </w:t>
      </w:r>
      <w:r w:rsidR="000A4F0B" w:rsidRPr="00D64721">
        <w:rPr>
          <w:rFonts w:eastAsia="Cabin" w:cs="Cabin"/>
          <w:b/>
        </w:rPr>
        <w:t>committee</w:t>
      </w:r>
      <w:r w:rsidR="000A4F0B" w:rsidRPr="00D64721">
        <w:rPr>
          <w:rFonts w:eastAsia="Cabin" w:cs="Cabin"/>
        </w:rPr>
        <w:t xml:space="preserve"> </w:t>
      </w:r>
      <w:r w:rsidRPr="00D64721">
        <w:rPr>
          <w:rFonts w:eastAsia="Cabin" w:cs="Cabin"/>
        </w:rPr>
        <w:t>on advance made for WWD in Pakistan</w:t>
      </w:r>
      <w:r w:rsidR="00B73AF9" w:rsidRPr="00D64721">
        <w:rPr>
          <w:rFonts w:eastAsia="Cabin" w:cs="Cabin"/>
        </w:rPr>
        <w:t>.</w:t>
      </w:r>
      <w:r w:rsidR="000F2B9F" w:rsidRPr="00D64721">
        <w:rPr>
          <w:rFonts w:eastAsia="Cabin" w:cs="Cabin"/>
        </w:rPr>
        <w:t xml:space="preserve"> </w:t>
      </w:r>
    </w:p>
    <w:p w14:paraId="4929861E" w14:textId="77777777" w:rsidR="00693CE5" w:rsidRPr="00D64721" w:rsidRDefault="000F2B9F" w:rsidP="00FA2BDF">
      <w:pPr>
        <w:pStyle w:val="ListParagraph"/>
        <w:widowControl w:val="0"/>
        <w:numPr>
          <w:ilvl w:val="0"/>
          <w:numId w:val="23"/>
        </w:numPr>
        <w:overflowPunct w:val="0"/>
        <w:autoSpaceDE w:val="0"/>
        <w:autoSpaceDN w:val="0"/>
        <w:adjustRightInd w:val="0"/>
        <w:spacing w:before="200" w:after="200" w:line="240" w:lineRule="auto"/>
        <w:contextualSpacing w:val="0"/>
        <w:jc w:val="both"/>
        <w:rPr>
          <w:rFonts w:eastAsia="Cabin" w:cs="Cabin"/>
        </w:rPr>
      </w:pPr>
      <w:r w:rsidRPr="00D64721">
        <w:rPr>
          <w:rFonts w:eastAsia="Cabin" w:cs="Cabin"/>
        </w:rPr>
        <w:t>UN Women maintain</w:t>
      </w:r>
      <w:r w:rsidR="00D13587" w:rsidRPr="00D64721">
        <w:rPr>
          <w:rFonts w:eastAsia="Cabin" w:cs="Cabin"/>
        </w:rPr>
        <w:t>s</w:t>
      </w:r>
      <w:r w:rsidRPr="00D64721">
        <w:rPr>
          <w:rFonts w:eastAsia="Cabin" w:cs="Cabin"/>
        </w:rPr>
        <w:t xml:space="preserve"> and </w:t>
      </w:r>
      <w:r w:rsidR="00D13587" w:rsidRPr="00D64721">
        <w:rPr>
          <w:rFonts w:eastAsia="Cabin" w:cs="Cabin"/>
        </w:rPr>
        <w:t xml:space="preserve">facilitates the </w:t>
      </w:r>
      <w:r w:rsidRPr="00D64721">
        <w:rPr>
          <w:rFonts w:eastAsia="Cabin" w:cs="Cabin"/>
        </w:rPr>
        <w:t>national and provincial EVAWG Alliance</w:t>
      </w:r>
      <w:r w:rsidR="00025FDA" w:rsidRPr="00D64721">
        <w:rPr>
          <w:rFonts w:eastAsia="Cabin" w:cs="Cabin"/>
        </w:rPr>
        <w:t xml:space="preserve">, </w:t>
      </w:r>
      <w:r w:rsidR="00C24F1E" w:rsidRPr="00D64721">
        <w:rPr>
          <w:rFonts w:eastAsia="Cabin" w:cs="Cabin"/>
        </w:rPr>
        <w:t xml:space="preserve">is part of the HRTF </w:t>
      </w:r>
      <w:r w:rsidR="00A038A1" w:rsidRPr="00D64721">
        <w:rPr>
          <w:rFonts w:eastAsia="Cabin" w:cs="Cabin"/>
        </w:rPr>
        <w:t xml:space="preserve">technical working group </w:t>
      </w:r>
      <w:r w:rsidRPr="00D64721">
        <w:rPr>
          <w:rFonts w:eastAsia="Cabin" w:cs="Cabin"/>
        </w:rPr>
        <w:t xml:space="preserve">and </w:t>
      </w:r>
      <w:r w:rsidR="00025FDA" w:rsidRPr="00D64721">
        <w:rPr>
          <w:rFonts w:eastAsia="Cabin" w:cs="Cabin"/>
        </w:rPr>
        <w:t xml:space="preserve">interfaces through them with </w:t>
      </w:r>
      <w:r w:rsidRPr="00D64721">
        <w:rPr>
          <w:rFonts w:eastAsia="Cabin" w:cs="Cabin"/>
        </w:rPr>
        <w:t>t</w:t>
      </w:r>
      <w:r w:rsidR="00B73AF9" w:rsidRPr="00D64721">
        <w:rPr>
          <w:rFonts w:eastAsia="Cabin" w:cs="Cabin"/>
        </w:rPr>
        <w:t xml:space="preserve">he National Commission in the </w:t>
      </w:r>
      <w:r w:rsidR="00B623AC" w:rsidRPr="00D64721">
        <w:rPr>
          <w:rFonts w:eastAsia="Cabin" w:cs="Cabin"/>
        </w:rPr>
        <w:t>S</w:t>
      </w:r>
      <w:r w:rsidR="00B73AF9" w:rsidRPr="00D64721">
        <w:rPr>
          <w:rFonts w:eastAsia="Cabin" w:cs="Cabin"/>
        </w:rPr>
        <w:t xml:space="preserve">tatus of </w:t>
      </w:r>
      <w:r w:rsidR="00B623AC" w:rsidRPr="00D64721">
        <w:rPr>
          <w:rFonts w:eastAsia="Cabin" w:cs="Cabin"/>
        </w:rPr>
        <w:t>W</w:t>
      </w:r>
      <w:r w:rsidR="00B73AF9" w:rsidRPr="00D64721">
        <w:rPr>
          <w:rFonts w:eastAsia="Cabin" w:cs="Cabin"/>
        </w:rPr>
        <w:t xml:space="preserve">omen </w:t>
      </w:r>
      <w:r w:rsidR="001B6907" w:rsidRPr="00D64721">
        <w:rPr>
          <w:rFonts w:eastAsia="Cabin" w:cs="Cabin"/>
        </w:rPr>
        <w:t>(NCSW) and its provincial wing</w:t>
      </w:r>
      <w:r w:rsidRPr="00D64721">
        <w:rPr>
          <w:rFonts w:eastAsia="Cabin" w:cs="Cabin"/>
        </w:rPr>
        <w:t>s PCSWs</w:t>
      </w:r>
      <w:r w:rsidR="00D13587" w:rsidRPr="00D64721">
        <w:rPr>
          <w:rFonts w:eastAsia="Cabin" w:cs="Cabin"/>
        </w:rPr>
        <w:t xml:space="preserve">. </w:t>
      </w:r>
      <w:r w:rsidR="00F22F36" w:rsidRPr="00D64721">
        <w:rPr>
          <w:rFonts w:eastAsia="Cabin" w:cs="Cabin"/>
        </w:rPr>
        <w:t xml:space="preserve">These </w:t>
      </w:r>
      <w:r w:rsidR="001B6907" w:rsidRPr="00D64721">
        <w:rPr>
          <w:rFonts w:eastAsia="Cabin" w:cs="Cabin"/>
          <w:b/>
        </w:rPr>
        <w:t>policies discourse</w:t>
      </w:r>
      <w:r w:rsidR="00B623AC" w:rsidRPr="00D64721">
        <w:rPr>
          <w:rFonts w:eastAsia="Cabin" w:cs="Cabin"/>
          <w:b/>
        </w:rPr>
        <w:t>s</w:t>
      </w:r>
      <w:r w:rsidR="001B6907" w:rsidRPr="00D64721">
        <w:rPr>
          <w:rFonts w:eastAsia="Cabin" w:cs="Cabin"/>
        </w:rPr>
        <w:t xml:space="preserve"> </w:t>
      </w:r>
      <w:r w:rsidR="00F22F36" w:rsidRPr="00D64721">
        <w:rPr>
          <w:rFonts w:eastAsia="Cabin" w:cs="Cabin"/>
        </w:rPr>
        <w:t xml:space="preserve">will be </w:t>
      </w:r>
      <w:r w:rsidR="00A038A1" w:rsidRPr="00D64721">
        <w:rPr>
          <w:rFonts w:eastAsia="Cabin" w:cs="Cabin"/>
        </w:rPr>
        <w:t xml:space="preserve">advocated and </w:t>
      </w:r>
      <w:r w:rsidR="00F22F36" w:rsidRPr="00D64721">
        <w:rPr>
          <w:rFonts w:eastAsia="Cabin" w:cs="Cabin"/>
        </w:rPr>
        <w:t xml:space="preserve">technically guided for </w:t>
      </w:r>
      <w:r w:rsidR="001B6907" w:rsidRPr="00D64721">
        <w:rPr>
          <w:rFonts w:eastAsia="Cabin" w:cs="Cabin"/>
        </w:rPr>
        <w:t>distinct measures, capacities and reporting needed for women and girls with disabilities</w:t>
      </w:r>
      <w:r w:rsidR="00F339E8" w:rsidRPr="00D64721">
        <w:rPr>
          <w:rFonts w:eastAsia="Cabin" w:cs="Cabin"/>
        </w:rPr>
        <w:t xml:space="preserve"> through the UN</w:t>
      </w:r>
      <w:r w:rsidR="00A038A1" w:rsidRPr="00D64721">
        <w:rPr>
          <w:rFonts w:eastAsia="Cabin" w:cs="Cabin"/>
        </w:rPr>
        <w:t>HR</w:t>
      </w:r>
      <w:r w:rsidR="00F339E8" w:rsidRPr="00D64721">
        <w:rPr>
          <w:rFonts w:eastAsia="Cabin" w:cs="Cabin"/>
        </w:rPr>
        <w:t>TF</w:t>
      </w:r>
      <w:r w:rsidR="001B6907" w:rsidRPr="00D64721">
        <w:rPr>
          <w:rFonts w:eastAsia="Cabin" w:cs="Cabin"/>
        </w:rPr>
        <w:t>.</w:t>
      </w:r>
      <w:r w:rsidR="008305DC" w:rsidRPr="00D64721">
        <w:rPr>
          <w:rFonts w:eastAsia="Cabin" w:cs="Cabin"/>
        </w:rPr>
        <w:t xml:space="preserve"> </w:t>
      </w:r>
    </w:p>
    <w:p w14:paraId="14E0AB6D" w14:textId="77777777" w:rsidR="00693CE5" w:rsidRPr="00D64721" w:rsidRDefault="002B72B9" w:rsidP="00FA2BDF">
      <w:pPr>
        <w:widowControl w:val="0"/>
        <w:overflowPunct w:val="0"/>
        <w:autoSpaceDE w:val="0"/>
        <w:autoSpaceDN w:val="0"/>
        <w:adjustRightInd w:val="0"/>
        <w:spacing w:before="200" w:after="200" w:line="240" w:lineRule="auto"/>
        <w:jc w:val="both"/>
        <w:rPr>
          <w:rFonts w:eastAsia="Cabin" w:cs="Cabin"/>
        </w:rPr>
      </w:pPr>
      <w:r w:rsidRPr="00D64721">
        <w:t xml:space="preserve">The project will engage two National UN Volunteers with disabilities to support its activities </w:t>
      </w:r>
      <w:r w:rsidRPr="00D64721">
        <w:rPr>
          <w:rFonts w:eastAsia="Cabin" w:cs="Cabin"/>
        </w:rPr>
        <w:t xml:space="preserve">in the two target provinces </w:t>
      </w:r>
      <w:r w:rsidR="00E82A86" w:rsidRPr="00D64721">
        <w:rPr>
          <w:rFonts w:eastAsia="Cabin" w:cs="Cabin"/>
        </w:rPr>
        <w:t xml:space="preserve">embedded with the implementing partner DPOs </w:t>
      </w:r>
      <w:r w:rsidRPr="00D64721">
        <w:rPr>
          <w:rFonts w:eastAsia="Cabin" w:cs="Cabin"/>
        </w:rPr>
        <w:t>and.</w:t>
      </w:r>
      <w:r w:rsidR="00F22F36" w:rsidRPr="00D64721">
        <w:rPr>
          <w:rFonts w:eastAsia="Cabin" w:cs="Cabin"/>
        </w:rPr>
        <w:t xml:space="preserve"> </w:t>
      </w:r>
    </w:p>
    <w:p w14:paraId="660FE54F" w14:textId="590AF833" w:rsidR="00E52509" w:rsidRPr="00D64721" w:rsidRDefault="00C23814" w:rsidP="00580728">
      <w:pPr>
        <w:pStyle w:val="Heading2"/>
      </w:pPr>
      <w:bookmarkStart w:id="0" w:name="f1"/>
      <w:bookmarkEnd w:id="0"/>
      <w:r w:rsidRPr="00D64721">
        <w:t xml:space="preserve">1.2. </w:t>
      </w:r>
      <w:r w:rsidR="005218E2" w:rsidRPr="00D64721">
        <w:t>Proposal development process</w:t>
      </w:r>
    </w:p>
    <w:p w14:paraId="1A9A3DF5" w14:textId="77777777" w:rsidR="00693CE5" w:rsidRPr="00580728" w:rsidRDefault="001F7A53" w:rsidP="00FA2BDF">
      <w:pPr>
        <w:spacing w:before="200" w:after="200" w:line="240" w:lineRule="auto"/>
        <w:jc w:val="both"/>
        <w:rPr>
          <w:i/>
          <w:iCs/>
          <w:sz w:val="20"/>
        </w:rPr>
      </w:pPr>
      <w:r w:rsidRPr="00580728">
        <w:rPr>
          <w:i/>
          <w:iCs/>
          <w:sz w:val="20"/>
        </w:rPr>
        <w:t>Max 500</w:t>
      </w:r>
      <w:r w:rsidR="00C23814" w:rsidRPr="00580728">
        <w:rPr>
          <w:i/>
          <w:iCs/>
          <w:sz w:val="20"/>
        </w:rPr>
        <w:t xml:space="preserve"> words</w:t>
      </w:r>
      <w:r w:rsidR="00780AA7" w:rsidRPr="00580728">
        <w:rPr>
          <w:i/>
          <w:iCs/>
          <w:sz w:val="20"/>
        </w:rPr>
        <w:t>.</w:t>
      </w:r>
      <w:r w:rsidR="001409BA" w:rsidRPr="00580728">
        <w:rPr>
          <w:i/>
          <w:iCs/>
          <w:sz w:val="20"/>
        </w:rPr>
        <w:t xml:space="preserve"> </w:t>
      </w:r>
      <w:r w:rsidR="00382980" w:rsidRPr="00580728">
        <w:rPr>
          <w:i/>
          <w:iCs/>
          <w:sz w:val="20"/>
        </w:rPr>
        <w:t>(</w:t>
      </w:r>
      <w:r w:rsidR="008D5747" w:rsidRPr="00580728">
        <w:rPr>
          <w:i/>
          <w:iCs/>
          <w:sz w:val="20"/>
        </w:rPr>
        <w:t>733</w:t>
      </w:r>
      <w:r w:rsidR="00382980" w:rsidRPr="00580728">
        <w:rPr>
          <w:i/>
          <w:iCs/>
          <w:sz w:val="20"/>
        </w:rPr>
        <w:t xml:space="preserve">) </w:t>
      </w:r>
    </w:p>
    <w:p w14:paraId="41C4E269" w14:textId="0A1D217C" w:rsidR="00846C62" w:rsidRPr="00D64721" w:rsidRDefault="00247DEC" w:rsidP="00FA2BDF">
      <w:pPr>
        <w:spacing w:before="200" w:after="200" w:line="240" w:lineRule="auto"/>
        <w:jc w:val="both"/>
        <w:rPr>
          <w:rFonts w:eastAsia="Cabin" w:cs="Cabin"/>
        </w:rPr>
      </w:pPr>
      <w:r w:rsidRPr="00D64721">
        <w:rPr>
          <w:rFonts w:eastAsia="Cabin" w:cs="Cabin"/>
        </w:rPr>
        <w:t>The project was conceived</w:t>
      </w:r>
      <w:r w:rsidR="00880759" w:rsidRPr="00D64721">
        <w:rPr>
          <w:rFonts w:eastAsia="Cabin" w:cs="Cabin"/>
        </w:rPr>
        <w:t xml:space="preserve"> through a series of </w:t>
      </w:r>
      <w:r w:rsidR="00F22F36" w:rsidRPr="00D64721">
        <w:rPr>
          <w:rFonts w:eastAsia="Cabin" w:cs="Cabin"/>
        </w:rPr>
        <w:t xml:space="preserve">consultation with </w:t>
      </w:r>
      <w:r w:rsidR="00880759" w:rsidRPr="00D64721">
        <w:rPr>
          <w:rFonts w:eastAsia="Cabin" w:cs="Cabin"/>
        </w:rPr>
        <w:t>a member of the G</w:t>
      </w:r>
      <w:r w:rsidR="00E82A86" w:rsidRPr="00D64721">
        <w:rPr>
          <w:rFonts w:eastAsia="Cabin" w:cs="Cabin"/>
        </w:rPr>
        <w:t xml:space="preserve">ender </w:t>
      </w:r>
      <w:r w:rsidR="00880759" w:rsidRPr="00D64721">
        <w:rPr>
          <w:rFonts w:eastAsia="Cabin" w:cs="Cabin"/>
        </w:rPr>
        <w:t>H</w:t>
      </w:r>
      <w:r w:rsidR="00E82A86" w:rsidRPr="00D64721">
        <w:rPr>
          <w:rFonts w:eastAsia="Cabin" w:cs="Cabin"/>
        </w:rPr>
        <w:t xml:space="preserve">umanitarian </w:t>
      </w:r>
      <w:r w:rsidR="00880759" w:rsidRPr="00D64721">
        <w:rPr>
          <w:rFonts w:eastAsia="Cabin" w:cs="Cabin"/>
        </w:rPr>
        <w:t>T</w:t>
      </w:r>
      <w:r w:rsidR="00E82A86" w:rsidRPr="00D64721">
        <w:rPr>
          <w:rFonts w:eastAsia="Cabin" w:cs="Cabin"/>
        </w:rPr>
        <w:t xml:space="preserve">ask </w:t>
      </w:r>
      <w:r w:rsidR="00880759" w:rsidRPr="00D64721">
        <w:rPr>
          <w:rFonts w:eastAsia="Cabin" w:cs="Cabin"/>
        </w:rPr>
        <w:t>F</w:t>
      </w:r>
      <w:r w:rsidR="00E82A86" w:rsidRPr="00D64721">
        <w:rPr>
          <w:rFonts w:eastAsia="Cabin" w:cs="Cabin"/>
        </w:rPr>
        <w:t>orce</w:t>
      </w:r>
      <w:r w:rsidR="00880759" w:rsidRPr="00D64721">
        <w:rPr>
          <w:rFonts w:eastAsia="Cabin" w:cs="Cabin"/>
        </w:rPr>
        <w:t xml:space="preserve">, a </w:t>
      </w:r>
      <w:r w:rsidR="00F22F36" w:rsidRPr="00D64721">
        <w:rPr>
          <w:rFonts w:eastAsia="Cabin" w:cs="Cabin"/>
        </w:rPr>
        <w:t xml:space="preserve">national DPO network representing women with disabilities </w:t>
      </w:r>
      <w:r w:rsidR="00880759" w:rsidRPr="00D64721">
        <w:rPr>
          <w:rFonts w:eastAsia="Cabin" w:cs="Cabin"/>
        </w:rPr>
        <w:t xml:space="preserve">while </w:t>
      </w:r>
      <w:r w:rsidR="00985FF0" w:rsidRPr="00D64721">
        <w:rPr>
          <w:rFonts w:eastAsia="Cabin" w:cs="Cabin"/>
        </w:rPr>
        <w:t>drawing from their consultations with government entities</w:t>
      </w:r>
      <w:r w:rsidR="000B319A" w:rsidRPr="00D64721">
        <w:rPr>
          <w:rFonts w:eastAsia="Cabin" w:cs="Cabin"/>
        </w:rPr>
        <w:t>, ILO, UNV and UN Women</w:t>
      </w:r>
      <w:r w:rsidR="00F22F36" w:rsidRPr="00D64721">
        <w:rPr>
          <w:rFonts w:eastAsia="Cabin" w:cs="Cabin"/>
        </w:rPr>
        <w:t xml:space="preserve">. </w:t>
      </w:r>
      <w:r w:rsidR="006573B2" w:rsidRPr="00D64721">
        <w:rPr>
          <w:rFonts w:eastAsia="Cabin" w:cs="Cabin"/>
        </w:rPr>
        <w:t xml:space="preserve">Alliances </w:t>
      </w:r>
      <w:r w:rsidR="008D5747" w:rsidRPr="00D64721">
        <w:rPr>
          <w:rFonts w:eastAsia="Cabin" w:cs="Cabin"/>
        </w:rPr>
        <w:t>were explored through existing UN</w:t>
      </w:r>
      <w:r w:rsidR="00B22F24" w:rsidRPr="00D64721">
        <w:rPr>
          <w:rFonts w:eastAsia="Cabin" w:cs="Cabin"/>
        </w:rPr>
        <w:t xml:space="preserve"> </w:t>
      </w:r>
      <w:r w:rsidR="008D5747" w:rsidRPr="00D64721">
        <w:rPr>
          <w:rFonts w:eastAsia="Cabin" w:cs="Cabin"/>
        </w:rPr>
        <w:t>Women, ILO and UNV</w:t>
      </w:r>
      <w:r w:rsidR="00B22F24" w:rsidRPr="00D64721">
        <w:rPr>
          <w:rFonts w:eastAsia="Cabin" w:cs="Cabin"/>
        </w:rPr>
        <w:t>,</w:t>
      </w:r>
      <w:r w:rsidR="008D5747" w:rsidRPr="00D64721">
        <w:rPr>
          <w:rFonts w:eastAsia="Cabin" w:cs="Cabin"/>
        </w:rPr>
        <w:t xml:space="preserve"> government and civil society interface</w:t>
      </w:r>
      <w:r w:rsidR="00B22F24" w:rsidRPr="00D64721">
        <w:rPr>
          <w:rFonts w:eastAsia="Cabin" w:cs="Cabin"/>
        </w:rPr>
        <w:t>,</w:t>
      </w:r>
      <w:r w:rsidR="008D5747" w:rsidRPr="00D64721">
        <w:rPr>
          <w:rFonts w:eastAsia="Cabin" w:cs="Cabin"/>
        </w:rPr>
        <w:t xml:space="preserve"> to support </w:t>
      </w:r>
      <w:r w:rsidR="006573B2" w:rsidRPr="00D64721">
        <w:rPr>
          <w:rFonts w:eastAsia="Cabin" w:cs="Cabin"/>
        </w:rPr>
        <w:t>PWDs and WWDs</w:t>
      </w:r>
      <w:r w:rsidR="00846C62" w:rsidRPr="00D64721">
        <w:rPr>
          <w:rFonts w:eastAsia="Cabin" w:cs="Cabin"/>
        </w:rPr>
        <w:t xml:space="preserve"> through t</w:t>
      </w:r>
      <w:r w:rsidR="005140AB" w:rsidRPr="00D64721">
        <w:rPr>
          <w:rFonts w:eastAsia="Cabin" w:cs="Cabin"/>
        </w:rPr>
        <w:t xml:space="preserve">he </w:t>
      </w:r>
      <w:r w:rsidR="00E82A86" w:rsidRPr="00D64721">
        <w:rPr>
          <w:rFonts w:eastAsia="Cabin" w:cs="Cabin"/>
        </w:rPr>
        <w:t>UNHRTF</w:t>
      </w:r>
      <w:r w:rsidR="00846C62" w:rsidRPr="00D64721">
        <w:rPr>
          <w:rFonts w:eastAsia="Cabin" w:cs="Cabin"/>
        </w:rPr>
        <w:t xml:space="preserve">, which </w:t>
      </w:r>
      <w:r w:rsidR="00E82A86" w:rsidRPr="00D64721">
        <w:rPr>
          <w:rFonts w:eastAsia="Cabin" w:cs="Cabin"/>
        </w:rPr>
        <w:t xml:space="preserve">has </w:t>
      </w:r>
      <w:r w:rsidR="005140AB" w:rsidRPr="00D64721">
        <w:rPr>
          <w:rFonts w:eastAsia="Cabin" w:cs="Cabin"/>
        </w:rPr>
        <w:t>advi</w:t>
      </w:r>
      <w:r w:rsidR="009B65C2" w:rsidRPr="00D64721">
        <w:rPr>
          <w:rFonts w:eastAsia="Cabin" w:cs="Cabin"/>
        </w:rPr>
        <w:t>s</w:t>
      </w:r>
      <w:r w:rsidR="005140AB" w:rsidRPr="00D64721">
        <w:rPr>
          <w:rFonts w:eastAsia="Cabin" w:cs="Cabin"/>
        </w:rPr>
        <w:t>e</w:t>
      </w:r>
      <w:r w:rsidR="00E82A86" w:rsidRPr="00D64721">
        <w:rPr>
          <w:rFonts w:eastAsia="Cabin" w:cs="Cabin"/>
        </w:rPr>
        <w:t>d</w:t>
      </w:r>
      <w:r w:rsidR="005140AB" w:rsidRPr="00D64721">
        <w:rPr>
          <w:rFonts w:eastAsia="Cabin" w:cs="Cabin"/>
        </w:rPr>
        <w:t xml:space="preserve"> and advocate</w:t>
      </w:r>
      <w:r w:rsidR="00B22F24" w:rsidRPr="00D64721">
        <w:rPr>
          <w:rFonts w:eastAsia="Cabin" w:cs="Cabin"/>
        </w:rPr>
        <w:t>d</w:t>
      </w:r>
      <w:r w:rsidR="005140AB" w:rsidRPr="00D64721">
        <w:rPr>
          <w:rFonts w:eastAsia="Cabin" w:cs="Cabin"/>
        </w:rPr>
        <w:t xml:space="preserve"> </w:t>
      </w:r>
      <w:r w:rsidR="00390C17" w:rsidRPr="00D64721">
        <w:rPr>
          <w:rFonts w:eastAsia="Cabin" w:cs="Cabin"/>
        </w:rPr>
        <w:t>for the</w:t>
      </w:r>
      <w:r w:rsidR="00846C62" w:rsidRPr="00D64721">
        <w:rPr>
          <w:rFonts w:eastAsia="Cabin" w:cs="Cabin"/>
        </w:rPr>
        <w:t xml:space="preserve">ir </w:t>
      </w:r>
      <w:r w:rsidR="00E82A86" w:rsidRPr="00D64721">
        <w:rPr>
          <w:rFonts w:eastAsia="Cabin" w:cs="Cabin"/>
        </w:rPr>
        <w:t xml:space="preserve">human </w:t>
      </w:r>
      <w:r w:rsidR="00390C17" w:rsidRPr="00D64721">
        <w:rPr>
          <w:rFonts w:eastAsia="Cabin" w:cs="Cabin"/>
        </w:rPr>
        <w:t>rights</w:t>
      </w:r>
      <w:r w:rsidR="00846C62" w:rsidRPr="00D64721">
        <w:rPr>
          <w:rFonts w:eastAsia="Cabin" w:cs="Cabin"/>
        </w:rPr>
        <w:t xml:space="preserve"> at </w:t>
      </w:r>
      <w:r w:rsidR="00846C62" w:rsidRPr="00D64721">
        <w:rPr>
          <w:rFonts w:eastAsia="Cabin" w:cs="Cabin"/>
          <w:b/>
        </w:rPr>
        <w:t xml:space="preserve">institutional, legislative and </w:t>
      </w:r>
      <w:r w:rsidR="00EC05C8" w:rsidRPr="00D64721">
        <w:rPr>
          <w:rFonts w:eastAsia="Cabin" w:cs="Cabin"/>
          <w:b/>
        </w:rPr>
        <w:t>behavioral</w:t>
      </w:r>
      <w:r w:rsidR="00846C62" w:rsidRPr="00D64721">
        <w:rPr>
          <w:rFonts w:eastAsia="Cabin" w:cs="Cabin"/>
          <w:b/>
        </w:rPr>
        <w:t xml:space="preserve"> levels</w:t>
      </w:r>
      <w:r w:rsidR="00390C17" w:rsidRPr="00D64721">
        <w:rPr>
          <w:rFonts w:eastAsia="Cabin" w:cs="Cabin"/>
        </w:rPr>
        <w:t xml:space="preserve">. </w:t>
      </w:r>
      <w:r w:rsidR="00A038A1" w:rsidRPr="00D64721">
        <w:rPr>
          <w:rFonts w:eastAsia="Cabin" w:cs="Cabin"/>
        </w:rPr>
        <w:t xml:space="preserve">UN Women will </w:t>
      </w:r>
      <w:r w:rsidR="00E82A86" w:rsidRPr="00D64721">
        <w:rPr>
          <w:rFonts w:eastAsia="Cabin" w:cs="Cabin"/>
        </w:rPr>
        <w:t xml:space="preserve">ensure </w:t>
      </w:r>
      <w:r w:rsidR="00A038A1" w:rsidRPr="00D64721">
        <w:rPr>
          <w:rFonts w:eastAsia="Cabin" w:cs="Cabin"/>
        </w:rPr>
        <w:t xml:space="preserve">to meet </w:t>
      </w:r>
      <w:r w:rsidR="00390C17" w:rsidRPr="00D64721">
        <w:rPr>
          <w:rFonts w:eastAsia="Cabin" w:cs="Cabin"/>
        </w:rPr>
        <w:t xml:space="preserve">4 key </w:t>
      </w:r>
      <w:r w:rsidR="00E82A86" w:rsidRPr="00D64721">
        <w:rPr>
          <w:rFonts w:eastAsia="Cabin" w:cs="Cabin"/>
        </w:rPr>
        <w:t>outcomes</w:t>
      </w:r>
      <w:r w:rsidR="00846C62" w:rsidRPr="00D64721">
        <w:rPr>
          <w:rFonts w:eastAsia="Cabin" w:cs="Cabin"/>
        </w:rPr>
        <w:t>;</w:t>
      </w:r>
      <w:r w:rsidR="00390C17" w:rsidRPr="00D64721">
        <w:rPr>
          <w:rFonts w:eastAsia="Cabin" w:cs="Cabin"/>
        </w:rPr>
        <w:t xml:space="preserve"> of producing novel research on WWD issues across the CRPD recommendations to </w:t>
      </w:r>
      <w:r w:rsidR="00846C62" w:rsidRPr="00D64721">
        <w:rPr>
          <w:rFonts w:eastAsia="Cabin" w:cs="Cabin"/>
        </w:rPr>
        <w:t xml:space="preserve">be </w:t>
      </w:r>
      <w:r w:rsidR="00390C17" w:rsidRPr="00D64721">
        <w:rPr>
          <w:rFonts w:eastAsia="Cabin" w:cs="Cabin"/>
        </w:rPr>
        <w:t>integrate</w:t>
      </w:r>
      <w:r w:rsidR="00846C62" w:rsidRPr="00D64721">
        <w:rPr>
          <w:rFonts w:eastAsia="Cabin" w:cs="Cabin"/>
        </w:rPr>
        <w:t>d</w:t>
      </w:r>
      <w:r w:rsidR="00390C17" w:rsidRPr="00D64721">
        <w:rPr>
          <w:rFonts w:eastAsia="Cabin" w:cs="Cabin"/>
        </w:rPr>
        <w:t xml:space="preserve"> throughout the </w:t>
      </w:r>
      <w:r w:rsidR="00E82A86" w:rsidRPr="00D64721">
        <w:rPr>
          <w:rFonts w:eastAsia="Cabin" w:cs="Cabin"/>
        </w:rPr>
        <w:t xml:space="preserve">UNSDF </w:t>
      </w:r>
      <w:r w:rsidR="00390C17" w:rsidRPr="00D64721">
        <w:rPr>
          <w:rFonts w:eastAsia="Cabin" w:cs="Cabin"/>
        </w:rPr>
        <w:t>deliverables</w:t>
      </w:r>
      <w:r w:rsidR="008D5747" w:rsidRPr="00D64721">
        <w:rPr>
          <w:rFonts w:eastAsia="Cabin" w:cs="Cabin"/>
        </w:rPr>
        <w:t>. A</w:t>
      </w:r>
      <w:r w:rsidR="00390C17" w:rsidRPr="00D64721">
        <w:rPr>
          <w:rFonts w:eastAsia="Cabin" w:cs="Cabin"/>
        </w:rPr>
        <w:t>dvocating for</w:t>
      </w:r>
      <w:r w:rsidR="00B22F24" w:rsidRPr="00D64721">
        <w:rPr>
          <w:rFonts w:eastAsia="Cabin" w:cs="Cabin"/>
        </w:rPr>
        <w:t>,</w:t>
      </w:r>
      <w:r w:rsidR="00390C17" w:rsidRPr="00D64721">
        <w:rPr>
          <w:rFonts w:eastAsia="Cabin" w:cs="Cabin"/>
        </w:rPr>
        <w:t xml:space="preserve"> creating </w:t>
      </w:r>
      <w:r w:rsidR="00B22F24" w:rsidRPr="00D64721">
        <w:rPr>
          <w:rFonts w:eastAsia="Cabin" w:cs="Cabin"/>
        </w:rPr>
        <w:t xml:space="preserve">a </w:t>
      </w:r>
      <w:r w:rsidR="00846C62" w:rsidRPr="00D64721">
        <w:rPr>
          <w:rFonts w:eastAsia="Cabin" w:cs="Cabin"/>
        </w:rPr>
        <w:t xml:space="preserve">voice and </w:t>
      </w:r>
      <w:r w:rsidR="00390C17" w:rsidRPr="00D64721">
        <w:rPr>
          <w:rFonts w:eastAsia="Cabin" w:cs="Cabin"/>
        </w:rPr>
        <w:t xml:space="preserve">visibility on </w:t>
      </w:r>
      <w:r w:rsidR="00846C62" w:rsidRPr="00D64721">
        <w:rPr>
          <w:rFonts w:eastAsia="Cabin" w:cs="Cabin"/>
        </w:rPr>
        <w:t xml:space="preserve">CRPD </w:t>
      </w:r>
      <w:r w:rsidR="00390C17" w:rsidRPr="00D64721">
        <w:rPr>
          <w:rFonts w:eastAsia="Cabin" w:cs="Cabin"/>
        </w:rPr>
        <w:t>milestones,</w:t>
      </w:r>
      <w:r w:rsidR="008D5747" w:rsidRPr="00D64721">
        <w:rPr>
          <w:rFonts w:eastAsia="Cabin" w:cs="Cabin"/>
        </w:rPr>
        <w:t xml:space="preserve"> with </w:t>
      </w:r>
      <w:r w:rsidR="00390C17" w:rsidRPr="00D64721">
        <w:rPr>
          <w:rFonts w:eastAsia="Cabin" w:cs="Cabin"/>
        </w:rPr>
        <w:t xml:space="preserve">building capacity </w:t>
      </w:r>
      <w:r w:rsidR="00846C62" w:rsidRPr="00D64721">
        <w:rPr>
          <w:rFonts w:eastAsia="Cabin" w:cs="Cabin"/>
        </w:rPr>
        <w:t xml:space="preserve">on </w:t>
      </w:r>
      <w:r w:rsidR="008D5747" w:rsidRPr="00D64721">
        <w:rPr>
          <w:rFonts w:eastAsia="Cabin" w:cs="Cabin"/>
        </w:rPr>
        <w:t xml:space="preserve">disabilities issues, </w:t>
      </w:r>
      <w:r w:rsidR="00390C17" w:rsidRPr="00D64721">
        <w:rPr>
          <w:rFonts w:eastAsia="Cabin" w:cs="Cabin"/>
        </w:rPr>
        <w:t xml:space="preserve">monitoring and accountability of commitments made. </w:t>
      </w:r>
    </w:p>
    <w:p w14:paraId="392E9E4D" w14:textId="77777777" w:rsidR="00E33DFC" w:rsidRPr="00D64721" w:rsidRDefault="00E33DFC" w:rsidP="00FA2BDF">
      <w:pPr>
        <w:spacing w:before="200" w:after="200" w:line="240" w:lineRule="auto"/>
        <w:jc w:val="both"/>
        <w:rPr>
          <w:rFonts w:eastAsia="Cabin" w:cs="Cabin"/>
        </w:rPr>
      </w:pPr>
      <w:r w:rsidRPr="00D64721">
        <w:rPr>
          <w:rFonts w:eastAsia="Cabin" w:cs="Cabin"/>
        </w:rPr>
        <w:t>The approach of the project and its impact strategy relies on the substantive participation of DPOs, their engagement as leaders and advocates for change, their capacity strengthening and through them capacity development and mentoring of government, media, private sector, service providers, and law enforcement bodies. Since local DPOs can better guide on the problems of women with disabilities</w:t>
      </w:r>
      <w:r w:rsidR="00B22F24" w:rsidRPr="00D64721">
        <w:rPr>
          <w:rFonts w:eastAsia="Cabin" w:cs="Cabin"/>
        </w:rPr>
        <w:t>,</w:t>
      </w:r>
      <w:r w:rsidRPr="00D64721">
        <w:rPr>
          <w:rFonts w:eastAsia="Cabin" w:cs="Cabin"/>
        </w:rPr>
        <w:t xml:space="preserve"> reporting on domestic violence, or sexual abuse or harassment and in accessing information on redress and referral, these circumstances have made women with disabilities vulnerable to violence, exploitation and sexual abuse</w:t>
      </w:r>
      <w:r w:rsidRPr="00D64721">
        <w:rPr>
          <w:rStyle w:val="FootnoteReference"/>
          <w:rFonts w:eastAsia="Cabin" w:cs="Cabin"/>
        </w:rPr>
        <w:footnoteReference w:id="6"/>
      </w:r>
      <w:r w:rsidRPr="00D64721">
        <w:rPr>
          <w:rFonts w:eastAsia="Cabin" w:cs="Cabin"/>
        </w:rPr>
        <w:t>.</w:t>
      </w:r>
    </w:p>
    <w:p w14:paraId="197B4A21" w14:textId="77777777" w:rsidR="00693CE5" w:rsidRPr="00D64721" w:rsidRDefault="00390C17" w:rsidP="00FA2BDF">
      <w:pPr>
        <w:spacing w:before="200" w:after="200" w:line="240" w:lineRule="auto"/>
        <w:jc w:val="both"/>
        <w:rPr>
          <w:rFonts w:eastAsia="Cabin" w:cs="Cabin"/>
        </w:rPr>
      </w:pPr>
      <w:r w:rsidRPr="00D64721">
        <w:rPr>
          <w:rFonts w:eastAsia="Cabin" w:cs="Cabin"/>
        </w:rPr>
        <w:t xml:space="preserve">The </w:t>
      </w:r>
      <w:r w:rsidR="000D18E6" w:rsidRPr="00D64721">
        <w:rPr>
          <w:rFonts w:eastAsia="Cabin" w:cs="Cabin"/>
        </w:rPr>
        <w:t>Resident Coordinators Office</w:t>
      </w:r>
      <w:r w:rsidRPr="00D64721">
        <w:rPr>
          <w:rFonts w:eastAsia="Cabin" w:cs="Cabin"/>
        </w:rPr>
        <w:t xml:space="preserve"> </w:t>
      </w:r>
      <w:r w:rsidR="000D18E6" w:rsidRPr="00D64721">
        <w:rPr>
          <w:rFonts w:eastAsia="Cabin" w:cs="Cabin"/>
        </w:rPr>
        <w:t xml:space="preserve">(RCO) </w:t>
      </w:r>
      <w:r w:rsidRPr="00D64721">
        <w:rPr>
          <w:rFonts w:eastAsia="Cabin" w:cs="Cabin"/>
        </w:rPr>
        <w:t xml:space="preserve">will </w:t>
      </w:r>
      <w:r w:rsidR="00E82A86" w:rsidRPr="00D64721">
        <w:rPr>
          <w:rFonts w:eastAsia="Cabin" w:cs="Cabin"/>
        </w:rPr>
        <w:t xml:space="preserve">engage UN Women nominated representative for </w:t>
      </w:r>
      <w:r w:rsidR="000D18E6" w:rsidRPr="00D64721">
        <w:rPr>
          <w:rFonts w:eastAsia="Cabin" w:cs="Cabin"/>
        </w:rPr>
        <w:t xml:space="preserve">WWD to </w:t>
      </w:r>
      <w:r w:rsidR="00E82A86" w:rsidRPr="00D64721">
        <w:rPr>
          <w:rFonts w:eastAsia="Cabin" w:cs="Cabin"/>
        </w:rPr>
        <w:t>flag DPO concerns</w:t>
      </w:r>
      <w:r w:rsidR="000D18E6" w:rsidRPr="00D64721">
        <w:rPr>
          <w:rFonts w:eastAsia="Cabin" w:cs="Cabin"/>
        </w:rPr>
        <w:t xml:space="preserve"> at the HRTF</w:t>
      </w:r>
      <w:r w:rsidRPr="00D64721">
        <w:rPr>
          <w:rFonts w:eastAsia="Cabin" w:cs="Cabin"/>
        </w:rPr>
        <w:t xml:space="preserve">, </w:t>
      </w:r>
      <w:r w:rsidR="000D18E6" w:rsidRPr="00D64721">
        <w:rPr>
          <w:rFonts w:eastAsia="Cabin" w:cs="Cabin"/>
        </w:rPr>
        <w:t xml:space="preserve">with recommendation to </w:t>
      </w:r>
      <w:r w:rsidR="00E82A86" w:rsidRPr="00D64721">
        <w:rPr>
          <w:rFonts w:eastAsia="Cabin" w:cs="Cabin"/>
        </w:rPr>
        <w:t xml:space="preserve">engage with </w:t>
      </w:r>
      <w:r w:rsidR="00846C62" w:rsidRPr="00D64721">
        <w:rPr>
          <w:rFonts w:eastAsia="Cabin" w:cs="Cabin"/>
        </w:rPr>
        <w:t xml:space="preserve">government counterparts, media, academia </w:t>
      </w:r>
      <w:r w:rsidRPr="00D64721">
        <w:rPr>
          <w:rFonts w:eastAsia="Cabin" w:cs="Cabin"/>
        </w:rPr>
        <w:t>and UN Agenc</w:t>
      </w:r>
      <w:r w:rsidR="000D18E6" w:rsidRPr="00D64721">
        <w:rPr>
          <w:rFonts w:eastAsia="Cabin" w:cs="Cabin"/>
        </w:rPr>
        <w:t>ies</w:t>
      </w:r>
      <w:r w:rsidRPr="00D64721">
        <w:rPr>
          <w:rFonts w:eastAsia="Cabin" w:cs="Cabin"/>
        </w:rPr>
        <w:t xml:space="preserve">. The discussion with ILO </w:t>
      </w:r>
      <w:r w:rsidR="00BF5DB1" w:rsidRPr="00D64721">
        <w:rPr>
          <w:rFonts w:eastAsia="Cabin" w:cs="Cabin"/>
        </w:rPr>
        <w:t xml:space="preserve">has ensured that job placements </w:t>
      </w:r>
      <w:r w:rsidR="00846C62" w:rsidRPr="00D64721">
        <w:rPr>
          <w:rFonts w:eastAsia="Cabin" w:cs="Cabin"/>
        </w:rPr>
        <w:t xml:space="preserve">in this project </w:t>
      </w:r>
      <w:r w:rsidR="00BF5DB1" w:rsidRPr="00D64721">
        <w:rPr>
          <w:rFonts w:eastAsia="Cabin" w:cs="Cabin"/>
        </w:rPr>
        <w:t xml:space="preserve">will be of WWDs while the advocacy </w:t>
      </w:r>
      <w:r w:rsidR="000D18E6" w:rsidRPr="00D64721">
        <w:rPr>
          <w:rFonts w:eastAsia="Cabin" w:cs="Cabin"/>
        </w:rPr>
        <w:t xml:space="preserve">through </w:t>
      </w:r>
      <w:r w:rsidR="00E82A86" w:rsidRPr="00D64721">
        <w:rPr>
          <w:rFonts w:eastAsia="Cabin" w:cs="Cabin"/>
        </w:rPr>
        <w:t xml:space="preserve">women parliamentarians </w:t>
      </w:r>
      <w:r w:rsidR="00BF5DB1" w:rsidRPr="00D64721">
        <w:rPr>
          <w:rFonts w:eastAsia="Cabin" w:cs="Cabin"/>
        </w:rPr>
        <w:t xml:space="preserve">will entail </w:t>
      </w:r>
      <w:r w:rsidR="00E82A86" w:rsidRPr="00D64721">
        <w:rPr>
          <w:rFonts w:eastAsia="Cabin" w:cs="Cabin"/>
        </w:rPr>
        <w:t xml:space="preserve">a national campaign on </w:t>
      </w:r>
      <w:r w:rsidR="00BF5DB1" w:rsidRPr="00D64721">
        <w:rPr>
          <w:rFonts w:eastAsia="Cabin" w:cs="Cabin"/>
        </w:rPr>
        <w:t xml:space="preserve">WWDs </w:t>
      </w:r>
      <w:r w:rsidR="00E82A86" w:rsidRPr="00D64721">
        <w:rPr>
          <w:rFonts w:eastAsia="Cabin" w:cs="Cabin"/>
        </w:rPr>
        <w:t>rights and protection across all spheres</w:t>
      </w:r>
      <w:r w:rsidR="00BF5DB1" w:rsidRPr="00D64721">
        <w:rPr>
          <w:rFonts w:eastAsia="Cabin" w:cs="Cabin"/>
        </w:rPr>
        <w:t>. Mechanisms for preventing GBV and VAW will be ensured through substantial capacity enhancement of women and men law enforcing personnel</w:t>
      </w:r>
      <w:r w:rsidR="00880759" w:rsidRPr="00D64721">
        <w:rPr>
          <w:rFonts w:eastAsia="Cabin" w:cs="Cabin"/>
        </w:rPr>
        <w:t xml:space="preserve"> as part on UN Women’s work</w:t>
      </w:r>
      <w:r w:rsidR="00BF5DB1" w:rsidRPr="00D64721">
        <w:rPr>
          <w:rFonts w:eastAsia="Cabin" w:cs="Cabin"/>
        </w:rPr>
        <w:t xml:space="preserve">. </w:t>
      </w:r>
    </w:p>
    <w:p w14:paraId="508B02D4" w14:textId="77777777" w:rsidR="00693CE5" w:rsidRPr="00D64721" w:rsidRDefault="00BF5DB1" w:rsidP="00FA2BDF">
      <w:pPr>
        <w:spacing w:before="200" w:after="200" w:line="240" w:lineRule="auto"/>
        <w:jc w:val="both"/>
        <w:rPr>
          <w:rFonts w:eastAsia="Cabin" w:cs="Cabin"/>
        </w:rPr>
      </w:pPr>
      <w:r w:rsidRPr="00D64721">
        <w:rPr>
          <w:rFonts w:eastAsia="Cabin" w:cs="Cabin"/>
        </w:rPr>
        <w:t xml:space="preserve">The theory of change relies on studies by </w:t>
      </w:r>
      <w:r w:rsidR="00382980" w:rsidRPr="00D64721">
        <w:rPr>
          <w:rFonts w:eastAsia="Cabin" w:cs="Cabin"/>
        </w:rPr>
        <w:t xml:space="preserve">various </w:t>
      </w:r>
      <w:r w:rsidRPr="00D64721">
        <w:rPr>
          <w:rFonts w:eastAsia="Cabin" w:cs="Cabin"/>
        </w:rPr>
        <w:t xml:space="preserve">stakeholders like the British Council </w:t>
      </w:r>
      <w:r w:rsidR="006F1242" w:rsidRPr="00D64721">
        <w:rPr>
          <w:rFonts w:eastAsia="Cabin" w:cs="Cabin"/>
        </w:rPr>
        <w:t xml:space="preserve">“Moving from the margins Mainstreaming persons with disabilities in Pakistan- 2014”, data on various DPO websites and reports </w:t>
      </w:r>
      <w:r w:rsidR="000D18E6" w:rsidRPr="00D64721">
        <w:rPr>
          <w:rFonts w:eastAsia="Cabin" w:cs="Cabin"/>
        </w:rPr>
        <w:t xml:space="preserve">from </w:t>
      </w:r>
      <w:r w:rsidR="006F1242" w:rsidRPr="00D64721">
        <w:rPr>
          <w:rFonts w:eastAsia="Cabin" w:cs="Cabin"/>
        </w:rPr>
        <w:t xml:space="preserve">including The National Forum for Women with Disabilities (NFWWD) </w:t>
      </w:r>
      <w:r w:rsidR="00CA0426" w:rsidRPr="00D64721">
        <w:rPr>
          <w:rFonts w:eastAsia="Cabin" w:cs="Cabin"/>
        </w:rPr>
        <w:t>as well as other government and media web content.</w:t>
      </w:r>
      <w:r w:rsidR="00D85A11" w:rsidRPr="00D64721">
        <w:rPr>
          <w:rFonts w:eastAsia="Cabin" w:cs="Cabin"/>
        </w:rPr>
        <w:t xml:space="preserve"> The Theory of change was </w:t>
      </w:r>
      <w:r w:rsidR="000A3F09" w:rsidRPr="00D64721">
        <w:rPr>
          <w:rFonts w:eastAsia="Cabin" w:cs="Cabin"/>
        </w:rPr>
        <w:t xml:space="preserve">supported </w:t>
      </w:r>
      <w:r w:rsidR="00D85A11" w:rsidRPr="00D64721">
        <w:rPr>
          <w:rFonts w:eastAsia="Cabin" w:cs="Cabin"/>
        </w:rPr>
        <w:t>by</w:t>
      </w:r>
      <w:r w:rsidR="008D5747" w:rsidRPr="00D64721">
        <w:rPr>
          <w:rFonts w:eastAsia="Cabin" w:cs="Cabin"/>
        </w:rPr>
        <w:t xml:space="preserve"> DPO representative network</w:t>
      </w:r>
      <w:r w:rsidR="00D85A11" w:rsidRPr="00D64721">
        <w:rPr>
          <w:rFonts w:eastAsia="Cabin" w:cs="Cabin"/>
        </w:rPr>
        <w:t xml:space="preserve"> and by senior staf</w:t>
      </w:r>
      <w:r w:rsidR="001409BA" w:rsidRPr="00D64721">
        <w:rPr>
          <w:rFonts w:eastAsia="Cabin" w:cs="Cabin"/>
        </w:rPr>
        <w:t>f of the participating agencies.</w:t>
      </w:r>
    </w:p>
    <w:p w14:paraId="74CEE2BA" w14:textId="76C5C3E7" w:rsidR="00693CE5" w:rsidRPr="00D64721" w:rsidRDefault="00507D5B" w:rsidP="00580728">
      <w:pPr>
        <w:pStyle w:val="Heading1"/>
      </w:pPr>
      <w:r>
        <w:t xml:space="preserve">2. </w:t>
      </w:r>
      <w:r w:rsidR="00CF2AA9" w:rsidRPr="00D64721">
        <w:t>Project</w:t>
      </w:r>
      <w:r w:rsidR="00C25C7E" w:rsidRPr="00D64721">
        <w:t xml:space="preserve"> a</w:t>
      </w:r>
      <w:r w:rsidR="00A449AF" w:rsidRPr="00D64721">
        <w:t xml:space="preserve">pproach </w:t>
      </w:r>
    </w:p>
    <w:p w14:paraId="1A9FF74E" w14:textId="7FF85481" w:rsidR="00382980" w:rsidRPr="00D64721" w:rsidRDefault="00A449AF" w:rsidP="00580728">
      <w:pPr>
        <w:pStyle w:val="Heading2"/>
      </w:pPr>
      <w:r w:rsidRPr="00D64721">
        <w:t xml:space="preserve">2.1 </w:t>
      </w:r>
      <w:r w:rsidR="00BE7792" w:rsidRPr="00D64721">
        <w:t xml:space="preserve">Focus of the </w:t>
      </w:r>
      <w:r w:rsidR="00CF2AA9" w:rsidRPr="00D64721">
        <w:t>project</w:t>
      </w:r>
      <w:r w:rsidR="001E13E1" w:rsidRPr="00D64721">
        <w:t xml:space="preserve"> – “What is the </w:t>
      </w:r>
      <w:r w:rsidR="00CF2AA9" w:rsidRPr="00D64721">
        <w:t>project</w:t>
      </w:r>
      <w:r w:rsidR="001E13E1" w:rsidRPr="00D64721">
        <w:t xml:space="preserve"> about?”</w:t>
      </w:r>
    </w:p>
    <w:p w14:paraId="05DF1992" w14:textId="77777777" w:rsidR="00382980" w:rsidRPr="00580728" w:rsidRDefault="001409BA" w:rsidP="00FA2BDF">
      <w:pPr>
        <w:spacing w:before="200" w:after="200"/>
        <w:rPr>
          <w:b/>
          <w:i/>
          <w:iCs/>
          <w:sz w:val="18"/>
        </w:rPr>
      </w:pPr>
      <w:r w:rsidRPr="00580728">
        <w:rPr>
          <w:i/>
          <w:iCs/>
          <w:sz w:val="20"/>
        </w:rPr>
        <w:t>M</w:t>
      </w:r>
      <w:r w:rsidR="00382980" w:rsidRPr="00580728">
        <w:rPr>
          <w:i/>
          <w:iCs/>
          <w:sz w:val="20"/>
        </w:rPr>
        <w:t>aximum 100 words</w:t>
      </w:r>
      <w:r w:rsidR="00ED7676" w:rsidRPr="00580728">
        <w:rPr>
          <w:i/>
          <w:iCs/>
          <w:sz w:val="20"/>
        </w:rPr>
        <w:t>.</w:t>
      </w:r>
      <w:r w:rsidR="00382980" w:rsidRPr="00580728">
        <w:rPr>
          <w:i/>
          <w:iCs/>
          <w:sz w:val="20"/>
        </w:rPr>
        <w:t xml:space="preserve"> (110)</w:t>
      </w:r>
    </w:p>
    <w:p w14:paraId="1CA8E432" w14:textId="77777777" w:rsidR="00693CE5" w:rsidRPr="00D64721" w:rsidRDefault="00A20E45" w:rsidP="00FA2BDF">
      <w:pPr>
        <w:spacing w:before="200" w:after="200" w:line="240" w:lineRule="auto"/>
        <w:jc w:val="both"/>
        <w:rPr>
          <w:rFonts w:eastAsia="Cabin" w:cs="Cabin"/>
          <w:color w:val="365F91" w:themeColor="accent1" w:themeShade="BF"/>
        </w:rPr>
      </w:pPr>
      <w:r w:rsidRPr="00D64721">
        <w:rPr>
          <w:rFonts w:eastAsia="Cabin" w:cs="Cabin"/>
        </w:rPr>
        <w:t xml:space="preserve">The project aims to capitalize on the </w:t>
      </w:r>
      <w:r w:rsidR="00BF4B1D" w:rsidRPr="00D64721">
        <w:rPr>
          <w:rFonts w:eastAsia="Cabin" w:cs="Cabin"/>
        </w:rPr>
        <w:t xml:space="preserve">UNSDF </w:t>
      </w:r>
      <w:r w:rsidR="00726350" w:rsidRPr="00D64721">
        <w:rPr>
          <w:rFonts w:eastAsia="Cabin" w:cs="Cabin"/>
        </w:rPr>
        <w:t xml:space="preserve">to harness linkages and influence ministries </w:t>
      </w:r>
      <w:r w:rsidR="00213731" w:rsidRPr="00D64721">
        <w:rPr>
          <w:rFonts w:eastAsia="Cabin" w:cs="Cabin"/>
        </w:rPr>
        <w:t xml:space="preserve">at federal and provincial levels </w:t>
      </w:r>
      <w:r w:rsidR="00726350" w:rsidRPr="00D64721">
        <w:rPr>
          <w:rFonts w:eastAsia="Cabin" w:cs="Cabin"/>
        </w:rPr>
        <w:t xml:space="preserve">to secure compliance and defend </w:t>
      </w:r>
      <w:r w:rsidR="00326224" w:rsidRPr="00D64721">
        <w:rPr>
          <w:rFonts w:eastAsia="Cabin" w:cs="Cabin"/>
        </w:rPr>
        <w:t xml:space="preserve">the </w:t>
      </w:r>
      <w:r w:rsidR="00726350" w:rsidRPr="00D64721">
        <w:rPr>
          <w:rFonts w:eastAsia="Cabin" w:cs="Cabin"/>
        </w:rPr>
        <w:t xml:space="preserve">rights of </w:t>
      </w:r>
      <w:r w:rsidR="00213731" w:rsidRPr="00D64721">
        <w:rPr>
          <w:rFonts w:eastAsia="Cabin" w:cs="Cabin"/>
        </w:rPr>
        <w:t>w</w:t>
      </w:r>
      <w:r w:rsidR="00726350" w:rsidRPr="00D64721">
        <w:rPr>
          <w:rFonts w:eastAsia="Cabin" w:cs="Cabin"/>
        </w:rPr>
        <w:t>omen with disabilities</w:t>
      </w:r>
      <w:r w:rsidR="00382980" w:rsidRPr="00D64721">
        <w:rPr>
          <w:rFonts w:eastAsia="Cabin" w:cs="Cabin"/>
        </w:rPr>
        <w:t xml:space="preserve"> through UN</w:t>
      </w:r>
      <w:r w:rsidR="00BF4B1D" w:rsidRPr="00D64721">
        <w:rPr>
          <w:rFonts w:eastAsia="Cabin" w:cs="Cabin"/>
        </w:rPr>
        <w:t>HR</w:t>
      </w:r>
      <w:r w:rsidR="00382980" w:rsidRPr="00D64721">
        <w:rPr>
          <w:rFonts w:eastAsia="Cabin" w:cs="Cabin"/>
        </w:rPr>
        <w:t xml:space="preserve">TF </w:t>
      </w:r>
      <w:r w:rsidR="005146DB" w:rsidRPr="00D64721">
        <w:rPr>
          <w:rFonts w:eastAsia="Cabin" w:cs="Cabin"/>
        </w:rPr>
        <w:t>advisory</w:t>
      </w:r>
      <w:r w:rsidR="000D18E6" w:rsidRPr="00D64721">
        <w:rPr>
          <w:rFonts w:eastAsia="Cabin" w:cs="Cabin"/>
        </w:rPr>
        <w:t xml:space="preserve"> and UN Women project staff</w:t>
      </w:r>
      <w:r w:rsidR="00726350" w:rsidRPr="00D64721">
        <w:rPr>
          <w:rFonts w:eastAsia="Cabin" w:cs="Cabin"/>
        </w:rPr>
        <w:t xml:space="preserve"> </w:t>
      </w:r>
      <w:r w:rsidR="00326224" w:rsidRPr="00D64721">
        <w:rPr>
          <w:rFonts w:eastAsia="Cabin" w:cs="Cabin"/>
        </w:rPr>
        <w:t>advocacy</w:t>
      </w:r>
      <w:r w:rsidR="00726350" w:rsidRPr="00D64721">
        <w:rPr>
          <w:rFonts w:eastAsia="Cabin" w:cs="Cabin"/>
        </w:rPr>
        <w:t xml:space="preserve">, build capacity, monitor and report </w:t>
      </w:r>
      <w:r w:rsidR="00213731" w:rsidRPr="00D64721">
        <w:rPr>
          <w:rFonts w:eastAsia="Cabin" w:cs="Cabin"/>
        </w:rPr>
        <w:t>milestones</w:t>
      </w:r>
      <w:r w:rsidR="00726350" w:rsidRPr="00D64721">
        <w:rPr>
          <w:rFonts w:eastAsia="Cabin" w:cs="Cabin"/>
        </w:rPr>
        <w:t xml:space="preserve"> in meeting global commitments on </w:t>
      </w:r>
      <w:r w:rsidR="00213731" w:rsidRPr="00D64721">
        <w:rPr>
          <w:rFonts w:eastAsia="Cabin" w:cs="Cabin"/>
        </w:rPr>
        <w:t>WWDs. These specific commitments include the 11 references on SDGs</w:t>
      </w:r>
      <w:r w:rsidR="00382980" w:rsidRPr="00D64721">
        <w:rPr>
          <w:rFonts w:eastAsia="Cabin" w:cs="Cabin"/>
        </w:rPr>
        <w:t xml:space="preserve"> to CRPD</w:t>
      </w:r>
      <w:r w:rsidR="00213731" w:rsidRPr="00D64721">
        <w:rPr>
          <w:rFonts w:eastAsia="Cabin" w:cs="Cabin"/>
        </w:rPr>
        <w:t xml:space="preserve"> compliance</w:t>
      </w:r>
      <w:r w:rsidR="009E4A04" w:rsidRPr="00D64721">
        <w:rPr>
          <w:rFonts w:eastAsia="Cabin" w:cs="Cabin"/>
        </w:rPr>
        <w:t xml:space="preserve"> and UNCRPD guidance</w:t>
      </w:r>
      <w:r w:rsidR="005146DB" w:rsidRPr="00D64721">
        <w:rPr>
          <w:rFonts w:eastAsia="Cabin" w:cs="Cabin"/>
        </w:rPr>
        <w:t xml:space="preserve"> and will work through </w:t>
      </w:r>
      <w:r w:rsidR="00382980" w:rsidRPr="00D64721">
        <w:rPr>
          <w:rFonts w:eastAsia="Cabin" w:cs="Cabin"/>
        </w:rPr>
        <w:t xml:space="preserve">strengthening civil society and through levers of </w:t>
      </w:r>
      <w:r w:rsidR="005146DB" w:rsidRPr="00D64721">
        <w:rPr>
          <w:rFonts w:eastAsia="Cabin" w:cs="Cabin"/>
        </w:rPr>
        <w:t>thematic priorities</w:t>
      </w:r>
      <w:r w:rsidR="004E294E" w:rsidRPr="00D64721">
        <w:rPr>
          <w:rFonts w:eastAsia="Cabin" w:cs="Cabin"/>
        </w:rPr>
        <w:t xml:space="preserve"> of enabling legislation and policy frameworks, empowering cultural norms, capable and inclusive institutions, </w:t>
      </w:r>
      <w:r w:rsidR="00C10DF6" w:rsidRPr="00D64721">
        <w:rPr>
          <w:rFonts w:eastAsia="Cabin" w:cs="Cabin"/>
        </w:rPr>
        <w:t>access</w:t>
      </w:r>
      <w:r w:rsidR="004E294E" w:rsidRPr="00D64721">
        <w:rPr>
          <w:rFonts w:eastAsia="Cabin" w:cs="Cabin"/>
        </w:rPr>
        <w:t xml:space="preserve"> to services and assistive technology supported by evidence</w:t>
      </w:r>
      <w:r w:rsidR="004E294E" w:rsidRPr="00D64721">
        <w:rPr>
          <w:rFonts w:eastAsia="Cabin" w:cs="Cabin"/>
          <w:color w:val="365F91" w:themeColor="accent1" w:themeShade="BF"/>
        </w:rPr>
        <w:t xml:space="preserve">. </w:t>
      </w:r>
    </w:p>
    <w:p w14:paraId="022D6779" w14:textId="3D53F76F" w:rsidR="00F75F28" w:rsidRPr="000F7EDF" w:rsidRDefault="000F7EDF" w:rsidP="00580728">
      <w:pPr>
        <w:pStyle w:val="Heading2"/>
      </w:pPr>
      <w:r>
        <w:t xml:space="preserve">2.2. </w:t>
      </w:r>
      <w:r w:rsidR="007712B3" w:rsidRPr="000F7EDF">
        <w:t>T</w:t>
      </w:r>
      <w:r w:rsidR="00F75F28" w:rsidRPr="000F7EDF">
        <w:t>heory of c</w:t>
      </w:r>
      <w:r w:rsidR="000C3642" w:rsidRPr="000F7EDF">
        <w:t xml:space="preserve">hange of the intervention – “How will the </w:t>
      </w:r>
      <w:r w:rsidR="00CF2AA9" w:rsidRPr="000F7EDF">
        <w:t>project</w:t>
      </w:r>
      <w:r w:rsidR="000C3642" w:rsidRPr="000F7EDF">
        <w:t xml:space="preserve"> produce positive change?”</w:t>
      </w:r>
    </w:p>
    <w:p w14:paraId="3E7C4D11" w14:textId="77777777" w:rsidR="00693CE5" w:rsidRPr="00580728" w:rsidRDefault="001409BA" w:rsidP="00FA2BDF">
      <w:pPr>
        <w:spacing w:before="200" w:after="200" w:line="240" w:lineRule="auto"/>
        <w:jc w:val="both"/>
        <w:rPr>
          <w:i/>
          <w:iCs/>
          <w:color w:val="000000" w:themeColor="text1"/>
          <w:sz w:val="20"/>
        </w:rPr>
      </w:pPr>
      <w:r w:rsidRPr="00580728">
        <w:rPr>
          <w:i/>
          <w:iCs/>
          <w:sz w:val="20"/>
        </w:rPr>
        <w:t>Max 750 words</w:t>
      </w:r>
      <w:r w:rsidR="00DB33B3" w:rsidRPr="00580728">
        <w:rPr>
          <w:i/>
          <w:iCs/>
          <w:sz w:val="20"/>
        </w:rPr>
        <w:t xml:space="preserve"> </w:t>
      </w:r>
      <w:r w:rsidR="00382980" w:rsidRPr="00580728">
        <w:rPr>
          <w:i/>
          <w:iCs/>
          <w:sz w:val="20"/>
        </w:rPr>
        <w:t>(7</w:t>
      </w:r>
      <w:r w:rsidR="00E64933" w:rsidRPr="00580728">
        <w:rPr>
          <w:i/>
          <w:iCs/>
          <w:sz w:val="20"/>
        </w:rPr>
        <w:t>84</w:t>
      </w:r>
      <w:r w:rsidR="00382980" w:rsidRPr="00580728">
        <w:rPr>
          <w:i/>
          <w:iCs/>
          <w:sz w:val="20"/>
        </w:rPr>
        <w:t>)</w:t>
      </w:r>
    </w:p>
    <w:p w14:paraId="4412E9B2" w14:textId="77777777" w:rsidR="00693CE5" w:rsidRPr="00D64721" w:rsidRDefault="004E294E" w:rsidP="00FA2BDF">
      <w:pPr>
        <w:spacing w:before="200" w:after="200" w:line="240" w:lineRule="auto"/>
        <w:jc w:val="both"/>
        <w:rPr>
          <w:rFonts w:eastAsia="Cabin" w:cs="Cabin"/>
        </w:rPr>
      </w:pPr>
      <w:r w:rsidRPr="00D64721">
        <w:rPr>
          <w:rFonts w:eastAsia="Cabin" w:cs="Cabin"/>
        </w:rPr>
        <w:t xml:space="preserve">The </w:t>
      </w:r>
      <w:r w:rsidR="00ED7676" w:rsidRPr="00D64721">
        <w:rPr>
          <w:rFonts w:eastAsia="Cabin" w:cs="Cabin"/>
        </w:rPr>
        <w:t xml:space="preserve">UN in Pakistan </w:t>
      </w:r>
      <w:r w:rsidR="00A30FDE" w:rsidRPr="00D64721">
        <w:rPr>
          <w:rFonts w:eastAsia="Cabin" w:cs="Cabin"/>
        </w:rPr>
        <w:t xml:space="preserve">has now committed to </w:t>
      </w:r>
      <w:r w:rsidRPr="00D64721">
        <w:rPr>
          <w:rFonts w:eastAsia="Cabin" w:cs="Cabin"/>
        </w:rPr>
        <w:t xml:space="preserve">the third round of delivering as one through </w:t>
      </w:r>
      <w:r w:rsidR="00A30FDE" w:rsidRPr="00D64721">
        <w:rPr>
          <w:rFonts w:eastAsia="Cabin" w:cs="Cabin"/>
        </w:rPr>
        <w:t xml:space="preserve">UNSDF </w:t>
      </w:r>
      <w:r w:rsidRPr="00D64721">
        <w:rPr>
          <w:rFonts w:eastAsia="Cabin" w:cs="Cabin"/>
        </w:rPr>
        <w:t xml:space="preserve">programming. Disabilities discourse is represented weakly in the current </w:t>
      </w:r>
      <w:r w:rsidR="00A30FDE" w:rsidRPr="00D64721">
        <w:rPr>
          <w:rFonts w:eastAsia="Cabin" w:cs="Cabin"/>
        </w:rPr>
        <w:t>UNSDF but as this is a</w:t>
      </w:r>
      <w:r w:rsidR="000D18E6" w:rsidRPr="00D64721">
        <w:rPr>
          <w:rFonts w:eastAsia="Cabin" w:cs="Cabin"/>
        </w:rPr>
        <w:t>n</w:t>
      </w:r>
      <w:r w:rsidR="00A30FDE" w:rsidRPr="00D64721">
        <w:rPr>
          <w:rFonts w:eastAsia="Cabin" w:cs="Cabin"/>
        </w:rPr>
        <w:t xml:space="preserve"> evolving document it is envisaged that the said project will be able to create greater</w:t>
      </w:r>
      <w:r w:rsidR="000D18E6" w:rsidRPr="00D64721">
        <w:rPr>
          <w:rFonts w:eastAsia="Cabin" w:cs="Cabin"/>
        </w:rPr>
        <w:t xml:space="preserve"> linkages with the CR</w:t>
      </w:r>
      <w:r w:rsidR="00A30FDE" w:rsidRPr="00D64721">
        <w:rPr>
          <w:rFonts w:eastAsia="Cabin" w:cs="Cabin"/>
        </w:rPr>
        <w:t>P</w:t>
      </w:r>
      <w:r w:rsidR="000D18E6" w:rsidRPr="00D64721">
        <w:rPr>
          <w:rFonts w:eastAsia="Cabin" w:cs="Cabin"/>
        </w:rPr>
        <w:t>D</w:t>
      </w:r>
      <w:r w:rsidR="00A30FDE" w:rsidRPr="00D64721">
        <w:rPr>
          <w:rFonts w:eastAsia="Cabin" w:cs="Cabin"/>
        </w:rPr>
        <w:t xml:space="preserve"> and its 11 references within the SDG</w:t>
      </w:r>
      <w:r w:rsidRPr="00D64721">
        <w:rPr>
          <w:rFonts w:eastAsia="Cabin" w:cs="Cabin"/>
        </w:rPr>
        <w:t xml:space="preserve">. Synergy with UNPRPD framework especially leveraging change through WWDs was most suited under </w:t>
      </w:r>
      <w:r w:rsidR="005146DB" w:rsidRPr="00D64721">
        <w:rPr>
          <w:rFonts w:eastAsia="Cabin" w:cs="Cabin"/>
        </w:rPr>
        <w:t xml:space="preserve">UN Women in Pakistan </w:t>
      </w:r>
      <w:r w:rsidRPr="00D64721">
        <w:rPr>
          <w:rFonts w:eastAsia="Cabin" w:cs="Cabin"/>
        </w:rPr>
        <w:t xml:space="preserve">current programming framework, whereby UN Women’s </w:t>
      </w:r>
      <w:r w:rsidR="005146DB" w:rsidRPr="00D64721">
        <w:rPr>
          <w:rFonts w:eastAsia="Cabin" w:cs="Cabin"/>
        </w:rPr>
        <w:t xml:space="preserve">global mandate </w:t>
      </w:r>
      <w:r w:rsidRPr="00D64721">
        <w:rPr>
          <w:rFonts w:eastAsia="Cabin" w:cs="Cabin"/>
        </w:rPr>
        <w:t xml:space="preserve">opens venues to </w:t>
      </w:r>
      <w:r w:rsidR="005146DB" w:rsidRPr="00D64721">
        <w:rPr>
          <w:rFonts w:eastAsia="Cabin" w:cs="Cabin"/>
        </w:rPr>
        <w:t xml:space="preserve">empower women and girls to secure their human rights, ensure women’s economic and political participation </w:t>
      </w:r>
      <w:r w:rsidRPr="00D64721">
        <w:rPr>
          <w:rFonts w:eastAsia="Cabin" w:cs="Cabin"/>
        </w:rPr>
        <w:t>while advocating</w:t>
      </w:r>
      <w:r w:rsidR="009815B7" w:rsidRPr="00D64721">
        <w:rPr>
          <w:rFonts w:eastAsia="Cabin" w:cs="Cabin"/>
        </w:rPr>
        <w:t xml:space="preserve"> for preventing violence against them in accordance to CEDAW guidance. UNPRPD project will hinge on leveraging the existing pro</w:t>
      </w:r>
      <w:r w:rsidR="008D3D9D" w:rsidRPr="00D64721">
        <w:rPr>
          <w:rFonts w:eastAsia="Cabin" w:cs="Cabin"/>
        </w:rPr>
        <w:t xml:space="preserve">grammatic advantage at </w:t>
      </w:r>
      <w:r w:rsidR="000B319A" w:rsidRPr="00D64721">
        <w:rPr>
          <w:rFonts w:eastAsia="Cabin" w:cs="Cabin"/>
        </w:rPr>
        <w:t>UN WOMEN</w:t>
      </w:r>
      <w:r w:rsidR="008D3D9D" w:rsidRPr="00D64721">
        <w:rPr>
          <w:rFonts w:eastAsia="Cabin" w:cs="Cabin"/>
        </w:rPr>
        <w:t xml:space="preserve"> a</w:t>
      </w:r>
      <w:r w:rsidR="009815B7" w:rsidRPr="00D64721">
        <w:rPr>
          <w:rFonts w:eastAsia="Cabin" w:cs="Cabin"/>
        </w:rPr>
        <w:t xml:space="preserve">nd linking that with the </w:t>
      </w:r>
      <w:r w:rsidR="00A30FDE" w:rsidRPr="00D64721">
        <w:rPr>
          <w:rFonts w:eastAsia="Cabin" w:cs="Cabin"/>
        </w:rPr>
        <w:t xml:space="preserve">UNSDF </w:t>
      </w:r>
      <w:r w:rsidR="009815B7" w:rsidRPr="00D64721">
        <w:rPr>
          <w:rFonts w:eastAsia="Cabin" w:cs="Cabin"/>
        </w:rPr>
        <w:t xml:space="preserve">delivery with strategic partnerships with ILO for economic and skills gains for WWDs while </w:t>
      </w:r>
      <w:r w:rsidR="00642DD4" w:rsidRPr="00D64721">
        <w:rPr>
          <w:rFonts w:eastAsia="Cabin" w:cs="Cabin"/>
        </w:rPr>
        <w:t xml:space="preserve">with </w:t>
      </w:r>
      <w:r w:rsidR="005512EA" w:rsidRPr="00D64721">
        <w:rPr>
          <w:rFonts w:eastAsia="Cabin" w:cs="Cabin"/>
        </w:rPr>
        <w:t>UNV</w:t>
      </w:r>
      <w:r w:rsidR="00642DD4" w:rsidRPr="00D64721">
        <w:rPr>
          <w:rFonts w:eastAsia="Cabin" w:cs="Cabin"/>
        </w:rPr>
        <w:t xml:space="preserve">, that </w:t>
      </w:r>
      <w:r w:rsidR="005512EA" w:rsidRPr="00D64721">
        <w:rPr>
          <w:rFonts w:eastAsia="Cabin" w:cs="Cabin"/>
        </w:rPr>
        <w:t>support</w:t>
      </w:r>
      <w:r w:rsidR="00A30FDE" w:rsidRPr="00D64721">
        <w:rPr>
          <w:rFonts w:eastAsia="Cabin" w:cs="Cabin"/>
        </w:rPr>
        <w:t>s</w:t>
      </w:r>
      <w:r w:rsidR="005512EA" w:rsidRPr="00D64721">
        <w:rPr>
          <w:rFonts w:eastAsia="Cabin" w:cs="Cabin"/>
        </w:rPr>
        <w:t xml:space="preserve"> the volunteer infrastructure </w:t>
      </w:r>
      <w:r w:rsidR="009815B7" w:rsidRPr="00D64721">
        <w:rPr>
          <w:rFonts w:eastAsia="Cabin" w:cs="Cabin"/>
        </w:rPr>
        <w:t>across the UN system</w:t>
      </w:r>
      <w:r w:rsidR="005512EA" w:rsidRPr="00D64721">
        <w:rPr>
          <w:rFonts w:eastAsia="Cabin" w:cs="Cabin"/>
        </w:rPr>
        <w:t>,</w:t>
      </w:r>
      <w:r w:rsidR="009815B7" w:rsidRPr="00D64721">
        <w:rPr>
          <w:rFonts w:eastAsia="Cabin" w:cs="Cabin"/>
        </w:rPr>
        <w:t xml:space="preserve"> </w:t>
      </w:r>
      <w:r w:rsidR="00A30FDE" w:rsidRPr="00D64721">
        <w:rPr>
          <w:rFonts w:eastAsia="Cabin" w:cs="Cabin"/>
        </w:rPr>
        <w:t xml:space="preserve">will facilitate linkages of WWD with </w:t>
      </w:r>
      <w:r w:rsidR="009815B7" w:rsidRPr="00D64721">
        <w:rPr>
          <w:rFonts w:eastAsia="Cabin" w:cs="Cabin"/>
        </w:rPr>
        <w:t xml:space="preserve">government and civil society. </w:t>
      </w:r>
      <w:r w:rsidR="004201A6" w:rsidRPr="00D64721">
        <w:rPr>
          <w:rFonts w:eastAsia="Cabin" w:cs="Cabin"/>
        </w:rPr>
        <w:t>T</w:t>
      </w:r>
      <w:r w:rsidR="009815B7" w:rsidRPr="00D64721">
        <w:rPr>
          <w:rFonts w:eastAsia="Cabin" w:cs="Cabin"/>
        </w:rPr>
        <w:t xml:space="preserve">he project will work through three levels of change which are </w:t>
      </w:r>
      <w:r w:rsidR="00651145" w:rsidRPr="00D64721">
        <w:rPr>
          <w:rFonts w:eastAsia="Cabin" w:cs="Cabin"/>
        </w:rPr>
        <w:t>p</w:t>
      </w:r>
      <w:r w:rsidR="009815B7" w:rsidRPr="00D64721">
        <w:rPr>
          <w:rFonts w:eastAsia="Cabin" w:cs="Cabin"/>
        </w:rPr>
        <w:t xml:space="preserve">olicies, systems and </w:t>
      </w:r>
      <w:r w:rsidR="004201A6" w:rsidRPr="00D64721">
        <w:rPr>
          <w:rFonts w:eastAsia="Cabin" w:cs="Cabin"/>
        </w:rPr>
        <w:t>behavior. The t</w:t>
      </w:r>
      <w:r w:rsidR="00651145" w:rsidRPr="00D64721">
        <w:rPr>
          <w:rFonts w:eastAsia="Cabin" w:cs="Cabin"/>
        </w:rPr>
        <w:t xml:space="preserve">hematic priorities </w:t>
      </w:r>
      <w:r w:rsidR="00326224" w:rsidRPr="00D64721">
        <w:rPr>
          <w:rFonts w:eastAsia="Cabin" w:cs="Cabin"/>
        </w:rPr>
        <w:t>for</w:t>
      </w:r>
      <w:r w:rsidR="00651145" w:rsidRPr="00D64721">
        <w:rPr>
          <w:rFonts w:eastAsia="Cabin" w:cs="Cabin"/>
        </w:rPr>
        <w:t xml:space="preserve"> enabling legislation and policies </w:t>
      </w:r>
      <w:r w:rsidR="00326224" w:rsidRPr="00D64721">
        <w:rPr>
          <w:rFonts w:eastAsia="Cabin" w:cs="Cabin"/>
        </w:rPr>
        <w:t>will include collaborating with</w:t>
      </w:r>
      <w:r w:rsidR="00651145" w:rsidRPr="00D64721">
        <w:rPr>
          <w:rFonts w:eastAsia="Cabin" w:cs="Cabin"/>
        </w:rPr>
        <w:t xml:space="preserve"> MOHR, </w:t>
      </w:r>
      <w:r w:rsidR="00F61612" w:rsidRPr="00D64721">
        <w:rPr>
          <w:rFonts w:eastAsia="Cabin" w:cs="Cabin"/>
        </w:rPr>
        <w:t xml:space="preserve">NCHR and </w:t>
      </w:r>
      <w:r w:rsidR="00651145" w:rsidRPr="00D64721">
        <w:rPr>
          <w:rFonts w:eastAsia="Cabin" w:cs="Cabin"/>
        </w:rPr>
        <w:t>NCSW</w:t>
      </w:r>
      <w:r w:rsidR="004201A6" w:rsidRPr="00D64721">
        <w:rPr>
          <w:rFonts w:eastAsia="Cabin" w:cs="Cabin"/>
        </w:rPr>
        <w:t>.</w:t>
      </w:r>
      <w:r w:rsidR="006547E3" w:rsidRPr="00D64721">
        <w:rPr>
          <w:rFonts w:eastAsia="Cabin" w:cs="Cabin"/>
        </w:rPr>
        <w:t xml:space="preserve"> A </w:t>
      </w:r>
      <w:r w:rsidR="00C10DF6" w:rsidRPr="00D64721">
        <w:rPr>
          <w:rFonts w:eastAsia="Cabin" w:cs="Cabin"/>
        </w:rPr>
        <w:t>range of stakeholder</w:t>
      </w:r>
      <w:r w:rsidR="004201A6" w:rsidRPr="00D64721">
        <w:rPr>
          <w:rFonts w:eastAsia="Cabin" w:cs="Cabin"/>
        </w:rPr>
        <w:t>s</w:t>
      </w:r>
      <w:r w:rsidR="00C10DF6" w:rsidRPr="00D64721">
        <w:rPr>
          <w:rFonts w:eastAsia="Cabin" w:cs="Cabin"/>
        </w:rPr>
        <w:t xml:space="preserve"> will contribute and be monitored for behavior changes from DPOs and individual WWDs as well as media, students, parliamentarians, gov</w:t>
      </w:r>
      <w:r w:rsidR="002A0CC9" w:rsidRPr="00D64721">
        <w:rPr>
          <w:rFonts w:eastAsia="Cabin" w:cs="Cabin"/>
        </w:rPr>
        <w:t>ernmen</w:t>
      </w:r>
      <w:r w:rsidR="00C10DF6" w:rsidRPr="00D64721">
        <w:rPr>
          <w:rFonts w:eastAsia="Cabin" w:cs="Cabin"/>
        </w:rPr>
        <w:t xml:space="preserve">t employees, security service providers etc. </w:t>
      </w:r>
    </w:p>
    <w:p w14:paraId="5CB6CBD2" w14:textId="10AFD1DE" w:rsidR="00A26CA2" w:rsidRPr="00D64721" w:rsidRDefault="00A26CA2" w:rsidP="00FA2BDF">
      <w:pPr>
        <w:spacing w:before="200" w:after="200" w:line="240" w:lineRule="auto"/>
        <w:jc w:val="both"/>
        <w:rPr>
          <w:rFonts w:eastAsia="Cabin" w:cs="Cabin"/>
          <w:b/>
        </w:rPr>
      </w:pPr>
      <w:r w:rsidRPr="00D64721">
        <w:rPr>
          <w:rFonts w:eastAsia="Cabin" w:cs="Cabin"/>
          <w:b/>
        </w:rPr>
        <w:t>See Annex 1</w:t>
      </w:r>
    </w:p>
    <w:p w14:paraId="6BB62535" w14:textId="09106F96" w:rsidR="00C10DF6" w:rsidRPr="00B3437D" w:rsidRDefault="00C10DF6" w:rsidP="00B3437D">
      <w:pPr>
        <w:pStyle w:val="Heading3"/>
      </w:pPr>
      <w:r w:rsidRPr="00B3437D">
        <w:t xml:space="preserve">Table </w:t>
      </w:r>
      <w:r w:rsidR="00774691">
        <w:fldChar w:fldCharType="begin"/>
      </w:r>
      <w:r w:rsidR="00774691">
        <w:instrText xml:space="preserve"> SEQ Table \* ARABIC </w:instrText>
      </w:r>
      <w:r w:rsidR="00774691">
        <w:fldChar w:fldCharType="separate"/>
      </w:r>
      <w:r w:rsidR="00A872DF">
        <w:rPr>
          <w:noProof/>
        </w:rPr>
        <w:t>1</w:t>
      </w:r>
      <w:r w:rsidR="00774691">
        <w:rPr>
          <w:noProof/>
        </w:rPr>
        <w:fldChar w:fldCharType="end"/>
      </w:r>
      <w:r w:rsidRPr="00B3437D">
        <w:t>.1</w:t>
      </w:r>
    </w:p>
    <w:tbl>
      <w:tblPr>
        <w:tblStyle w:val="PlainTable12"/>
        <w:tblW w:w="10069" w:type="dxa"/>
        <w:tblLook w:val="04A0" w:firstRow="1" w:lastRow="0" w:firstColumn="1" w:lastColumn="0" w:noHBand="0" w:noVBand="1"/>
        <w:tblCaption w:val="Table 1.1"/>
      </w:tblPr>
      <w:tblGrid>
        <w:gridCol w:w="1728"/>
        <w:gridCol w:w="8341"/>
      </w:tblGrid>
      <w:tr w:rsidR="00C10DF6" w:rsidRPr="00D64721" w14:paraId="6A6ADC4F" w14:textId="77777777" w:rsidTr="00A32B34">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1728" w:type="dxa"/>
          </w:tcPr>
          <w:p w14:paraId="45BE4E00" w14:textId="77777777" w:rsidR="00C10DF6" w:rsidRPr="00D64721" w:rsidRDefault="008E3995" w:rsidP="00FA2BDF">
            <w:pPr>
              <w:pStyle w:val="ListParagraph"/>
              <w:spacing w:before="200" w:after="200"/>
              <w:ind w:left="0"/>
              <w:contextualSpacing w:val="0"/>
              <w:jc w:val="both"/>
              <w:rPr>
                <w:rFonts w:eastAsia="Cabin" w:cs="Cabin"/>
                <w:color w:val="365F91" w:themeColor="accent1" w:themeShade="BF"/>
              </w:rPr>
            </w:pPr>
            <w:r w:rsidRPr="00D64721">
              <w:rPr>
                <w:rFonts w:eastAsia="Cabin" w:cs="Cabin"/>
                <w:color w:val="365F91" w:themeColor="accent1" w:themeShade="BF"/>
              </w:rPr>
              <w:t>Enabling Factors</w:t>
            </w:r>
          </w:p>
        </w:tc>
        <w:tc>
          <w:tcPr>
            <w:tcW w:w="8341" w:type="dxa"/>
          </w:tcPr>
          <w:p w14:paraId="4C3A0F54" w14:textId="03AA605F" w:rsidR="008E3995" w:rsidRPr="00D64721" w:rsidRDefault="008E3995" w:rsidP="00E80F6A">
            <w:pPr>
              <w:pStyle w:val="ListParagraph"/>
              <w:spacing w:before="200" w:after="200"/>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bin" w:cs="Cabin"/>
                <w:color w:val="365F91" w:themeColor="accent1" w:themeShade="BF"/>
              </w:rPr>
            </w:pPr>
            <w:r w:rsidRPr="00D64721">
              <w:rPr>
                <w:rFonts w:eastAsia="Cabin" w:cs="Cabin"/>
                <w:color w:val="365F91" w:themeColor="accent1" w:themeShade="BF"/>
              </w:rPr>
              <w:t>Thematic Priorities</w:t>
            </w:r>
          </w:p>
        </w:tc>
      </w:tr>
      <w:tr w:rsidR="00C10DF6" w:rsidRPr="00D64721" w14:paraId="5DDE5151" w14:textId="77777777" w:rsidTr="00A32B3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28" w:type="dxa"/>
          </w:tcPr>
          <w:p w14:paraId="395AE0C3" w14:textId="77777777" w:rsidR="000F7EDF" w:rsidRDefault="000F7EDF" w:rsidP="00FA2BDF">
            <w:pPr>
              <w:pStyle w:val="ListParagraph"/>
              <w:numPr>
                <w:ilvl w:val="0"/>
                <w:numId w:val="16"/>
              </w:numPr>
              <w:spacing w:before="200" w:after="200"/>
              <w:contextualSpacing w:val="0"/>
              <w:jc w:val="both"/>
              <w:rPr>
                <w:rFonts w:eastAsia="Cabin" w:cs="Cabin"/>
              </w:rPr>
            </w:pPr>
            <w:r>
              <w:rPr>
                <w:rFonts w:eastAsia="Cabin" w:cs="Cabin"/>
              </w:rPr>
              <w:t>2.3</w:t>
            </w:r>
          </w:p>
          <w:p w14:paraId="2092B7E4" w14:textId="6E6D6065" w:rsidR="00C10DF6" w:rsidRPr="00D64721" w:rsidRDefault="00C10DF6" w:rsidP="00476C7C">
            <w:pPr>
              <w:pStyle w:val="ListParagraph"/>
              <w:numPr>
                <w:ilvl w:val="0"/>
                <w:numId w:val="16"/>
              </w:numPr>
              <w:spacing w:before="200" w:after="200"/>
              <w:contextualSpacing w:val="0"/>
              <w:rPr>
                <w:rFonts w:eastAsia="Cabin" w:cs="Cabin"/>
              </w:rPr>
            </w:pPr>
            <w:r w:rsidRPr="00D64721">
              <w:rPr>
                <w:rFonts w:eastAsia="Cabin" w:cs="Cabin"/>
              </w:rPr>
              <w:t>Enabling legislation and policy frameworks</w:t>
            </w:r>
          </w:p>
        </w:tc>
        <w:tc>
          <w:tcPr>
            <w:tcW w:w="8341" w:type="dxa"/>
          </w:tcPr>
          <w:p w14:paraId="37A55C9A" w14:textId="538AD404" w:rsidR="00C10DF6" w:rsidRPr="00D64721" w:rsidRDefault="00C10DF6" w:rsidP="00FA2BDF">
            <w:pPr>
              <w:pStyle w:val="ListParagraph"/>
              <w:spacing w:before="200" w:after="200"/>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bin" w:cs="Cabin"/>
              </w:rPr>
            </w:pPr>
            <w:r w:rsidRPr="00D64721">
              <w:rPr>
                <w:rFonts w:eastAsia="Cabin" w:cs="Cabin"/>
              </w:rPr>
              <w:t>MoHR to be capacitated and supported for CRPD committee reports to global CRPD committee. Pakistan disabilities Act under review to engage DPO voices through UN</w:t>
            </w:r>
            <w:r w:rsidR="0068395D" w:rsidRPr="00D64721">
              <w:rPr>
                <w:rFonts w:eastAsia="Cabin" w:cs="Cabin"/>
              </w:rPr>
              <w:t>HR</w:t>
            </w:r>
            <w:r w:rsidRPr="00D64721">
              <w:rPr>
                <w:rFonts w:eastAsia="Cabin" w:cs="Cabin"/>
              </w:rPr>
              <w:t xml:space="preserve">TF. </w:t>
            </w:r>
            <w:r w:rsidR="00EC05C8" w:rsidRPr="00D64721">
              <w:rPr>
                <w:rFonts w:eastAsia="Cabin" w:cs="Cabin"/>
              </w:rPr>
              <w:t>Labor</w:t>
            </w:r>
            <w:r w:rsidRPr="00D64721">
              <w:rPr>
                <w:rFonts w:eastAsia="Cabin" w:cs="Cabin"/>
              </w:rPr>
              <w:t xml:space="preserve"> laws for WWD- Report on application of ILO employment rehabilitation of PWD</w:t>
            </w:r>
            <w:r w:rsidR="00A93EDB" w:rsidRPr="00D64721">
              <w:rPr>
                <w:rFonts w:eastAsia="Cabin" w:cs="Cabin"/>
              </w:rPr>
              <w:t xml:space="preserve"> with reference to C159 - Vocational Rehabilitation and Employment (Disabled Persons) Convention, 1983 (No. 159)</w:t>
            </w:r>
            <w:r w:rsidRPr="00D64721">
              <w:rPr>
                <w:rFonts w:eastAsia="Cabin" w:cs="Cabin"/>
              </w:rPr>
              <w:t xml:space="preserve">. </w:t>
            </w:r>
            <w:r w:rsidR="00642DD4" w:rsidRPr="00D64721">
              <w:rPr>
                <w:rFonts w:eastAsia="Cabin" w:cs="Cabin"/>
              </w:rPr>
              <w:t xml:space="preserve">The project while interfacing with </w:t>
            </w:r>
            <w:r w:rsidRPr="00D64721">
              <w:rPr>
                <w:rFonts w:eastAsia="Cabin" w:cs="Cabin"/>
              </w:rPr>
              <w:t xml:space="preserve">government counterparts </w:t>
            </w:r>
            <w:r w:rsidR="00642DD4" w:rsidRPr="00D64721">
              <w:rPr>
                <w:rFonts w:eastAsia="Cabin" w:cs="Cabin"/>
              </w:rPr>
              <w:t xml:space="preserve">will support </w:t>
            </w:r>
            <w:r w:rsidRPr="00D64721">
              <w:rPr>
                <w:rFonts w:eastAsia="Cabin" w:cs="Cabin"/>
              </w:rPr>
              <w:t xml:space="preserve">formulating policies across </w:t>
            </w:r>
            <w:r w:rsidR="00A1682D" w:rsidRPr="00D64721">
              <w:rPr>
                <w:rFonts w:eastAsia="Cabin" w:cs="Cabin"/>
              </w:rPr>
              <w:t>the project di</w:t>
            </w:r>
            <w:r w:rsidR="00852828" w:rsidRPr="00D64721">
              <w:rPr>
                <w:rFonts w:eastAsia="Cabin" w:cs="Cabin"/>
              </w:rPr>
              <w:t xml:space="preserve">stricts for targeted action improving accessibility of </w:t>
            </w:r>
            <w:r w:rsidR="0068395D" w:rsidRPr="00D64721">
              <w:rPr>
                <w:rFonts w:eastAsia="Cabin" w:cs="Cabin"/>
              </w:rPr>
              <w:t xml:space="preserve">workplaces </w:t>
            </w:r>
            <w:r w:rsidR="00A1682D" w:rsidRPr="00D64721">
              <w:rPr>
                <w:rFonts w:eastAsia="Cabin" w:cs="Cabin"/>
              </w:rPr>
              <w:t xml:space="preserve">and </w:t>
            </w:r>
            <w:r w:rsidR="00852828" w:rsidRPr="00D64721">
              <w:rPr>
                <w:rFonts w:eastAsia="Cabin" w:cs="Cabin"/>
              </w:rPr>
              <w:t>capacity building of employees and employers to ensure working environment are inclusive</w:t>
            </w:r>
            <w:r w:rsidR="00997F6B" w:rsidRPr="00D64721">
              <w:rPr>
                <w:rFonts w:eastAsia="Cabin" w:cs="Cabin"/>
              </w:rPr>
              <w:t xml:space="preserve">. Mainstreaming will be ongoing with the </w:t>
            </w:r>
            <w:r w:rsidRPr="00D64721">
              <w:rPr>
                <w:rFonts w:eastAsia="Cabin" w:cs="Cabin"/>
              </w:rPr>
              <w:t xml:space="preserve">UNCT in thematic </w:t>
            </w:r>
            <w:r w:rsidR="00997F6B" w:rsidRPr="00D64721">
              <w:rPr>
                <w:rFonts w:eastAsia="Cabin" w:cs="Cabin"/>
              </w:rPr>
              <w:t xml:space="preserve">areas </w:t>
            </w:r>
            <w:r w:rsidRPr="00D64721">
              <w:rPr>
                <w:rFonts w:eastAsia="Cabin" w:cs="Cabin"/>
              </w:rPr>
              <w:t>applying the gender and disabilities lens</w:t>
            </w:r>
          </w:p>
        </w:tc>
      </w:tr>
      <w:tr w:rsidR="00C10DF6" w:rsidRPr="00D64721" w14:paraId="59A59D9D" w14:textId="77777777" w:rsidTr="00A32B34">
        <w:trPr>
          <w:trHeight w:val="270"/>
        </w:trPr>
        <w:tc>
          <w:tcPr>
            <w:cnfStyle w:val="001000000000" w:firstRow="0" w:lastRow="0" w:firstColumn="1" w:lastColumn="0" w:oddVBand="0" w:evenVBand="0" w:oddHBand="0" w:evenHBand="0" w:firstRowFirstColumn="0" w:firstRowLastColumn="0" w:lastRowFirstColumn="0" w:lastRowLastColumn="0"/>
            <w:tcW w:w="1728" w:type="dxa"/>
          </w:tcPr>
          <w:p w14:paraId="34E2744E" w14:textId="77777777" w:rsidR="00C10DF6" w:rsidRPr="00D64721" w:rsidRDefault="00C10DF6" w:rsidP="00FA2BDF">
            <w:pPr>
              <w:pStyle w:val="ListParagraph"/>
              <w:numPr>
                <w:ilvl w:val="0"/>
                <w:numId w:val="16"/>
              </w:numPr>
              <w:spacing w:before="200" w:after="200"/>
              <w:contextualSpacing w:val="0"/>
              <w:jc w:val="both"/>
              <w:rPr>
                <w:rFonts w:eastAsia="Cabin" w:cs="Cabin"/>
              </w:rPr>
            </w:pPr>
            <w:r w:rsidRPr="00D64721">
              <w:rPr>
                <w:rFonts w:eastAsia="Cabin" w:cs="Cabin"/>
              </w:rPr>
              <w:t>Empowering Cultural Norms</w:t>
            </w:r>
          </w:p>
        </w:tc>
        <w:tc>
          <w:tcPr>
            <w:tcW w:w="8341" w:type="dxa"/>
          </w:tcPr>
          <w:p w14:paraId="6E94B30B" w14:textId="734087F8" w:rsidR="00C10DF6" w:rsidRPr="00D64721" w:rsidRDefault="00C10DF6" w:rsidP="00FA2BDF">
            <w:pPr>
              <w:pStyle w:val="ListParagraph"/>
              <w:spacing w:before="200" w:after="200"/>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bin" w:cs="Cabin"/>
              </w:rPr>
            </w:pPr>
            <w:r w:rsidRPr="00D64721">
              <w:rPr>
                <w:rFonts w:eastAsia="Cabin" w:cs="Cabin"/>
              </w:rPr>
              <w:t xml:space="preserve">Capacitating and engaging women parliamentarians </w:t>
            </w:r>
            <w:r w:rsidR="00EC05C8" w:rsidRPr="00D64721">
              <w:rPr>
                <w:rFonts w:eastAsia="Cabin" w:cs="Cabin"/>
              </w:rPr>
              <w:t>to</w:t>
            </w:r>
            <w:r w:rsidRPr="00D64721">
              <w:rPr>
                <w:rFonts w:eastAsia="Cabin" w:cs="Cabin"/>
              </w:rPr>
              <w:t xml:space="preserve"> champion radio and TV campaigns to </w:t>
            </w:r>
            <w:r w:rsidR="00852828" w:rsidRPr="00D64721">
              <w:rPr>
                <w:rFonts w:eastAsia="Cabin" w:cs="Cabin"/>
              </w:rPr>
              <w:t xml:space="preserve">support WWDs </w:t>
            </w:r>
            <w:r w:rsidRPr="00D64721">
              <w:rPr>
                <w:rFonts w:eastAsia="Cabin" w:cs="Cabin"/>
              </w:rPr>
              <w:t>empower</w:t>
            </w:r>
            <w:r w:rsidR="00852828" w:rsidRPr="00D64721">
              <w:rPr>
                <w:rFonts w:eastAsia="Cabin" w:cs="Cabin"/>
              </w:rPr>
              <w:t>ment</w:t>
            </w:r>
            <w:r w:rsidRPr="00D64721">
              <w:rPr>
                <w:rFonts w:eastAsia="Cabin" w:cs="Cabin"/>
              </w:rPr>
              <w:t>, fight stereotypes and stigma. Building on the existing national and provincial networks of PWDs and WWDs to advocate for inclusive integrated dignified living and services.</w:t>
            </w:r>
            <w:r w:rsidR="00693CE5" w:rsidRPr="00D64721">
              <w:rPr>
                <w:rFonts w:eastAsia="Cabin" w:cs="Cabin"/>
              </w:rPr>
              <w:t xml:space="preserve"> </w:t>
            </w:r>
          </w:p>
        </w:tc>
      </w:tr>
      <w:tr w:rsidR="00C10DF6" w:rsidRPr="00D64721" w14:paraId="6B07B54F" w14:textId="77777777" w:rsidTr="00A32B3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28" w:type="dxa"/>
          </w:tcPr>
          <w:p w14:paraId="419C6A2D" w14:textId="77777777" w:rsidR="00C10DF6" w:rsidRPr="00D64721" w:rsidRDefault="00C10DF6" w:rsidP="00FA2BDF">
            <w:pPr>
              <w:pStyle w:val="ListParagraph"/>
              <w:numPr>
                <w:ilvl w:val="0"/>
                <w:numId w:val="16"/>
              </w:numPr>
              <w:spacing w:before="200" w:after="200"/>
              <w:contextualSpacing w:val="0"/>
              <w:jc w:val="both"/>
              <w:rPr>
                <w:rFonts w:eastAsia="Cabin" w:cs="Cabin"/>
              </w:rPr>
            </w:pPr>
            <w:r w:rsidRPr="00D64721">
              <w:rPr>
                <w:rFonts w:eastAsia="Cabin" w:cs="Cabin"/>
              </w:rPr>
              <w:t>Capable and inclusive institutions</w:t>
            </w:r>
          </w:p>
        </w:tc>
        <w:tc>
          <w:tcPr>
            <w:tcW w:w="8341" w:type="dxa"/>
          </w:tcPr>
          <w:p w14:paraId="28A20788" w14:textId="7FB67CE2" w:rsidR="00C10DF6" w:rsidRPr="00D64721" w:rsidRDefault="00642DD4" w:rsidP="00FA2BDF">
            <w:pPr>
              <w:pStyle w:val="ListParagraph"/>
              <w:spacing w:before="200" w:after="200"/>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bin" w:cs="Cabin"/>
              </w:rPr>
            </w:pPr>
            <w:r w:rsidRPr="00D64721">
              <w:rPr>
                <w:rFonts w:eastAsia="Cabin" w:cs="Cabin"/>
              </w:rPr>
              <w:t>T</w:t>
            </w:r>
            <w:r w:rsidR="00C10DF6" w:rsidRPr="00D64721">
              <w:rPr>
                <w:rFonts w:eastAsia="Cabin" w:cs="Cabin"/>
              </w:rPr>
              <w:t xml:space="preserve">he </w:t>
            </w:r>
            <w:r w:rsidRPr="00D64721">
              <w:rPr>
                <w:rFonts w:eastAsia="Cabin" w:cs="Cabin"/>
              </w:rPr>
              <w:t xml:space="preserve">project </w:t>
            </w:r>
            <w:r w:rsidR="00C10DF6" w:rsidRPr="00D64721">
              <w:rPr>
                <w:rFonts w:eastAsia="Cabin" w:cs="Cabin"/>
              </w:rPr>
              <w:t xml:space="preserve">will engage with a range of national and provincial ministries and their line departments including Women Parliamentary Caucus, </w:t>
            </w:r>
            <w:r w:rsidR="0068395D" w:rsidRPr="00D64721">
              <w:rPr>
                <w:rFonts w:eastAsia="Cabin" w:cs="Cabin"/>
              </w:rPr>
              <w:t xml:space="preserve">Commissions on status of Women </w:t>
            </w:r>
            <w:r w:rsidR="00C10DF6" w:rsidRPr="00D64721">
              <w:rPr>
                <w:rFonts w:eastAsia="Cabin" w:cs="Cabin"/>
              </w:rPr>
              <w:t>and national and international civil society networks</w:t>
            </w:r>
            <w:r w:rsidRPr="00D64721">
              <w:rPr>
                <w:rFonts w:eastAsia="Cabin" w:cs="Cabin"/>
              </w:rPr>
              <w:t>,</w:t>
            </w:r>
            <w:r w:rsidR="00C10DF6" w:rsidRPr="00D64721">
              <w:rPr>
                <w:rFonts w:eastAsia="Cabin" w:cs="Cabin"/>
              </w:rPr>
              <w:t xml:space="preserve"> law enforcement bodies including police</w:t>
            </w:r>
            <w:r w:rsidR="0068395D" w:rsidRPr="00D64721">
              <w:rPr>
                <w:rFonts w:eastAsia="Cabin" w:cs="Cabin"/>
              </w:rPr>
              <w:t xml:space="preserve">. </w:t>
            </w:r>
            <w:r w:rsidR="00852828" w:rsidRPr="00D64721">
              <w:rPr>
                <w:rFonts w:eastAsia="Cabin" w:cs="Cabin"/>
              </w:rPr>
              <w:t>Job p</w:t>
            </w:r>
            <w:r w:rsidR="00C10DF6" w:rsidRPr="00D64721">
              <w:rPr>
                <w:rFonts w:eastAsia="Cabin" w:cs="Cabin"/>
              </w:rPr>
              <w:t xml:space="preserve">lacement </w:t>
            </w:r>
            <w:r w:rsidR="00852828" w:rsidRPr="00D64721">
              <w:rPr>
                <w:rFonts w:eastAsia="Cabin" w:cs="Cabin"/>
              </w:rPr>
              <w:t xml:space="preserve">of </w:t>
            </w:r>
            <w:r w:rsidR="00C10DF6" w:rsidRPr="00D64721">
              <w:rPr>
                <w:rFonts w:eastAsia="Cabin" w:cs="Cabin"/>
              </w:rPr>
              <w:t xml:space="preserve">WWDs with </w:t>
            </w:r>
            <w:r w:rsidR="006D5FC1" w:rsidRPr="00D64721">
              <w:rPr>
                <w:rFonts w:eastAsia="Cabin" w:cs="Cabin"/>
              </w:rPr>
              <w:t xml:space="preserve">strategic </w:t>
            </w:r>
            <w:r w:rsidR="00C10DF6" w:rsidRPr="00D64721">
              <w:rPr>
                <w:rFonts w:eastAsia="Cabin" w:cs="Cabin"/>
              </w:rPr>
              <w:t xml:space="preserve">employers </w:t>
            </w:r>
            <w:r w:rsidR="00852828" w:rsidRPr="00D64721">
              <w:rPr>
                <w:rFonts w:eastAsia="Cabin" w:cs="Cabin"/>
              </w:rPr>
              <w:t xml:space="preserve">among </w:t>
            </w:r>
            <w:r w:rsidR="006D5FC1" w:rsidRPr="00D64721">
              <w:rPr>
                <w:rFonts w:eastAsia="Cabin" w:cs="Cabin"/>
              </w:rPr>
              <w:t>those that can demonstrate a multiplier effect,</w:t>
            </w:r>
            <w:r w:rsidR="00C10DF6" w:rsidRPr="00D64721">
              <w:rPr>
                <w:rFonts w:eastAsia="Cabin" w:cs="Cabin"/>
              </w:rPr>
              <w:t xml:space="preserve"> </w:t>
            </w:r>
            <w:r w:rsidR="0068395D" w:rsidRPr="00D64721">
              <w:rPr>
                <w:rFonts w:eastAsia="Cabin" w:cs="Cabin"/>
              </w:rPr>
              <w:t xml:space="preserve">and </w:t>
            </w:r>
            <w:r w:rsidR="00C10DF6" w:rsidRPr="00D64721">
              <w:rPr>
                <w:rFonts w:eastAsia="Cabin" w:cs="Cabin"/>
              </w:rPr>
              <w:t xml:space="preserve">endeavor </w:t>
            </w:r>
            <w:r w:rsidR="0068395D" w:rsidRPr="00D64721">
              <w:rPr>
                <w:rFonts w:eastAsia="Cabin" w:cs="Cabin"/>
              </w:rPr>
              <w:t xml:space="preserve">to </w:t>
            </w:r>
            <w:r w:rsidR="00C10DF6" w:rsidRPr="00D64721">
              <w:rPr>
                <w:rFonts w:eastAsia="Cabin" w:cs="Cabin"/>
              </w:rPr>
              <w:t>ensur</w:t>
            </w:r>
            <w:r w:rsidR="0068395D" w:rsidRPr="00D64721">
              <w:rPr>
                <w:rFonts w:eastAsia="Cabin" w:cs="Cabin"/>
              </w:rPr>
              <w:t>e</w:t>
            </w:r>
            <w:r w:rsidR="00C10DF6" w:rsidRPr="00D64721">
              <w:rPr>
                <w:rFonts w:eastAsia="Cabin" w:cs="Cabin"/>
              </w:rPr>
              <w:t xml:space="preserve"> Technical Vocational Education and Training Institutions in target districts </w:t>
            </w:r>
            <w:r w:rsidR="00CA3DF0" w:rsidRPr="00D64721">
              <w:rPr>
                <w:rFonts w:eastAsia="Cabin" w:cs="Cabin"/>
              </w:rPr>
              <w:t>and ensure</w:t>
            </w:r>
            <w:r w:rsidR="00C10DF6" w:rsidRPr="00D64721">
              <w:rPr>
                <w:rFonts w:eastAsia="Cabin" w:cs="Cabin"/>
              </w:rPr>
              <w:t xml:space="preserve"> accessible and </w:t>
            </w:r>
            <w:r w:rsidR="0068395D" w:rsidRPr="00D64721">
              <w:rPr>
                <w:rFonts w:eastAsia="Cabin" w:cs="Cabin"/>
              </w:rPr>
              <w:t xml:space="preserve">WWD </w:t>
            </w:r>
            <w:r w:rsidR="00C10DF6" w:rsidRPr="00D64721">
              <w:rPr>
                <w:rFonts w:eastAsia="Cabin" w:cs="Cabin"/>
              </w:rPr>
              <w:t>market driven-skill enhancement focused course</w:t>
            </w:r>
            <w:r w:rsidRPr="00D64721">
              <w:rPr>
                <w:rFonts w:eastAsia="Cabin" w:cs="Cabin"/>
              </w:rPr>
              <w:t>s</w:t>
            </w:r>
            <w:r w:rsidR="00C10DF6" w:rsidRPr="00D64721">
              <w:rPr>
                <w:rFonts w:eastAsia="Cabin" w:cs="Cabin"/>
              </w:rPr>
              <w:t>.</w:t>
            </w:r>
          </w:p>
        </w:tc>
      </w:tr>
      <w:tr w:rsidR="00C10DF6" w:rsidRPr="00D64721" w14:paraId="70C38501" w14:textId="77777777" w:rsidTr="00A32B34">
        <w:trPr>
          <w:trHeight w:val="270"/>
        </w:trPr>
        <w:tc>
          <w:tcPr>
            <w:cnfStyle w:val="001000000000" w:firstRow="0" w:lastRow="0" w:firstColumn="1" w:lastColumn="0" w:oddVBand="0" w:evenVBand="0" w:oddHBand="0" w:evenHBand="0" w:firstRowFirstColumn="0" w:firstRowLastColumn="0" w:lastRowFirstColumn="0" w:lastRowLastColumn="0"/>
            <w:tcW w:w="1728" w:type="dxa"/>
          </w:tcPr>
          <w:p w14:paraId="21C38DCA" w14:textId="77777777" w:rsidR="00C10DF6" w:rsidRPr="00D64721" w:rsidRDefault="00C10DF6" w:rsidP="00FA2BDF">
            <w:pPr>
              <w:pStyle w:val="ListParagraph"/>
              <w:numPr>
                <w:ilvl w:val="0"/>
                <w:numId w:val="16"/>
              </w:numPr>
              <w:spacing w:before="200" w:after="200"/>
              <w:contextualSpacing w:val="0"/>
              <w:jc w:val="both"/>
              <w:rPr>
                <w:rFonts w:eastAsia="Cabin" w:cs="Cabin"/>
              </w:rPr>
            </w:pPr>
            <w:r w:rsidRPr="00D64721">
              <w:rPr>
                <w:rFonts w:eastAsia="Cabin" w:cs="Cabin"/>
              </w:rPr>
              <w:t>Access to services</w:t>
            </w:r>
          </w:p>
        </w:tc>
        <w:tc>
          <w:tcPr>
            <w:tcW w:w="8341" w:type="dxa"/>
          </w:tcPr>
          <w:p w14:paraId="66233C0C" w14:textId="77777777" w:rsidR="00C10DF6" w:rsidRPr="00D64721" w:rsidRDefault="00C10DF6" w:rsidP="00FA2BDF">
            <w:pPr>
              <w:pStyle w:val="ListParagraph"/>
              <w:spacing w:before="200" w:after="200"/>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bin" w:cs="Cabin"/>
              </w:rPr>
            </w:pPr>
            <w:r w:rsidRPr="00D64721">
              <w:rPr>
                <w:rFonts w:eastAsia="Cabin" w:cs="Cabin"/>
              </w:rPr>
              <w:t xml:space="preserve">Provision of assistive devices, targeted and specific buildings made accessible </w:t>
            </w:r>
            <w:r w:rsidR="00EC05C8" w:rsidRPr="00D64721">
              <w:rPr>
                <w:rFonts w:eastAsia="Cabin" w:cs="Cabin"/>
              </w:rPr>
              <w:t>for</w:t>
            </w:r>
            <w:r w:rsidRPr="00D64721">
              <w:rPr>
                <w:rFonts w:eastAsia="Cabin" w:cs="Cabin"/>
              </w:rPr>
              <w:t xml:space="preserve"> this project and as an advocacy for other essential work and service locations in project districts. Linking through ILO to micro finance and entrepreneurship opportunities through </w:t>
            </w:r>
            <w:r w:rsidR="0068395D" w:rsidRPr="00D64721">
              <w:rPr>
                <w:rFonts w:eastAsia="Cabin" w:cs="Cabin"/>
              </w:rPr>
              <w:t>Sindh and KPK and FATA provincial government allocations</w:t>
            </w:r>
            <w:r w:rsidRPr="00D64721">
              <w:rPr>
                <w:rFonts w:eastAsia="Cabin" w:cs="Cabin"/>
              </w:rPr>
              <w:t>.</w:t>
            </w:r>
          </w:p>
        </w:tc>
      </w:tr>
      <w:tr w:rsidR="00C10DF6" w:rsidRPr="00D64721" w14:paraId="7B14D15C" w14:textId="77777777" w:rsidTr="00A32B3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28" w:type="dxa"/>
          </w:tcPr>
          <w:p w14:paraId="17D25FBE" w14:textId="77777777" w:rsidR="00C10DF6" w:rsidRPr="00D64721" w:rsidRDefault="008621ED" w:rsidP="00FA2BDF">
            <w:pPr>
              <w:pStyle w:val="ListParagraph"/>
              <w:numPr>
                <w:ilvl w:val="0"/>
                <w:numId w:val="16"/>
              </w:numPr>
              <w:spacing w:before="200" w:after="200"/>
              <w:contextualSpacing w:val="0"/>
              <w:jc w:val="both"/>
              <w:rPr>
                <w:rFonts w:eastAsia="Cabin" w:cs="Cabin"/>
              </w:rPr>
            </w:pPr>
            <w:r w:rsidRPr="00D64721">
              <w:rPr>
                <w:rFonts w:eastAsia="Cabin" w:cs="Cabin"/>
              </w:rPr>
              <w:t>T</w:t>
            </w:r>
            <w:r w:rsidR="00C10DF6" w:rsidRPr="00D64721">
              <w:rPr>
                <w:rFonts w:eastAsia="Cabin" w:cs="Cabin"/>
              </w:rPr>
              <w:t>echnology</w:t>
            </w:r>
            <w:r w:rsidRPr="00D64721">
              <w:rPr>
                <w:rFonts w:eastAsia="Cabin" w:cs="Cabin"/>
              </w:rPr>
              <w:t xml:space="preserve"> to assist access</w:t>
            </w:r>
          </w:p>
        </w:tc>
        <w:tc>
          <w:tcPr>
            <w:tcW w:w="8341" w:type="dxa"/>
          </w:tcPr>
          <w:p w14:paraId="7CAFB08B" w14:textId="77777777" w:rsidR="00C10DF6" w:rsidRPr="00D64721" w:rsidRDefault="00C10DF6" w:rsidP="00FA2BDF">
            <w:pPr>
              <w:pStyle w:val="ListParagraph"/>
              <w:spacing w:before="200" w:after="200"/>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bin" w:cs="Cabin"/>
              </w:rPr>
            </w:pPr>
            <w:r w:rsidRPr="00D64721">
              <w:rPr>
                <w:rFonts w:eastAsia="Cabin" w:cs="Cabin"/>
              </w:rPr>
              <w:t>Accessibility apps developed through collaboration with Comsats University for access to GBV helpline through a Mobile App and accessible center for WWD -</w:t>
            </w:r>
            <w:r w:rsidR="0068395D" w:rsidRPr="00D64721">
              <w:rPr>
                <w:rFonts w:eastAsia="Cabin" w:cs="Cabin"/>
              </w:rPr>
              <w:t xml:space="preserve">in Karachi and /or KPK </w:t>
            </w:r>
            <w:r w:rsidRPr="00D64721">
              <w:rPr>
                <w:rFonts w:eastAsia="Cabin" w:cs="Cabin"/>
              </w:rPr>
              <w:t xml:space="preserve">government center for VAW survivors </w:t>
            </w:r>
          </w:p>
        </w:tc>
      </w:tr>
      <w:tr w:rsidR="00C10DF6" w:rsidRPr="00D64721" w14:paraId="282DBD3C" w14:textId="77777777" w:rsidTr="00A32B34">
        <w:trPr>
          <w:trHeight w:val="270"/>
        </w:trPr>
        <w:tc>
          <w:tcPr>
            <w:cnfStyle w:val="001000000000" w:firstRow="0" w:lastRow="0" w:firstColumn="1" w:lastColumn="0" w:oddVBand="0" w:evenVBand="0" w:oddHBand="0" w:evenHBand="0" w:firstRowFirstColumn="0" w:firstRowLastColumn="0" w:lastRowFirstColumn="0" w:lastRowLastColumn="0"/>
            <w:tcW w:w="1728" w:type="dxa"/>
          </w:tcPr>
          <w:p w14:paraId="68B0A2D7" w14:textId="77777777" w:rsidR="00C10DF6" w:rsidRPr="00D64721" w:rsidRDefault="00C10DF6" w:rsidP="00476C7C">
            <w:pPr>
              <w:pStyle w:val="ListParagraph"/>
              <w:numPr>
                <w:ilvl w:val="0"/>
                <w:numId w:val="16"/>
              </w:numPr>
              <w:spacing w:before="200" w:after="200"/>
              <w:contextualSpacing w:val="0"/>
              <w:rPr>
                <w:rFonts w:eastAsia="Cabin" w:cs="Cabin"/>
              </w:rPr>
            </w:pPr>
            <w:r w:rsidRPr="00D64721">
              <w:rPr>
                <w:rFonts w:eastAsia="Cabin" w:cs="Cabin"/>
              </w:rPr>
              <w:t>Adequate data and evidence</w:t>
            </w:r>
          </w:p>
        </w:tc>
        <w:tc>
          <w:tcPr>
            <w:tcW w:w="8341" w:type="dxa"/>
            <w:shd w:val="clear" w:color="auto" w:fill="auto"/>
          </w:tcPr>
          <w:p w14:paraId="5B640C03" w14:textId="1DC7D623" w:rsidR="00C10DF6" w:rsidRPr="00D64721" w:rsidRDefault="00C10DF6" w:rsidP="00FA2BDF">
            <w:pPr>
              <w:pStyle w:val="ListParagraph"/>
              <w:spacing w:before="200" w:after="200"/>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bin" w:cs="Cabin"/>
              </w:rPr>
            </w:pPr>
            <w:r w:rsidRPr="00D64721">
              <w:rPr>
                <w:rFonts w:eastAsia="Cabin" w:cs="Cabin"/>
              </w:rPr>
              <w:t xml:space="preserve">Capacity mapping along the same lines as the UNCRPD National Voluntary Review (NVR)and to advocate with the generated information at two level, nationally for bridging capacity gaps and regionally to get Pakistan in as the first Asia Pacific country to engage in a full-fledged NVR. </w:t>
            </w:r>
          </w:p>
        </w:tc>
      </w:tr>
    </w:tbl>
    <w:p w14:paraId="3596F800" w14:textId="67938466" w:rsidR="00401CDD" w:rsidRPr="00D64721" w:rsidRDefault="00401CDD" w:rsidP="00FA2BDF">
      <w:pPr>
        <w:spacing w:before="200" w:after="200"/>
        <w:jc w:val="both"/>
        <w:rPr>
          <w:i/>
          <w:sz w:val="18"/>
        </w:rPr>
      </w:pPr>
      <w:r w:rsidRPr="00D64721">
        <w:rPr>
          <w:b/>
          <w:sz w:val="20"/>
          <w:szCs w:val="24"/>
        </w:rPr>
        <w:t>Other programmatic considerations</w:t>
      </w:r>
      <w:r w:rsidR="00704841" w:rsidRPr="00D64721">
        <w:rPr>
          <w:b/>
          <w:sz w:val="20"/>
          <w:szCs w:val="24"/>
        </w:rPr>
        <w:t xml:space="preserve">- </w:t>
      </w:r>
      <w:r w:rsidR="00ED7676" w:rsidRPr="00D64721">
        <w:rPr>
          <w:i/>
          <w:sz w:val="20"/>
          <w:szCs w:val="24"/>
        </w:rPr>
        <w:t>M</w:t>
      </w:r>
      <w:r w:rsidR="00704841" w:rsidRPr="00D64721">
        <w:rPr>
          <w:i/>
          <w:sz w:val="20"/>
          <w:szCs w:val="24"/>
        </w:rPr>
        <w:t>aximum 650 words</w:t>
      </w:r>
      <w:r w:rsidR="00ED7676" w:rsidRPr="00D64721">
        <w:rPr>
          <w:i/>
          <w:sz w:val="20"/>
          <w:szCs w:val="24"/>
        </w:rPr>
        <w:t>.</w:t>
      </w:r>
      <w:r w:rsidR="00704841" w:rsidRPr="00D64721">
        <w:rPr>
          <w:i/>
          <w:sz w:val="20"/>
          <w:szCs w:val="24"/>
        </w:rPr>
        <w:t xml:space="preserve"> (</w:t>
      </w:r>
      <w:r w:rsidR="00E64933" w:rsidRPr="00D64721">
        <w:rPr>
          <w:i/>
          <w:sz w:val="20"/>
          <w:szCs w:val="24"/>
        </w:rPr>
        <w:t>706</w:t>
      </w:r>
      <w:r w:rsidR="009225FF" w:rsidRPr="00D64721">
        <w:rPr>
          <w:i/>
          <w:sz w:val="20"/>
          <w:szCs w:val="24"/>
        </w:rPr>
        <w:t xml:space="preserve"> </w:t>
      </w:r>
      <w:r w:rsidR="00704841" w:rsidRPr="00D64721">
        <w:rPr>
          <w:i/>
          <w:sz w:val="20"/>
          <w:szCs w:val="24"/>
        </w:rPr>
        <w:t>words)</w:t>
      </w:r>
    </w:p>
    <w:p w14:paraId="7BB4F4FC" w14:textId="77777777" w:rsidR="001F7A53" w:rsidRPr="00D64721" w:rsidRDefault="00CF2AA9" w:rsidP="00B3437D">
      <w:pPr>
        <w:pStyle w:val="Heading3"/>
      </w:pPr>
      <w:r w:rsidRPr="00D64721">
        <w:t>Table 1.</w:t>
      </w:r>
    </w:p>
    <w:tbl>
      <w:tblPr>
        <w:tblStyle w:val="TableGrid"/>
        <w:tblW w:w="10890" w:type="dxa"/>
        <w:tblInd w:w="-105" w:type="dxa"/>
        <w:tblCellMar>
          <w:left w:w="115" w:type="dxa"/>
          <w:right w:w="115" w:type="dxa"/>
        </w:tblCellMar>
        <w:tblLook w:val="04A0" w:firstRow="1" w:lastRow="0" w:firstColumn="1" w:lastColumn="0" w:noHBand="0" w:noVBand="1"/>
        <w:tblCaption w:val="Programmatic Considerations"/>
      </w:tblPr>
      <w:tblGrid>
        <w:gridCol w:w="10890"/>
      </w:tblGrid>
      <w:tr w:rsidR="00660796" w:rsidRPr="00D64721" w14:paraId="10601552" w14:textId="77777777" w:rsidTr="008B512D">
        <w:trPr>
          <w:tblHeader/>
        </w:trPr>
        <w:tc>
          <w:tcPr>
            <w:tcW w:w="10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8275158" w14:textId="77777777" w:rsidR="00660796" w:rsidRPr="008B512D" w:rsidRDefault="00660796" w:rsidP="00FA2BDF">
            <w:pPr>
              <w:pStyle w:val="ListParagraph"/>
              <w:numPr>
                <w:ilvl w:val="0"/>
                <w:numId w:val="12"/>
              </w:numPr>
              <w:spacing w:before="200" w:after="200"/>
              <w:contextualSpacing w:val="0"/>
              <w:jc w:val="both"/>
              <w:rPr>
                <w:i/>
                <w:color w:val="000000" w:themeColor="text1"/>
                <w:sz w:val="20"/>
              </w:rPr>
            </w:pPr>
            <w:r w:rsidRPr="008B512D">
              <w:rPr>
                <w:b/>
                <w:i/>
                <w:color w:val="000000" w:themeColor="text1"/>
                <w:sz w:val="20"/>
              </w:rPr>
              <w:t>Mix of targeting and mainstreaming</w:t>
            </w:r>
            <w:r w:rsidRPr="008B512D">
              <w:rPr>
                <w:i/>
                <w:color w:val="000000" w:themeColor="text1"/>
                <w:sz w:val="20"/>
              </w:rPr>
              <w:t xml:space="preserve"> </w:t>
            </w:r>
          </w:p>
          <w:p w14:paraId="47688917" w14:textId="77777777" w:rsidR="00660796" w:rsidRPr="008B512D" w:rsidRDefault="00660796" w:rsidP="00FA2BDF">
            <w:pPr>
              <w:spacing w:before="200" w:after="200"/>
              <w:jc w:val="both"/>
              <w:rPr>
                <w:b/>
                <w:color w:val="000000" w:themeColor="text1"/>
                <w:sz w:val="20"/>
              </w:rPr>
            </w:pPr>
            <w:r w:rsidRPr="008B512D">
              <w:rPr>
                <w:i/>
                <w:color w:val="000000" w:themeColor="text1"/>
                <w:sz w:val="20"/>
              </w:rPr>
              <w:t>How will the proposed project mix targeting and mainstreaming strategies in order to generate structural transformation?</w:t>
            </w:r>
          </w:p>
        </w:tc>
      </w:tr>
      <w:tr w:rsidR="00660796" w:rsidRPr="00D64721" w14:paraId="017BBBD1" w14:textId="77777777" w:rsidTr="008B512D">
        <w:tc>
          <w:tcPr>
            <w:tcW w:w="10890" w:type="dxa"/>
            <w:tcBorders>
              <w:top w:val="double" w:sz="4" w:space="0" w:color="auto"/>
              <w:left w:val="double" w:sz="4" w:space="0" w:color="auto"/>
              <w:bottom w:val="double" w:sz="4" w:space="0" w:color="auto"/>
              <w:right w:val="double" w:sz="4" w:space="0" w:color="auto"/>
            </w:tcBorders>
          </w:tcPr>
          <w:p w14:paraId="4E4D373B" w14:textId="77777777" w:rsidR="00693CE5" w:rsidRPr="00D64721" w:rsidRDefault="00C24852" w:rsidP="00FA2BDF">
            <w:pPr>
              <w:spacing w:before="200" w:after="200"/>
              <w:jc w:val="both"/>
            </w:pPr>
            <w:r w:rsidRPr="00D64721">
              <w:rPr>
                <w:b/>
              </w:rPr>
              <w:t>Targeting of strategic entry points</w:t>
            </w:r>
            <w:r w:rsidRPr="00D64721">
              <w:t xml:space="preserve"> benefit PWDs and WWDs, like </w:t>
            </w:r>
            <w:r w:rsidR="00700B03" w:rsidRPr="00D64721">
              <w:t xml:space="preserve">through </w:t>
            </w:r>
            <w:r w:rsidRPr="00D64721">
              <w:t>the Ministry of Human Rights, National Commission on Human Rights, National Commission on the Status of Women</w:t>
            </w:r>
            <w:r w:rsidR="00700B03" w:rsidRPr="00D64721">
              <w:t xml:space="preserve">, </w:t>
            </w:r>
            <w:r w:rsidRPr="00D64721">
              <w:t>finance services</w:t>
            </w:r>
            <w:r w:rsidR="00D95B4A" w:rsidRPr="00D64721">
              <w:t xml:space="preserve"> and departments</w:t>
            </w:r>
            <w:r w:rsidRPr="00D64721">
              <w:t>, technical skill enhancement services, etc</w:t>
            </w:r>
            <w:r w:rsidR="006547E3" w:rsidRPr="00D64721">
              <w:t>.</w:t>
            </w:r>
            <w:r w:rsidRPr="00D64721">
              <w:t xml:space="preserve"> to create the needed</w:t>
            </w:r>
            <w:r w:rsidR="006547E3" w:rsidRPr="00D64721">
              <w:t>,</w:t>
            </w:r>
            <w:r w:rsidRPr="00D64721">
              <w:t xml:space="preserve"> enabling environment and demonstrate compliance to CRPD commitments. </w:t>
            </w:r>
            <w:r w:rsidR="00700B03" w:rsidRPr="00D64721">
              <w:t xml:space="preserve">This will entail </w:t>
            </w:r>
            <w:r w:rsidR="00C542CB" w:rsidRPr="00D64721">
              <w:t xml:space="preserve">review </w:t>
            </w:r>
            <w:r w:rsidR="00642DD4" w:rsidRPr="00D64721">
              <w:t xml:space="preserve">of </w:t>
            </w:r>
            <w:r w:rsidR="00C542CB" w:rsidRPr="00D64721">
              <w:t xml:space="preserve">legislation for CRPD compliance PWD Act of Pakistan under development at MoHR and </w:t>
            </w:r>
            <w:r w:rsidR="00C73E3A" w:rsidRPr="00D64721">
              <w:t xml:space="preserve">advocate for </w:t>
            </w:r>
            <w:r w:rsidR="00C542CB" w:rsidRPr="00D64721">
              <w:t xml:space="preserve">subsequent reforms, support MOHR committee on CRPD in the drafting of reports to the CRPD Committee (global), and ministries in implementing </w:t>
            </w:r>
            <w:r w:rsidR="00FC3948" w:rsidRPr="00D64721">
              <w:t xml:space="preserve">and reporting </w:t>
            </w:r>
            <w:r w:rsidR="00C542CB" w:rsidRPr="00D64721">
              <w:t>the recommendations of the CRPD Committee</w:t>
            </w:r>
            <w:r w:rsidR="00FC3948" w:rsidRPr="00D64721">
              <w:t xml:space="preserve">, </w:t>
            </w:r>
            <w:r w:rsidR="00C542CB" w:rsidRPr="00D64721">
              <w:t>support disability rights analysis through a national voluntary review of relevant policies and strategies</w:t>
            </w:r>
            <w:r w:rsidR="00FC3948" w:rsidRPr="00D64721">
              <w:t>.</w:t>
            </w:r>
            <w:r w:rsidR="00274216" w:rsidRPr="00D64721">
              <w:t xml:space="preserve"> Mainstreaming through </w:t>
            </w:r>
            <w:r w:rsidR="000B319A" w:rsidRPr="00D64721">
              <w:rPr>
                <w:rFonts w:eastAsia="Cabin" w:cs="Cabin"/>
              </w:rPr>
              <w:t>UN WOMEN</w:t>
            </w:r>
            <w:r w:rsidR="00274216" w:rsidRPr="00D64721">
              <w:rPr>
                <w:rFonts w:eastAsia="Cabin" w:cs="Cabin"/>
              </w:rPr>
              <w:t xml:space="preserve"> existing work of economic empowerment in </w:t>
            </w:r>
            <w:r w:rsidR="0068395D" w:rsidRPr="00D64721">
              <w:rPr>
                <w:rFonts w:eastAsia="Cabin" w:cs="Cabin"/>
              </w:rPr>
              <w:t xml:space="preserve">Sindh </w:t>
            </w:r>
            <w:r w:rsidR="00274216" w:rsidRPr="00D64721">
              <w:rPr>
                <w:rFonts w:eastAsia="Cabin" w:cs="Cabin"/>
              </w:rPr>
              <w:t xml:space="preserve">whereby </w:t>
            </w:r>
            <w:r w:rsidR="0068395D" w:rsidRPr="00D64721">
              <w:rPr>
                <w:rFonts w:eastAsia="Cabin" w:cs="Cabin"/>
              </w:rPr>
              <w:t xml:space="preserve">supporting </w:t>
            </w:r>
            <w:r w:rsidR="00274216" w:rsidRPr="00D64721">
              <w:rPr>
                <w:rFonts w:eastAsia="Cabin" w:cs="Cabin"/>
              </w:rPr>
              <w:t>national ID cards to WWDs and their placement in private sector industries with enhance skills. The national IDs which will allow them to access benefits and services in formal employment.</w:t>
            </w:r>
            <w:r w:rsidR="00C542CB" w:rsidRPr="00D64721">
              <w:t xml:space="preserve"> </w:t>
            </w:r>
          </w:p>
          <w:p w14:paraId="6F17DCBA" w14:textId="33152C32" w:rsidR="00F072EE" w:rsidRPr="00D64721" w:rsidRDefault="00C24852" w:rsidP="00FA2BDF">
            <w:pPr>
              <w:spacing w:before="200" w:after="200"/>
              <w:jc w:val="both"/>
              <w:rPr>
                <w:rFonts w:eastAsia="Times New Roman"/>
                <w:color w:val="000000"/>
              </w:rPr>
            </w:pPr>
            <w:r w:rsidRPr="00D64721">
              <w:rPr>
                <w:b/>
              </w:rPr>
              <w:t xml:space="preserve">Mainstreaming </w:t>
            </w:r>
            <w:r w:rsidR="00C20E51" w:rsidRPr="00D64721">
              <w:rPr>
                <w:b/>
              </w:rPr>
              <w:t>WWDs</w:t>
            </w:r>
            <w:r w:rsidR="00C20E51" w:rsidRPr="00D64721">
              <w:t xml:space="preserve"> through their national and provincial networks</w:t>
            </w:r>
            <w:r w:rsidR="006547E3" w:rsidRPr="00D64721">
              <w:t>,</w:t>
            </w:r>
            <w:r w:rsidR="00C20E51" w:rsidRPr="00D64721">
              <w:t xml:space="preserve"> with capacity enhancement, orientation on key issues and linkages with stakeholders for essential advocacy</w:t>
            </w:r>
            <w:r w:rsidR="006547E3" w:rsidRPr="00D64721">
              <w:t>,</w:t>
            </w:r>
            <w:r w:rsidR="00FC3948" w:rsidRPr="00D64721">
              <w:t xml:space="preserve"> </w:t>
            </w:r>
            <w:r w:rsidR="00274216" w:rsidRPr="00D64721">
              <w:t xml:space="preserve">from </w:t>
            </w:r>
            <w:r w:rsidR="00FC3948" w:rsidRPr="00D64721">
              <w:t xml:space="preserve">national </w:t>
            </w:r>
            <w:r w:rsidR="0068395D" w:rsidRPr="00D64721">
              <w:t>UNHRTF supported by provincial WWD representatives</w:t>
            </w:r>
            <w:r w:rsidR="00C20E51" w:rsidRPr="00D64721">
              <w:t xml:space="preserve">, </w:t>
            </w:r>
            <w:r w:rsidR="00274216" w:rsidRPr="00D64721">
              <w:t xml:space="preserve">and </w:t>
            </w:r>
            <w:r w:rsidR="00C20E51" w:rsidRPr="00D64721">
              <w:t xml:space="preserve">technical assistance </w:t>
            </w:r>
            <w:r w:rsidR="00274216" w:rsidRPr="00D64721">
              <w:t xml:space="preserve">to capture </w:t>
            </w:r>
            <w:r w:rsidR="00C20E51" w:rsidRPr="00D64721">
              <w:t xml:space="preserve">results for </w:t>
            </w:r>
            <w:r w:rsidR="0068395D" w:rsidRPr="00D64721">
              <w:t>WWDs</w:t>
            </w:r>
            <w:r w:rsidR="00C20E51" w:rsidRPr="00D64721">
              <w:t xml:space="preserve">. This mainstreaming will also entail capacity enhancement among </w:t>
            </w:r>
            <w:r w:rsidR="0068395D" w:rsidRPr="00D64721">
              <w:t>W</w:t>
            </w:r>
            <w:r w:rsidR="00C20E51" w:rsidRPr="00D64721">
              <w:t xml:space="preserve">WDs and youth through media personnel, academia, campaigning by women parliamentarians and </w:t>
            </w:r>
            <w:r w:rsidR="00274216" w:rsidRPr="00D64721">
              <w:t xml:space="preserve">protection capacity of </w:t>
            </w:r>
            <w:r w:rsidR="00C20E51" w:rsidRPr="00D64721">
              <w:t>law enforcement personnel.</w:t>
            </w:r>
            <w:r w:rsidR="00C542CB" w:rsidRPr="00D64721">
              <w:t xml:space="preserve"> Ensuring sex age and disability disaggregated data collection becomes a rule of business among stakeholder</w:t>
            </w:r>
            <w:r w:rsidR="006547E3" w:rsidRPr="00D64721">
              <w:t>,</w:t>
            </w:r>
            <w:r w:rsidR="00C542CB" w:rsidRPr="00D64721">
              <w:t xml:space="preserve"> so that information on knowledge, beliefs and attitudes that cause stigma towards </w:t>
            </w:r>
            <w:r w:rsidR="00C73E3A" w:rsidRPr="00D64721">
              <w:t xml:space="preserve">women </w:t>
            </w:r>
            <w:r w:rsidR="00C542CB" w:rsidRPr="00D64721">
              <w:t>with disabilities can be addressed, social marketing campaigns aimed at promoting supportive and empowering attitudes, promoting dialogue on disability through the UN</w:t>
            </w:r>
            <w:r w:rsidR="0068395D" w:rsidRPr="00D64721">
              <w:t>HR</w:t>
            </w:r>
            <w:r w:rsidR="00C542CB" w:rsidRPr="00D64721">
              <w:t>TF</w:t>
            </w:r>
            <w:r w:rsidR="006547E3" w:rsidRPr="00D64721">
              <w:t>.</w:t>
            </w:r>
            <w:r w:rsidR="00C542CB" w:rsidRPr="00D64721">
              <w:t xml:space="preserve"> </w:t>
            </w:r>
          </w:p>
        </w:tc>
      </w:tr>
      <w:tr w:rsidR="008B512D" w:rsidRPr="008B512D" w14:paraId="6F0B0A8E" w14:textId="77777777" w:rsidTr="008B512D">
        <w:tc>
          <w:tcPr>
            <w:tcW w:w="10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2E0F84D" w14:textId="77777777" w:rsidR="00660796" w:rsidRPr="008B512D" w:rsidRDefault="00660796" w:rsidP="00FA2BDF">
            <w:pPr>
              <w:pStyle w:val="ListParagraph"/>
              <w:numPr>
                <w:ilvl w:val="0"/>
                <w:numId w:val="12"/>
              </w:numPr>
              <w:spacing w:before="200" w:after="200"/>
              <w:contextualSpacing w:val="0"/>
              <w:jc w:val="both"/>
              <w:rPr>
                <w:i/>
                <w:color w:val="000000" w:themeColor="text1"/>
                <w:sz w:val="20"/>
              </w:rPr>
            </w:pPr>
            <w:r w:rsidRPr="008B512D">
              <w:rPr>
                <w:b/>
                <w:i/>
                <w:color w:val="000000" w:themeColor="text1"/>
                <w:sz w:val="20"/>
              </w:rPr>
              <w:t>Scalability</w:t>
            </w:r>
          </w:p>
          <w:p w14:paraId="0BA25E5F" w14:textId="77777777" w:rsidR="00660796" w:rsidRPr="008B512D" w:rsidRDefault="00660796" w:rsidP="00FA2BDF">
            <w:pPr>
              <w:spacing w:before="200" w:after="200"/>
              <w:jc w:val="both"/>
              <w:rPr>
                <w:b/>
                <w:color w:val="000000" w:themeColor="text1"/>
                <w:sz w:val="20"/>
              </w:rPr>
            </w:pPr>
            <w:r w:rsidRPr="008B512D">
              <w:rPr>
                <w:i/>
                <w:color w:val="000000" w:themeColor="text1"/>
                <w:sz w:val="20"/>
              </w:rPr>
              <w:t>How will the project create the conditions for scalability of results and successful approaches tested through project activities?</w:t>
            </w:r>
          </w:p>
        </w:tc>
      </w:tr>
      <w:tr w:rsidR="00660796" w:rsidRPr="00D64721" w14:paraId="3E80BF2E" w14:textId="77777777" w:rsidTr="008B512D">
        <w:tc>
          <w:tcPr>
            <w:tcW w:w="10890" w:type="dxa"/>
            <w:tcBorders>
              <w:top w:val="double" w:sz="4" w:space="0" w:color="auto"/>
              <w:bottom w:val="double" w:sz="4" w:space="0" w:color="auto"/>
            </w:tcBorders>
          </w:tcPr>
          <w:p w14:paraId="15A0E950" w14:textId="05326051" w:rsidR="00C542CB" w:rsidRPr="00D64721" w:rsidRDefault="002B2E05" w:rsidP="00FA2BDF">
            <w:pPr>
              <w:spacing w:before="200" w:after="200"/>
              <w:jc w:val="both"/>
            </w:pPr>
            <w:r w:rsidRPr="00D64721">
              <w:t xml:space="preserve">Scalability </w:t>
            </w:r>
            <w:r w:rsidR="003275B4" w:rsidRPr="00D64721">
              <w:t xml:space="preserve">(see diagram 1) </w:t>
            </w:r>
            <w:r w:rsidRPr="00D64721">
              <w:t xml:space="preserve">will be ensured following a </w:t>
            </w:r>
            <w:r w:rsidR="001409BA" w:rsidRPr="00D64721">
              <w:t>two-pronged</w:t>
            </w:r>
            <w:r w:rsidRPr="00D64721">
              <w:t xml:space="preserve"> approach; creating replicable models at district levels at two provinces to be emulated at other districts through civil society, DPOs, </w:t>
            </w:r>
            <w:r w:rsidR="00171279" w:rsidRPr="00D64721">
              <w:t xml:space="preserve">women’s </w:t>
            </w:r>
            <w:r w:rsidRPr="00D64721">
              <w:t>political representation, local media and training of gov</w:t>
            </w:r>
            <w:r w:rsidR="00090D99" w:rsidRPr="00D64721">
              <w:t>ernmen</w:t>
            </w:r>
            <w:r w:rsidRPr="00D64721">
              <w:t>t line departments</w:t>
            </w:r>
            <w:r w:rsidR="00C542CB" w:rsidRPr="00D64721">
              <w:t xml:space="preserve">-making </w:t>
            </w:r>
            <w:r w:rsidR="00171279" w:rsidRPr="00D64721">
              <w:t>W</w:t>
            </w:r>
            <w:r w:rsidR="00090D99" w:rsidRPr="00D64721">
              <w:t>WD issues part of the core business of these stakeholders as an essential component of meeting accountability to everyone’s human rights</w:t>
            </w:r>
            <w:r w:rsidR="00FC3948" w:rsidRPr="00D64721">
              <w:t>.</w:t>
            </w:r>
            <w:r w:rsidR="00861C77" w:rsidRPr="00D64721">
              <w:t xml:space="preserve"> </w:t>
            </w:r>
          </w:p>
          <w:p w14:paraId="59236905" w14:textId="77777777" w:rsidR="00660796" w:rsidRPr="00D64721" w:rsidRDefault="00C542CB" w:rsidP="00FA2BDF">
            <w:pPr>
              <w:spacing w:before="200" w:after="200"/>
              <w:jc w:val="both"/>
              <w:rPr>
                <w:b/>
                <w:sz w:val="20"/>
              </w:rPr>
            </w:pPr>
            <w:r w:rsidRPr="00D64721">
              <w:t xml:space="preserve">The second prong will be through </w:t>
            </w:r>
            <w:r w:rsidR="00D17A74" w:rsidRPr="00D64721">
              <w:t xml:space="preserve">leveraging existing work of the UNCT, </w:t>
            </w:r>
            <w:r w:rsidR="000B319A" w:rsidRPr="00D64721">
              <w:t>UN Women</w:t>
            </w:r>
            <w:r w:rsidR="00D17A74" w:rsidRPr="00D64721">
              <w:t xml:space="preserve"> and ILO to meet the UNPRPD project outcomes, these include existing work of </w:t>
            </w:r>
            <w:r w:rsidR="000B319A" w:rsidRPr="00D64721">
              <w:t>UN Women</w:t>
            </w:r>
            <w:r w:rsidR="00D17A74" w:rsidRPr="00D64721">
              <w:t xml:space="preserve"> in training Women Parliamentary Caucus (WPC) will be </w:t>
            </w:r>
            <w:r w:rsidR="00171279" w:rsidRPr="00D64721">
              <w:t>garnered</w:t>
            </w:r>
            <w:r w:rsidR="00D17A74" w:rsidRPr="00D64721">
              <w:t xml:space="preserve"> to advocate and champion WWD rights </w:t>
            </w:r>
          </w:p>
        </w:tc>
      </w:tr>
      <w:tr w:rsidR="008B512D" w:rsidRPr="008B512D" w14:paraId="3F32664D" w14:textId="77777777" w:rsidTr="008B512D">
        <w:tc>
          <w:tcPr>
            <w:tcW w:w="10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3323CC" w14:textId="77777777" w:rsidR="00BE4D5D" w:rsidRPr="008B512D" w:rsidRDefault="00BE4D5D" w:rsidP="00FA2BDF">
            <w:pPr>
              <w:pStyle w:val="ListParagraph"/>
              <w:numPr>
                <w:ilvl w:val="0"/>
                <w:numId w:val="12"/>
              </w:numPr>
              <w:spacing w:before="200" w:after="200"/>
              <w:contextualSpacing w:val="0"/>
              <w:jc w:val="both"/>
              <w:rPr>
                <w:b/>
                <w:i/>
                <w:color w:val="000000" w:themeColor="text1"/>
                <w:sz w:val="20"/>
              </w:rPr>
            </w:pPr>
            <w:r w:rsidRPr="008B512D">
              <w:rPr>
                <w:b/>
                <w:i/>
                <w:color w:val="000000" w:themeColor="text1"/>
                <w:sz w:val="20"/>
              </w:rPr>
              <w:t xml:space="preserve">Sustainability </w:t>
            </w:r>
          </w:p>
          <w:p w14:paraId="00F12C05" w14:textId="77777777" w:rsidR="00BE4D5D" w:rsidRPr="008B512D" w:rsidRDefault="00BE4D5D" w:rsidP="00FA2BDF">
            <w:pPr>
              <w:spacing w:before="200" w:after="200"/>
              <w:jc w:val="both"/>
              <w:rPr>
                <w:i/>
                <w:color w:val="000000" w:themeColor="text1"/>
                <w:sz w:val="20"/>
              </w:rPr>
            </w:pPr>
            <w:r w:rsidRPr="008B512D">
              <w:rPr>
                <w:i/>
                <w:color w:val="000000" w:themeColor="text1"/>
                <w:sz w:val="20"/>
              </w:rPr>
              <w:t>How does the project intend to create the conditions for the long-term sustainability of the project results?</w:t>
            </w:r>
          </w:p>
        </w:tc>
      </w:tr>
      <w:tr w:rsidR="00BE4D5D" w:rsidRPr="00D64721" w14:paraId="7F8BB657" w14:textId="77777777" w:rsidTr="00287AE0">
        <w:tc>
          <w:tcPr>
            <w:tcW w:w="10890" w:type="dxa"/>
            <w:tcBorders>
              <w:top w:val="double" w:sz="4" w:space="0" w:color="auto"/>
              <w:left w:val="double" w:sz="4" w:space="0" w:color="auto"/>
              <w:bottom w:val="double" w:sz="4" w:space="0" w:color="auto"/>
              <w:right w:val="double" w:sz="4" w:space="0" w:color="auto"/>
            </w:tcBorders>
          </w:tcPr>
          <w:p w14:paraId="0B8B7171" w14:textId="23FB14DB" w:rsidR="00BE4D5D" w:rsidRPr="00D64721" w:rsidRDefault="00210D6F" w:rsidP="00FA2BDF">
            <w:pPr>
              <w:spacing w:before="200" w:after="200"/>
              <w:jc w:val="both"/>
              <w:rPr>
                <w:i/>
              </w:rPr>
            </w:pPr>
            <w:r w:rsidRPr="00D64721">
              <w:t>Sustainability will come from e</w:t>
            </w:r>
            <w:r w:rsidR="00090D99" w:rsidRPr="00D64721">
              <w:t>ngaging academia, youth, law enforcement personnel, parliamentary champions and bringing them to highlight basic human rights as rights of WWDs</w:t>
            </w:r>
            <w:r w:rsidR="002B2E05" w:rsidRPr="00D64721">
              <w:t xml:space="preserve"> </w:t>
            </w:r>
            <w:r w:rsidR="00090D99" w:rsidRPr="00D64721">
              <w:t xml:space="preserve">like Respect for dignity, </w:t>
            </w:r>
            <w:r w:rsidRPr="00D64721">
              <w:t xml:space="preserve">Non-discrimination, </w:t>
            </w:r>
            <w:r w:rsidR="00090D99" w:rsidRPr="00D64721">
              <w:t>Full and effective participat</w:t>
            </w:r>
            <w:r w:rsidRPr="00D64721">
              <w:t xml:space="preserve">ion and inclusion in society, </w:t>
            </w:r>
            <w:r w:rsidR="00090D99" w:rsidRPr="00D64721">
              <w:t xml:space="preserve">Respect for difference and acceptance of persons with disabilities as part of </w:t>
            </w:r>
            <w:r w:rsidRPr="00D64721">
              <w:t>human diversity and humanity, Equality of opportunity, Accessibility, Equality between men and women.</w:t>
            </w:r>
            <w:r w:rsidR="00D17A74" w:rsidRPr="00D64721">
              <w:t xml:space="preserve">. </w:t>
            </w:r>
            <w:r w:rsidR="009430B9" w:rsidRPr="00D64721">
              <w:t xml:space="preserve">Diversifying partnerships between humanitarian, development and disabilities organizations will deepen the ownership of PWD agenda and ensure lasting partnerships by attracting donor funding for joint programming. </w:t>
            </w:r>
            <w:r w:rsidR="00D17A74" w:rsidRPr="00D64721">
              <w:t>Media, social media, campaigning, TV and Radio outreach will create the essential thrust</w:t>
            </w:r>
            <w:r w:rsidR="00890013" w:rsidRPr="00D64721">
              <w:t>.</w:t>
            </w:r>
            <w:r w:rsidR="00D17A74" w:rsidRPr="00D64721">
              <w:t xml:space="preserve"> </w:t>
            </w:r>
          </w:p>
        </w:tc>
      </w:tr>
    </w:tbl>
    <w:p w14:paraId="034CADB3" w14:textId="77777777" w:rsidR="00693CE5" w:rsidRPr="00D64721" w:rsidRDefault="00693CE5" w:rsidP="00FA2BDF">
      <w:pPr>
        <w:autoSpaceDE w:val="0"/>
        <w:autoSpaceDN w:val="0"/>
        <w:adjustRightInd w:val="0"/>
        <w:spacing w:before="200" w:after="200" w:line="240" w:lineRule="auto"/>
        <w:rPr>
          <w:b/>
          <w:sz w:val="20"/>
        </w:rPr>
      </w:pPr>
    </w:p>
    <w:p w14:paraId="157A4E55" w14:textId="1E6F1A9A" w:rsidR="00693CE5" w:rsidRPr="00D64721" w:rsidRDefault="000D22E4" w:rsidP="008F43C7">
      <w:pPr>
        <w:spacing w:before="200" w:after="200"/>
        <w:jc w:val="both"/>
        <w:rPr>
          <w:b/>
          <w:sz w:val="20"/>
        </w:rPr>
      </w:pPr>
      <w:r>
        <w:rPr>
          <w:b/>
          <w:noProof/>
          <w:sz w:val="20"/>
          <w:lang w:val="en-IN" w:eastAsia="zh-CN"/>
        </w:rPr>
        <w:drawing>
          <wp:inline distT="0" distB="0" distL="0" distR="0" wp14:anchorId="23F31133" wp14:editId="7A861329">
            <wp:extent cx="6280785" cy="2726690"/>
            <wp:effectExtent l="0" t="0" r="5715" b="0"/>
            <wp:docPr id="2" name="Picture 2" descr="Diagram 1 Scalability Model Approaches&#10;The Diagram shows a central concept of social inclusion surrounded by the process of Pilot Intervention and Innovation leading to Results evaluation and knowledge management- this also has a reverse feedback to the Pilot Intervention and Innovation. The Results evaluation and knowledge management leads to advocacy which leads to leveraging resources and leads to replication and upscaling of intervention. The process cycle closes with pilot interventions informed by improved models of social inclusion.&#10;Scalability will entail two approaches &#10;&#10;1. Expanding the geographic scope of an intervention either within the province, bringing in additional districts to influence provincial policy; and ultimately up&#10;to the national level.&#10;2. Multiplier effect and up-stream influence.  Pilot interventions can be scaled-up by using the evidence from small-scale interventions to advocate for policy and institutional/level refor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ictures\delet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785" cy="2726690"/>
                    </a:xfrm>
                    <a:prstGeom prst="rect">
                      <a:avLst/>
                    </a:prstGeom>
                    <a:noFill/>
                    <a:ln>
                      <a:noFill/>
                    </a:ln>
                  </pic:spPr>
                </pic:pic>
              </a:graphicData>
            </a:graphic>
          </wp:inline>
        </w:drawing>
      </w:r>
    </w:p>
    <w:p w14:paraId="69925556" w14:textId="77777777" w:rsidR="004E11F6" w:rsidRDefault="004E11F6">
      <w:pPr>
        <w:rPr>
          <w:rFonts w:asciiTheme="majorHAnsi" w:eastAsiaTheme="majorEastAsia" w:hAnsiTheme="majorHAnsi" w:cstheme="majorBidi"/>
          <w:smallCaps/>
          <w:sz w:val="28"/>
          <w:szCs w:val="28"/>
        </w:rPr>
      </w:pPr>
      <w:r>
        <w:br w:type="page"/>
      </w:r>
    </w:p>
    <w:p w14:paraId="4132550C" w14:textId="489DD21C" w:rsidR="0097535A" w:rsidRPr="0097535A" w:rsidRDefault="005C52C0" w:rsidP="0097535A">
      <w:pPr>
        <w:pStyle w:val="Heading3"/>
        <w:rPr>
          <w:color w:val="FFFFFF" w:themeColor="background1"/>
        </w:rPr>
      </w:pPr>
      <w:r w:rsidRPr="00D64721">
        <w:t>Table 1.1</w:t>
      </w:r>
      <w:r w:rsidR="000F7C7E">
        <w:rPr>
          <w:color w:val="FFFFFF" w:themeColor="background1"/>
        </w:rPr>
        <w:t xml:space="preserve"> </w:t>
      </w:r>
      <w:r w:rsidRPr="00D64721">
        <w:t xml:space="preserve">Risk Management Strategy </w:t>
      </w:r>
    </w:p>
    <w:p w14:paraId="475F023A" w14:textId="42F571D8" w:rsidR="005C52C0" w:rsidRPr="00D64721" w:rsidRDefault="005C52C0" w:rsidP="00FA2BDF">
      <w:pPr>
        <w:spacing w:before="200" w:after="200"/>
        <w:jc w:val="both"/>
        <w:rPr>
          <w:b/>
          <w:i/>
          <w:color w:val="FFFFFF" w:themeColor="background1"/>
          <w:sz w:val="20"/>
        </w:rPr>
      </w:pPr>
      <w:r w:rsidRPr="00D64721">
        <w:rPr>
          <w:b/>
          <w:color w:val="000000" w:themeColor="text1"/>
          <w:sz w:val="20"/>
        </w:rPr>
        <w:t>(please describe the risk management strategy using the table below)</w:t>
      </w:r>
      <w:r w:rsidR="00321F4C" w:rsidRPr="00D64721">
        <w:rPr>
          <w:b/>
          <w:i/>
          <w:color w:val="FFFFFF" w:themeColor="background1"/>
          <w:sz w:val="20"/>
        </w:rPr>
        <w:t xml:space="preserve"> </w:t>
      </w: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1483"/>
        <w:gridCol w:w="1742"/>
        <w:gridCol w:w="1170"/>
        <w:gridCol w:w="1890"/>
        <w:gridCol w:w="2044"/>
        <w:gridCol w:w="1546"/>
      </w:tblGrid>
      <w:tr w:rsidR="008B512D" w:rsidRPr="008B512D" w14:paraId="5516FC31" w14:textId="77777777" w:rsidTr="008B512D">
        <w:trPr>
          <w:tblHeader/>
        </w:trPr>
        <w:tc>
          <w:tcPr>
            <w:tcW w:w="1483" w:type="dxa"/>
            <w:shd w:val="clear" w:color="auto" w:fill="D9D9D9" w:themeFill="background1" w:themeFillShade="D9"/>
          </w:tcPr>
          <w:p w14:paraId="22E55878" w14:textId="77777777" w:rsidR="000C5EA2" w:rsidRPr="008B512D" w:rsidRDefault="000C5EA2" w:rsidP="00FA2BDF">
            <w:pPr>
              <w:spacing w:before="200" w:after="200"/>
              <w:jc w:val="both"/>
              <w:rPr>
                <w:b/>
                <w:i/>
                <w:color w:val="000000" w:themeColor="text1"/>
                <w:sz w:val="20"/>
              </w:rPr>
            </w:pPr>
            <w:r w:rsidRPr="008B512D">
              <w:rPr>
                <w:b/>
                <w:i/>
                <w:color w:val="000000" w:themeColor="text1"/>
                <w:sz w:val="20"/>
              </w:rPr>
              <w:t>Type of risk</w:t>
            </w:r>
            <w:r w:rsidR="00D31469" w:rsidRPr="008B512D">
              <w:rPr>
                <w:b/>
                <w:i/>
                <w:color w:val="000000" w:themeColor="text1"/>
                <w:sz w:val="20"/>
              </w:rPr>
              <w:t>*</w:t>
            </w:r>
          </w:p>
          <w:p w14:paraId="537FAE90" w14:textId="77777777" w:rsidR="000C5EA2" w:rsidRPr="008B512D" w:rsidRDefault="000C5EA2" w:rsidP="00FA2BDF">
            <w:pPr>
              <w:spacing w:before="200" w:after="200"/>
              <w:jc w:val="both"/>
              <w:rPr>
                <w:b/>
                <w:i/>
                <w:color w:val="000000" w:themeColor="text1"/>
                <w:sz w:val="20"/>
              </w:rPr>
            </w:pPr>
            <w:r w:rsidRPr="008B512D">
              <w:rPr>
                <w:b/>
                <w:i/>
                <w:color w:val="000000" w:themeColor="text1"/>
                <w:sz w:val="20"/>
              </w:rPr>
              <w:t>(contextual</w:t>
            </w:r>
          </w:p>
          <w:p w14:paraId="6458A247" w14:textId="77777777" w:rsidR="000C5EA2" w:rsidRPr="008B512D" w:rsidRDefault="000C5EA2" w:rsidP="00FA2BDF">
            <w:pPr>
              <w:spacing w:before="200" w:after="200"/>
              <w:jc w:val="both"/>
              <w:rPr>
                <w:i/>
                <w:color w:val="000000" w:themeColor="text1"/>
                <w:sz w:val="20"/>
              </w:rPr>
            </w:pPr>
            <w:r w:rsidRPr="008B512D">
              <w:rPr>
                <w:b/>
                <w:i/>
                <w:color w:val="000000" w:themeColor="text1"/>
                <w:sz w:val="20"/>
              </w:rPr>
              <w:t xml:space="preserve">programmatic, </w:t>
            </w:r>
            <w:r w:rsidR="00F57232" w:rsidRPr="008B512D">
              <w:rPr>
                <w:b/>
                <w:i/>
                <w:color w:val="000000" w:themeColor="text1"/>
                <w:sz w:val="20"/>
              </w:rPr>
              <w:t>institutional</w:t>
            </w:r>
            <w:r w:rsidRPr="008B512D">
              <w:rPr>
                <w:b/>
                <w:i/>
                <w:color w:val="000000" w:themeColor="text1"/>
                <w:sz w:val="20"/>
              </w:rPr>
              <w:t>)</w:t>
            </w:r>
          </w:p>
        </w:tc>
        <w:tc>
          <w:tcPr>
            <w:tcW w:w="1742" w:type="dxa"/>
            <w:shd w:val="clear" w:color="auto" w:fill="D9D9D9" w:themeFill="background1" w:themeFillShade="D9"/>
          </w:tcPr>
          <w:p w14:paraId="37566113" w14:textId="77777777" w:rsidR="000C5EA2" w:rsidRPr="008B512D" w:rsidRDefault="000C5EA2" w:rsidP="00FA2BDF">
            <w:pPr>
              <w:spacing w:before="200" w:after="200"/>
              <w:jc w:val="both"/>
              <w:rPr>
                <w:b/>
                <w:i/>
                <w:color w:val="000000" w:themeColor="text1"/>
                <w:sz w:val="20"/>
              </w:rPr>
            </w:pPr>
            <w:r w:rsidRPr="008B512D">
              <w:rPr>
                <w:b/>
                <w:i/>
                <w:color w:val="000000" w:themeColor="text1"/>
                <w:sz w:val="20"/>
              </w:rPr>
              <w:t>Risk</w:t>
            </w:r>
          </w:p>
        </w:tc>
        <w:tc>
          <w:tcPr>
            <w:tcW w:w="1170" w:type="dxa"/>
            <w:shd w:val="clear" w:color="auto" w:fill="D9D9D9" w:themeFill="background1" w:themeFillShade="D9"/>
          </w:tcPr>
          <w:p w14:paraId="07D6E33B" w14:textId="77777777" w:rsidR="000C5EA2" w:rsidRPr="008B512D" w:rsidRDefault="000C5EA2" w:rsidP="00FA2BDF">
            <w:pPr>
              <w:spacing w:before="200" w:after="200"/>
              <w:jc w:val="both"/>
              <w:rPr>
                <w:b/>
                <w:i/>
                <w:color w:val="000000" w:themeColor="text1"/>
                <w:sz w:val="20"/>
              </w:rPr>
            </w:pPr>
            <w:r w:rsidRPr="008B512D">
              <w:rPr>
                <w:b/>
                <w:i/>
                <w:color w:val="000000" w:themeColor="text1"/>
                <w:sz w:val="20"/>
              </w:rPr>
              <w:t>Likelihood (</w:t>
            </w:r>
            <w:r w:rsidR="00F57232" w:rsidRPr="008B512D">
              <w:rPr>
                <w:b/>
                <w:i/>
                <w:color w:val="000000" w:themeColor="text1"/>
                <w:sz w:val="20"/>
              </w:rPr>
              <w:t>L, M</w:t>
            </w:r>
            <w:r w:rsidRPr="008B512D">
              <w:rPr>
                <w:b/>
                <w:i/>
                <w:color w:val="000000" w:themeColor="text1"/>
                <w:sz w:val="20"/>
              </w:rPr>
              <w:t>,</w:t>
            </w:r>
            <w:r w:rsidR="00F57232" w:rsidRPr="008B512D">
              <w:rPr>
                <w:b/>
                <w:i/>
                <w:color w:val="000000" w:themeColor="text1"/>
                <w:sz w:val="20"/>
              </w:rPr>
              <w:t xml:space="preserve"> </w:t>
            </w:r>
            <w:r w:rsidRPr="008B512D">
              <w:rPr>
                <w:b/>
                <w:i/>
                <w:color w:val="000000" w:themeColor="text1"/>
                <w:sz w:val="20"/>
              </w:rPr>
              <w:t>H)</w:t>
            </w:r>
          </w:p>
        </w:tc>
        <w:tc>
          <w:tcPr>
            <w:tcW w:w="1890" w:type="dxa"/>
            <w:shd w:val="clear" w:color="auto" w:fill="D9D9D9" w:themeFill="background1" w:themeFillShade="D9"/>
          </w:tcPr>
          <w:p w14:paraId="59D8134B" w14:textId="77777777" w:rsidR="000C5EA2" w:rsidRPr="008B512D" w:rsidRDefault="000C5EA2" w:rsidP="00FA2BDF">
            <w:pPr>
              <w:spacing w:before="200" w:after="200"/>
              <w:jc w:val="both"/>
              <w:rPr>
                <w:b/>
                <w:i/>
                <w:color w:val="000000" w:themeColor="text1"/>
                <w:sz w:val="20"/>
              </w:rPr>
            </w:pPr>
            <w:r w:rsidRPr="008B512D">
              <w:rPr>
                <w:b/>
                <w:i/>
                <w:color w:val="000000" w:themeColor="text1"/>
                <w:sz w:val="20"/>
              </w:rPr>
              <w:t>Impact on result</w:t>
            </w:r>
          </w:p>
        </w:tc>
        <w:tc>
          <w:tcPr>
            <w:tcW w:w="2044" w:type="dxa"/>
            <w:shd w:val="clear" w:color="auto" w:fill="D9D9D9" w:themeFill="background1" w:themeFillShade="D9"/>
          </w:tcPr>
          <w:p w14:paraId="5168FB50" w14:textId="77777777" w:rsidR="000C5EA2" w:rsidRPr="008B512D" w:rsidRDefault="000C5EA2" w:rsidP="00FA2BDF">
            <w:pPr>
              <w:spacing w:before="200" w:after="200"/>
              <w:jc w:val="both"/>
              <w:rPr>
                <w:i/>
                <w:color w:val="000000" w:themeColor="text1"/>
                <w:sz w:val="20"/>
              </w:rPr>
            </w:pPr>
            <w:r w:rsidRPr="008B512D">
              <w:rPr>
                <w:b/>
                <w:i/>
                <w:color w:val="000000" w:themeColor="text1"/>
                <w:sz w:val="20"/>
              </w:rPr>
              <w:t>Mitigation strategies</w:t>
            </w:r>
          </w:p>
        </w:tc>
        <w:tc>
          <w:tcPr>
            <w:tcW w:w="1546" w:type="dxa"/>
            <w:shd w:val="clear" w:color="auto" w:fill="D9D9D9" w:themeFill="background1" w:themeFillShade="D9"/>
          </w:tcPr>
          <w:p w14:paraId="437E0873" w14:textId="77777777" w:rsidR="000C5EA2" w:rsidRPr="008B512D" w:rsidRDefault="000C5EA2" w:rsidP="00476C7C">
            <w:pPr>
              <w:spacing w:before="200" w:after="200"/>
              <w:rPr>
                <w:i/>
                <w:color w:val="000000" w:themeColor="text1"/>
                <w:sz w:val="20"/>
              </w:rPr>
            </w:pPr>
            <w:r w:rsidRPr="008B512D">
              <w:rPr>
                <w:b/>
                <w:i/>
                <w:color w:val="000000" w:themeColor="text1"/>
                <w:sz w:val="20"/>
              </w:rPr>
              <w:t>Risk treatment owners</w:t>
            </w:r>
          </w:p>
        </w:tc>
      </w:tr>
      <w:tr w:rsidR="000C5EA2" w:rsidRPr="00D64721" w14:paraId="67532372" w14:textId="77777777" w:rsidTr="00704841">
        <w:tc>
          <w:tcPr>
            <w:tcW w:w="1483" w:type="dxa"/>
          </w:tcPr>
          <w:p w14:paraId="6DD5CA86" w14:textId="79D6FC1A" w:rsidR="000C5EA2" w:rsidRPr="00D64721" w:rsidRDefault="00CA3DF0" w:rsidP="00FA2BDF">
            <w:pPr>
              <w:spacing w:before="200" w:after="200"/>
              <w:jc w:val="both"/>
              <w:rPr>
                <w:i/>
              </w:rPr>
            </w:pPr>
            <w:r w:rsidRPr="00D64721">
              <w:t xml:space="preserve"> C</w:t>
            </w:r>
            <w:r w:rsidR="00155C6A" w:rsidRPr="00D64721">
              <w:t>ontextual</w:t>
            </w:r>
          </w:p>
        </w:tc>
        <w:tc>
          <w:tcPr>
            <w:tcW w:w="1742" w:type="dxa"/>
          </w:tcPr>
          <w:p w14:paraId="3DC77802" w14:textId="77777777" w:rsidR="000C5EA2" w:rsidRPr="00D64721" w:rsidRDefault="00155C6A" w:rsidP="00476C7C">
            <w:pPr>
              <w:spacing w:before="200" w:after="200"/>
              <w:rPr>
                <w:b/>
                <w:i/>
              </w:rPr>
            </w:pPr>
            <w:r w:rsidRPr="00D64721">
              <w:t xml:space="preserve">Political commitments vary after elections </w:t>
            </w:r>
          </w:p>
        </w:tc>
        <w:tc>
          <w:tcPr>
            <w:tcW w:w="1170" w:type="dxa"/>
          </w:tcPr>
          <w:p w14:paraId="2853ABFC" w14:textId="77777777" w:rsidR="000C5EA2" w:rsidRPr="00D64721" w:rsidRDefault="00155C6A" w:rsidP="00FA2BDF">
            <w:pPr>
              <w:spacing w:before="200" w:after="200"/>
              <w:jc w:val="both"/>
              <w:rPr>
                <w:b/>
                <w:i/>
              </w:rPr>
            </w:pPr>
            <w:r w:rsidRPr="00D64721">
              <w:rPr>
                <w:b/>
                <w:i/>
              </w:rPr>
              <w:t>M</w:t>
            </w:r>
          </w:p>
          <w:p w14:paraId="2CF9B26C" w14:textId="77777777" w:rsidR="000C5EA2" w:rsidRPr="00D64721" w:rsidRDefault="000C5EA2" w:rsidP="00FA2BDF">
            <w:pPr>
              <w:spacing w:before="200" w:after="200"/>
              <w:jc w:val="both"/>
              <w:rPr>
                <w:i/>
              </w:rPr>
            </w:pPr>
          </w:p>
        </w:tc>
        <w:tc>
          <w:tcPr>
            <w:tcW w:w="1890" w:type="dxa"/>
          </w:tcPr>
          <w:p w14:paraId="023EA4D7" w14:textId="77777777" w:rsidR="000C5EA2" w:rsidRPr="00D64721" w:rsidRDefault="00155C6A" w:rsidP="00476C7C">
            <w:pPr>
              <w:pStyle w:val="ListParagraph"/>
              <w:spacing w:before="200" w:after="200"/>
              <w:ind w:left="170"/>
              <w:contextualSpacing w:val="0"/>
            </w:pPr>
            <w:r w:rsidRPr="00D64721">
              <w:t>Extra time needed to re-advocate to stakeholders</w:t>
            </w:r>
          </w:p>
        </w:tc>
        <w:tc>
          <w:tcPr>
            <w:tcW w:w="2044" w:type="dxa"/>
          </w:tcPr>
          <w:p w14:paraId="38468A26" w14:textId="77777777" w:rsidR="000C5EA2" w:rsidRPr="00D64721" w:rsidRDefault="00155C6A" w:rsidP="00476C7C">
            <w:pPr>
              <w:spacing w:before="200" w:after="200"/>
              <w:rPr>
                <w:i/>
              </w:rPr>
            </w:pPr>
            <w:r w:rsidRPr="00D64721">
              <w:t>Introducing additional rounds of capacity building, and meetings to reorient stakeholders</w:t>
            </w:r>
          </w:p>
        </w:tc>
        <w:tc>
          <w:tcPr>
            <w:tcW w:w="1546" w:type="dxa"/>
          </w:tcPr>
          <w:p w14:paraId="052E9692" w14:textId="77777777" w:rsidR="000C5EA2" w:rsidRPr="00D64721" w:rsidRDefault="00155C6A" w:rsidP="00476C7C">
            <w:pPr>
              <w:spacing w:before="200" w:after="200"/>
            </w:pPr>
            <w:r w:rsidRPr="00D64721">
              <w:t xml:space="preserve">Project coordinator, </w:t>
            </w:r>
            <w:r w:rsidR="007B63CC" w:rsidRPr="00D64721">
              <w:t>and project participating agencies</w:t>
            </w:r>
          </w:p>
        </w:tc>
      </w:tr>
      <w:tr w:rsidR="000C5EA2" w:rsidRPr="00D64721" w14:paraId="2A7802BA" w14:textId="77777777" w:rsidTr="00704841">
        <w:tc>
          <w:tcPr>
            <w:tcW w:w="1483" w:type="dxa"/>
          </w:tcPr>
          <w:p w14:paraId="7B83C665" w14:textId="0C878ABE" w:rsidR="000C5EA2" w:rsidRPr="00D64721" w:rsidRDefault="00CA3DF0" w:rsidP="00FA2BDF">
            <w:pPr>
              <w:spacing w:before="200" w:after="200"/>
              <w:jc w:val="both"/>
              <w:rPr>
                <w:i/>
              </w:rPr>
            </w:pPr>
            <w:r w:rsidRPr="00D64721">
              <w:t>C</w:t>
            </w:r>
            <w:r w:rsidR="007B63CC" w:rsidRPr="00D64721">
              <w:t>ontextual</w:t>
            </w:r>
            <w:r w:rsidR="007B63CC" w:rsidRPr="00D64721">
              <w:rPr>
                <w:i/>
              </w:rPr>
              <w:t xml:space="preserve"> </w:t>
            </w:r>
          </w:p>
        </w:tc>
        <w:tc>
          <w:tcPr>
            <w:tcW w:w="1742" w:type="dxa"/>
          </w:tcPr>
          <w:p w14:paraId="095F05CF" w14:textId="77777777" w:rsidR="000C5EA2" w:rsidRPr="00D64721" w:rsidRDefault="007B63CC" w:rsidP="00476C7C">
            <w:pPr>
              <w:spacing w:before="200" w:after="200"/>
              <w:rPr>
                <w:b/>
                <w:i/>
              </w:rPr>
            </w:pPr>
            <w:r w:rsidRPr="00D64721">
              <w:t>Large scale natural disaster overthrowing stakeholders’ / donor’s priorities</w:t>
            </w:r>
            <w:r w:rsidRPr="00D64721">
              <w:rPr>
                <w:b/>
                <w:i/>
              </w:rPr>
              <w:t xml:space="preserve"> </w:t>
            </w:r>
          </w:p>
        </w:tc>
        <w:tc>
          <w:tcPr>
            <w:tcW w:w="1170" w:type="dxa"/>
          </w:tcPr>
          <w:p w14:paraId="1D6E8615" w14:textId="77777777" w:rsidR="000C5EA2" w:rsidRPr="00D64721" w:rsidRDefault="007B63CC" w:rsidP="00FA2BDF">
            <w:pPr>
              <w:spacing w:before="200" w:after="200"/>
              <w:jc w:val="both"/>
              <w:rPr>
                <w:b/>
                <w:i/>
              </w:rPr>
            </w:pPr>
            <w:r w:rsidRPr="00D64721">
              <w:rPr>
                <w:b/>
                <w:i/>
              </w:rPr>
              <w:t>H</w:t>
            </w:r>
          </w:p>
          <w:p w14:paraId="341A89BA" w14:textId="77777777" w:rsidR="000C5EA2" w:rsidRPr="00D64721" w:rsidRDefault="000C5EA2" w:rsidP="00FA2BDF">
            <w:pPr>
              <w:spacing w:before="200" w:after="200"/>
              <w:jc w:val="both"/>
              <w:rPr>
                <w:i/>
              </w:rPr>
            </w:pPr>
          </w:p>
        </w:tc>
        <w:tc>
          <w:tcPr>
            <w:tcW w:w="1890" w:type="dxa"/>
          </w:tcPr>
          <w:p w14:paraId="792283F3" w14:textId="77777777" w:rsidR="000C5EA2" w:rsidRPr="00D64721" w:rsidRDefault="007B63CC" w:rsidP="00476C7C">
            <w:pPr>
              <w:spacing w:before="200" w:after="200"/>
            </w:pPr>
            <w:r w:rsidRPr="00D64721">
              <w:t xml:space="preserve">Less emphasis on development aspects of CRPD work and more on disaster response </w:t>
            </w:r>
          </w:p>
        </w:tc>
        <w:tc>
          <w:tcPr>
            <w:tcW w:w="2044" w:type="dxa"/>
          </w:tcPr>
          <w:p w14:paraId="3C2D0A3F" w14:textId="77777777" w:rsidR="000C5EA2" w:rsidRPr="00D64721" w:rsidRDefault="007B63CC" w:rsidP="00476C7C">
            <w:pPr>
              <w:spacing w:before="200" w:after="200"/>
            </w:pPr>
            <w:r w:rsidRPr="00D64721">
              <w:t>Mainstream project activities may need to be modified to meet PWDs needs in disasters as a scaling up of the project work with NDMA</w:t>
            </w:r>
          </w:p>
        </w:tc>
        <w:tc>
          <w:tcPr>
            <w:tcW w:w="1546" w:type="dxa"/>
          </w:tcPr>
          <w:p w14:paraId="26EEEE3A" w14:textId="77777777" w:rsidR="000C5EA2" w:rsidRPr="00D64721" w:rsidRDefault="007B63CC" w:rsidP="00476C7C">
            <w:pPr>
              <w:spacing w:before="200" w:after="200"/>
            </w:pPr>
            <w:r w:rsidRPr="00D64721">
              <w:t>In consultation with participating agencies and project coordinator</w:t>
            </w:r>
          </w:p>
          <w:p w14:paraId="3735EAA8" w14:textId="77777777" w:rsidR="000C5EA2" w:rsidRPr="00D64721" w:rsidRDefault="000C5EA2" w:rsidP="00FA2BDF">
            <w:pPr>
              <w:spacing w:before="200" w:after="200"/>
              <w:jc w:val="both"/>
            </w:pPr>
          </w:p>
        </w:tc>
      </w:tr>
      <w:tr w:rsidR="007B63CC" w:rsidRPr="00D64721" w14:paraId="1D9867C5" w14:textId="77777777" w:rsidTr="00704841">
        <w:tc>
          <w:tcPr>
            <w:tcW w:w="1483" w:type="dxa"/>
          </w:tcPr>
          <w:p w14:paraId="590D6F49" w14:textId="69EAB4CD" w:rsidR="007B63CC" w:rsidRPr="00D64721" w:rsidRDefault="00CA3DF0" w:rsidP="00FA2BDF">
            <w:pPr>
              <w:spacing w:before="200" w:after="200"/>
              <w:jc w:val="both"/>
            </w:pPr>
            <w:r w:rsidRPr="00D64721">
              <w:t>c</w:t>
            </w:r>
            <w:r w:rsidR="007B63CC" w:rsidRPr="00D64721">
              <w:t>ontextual</w:t>
            </w:r>
          </w:p>
        </w:tc>
        <w:tc>
          <w:tcPr>
            <w:tcW w:w="1742" w:type="dxa"/>
          </w:tcPr>
          <w:p w14:paraId="73733BED" w14:textId="77777777" w:rsidR="007B63CC" w:rsidRPr="00D64721" w:rsidRDefault="007B63CC" w:rsidP="00FA2BDF">
            <w:pPr>
              <w:spacing w:before="200" w:after="200"/>
              <w:jc w:val="both"/>
            </w:pPr>
            <w:r w:rsidRPr="00D64721">
              <w:t xml:space="preserve">security risks in project areas </w:t>
            </w:r>
          </w:p>
          <w:p w14:paraId="26CEEF55" w14:textId="77777777" w:rsidR="007B63CC" w:rsidRPr="00D64721" w:rsidRDefault="007B63CC" w:rsidP="00FA2BDF">
            <w:pPr>
              <w:spacing w:before="200" w:after="200"/>
              <w:jc w:val="both"/>
            </w:pPr>
          </w:p>
        </w:tc>
        <w:tc>
          <w:tcPr>
            <w:tcW w:w="1170" w:type="dxa"/>
          </w:tcPr>
          <w:p w14:paraId="6BC049A5" w14:textId="77777777" w:rsidR="007B63CC" w:rsidRPr="00D64721" w:rsidRDefault="007B63CC" w:rsidP="00FA2BDF">
            <w:pPr>
              <w:spacing w:before="200" w:after="200"/>
              <w:jc w:val="both"/>
              <w:rPr>
                <w:b/>
                <w:i/>
              </w:rPr>
            </w:pPr>
            <w:r w:rsidRPr="00D64721">
              <w:rPr>
                <w:b/>
                <w:i/>
              </w:rPr>
              <w:t>H</w:t>
            </w:r>
          </w:p>
        </w:tc>
        <w:tc>
          <w:tcPr>
            <w:tcW w:w="1890" w:type="dxa"/>
          </w:tcPr>
          <w:p w14:paraId="4AD640DE" w14:textId="77777777" w:rsidR="007B63CC" w:rsidRPr="00D64721" w:rsidRDefault="007B63CC" w:rsidP="00476C7C">
            <w:pPr>
              <w:spacing w:before="200" w:after="200"/>
              <w:jc w:val="both"/>
            </w:pPr>
            <w:r w:rsidRPr="00D64721">
              <w:t>Inability to travel to field areas for project meetings</w:t>
            </w:r>
          </w:p>
        </w:tc>
        <w:tc>
          <w:tcPr>
            <w:tcW w:w="2044" w:type="dxa"/>
          </w:tcPr>
          <w:p w14:paraId="18835D4B" w14:textId="77777777" w:rsidR="007B63CC" w:rsidRPr="00D64721" w:rsidRDefault="007B63CC" w:rsidP="00476C7C">
            <w:pPr>
              <w:spacing w:before="200" w:after="200"/>
            </w:pPr>
            <w:r w:rsidRPr="00D64721">
              <w:t>Remote meetings held over digital channels</w:t>
            </w:r>
          </w:p>
        </w:tc>
        <w:tc>
          <w:tcPr>
            <w:tcW w:w="1546" w:type="dxa"/>
          </w:tcPr>
          <w:p w14:paraId="029EB528" w14:textId="77777777" w:rsidR="007B63CC" w:rsidRPr="00D64721" w:rsidRDefault="007B63CC" w:rsidP="00476C7C">
            <w:pPr>
              <w:spacing w:before="200" w:after="200"/>
            </w:pPr>
            <w:r w:rsidRPr="00D64721">
              <w:t xml:space="preserve">Project coordinator </w:t>
            </w:r>
            <w:r w:rsidR="0081092E" w:rsidRPr="00D64721">
              <w:t>and project team</w:t>
            </w:r>
          </w:p>
        </w:tc>
      </w:tr>
      <w:tr w:rsidR="007B63CC" w:rsidRPr="00D64721" w14:paraId="6730A6E6" w14:textId="77777777" w:rsidTr="00704841">
        <w:tc>
          <w:tcPr>
            <w:tcW w:w="1483" w:type="dxa"/>
          </w:tcPr>
          <w:p w14:paraId="7AD1B8CC" w14:textId="77777777" w:rsidR="007B63CC" w:rsidRPr="00D64721" w:rsidRDefault="007B63CC" w:rsidP="00FA2BDF">
            <w:pPr>
              <w:spacing w:before="200" w:after="200"/>
              <w:jc w:val="both"/>
            </w:pPr>
            <w:r w:rsidRPr="00D64721">
              <w:t>Programmatic</w:t>
            </w:r>
          </w:p>
        </w:tc>
        <w:tc>
          <w:tcPr>
            <w:tcW w:w="1742" w:type="dxa"/>
          </w:tcPr>
          <w:p w14:paraId="5AAB5ED9" w14:textId="77777777" w:rsidR="007B63CC" w:rsidRPr="00D64721" w:rsidRDefault="007B63CC" w:rsidP="00476C7C">
            <w:pPr>
              <w:spacing w:before="200" w:after="200"/>
            </w:pPr>
            <w:r w:rsidRPr="00D64721">
              <w:t>Timeliness of delivery due to bureaucratic hurdles</w:t>
            </w:r>
          </w:p>
        </w:tc>
        <w:tc>
          <w:tcPr>
            <w:tcW w:w="1170" w:type="dxa"/>
          </w:tcPr>
          <w:p w14:paraId="7B6284AB" w14:textId="77777777" w:rsidR="007B63CC" w:rsidRPr="00D64721" w:rsidRDefault="007B63CC" w:rsidP="00FA2BDF">
            <w:pPr>
              <w:spacing w:before="200" w:after="200"/>
              <w:jc w:val="both"/>
              <w:rPr>
                <w:b/>
                <w:i/>
              </w:rPr>
            </w:pPr>
            <w:r w:rsidRPr="00D64721">
              <w:rPr>
                <w:b/>
                <w:i/>
              </w:rPr>
              <w:t>M</w:t>
            </w:r>
          </w:p>
        </w:tc>
        <w:tc>
          <w:tcPr>
            <w:tcW w:w="1890" w:type="dxa"/>
          </w:tcPr>
          <w:p w14:paraId="0D888C29" w14:textId="77777777" w:rsidR="007B63CC" w:rsidRPr="00D64721" w:rsidRDefault="007B63CC" w:rsidP="00476C7C">
            <w:pPr>
              <w:spacing w:before="200" w:after="200"/>
            </w:pPr>
            <w:r w:rsidRPr="00D64721">
              <w:t>Delay in project targets</w:t>
            </w:r>
          </w:p>
        </w:tc>
        <w:tc>
          <w:tcPr>
            <w:tcW w:w="2044" w:type="dxa"/>
          </w:tcPr>
          <w:p w14:paraId="4A75B412" w14:textId="77777777" w:rsidR="007B63CC" w:rsidRPr="00D64721" w:rsidRDefault="007B63CC" w:rsidP="00476C7C">
            <w:pPr>
              <w:spacing w:before="200" w:after="200"/>
            </w:pPr>
            <w:r w:rsidRPr="00D64721">
              <w:t>Proactive follow-up and hand-holding where needed of official counterparts</w:t>
            </w:r>
          </w:p>
        </w:tc>
        <w:tc>
          <w:tcPr>
            <w:tcW w:w="1546" w:type="dxa"/>
          </w:tcPr>
          <w:p w14:paraId="2089F2B4" w14:textId="77777777" w:rsidR="007B63CC" w:rsidRPr="00D64721" w:rsidRDefault="0081092E" w:rsidP="00476C7C">
            <w:pPr>
              <w:spacing w:before="200" w:after="200"/>
            </w:pPr>
            <w:r w:rsidRPr="00D64721">
              <w:t>Project coordinator and project team</w:t>
            </w:r>
          </w:p>
        </w:tc>
      </w:tr>
      <w:tr w:rsidR="007B63CC" w:rsidRPr="00D64721" w14:paraId="0B959D2B" w14:textId="77777777" w:rsidTr="00704841">
        <w:tc>
          <w:tcPr>
            <w:tcW w:w="1483" w:type="dxa"/>
          </w:tcPr>
          <w:p w14:paraId="507FB8A5" w14:textId="77777777" w:rsidR="007B63CC" w:rsidRPr="00D64721" w:rsidRDefault="007B63CC" w:rsidP="00FA2BDF">
            <w:pPr>
              <w:spacing w:before="200" w:after="200"/>
              <w:jc w:val="both"/>
            </w:pPr>
            <w:r w:rsidRPr="00D64721">
              <w:t>Programmatic</w:t>
            </w:r>
          </w:p>
        </w:tc>
        <w:tc>
          <w:tcPr>
            <w:tcW w:w="1742" w:type="dxa"/>
          </w:tcPr>
          <w:p w14:paraId="4EDB6BC8" w14:textId="77777777" w:rsidR="007B63CC" w:rsidRPr="00D64721" w:rsidRDefault="007B63CC" w:rsidP="00476C7C">
            <w:pPr>
              <w:spacing w:before="200" w:after="200"/>
            </w:pPr>
            <w:r w:rsidRPr="00D64721">
              <w:t xml:space="preserve">government’s uptake of project targets </w:t>
            </w:r>
          </w:p>
        </w:tc>
        <w:tc>
          <w:tcPr>
            <w:tcW w:w="1170" w:type="dxa"/>
          </w:tcPr>
          <w:p w14:paraId="52C2A954" w14:textId="77777777" w:rsidR="007B63CC" w:rsidRPr="00D64721" w:rsidRDefault="007B63CC" w:rsidP="00FA2BDF">
            <w:pPr>
              <w:spacing w:before="200" w:after="200"/>
              <w:jc w:val="both"/>
              <w:rPr>
                <w:b/>
                <w:i/>
              </w:rPr>
            </w:pPr>
            <w:r w:rsidRPr="00D64721">
              <w:rPr>
                <w:b/>
                <w:i/>
              </w:rPr>
              <w:t>L</w:t>
            </w:r>
          </w:p>
        </w:tc>
        <w:tc>
          <w:tcPr>
            <w:tcW w:w="1890" w:type="dxa"/>
          </w:tcPr>
          <w:p w14:paraId="10E6D4E9" w14:textId="66195F99" w:rsidR="007B63CC" w:rsidRPr="00D64721" w:rsidRDefault="0081092E" w:rsidP="00476C7C">
            <w:pPr>
              <w:spacing w:before="200" w:after="200"/>
            </w:pPr>
            <w:r w:rsidRPr="00D64721">
              <w:t>Delays</w:t>
            </w:r>
            <w:r w:rsidR="000A569D" w:rsidRPr="00D64721">
              <w:t xml:space="preserve"> in project activities</w:t>
            </w:r>
          </w:p>
        </w:tc>
        <w:tc>
          <w:tcPr>
            <w:tcW w:w="2044" w:type="dxa"/>
          </w:tcPr>
          <w:p w14:paraId="02829683" w14:textId="77777777" w:rsidR="007B63CC" w:rsidRPr="00D64721" w:rsidRDefault="0081092E" w:rsidP="00476C7C">
            <w:pPr>
              <w:spacing w:before="200" w:after="200"/>
            </w:pPr>
            <w:r w:rsidRPr="00D64721">
              <w:t>Early intelligence and advocacy through key stakeholders</w:t>
            </w:r>
          </w:p>
        </w:tc>
        <w:tc>
          <w:tcPr>
            <w:tcW w:w="1546" w:type="dxa"/>
          </w:tcPr>
          <w:p w14:paraId="66D4C4FA" w14:textId="77777777" w:rsidR="007B63CC" w:rsidRPr="00D64721" w:rsidRDefault="0081092E" w:rsidP="00476C7C">
            <w:pPr>
              <w:spacing w:before="200" w:after="200"/>
            </w:pPr>
            <w:r w:rsidRPr="00D64721">
              <w:t xml:space="preserve">Project coordinator and project team </w:t>
            </w:r>
          </w:p>
        </w:tc>
      </w:tr>
      <w:tr w:rsidR="0081092E" w:rsidRPr="00D64721" w14:paraId="582AE7B0" w14:textId="77777777" w:rsidTr="00704841">
        <w:tc>
          <w:tcPr>
            <w:tcW w:w="1483" w:type="dxa"/>
          </w:tcPr>
          <w:p w14:paraId="05BB25C9" w14:textId="77777777" w:rsidR="0081092E" w:rsidRPr="00D64721" w:rsidRDefault="0081092E" w:rsidP="00FA2BDF">
            <w:pPr>
              <w:spacing w:before="200" w:after="200"/>
              <w:jc w:val="both"/>
            </w:pPr>
            <w:r w:rsidRPr="00D64721">
              <w:t>Programmatic</w:t>
            </w:r>
          </w:p>
        </w:tc>
        <w:tc>
          <w:tcPr>
            <w:tcW w:w="1742" w:type="dxa"/>
          </w:tcPr>
          <w:p w14:paraId="77A5351B" w14:textId="67F106A3" w:rsidR="0081092E" w:rsidRPr="00D64721" w:rsidRDefault="0081092E" w:rsidP="00476C7C">
            <w:pPr>
              <w:spacing w:before="200" w:after="200"/>
            </w:pPr>
            <w:r w:rsidRPr="00D64721">
              <w:t>staff and consultant timely hiring</w:t>
            </w:r>
            <w:r w:rsidR="00693CE5" w:rsidRPr="00D64721">
              <w:t xml:space="preserve"> </w:t>
            </w:r>
          </w:p>
        </w:tc>
        <w:tc>
          <w:tcPr>
            <w:tcW w:w="1170" w:type="dxa"/>
          </w:tcPr>
          <w:p w14:paraId="17F349A4" w14:textId="77777777" w:rsidR="0081092E" w:rsidRPr="00D64721" w:rsidRDefault="0081092E" w:rsidP="00FA2BDF">
            <w:pPr>
              <w:spacing w:before="200" w:after="200"/>
              <w:jc w:val="both"/>
              <w:rPr>
                <w:b/>
                <w:i/>
              </w:rPr>
            </w:pPr>
            <w:r w:rsidRPr="00D64721">
              <w:rPr>
                <w:b/>
                <w:i/>
              </w:rPr>
              <w:t>M</w:t>
            </w:r>
          </w:p>
        </w:tc>
        <w:tc>
          <w:tcPr>
            <w:tcW w:w="1890" w:type="dxa"/>
          </w:tcPr>
          <w:p w14:paraId="6B5CE3BB" w14:textId="6C8CDBC2" w:rsidR="0081092E" w:rsidRPr="00D64721" w:rsidRDefault="0081092E" w:rsidP="00476C7C">
            <w:pPr>
              <w:spacing w:before="200" w:after="200"/>
            </w:pPr>
            <w:r w:rsidRPr="00D64721">
              <w:t>Delays</w:t>
            </w:r>
            <w:r w:rsidR="00A43758" w:rsidRPr="00D64721">
              <w:t xml:space="preserve"> in project activities</w:t>
            </w:r>
          </w:p>
        </w:tc>
        <w:tc>
          <w:tcPr>
            <w:tcW w:w="2044" w:type="dxa"/>
          </w:tcPr>
          <w:p w14:paraId="65995DE4" w14:textId="77777777" w:rsidR="0081092E" w:rsidRPr="00D64721" w:rsidRDefault="0081092E" w:rsidP="00476C7C">
            <w:pPr>
              <w:spacing w:before="200" w:after="200"/>
            </w:pPr>
            <w:r w:rsidRPr="00D64721">
              <w:t>Negotiating and influencing headquarters through agency leadership</w:t>
            </w:r>
          </w:p>
        </w:tc>
        <w:tc>
          <w:tcPr>
            <w:tcW w:w="1546" w:type="dxa"/>
          </w:tcPr>
          <w:p w14:paraId="47B3CF77" w14:textId="77777777" w:rsidR="0081092E" w:rsidRPr="00D64721" w:rsidRDefault="0081092E" w:rsidP="00476C7C">
            <w:pPr>
              <w:spacing w:before="200" w:after="200"/>
            </w:pPr>
            <w:r w:rsidRPr="00D64721">
              <w:t xml:space="preserve">Project coordinator and project team </w:t>
            </w:r>
          </w:p>
        </w:tc>
      </w:tr>
    </w:tbl>
    <w:p w14:paraId="519F53D2" w14:textId="77777777" w:rsidR="00693CE5" w:rsidRPr="00D64721" w:rsidRDefault="00693CE5" w:rsidP="00FA2BDF">
      <w:pPr>
        <w:spacing w:before="200" w:after="200" w:line="240" w:lineRule="auto"/>
        <w:jc w:val="both"/>
        <w:rPr>
          <w:sz w:val="16"/>
        </w:rPr>
      </w:pPr>
    </w:p>
    <w:p w14:paraId="48AB4192" w14:textId="77777777" w:rsidR="00E524B6" w:rsidRPr="00D64721" w:rsidRDefault="00642CA9" w:rsidP="00FA2BDF">
      <w:pPr>
        <w:pStyle w:val="ListParagraph"/>
        <w:numPr>
          <w:ilvl w:val="1"/>
          <w:numId w:val="8"/>
        </w:numPr>
        <w:spacing w:before="200" w:after="200" w:line="240" w:lineRule="auto"/>
        <w:contextualSpacing w:val="0"/>
        <w:jc w:val="both"/>
        <w:rPr>
          <w:b/>
          <w:sz w:val="20"/>
          <w:szCs w:val="24"/>
        </w:rPr>
      </w:pPr>
      <w:r w:rsidRPr="00D64721">
        <w:rPr>
          <w:b/>
          <w:sz w:val="20"/>
          <w:szCs w:val="24"/>
        </w:rPr>
        <w:t xml:space="preserve"> </w:t>
      </w:r>
      <w:r w:rsidR="00A41965" w:rsidRPr="00D64721">
        <w:rPr>
          <w:b/>
          <w:sz w:val="20"/>
          <w:szCs w:val="24"/>
        </w:rPr>
        <w:t>R</w:t>
      </w:r>
      <w:r w:rsidR="009A655A" w:rsidRPr="00D64721">
        <w:rPr>
          <w:b/>
          <w:sz w:val="20"/>
          <w:szCs w:val="24"/>
        </w:rPr>
        <w:t>esult chain of the intervention</w:t>
      </w:r>
    </w:p>
    <w:p w14:paraId="3576CD77" w14:textId="77777777" w:rsidR="00693CE5" w:rsidRPr="00BB1E91" w:rsidRDefault="00FA02F6" w:rsidP="000F7C7E">
      <w:pPr>
        <w:spacing w:before="200" w:after="200" w:line="240" w:lineRule="auto"/>
        <w:jc w:val="both"/>
        <w:rPr>
          <w:i/>
          <w:iCs/>
          <w:sz w:val="20"/>
        </w:rPr>
      </w:pPr>
      <w:r w:rsidRPr="00BB1E91">
        <w:rPr>
          <w:i/>
          <w:iCs/>
          <w:sz w:val="20"/>
        </w:rPr>
        <w:t xml:space="preserve">Max </w:t>
      </w:r>
      <w:r w:rsidR="00DB33B3" w:rsidRPr="00BB1E91">
        <w:rPr>
          <w:i/>
          <w:iCs/>
          <w:sz w:val="20"/>
        </w:rPr>
        <w:t>750</w:t>
      </w:r>
      <w:r w:rsidR="00440FBC" w:rsidRPr="00BB1E91">
        <w:rPr>
          <w:i/>
          <w:iCs/>
          <w:sz w:val="20"/>
        </w:rPr>
        <w:t xml:space="preserve"> words</w:t>
      </w:r>
      <w:r w:rsidR="00ED7676" w:rsidRPr="00BB1E91">
        <w:rPr>
          <w:i/>
          <w:iCs/>
          <w:sz w:val="20"/>
        </w:rPr>
        <w:t>.</w:t>
      </w:r>
      <w:r w:rsidR="0074533C" w:rsidRPr="00BB1E91">
        <w:rPr>
          <w:i/>
          <w:iCs/>
          <w:sz w:val="20"/>
        </w:rPr>
        <w:t xml:space="preserve"> </w:t>
      </w:r>
      <w:r w:rsidR="00B15A60" w:rsidRPr="00BB1E91">
        <w:rPr>
          <w:i/>
          <w:iCs/>
          <w:sz w:val="20"/>
        </w:rPr>
        <w:t>Please refer to</w:t>
      </w:r>
      <w:r w:rsidR="00A8670E" w:rsidRPr="00BB1E91">
        <w:rPr>
          <w:i/>
          <w:iCs/>
          <w:sz w:val="20"/>
        </w:rPr>
        <w:t xml:space="preserve"> UNPRPD SOF Sections 2.2</w:t>
      </w:r>
      <w:r w:rsidR="00A41965" w:rsidRPr="00BB1E91">
        <w:rPr>
          <w:i/>
          <w:iCs/>
          <w:sz w:val="20"/>
        </w:rPr>
        <w:t xml:space="preserve"> page 34</w:t>
      </w:r>
      <w:r w:rsidR="00780AA7" w:rsidRPr="00BB1E91">
        <w:rPr>
          <w:i/>
          <w:iCs/>
          <w:sz w:val="20"/>
        </w:rPr>
        <w:t>.</w:t>
      </w:r>
    </w:p>
    <w:p w14:paraId="195885D8" w14:textId="685F9227" w:rsidR="008446EA" w:rsidRPr="00D64721" w:rsidRDefault="00CF2AA9" w:rsidP="00B3437D">
      <w:pPr>
        <w:pStyle w:val="Heading3"/>
        <w:rPr>
          <w:color w:val="000000" w:themeColor="text1"/>
        </w:rPr>
      </w:pPr>
      <w:r w:rsidRPr="00D64721">
        <w:t>Table 2</w:t>
      </w:r>
      <w:r w:rsidR="008446EA" w:rsidRPr="00D64721">
        <w:t xml:space="preserve">. Expected </w:t>
      </w:r>
      <w:r w:rsidR="008446EA" w:rsidRPr="00D64721">
        <w:rPr>
          <w:color w:val="000000" w:themeColor="text1"/>
        </w:rPr>
        <w:t>impact</w:t>
      </w:r>
    </w:p>
    <w:tbl>
      <w:tblPr>
        <w:tblStyle w:val="TableGrid"/>
        <w:tblW w:w="0" w:type="auto"/>
        <w:tblLook w:val="04A0" w:firstRow="1" w:lastRow="0" w:firstColumn="1" w:lastColumn="0" w:noHBand="0" w:noVBand="1"/>
        <w:tblCaption w:val="Expected Impact"/>
      </w:tblPr>
      <w:tblGrid>
        <w:gridCol w:w="9890"/>
      </w:tblGrid>
      <w:tr w:rsidR="008B512D" w:rsidRPr="008B512D" w14:paraId="0078694C" w14:textId="77777777" w:rsidTr="008B512D">
        <w:trPr>
          <w:tblHeader/>
        </w:trPr>
        <w:tc>
          <w:tcPr>
            <w:tcW w:w="9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4137752" w14:textId="77777777" w:rsidR="00660796" w:rsidRPr="008B512D" w:rsidRDefault="00660796" w:rsidP="00FA2BDF">
            <w:pPr>
              <w:spacing w:before="200" w:after="200"/>
              <w:jc w:val="both"/>
              <w:rPr>
                <w:b/>
                <w:color w:val="000000" w:themeColor="text1"/>
                <w:sz w:val="24"/>
                <w:szCs w:val="24"/>
              </w:rPr>
            </w:pPr>
            <w:r w:rsidRPr="008B512D">
              <w:rPr>
                <w:b/>
                <w:color w:val="000000" w:themeColor="text1"/>
                <w:sz w:val="24"/>
                <w:szCs w:val="24"/>
              </w:rPr>
              <w:t xml:space="preserve">Impact: </w:t>
            </w:r>
          </w:p>
          <w:p w14:paraId="29D58C69" w14:textId="77777777" w:rsidR="00660796" w:rsidRPr="008B512D" w:rsidRDefault="00660796" w:rsidP="00FA2BDF">
            <w:pPr>
              <w:spacing w:before="200" w:after="200"/>
              <w:jc w:val="both"/>
              <w:rPr>
                <w:b/>
                <w:color w:val="000000" w:themeColor="text1"/>
                <w:sz w:val="24"/>
                <w:szCs w:val="24"/>
              </w:rPr>
            </w:pPr>
            <w:r w:rsidRPr="008B512D">
              <w:rPr>
                <w:b/>
                <w:color w:val="000000" w:themeColor="text1"/>
                <w:sz w:val="24"/>
                <w:szCs w:val="24"/>
              </w:rPr>
              <w:t>What rights will be advanced? For whom?</w:t>
            </w:r>
          </w:p>
        </w:tc>
      </w:tr>
      <w:tr w:rsidR="00660796" w:rsidRPr="00D64721" w14:paraId="1FA91C6B" w14:textId="77777777" w:rsidTr="000B49AD">
        <w:tc>
          <w:tcPr>
            <w:tcW w:w="9890" w:type="dxa"/>
            <w:tcBorders>
              <w:top w:val="double" w:sz="4" w:space="0" w:color="auto"/>
              <w:left w:val="double" w:sz="4" w:space="0" w:color="auto"/>
              <w:bottom w:val="double" w:sz="4" w:space="0" w:color="auto"/>
              <w:right w:val="double" w:sz="4" w:space="0" w:color="auto"/>
            </w:tcBorders>
          </w:tcPr>
          <w:p w14:paraId="266C3139" w14:textId="77777777" w:rsidR="00660796" w:rsidRPr="00D64721" w:rsidRDefault="00E11CA3" w:rsidP="00FA2BDF">
            <w:pPr>
              <w:spacing w:before="200" w:after="200"/>
              <w:jc w:val="both"/>
              <w:rPr>
                <w:b/>
                <w:color w:val="000000" w:themeColor="text1"/>
                <w:sz w:val="24"/>
                <w:szCs w:val="24"/>
                <w:highlight w:val="yellow"/>
              </w:rPr>
            </w:pPr>
            <w:r w:rsidRPr="00D64721">
              <w:rPr>
                <w:b/>
              </w:rPr>
              <w:t>The right to employment and a life free of violence for women with disabilities is advanced</w:t>
            </w:r>
            <w:r w:rsidR="00F55D27" w:rsidRPr="00D64721">
              <w:rPr>
                <w:b/>
                <w:sz w:val="24"/>
                <w:szCs w:val="24"/>
              </w:rPr>
              <w:t>.</w:t>
            </w:r>
          </w:p>
        </w:tc>
      </w:tr>
    </w:tbl>
    <w:p w14:paraId="56DD66C7" w14:textId="22F0DA41" w:rsidR="00815B39" w:rsidRPr="00D64721" w:rsidRDefault="00CF2AA9" w:rsidP="00B3437D">
      <w:pPr>
        <w:pStyle w:val="Heading3"/>
        <w:rPr>
          <w:i/>
          <w:color w:val="000000" w:themeColor="text1"/>
        </w:rPr>
      </w:pPr>
      <w:r w:rsidRPr="00D64721">
        <w:t>Table 3</w:t>
      </w:r>
      <w:r w:rsidR="008446EA" w:rsidRPr="00D64721">
        <w:t xml:space="preserve">. Expected </w:t>
      </w:r>
      <w:r w:rsidR="00525BBA" w:rsidRPr="00D64721">
        <w:rPr>
          <w:color w:val="000000" w:themeColor="text1"/>
        </w:rPr>
        <w:t>outcomes</w:t>
      </w:r>
      <w:r w:rsidR="00A41965" w:rsidRPr="00D64721">
        <w:rPr>
          <w:color w:val="000000" w:themeColor="text1"/>
        </w:rPr>
        <w:t xml:space="preserve"> </w:t>
      </w:r>
    </w:p>
    <w:tbl>
      <w:tblPr>
        <w:tblStyle w:val="TableGrid"/>
        <w:tblW w:w="10075" w:type="dxa"/>
        <w:tblLook w:val="04A0" w:firstRow="1" w:lastRow="0" w:firstColumn="1" w:lastColumn="0" w:noHBand="0" w:noVBand="1"/>
        <w:tblCaption w:val="Expected Outcomes"/>
      </w:tblPr>
      <w:tblGrid>
        <w:gridCol w:w="8095"/>
        <w:gridCol w:w="1980"/>
      </w:tblGrid>
      <w:tr w:rsidR="00815B39" w:rsidRPr="00D64721" w14:paraId="79884858" w14:textId="77777777" w:rsidTr="004E6801">
        <w:trPr>
          <w:cantSplit/>
          <w:tblHeader/>
        </w:trPr>
        <w:tc>
          <w:tcPr>
            <w:tcW w:w="8095" w:type="dxa"/>
            <w:shd w:val="clear" w:color="auto" w:fill="D9D9D9" w:themeFill="background1" w:themeFillShade="D9"/>
          </w:tcPr>
          <w:p w14:paraId="68499216" w14:textId="4F08E61F" w:rsidR="0071356F" w:rsidRPr="00D64721" w:rsidRDefault="000F74BC" w:rsidP="00FA2BDF">
            <w:pPr>
              <w:spacing w:before="200" w:after="200"/>
              <w:jc w:val="both"/>
              <w:rPr>
                <w:b/>
              </w:rPr>
            </w:pPr>
            <w:r w:rsidRPr="00D64721">
              <w:rPr>
                <w:b/>
              </w:rPr>
              <w:t>Outcome</w:t>
            </w:r>
            <w:r w:rsidR="006A469C" w:rsidRPr="00D64721">
              <w:rPr>
                <w:b/>
              </w:rPr>
              <w:t xml:space="preserve">1 </w:t>
            </w:r>
            <w:r w:rsidR="006A469C" w:rsidRPr="00D64721">
              <w:rPr>
                <w:rFonts w:ascii="Calibri" w:eastAsia="Times New Roman" w:hAnsi="Calibri" w:cs="Calibri"/>
                <w:b/>
                <w:bCs/>
              </w:rPr>
              <w:t>Enhanced capacity of the relevant government entities to monitor and report on the rights of persons with disabilities.</w:t>
            </w:r>
          </w:p>
        </w:tc>
        <w:tc>
          <w:tcPr>
            <w:tcW w:w="1980" w:type="dxa"/>
            <w:shd w:val="clear" w:color="auto" w:fill="D9D9D9" w:themeFill="background1" w:themeFillShade="D9"/>
          </w:tcPr>
          <w:p w14:paraId="697646D5" w14:textId="77777777" w:rsidR="0071356F" w:rsidRPr="00D64721" w:rsidRDefault="000F74BC" w:rsidP="00FA2BDF">
            <w:pPr>
              <w:spacing w:before="200" w:after="200"/>
              <w:jc w:val="both"/>
              <w:rPr>
                <w:b/>
                <w:color w:val="FFFFFF" w:themeColor="background1"/>
                <w:sz w:val="20"/>
              </w:rPr>
            </w:pPr>
            <w:r w:rsidRPr="00D64721">
              <w:rPr>
                <w:b/>
                <w:color w:val="000000" w:themeColor="text1"/>
                <w:sz w:val="20"/>
              </w:rPr>
              <w:t>CAP</w:t>
            </w:r>
          </w:p>
        </w:tc>
      </w:tr>
      <w:tr w:rsidR="005007E9" w:rsidRPr="00D64721" w14:paraId="171254F4" w14:textId="77777777" w:rsidTr="004E6801">
        <w:trPr>
          <w:cantSplit/>
        </w:trPr>
        <w:tc>
          <w:tcPr>
            <w:tcW w:w="8095" w:type="dxa"/>
            <w:vAlign w:val="center"/>
          </w:tcPr>
          <w:p w14:paraId="7C4C588B" w14:textId="1E382004" w:rsidR="005007E9" w:rsidRPr="00D64721" w:rsidRDefault="000F74BC" w:rsidP="00FA2BDF">
            <w:pPr>
              <w:spacing w:before="200" w:after="200"/>
              <w:jc w:val="both"/>
            </w:pPr>
            <w:r w:rsidRPr="00D64721">
              <w:rPr>
                <w:rFonts w:ascii="Calibri" w:eastAsia="Times New Roman" w:hAnsi="Calibri" w:cs="Calibri"/>
              </w:rPr>
              <w:t>1.1</w:t>
            </w:r>
            <w:r w:rsidR="003906E3" w:rsidRPr="00D64721">
              <w:rPr>
                <w:rFonts w:ascii="Calibri" w:eastAsia="Times New Roman" w:hAnsi="Calibri" w:cs="Calibri"/>
              </w:rPr>
              <w:t xml:space="preserve"> </w:t>
            </w:r>
            <w:r w:rsidR="005007E9" w:rsidRPr="00D64721">
              <w:rPr>
                <w:rFonts w:ascii="Calibri" w:eastAsia="Times New Roman" w:hAnsi="Calibri" w:cs="Calibri"/>
              </w:rPr>
              <w:t>Training of MOHR relevant staff on CRPD monitoring and reporting.</w:t>
            </w:r>
            <w:r w:rsidR="00693CE5" w:rsidRPr="00D64721">
              <w:rPr>
                <w:rFonts w:ascii="Calibri" w:eastAsia="Times New Roman" w:hAnsi="Calibri" w:cs="Calibri"/>
              </w:rPr>
              <w:t xml:space="preserve"> </w:t>
            </w:r>
          </w:p>
        </w:tc>
        <w:tc>
          <w:tcPr>
            <w:tcW w:w="1980" w:type="dxa"/>
            <w:shd w:val="clear" w:color="auto" w:fill="auto"/>
          </w:tcPr>
          <w:p w14:paraId="17EDC103" w14:textId="3CF0FEEE" w:rsidR="005007E9" w:rsidRPr="00D64721" w:rsidRDefault="00CA3DF0" w:rsidP="00FA2BDF">
            <w:pPr>
              <w:spacing w:before="200" w:after="200"/>
              <w:jc w:val="both"/>
              <w:rPr>
                <w:i/>
                <w:color w:val="000000" w:themeColor="text1"/>
              </w:rPr>
            </w:pPr>
            <w:r w:rsidRPr="00D64721">
              <w:rPr>
                <w:i/>
                <w:color w:val="000000" w:themeColor="text1"/>
              </w:rPr>
              <w:t>KNO</w:t>
            </w:r>
          </w:p>
        </w:tc>
      </w:tr>
      <w:tr w:rsidR="005007E9" w:rsidRPr="00D64721" w14:paraId="07FD847A" w14:textId="77777777" w:rsidTr="004E6801">
        <w:trPr>
          <w:cantSplit/>
        </w:trPr>
        <w:tc>
          <w:tcPr>
            <w:tcW w:w="8095" w:type="dxa"/>
          </w:tcPr>
          <w:p w14:paraId="3551C558" w14:textId="2D28634C" w:rsidR="005007E9" w:rsidRPr="00D64721" w:rsidRDefault="00CA3DF0" w:rsidP="00FA2BDF">
            <w:pPr>
              <w:spacing w:before="200" w:after="200"/>
              <w:jc w:val="both"/>
            </w:pPr>
            <w:r w:rsidRPr="00D64721">
              <w:rPr>
                <w:rFonts w:ascii="Calibri" w:eastAsia="Times New Roman" w:hAnsi="Calibri" w:cs="Calibri"/>
              </w:rPr>
              <w:t xml:space="preserve">1.2 </w:t>
            </w:r>
            <w:r w:rsidR="001E540A" w:rsidRPr="00D64721">
              <w:rPr>
                <w:rFonts w:ascii="Calibri" w:eastAsia="Times New Roman" w:hAnsi="Calibri" w:cs="Calibri"/>
              </w:rPr>
              <w:t>Technical</w:t>
            </w:r>
            <w:r w:rsidR="005007E9" w:rsidRPr="00D64721">
              <w:rPr>
                <w:rFonts w:ascii="Calibri" w:eastAsia="Times New Roman" w:hAnsi="Calibri" w:cs="Calibri"/>
              </w:rPr>
              <w:t xml:space="preserve"> support for mapping of government departments capacity on CRPD implem</w:t>
            </w:r>
            <w:r w:rsidR="001E540A" w:rsidRPr="00D64721">
              <w:rPr>
                <w:rFonts w:ascii="Calibri" w:eastAsia="Times New Roman" w:hAnsi="Calibri" w:cs="Calibri"/>
              </w:rPr>
              <w:t>entation (as per template of CR</w:t>
            </w:r>
            <w:r w:rsidR="005007E9" w:rsidRPr="00D64721">
              <w:rPr>
                <w:rFonts w:ascii="Calibri" w:eastAsia="Times New Roman" w:hAnsi="Calibri" w:cs="Calibri"/>
              </w:rPr>
              <w:t>P</w:t>
            </w:r>
            <w:r w:rsidR="001E540A" w:rsidRPr="00D64721">
              <w:rPr>
                <w:rFonts w:ascii="Calibri" w:eastAsia="Times New Roman" w:hAnsi="Calibri" w:cs="Calibri"/>
              </w:rPr>
              <w:t>D</w:t>
            </w:r>
            <w:r w:rsidR="005007E9" w:rsidRPr="00D64721">
              <w:rPr>
                <w:rFonts w:ascii="Calibri" w:eastAsia="Times New Roman" w:hAnsi="Calibri" w:cs="Calibri"/>
              </w:rPr>
              <w:t xml:space="preserve"> country voluntary review) in targeted districts of 2 provinces</w:t>
            </w:r>
            <w:r w:rsidR="001E540A" w:rsidRPr="00D64721">
              <w:rPr>
                <w:rFonts w:ascii="Calibri" w:eastAsia="Times New Roman" w:hAnsi="Calibri" w:cs="Calibri"/>
              </w:rPr>
              <w:t>.</w:t>
            </w:r>
          </w:p>
        </w:tc>
        <w:tc>
          <w:tcPr>
            <w:tcW w:w="1980" w:type="dxa"/>
            <w:shd w:val="clear" w:color="auto" w:fill="auto"/>
          </w:tcPr>
          <w:p w14:paraId="1D0C9D5C" w14:textId="6C3DED67" w:rsidR="005007E9" w:rsidRPr="00D64721" w:rsidRDefault="00F236E7" w:rsidP="00FA2BDF">
            <w:pPr>
              <w:spacing w:before="200" w:after="200"/>
              <w:jc w:val="both"/>
              <w:rPr>
                <w:i/>
                <w:color w:val="000000" w:themeColor="text1"/>
              </w:rPr>
            </w:pPr>
            <w:r w:rsidRPr="00D64721">
              <w:rPr>
                <w:i/>
                <w:color w:val="000000" w:themeColor="text1"/>
              </w:rPr>
              <w:t>TOO</w:t>
            </w:r>
          </w:p>
        </w:tc>
      </w:tr>
      <w:tr w:rsidR="005007E9" w:rsidRPr="00D64721" w14:paraId="74A4953D" w14:textId="77777777" w:rsidTr="004E6801">
        <w:trPr>
          <w:cantSplit/>
        </w:trPr>
        <w:tc>
          <w:tcPr>
            <w:tcW w:w="8095" w:type="dxa"/>
          </w:tcPr>
          <w:p w14:paraId="23CFFCB0" w14:textId="01970313" w:rsidR="005007E9" w:rsidRPr="00D64721" w:rsidRDefault="003906E3" w:rsidP="00FA2BDF">
            <w:pPr>
              <w:spacing w:before="200" w:after="200"/>
            </w:pPr>
            <w:r w:rsidRPr="00D64721">
              <w:rPr>
                <w:rFonts w:ascii="Calibri" w:eastAsia="Times New Roman" w:hAnsi="Calibri" w:cs="Calibri"/>
              </w:rPr>
              <w:t xml:space="preserve">1.3 </w:t>
            </w:r>
            <w:r w:rsidR="000F74BC" w:rsidRPr="00D64721">
              <w:rPr>
                <w:rFonts w:ascii="Calibri" w:eastAsia="Times New Roman" w:hAnsi="Calibri" w:cs="Calibri"/>
              </w:rPr>
              <w:t>T</w:t>
            </w:r>
            <w:r w:rsidR="005007E9" w:rsidRPr="00D64721">
              <w:rPr>
                <w:rFonts w:ascii="Calibri" w:eastAsia="Times New Roman" w:hAnsi="Calibri" w:cs="Calibri"/>
              </w:rPr>
              <w:t>raining for stakeholders at federal &amp; provincial levels on how to monitor and report against commitments on SDG, CEDAW and CRPD</w:t>
            </w:r>
            <w:r w:rsidR="005007E9" w:rsidRPr="00D64721" w:rsidDel="005007E9">
              <w:t xml:space="preserve"> </w:t>
            </w:r>
          </w:p>
        </w:tc>
        <w:tc>
          <w:tcPr>
            <w:tcW w:w="1980" w:type="dxa"/>
            <w:shd w:val="clear" w:color="auto" w:fill="auto"/>
          </w:tcPr>
          <w:p w14:paraId="7D1DA089" w14:textId="267687D0" w:rsidR="005007E9" w:rsidRPr="00D64721" w:rsidRDefault="00CA3DF0" w:rsidP="00FA2BDF">
            <w:pPr>
              <w:spacing w:before="200" w:after="200"/>
              <w:jc w:val="both"/>
              <w:rPr>
                <w:i/>
                <w:color w:val="000000" w:themeColor="text1"/>
              </w:rPr>
            </w:pPr>
            <w:r w:rsidRPr="00D64721">
              <w:rPr>
                <w:i/>
                <w:color w:val="000000" w:themeColor="text1"/>
              </w:rPr>
              <w:t>KNO</w:t>
            </w:r>
          </w:p>
        </w:tc>
      </w:tr>
      <w:tr w:rsidR="005007E9" w:rsidRPr="00D64721" w14:paraId="149D0289" w14:textId="77777777" w:rsidTr="004E6801">
        <w:trPr>
          <w:cantSplit/>
        </w:trPr>
        <w:tc>
          <w:tcPr>
            <w:tcW w:w="8095" w:type="dxa"/>
          </w:tcPr>
          <w:p w14:paraId="68FE2D88" w14:textId="1C255BB5" w:rsidR="004E11F6" w:rsidRPr="00D64721" w:rsidRDefault="00831E8E" w:rsidP="004E11F6">
            <w:pPr>
              <w:spacing w:before="200" w:after="200"/>
              <w:jc w:val="both"/>
            </w:pPr>
            <w:r w:rsidRPr="00D64721">
              <w:rPr>
                <w:rFonts w:ascii="Calibri" w:eastAsia="Times New Roman" w:hAnsi="Calibri" w:cs="Calibri"/>
              </w:rPr>
              <w:t xml:space="preserve">1.4 </w:t>
            </w:r>
            <w:r w:rsidR="005007E9" w:rsidRPr="00D64721">
              <w:rPr>
                <w:rFonts w:ascii="Calibri" w:eastAsia="Times New Roman" w:hAnsi="Calibri" w:cs="Calibri"/>
              </w:rPr>
              <w:t>Trainings to government departments staff on collection and analysis of data on women with disabilities</w:t>
            </w:r>
            <w:r w:rsidR="005007E9" w:rsidRPr="00D64721" w:rsidDel="005007E9">
              <w:t xml:space="preserve"> </w:t>
            </w:r>
          </w:p>
        </w:tc>
        <w:tc>
          <w:tcPr>
            <w:tcW w:w="1980" w:type="dxa"/>
            <w:shd w:val="clear" w:color="auto" w:fill="auto"/>
          </w:tcPr>
          <w:p w14:paraId="7A25BBA8" w14:textId="65A10331" w:rsidR="005007E9" w:rsidRPr="00D64721" w:rsidRDefault="00CA3DF0" w:rsidP="00FA2BDF">
            <w:pPr>
              <w:spacing w:before="200" w:after="200"/>
              <w:jc w:val="both"/>
              <w:rPr>
                <w:i/>
                <w:color w:val="000000" w:themeColor="text1"/>
              </w:rPr>
            </w:pPr>
            <w:r w:rsidRPr="00D64721">
              <w:rPr>
                <w:i/>
                <w:color w:val="000000" w:themeColor="text1"/>
              </w:rPr>
              <w:t>KNO</w:t>
            </w:r>
          </w:p>
        </w:tc>
      </w:tr>
    </w:tbl>
    <w:p w14:paraId="01B4DF56" w14:textId="08BAFECA" w:rsidR="004E11F6" w:rsidRDefault="004E11F6"/>
    <w:p w14:paraId="08CD40A9" w14:textId="77777777" w:rsidR="004E11F6" w:rsidRDefault="004E11F6">
      <w:r>
        <w:br w:type="page"/>
      </w:r>
    </w:p>
    <w:p w14:paraId="010A71C3" w14:textId="77777777" w:rsidR="004E11F6" w:rsidRDefault="004E11F6"/>
    <w:tbl>
      <w:tblPr>
        <w:tblStyle w:val="TableGrid"/>
        <w:tblW w:w="10075" w:type="dxa"/>
        <w:tblLook w:val="04A0" w:firstRow="1" w:lastRow="0" w:firstColumn="1" w:lastColumn="0" w:noHBand="0" w:noVBand="1"/>
        <w:tblCaption w:val="Outcome 2"/>
      </w:tblPr>
      <w:tblGrid>
        <w:gridCol w:w="8095"/>
        <w:gridCol w:w="1980"/>
      </w:tblGrid>
      <w:tr w:rsidR="005007E9" w:rsidRPr="00D64721" w14:paraId="041409D1" w14:textId="77777777" w:rsidTr="004E6801">
        <w:trPr>
          <w:cantSplit/>
          <w:tblHeader/>
        </w:trPr>
        <w:tc>
          <w:tcPr>
            <w:tcW w:w="8095" w:type="dxa"/>
            <w:shd w:val="clear" w:color="auto" w:fill="D9D9D9" w:themeFill="background1" w:themeFillShade="D9"/>
          </w:tcPr>
          <w:p w14:paraId="31D5A1E8" w14:textId="53EEF9D1" w:rsidR="005007E9" w:rsidRPr="00D64721" w:rsidRDefault="001E540A" w:rsidP="004E6801">
            <w:pPr>
              <w:pStyle w:val="Heading1"/>
              <w:outlineLvl w:val="0"/>
            </w:pPr>
            <w:r w:rsidRPr="004E6801">
              <w:rPr>
                <w:rFonts w:ascii="Calibri" w:eastAsia="Times New Roman" w:hAnsi="Calibri" w:cs="Calibri"/>
                <w:caps w:val="0"/>
                <w:sz w:val="22"/>
                <w:szCs w:val="22"/>
              </w:rPr>
              <w:t>Outcome</w:t>
            </w:r>
            <w:r w:rsidR="004778FC" w:rsidRPr="004E6801">
              <w:rPr>
                <w:rFonts w:ascii="Calibri" w:eastAsia="Times New Roman" w:hAnsi="Calibri" w:cs="Calibri"/>
                <w:caps w:val="0"/>
                <w:sz w:val="22"/>
                <w:szCs w:val="22"/>
              </w:rPr>
              <w:t xml:space="preserve"> </w:t>
            </w:r>
            <w:r w:rsidRPr="004E6801">
              <w:rPr>
                <w:rFonts w:ascii="Calibri" w:eastAsia="Times New Roman" w:hAnsi="Calibri" w:cs="Calibri"/>
                <w:caps w:val="0"/>
                <w:sz w:val="22"/>
                <w:szCs w:val="22"/>
              </w:rPr>
              <w:t>2</w:t>
            </w:r>
            <w:r w:rsidR="005007E9" w:rsidRPr="004E6801">
              <w:rPr>
                <w:rFonts w:ascii="Calibri" w:eastAsia="Times New Roman" w:hAnsi="Calibri" w:cs="Calibri"/>
                <w:caps w:val="0"/>
                <w:sz w:val="22"/>
                <w:szCs w:val="22"/>
              </w:rPr>
              <w:t xml:space="preserve"> Enhanced capacities </w:t>
            </w:r>
            <w:r w:rsidR="000F74BC" w:rsidRPr="004E6801">
              <w:rPr>
                <w:rFonts w:ascii="Calibri" w:eastAsia="Times New Roman" w:hAnsi="Calibri" w:cs="Calibri"/>
                <w:caps w:val="0"/>
                <w:sz w:val="22"/>
                <w:szCs w:val="22"/>
              </w:rPr>
              <w:t xml:space="preserve">of </w:t>
            </w:r>
            <w:r w:rsidR="005007E9" w:rsidRPr="004E6801">
              <w:rPr>
                <w:rFonts w:ascii="Calibri" w:eastAsia="Times New Roman" w:hAnsi="Calibri" w:cs="Calibri"/>
                <w:caps w:val="0"/>
                <w:sz w:val="22"/>
                <w:szCs w:val="22"/>
              </w:rPr>
              <w:t>stakeholder</w:t>
            </w:r>
            <w:r w:rsidR="00A43758" w:rsidRPr="004E6801">
              <w:rPr>
                <w:rFonts w:ascii="Calibri" w:eastAsia="Times New Roman" w:hAnsi="Calibri" w:cs="Calibri"/>
                <w:caps w:val="0"/>
                <w:sz w:val="22"/>
                <w:szCs w:val="22"/>
              </w:rPr>
              <w:t>s</w:t>
            </w:r>
            <w:r w:rsidR="005007E9" w:rsidRPr="004E6801">
              <w:rPr>
                <w:rFonts w:ascii="Calibri" w:eastAsia="Times New Roman" w:hAnsi="Calibri" w:cs="Calibri"/>
                <w:caps w:val="0"/>
                <w:sz w:val="22"/>
                <w:szCs w:val="22"/>
              </w:rPr>
              <w:t xml:space="preserve"> to increase </w:t>
            </w:r>
            <w:r w:rsidR="006A469C" w:rsidRPr="004E6801">
              <w:rPr>
                <w:rFonts w:ascii="Calibri" w:eastAsia="Times New Roman" w:hAnsi="Calibri" w:cs="Calibri"/>
                <w:caps w:val="0"/>
                <w:sz w:val="22"/>
                <w:szCs w:val="22"/>
              </w:rPr>
              <w:t xml:space="preserve">employment for </w:t>
            </w:r>
            <w:r w:rsidR="005007E9" w:rsidRPr="004E6801">
              <w:rPr>
                <w:rFonts w:ascii="Calibri" w:eastAsia="Times New Roman" w:hAnsi="Calibri" w:cs="Calibri"/>
                <w:caps w:val="0"/>
                <w:sz w:val="22"/>
                <w:szCs w:val="22"/>
              </w:rPr>
              <w:t>women with disabilities</w:t>
            </w:r>
            <w:r w:rsidR="005007E9" w:rsidRPr="00D64721">
              <w:t xml:space="preserve"> </w:t>
            </w:r>
          </w:p>
        </w:tc>
        <w:tc>
          <w:tcPr>
            <w:tcW w:w="1980" w:type="dxa"/>
            <w:shd w:val="clear" w:color="auto" w:fill="D9D9D9" w:themeFill="background1" w:themeFillShade="D9"/>
          </w:tcPr>
          <w:p w14:paraId="6BB118DF" w14:textId="77777777" w:rsidR="005007E9" w:rsidRPr="00D64721" w:rsidRDefault="000F74BC" w:rsidP="004E6801">
            <w:pPr>
              <w:pStyle w:val="Heading1"/>
              <w:outlineLvl w:val="0"/>
              <w:rPr>
                <w:i/>
              </w:rPr>
            </w:pPr>
            <w:r w:rsidRPr="004E6801">
              <w:rPr>
                <w:rFonts w:ascii="Calibri" w:eastAsia="Times New Roman" w:hAnsi="Calibri" w:cs="Calibri"/>
                <w:caps w:val="0"/>
                <w:sz w:val="22"/>
                <w:szCs w:val="22"/>
              </w:rPr>
              <w:t>CAP</w:t>
            </w:r>
          </w:p>
        </w:tc>
      </w:tr>
      <w:tr w:rsidR="005007E9" w:rsidRPr="00D64721" w14:paraId="625BAEEF" w14:textId="77777777" w:rsidTr="004E6801">
        <w:trPr>
          <w:cantSplit/>
        </w:trPr>
        <w:tc>
          <w:tcPr>
            <w:tcW w:w="8095" w:type="dxa"/>
          </w:tcPr>
          <w:p w14:paraId="0FC9527F" w14:textId="5FD7B6A4" w:rsidR="005007E9" w:rsidRPr="00D64721" w:rsidRDefault="003306CB" w:rsidP="00FA2BDF">
            <w:pPr>
              <w:spacing w:before="200" w:after="200"/>
              <w:jc w:val="both"/>
            </w:pPr>
            <w:r w:rsidRPr="00D64721">
              <w:rPr>
                <w:rFonts w:ascii="Calibri" w:eastAsia="Times New Roman" w:hAnsi="Calibri" w:cs="Calibri"/>
              </w:rPr>
              <w:t>2.1</w:t>
            </w:r>
            <w:r w:rsidR="005007E9" w:rsidRPr="00D64721">
              <w:rPr>
                <w:rFonts w:ascii="Calibri" w:eastAsia="Times New Roman" w:hAnsi="Calibri" w:cs="Calibri"/>
              </w:rPr>
              <w:t xml:space="preserve"> Partnership between recruitment services and employers is established for women with disabilities</w:t>
            </w:r>
          </w:p>
        </w:tc>
        <w:tc>
          <w:tcPr>
            <w:tcW w:w="1980" w:type="dxa"/>
            <w:shd w:val="clear" w:color="auto" w:fill="auto"/>
          </w:tcPr>
          <w:p w14:paraId="396E9520" w14:textId="12141A9B" w:rsidR="005007E9" w:rsidRPr="00D64721" w:rsidRDefault="00CA3DF0" w:rsidP="00FA2BDF">
            <w:pPr>
              <w:spacing w:before="200" w:after="200"/>
              <w:jc w:val="both"/>
              <w:rPr>
                <w:i/>
              </w:rPr>
            </w:pPr>
            <w:r w:rsidRPr="00D64721">
              <w:rPr>
                <w:i/>
              </w:rPr>
              <w:t>PAR</w:t>
            </w:r>
          </w:p>
        </w:tc>
      </w:tr>
      <w:tr w:rsidR="005007E9" w:rsidRPr="00D64721" w14:paraId="117FB455" w14:textId="77777777" w:rsidTr="004E6801">
        <w:trPr>
          <w:cantSplit/>
        </w:trPr>
        <w:tc>
          <w:tcPr>
            <w:tcW w:w="8095" w:type="dxa"/>
            <w:vAlign w:val="center"/>
          </w:tcPr>
          <w:p w14:paraId="7252FD82" w14:textId="743BD388" w:rsidR="005007E9" w:rsidRPr="00D64721" w:rsidRDefault="003306CB" w:rsidP="00FA2BDF">
            <w:pPr>
              <w:spacing w:before="200" w:after="200"/>
              <w:jc w:val="both"/>
            </w:pPr>
            <w:r w:rsidRPr="00D64721">
              <w:rPr>
                <w:rFonts w:ascii="Calibri" w:eastAsia="Times New Roman" w:hAnsi="Calibri" w:cs="Calibri"/>
              </w:rPr>
              <w:t>2.2</w:t>
            </w:r>
            <w:r w:rsidR="005007E9" w:rsidRPr="00D64721">
              <w:rPr>
                <w:rFonts w:ascii="Times New Roman" w:eastAsia="Times New Roman" w:hAnsi="Times New Roman" w:cs="Times New Roman"/>
                <w:sz w:val="14"/>
                <w:szCs w:val="14"/>
              </w:rPr>
              <w:t xml:space="preserve"> </w:t>
            </w:r>
            <w:r w:rsidR="005007E9" w:rsidRPr="00D64721">
              <w:rPr>
                <w:rFonts w:ascii="Calibri" w:eastAsia="Times New Roman" w:hAnsi="Calibri" w:cs="Calibri"/>
              </w:rPr>
              <w:t>Technical Education and Vocational training institutions in target districts receive training on the rights of persons with disabilities and accessibility.</w:t>
            </w:r>
          </w:p>
        </w:tc>
        <w:tc>
          <w:tcPr>
            <w:tcW w:w="1980" w:type="dxa"/>
            <w:shd w:val="clear" w:color="auto" w:fill="auto"/>
          </w:tcPr>
          <w:p w14:paraId="74D459A3" w14:textId="543D8C40" w:rsidR="005007E9" w:rsidRPr="00D64721" w:rsidRDefault="00CA3DF0" w:rsidP="00FA2BDF">
            <w:pPr>
              <w:spacing w:before="200" w:after="200"/>
              <w:jc w:val="both"/>
              <w:rPr>
                <w:i/>
              </w:rPr>
            </w:pPr>
            <w:r w:rsidRPr="00D64721">
              <w:rPr>
                <w:i/>
              </w:rPr>
              <w:t>KNO</w:t>
            </w:r>
          </w:p>
        </w:tc>
      </w:tr>
      <w:tr w:rsidR="005007E9" w:rsidRPr="00D64721" w14:paraId="41FC239C" w14:textId="77777777" w:rsidTr="004E6801">
        <w:trPr>
          <w:cantSplit/>
        </w:trPr>
        <w:tc>
          <w:tcPr>
            <w:tcW w:w="8095" w:type="dxa"/>
            <w:vAlign w:val="center"/>
          </w:tcPr>
          <w:p w14:paraId="6B35ECEE" w14:textId="19ECBD9D" w:rsidR="005007E9" w:rsidRPr="00D64721" w:rsidRDefault="005007E9" w:rsidP="00FA2BDF">
            <w:pPr>
              <w:spacing w:before="200" w:after="200"/>
              <w:jc w:val="both"/>
            </w:pPr>
            <w:r w:rsidRPr="00D64721">
              <w:rPr>
                <w:rFonts w:ascii="Calibri" w:eastAsia="Times New Roman" w:hAnsi="Calibri" w:cs="Calibri"/>
              </w:rPr>
              <w:t>2.</w:t>
            </w:r>
            <w:r w:rsidR="003306CB" w:rsidRPr="00D64721">
              <w:rPr>
                <w:rFonts w:ascii="Calibri" w:eastAsia="Times New Roman" w:hAnsi="Calibri" w:cs="Calibri"/>
              </w:rPr>
              <w:t>3</w:t>
            </w:r>
            <w:r w:rsidRPr="00D64721">
              <w:rPr>
                <w:rFonts w:ascii="Times New Roman" w:eastAsia="Times New Roman" w:hAnsi="Times New Roman" w:cs="Times New Roman"/>
                <w:sz w:val="14"/>
                <w:szCs w:val="14"/>
              </w:rPr>
              <w:t xml:space="preserve"> </w:t>
            </w:r>
            <w:r w:rsidRPr="00D64721">
              <w:rPr>
                <w:rFonts w:ascii="Calibri" w:eastAsia="Times New Roman" w:hAnsi="Calibri" w:cs="Calibri"/>
              </w:rPr>
              <w:t>Women with disabilities receive training on skill building in 2 pilot provinces.</w:t>
            </w:r>
            <w:r w:rsidR="00693CE5" w:rsidRPr="00D64721">
              <w:rPr>
                <w:rFonts w:ascii="Calibri" w:eastAsia="Times New Roman" w:hAnsi="Calibri" w:cs="Calibri"/>
              </w:rPr>
              <w:t xml:space="preserve"> </w:t>
            </w:r>
          </w:p>
        </w:tc>
        <w:tc>
          <w:tcPr>
            <w:tcW w:w="1980" w:type="dxa"/>
            <w:shd w:val="clear" w:color="auto" w:fill="auto"/>
          </w:tcPr>
          <w:p w14:paraId="0ECF4E51" w14:textId="7A164BDC" w:rsidR="005007E9" w:rsidRPr="00D64721" w:rsidRDefault="00CA3DF0" w:rsidP="00FA2BDF">
            <w:pPr>
              <w:spacing w:before="200" w:after="200"/>
              <w:jc w:val="both"/>
              <w:rPr>
                <w:i/>
              </w:rPr>
            </w:pPr>
            <w:r w:rsidRPr="00D64721">
              <w:rPr>
                <w:i/>
              </w:rPr>
              <w:t>KNO</w:t>
            </w:r>
          </w:p>
        </w:tc>
      </w:tr>
      <w:tr w:rsidR="005007E9" w:rsidRPr="00D64721" w14:paraId="609CBAF8" w14:textId="77777777" w:rsidTr="004E6801">
        <w:trPr>
          <w:cantSplit/>
        </w:trPr>
        <w:tc>
          <w:tcPr>
            <w:tcW w:w="8095" w:type="dxa"/>
            <w:tcBorders>
              <w:bottom w:val="single" w:sz="4" w:space="0" w:color="auto"/>
            </w:tcBorders>
            <w:vAlign w:val="center"/>
          </w:tcPr>
          <w:p w14:paraId="00EEFBA1" w14:textId="311F8388" w:rsidR="005007E9" w:rsidRPr="00D64721" w:rsidRDefault="005007E9" w:rsidP="00FA2BDF">
            <w:pPr>
              <w:spacing w:before="200" w:after="200"/>
              <w:jc w:val="both"/>
            </w:pPr>
            <w:r w:rsidRPr="00D64721">
              <w:rPr>
                <w:rFonts w:ascii="Calibri" w:eastAsia="Times New Roman" w:hAnsi="Calibri" w:cs="Calibri"/>
              </w:rPr>
              <w:t>2.</w:t>
            </w:r>
            <w:r w:rsidR="003306CB" w:rsidRPr="00D64721">
              <w:rPr>
                <w:rFonts w:ascii="Calibri" w:eastAsia="Times New Roman" w:hAnsi="Calibri" w:cs="Calibri"/>
              </w:rPr>
              <w:t>4</w:t>
            </w:r>
            <w:r w:rsidRPr="00D64721">
              <w:rPr>
                <w:rFonts w:ascii="Times New Roman" w:eastAsia="Times New Roman" w:hAnsi="Times New Roman" w:cs="Times New Roman"/>
                <w:sz w:val="14"/>
                <w:szCs w:val="14"/>
              </w:rPr>
              <w:t xml:space="preserve"> </w:t>
            </w:r>
            <w:r w:rsidRPr="00D64721">
              <w:rPr>
                <w:rFonts w:ascii="Calibri" w:eastAsia="Times New Roman" w:hAnsi="Calibri" w:cs="Calibri"/>
              </w:rPr>
              <w:t>Protocol is established to ensure that women with disabilities have access to micro finance and entrepreneurship opportunities in target districts</w:t>
            </w:r>
          </w:p>
        </w:tc>
        <w:tc>
          <w:tcPr>
            <w:tcW w:w="1980" w:type="dxa"/>
            <w:tcBorders>
              <w:bottom w:val="single" w:sz="4" w:space="0" w:color="auto"/>
            </w:tcBorders>
            <w:shd w:val="clear" w:color="auto" w:fill="auto"/>
          </w:tcPr>
          <w:p w14:paraId="6B380ECD" w14:textId="0CC23C49" w:rsidR="005007E9" w:rsidRPr="00D64721" w:rsidRDefault="00CA3DF0" w:rsidP="00FA2BDF">
            <w:pPr>
              <w:spacing w:before="200" w:after="200"/>
              <w:jc w:val="both"/>
              <w:rPr>
                <w:i/>
              </w:rPr>
            </w:pPr>
            <w:r w:rsidRPr="00D64721">
              <w:rPr>
                <w:i/>
              </w:rPr>
              <w:t>PRO</w:t>
            </w:r>
          </w:p>
        </w:tc>
      </w:tr>
      <w:tr w:rsidR="005007E9" w:rsidRPr="00D64721" w14:paraId="2EA822FC" w14:textId="77777777" w:rsidTr="004E6801">
        <w:trPr>
          <w:cantSplit/>
        </w:trPr>
        <w:tc>
          <w:tcPr>
            <w:tcW w:w="8095" w:type="dxa"/>
            <w:shd w:val="clear" w:color="auto" w:fill="D9D9D9" w:themeFill="background1" w:themeFillShade="D9"/>
          </w:tcPr>
          <w:p w14:paraId="2375759C" w14:textId="7E3694E8" w:rsidR="005007E9" w:rsidRPr="00D64721" w:rsidRDefault="000F74BC" w:rsidP="00FA2BDF">
            <w:pPr>
              <w:pStyle w:val="ListParagraph"/>
              <w:spacing w:before="200" w:after="200"/>
              <w:ind w:left="0"/>
              <w:contextualSpacing w:val="0"/>
              <w:rPr>
                <w:b/>
              </w:rPr>
            </w:pPr>
            <w:r w:rsidRPr="00D64721">
              <w:rPr>
                <w:rFonts w:ascii="Calibri" w:eastAsia="Times New Roman" w:hAnsi="Calibri" w:cs="Calibri"/>
                <w:b/>
                <w:bCs/>
              </w:rPr>
              <w:t>Outcome 3</w:t>
            </w:r>
            <w:r w:rsidR="001E540A" w:rsidRPr="00D64721">
              <w:rPr>
                <w:rFonts w:ascii="Calibri" w:eastAsia="Times New Roman" w:hAnsi="Calibri" w:cs="Calibri"/>
                <w:b/>
                <w:bCs/>
              </w:rPr>
              <w:t xml:space="preserve"> </w:t>
            </w:r>
            <w:r w:rsidR="000C1481" w:rsidRPr="00D64721">
              <w:rPr>
                <w:rFonts w:ascii="Calibri" w:eastAsia="Times New Roman" w:hAnsi="Calibri" w:cs="Calibri"/>
                <w:b/>
                <w:bCs/>
              </w:rPr>
              <w:t xml:space="preserve">Enhanced capacity of persons with disabilities, in particular women, to advocate for their rights </w:t>
            </w:r>
          </w:p>
        </w:tc>
        <w:tc>
          <w:tcPr>
            <w:tcW w:w="1980" w:type="dxa"/>
            <w:shd w:val="clear" w:color="auto" w:fill="D9D9D9" w:themeFill="background1" w:themeFillShade="D9"/>
          </w:tcPr>
          <w:p w14:paraId="6C2DA88D" w14:textId="7EB426E1" w:rsidR="005007E9" w:rsidRPr="00D64721" w:rsidRDefault="00570DC9" w:rsidP="00FA2BDF">
            <w:pPr>
              <w:spacing w:before="200" w:after="200"/>
              <w:jc w:val="both"/>
              <w:rPr>
                <w:b/>
                <w:i/>
              </w:rPr>
            </w:pPr>
            <w:r w:rsidRPr="00D64721">
              <w:rPr>
                <w:b/>
                <w:i/>
              </w:rPr>
              <w:t>CAP</w:t>
            </w:r>
          </w:p>
        </w:tc>
      </w:tr>
      <w:tr w:rsidR="000C1481" w:rsidRPr="00D64721" w14:paraId="334DAB2F" w14:textId="77777777" w:rsidTr="004E6801">
        <w:trPr>
          <w:cantSplit/>
        </w:trPr>
        <w:tc>
          <w:tcPr>
            <w:tcW w:w="8095" w:type="dxa"/>
            <w:vAlign w:val="center"/>
          </w:tcPr>
          <w:p w14:paraId="0352D778" w14:textId="599642BE" w:rsidR="000C1481" w:rsidRPr="00D64721" w:rsidRDefault="000C1481" w:rsidP="00FA2BDF">
            <w:pPr>
              <w:spacing w:before="200" w:after="200"/>
              <w:jc w:val="both"/>
            </w:pPr>
            <w:r w:rsidRPr="00D64721">
              <w:rPr>
                <w:rFonts w:ascii="Calibri" w:eastAsia="Times New Roman" w:hAnsi="Calibri" w:cs="Calibri"/>
              </w:rPr>
              <w:t xml:space="preserve">3.1 </w:t>
            </w:r>
            <w:r w:rsidR="003306CB" w:rsidRPr="00D64721">
              <w:rPr>
                <w:rFonts w:ascii="Calibri" w:eastAsia="Times New Roman" w:hAnsi="Calibri" w:cs="Calibri"/>
              </w:rPr>
              <w:t>Persons</w:t>
            </w:r>
            <w:r w:rsidRPr="00D64721">
              <w:rPr>
                <w:rFonts w:ascii="Calibri" w:eastAsia="Times New Roman" w:hAnsi="Calibri" w:cs="Calibri"/>
              </w:rPr>
              <w:t xml:space="preserve"> with disabilities</w:t>
            </w:r>
            <w:r w:rsidR="003306CB" w:rsidRPr="00D64721">
              <w:rPr>
                <w:rFonts w:ascii="Calibri" w:eastAsia="Times New Roman" w:hAnsi="Calibri" w:cs="Calibri"/>
              </w:rPr>
              <w:t xml:space="preserve"> are hired through UNV program and are providing </w:t>
            </w:r>
            <w:r w:rsidRPr="00D64721">
              <w:rPr>
                <w:rFonts w:ascii="Calibri" w:eastAsia="Times New Roman" w:hAnsi="Calibri" w:cs="Calibri"/>
              </w:rPr>
              <w:t>technical support</w:t>
            </w:r>
            <w:r w:rsidR="003306CB" w:rsidRPr="00D64721">
              <w:rPr>
                <w:rFonts w:ascii="Calibri" w:eastAsia="Times New Roman" w:hAnsi="Calibri" w:cs="Calibri"/>
              </w:rPr>
              <w:t>.</w:t>
            </w:r>
          </w:p>
        </w:tc>
        <w:tc>
          <w:tcPr>
            <w:tcW w:w="1980" w:type="dxa"/>
            <w:shd w:val="clear" w:color="auto" w:fill="auto"/>
          </w:tcPr>
          <w:p w14:paraId="1C20D9BB" w14:textId="12E4F20D" w:rsidR="000C1481" w:rsidRPr="00D64721" w:rsidRDefault="00F236E7" w:rsidP="00FA2BDF">
            <w:pPr>
              <w:spacing w:before="200" w:after="200"/>
              <w:jc w:val="both"/>
              <w:rPr>
                <w:i/>
              </w:rPr>
            </w:pPr>
            <w:r w:rsidRPr="00D64721">
              <w:rPr>
                <w:i/>
              </w:rPr>
              <w:t>HUM</w:t>
            </w:r>
          </w:p>
        </w:tc>
      </w:tr>
      <w:tr w:rsidR="000C1481" w:rsidRPr="00D64721" w14:paraId="6B6755F2" w14:textId="77777777" w:rsidTr="004E6801">
        <w:trPr>
          <w:cantSplit/>
        </w:trPr>
        <w:tc>
          <w:tcPr>
            <w:tcW w:w="8095" w:type="dxa"/>
            <w:vAlign w:val="center"/>
          </w:tcPr>
          <w:p w14:paraId="45AD0928" w14:textId="1643F0C2" w:rsidR="000C1481" w:rsidRPr="00D64721" w:rsidRDefault="000C1481" w:rsidP="00FA2BDF">
            <w:pPr>
              <w:spacing w:before="200" w:after="200"/>
              <w:jc w:val="both"/>
            </w:pPr>
            <w:r w:rsidRPr="00D64721">
              <w:rPr>
                <w:rFonts w:ascii="Calibri" w:eastAsia="Times New Roman" w:hAnsi="Calibri" w:cs="Calibri"/>
              </w:rPr>
              <w:t>3.</w:t>
            </w:r>
            <w:r w:rsidR="000F74BC" w:rsidRPr="00D64721">
              <w:rPr>
                <w:rFonts w:ascii="Calibri" w:eastAsia="Times New Roman" w:hAnsi="Calibri" w:cs="Calibri"/>
              </w:rPr>
              <w:t>2</w:t>
            </w:r>
            <w:r w:rsidRPr="00D64721">
              <w:rPr>
                <w:rFonts w:ascii="Calibri" w:eastAsia="Times New Roman" w:hAnsi="Calibri" w:cs="Calibri"/>
              </w:rPr>
              <w:t xml:space="preserve"> Mapping of DPO</w:t>
            </w:r>
            <w:r w:rsidR="003306CB" w:rsidRPr="00D64721">
              <w:rPr>
                <w:rFonts w:ascii="Calibri" w:eastAsia="Times New Roman" w:hAnsi="Calibri" w:cs="Calibri"/>
              </w:rPr>
              <w:t>s</w:t>
            </w:r>
            <w:r w:rsidRPr="00D64721">
              <w:rPr>
                <w:rFonts w:ascii="Calibri" w:eastAsia="Times New Roman" w:hAnsi="Calibri" w:cs="Calibri"/>
              </w:rPr>
              <w:t xml:space="preserve"> in target provinces to identify capacity and strengths.</w:t>
            </w:r>
          </w:p>
        </w:tc>
        <w:tc>
          <w:tcPr>
            <w:tcW w:w="1980" w:type="dxa"/>
            <w:shd w:val="clear" w:color="auto" w:fill="auto"/>
          </w:tcPr>
          <w:p w14:paraId="1A4530A1" w14:textId="763F1875" w:rsidR="000C1481" w:rsidRPr="00D64721" w:rsidRDefault="00D7012D" w:rsidP="00FA2BDF">
            <w:pPr>
              <w:spacing w:before="200" w:after="200"/>
              <w:jc w:val="both"/>
              <w:rPr>
                <w:i/>
              </w:rPr>
            </w:pPr>
            <w:r>
              <w:rPr>
                <w:i/>
              </w:rPr>
              <w:t>TOO</w:t>
            </w:r>
          </w:p>
        </w:tc>
      </w:tr>
      <w:tr w:rsidR="000C1481" w:rsidRPr="00D64721" w14:paraId="4C7077E7" w14:textId="77777777" w:rsidTr="004E6801">
        <w:trPr>
          <w:cantSplit/>
        </w:trPr>
        <w:tc>
          <w:tcPr>
            <w:tcW w:w="8095" w:type="dxa"/>
            <w:vAlign w:val="center"/>
          </w:tcPr>
          <w:p w14:paraId="76590D5C" w14:textId="522B5658" w:rsidR="000C1481" w:rsidRPr="00D64721" w:rsidRDefault="000C1481" w:rsidP="00FA2BDF">
            <w:pPr>
              <w:spacing w:before="200" w:after="200"/>
              <w:jc w:val="both"/>
            </w:pPr>
            <w:r w:rsidRPr="00D64721">
              <w:rPr>
                <w:rFonts w:ascii="Calibri" w:eastAsia="Times New Roman" w:hAnsi="Calibri" w:cs="Calibri"/>
              </w:rPr>
              <w:t>3.</w:t>
            </w:r>
            <w:r w:rsidR="000F74BC" w:rsidRPr="00D64721">
              <w:rPr>
                <w:rFonts w:ascii="Calibri" w:eastAsia="Times New Roman" w:hAnsi="Calibri" w:cs="Calibri"/>
              </w:rPr>
              <w:t>3</w:t>
            </w:r>
            <w:r w:rsidRPr="00D64721">
              <w:rPr>
                <w:rFonts w:ascii="Calibri" w:eastAsia="Times New Roman" w:hAnsi="Calibri" w:cs="Calibri"/>
              </w:rPr>
              <w:t xml:space="preserve"> Women with disabilities are connected and engaged with women parliamentarians to advocate for their rights.</w:t>
            </w:r>
          </w:p>
        </w:tc>
        <w:tc>
          <w:tcPr>
            <w:tcW w:w="1980" w:type="dxa"/>
            <w:shd w:val="clear" w:color="auto" w:fill="auto"/>
          </w:tcPr>
          <w:p w14:paraId="51628AB7" w14:textId="0AF0705A" w:rsidR="000C1481" w:rsidRPr="00D64721" w:rsidRDefault="00F236E7" w:rsidP="00FA2BDF">
            <w:pPr>
              <w:spacing w:before="200" w:after="200"/>
              <w:jc w:val="both"/>
              <w:rPr>
                <w:i/>
              </w:rPr>
            </w:pPr>
            <w:r w:rsidRPr="00D64721">
              <w:rPr>
                <w:i/>
              </w:rPr>
              <w:t>NET</w:t>
            </w:r>
          </w:p>
        </w:tc>
      </w:tr>
      <w:tr w:rsidR="007054EE" w:rsidRPr="00D64721" w14:paraId="27767F61" w14:textId="77777777" w:rsidTr="004E6801">
        <w:trPr>
          <w:cantSplit/>
        </w:trPr>
        <w:tc>
          <w:tcPr>
            <w:tcW w:w="8095" w:type="dxa"/>
            <w:tcBorders>
              <w:bottom w:val="single" w:sz="4" w:space="0" w:color="auto"/>
            </w:tcBorders>
            <w:vAlign w:val="center"/>
          </w:tcPr>
          <w:p w14:paraId="11B4C890" w14:textId="1FD79CC0" w:rsidR="000C1481" w:rsidRPr="00D64721" w:rsidRDefault="000C1481" w:rsidP="00FA2BDF">
            <w:pPr>
              <w:spacing w:before="200" w:after="200"/>
              <w:jc w:val="both"/>
            </w:pPr>
            <w:r w:rsidRPr="00D64721">
              <w:rPr>
                <w:rFonts w:ascii="Calibri" w:eastAsia="Times New Roman" w:hAnsi="Calibri" w:cs="Calibri"/>
              </w:rPr>
              <w:t>3.4.</w:t>
            </w:r>
            <w:r w:rsidRPr="00D64721">
              <w:rPr>
                <w:rFonts w:ascii="Times New Roman" w:eastAsia="Times New Roman" w:hAnsi="Times New Roman" w:cs="Times New Roman"/>
                <w:sz w:val="14"/>
                <w:szCs w:val="14"/>
              </w:rPr>
              <w:t xml:space="preserve"> </w:t>
            </w:r>
            <w:r w:rsidR="00890013" w:rsidRPr="00D64721">
              <w:rPr>
                <w:rFonts w:ascii="Calibri" w:eastAsia="Times New Roman" w:hAnsi="Calibri" w:cs="Calibri"/>
              </w:rPr>
              <w:t>Partnership between</w:t>
            </w:r>
            <w:r w:rsidRPr="00D64721">
              <w:rPr>
                <w:rFonts w:ascii="Calibri" w:eastAsia="Times New Roman" w:hAnsi="Calibri" w:cs="Calibri"/>
              </w:rPr>
              <w:t xml:space="preserve"> DPO</w:t>
            </w:r>
            <w:r w:rsidR="00890013" w:rsidRPr="00D64721">
              <w:rPr>
                <w:rFonts w:ascii="Calibri" w:eastAsia="Times New Roman" w:hAnsi="Calibri" w:cs="Calibri"/>
              </w:rPr>
              <w:t>s</w:t>
            </w:r>
            <w:r w:rsidRPr="00D64721">
              <w:rPr>
                <w:rFonts w:ascii="Calibri" w:eastAsia="Times New Roman" w:hAnsi="Calibri" w:cs="Calibri"/>
              </w:rPr>
              <w:t xml:space="preserve"> and volunteering bodies at national and provincial level to advocate for rights of women with disabilities</w:t>
            </w:r>
            <w:r w:rsidR="003306CB" w:rsidRPr="00D64721">
              <w:rPr>
                <w:rFonts w:ascii="Calibri" w:eastAsia="Times New Roman" w:hAnsi="Calibri" w:cs="Calibri"/>
              </w:rPr>
              <w:t>.</w:t>
            </w:r>
            <w:r w:rsidRPr="00D64721">
              <w:rPr>
                <w:rFonts w:ascii="Calibri" w:eastAsia="Times New Roman" w:hAnsi="Calibri" w:cs="Calibri"/>
              </w:rPr>
              <w:t xml:space="preserve"> </w:t>
            </w:r>
          </w:p>
        </w:tc>
        <w:tc>
          <w:tcPr>
            <w:tcW w:w="1980" w:type="dxa"/>
            <w:tcBorders>
              <w:bottom w:val="single" w:sz="4" w:space="0" w:color="auto"/>
            </w:tcBorders>
            <w:shd w:val="clear" w:color="auto" w:fill="auto"/>
          </w:tcPr>
          <w:p w14:paraId="5F7F0883" w14:textId="5AC70BC3" w:rsidR="000C1481" w:rsidRPr="00D64721" w:rsidRDefault="00CA3DF0" w:rsidP="00FA2BDF">
            <w:pPr>
              <w:spacing w:before="200" w:after="200"/>
              <w:jc w:val="both"/>
              <w:rPr>
                <w:i/>
              </w:rPr>
            </w:pPr>
            <w:r w:rsidRPr="00D64721">
              <w:rPr>
                <w:i/>
              </w:rPr>
              <w:t>PAR</w:t>
            </w:r>
          </w:p>
        </w:tc>
      </w:tr>
      <w:tr w:rsidR="00815B39" w:rsidRPr="00D64721" w14:paraId="47F54CF7" w14:textId="77777777" w:rsidTr="004E6801">
        <w:trPr>
          <w:cantSplit/>
          <w:trHeight w:val="404"/>
        </w:trPr>
        <w:tc>
          <w:tcPr>
            <w:tcW w:w="8095" w:type="dxa"/>
            <w:shd w:val="clear" w:color="auto" w:fill="D9D9D9" w:themeFill="background1" w:themeFillShade="D9"/>
          </w:tcPr>
          <w:p w14:paraId="559EB40B" w14:textId="60433683" w:rsidR="00BC708F" w:rsidRPr="00B968D9" w:rsidRDefault="00570DC9" w:rsidP="00FA2BDF">
            <w:pPr>
              <w:spacing w:before="200" w:after="200"/>
              <w:rPr>
                <w:rFonts w:ascii="Calibri" w:eastAsia="Times New Roman" w:hAnsi="Calibri" w:cs="Calibri"/>
                <w:b/>
                <w:bCs/>
              </w:rPr>
            </w:pPr>
            <w:r w:rsidRPr="00D64721">
              <w:rPr>
                <w:rFonts w:ascii="Calibri" w:eastAsia="Times New Roman" w:hAnsi="Calibri" w:cs="Calibri"/>
                <w:b/>
                <w:bCs/>
              </w:rPr>
              <w:t xml:space="preserve">Outcome </w:t>
            </w:r>
            <w:r w:rsidR="00BC708F" w:rsidRPr="00D64721">
              <w:rPr>
                <w:rFonts w:ascii="Calibri" w:eastAsia="Times New Roman" w:hAnsi="Calibri" w:cs="Calibri"/>
                <w:b/>
                <w:bCs/>
              </w:rPr>
              <w:t>4 Enhanced capacity of institutions to respond to GBV of women with disabilities</w:t>
            </w:r>
            <w:bookmarkStart w:id="1" w:name="_GoBack"/>
            <w:bookmarkEnd w:id="1"/>
          </w:p>
        </w:tc>
        <w:tc>
          <w:tcPr>
            <w:tcW w:w="1980" w:type="dxa"/>
            <w:shd w:val="clear" w:color="auto" w:fill="D9D9D9" w:themeFill="background1" w:themeFillShade="D9"/>
          </w:tcPr>
          <w:p w14:paraId="446DEBA1" w14:textId="4D51B0BB" w:rsidR="00BC708F" w:rsidRPr="00B968D9" w:rsidRDefault="00B968D9" w:rsidP="00FA2BDF">
            <w:pPr>
              <w:spacing w:before="200" w:after="200"/>
              <w:rPr>
                <w:rFonts w:ascii="Calibri" w:eastAsia="Times New Roman" w:hAnsi="Calibri" w:cs="Calibri"/>
                <w:b/>
                <w:bCs/>
              </w:rPr>
            </w:pPr>
            <w:r w:rsidRPr="00B968D9">
              <w:rPr>
                <w:rFonts w:ascii="Calibri" w:eastAsia="Times New Roman" w:hAnsi="Calibri" w:cs="Calibri"/>
                <w:b/>
                <w:bCs/>
              </w:rPr>
              <w:t>CAP</w:t>
            </w:r>
          </w:p>
        </w:tc>
      </w:tr>
      <w:tr w:rsidR="00BC708F" w:rsidRPr="00D64721" w14:paraId="5BCDE8C8" w14:textId="77777777" w:rsidTr="004E6801">
        <w:trPr>
          <w:cantSplit/>
          <w:trHeight w:val="637"/>
        </w:trPr>
        <w:tc>
          <w:tcPr>
            <w:tcW w:w="8095" w:type="dxa"/>
            <w:shd w:val="clear" w:color="auto" w:fill="auto"/>
            <w:vAlign w:val="center"/>
            <w:hideMark/>
          </w:tcPr>
          <w:p w14:paraId="28967287" w14:textId="17D2647E" w:rsidR="00BC708F" w:rsidRPr="00D64721" w:rsidRDefault="00BC708F" w:rsidP="00FA2BDF">
            <w:pPr>
              <w:spacing w:before="200" w:after="200"/>
              <w:jc w:val="both"/>
              <w:rPr>
                <w:rFonts w:ascii="Calibri" w:eastAsia="Times New Roman" w:hAnsi="Calibri" w:cs="Calibri"/>
              </w:rPr>
            </w:pPr>
            <w:r w:rsidRPr="00D64721">
              <w:rPr>
                <w:rFonts w:ascii="Calibri" w:eastAsia="Times New Roman" w:hAnsi="Calibri" w:cs="Calibri"/>
              </w:rPr>
              <w:t>4.1. Disability friendly Mobile App developed and linked to a GBV helpline to report cases against women in one pilot district</w:t>
            </w:r>
          </w:p>
        </w:tc>
        <w:tc>
          <w:tcPr>
            <w:tcW w:w="1980" w:type="dxa"/>
            <w:shd w:val="clear" w:color="auto" w:fill="auto"/>
          </w:tcPr>
          <w:p w14:paraId="2EB473DE" w14:textId="064927A9" w:rsidR="00A43758" w:rsidRPr="00D64721" w:rsidRDefault="00A43758" w:rsidP="00FA2BDF">
            <w:pPr>
              <w:spacing w:before="200" w:after="200"/>
              <w:rPr>
                <w:rFonts w:ascii="Calibri" w:eastAsia="Times New Roman" w:hAnsi="Calibri" w:cs="Calibri"/>
              </w:rPr>
            </w:pPr>
            <w:r w:rsidRPr="00D64721">
              <w:rPr>
                <w:rFonts w:ascii="Calibri" w:eastAsia="Times New Roman" w:hAnsi="Calibri" w:cs="Calibri"/>
              </w:rPr>
              <w:t>TOO</w:t>
            </w:r>
          </w:p>
        </w:tc>
      </w:tr>
      <w:tr w:rsidR="00BC708F" w:rsidRPr="00D64721" w14:paraId="0FA127F7" w14:textId="77777777" w:rsidTr="004E6801">
        <w:trPr>
          <w:cantSplit/>
          <w:trHeight w:val="315"/>
        </w:trPr>
        <w:tc>
          <w:tcPr>
            <w:tcW w:w="8095" w:type="dxa"/>
            <w:vAlign w:val="center"/>
            <w:hideMark/>
          </w:tcPr>
          <w:p w14:paraId="05683865" w14:textId="4DFC1C85" w:rsidR="00BC708F" w:rsidRPr="00D64721" w:rsidRDefault="00BC708F" w:rsidP="00FA2BDF">
            <w:pPr>
              <w:spacing w:before="200" w:after="200"/>
              <w:jc w:val="both"/>
              <w:rPr>
                <w:rFonts w:ascii="Calibri" w:eastAsia="Times New Roman" w:hAnsi="Calibri" w:cs="Calibri"/>
              </w:rPr>
            </w:pPr>
            <w:r w:rsidRPr="00D64721">
              <w:rPr>
                <w:rFonts w:ascii="Calibri" w:eastAsia="Times New Roman" w:hAnsi="Calibri" w:cs="Calibri"/>
              </w:rPr>
              <w:t>4.2 Staff of Police and Rescue Service providers are trained on protection of women with disabilities from GBV</w:t>
            </w:r>
          </w:p>
        </w:tc>
        <w:tc>
          <w:tcPr>
            <w:tcW w:w="1980" w:type="dxa"/>
            <w:shd w:val="clear" w:color="auto" w:fill="auto"/>
          </w:tcPr>
          <w:p w14:paraId="0A483836" w14:textId="2B2ACB97" w:rsidR="00BC708F" w:rsidRPr="00D64721" w:rsidRDefault="00CA3DF0" w:rsidP="00FA2BDF">
            <w:pPr>
              <w:spacing w:before="200" w:after="200"/>
              <w:rPr>
                <w:rFonts w:ascii="Calibri" w:eastAsia="Times New Roman" w:hAnsi="Calibri" w:cs="Calibri"/>
              </w:rPr>
            </w:pPr>
            <w:r w:rsidRPr="00D64721">
              <w:rPr>
                <w:rFonts w:ascii="Calibri" w:eastAsia="Times New Roman" w:hAnsi="Calibri" w:cs="Calibri"/>
              </w:rPr>
              <w:t>KNO</w:t>
            </w:r>
          </w:p>
        </w:tc>
      </w:tr>
      <w:tr w:rsidR="00BC708F" w:rsidRPr="00D64721" w14:paraId="6AE6083F" w14:textId="77777777" w:rsidTr="004E6801">
        <w:trPr>
          <w:cantSplit/>
          <w:trHeight w:val="637"/>
        </w:trPr>
        <w:tc>
          <w:tcPr>
            <w:tcW w:w="8095" w:type="dxa"/>
            <w:vAlign w:val="center"/>
            <w:hideMark/>
          </w:tcPr>
          <w:p w14:paraId="3486F8FC" w14:textId="60ADAF7A" w:rsidR="00BC708F" w:rsidRPr="00D64721" w:rsidRDefault="00BC708F" w:rsidP="00FA2BDF">
            <w:pPr>
              <w:spacing w:before="200" w:after="200"/>
              <w:jc w:val="both"/>
              <w:rPr>
                <w:rFonts w:ascii="Calibri" w:eastAsia="Times New Roman" w:hAnsi="Calibri" w:cs="Calibri"/>
              </w:rPr>
            </w:pPr>
            <w:r w:rsidRPr="00D64721">
              <w:rPr>
                <w:rFonts w:ascii="Calibri" w:eastAsia="Times New Roman" w:hAnsi="Calibri" w:cs="Calibri"/>
              </w:rPr>
              <w:t>4.</w:t>
            </w:r>
            <w:r w:rsidR="003906E3" w:rsidRPr="00D64721">
              <w:rPr>
                <w:rFonts w:ascii="Calibri" w:eastAsia="Times New Roman" w:hAnsi="Calibri" w:cs="Calibri"/>
              </w:rPr>
              <w:t>3. S</w:t>
            </w:r>
            <w:r w:rsidRPr="00D64721">
              <w:rPr>
                <w:rFonts w:ascii="Calibri" w:eastAsia="Times New Roman" w:hAnsi="Calibri" w:cs="Calibri"/>
              </w:rPr>
              <w:t>eminar with NCSW on Women with Disabilities</w:t>
            </w:r>
            <w:r w:rsidR="0034473A" w:rsidRPr="00D64721">
              <w:rPr>
                <w:rFonts w:ascii="Calibri" w:eastAsia="Times New Roman" w:hAnsi="Calibri" w:cs="Calibri"/>
              </w:rPr>
              <w:t>,</w:t>
            </w:r>
            <w:r w:rsidRPr="00D64721">
              <w:rPr>
                <w:rFonts w:ascii="Calibri" w:eastAsia="Times New Roman" w:hAnsi="Calibri" w:cs="Calibri"/>
              </w:rPr>
              <w:t xml:space="preserve"> especially Intellectual and Mental disabilities</w:t>
            </w:r>
            <w:r w:rsidR="00C82928" w:rsidRPr="00D64721">
              <w:rPr>
                <w:rFonts w:ascii="Calibri" w:eastAsia="Times New Roman" w:hAnsi="Calibri" w:cs="Calibri"/>
              </w:rPr>
              <w:t>,</w:t>
            </w:r>
            <w:r w:rsidRPr="00D64721">
              <w:rPr>
                <w:rFonts w:ascii="Calibri" w:eastAsia="Times New Roman" w:hAnsi="Calibri" w:cs="Calibri"/>
              </w:rPr>
              <w:t xml:space="preserve"> to develop recommendations and way forward on their rights and protection</w:t>
            </w:r>
            <w:r w:rsidR="00C82928" w:rsidRPr="00D64721">
              <w:rPr>
                <w:rFonts w:ascii="Calibri" w:eastAsia="Times New Roman" w:hAnsi="Calibri" w:cs="Calibri"/>
              </w:rPr>
              <w:t>.</w:t>
            </w:r>
          </w:p>
        </w:tc>
        <w:tc>
          <w:tcPr>
            <w:tcW w:w="1980" w:type="dxa"/>
            <w:shd w:val="clear" w:color="auto" w:fill="auto"/>
          </w:tcPr>
          <w:p w14:paraId="390AB59D" w14:textId="6F1C163B" w:rsidR="00BC708F" w:rsidRPr="00D64721" w:rsidRDefault="00CA3DF0" w:rsidP="00FA2BDF">
            <w:pPr>
              <w:spacing w:before="200" w:after="200"/>
              <w:rPr>
                <w:rFonts w:ascii="Calibri" w:eastAsia="Times New Roman" w:hAnsi="Calibri" w:cs="Calibri"/>
              </w:rPr>
            </w:pPr>
            <w:r w:rsidRPr="00D64721">
              <w:rPr>
                <w:rFonts w:ascii="Calibri" w:eastAsia="Times New Roman" w:hAnsi="Calibri" w:cs="Calibri"/>
              </w:rPr>
              <w:t>KNO</w:t>
            </w:r>
          </w:p>
        </w:tc>
      </w:tr>
    </w:tbl>
    <w:p w14:paraId="15D74C47" w14:textId="772F90D7" w:rsidR="00E52509" w:rsidRPr="00D64721" w:rsidRDefault="0028173F" w:rsidP="00580728">
      <w:pPr>
        <w:pStyle w:val="Heading1"/>
      </w:pPr>
      <w:r>
        <w:t xml:space="preserve">3. </w:t>
      </w:r>
      <w:r w:rsidR="003A3EAB" w:rsidRPr="00D64721">
        <w:t>E</w:t>
      </w:r>
      <w:r w:rsidR="005856F7" w:rsidRPr="00D64721">
        <w:t xml:space="preserve">lements of project design </w:t>
      </w:r>
    </w:p>
    <w:p w14:paraId="267004F8" w14:textId="77777777" w:rsidR="00693CE5" w:rsidRPr="00580728" w:rsidRDefault="00803916" w:rsidP="00FA2BDF">
      <w:pPr>
        <w:spacing w:before="200" w:after="200" w:line="240" w:lineRule="auto"/>
        <w:jc w:val="both"/>
        <w:rPr>
          <w:i/>
          <w:iCs/>
          <w:sz w:val="20"/>
        </w:rPr>
      </w:pPr>
      <w:r w:rsidRPr="00580728">
        <w:rPr>
          <w:i/>
          <w:iCs/>
          <w:sz w:val="20"/>
        </w:rPr>
        <w:t xml:space="preserve">Max </w:t>
      </w:r>
      <w:r w:rsidR="00A41965" w:rsidRPr="00580728">
        <w:rPr>
          <w:i/>
          <w:iCs/>
          <w:sz w:val="20"/>
        </w:rPr>
        <w:t>500</w:t>
      </w:r>
      <w:r w:rsidR="00654D60" w:rsidRPr="00580728">
        <w:rPr>
          <w:i/>
          <w:iCs/>
          <w:sz w:val="20"/>
        </w:rPr>
        <w:t xml:space="preserve"> </w:t>
      </w:r>
      <w:r w:rsidRPr="00580728">
        <w:rPr>
          <w:i/>
          <w:iCs/>
          <w:sz w:val="20"/>
        </w:rPr>
        <w:t>words</w:t>
      </w:r>
      <w:r w:rsidR="00635769" w:rsidRPr="00580728">
        <w:rPr>
          <w:i/>
          <w:iCs/>
          <w:sz w:val="20"/>
        </w:rPr>
        <w:t>;</w:t>
      </w:r>
      <w:r w:rsidR="00162B64" w:rsidRPr="00580728">
        <w:rPr>
          <w:i/>
          <w:iCs/>
          <w:sz w:val="20"/>
        </w:rPr>
        <w:t xml:space="preserve"> </w:t>
      </w:r>
      <w:r w:rsidR="00E64933" w:rsidRPr="00580728">
        <w:rPr>
          <w:i/>
          <w:iCs/>
          <w:sz w:val="20"/>
        </w:rPr>
        <w:t>(4</w:t>
      </w:r>
      <w:r w:rsidR="00287AE0" w:rsidRPr="00580728">
        <w:rPr>
          <w:i/>
          <w:iCs/>
          <w:sz w:val="20"/>
        </w:rPr>
        <w:t xml:space="preserve">98 words) </w:t>
      </w:r>
    </w:p>
    <w:p w14:paraId="4EF75E87" w14:textId="29B52C44" w:rsidR="0070658C" w:rsidRPr="00D64721" w:rsidRDefault="0070658C" w:rsidP="00FA2BDF">
      <w:pPr>
        <w:spacing w:before="200" w:after="200" w:line="240" w:lineRule="auto"/>
        <w:jc w:val="both"/>
        <w:rPr>
          <w:b/>
          <w:u w:val="single"/>
        </w:rPr>
      </w:pPr>
      <w:r w:rsidRPr="00D64721">
        <w:rPr>
          <w:b/>
          <w:u w:val="single"/>
        </w:rPr>
        <w:t xml:space="preserve">Equality between men and women. </w:t>
      </w:r>
    </w:p>
    <w:p w14:paraId="458C9F4E" w14:textId="77777777" w:rsidR="00693CE5" w:rsidRPr="00D64721" w:rsidRDefault="00922359" w:rsidP="00FA2BDF">
      <w:pPr>
        <w:spacing w:before="200" w:after="200" w:line="240" w:lineRule="auto"/>
        <w:jc w:val="both"/>
      </w:pPr>
      <w:r w:rsidRPr="00D64721">
        <w:t>The project targets to mobilize support from DPOs and rally their networking a</w:t>
      </w:r>
      <w:r w:rsidR="006626C3" w:rsidRPr="00D64721">
        <w:t>t</w:t>
      </w:r>
      <w:r w:rsidRPr="00D64721">
        <w:t xml:space="preserve"> national and </w:t>
      </w:r>
      <w:r w:rsidR="006626C3" w:rsidRPr="00D64721">
        <w:t xml:space="preserve">through </w:t>
      </w:r>
      <w:r w:rsidRPr="00D64721">
        <w:t xml:space="preserve">two provincial </w:t>
      </w:r>
      <w:r w:rsidR="006626C3" w:rsidRPr="00D64721">
        <w:t>DPOs at provincial levels</w:t>
      </w:r>
      <w:r w:rsidRPr="00D64721">
        <w:t xml:space="preserve">. It will be ensured that the representation </w:t>
      </w:r>
      <w:r w:rsidR="006626C3" w:rsidRPr="00D64721">
        <w:t xml:space="preserve">of partner DPO organization </w:t>
      </w:r>
      <w:r w:rsidRPr="00D64721">
        <w:t xml:space="preserve">is at least 50% women with disabilities or more. The entire project’s premise is to ensure empowerment and access for men and women with disabilities with a specific focus on ensuring </w:t>
      </w:r>
      <w:r w:rsidR="006A469C" w:rsidRPr="00D64721">
        <w:t xml:space="preserve">an </w:t>
      </w:r>
      <w:r w:rsidRPr="00D64721">
        <w:t xml:space="preserve">increase in </w:t>
      </w:r>
      <w:r w:rsidR="006626C3" w:rsidRPr="00D64721">
        <w:t xml:space="preserve">participation </w:t>
      </w:r>
      <w:r w:rsidRPr="00D64721">
        <w:t>of women with disabilities</w:t>
      </w:r>
      <w:r w:rsidR="006626C3" w:rsidRPr="00D64721">
        <w:t xml:space="preserve"> in employment</w:t>
      </w:r>
      <w:r w:rsidRPr="00D64721">
        <w:t>, with policy and research to support guidance for preventing violence against women with disabilities</w:t>
      </w:r>
      <w:r w:rsidR="006A469C" w:rsidRPr="00D64721">
        <w:t xml:space="preserve">. Also </w:t>
      </w:r>
      <w:r w:rsidRPr="00D64721">
        <w:t>ensuring access to financial support through micro-finance</w:t>
      </w:r>
      <w:r w:rsidR="006626C3" w:rsidRPr="00D64721">
        <w:t>,</w:t>
      </w:r>
      <w:r w:rsidRPr="00D64721">
        <w:t xml:space="preserve"> entrepreneurship and skills enhancement all capture women with disabilities. The project will ensure that approaches to baselines, monitoring indicators and interventions are </w:t>
      </w:r>
      <w:r w:rsidR="006A469C" w:rsidRPr="00D64721">
        <w:t xml:space="preserve">all </w:t>
      </w:r>
      <w:r w:rsidRPr="00D64721">
        <w:t>sex</w:t>
      </w:r>
      <w:r w:rsidR="006A469C" w:rsidRPr="00D64721">
        <w:t>,</w:t>
      </w:r>
      <w:r w:rsidRPr="00D64721">
        <w:t xml:space="preserve"> age and disabilities disaggregated. In media and mass awareness campaigns, it is again targeted that representation of women with disabilities will be ensure</w:t>
      </w:r>
      <w:r w:rsidR="006626C3" w:rsidRPr="00D64721">
        <w:t>d</w:t>
      </w:r>
      <w:r w:rsidRPr="00D64721">
        <w:t xml:space="preserve"> at 50%. Lastly the project will attach </w:t>
      </w:r>
      <w:r w:rsidR="006626C3" w:rsidRPr="00D64721">
        <w:t xml:space="preserve">two </w:t>
      </w:r>
      <w:r w:rsidRPr="00D64721">
        <w:t>UNV</w:t>
      </w:r>
      <w:r w:rsidR="006A469C" w:rsidRPr="00D64721">
        <w:t>s</w:t>
      </w:r>
      <w:r w:rsidRPr="00D64721">
        <w:t xml:space="preserve"> as project staff</w:t>
      </w:r>
      <w:r w:rsidR="006A469C" w:rsidRPr="00D64721">
        <w:t>,</w:t>
      </w:r>
      <w:r w:rsidRPr="00D64721">
        <w:t xml:space="preserve"> who shall be </w:t>
      </w:r>
      <w:r w:rsidR="006626C3" w:rsidRPr="00D64721">
        <w:t xml:space="preserve">women </w:t>
      </w:r>
      <w:r w:rsidRPr="00D64721">
        <w:t xml:space="preserve">with disabilities. </w:t>
      </w:r>
    </w:p>
    <w:p w14:paraId="32ECB17D" w14:textId="327B76E3" w:rsidR="002B4E55" w:rsidRPr="00D64721" w:rsidRDefault="002B4E55" w:rsidP="00FA2BDF">
      <w:pPr>
        <w:spacing w:before="200" w:after="200" w:line="240" w:lineRule="auto"/>
        <w:jc w:val="both"/>
        <w:rPr>
          <w:b/>
          <w:u w:val="single"/>
        </w:rPr>
      </w:pPr>
      <w:r w:rsidRPr="00D64721">
        <w:rPr>
          <w:b/>
          <w:u w:val="single"/>
        </w:rPr>
        <w:t xml:space="preserve">Full and effective participation of </w:t>
      </w:r>
      <w:r w:rsidR="006626C3" w:rsidRPr="00D64721">
        <w:rPr>
          <w:b/>
          <w:u w:val="single"/>
        </w:rPr>
        <w:t xml:space="preserve">women </w:t>
      </w:r>
      <w:r w:rsidRPr="00D64721">
        <w:rPr>
          <w:b/>
          <w:u w:val="single"/>
        </w:rPr>
        <w:t>with disabilities:</w:t>
      </w:r>
    </w:p>
    <w:p w14:paraId="2819E86E" w14:textId="77777777" w:rsidR="00693CE5" w:rsidRPr="00D64721" w:rsidRDefault="002B4E55" w:rsidP="00FA2BDF">
      <w:pPr>
        <w:spacing w:before="200" w:after="200" w:line="240" w:lineRule="auto"/>
        <w:jc w:val="both"/>
      </w:pPr>
      <w:r w:rsidRPr="00D64721">
        <w:t>As mentioned above</w:t>
      </w:r>
      <w:r w:rsidR="00063AD9" w:rsidRPr="00D64721">
        <w:t>,</w:t>
      </w:r>
      <w:r w:rsidRPr="00D64721">
        <w:t xml:space="preserve"> the </w:t>
      </w:r>
      <w:r w:rsidR="00063AD9" w:rsidRPr="00D64721">
        <w:t xml:space="preserve">project </w:t>
      </w:r>
      <w:r w:rsidR="00287AE0" w:rsidRPr="00D64721">
        <w:t>will engage</w:t>
      </w:r>
      <w:r w:rsidRPr="00D64721">
        <w:t xml:space="preserve"> </w:t>
      </w:r>
      <w:r w:rsidR="006626C3" w:rsidRPr="00D64721">
        <w:t xml:space="preserve">two </w:t>
      </w:r>
      <w:r w:rsidR="00063AD9" w:rsidRPr="00D64721">
        <w:t xml:space="preserve">national </w:t>
      </w:r>
      <w:r w:rsidRPr="00D64721">
        <w:t>UNV</w:t>
      </w:r>
      <w:r w:rsidR="00063AD9" w:rsidRPr="00D64721">
        <w:t>s</w:t>
      </w:r>
      <w:r w:rsidRPr="00D64721">
        <w:t xml:space="preserve"> </w:t>
      </w:r>
      <w:r w:rsidR="00063AD9" w:rsidRPr="00D64721">
        <w:t xml:space="preserve">with disabilities </w:t>
      </w:r>
      <w:r w:rsidRPr="00D64721">
        <w:t>as project officers</w:t>
      </w:r>
      <w:r w:rsidR="006626C3" w:rsidRPr="00D64721">
        <w:t xml:space="preserve"> based with the provincial DPO partner</w:t>
      </w:r>
      <w:r w:rsidR="00063AD9" w:rsidRPr="00D64721">
        <w:t xml:space="preserve">. </w:t>
      </w:r>
      <w:r w:rsidRPr="00D64721">
        <w:t xml:space="preserve">The project will engage DPO representation at the national and provincial level through a </w:t>
      </w:r>
      <w:r w:rsidR="006626C3" w:rsidRPr="00D64721">
        <w:t xml:space="preserve">regular </w:t>
      </w:r>
      <w:r w:rsidR="00C73E3A" w:rsidRPr="00D64721">
        <w:t xml:space="preserve">feedback from </w:t>
      </w:r>
      <w:r w:rsidR="006626C3" w:rsidRPr="00D64721">
        <w:t xml:space="preserve">DPOs </w:t>
      </w:r>
      <w:r w:rsidR="00C73E3A" w:rsidRPr="00D64721">
        <w:t xml:space="preserve">on </w:t>
      </w:r>
      <w:r w:rsidRPr="00D64721">
        <w:t>UN</w:t>
      </w:r>
      <w:r w:rsidR="006626C3" w:rsidRPr="00D64721">
        <w:t xml:space="preserve">SDF </w:t>
      </w:r>
      <w:r w:rsidR="00C73E3A" w:rsidRPr="00D64721">
        <w:t xml:space="preserve">roll out </w:t>
      </w:r>
      <w:r w:rsidRPr="00D64721">
        <w:t xml:space="preserve">at provincial levels </w:t>
      </w:r>
      <w:r w:rsidR="006626C3" w:rsidRPr="00D64721">
        <w:t xml:space="preserve">through DPO focal persons </w:t>
      </w:r>
      <w:r w:rsidRPr="00D64721">
        <w:t>to guide UN programming both at research, policy formulation, and implementation factors</w:t>
      </w:r>
      <w:r w:rsidR="00063AD9" w:rsidRPr="00D64721">
        <w:t xml:space="preserve"> </w:t>
      </w:r>
      <w:r w:rsidRPr="00D64721">
        <w:t>in the CRPD guidance on SDG and their delivery with clear sex and age with disability disaggregated data</w:t>
      </w:r>
    </w:p>
    <w:p w14:paraId="3A30645B" w14:textId="3EC8600F" w:rsidR="003B626F" w:rsidRPr="00D64721" w:rsidRDefault="002B4E55" w:rsidP="00FA2BDF">
      <w:pPr>
        <w:spacing w:before="200" w:after="200"/>
        <w:jc w:val="both"/>
        <w:rPr>
          <w:b/>
          <w:u w:val="single"/>
        </w:rPr>
      </w:pPr>
      <w:r w:rsidRPr="00D64721">
        <w:rPr>
          <w:b/>
          <w:u w:val="single"/>
        </w:rPr>
        <w:t xml:space="preserve">Accessibility: </w:t>
      </w:r>
    </w:p>
    <w:p w14:paraId="000BFC6D" w14:textId="77777777" w:rsidR="0082533A" w:rsidRPr="00D64721" w:rsidRDefault="002B4E55" w:rsidP="00FA2BDF">
      <w:pPr>
        <w:spacing w:before="200" w:after="200"/>
        <w:jc w:val="both"/>
      </w:pPr>
      <w:r w:rsidRPr="00D64721">
        <w:t xml:space="preserve">The project will </w:t>
      </w:r>
      <w:r w:rsidR="00C73E3A" w:rsidRPr="00D64721">
        <w:t xml:space="preserve">advocate </w:t>
      </w:r>
      <w:r w:rsidRPr="00D64721">
        <w:t xml:space="preserve">with government counter parts and UN agencies </w:t>
      </w:r>
      <w:r w:rsidR="00AC1CAE" w:rsidRPr="00D64721">
        <w:t>enabl</w:t>
      </w:r>
      <w:r w:rsidR="00607DB5" w:rsidRPr="00D64721">
        <w:t>ing</w:t>
      </w:r>
      <w:r w:rsidR="00AC1CAE" w:rsidRPr="00D64721">
        <w:t xml:space="preserve"> </w:t>
      </w:r>
      <w:r w:rsidR="00607DB5" w:rsidRPr="00D64721">
        <w:t xml:space="preserve">the </w:t>
      </w:r>
      <w:r w:rsidRPr="00D64721">
        <w:t xml:space="preserve">disabled person’s physical accessibility </w:t>
      </w:r>
      <w:r w:rsidR="00607DB5" w:rsidRPr="00D64721">
        <w:t>across various</w:t>
      </w:r>
      <w:r w:rsidR="00AC1CAE" w:rsidRPr="00D64721">
        <w:t xml:space="preserve"> </w:t>
      </w:r>
      <w:r w:rsidRPr="00D64721">
        <w:t>meetings, training</w:t>
      </w:r>
      <w:r w:rsidR="009A0805" w:rsidRPr="00D64721">
        <w:t xml:space="preserve"> and </w:t>
      </w:r>
      <w:r w:rsidRPr="00D64721">
        <w:t>discussions</w:t>
      </w:r>
      <w:r w:rsidR="00C73E3A" w:rsidRPr="00D64721">
        <w:t>.</w:t>
      </w:r>
      <w:r w:rsidRPr="00D64721">
        <w:t xml:space="preserve"> A </w:t>
      </w:r>
      <w:r w:rsidR="00607DB5" w:rsidRPr="00D64721">
        <w:t xml:space="preserve">mapping </w:t>
      </w:r>
      <w:r w:rsidRPr="00D64721">
        <w:t xml:space="preserve">will be </w:t>
      </w:r>
      <w:r w:rsidR="00607DB5" w:rsidRPr="00D64721">
        <w:t xml:space="preserve">conducted </w:t>
      </w:r>
      <w:r w:rsidRPr="00D64721">
        <w:t xml:space="preserve">as part of the project </w:t>
      </w:r>
      <w:r w:rsidR="004E0821" w:rsidRPr="00D64721">
        <w:t xml:space="preserve">resource, </w:t>
      </w:r>
      <w:r w:rsidRPr="00D64721">
        <w:t xml:space="preserve">to </w:t>
      </w:r>
      <w:r w:rsidR="00607DB5" w:rsidRPr="00D64721">
        <w:t>identify</w:t>
      </w:r>
      <w:r w:rsidR="00EC05C8" w:rsidRPr="00D64721">
        <w:t xml:space="preserve"> </w:t>
      </w:r>
      <w:r w:rsidRPr="00D64721">
        <w:t>various skills sets and locations of women with disabilities</w:t>
      </w:r>
      <w:r w:rsidR="00607DB5" w:rsidRPr="00D64721">
        <w:t xml:space="preserve">. </w:t>
      </w:r>
      <w:r w:rsidR="004E0821" w:rsidRPr="00D64721">
        <w:t xml:space="preserve">This task will be performed by the </w:t>
      </w:r>
      <w:r w:rsidR="009A0805" w:rsidRPr="00D64721">
        <w:t xml:space="preserve">DPOs at national and provincial level with support from the project </w:t>
      </w:r>
      <w:r w:rsidR="004E0821" w:rsidRPr="00D64721">
        <w:t>through its networking with DPOs</w:t>
      </w:r>
      <w:r w:rsidR="00607DB5" w:rsidRPr="00D64721">
        <w:t>.</w:t>
      </w:r>
      <w:r w:rsidR="004E0821" w:rsidRPr="00D64721">
        <w:t xml:space="preserve"> </w:t>
      </w:r>
    </w:p>
    <w:p w14:paraId="624BCAB9" w14:textId="6EB59A48" w:rsidR="00D90CD2" w:rsidRPr="00D64721" w:rsidRDefault="00A12B34" w:rsidP="00580728">
      <w:pPr>
        <w:pStyle w:val="Heading1"/>
      </w:pPr>
      <w:r>
        <w:t xml:space="preserve">4. </w:t>
      </w:r>
      <w:r w:rsidR="003A4197" w:rsidRPr="00D64721">
        <w:t>P</w:t>
      </w:r>
      <w:r w:rsidR="00BF0262" w:rsidRPr="00D64721">
        <w:t xml:space="preserve">artnership-building </w:t>
      </w:r>
      <w:r w:rsidR="0083617E" w:rsidRPr="00D64721">
        <w:t>potential</w:t>
      </w:r>
    </w:p>
    <w:p w14:paraId="0397D895" w14:textId="77777777" w:rsidR="00693CE5" w:rsidRPr="00D64721" w:rsidRDefault="00E36CF5" w:rsidP="00FA2BDF">
      <w:pPr>
        <w:spacing w:before="200" w:after="200" w:line="240" w:lineRule="auto"/>
        <w:jc w:val="both"/>
      </w:pPr>
      <w:r w:rsidRPr="00D64721">
        <w:t>Partnerships in this project will be built across many levels</w:t>
      </w:r>
      <w:r w:rsidR="00A35681" w:rsidRPr="00D64721">
        <w:t>.</w:t>
      </w:r>
      <w:r w:rsidRPr="00D64721">
        <w:t xml:space="preserve"> It starts with building a </w:t>
      </w:r>
      <w:r w:rsidR="009A0805" w:rsidRPr="00D64721">
        <w:t xml:space="preserve">rapport with the Human Rights </w:t>
      </w:r>
      <w:r w:rsidRPr="00D64721">
        <w:t xml:space="preserve">task force at the national level </w:t>
      </w:r>
      <w:r w:rsidR="009A0805" w:rsidRPr="00D64721">
        <w:t xml:space="preserve">and developing linkages with provincial partner DPO </w:t>
      </w:r>
      <w:r w:rsidR="007B3E9D" w:rsidRPr="00D64721">
        <w:t xml:space="preserve">with UN steering committees while also engaging with </w:t>
      </w:r>
      <w:r w:rsidR="00A35681" w:rsidRPr="00D64721">
        <w:t xml:space="preserve">DPO </w:t>
      </w:r>
      <w:r w:rsidR="007B3E9D" w:rsidRPr="00D64721">
        <w:t xml:space="preserve">movement </w:t>
      </w:r>
      <w:r w:rsidR="00A35681" w:rsidRPr="00D64721">
        <w:t xml:space="preserve">and local civil society members </w:t>
      </w:r>
      <w:r w:rsidR="007B3E9D" w:rsidRPr="00D64721">
        <w:t xml:space="preserve">at national and provincial levels </w:t>
      </w:r>
      <w:r w:rsidR="00A35681" w:rsidRPr="00D64721">
        <w:t xml:space="preserve">who will leverage knowledge, </w:t>
      </w:r>
      <w:r w:rsidR="007B3E9D" w:rsidRPr="00D64721">
        <w:t xml:space="preserve">and best practices </w:t>
      </w:r>
      <w:r w:rsidR="00A35681" w:rsidRPr="00D64721">
        <w:t xml:space="preserve">for </w:t>
      </w:r>
      <w:r w:rsidR="007B3E9D" w:rsidRPr="00D64721">
        <w:t xml:space="preserve">guiding the </w:t>
      </w:r>
      <w:r w:rsidR="00581D9C" w:rsidRPr="00D64721">
        <w:t xml:space="preserve">advocacy with UNCT </w:t>
      </w:r>
      <w:r w:rsidR="00A35681" w:rsidRPr="00D64721">
        <w:t xml:space="preserve">to better mainstream disabilities related work in </w:t>
      </w:r>
      <w:r w:rsidR="00581D9C" w:rsidRPr="00D64721">
        <w:t xml:space="preserve">UNSDF </w:t>
      </w:r>
      <w:r w:rsidR="00A35681" w:rsidRPr="00D64721">
        <w:t xml:space="preserve">outcomes. A second level of partnerships will emerge from the three participating agencies namely </w:t>
      </w:r>
      <w:r w:rsidR="000B319A" w:rsidRPr="00D64721">
        <w:t>UN WOMEN</w:t>
      </w:r>
      <w:r w:rsidR="00063AD9" w:rsidRPr="00D64721">
        <w:t>,</w:t>
      </w:r>
      <w:r w:rsidR="00A35681" w:rsidRPr="00D64721">
        <w:t xml:space="preserve"> UNV</w:t>
      </w:r>
      <w:r w:rsidR="00063AD9" w:rsidRPr="00D64721">
        <w:t>,</w:t>
      </w:r>
      <w:r w:rsidR="00A35681" w:rsidRPr="00D64721">
        <w:t xml:space="preserve"> and ILO who will facilitate linkages </w:t>
      </w:r>
      <w:r w:rsidR="00581D9C" w:rsidRPr="00D64721">
        <w:t xml:space="preserve">of women with disabilities with </w:t>
      </w:r>
      <w:r w:rsidR="00A35681" w:rsidRPr="00D64721">
        <w:t xml:space="preserve">the CRPD discourse in their programmatic work. A third level will emerge from the governmental interface of </w:t>
      </w:r>
      <w:r w:rsidR="00581D9C" w:rsidRPr="00D64721">
        <w:t xml:space="preserve">project </w:t>
      </w:r>
      <w:r w:rsidR="00A35681" w:rsidRPr="00D64721">
        <w:t xml:space="preserve">creating policy legislative and procedural facilitation for CRDP guidance. Lastly community level partnerships across </w:t>
      </w:r>
      <w:r w:rsidR="00E64933" w:rsidRPr="00D64721">
        <w:t xml:space="preserve">national and provincial </w:t>
      </w:r>
      <w:r w:rsidR="00581D9C" w:rsidRPr="00D64721">
        <w:t>commissions on the status of women</w:t>
      </w:r>
      <w:r w:rsidR="00E64933" w:rsidRPr="00D64721">
        <w:t xml:space="preserve">, </w:t>
      </w:r>
      <w:r w:rsidR="00581D9C" w:rsidRPr="00D64721">
        <w:t xml:space="preserve">security </w:t>
      </w:r>
      <w:r w:rsidR="00E64933" w:rsidRPr="00D64721">
        <w:t xml:space="preserve">personnel like police, </w:t>
      </w:r>
      <w:r w:rsidR="00A35681" w:rsidRPr="00D64721">
        <w:t xml:space="preserve">media, academia, employers, training facilities, microfinance and business communities for facilitating </w:t>
      </w:r>
      <w:r w:rsidR="00581D9C" w:rsidRPr="00D64721">
        <w:t xml:space="preserve">women with disabilities </w:t>
      </w:r>
      <w:r w:rsidR="00A35681" w:rsidRPr="00D64721">
        <w:t>engagement and integration into their work.</w:t>
      </w:r>
    </w:p>
    <w:p w14:paraId="0A70118C" w14:textId="2EDE32E1" w:rsidR="00E63255" w:rsidRPr="00D64721" w:rsidRDefault="001E5672" w:rsidP="00580728">
      <w:pPr>
        <w:pStyle w:val="Heading1"/>
      </w:pPr>
      <w:r>
        <w:t xml:space="preserve">5. </w:t>
      </w:r>
      <w:r w:rsidR="002333DE" w:rsidRPr="00D64721">
        <w:t>Long-term UN engagement in the area of disability</w:t>
      </w:r>
    </w:p>
    <w:p w14:paraId="3BB85017" w14:textId="77777777" w:rsidR="00693CE5" w:rsidRPr="00580728" w:rsidRDefault="002333DE" w:rsidP="00FA2BDF">
      <w:pPr>
        <w:spacing w:before="200" w:after="200" w:line="240" w:lineRule="auto"/>
        <w:jc w:val="both"/>
        <w:rPr>
          <w:i/>
          <w:iCs/>
          <w:sz w:val="20"/>
        </w:rPr>
      </w:pPr>
      <w:r w:rsidRPr="00580728">
        <w:rPr>
          <w:i/>
          <w:iCs/>
          <w:sz w:val="20"/>
        </w:rPr>
        <w:t xml:space="preserve">Max 200 words; </w:t>
      </w:r>
      <w:r w:rsidR="00E64933" w:rsidRPr="00580728">
        <w:rPr>
          <w:i/>
          <w:iCs/>
          <w:sz w:val="20"/>
        </w:rPr>
        <w:t>(167</w:t>
      </w:r>
      <w:r w:rsidR="00287AE0" w:rsidRPr="00580728">
        <w:rPr>
          <w:i/>
          <w:iCs/>
          <w:sz w:val="20"/>
        </w:rPr>
        <w:t xml:space="preserve"> words) </w:t>
      </w:r>
      <w:r w:rsidR="000E316B" w:rsidRPr="00580728">
        <w:rPr>
          <w:i/>
          <w:iCs/>
          <w:sz w:val="20"/>
        </w:rPr>
        <w:t>Please refer to the UNPRPD</w:t>
      </w:r>
      <w:r w:rsidRPr="00580728">
        <w:rPr>
          <w:i/>
          <w:iCs/>
          <w:sz w:val="20"/>
        </w:rPr>
        <w:t xml:space="preserve"> SOF Sections 2.5 </w:t>
      </w:r>
      <w:r w:rsidR="000E316B" w:rsidRPr="00580728">
        <w:rPr>
          <w:i/>
          <w:iCs/>
          <w:sz w:val="20"/>
        </w:rPr>
        <w:t>page</w:t>
      </w:r>
      <w:r w:rsidRPr="00580728">
        <w:rPr>
          <w:i/>
          <w:iCs/>
          <w:sz w:val="20"/>
        </w:rPr>
        <w:t xml:space="preserve"> 39</w:t>
      </w:r>
      <w:r w:rsidR="00780AA7" w:rsidRPr="00580728">
        <w:rPr>
          <w:i/>
          <w:iCs/>
          <w:sz w:val="20"/>
        </w:rPr>
        <w:t>.</w:t>
      </w:r>
      <w:r w:rsidR="00D90CD2" w:rsidRPr="00580728">
        <w:rPr>
          <w:i/>
          <w:iCs/>
          <w:sz w:val="20"/>
        </w:rPr>
        <w:t xml:space="preserve"> </w:t>
      </w:r>
    </w:p>
    <w:p w14:paraId="66371785" w14:textId="735C6C6C" w:rsidR="00162B64" w:rsidRPr="00D64721" w:rsidRDefault="00A35681" w:rsidP="00FA2BDF">
      <w:pPr>
        <w:spacing w:before="200" w:after="200" w:line="240" w:lineRule="auto"/>
        <w:jc w:val="both"/>
      </w:pPr>
      <w:r w:rsidRPr="00D64721">
        <w:t xml:space="preserve">Establishing a </w:t>
      </w:r>
      <w:r w:rsidR="00581D9C" w:rsidRPr="00D64721">
        <w:t xml:space="preserve">connection between the UNCT and </w:t>
      </w:r>
      <w:r w:rsidRPr="00D64721">
        <w:t xml:space="preserve">disabilities </w:t>
      </w:r>
      <w:r w:rsidR="00581D9C" w:rsidRPr="00D64721">
        <w:t xml:space="preserve">discourse through </w:t>
      </w:r>
      <w:r w:rsidR="006304EB" w:rsidRPr="00D64721">
        <w:t xml:space="preserve">advocacy at </w:t>
      </w:r>
      <w:r w:rsidR="00581D9C" w:rsidRPr="00D64721">
        <w:t xml:space="preserve">the Human Rights </w:t>
      </w:r>
      <w:r w:rsidRPr="00D64721">
        <w:t>task force</w:t>
      </w:r>
      <w:r w:rsidR="006304EB" w:rsidRPr="00D64721">
        <w:t>. It</w:t>
      </w:r>
      <w:r w:rsidRPr="00D64721">
        <w:t xml:space="preserve"> </w:t>
      </w:r>
      <w:r w:rsidR="00581D9C" w:rsidRPr="00D64721">
        <w:t>will provide greater voice and visibility of disabilities issues with</w:t>
      </w:r>
      <w:r w:rsidR="006304EB" w:rsidRPr="00D64721">
        <w:t>in</w:t>
      </w:r>
      <w:r w:rsidR="00581D9C" w:rsidRPr="00D64721">
        <w:t xml:space="preserve"> the </w:t>
      </w:r>
      <w:r w:rsidR="006304EB" w:rsidRPr="00D64721">
        <w:t>UN system</w:t>
      </w:r>
      <w:r w:rsidR="00581D9C" w:rsidRPr="00D64721">
        <w:t>,</w:t>
      </w:r>
      <w:r w:rsidRPr="00D64721">
        <w:t xml:space="preserve"> </w:t>
      </w:r>
      <w:r w:rsidR="006304EB" w:rsidRPr="00D64721">
        <w:t xml:space="preserve">also through </w:t>
      </w:r>
      <w:r w:rsidRPr="00D64721">
        <w:t>the Inter</w:t>
      </w:r>
      <w:r w:rsidR="00287AE0" w:rsidRPr="00D64721">
        <w:t xml:space="preserve"> </w:t>
      </w:r>
      <w:r w:rsidRPr="00D64721">
        <w:t>Agency Group on Gender Equality (IAGonGE), under UN</w:t>
      </w:r>
      <w:r w:rsidR="000F3086" w:rsidRPr="00D64721">
        <w:t xml:space="preserve"> </w:t>
      </w:r>
      <w:r w:rsidRPr="00D64721">
        <w:t xml:space="preserve">Women’s </w:t>
      </w:r>
      <w:r w:rsidR="000F3086" w:rsidRPr="00D64721">
        <w:t>chair ship</w:t>
      </w:r>
      <w:r w:rsidRPr="00D64721">
        <w:t xml:space="preserve">, will continue to advice the UNCT where needed in </w:t>
      </w:r>
      <w:r w:rsidR="00581D9C" w:rsidRPr="00D64721">
        <w:t xml:space="preserve">strengthening outcomes and accountability to </w:t>
      </w:r>
      <w:r w:rsidR="006304EB" w:rsidRPr="00D64721">
        <w:t xml:space="preserve">women with disabilities </w:t>
      </w:r>
      <w:r w:rsidR="00581D9C" w:rsidRPr="00D64721">
        <w:t>due representation and engagement</w:t>
      </w:r>
      <w:r w:rsidRPr="00D64721">
        <w:t xml:space="preserve">. This </w:t>
      </w:r>
      <w:r w:rsidR="00581D9C" w:rsidRPr="00D64721">
        <w:t xml:space="preserve">Human Rights </w:t>
      </w:r>
      <w:r w:rsidRPr="00D64721">
        <w:t xml:space="preserve">task force will engage </w:t>
      </w:r>
      <w:r w:rsidR="00581D9C" w:rsidRPr="00D64721">
        <w:t xml:space="preserve">across </w:t>
      </w:r>
      <w:r w:rsidRPr="00D64721">
        <w:t>all of the 10 outcomes of the UN</w:t>
      </w:r>
      <w:r w:rsidR="00581D9C" w:rsidRPr="00D64721">
        <w:t>SDF</w:t>
      </w:r>
      <w:r w:rsidRPr="00D64721">
        <w:t xml:space="preserve">’s deliverables and mainstream CRPD guidance across them and monitor them for compliance and targets met. </w:t>
      </w:r>
      <w:r w:rsidR="00821D18" w:rsidRPr="00D64721">
        <w:t xml:space="preserve">The </w:t>
      </w:r>
      <w:r w:rsidR="00581D9C" w:rsidRPr="00D64721">
        <w:t xml:space="preserve">results achieved for </w:t>
      </w:r>
      <w:r w:rsidR="00821D18" w:rsidRPr="00D64721">
        <w:t xml:space="preserve">the CRPD priorities in the UN’s work will set the stage </w:t>
      </w:r>
      <w:r w:rsidR="00581D9C" w:rsidRPr="00D64721">
        <w:t xml:space="preserve">for </w:t>
      </w:r>
      <w:r w:rsidR="00821D18" w:rsidRPr="00D64721">
        <w:t xml:space="preserve">a more permanent </w:t>
      </w:r>
      <w:r w:rsidR="00581D9C" w:rsidRPr="00D64721">
        <w:t xml:space="preserve">significant </w:t>
      </w:r>
      <w:r w:rsidR="00821D18" w:rsidRPr="00D64721">
        <w:t>advisor</w:t>
      </w:r>
      <w:r w:rsidR="00581D9C" w:rsidRPr="00D64721">
        <w:t>y</w:t>
      </w:r>
      <w:r w:rsidR="00821D18" w:rsidRPr="00D64721">
        <w:t xml:space="preserve"> </w:t>
      </w:r>
      <w:r w:rsidR="00581D9C" w:rsidRPr="00D64721">
        <w:t xml:space="preserve">for disabilities attached to </w:t>
      </w:r>
      <w:r w:rsidR="00821D18" w:rsidRPr="00D64721">
        <w:t>the UN</w:t>
      </w:r>
      <w:r w:rsidR="00581D9C" w:rsidRPr="00D64721">
        <w:t xml:space="preserve"> or a key government body like MoHR or NCSW</w:t>
      </w:r>
      <w:r w:rsidR="00821D18" w:rsidRPr="00D64721">
        <w:t xml:space="preserve">. It is hoped that donors and global disabilities sponsors will continue to patronize the work </w:t>
      </w:r>
      <w:r w:rsidR="006304EB" w:rsidRPr="00D64721">
        <w:t xml:space="preserve">for WWDs </w:t>
      </w:r>
      <w:r w:rsidR="00821D18" w:rsidRPr="00D64721">
        <w:t>which includes research and evidence to improve the work of the UN</w:t>
      </w:r>
      <w:r w:rsidR="00581D9C" w:rsidRPr="00D64721">
        <w:t xml:space="preserve"> and its partner government agencies</w:t>
      </w:r>
      <w:r w:rsidR="00821D18" w:rsidRPr="00D64721">
        <w:t>, build capacity, advocacy an</w:t>
      </w:r>
      <w:r w:rsidR="000F3086" w:rsidRPr="00D64721">
        <w:t xml:space="preserve">d monitor and report outcomes. </w:t>
      </w:r>
    </w:p>
    <w:p w14:paraId="6A8E28EC" w14:textId="77777777" w:rsidR="00931A73" w:rsidRPr="00D64721" w:rsidRDefault="00834023" w:rsidP="00580728">
      <w:pPr>
        <w:pStyle w:val="Heading1"/>
      </w:pPr>
      <w:r w:rsidRPr="00D64721">
        <w:t xml:space="preserve">6. </w:t>
      </w:r>
      <w:r w:rsidR="003A5725" w:rsidRPr="00D64721">
        <w:t>Management arrangements</w:t>
      </w:r>
    </w:p>
    <w:p w14:paraId="6AC4DD3E" w14:textId="77777777" w:rsidR="00871F0D" w:rsidRPr="00580728" w:rsidRDefault="003A5725" w:rsidP="00FA2BDF">
      <w:pPr>
        <w:pStyle w:val="ListParagraph"/>
        <w:spacing w:before="200" w:after="200" w:line="240" w:lineRule="auto"/>
        <w:ind w:left="0"/>
        <w:contextualSpacing w:val="0"/>
        <w:jc w:val="both"/>
        <w:rPr>
          <w:i/>
          <w:iCs/>
          <w:sz w:val="20"/>
        </w:rPr>
      </w:pPr>
      <w:r w:rsidRPr="00580728">
        <w:rPr>
          <w:i/>
          <w:iCs/>
          <w:sz w:val="20"/>
        </w:rPr>
        <w:t xml:space="preserve">Max </w:t>
      </w:r>
      <w:r w:rsidR="002333DE" w:rsidRPr="00580728">
        <w:rPr>
          <w:i/>
          <w:iCs/>
          <w:sz w:val="20"/>
        </w:rPr>
        <w:t>350</w:t>
      </w:r>
      <w:r w:rsidRPr="00580728">
        <w:rPr>
          <w:i/>
          <w:iCs/>
          <w:sz w:val="20"/>
        </w:rPr>
        <w:t xml:space="preserve"> words; </w:t>
      </w:r>
      <w:r w:rsidR="00B15A60" w:rsidRPr="00580728">
        <w:rPr>
          <w:i/>
          <w:iCs/>
          <w:sz w:val="20"/>
        </w:rPr>
        <w:t xml:space="preserve">Please refer to </w:t>
      </w:r>
      <w:r w:rsidRPr="00580728">
        <w:rPr>
          <w:i/>
          <w:iCs/>
          <w:sz w:val="20"/>
        </w:rPr>
        <w:t>UNPRPD SOF Section 3.1.2</w:t>
      </w:r>
      <w:r w:rsidR="002333DE" w:rsidRPr="00580728">
        <w:rPr>
          <w:i/>
          <w:iCs/>
          <w:sz w:val="20"/>
        </w:rPr>
        <w:t xml:space="preserve"> page 51</w:t>
      </w:r>
      <w:r w:rsidR="00780AA7" w:rsidRPr="00580728">
        <w:rPr>
          <w:i/>
          <w:iCs/>
          <w:sz w:val="20"/>
        </w:rPr>
        <w:t>.</w:t>
      </w:r>
      <w:r w:rsidR="002333DE" w:rsidRPr="00580728">
        <w:rPr>
          <w:i/>
          <w:iCs/>
          <w:sz w:val="20"/>
        </w:rPr>
        <w:t xml:space="preserve"> </w:t>
      </w:r>
    </w:p>
    <w:p w14:paraId="4E574B25" w14:textId="469A83BB" w:rsidR="00002BED" w:rsidRPr="00580728" w:rsidRDefault="00CF2AA9" w:rsidP="00B3437D">
      <w:pPr>
        <w:pStyle w:val="Heading2"/>
      </w:pPr>
      <w:r w:rsidRPr="00580728">
        <w:t>Table 4</w:t>
      </w:r>
      <w:r w:rsidR="003A5725" w:rsidRPr="00580728">
        <w:t>. Implementation arrangements</w:t>
      </w:r>
    </w:p>
    <w:tbl>
      <w:tblPr>
        <w:tblStyle w:val="TableGrid"/>
        <w:tblW w:w="0" w:type="auto"/>
        <w:tblInd w:w="-1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927"/>
        <w:gridCol w:w="3103"/>
        <w:gridCol w:w="1666"/>
        <w:gridCol w:w="2369"/>
      </w:tblGrid>
      <w:tr w:rsidR="008B512D" w:rsidRPr="008B512D" w14:paraId="54BE44D3" w14:textId="77777777" w:rsidTr="008B512D">
        <w:trPr>
          <w:tblHeader/>
        </w:trPr>
        <w:tc>
          <w:tcPr>
            <w:tcW w:w="2927" w:type="dxa"/>
            <w:tcBorders>
              <w:top w:val="double" w:sz="4" w:space="0" w:color="auto"/>
              <w:bottom w:val="double" w:sz="4" w:space="0" w:color="auto"/>
            </w:tcBorders>
            <w:shd w:val="clear" w:color="auto" w:fill="D9D9D9" w:themeFill="background1" w:themeFillShade="D9"/>
          </w:tcPr>
          <w:p w14:paraId="05EAA183" w14:textId="77777777" w:rsidR="00002BED" w:rsidRPr="008B512D" w:rsidRDefault="00002BED" w:rsidP="00FA2BDF">
            <w:pPr>
              <w:pStyle w:val="ListParagraph"/>
              <w:spacing w:before="200" w:after="200"/>
              <w:ind w:left="0"/>
              <w:contextualSpacing w:val="0"/>
              <w:jc w:val="both"/>
              <w:rPr>
                <w:b/>
                <w:color w:val="000000" w:themeColor="text1"/>
                <w:sz w:val="20"/>
              </w:rPr>
            </w:pPr>
            <w:r w:rsidRPr="008B512D">
              <w:rPr>
                <w:b/>
                <w:color w:val="000000" w:themeColor="text1"/>
                <w:sz w:val="20"/>
              </w:rPr>
              <w:t>Outcome number</w:t>
            </w:r>
          </w:p>
        </w:tc>
        <w:tc>
          <w:tcPr>
            <w:tcW w:w="3103" w:type="dxa"/>
            <w:tcBorders>
              <w:top w:val="double" w:sz="4" w:space="0" w:color="auto"/>
              <w:bottom w:val="double" w:sz="4" w:space="0" w:color="auto"/>
            </w:tcBorders>
            <w:shd w:val="clear" w:color="auto" w:fill="D9D9D9" w:themeFill="background1" w:themeFillShade="D9"/>
          </w:tcPr>
          <w:p w14:paraId="1542D49E" w14:textId="77777777" w:rsidR="00002BED" w:rsidRPr="008B512D" w:rsidRDefault="00002BED" w:rsidP="00FA2BDF">
            <w:pPr>
              <w:pStyle w:val="ListParagraph"/>
              <w:spacing w:before="200" w:after="200"/>
              <w:ind w:left="0"/>
              <w:contextualSpacing w:val="0"/>
              <w:jc w:val="both"/>
              <w:rPr>
                <w:b/>
                <w:color w:val="000000" w:themeColor="text1"/>
                <w:sz w:val="20"/>
              </w:rPr>
            </w:pPr>
            <w:r w:rsidRPr="008B512D">
              <w:rPr>
                <w:b/>
                <w:color w:val="000000" w:themeColor="text1"/>
                <w:sz w:val="20"/>
              </w:rPr>
              <w:t>UNPRPD Focal Point</w:t>
            </w:r>
          </w:p>
        </w:tc>
        <w:tc>
          <w:tcPr>
            <w:tcW w:w="1666" w:type="dxa"/>
            <w:tcBorders>
              <w:top w:val="double" w:sz="4" w:space="0" w:color="auto"/>
              <w:bottom w:val="double" w:sz="4" w:space="0" w:color="auto"/>
            </w:tcBorders>
            <w:shd w:val="clear" w:color="auto" w:fill="D9D9D9" w:themeFill="background1" w:themeFillShade="D9"/>
          </w:tcPr>
          <w:p w14:paraId="3FE36373" w14:textId="77777777" w:rsidR="00002BED" w:rsidRPr="008B512D" w:rsidRDefault="00002BED" w:rsidP="00FA2BDF">
            <w:pPr>
              <w:pStyle w:val="ListParagraph"/>
              <w:spacing w:before="200" w:after="200"/>
              <w:ind w:left="0"/>
              <w:contextualSpacing w:val="0"/>
              <w:jc w:val="both"/>
              <w:rPr>
                <w:b/>
                <w:color w:val="000000" w:themeColor="text1"/>
                <w:sz w:val="20"/>
              </w:rPr>
            </w:pPr>
            <w:r w:rsidRPr="008B512D">
              <w:rPr>
                <w:b/>
                <w:color w:val="000000" w:themeColor="text1"/>
                <w:sz w:val="20"/>
              </w:rPr>
              <w:t>Implementing agencies</w:t>
            </w:r>
          </w:p>
        </w:tc>
        <w:tc>
          <w:tcPr>
            <w:tcW w:w="2369" w:type="dxa"/>
            <w:tcBorders>
              <w:top w:val="double" w:sz="4" w:space="0" w:color="auto"/>
              <w:bottom w:val="double" w:sz="4" w:space="0" w:color="auto"/>
            </w:tcBorders>
            <w:shd w:val="clear" w:color="auto" w:fill="D9D9D9" w:themeFill="background1" w:themeFillShade="D9"/>
          </w:tcPr>
          <w:p w14:paraId="116B1982" w14:textId="77777777" w:rsidR="00002BED" w:rsidRPr="008B512D" w:rsidRDefault="00002BED" w:rsidP="00FA2BDF">
            <w:pPr>
              <w:pStyle w:val="ListParagraph"/>
              <w:spacing w:before="200" w:after="200"/>
              <w:ind w:left="0"/>
              <w:contextualSpacing w:val="0"/>
              <w:jc w:val="both"/>
              <w:rPr>
                <w:b/>
                <w:color w:val="000000" w:themeColor="text1"/>
                <w:sz w:val="20"/>
              </w:rPr>
            </w:pPr>
            <w:r w:rsidRPr="008B512D">
              <w:rPr>
                <w:b/>
                <w:color w:val="000000" w:themeColor="text1"/>
                <w:sz w:val="20"/>
              </w:rPr>
              <w:t>Other partners</w:t>
            </w:r>
          </w:p>
        </w:tc>
      </w:tr>
      <w:tr w:rsidR="00824B6C" w:rsidRPr="00D64721" w14:paraId="76EE4DEC" w14:textId="77777777" w:rsidTr="00287AE0">
        <w:tc>
          <w:tcPr>
            <w:tcW w:w="2927" w:type="dxa"/>
            <w:tcBorders>
              <w:top w:val="double" w:sz="4" w:space="0" w:color="auto"/>
              <w:bottom w:val="double" w:sz="4" w:space="0" w:color="auto"/>
              <w:right w:val="double" w:sz="4" w:space="0" w:color="auto"/>
            </w:tcBorders>
          </w:tcPr>
          <w:p w14:paraId="22634020" w14:textId="77777777" w:rsidR="00824B6C" w:rsidRPr="00D64721" w:rsidRDefault="00824B6C" w:rsidP="00476C7C">
            <w:pPr>
              <w:pStyle w:val="ListParagraph"/>
              <w:spacing w:before="200" w:after="200"/>
              <w:ind w:left="0"/>
              <w:contextualSpacing w:val="0"/>
              <w:rPr>
                <w:b/>
                <w:sz w:val="20"/>
              </w:rPr>
            </w:pPr>
            <w:r w:rsidRPr="00D64721">
              <w:rPr>
                <w:b/>
                <w:sz w:val="20"/>
              </w:rPr>
              <w:t>1.</w:t>
            </w:r>
            <w:r w:rsidR="00ED5BE1" w:rsidRPr="00D64721">
              <w:rPr>
                <w:b/>
                <w:color w:val="FFFFFF" w:themeColor="background1"/>
              </w:rPr>
              <w:t xml:space="preserve"> </w:t>
            </w:r>
            <w:r w:rsidR="00ED5BE1" w:rsidRPr="00D64721">
              <w:rPr>
                <w:b/>
              </w:rPr>
              <w:t xml:space="preserve">Relevant government entities are monitoring and </w:t>
            </w:r>
            <w:r w:rsidR="00ED5BE1" w:rsidRPr="00D64721">
              <w:rPr>
                <w:b/>
                <w:color w:val="FFFFFF" w:themeColor="background1"/>
              </w:rPr>
              <w:t>reporting on the rights of persons with disabilities</w:t>
            </w:r>
          </w:p>
        </w:tc>
        <w:tc>
          <w:tcPr>
            <w:tcW w:w="3103" w:type="dxa"/>
            <w:tcBorders>
              <w:top w:val="double" w:sz="4" w:space="0" w:color="auto"/>
              <w:left w:val="double" w:sz="4" w:space="0" w:color="auto"/>
              <w:bottom w:val="double" w:sz="4" w:space="0" w:color="auto"/>
              <w:right w:val="double" w:sz="4" w:space="0" w:color="auto"/>
            </w:tcBorders>
          </w:tcPr>
          <w:p w14:paraId="549FCD90" w14:textId="77777777" w:rsidR="00824B6C" w:rsidRPr="00D64721" w:rsidRDefault="005903C4" w:rsidP="00476C7C">
            <w:pPr>
              <w:pStyle w:val="ListParagraph"/>
              <w:spacing w:before="200" w:after="200"/>
              <w:ind w:left="0"/>
              <w:contextualSpacing w:val="0"/>
              <w:rPr>
                <w:sz w:val="20"/>
              </w:rPr>
            </w:pPr>
            <w:r w:rsidRPr="00D64721">
              <w:rPr>
                <w:sz w:val="20"/>
              </w:rPr>
              <w:t xml:space="preserve">UNCT </w:t>
            </w:r>
          </w:p>
          <w:p w14:paraId="119DE129" w14:textId="7DB0A5DC" w:rsidR="005903C4" w:rsidRPr="00D64721" w:rsidRDefault="006304EB" w:rsidP="00476C7C">
            <w:pPr>
              <w:pStyle w:val="ListParagraph"/>
              <w:spacing w:before="200" w:after="200"/>
              <w:ind w:left="0"/>
              <w:contextualSpacing w:val="0"/>
              <w:rPr>
                <w:b/>
                <w:sz w:val="20"/>
              </w:rPr>
            </w:pPr>
            <w:r w:rsidRPr="00D64721">
              <w:rPr>
                <w:sz w:val="20"/>
              </w:rPr>
              <w:t>UNPRPD project staff at UN Women</w:t>
            </w:r>
            <w:r w:rsidR="00693CE5" w:rsidRPr="00D64721">
              <w:rPr>
                <w:sz w:val="20"/>
              </w:rPr>
              <w:t xml:space="preserve"> </w:t>
            </w:r>
          </w:p>
        </w:tc>
        <w:tc>
          <w:tcPr>
            <w:tcW w:w="1666" w:type="dxa"/>
            <w:tcBorders>
              <w:top w:val="double" w:sz="4" w:space="0" w:color="auto"/>
              <w:left w:val="double" w:sz="4" w:space="0" w:color="auto"/>
              <w:bottom w:val="double" w:sz="4" w:space="0" w:color="auto"/>
              <w:right w:val="double" w:sz="4" w:space="0" w:color="auto"/>
            </w:tcBorders>
          </w:tcPr>
          <w:p w14:paraId="70D39F2F" w14:textId="77777777" w:rsidR="00824B6C" w:rsidRPr="00D64721" w:rsidRDefault="005903C4" w:rsidP="00476C7C">
            <w:pPr>
              <w:spacing w:before="200" w:after="200"/>
              <w:rPr>
                <w:sz w:val="20"/>
              </w:rPr>
            </w:pPr>
            <w:r w:rsidRPr="00D64721">
              <w:rPr>
                <w:sz w:val="20"/>
              </w:rPr>
              <w:t>UN Women</w:t>
            </w:r>
          </w:p>
          <w:p w14:paraId="018EBE3F" w14:textId="77777777" w:rsidR="005903C4" w:rsidRPr="00D64721" w:rsidRDefault="005903C4" w:rsidP="00476C7C">
            <w:pPr>
              <w:spacing w:before="200" w:after="200"/>
              <w:rPr>
                <w:sz w:val="20"/>
              </w:rPr>
            </w:pPr>
            <w:r w:rsidRPr="00D64721">
              <w:rPr>
                <w:sz w:val="20"/>
              </w:rPr>
              <w:t>UNV</w:t>
            </w:r>
          </w:p>
          <w:p w14:paraId="5C252737" w14:textId="77777777" w:rsidR="005903C4" w:rsidRPr="00D64721" w:rsidRDefault="005903C4" w:rsidP="00476C7C">
            <w:pPr>
              <w:spacing w:before="200" w:after="200"/>
              <w:rPr>
                <w:sz w:val="20"/>
              </w:rPr>
            </w:pPr>
            <w:r w:rsidRPr="00D64721">
              <w:rPr>
                <w:sz w:val="20"/>
              </w:rPr>
              <w:t>ILO</w:t>
            </w:r>
          </w:p>
          <w:p w14:paraId="185E48E5" w14:textId="77777777" w:rsidR="00824B6C" w:rsidRPr="00D64721" w:rsidRDefault="00824B6C" w:rsidP="00FA2BDF">
            <w:pPr>
              <w:pStyle w:val="ListParagraph"/>
              <w:spacing w:before="200" w:after="200"/>
              <w:ind w:left="0"/>
              <w:contextualSpacing w:val="0"/>
              <w:jc w:val="both"/>
              <w:rPr>
                <w:b/>
                <w:sz w:val="20"/>
              </w:rPr>
            </w:pPr>
          </w:p>
        </w:tc>
        <w:tc>
          <w:tcPr>
            <w:tcW w:w="2369" w:type="dxa"/>
            <w:tcBorders>
              <w:top w:val="double" w:sz="4" w:space="0" w:color="auto"/>
              <w:left w:val="double" w:sz="4" w:space="0" w:color="auto"/>
              <w:bottom w:val="double" w:sz="4" w:space="0" w:color="auto"/>
            </w:tcBorders>
          </w:tcPr>
          <w:p w14:paraId="741F24F2" w14:textId="77777777" w:rsidR="00824B6C" w:rsidRPr="00D64721" w:rsidRDefault="005903C4" w:rsidP="00476C7C">
            <w:pPr>
              <w:spacing w:before="200" w:after="200"/>
              <w:rPr>
                <w:sz w:val="20"/>
              </w:rPr>
            </w:pPr>
            <w:r w:rsidRPr="00D64721">
              <w:rPr>
                <w:sz w:val="20"/>
              </w:rPr>
              <w:t>National DPO organizations and National Women with Disabilities Network</w:t>
            </w:r>
            <w:r w:rsidR="00287AE0" w:rsidRPr="00D64721">
              <w:rPr>
                <w:sz w:val="20"/>
              </w:rPr>
              <w:t xml:space="preserve">s, </w:t>
            </w:r>
          </w:p>
          <w:p w14:paraId="69D95B1C" w14:textId="77777777" w:rsidR="00E64933" w:rsidRPr="00D64721" w:rsidRDefault="00E64933" w:rsidP="00476C7C">
            <w:pPr>
              <w:spacing w:before="200" w:after="200"/>
              <w:rPr>
                <w:sz w:val="20"/>
              </w:rPr>
            </w:pPr>
            <w:r w:rsidRPr="00D64721">
              <w:rPr>
                <w:sz w:val="20"/>
              </w:rPr>
              <w:t xml:space="preserve">Government ministries and provincial line departments </w:t>
            </w:r>
          </w:p>
          <w:p w14:paraId="52894379" w14:textId="77777777" w:rsidR="00E64933" w:rsidRPr="00D64721" w:rsidRDefault="00E64933" w:rsidP="00476C7C">
            <w:pPr>
              <w:spacing w:before="200" w:after="200"/>
              <w:rPr>
                <w:b/>
                <w:sz w:val="20"/>
              </w:rPr>
            </w:pPr>
            <w:r w:rsidRPr="00D64721">
              <w:rPr>
                <w:sz w:val="20"/>
              </w:rPr>
              <w:t xml:space="preserve">Women Machineries </w:t>
            </w:r>
          </w:p>
        </w:tc>
      </w:tr>
      <w:tr w:rsidR="00824B6C" w:rsidRPr="00D64721" w14:paraId="529D7F94" w14:textId="77777777" w:rsidTr="00287AE0">
        <w:tc>
          <w:tcPr>
            <w:tcW w:w="2927" w:type="dxa"/>
            <w:tcBorders>
              <w:top w:val="double" w:sz="4" w:space="0" w:color="auto"/>
              <w:bottom w:val="double" w:sz="4" w:space="0" w:color="auto"/>
              <w:right w:val="double" w:sz="4" w:space="0" w:color="auto"/>
            </w:tcBorders>
          </w:tcPr>
          <w:p w14:paraId="2F305630" w14:textId="77777777" w:rsidR="00824B6C" w:rsidRPr="00D64721" w:rsidRDefault="00824B6C" w:rsidP="00FA2BDF">
            <w:pPr>
              <w:pStyle w:val="ListParagraph"/>
              <w:spacing w:before="200" w:after="200"/>
              <w:ind w:left="0"/>
              <w:contextualSpacing w:val="0"/>
              <w:jc w:val="both"/>
              <w:rPr>
                <w:b/>
                <w:sz w:val="20"/>
              </w:rPr>
            </w:pPr>
            <w:r w:rsidRPr="00D64721">
              <w:rPr>
                <w:b/>
                <w:sz w:val="20"/>
              </w:rPr>
              <w:t xml:space="preserve">2 </w:t>
            </w:r>
            <w:r w:rsidR="00ED5BE1" w:rsidRPr="00D64721">
              <w:rPr>
                <w:b/>
              </w:rPr>
              <w:t xml:space="preserve">Increased </w:t>
            </w:r>
            <w:r w:rsidR="00C53E0E" w:rsidRPr="00D64721">
              <w:rPr>
                <w:b/>
              </w:rPr>
              <w:t>employments</w:t>
            </w:r>
            <w:r w:rsidR="00ED5BE1" w:rsidRPr="00D64721">
              <w:rPr>
                <w:b/>
              </w:rPr>
              <w:t xml:space="preserve"> for women with disabilities</w:t>
            </w:r>
          </w:p>
        </w:tc>
        <w:tc>
          <w:tcPr>
            <w:tcW w:w="3103" w:type="dxa"/>
            <w:tcBorders>
              <w:top w:val="double" w:sz="4" w:space="0" w:color="auto"/>
              <w:left w:val="double" w:sz="4" w:space="0" w:color="auto"/>
              <w:bottom w:val="double" w:sz="4" w:space="0" w:color="auto"/>
              <w:right w:val="double" w:sz="4" w:space="0" w:color="auto"/>
            </w:tcBorders>
          </w:tcPr>
          <w:p w14:paraId="6C67483A" w14:textId="77777777" w:rsidR="005903C4" w:rsidRPr="00D64721" w:rsidRDefault="006304EB" w:rsidP="00476C7C">
            <w:pPr>
              <w:pStyle w:val="ListParagraph"/>
              <w:spacing w:before="200" w:after="200"/>
              <w:ind w:left="0"/>
              <w:contextualSpacing w:val="0"/>
              <w:rPr>
                <w:sz w:val="20"/>
              </w:rPr>
            </w:pPr>
            <w:r w:rsidRPr="00D64721">
              <w:rPr>
                <w:sz w:val="20"/>
              </w:rPr>
              <w:t>Provincial UNVs at DPO</w:t>
            </w:r>
          </w:p>
          <w:p w14:paraId="514ABC46" w14:textId="0405AC22" w:rsidR="006304EB" w:rsidRPr="00D64721" w:rsidRDefault="006304EB" w:rsidP="00476C7C">
            <w:pPr>
              <w:pStyle w:val="ListParagraph"/>
              <w:spacing w:before="200" w:after="200"/>
              <w:ind w:left="0"/>
              <w:contextualSpacing w:val="0"/>
              <w:rPr>
                <w:sz w:val="20"/>
              </w:rPr>
            </w:pPr>
            <w:r w:rsidRPr="00D64721">
              <w:rPr>
                <w:sz w:val="20"/>
              </w:rPr>
              <w:t>UNPRPD project staff at UN Women</w:t>
            </w:r>
            <w:r w:rsidR="00693CE5" w:rsidRPr="00D64721">
              <w:rPr>
                <w:sz w:val="20"/>
              </w:rPr>
              <w:t xml:space="preserve"> </w:t>
            </w:r>
          </w:p>
          <w:p w14:paraId="3B25B627" w14:textId="77777777" w:rsidR="006304EB" w:rsidRPr="00D64721" w:rsidRDefault="006304EB" w:rsidP="00FA2BDF">
            <w:pPr>
              <w:pStyle w:val="ListParagraph"/>
              <w:spacing w:before="200" w:after="200"/>
              <w:ind w:left="0"/>
              <w:contextualSpacing w:val="0"/>
              <w:jc w:val="both"/>
              <w:rPr>
                <w:b/>
                <w:sz w:val="20"/>
              </w:rPr>
            </w:pPr>
          </w:p>
        </w:tc>
        <w:tc>
          <w:tcPr>
            <w:tcW w:w="1666" w:type="dxa"/>
            <w:tcBorders>
              <w:top w:val="double" w:sz="4" w:space="0" w:color="auto"/>
              <w:left w:val="double" w:sz="4" w:space="0" w:color="auto"/>
              <w:bottom w:val="double" w:sz="4" w:space="0" w:color="auto"/>
              <w:right w:val="double" w:sz="4" w:space="0" w:color="auto"/>
            </w:tcBorders>
          </w:tcPr>
          <w:p w14:paraId="30C9BF26" w14:textId="77777777" w:rsidR="00824B6C" w:rsidRPr="00D64721" w:rsidRDefault="005903C4" w:rsidP="00FA2BDF">
            <w:pPr>
              <w:pStyle w:val="ListParagraph"/>
              <w:spacing w:before="200" w:after="200"/>
              <w:ind w:left="0"/>
              <w:contextualSpacing w:val="0"/>
              <w:jc w:val="both"/>
              <w:rPr>
                <w:sz w:val="20"/>
              </w:rPr>
            </w:pPr>
            <w:r w:rsidRPr="00D64721">
              <w:rPr>
                <w:sz w:val="20"/>
              </w:rPr>
              <w:t>ILO</w:t>
            </w:r>
          </w:p>
          <w:p w14:paraId="46B6EB7F" w14:textId="77777777" w:rsidR="005903C4" w:rsidRPr="00D64721" w:rsidRDefault="005903C4" w:rsidP="00FA2BDF">
            <w:pPr>
              <w:pStyle w:val="ListParagraph"/>
              <w:spacing w:before="200" w:after="200"/>
              <w:ind w:left="0"/>
              <w:contextualSpacing w:val="0"/>
              <w:jc w:val="both"/>
              <w:rPr>
                <w:sz w:val="20"/>
              </w:rPr>
            </w:pPr>
            <w:r w:rsidRPr="00D64721">
              <w:rPr>
                <w:sz w:val="20"/>
              </w:rPr>
              <w:t xml:space="preserve">UN Women </w:t>
            </w:r>
          </w:p>
          <w:p w14:paraId="7275470B" w14:textId="77777777" w:rsidR="005903C4" w:rsidRPr="00D64721" w:rsidRDefault="005903C4" w:rsidP="00FA2BDF">
            <w:pPr>
              <w:pStyle w:val="ListParagraph"/>
              <w:spacing w:before="200" w:after="200"/>
              <w:ind w:left="0"/>
              <w:contextualSpacing w:val="0"/>
              <w:jc w:val="both"/>
              <w:rPr>
                <w:sz w:val="20"/>
              </w:rPr>
            </w:pPr>
            <w:r w:rsidRPr="00D64721">
              <w:rPr>
                <w:sz w:val="20"/>
              </w:rPr>
              <w:t>UNV</w:t>
            </w:r>
          </w:p>
        </w:tc>
        <w:tc>
          <w:tcPr>
            <w:tcW w:w="2369" w:type="dxa"/>
            <w:tcBorders>
              <w:top w:val="double" w:sz="4" w:space="0" w:color="auto"/>
              <w:left w:val="double" w:sz="4" w:space="0" w:color="auto"/>
              <w:bottom w:val="double" w:sz="4" w:space="0" w:color="auto"/>
            </w:tcBorders>
          </w:tcPr>
          <w:p w14:paraId="18335E05" w14:textId="77777777" w:rsidR="00824B6C" w:rsidRPr="00D64721" w:rsidRDefault="005903C4" w:rsidP="00476C7C">
            <w:pPr>
              <w:pStyle w:val="ListParagraph"/>
              <w:spacing w:before="200" w:after="200"/>
              <w:ind w:left="0"/>
              <w:contextualSpacing w:val="0"/>
              <w:rPr>
                <w:sz w:val="20"/>
              </w:rPr>
            </w:pPr>
            <w:r w:rsidRPr="00D64721">
              <w:rPr>
                <w:sz w:val="20"/>
              </w:rPr>
              <w:t xml:space="preserve">Provincial and national DPOs and their network </w:t>
            </w:r>
            <w:r w:rsidR="00437A96" w:rsidRPr="00D64721">
              <w:rPr>
                <w:sz w:val="20"/>
              </w:rPr>
              <w:t>Industry and private sector employers working with UN Women and ILO</w:t>
            </w:r>
          </w:p>
          <w:p w14:paraId="05AAA463" w14:textId="77777777" w:rsidR="00E64933" w:rsidRPr="00D64721" w:rsidRDefault="00E64933" w:rsidP="00FA2BDF">
            <w:pPr>
              <w:spacing w:before="200" w:after="200"/>
              <w:rPr>
                <w:sz w:val="20"/>
              </w:rPr>
            </w:pPr>
            <w:r w:rsidRPr="00D64721">
              <w:rPr>
                <w:sz w:val="20"/>
              </w:rPr>
              <w:t xml:space="preserve">Government ministries and provincial line departments </w:t>
            </w:r>
          </w:p>
          <w:p w14:paraId="7E7110C6" w14:textId="77777777" w:rsidR="00E64933" w:rsidRPr="00D64721" w:rsidRDefault="00E64933" w:rsidP="00FA2BDF">
            <w:pPr>
              <w:pStyle w:val="ListParagraph"/>
              <w:spacing w:before="200" w:after="200"/>
              <w:ind w:left="0"/>
              <w:contextualSpacing w:val="0"/>
              <w:jc w:val="both"/>
              <w:rPr>
                <w:sz w:val="20"/>
              </w:rPr>
            </w:pPr>
            <w:r w:rsidRPr="00D64721">
              <w:rPr>
                <w:sz w:val="20"/>
              </w:rPr>
              <w:t>Women Machineries</w:t>
            </w:r>
          </w:p>
        </w:tc>
      </w:tr>
      <w:tr w:rsidR="005903C4" w:rsidRPr="00D64721" w14:paraId="7B599FDD" w14:textId="77777777" w:rsidTr="00287AE0">
        <w:tc>
          <w:tcPr>
            <w:tcW w:w="2927" w:type="dxa"/>
            <w:tcBorders>
              <w:top w:val="double" w:sz="4" w:space="0" w:color="auto"/>
              <w:bottom w:val="double" w:sz="4" w:space="0" w:color="auto"/>
              <w:right w:val="double" w:sz="4" w:space="0" w:color="auto"/>
            </w:tcBorders>
          </w:tcPr>
          <w:p w14:paraId="7F343025" w14:textId="77777777" w:rsidR="005903C4" w:rsidRPr="00D64721" w:rsidRDefault="005903C4" w:rsidP="00476C7C">
            <w:pPr>
              <w:pStyle w:val="ListParagraph"/>
              <w:spacing w:before="200" w:after="200"/>
              <w:ind w:left="0"/>
              <w:contextualSpacing w:val="0"/>
              <w:rPr>
                <w:b/>
                <w:sz w:val="20"/>
              </w:rPr>
            </w:pPr>
            <w:r w:rsidRPr="00D64721">
              <w:rPr>
                <w:b/>
                <w:sz w:val="20"/>
              </w:rPr>
              <w:t xml:space="preserve">3 </w:t>
            </w:r>
            <w:r w:rsidR="00ED5BE1" w:rsidRPr="00D64721">
              <w:rPr>
                <w:rFonts w:ascii="Calibri" w:eastAsia="Times New Roman" w:hAnsi="Calibri" w:cs="Calibri"/>
                <w:b/>
                <w:bCs/>
              </w:rPr>
              <w:t>Women with disabilities are able to advocate for their rights at national and provincial and district levels</w:t>
            </w:r>
          </w:p>
        </w:tc>
        <w:tc>
          <w:tcPr>
            <w:tcW w:w="3103" w:type="dxa"/>
            <w:tcBorders>
              <w:top w:val="double" w:sz="4" w:space="0" w:color="auto"/>
              <w:left w:val="double" w:sz="4" w:space="0" w:color="auto"/>
              <w:bottom w:val="double" w:sz="4" w:space="0" w:color="auto"/>
              <w:right w:val="double" w:sz="4" w:space="0" w:color="auto"/>
            </w:tcBorders>
          </w:tcPr>
          <w:p w14:paraId="1028046A" w14:textId="77777777" w:rsidR="006304EB" w:rsidRPr="00D64721" w:rsidRDefault="006304EB" w:rsidP="00FA2BDF">
            <w:pPr>
              <w:pStyle w:val="ListParagraph"/>
              <w:spacing w:before="200" w:after="200"/>
              <w:ind w:left="0"/>
              <w:contextualSpacing w:val="0"/>
              <w:jc w:val="both"/>
              <w:rPr>
                <w:sz w:val="20"/>
              </w:rPr>
            </w:pPr>
            <w:r w:rsidRPr="00D64721">
              <w:rPr>
                <w:sz w:val="20"/>
              </w:rPr>
              <w:t>Provincial UNVs at DPO</w:t>
            </w:r>
          </w:p>
          <w:p w14:paraId="6A3E0B7B" w14:textId="3F74F5DD" w:rsidR="006304EB" w:rsidRPr="00D64721" w:rsidRDefault="006304EB" w:rsidP="00476C7C">
            <w:pPr>
              <w:pStyle w:val="ListParagraph"/>
              <w:spacing w:before="200" w:after="200"/>
              <w:ind w:left="0"/>
              <w:contextualSpacing w:val="0"/>
              <w:rPr>
                <w:sz w:val="20"/>
              </w:rPr>
            </w:pPr>
            <w:r w:rsidRPr="00D64721">
              <w:rPr>
                <w:sz w:val="20"/>
              </w:rPr>
              <w:t>UNPRPD project staff at UN Women</w:t>
            </w:r>
            <w:r w:rsidR="00693CE5" w:rsidRPr="00D64721">
              <w:rPr>
                <w:sz w:val="20"/>
              </w:rPr>
              <w:t xml:space="preserve"> </w:t>
            </w:r>
          </w:p>
          <w:p w14:paraId="694B57A1" w14:textId="77777777" w:rsidR="005903C4" w:rsidRPr="00D64721" w:rsidRDefault="005903C4" w:rsidP="00FA2BDF">
            <w:pPr>
              <w:pStyle w:val="ListParagraph"/>
              <w:spacing w:before="200" w:after="200"/>
              <w:ind w:left="0"/>
              <w:contextualSpacing w:val="0"/>
              <w:jc w:val="both"/>
              <w:rPr>
                <w:b/>
                <w:sz w:val="20"/>
              </w:rPr>
            </w:pPr>
          </w:p>
        </w:tc>
        <w:tc>
          <w:tcPr>
            <w:tcW w:w="1666" w:type="dxa"/>
            <w:tcBorders>
              <w:top w:val="double" w:sz="4" w:space="0" w:color="auto"/>
              <w:left w:val="double" w:sz="4" w:space="0" w:color="auto"/>
              <w:bottom w:val="double" w:sz="4" w:space="0" w:color="auto"/>
              <w:right w:val="double" w:sz="4" w:space="0" w:color="auto"/>
            </w:tcBorders>
          </w:tcPr>
          <w:p w14:paraId="0A6DB58D" w14:textId="77777777" w:rsidR="005903C4" w:rsidRPr="00D64721" w:rsidRDefault="005903C4" w:rsidP="00FA2BDF">
            <w:pPr>
              <w:pStyle w:val="ListParagraph"/>
              <w:spacing w:before="200" w:after="200"/>
              <w:ind w:left="0"/>
              <w:contextualSpacing w:val="0"/>
              <w:jc w:val="both"/>
              <w:rPr>
                <w:sz w:val="20"/>
              </w:rPr>
            </w:pPr>
            <w:r w:rsidRPr="00D64721">
              <w:rPr>
                <w:sz w:val="20"/>
              </w:rPr>
              <w:t>ILO</w:t>
            </w:r>
          </w:p>
          <w:p w14:paraId="2DDA9194" w14:textId="77777777" w:rsidR="005903C4" w:rsidRPr="00D64721" w:rsidRDefault="000B319A" w:rsidP="00FA2BDF">
            <w:pPr>
              <w:pStyle w:val="ListParagraph"/>
              <w:spacing w:before="200" w:after="200"/>
              <w:ind w:left="0"/>
              <w:contextualSpacing w:val="0"/>
              <w:jc w:val="both"/>
              <w:rPr>
                <w:sz w:val="20"/>
              </w:rPr>
            </w:pPr>
            <w:r w:rsidRPr="00D64721">
              <w:rPr>
                <w:sz w:val="20"/>
              </w:rPr>
              <w:t>UN Women</w:t>
            </w:r>
          </w:p>
          <w:p w14:paraId="350FACD0" w14:textId="77777777" w:rsidR="005903C4" w:rsidRPr="00D64721" w:rsidRDefault="005903C4" w:rsidP="00FA2BDF">
            <w:pPr>
              <w:pStyle w:val="ListParagraph"/>
              <w:spacing w:before="200" w:after="200"/>
              <w:ind w:left="0"/>
              <w:contextualSpacing w:val="0"/>
              <w:jc w:val="both"/>
              <w:rPr>
                <w:b/>
                <w:sz w:val="20"/>
              </w:rPr>
            </w:pPr>
            <w:r w:rsidRPr="00D64721">
              <w:rPr>
                <w:sz w:val="20"/>
              </w:rPr>
              <w:t>UNV</w:t>
            </w:r>
          </w:p>
        </w:tc>
        <w:tc>
          <w:tcPr>
            <w:tcW w:w="2369" w:type="dxa"/>
            <w:tcBorders>
              <w:top w:val="double" w:sz="4" w:space="0" w:color="auto"/>
              <w:left w:val="double" w:sz="4" w:space="0" w:color="auto"/>
              <w:bottom w:val="double" w:sz="4" w:space="0" w:color="auto"/>
            </w:tcBorders>
          </w:tcPr>
          <w:p w14:paraId="35657D6E" w14:textId="77777777" w:rsidR="005903C4" w:rsidRPr="00D64721" w:rsidRDefault="005903C4" w:rsidP="00476C7C">
            <w:pPr>
              <w:pStyle w:val="ListParagraph"/>
              <w:spacing w:before="200" w:after="200"/>
              <w:ind w:left="0"/>
              <w:contextualSpacing w:val="0"/>
              <w:rPr>
                <w:sz w:val="20"/>
              </w:rPr>
            </w:pPr>
            <w:r w:rsidRPr="00D64721">
              <w:rPr>
                <w:sz w:val="20"/>
              </w:rPr>
              <w:t>National and provincial chapters of women with disabilities network and DPOs</w:t>
            </w:r>
          </w:p>
          <w:p w14:paraId="1189C4F2" w14:textId="77777777" w:rsidR="00E64933" w:rsidRPr="00D64721" w:rsidRDefault="00E64933" w:rsidP="00FA2BDF">
            <w:pPr>
              <w:spacing w:before="200" w:after="200"/>
              <w:rPr>
                <w:sz w:val="20"/>
              </w:rPr>
            </w:pPr>
            <w:r w:rsidRPr="00D64721">
              <w:rPr>
                <w:sz w:val="20"/>
              </w:rPr>
              <w:t xml:space="preserve">Government ministries and provincial line departments </w:t>
            </w:r>
          </w:p>
          <w:p w14:paraId="6D55458A" w14:textId="77777777" w:rsidR="00E64933" w:rsidRPr="00D64721" w:rsidRDefault="00E64933" w:rsidP="00FA2BDF">
            <w:pPr>
              <w:pStyle w:val="ListParagraph"/>
              <w:spacing w:before="200" w:after="200"/>
              <w:ind w:left="0"/>
              <w:contextualSpacing w:val="0"/>
              <w:jc w:val="both"/>
              <w:rPr>
                <w:sz w:val="20"/>
              </w:rPr>
            </w:pPr>
            <w:r w:rsidRPr="00D64721">
              <w:rPr>
                <w:sz w:val="20"/>
              </w:rPr>
              <w:t>Women Machineries</w:t>
            </w:r>
          </w:p>
        </w:tc>
      </w:tr>
      <w:tr w:rsidR="006304EB" w:rsidRPr="00D64721" w14:paraId="342992DB" w14:textId="77777777" w:rsidTr="00287AE0">
        <w:tc>
          <w:tcPr>
            <w:tcW w:w="2927" w:type="dxa"/>
            <w:tcBorders>
              <w:top w:val="double" w:sz="4" w:space="0" w:color="auto"/>
              <w:bottom w:val="double" w:sz="4" w:space="0" w:color="auto"/>
              <w:right w:val="double" w:sz="4" w:space="0" w:color="auto"/>
            </w:tcBorders>
          </w:tcPr>
          <w:p w14:paraId="3856CE4E" w14:textId="77777777" w:rsidR="006304EB" w:rsidRPr="00D64721" w:rsidRDefault="006304EB" w:rsidP="00476C7C">
            <w:pPr>
              <w:pStyle w:val="ListParagraph"/>
              <w:numPr>
                <w:ilvl w:val="0"/>
                <w:numId w:val="12"/>
              </w:numPr>
              <w:spacing w:before="200" w:after="200"/>
              <w:ind w:left="249" w:hanging="270"/>
              <w:contextualSpacing w:val="0"/>
              <w:rPr>
                <w:b/>
                <w:sz w:val="20"/>
              </w:rPr>
            </w:pPr>
            <w:r w:rsidRPr="00D64721">
              <w:rPr>
                <w:b/>
              </w:rPr>
              <w:t xml:space="preserve"> </w:t>
            </w:r>
            <w:r w:rsidRPr="00D64721">
              <w:rPr>
                <w:rFonts w:ascii="Calibri" w:eastAsia="Times New Roman" w:hAnsi="Calibri" w:cs="Calibri"/>
                <w:b/>
                <w:bCs/>
              </w:rPr>
              <w:t>Relevant institutions are able to respond to GBV concerns of women with disabilities</w:t>
            </w:r>
          </w:p>
        </w:tc>
        <w:tc>
          <w:tcPr>
            <w:tcW w:w="3103" w:type="dxa"/>
            <w:tcBorders>
              <w:top w:val="double" w:sz="4" w:space="0" w:color="auto"/>
              <w:left w:val="double" w:sz="4" w:space="0" w:color="auto"/>
              <w:bottom w:val="double" w:sz="4" w:space="0" w:color="auto"/>
              <w:right w:val="double" w:sz="4" w:space="0" w:color="auto"/>
            </w:tcBorders>
          </w:tcPr>
          <w:p w14:paraId="75356B43" w14:textId="77777777" w:rsidR="006304EB" w:rsidRPr="00D64721" w:rsidRDefault="006304EB" w:rsidP="00FA2BDF">
            <w:pPr>
              <w:pStyle w:val="ListParagraph"/>
              <w:spacing w:before="200" w:after="200"/>
              <w:ind w:left="0"/>
              <w:contextualSpacing w:val="0"/>
              <w:jc w:val="both"/>
              <w:rPr>
                <w:sz w:val="20"/>
              </w:rPr>
            </w:pPr>
            <w:r w:rsidRPr="00D64721">
              <w:rPr>
                <w:sz w:val="20"/>
              </w:rPr>
              <w:t>Provincial UNVs at DPO</w:t>
            </w:r>
          </w:p>
          <w:p w14:paraId="1D60DCE2" w14:textId="42D4631C" w:rsidR="006304EB" w:rsidRPr="00D64721" w:rsidRDefault="006304EB" w:rsidP="00476C7C">
            <w:pPr>
              <w:pStyle w:val="ListParagraph"/>
              <w:spacing w:before="200" w:after="200"/>
              <w:ind w:left="0"/>
              <w:contextualSpacing w:val="0"/>
              <w:rPr>
                <w:sz w:val="20"/>
              </w:rPr>
            </w:pPr>
            <w:r w:rsidRPr="00D64721">
              <w:rPr>
                <w:sz w:val="20"/>
              </w:rPr>
              <w:t>UNPRPD project staff at UN Women</w:t>
            </w:r>
            <w:r w:rsidR="00693CE5" w:rsidRPr="00D64721">
              <w:rPr>
                <w:sz w:val="20"/>
              </w:rPr>
              <w:t xml:space="preserve"> </w:t>
            </w:r>
          </w:p>
          <w:p w14:paraId="2806812D" w14:textId="77777777" w:rsidR="006304EB" w:rsidRPr="00D64721" w:rsidRDefault="006304EB" w:rsidP="00FA2BDF">
            <w:pPr>
              <w:pStyle w:val="ListParagraph"/>
              <w:spacing w:before="200" w:after="200"/>
              <w:ind w:left="0"/>
              <w:contextualSpacing w:val="0"/>
              <w:jc w:val="both"/>
              <w:rPr>
                <w:sz w:val="20"/>
              </w:rPr>
            </w:pPr>
          </w:p>
        </w:tc>
        <w:tc>
          <w:tcPr>
            <w:tcW w:w="1666" w:type="dxa"/>
            <w:tcBorders>
              <w:top w:val="double" w:sz="4" w:space="0" w:color="auto"/>
              <w:left w:val="double" w:sz="4" w:space="0" w:color="auto"/>
              <w:bottom w:val="double" w:sz="4" w:space="0" w:color="auto"/>
              <w:right w:val="double" w:sz="4" w:space="0" w:color="auto"/>
            </w:tcBorders>
          </w:tcPr>
          <w:p w14:paraId="1C96623B" w14:textId="77777777" w:rsidR="006304EB" w:rsidRPr="00D64721" w:rsidRDefault="006304EB" w:rsidP="00FA2BDF">
            <w:pPr>
              <w:pStyle w:val="ListParagraph"/>
              <w:spacing w:before="200" w:after="200"/>
              <w:ind w:left="0"/>
              <w:contextualSpacing w:val="0"/>
              <w:jc w:val="both"/>
              <w:rPr>
                <w:sz w:val="20"/>
              </w:rPr>
            </w:pPr>
            <w:r w:rsidRPr="00D64721">
              <w:rPr>
                <w:sz w:val="20"/>
              </w:rPr>
              <w:t>ILO</w:t>
            </w:r>
          </w:p>
          <w:p w14:paraId="504344D4" w14:textId="77777777" w:rsidR="006304EB" w:rsidRPr="00D64721" w:rsidRDefault="006304EB" w:rsidP="00FA2BDF">
            <w:pPr>
              <w:pStyle w:val="ListParagraph"/>
              <w:spacing w:before="200" w:after="200"/>
              <w:ind w:left="0"/>
              <w:contextualSpacing w:val="0"/>
              <w:jc w:val="both"/>
              <w:rPr>
                <w:sz w:val="20"/>
              </w:rPr>
            </w:pPr>
            <w:r w:rsidRPr="00D64721">
              <w:rPr>
                <w:sz w:val="20"/>
              </w:rPr>
              <w:t>UN Women</w:t>
            </w:r>
          </w:p>
          <w:p w14:paraId="3FB45939" w14:textId="77777777" w:rsidR="006304EB" w:rsidRPr="00D64721" w:rsidRDefault="006304EB" w:rsidP="00FA2BDF">
            <w:pPr>
              <w:pStyle w:val="ListParagraph"/>
              <w:spacing w:before="200" w:after="200"/>
              <w:ind w:left="0"/>
              <w:contextualSpacing w:val="0"/>
              <w:jc w:val="both"/>
              <w:rPr>
                <w:sz w:val="20"/>
              </w:rPr>
            </w:pPr>
            <w:r w:rsidRPr="00D64721">
              <w:rPr>
                <w:sz w:val="20"/>
              </w:rPr>
              <w:t>UNV</w:t>
            </w:r>
          </w:p>
        </w:tc>
        <w:tc>
          <w:tcPr>
            <w:tcW w:w="2369" w:type="dxa"/>
            <w:tcBorders>
              <w:top w:val="double" w:sz="4" w:space="0" w:color="auto"/>
              <w:left w:val="double" w:sz="4" w:space="0" w:color="auto"/>
              <w:bottom w:val="double" w:sz="4" w:space="0" w:color="auto"/>
            </w:tcBorders>
          </w:tcPr>
          <w:p w14:paraId="04CFC23E" w14:textId="77777777" w:rsidR="006304EB" w:rsidRPr="00D64721" w:rsidRDefault="006304EB" w:rsidP="00476C7C">
            <w:pPr>
              <w:pStyle w:val="ListParagraph"/>
              <w:spacing w:before="200" w:after="200"/>
              <w:ind w:left="0"/>
              <w:contextualSpacing w:val="0"/>
              <w:rPr>
                <w:sz w:val="20"/>
              </w:rPr>
            </w:pPr>
            <w:r w:rsidRPr="00D64721">
              <w:rPr>
                <w:sz w:val="20"/>
              </w:rPr>
              <w:t>National and provincial chapters of women with disabilities network and DPOs</w:t>
            </w:r>
          </w:p>
          <w:p w14:paraId="315B7288" w14:textId="77777777" w:rsidR="006304EB" w:rsidRPr="00D64721" w:rsidRDefault="006304EB" w:rsidP="00FA2BDF">
            <w:pPr>
              <w:spacing w:before="200" w:after="200"/>
              <w:rPr>
                <w:sz w:val="20"/>
              </w:rPr>
            </w:pPr>
            <w:r w:rsidRPr="00D64721">
              <w:rPr>
                <w:sz w:val="20"/>
              </w:rPr>
              <w:t xml:space="preserve">Government ministries and provincial line departments </w:t>
            </w:r>
          </w:p>
          <w:p w14:paraId="1C45931D" w14:textId="77777777" w:rsidR="006304EB" w:rsidRPr="00D64721" w:rsidRDefault="006304EB" w:rsidP="00FA2BDF">
            <w:pPr>
              <w:pStyle w:val="ListParagraph"/>
              <w:spacing w:before="200" w:after="200"/>
              <w:ind w:left="0"/>
              <w:contextualSpacing w:val="0"/>
              <w:jc w:val="both"/>
              <w:rPr>
                <w:sz w:val="20"/>
              </w:rPr>
            </w:pPr>
            <w:r w:rsidRPr="00D64721">
              <w:rPr>
                <w:sz w:val="20"/>
              </w:rPr>
              <w:t>Women Machineries</w:t>
            </w:r>
          </w:p>
        </w:tc>
      </w:tr>
    </w:tbl>
    <w:p w14:paraId="70E4009A" w14:textId="6968C82F" w:rsidR="00D2539A" w:rsidRDefault="00B432F9" w:rsidP="006C4B74">
      <w:pPr>
        <w:spacing w:before="200" w:after="200" w:line="240" w:lineRule="auto"/>
        <w:jc w:val="both"/>
        <w:rPr>
          <w:sz w:val="20"/>
        </w:rPr>
      </w:pPr>
      <w:r w:rsidRPr="00D64721">
        <w:rPr>
          <w:b/>
          <w:noProof/>
          <w:sz w:val="24"/>
          <w:lang w:val="en-IN" w:eastAsia="zh-CN"/>
        </w:rPr>
        <mc:AlternateContent>
          <mc:Choice Requires="wpg">
            <w:drawing>
              <wp:inline distT="0" distB="0" distL="0" distR="0" wp14:anchorId="2E62ADA2" wp14:editId="0CB16226">
                <wp:extent cx="6075680" cy="3075305"/>
                <wp:effectExtent l="0" t="0" r="1270" b="10795"/>
                <wp:docPr id="41" name="Group 41" descr="Diagram2, caption given below"/>
                <wp:cNvGraphicFramePr/>
                <a:graphic xmlns:a="http://schemas.openxmlformats.org/drawingml/2006/main">
                  <a:graphicData uri="http://schemas.microsoft.com/office/word/2010/wordprocessingGroup">
                    <wpg:wgp>
                      <wpg:cNvGrpSpPr/>
                      <wpg:grpSpPr>
                        <a:xfrm>
                          <a:off x="0" y="0"/>
                          <a:ext cx="6075680" cy="3075305"/>
                          <a:chOff x="0" y="0"/>
                          <a:chExt cx="7000240" cy="3657600"/>
                        </a:xfrm>
                        <a:pattFill prst="pct5">
                          <a:fgClr>
                            <a:schemeClr val="accent1"/>
                          </a:fgClr>
                          <a:bgClr>
                            <a:schemeClr val="bg1"/>
                          </a:bgClr>
                        </a:pattFill>
                      </wpg:grpSpPr>
                      <wpg:graphicFrame>
                        <wpg:cNvPr id="4" name="Diagram 4"/>
                        <wpg:cNvFrPr/>
                        <wpg:xfrm>
                          <a:off x="0" y="0"/>
                          <a:ext cx="7000240" cy="36576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8" name="Left-Right Arrow 8"/>
                        <wps:cNvSpPr/>
                        <wps:spPr>
                          <a:xfrm>
                            <a:off x="2647666" y="1815152"/>
                            <a:ext cx="692150" cy="247650"/>
                          </a:xfrm>
                          <a:prstGeom prst="leftRightArrow">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Left-Right Arrow 9"/>
                        <wps:cNvSpPr/>
                        <wps:spPr>
                          <a:xfrm>
                            <a:off x="4899547" y="1815152"/>
                            <a:ext cx="692150" cy="247650"/>
                          </a:xfrm>
                          <a:prstGeom prst="leftRightArrow">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10"/>
                        <wps:cNvSpPr/>
                        <wps:spPr>
                          <a:xfrm>
                            <a:off x="4899547" y="3084394"/>
                            <a:ext cx="692150" cy="247650"/>
                          </a:xfrm>
                          <a:prstGeom prst="leftRightArrow">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4187A7" id="Group 41" o:spid="_x0000_s1026" alt="Diagram2, caption given below" style="width:478.4pt;height:242.15pt;mso-position-horizontal-relative:char;mso-position-vertical-relative:line" coordsize="70002,3657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772;top:-145;width:68832;height:36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">
                  <v:imagedata r:id="rId15" o:title=""/>
                  <o:lock v:ext="edit" aspectratio="f"/>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8" type="#_x0000_t69" style="position:absolute;left:26476;top:18151;width:692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" adj="3864" filled="f" strokecolor="#243f60 [1604]" strokeweight="2pt"/>
                <v:shape id="Left-Right Arrow 9" o:spid="_x0000_s1029" type="#_x0000_t69" style="position:absolute;left:48995;top:18151;width:6921;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" adj="3864" filled="f" strokecolor="#243f60 [1604]" strokeweight="2pt"/>
                <v:shape id="Left-Right Arrow 10" o:spid="_x0000_s1030" type="#_x0000_t69" style="position:absolute;left:48995;top:30843;width:6921;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" adj="3864" filled="f" strokecolor="#243f60 [1604]" strokeweight="2pt"/>
                <w10:anchorlock/>
              </v:group>
            </w:pict>
          </mc:Fallback>
        </mc:AlternateContent>
      </w:r>
    </w:p>
    <w:p w14:paraId="398F6A42" w14:textId="77777777" w:rsidR="00D2539A" w:rsidRDefault="00D2539A" w:rsidP="00D2539A">
      <w:pPr>
        <w:pStyle w:val="Caption"/>
        <w:rPr>
          <w:b w:val="0"/>
          <w:noProof/>
          <w:sz w:val="24"/>
        </w:rPr>
      </w:pPr>
      <w:r>
        <w:t xml:space="preserve">Diagram 2: Management Arrangements between UNPRPD actors: The UNCT is at the apex of the management arrangement, with UN Women project secretariat working collaboratively with the UNDTF and its DPOs and linking them and receiving feedback from the Government nod the SDG Task Force. The third tier is of ILO and UNV working directly with UN Women Project Secretariat and engaging with the UNDTF. Also on the third tier is the Provincial chapter of the UNDTF run by DPO networks who work with the national UNDTF. The provincial DPO network also works with provincial departments mirroring the recommendations from the national ministries and SDG Task force </w:t>
      </w:r>
    </w:p>
    <w:p w14:paraId="556BDCC3" w14:textId="3690CAD5" w:rsidR="00A9299D" w:rsidRPr="00D64721" w:rsidRDefault="000F52F3" w:rsidP="00D2539A">
      <w:pPr>
        <w:pStyle w:val="Heading2"/>
      </w:pPr>
      <w:r w:rsidRPr="00D64721">
        <w:t xml:space="preserve">Knowledge Management </w:t>
      </w:r>
    </w:p>
    <w:p w14:paraId="7F1D9DB7" w14:textId="77777777" w:rsidR="00693CE5" w:rsidRPr="00580728" w:rsidRDefault="002B6DCF" w:rsidP="00FA2BDF">
      <w:pPr>
        <w:spacing w:before="200" w:after="200" w:line="240" w:lineRule="auto"/>
        <w:jc w:val="both"/>
        <w:rPr>
          <w:i/>
          <w:iCs/>
          <w:sz w:val="20"/>
        </w:rPr>
      </w:pPr>
      <w:r w:rsidRPr="00580728">
        <w:rPr>
          <w:i/>
          <w:iCs/>
          <w:sz w:val="20"/>
        </w:rPr>
        <w:t>Max 25</w:t>
      </w:r>
      <w:r w:rsidR="00B861D5" w:rsidRPr="00580728">
        <w:rPr>
          <w:i/>
          <w:iCs/>
          <w:sz w:val="20"/>
        </w:rPr>
        <w:t>0 words</w:t>
      </w:r>
      <w:r w:rsidR="001409BA" w:rsidRPr="00580728">
        <w:rPr>
          <w:i/>
          <w:iCs/>
          <w:sz w:val="20"/>
        </w:rPr>
        <w:t xml:space="preserve"> </w:t>
      </w:r>
      <w:r w:rsidR="00287AE0" w:rsidRPr="00580728">
        <w:rPr>
          <w:i/>
          <w:iCs/>
          <w:sz w:val="20"/>
        </w:rPr>
        <w:t>(</w:t>
      </w:r>
      <w:r w:rsidR="00802243" w:rsidRPr="00580728">
        <w:rPr>
          <w:i/>
          <w:iCs/>
          <w:sz w:val="20"/>
        </w:rPr>
        <w:t xml:space="preserve">251 </w:t>
      </w:r>
      <w:r w:rsidR="00287AE0" w:rsidRPr="00580728">
        <w:rPr>
          <w:i/>
          <w:iCs/>
          <w:sz w:val="20"/>
        </w:rPr>
        <w:t>words)</w:t>
      </w:r>
    </w:p>
    <w:p w14:paraId="47CB0387" w14:textId="77777777" w:rsidR="00693CE5" w:rsidRPr="00D64721" w:rsidRDefault="00607DB5" w:rsidP="00FA2BDF">
      <w:pPr>
        <w:autoSpaceDE w:val="0"/>
        <w:autoSpaceDN w:val="0"/>
        <w:adjustRightInd w:val="0"/>
        <w:spacing w:before="200" w:after="200" w:line="240" w:lineRule="auto"/>
        <w:jc w:val="both"/>
        <w:rPr>
          <w:b/>
        </w:rPr>
      </w:pPr>
      <w:r w:rsidRPr="00D64721">
        <w:t xml:space="preserve">The </w:t>
      </w:r>
      <w:r w:rsidR="00511728" w:rsidRPr="00D64721">
        <w:t xml:space="preserve">project </w:t>
      </w:r>
      <w:r w:rsidR="00DE58E6" w:rsidRPr="00D64721">
        <w:t xml:space="preserve">will undertake two provincial level studies to map DPO capacity and a National Volunteer Review </w:t>
      </w:r>
      <w:r w:rsidR="00802243" w:rsidRPr="00D64721">
        <w:t xml:space="preserve">(NVR) </w:t>
      </w:r>
      <w:r w:rsidR="00DE58E6" w:rsidRPr="00D64721">
        <w:t>to map government and policy gaps.</w:t>
      </w:r>
      <w:r w:rsidR="00802243" w:rsidRPr="00D64721">
        <w:t xml:space="preserve"> These studies will provide a baseline </w:t>
      </w:r>
      <w:r w:rsidRPr="00D64721">
        <w:t>identifying the</w:t>
      </w:r>
      <w:r w:rsidR="00802243" w:rsidRPr="00D64721">
        <w:t xml:space="preserve"> capacity needs of DPOs to meet political, economic and access to services, while the NVR will capture a baseline of government capacity for CRPD.</w:t>
      </w:r>
      <w:r w:rsidR="00693CE5" w:rsidRPr="00D64721">
        <w:t xml:space="preserve"> </w:t>
      </w:r>
      <w:r w:rsidR="00DE58E6" w:rsidRPr="00D64721">
        <w:t xml:space="preserve">Other than </w:t>
      </w:r>
      <w:r w:rsidR="000B319A" w:rsidRPr="00D64721">
        <w:t>that,</w:t>
      </w:r>
      <w:r w:rsidR="00DE58E6" w:rsidRPr="00D64721">
        <w:t xml:space="preserve"> each training endeavor will be accompanied with a training needs assessment and post training learning analysis along with commitments to deliver targets after capacity enhancement. The interface with technical training, commerce opportunities, employment and accessibility measures will also draw in many case studies of achievements and challenges. The interface with government entities and personnel for law enforcement and protection will generate stories and statistics that will contribute to documenting best practices. It is envisaged that </w:t>
      </w:r>
      <w:r w:rsidR="00511728" w:rsidRPr="00D64721">
        <w:t xml:space="preserve">through </w:t>
      </w:r>
      <w:r w:rsidR="00DE58E6" w:rsidRPr="00D64721">
        <w:t>the UN</w:t>
      </w:r>
      <w:r w:rsidR="00511728" w:rsidRPr="00D64721">
        <w:t>HR</w:t>
      </w:r>
      <w:r w:rsidR="00DE58E6" w:rsidRPr="00D64721">
        <w:t xml:space="preserve">TF </w:t>
      </w:r>
      <w:r w:rsidR="00511728" w:rsidRPr="00D64721">
        <w:t xml:space="preserve">interface </w:t>
      </w:r>
      <w:r w:rsidR="00DE58E6" w:rsidRPr="00D64721">
        <w:t xml:space="preserve">novel information </w:t>
      </w:r>
      <w:r w:rsidR="00511728" w:rsidRPr="00D64721">
        <w:t xml:space="preserve">will be generated </w:t>
      </w:r>
      <w:r w:rsidR="00DE58E6" w:rsidRPr="00D64721">
        <w:t xml:space="preserve">on a </w:t>
      </w:r>
      <w:r w:rsidR="00511728" w:rsidRPr="00D64721">
        <w:t xml:space="preserve">regular </w:t>
      </w:r>
      <w:r w:rsidR="00DE58E6" w:rsidRPr="00D64721">
        <w:t>basis as a thematic advocacy measure with the UNCT and inform and educate all development stakeholders with best practices and adherence to CRPD commitments</w:t>
      </w:r>
      <w:r w:rsidR="00802243" w:rsidRPr="00D64721">
        <w:t>, developed by DPO attached to the UN</w:t>
      </w:r>
      <w:r w:rsidR="00511728" w:rsidRPr="00D64721">
        <w:t>HR</w:t>
      </w:r>
      <w:r w:rsidR="00802243" w:rsidRPr="00D64721">
        <w:t xml:space="preserve">TF at national and provincial levels. </w:t>
      </w:r>
      <w:r w:rsidR="00DE58E6" w:rsidRPr="00D64721">
        <w:t>Through the UN</w:t>
      </w:r>
      <w:r w:rsidR="00511728" w:rsidRPr="00D64721">
        <w:t>HR</w:t>
      </w:r>
      <w:r w:rsidR="00DE58E6" w:rsidRPr="00D64721">
        <w:t xml:space="preserve">TF and DPO global and regional linkages the lessons learnt will be shared and other countries best practices will also be used as grounds for advocacy locally. </w:t>
      </w:r>
    </w:p>
    <w:p w14:paraId="055A9DFA" w14:textId="2C7EE681" w:rsidR="00464E2C" w:rsidRPr="00D64721" w:rsidRDefault="00FC6085" w:rsidP="00580728">
      <w:pPr>
        <w:pStyle w:val="Heading1"/>
      </w:pPr>
      <w:r>
        <w:t xml:space="preserve">7. </w:t>
      </w:r>
      <w:r w:rsidR="00464E2C" w:rsidRPr="00D64721">
        <w:t xml:space="preserve">Inception Activities </w:t>
      </w:r>
    </w:p>
    <w:p w14:paraId="006B2178" w14:textId="77777777" w:rsidR="003B626F" w:rsidRPr="00580728" w:rsidRDefault="001409BA" w:rsidP="00FA2BDF">
      <w:pPr>
        <w:spacing w:before="200" w:after="200"/>
        <w:jc w:val="both"/>
        <w:rPr>
          <w:i/>
          <w:iCs/>
        </w:rPr>
      </w:pPr>
      <w:r w:rsidRPr="00580728">
        <w:rPr>
          <w:i/>
          <w:iCs/>
        </w:rPr>
        <w:t xml:space="preserve">Max 250 words </w:t>
      </w:r>
      <w:r w:rsidR="00287AE0" w:rsidRPr="00580728">
        <w:rPr>
          <w:i/>
          <w:iCs/>
        </w:rPr>
        <w:t>(187 words)</w:t>
      </w:r>
    </w:p>
    <w:p w14:paraId="0B1C7D93" w14:textId="65B23BA5" w:rsidR="00F072EE" w:rsidRPr="00D64721" w:rsidRDefault="00022159" w:rsidP="00EF09D6">
      <w:pPr>
        <w:spacing w:before="200" w:after="200" w:line="240" w:lineRule="auto"/>
        <w:jc w:val="both"/>
        <w:rPr>
          <w:b/>
          <w:color w:val="548DD4" w:themeColor="text2" w:themeTint="99"/>
          <w:sz w:val="24"/>
        </w:rPr>
      </w:pPr>
      <w:r w:rsidRPr="00D64721">
        <w:t xml:space="preserve">At the </w:t>
      </w:r>
      <w:r w:rsidR="0034473A" w:rsidRPr="00D64721">
        <w:t>onset,</w:t>
      </w:r>
      <w:r w:rsidRPr="00D64721">
        <w:t xml:space="preserve"> it will be important to draw in a strong national DPO with linkages across the country to be established as the secretariat for DPO coordination. This DPO will ensure key </w:t>
      </w:r>
      <w:r w:rsidR="00511728" w:rsidRPr="00D64721">
        <w:t xml:space="preserve">information sources </w:t>
      </w:r>
      <w:r w:rsidRPr="00D64721">
        <w:t xml:space="preserve">and contributors </w:t>
      </w:r>
      <w:r w:rsidR="00511728" w:rsidRPr="00D64721">
        <w:t xml:space="preserve">for regular </w:t>
      </w:r>
      <w:r w:rsidRPr="00D64721">
        <w:t>advi</w:t>
      </w:r>
      <w:r w:rsidR="00511728" w:rsidRPr="00D64721">
        <w:t>ce</w:t>
      </w:r>
      <w:r w:rsidRPr="00D64721">
        <w:t xml:space="preserve"> </w:t>
      </w:r>
      <w:r w:rsidR="00511728" w:rsidRPr="00D64721">
        <w:t xml:space="preserve">to </w:t>
      </w:r>
      <w:r w:rsidRPr="00D64721">
        <w:t>the UN</w:t>
      </w:r>
      <w:r w:rsidR="00511728" w:rsidRPr="00D64721">
        <w:t>HR</w:t>
      </w:r>
      <w:r w:rsidRPr="00D64721">
        <w:t xml:space="preserve">TF. Selection of this DPO will be ensured through a call for proposal outlining the foreseeable </w:t>
      </w:r>
      <w:r w:rsidR="001409BA" w:rsidRPr="00D64721">
        <w:t xml:space="preserve">targets of the project. With </w:t>
      </w:r>
      <w:r w:rsidR="000B319A" w:rsidRPr="00D64721">
        <w:t>UN Women</w:t>
      </w:r>
      <w:r w:rsidR="000B2D59" w:rsidRPr="00D64721">
        <w:t>’s</w:t>
      </w:r>
      <w:r w:rsidRPr="00D64721">
        <w:t xml:space="preserve"> fiduciary responsibility, the </w:t>
      </w:r>
      <w:r w:rsidR="000B2D59" w:rsidRPr="00D64721">
        <w:t xml:space="preserve">project </w:t>
      </w:r>
      <w:r w:rsidRPr="00D64721">
        <w:t xml:space="preserve">shall undertake two studies which will inform the needed entry </w:t>
      </w:r>
      <w:r w:rsidR="005C7CB9" w:rsidRPr="00D64721">
        <w:t>p</w:t>
      </w:r>
      <w:r w:rsidRPr="00D64721">
        <w:t xml:space="preserve">oints </w:t>
      </w:r>
      <w:r w:rsidR="000B2D59" w:rsidRPr="00D64721">
        <w:t xml:space="preserve">on </w:t>
      </w:r>
      <w:r w:rsidR="005C7CB9" w:rsidRPr="00D64721">
        <w:t>directions and targets</w:t>
      </w:r>
      <w:r w:rsidR="000B2D59" w:rsidRPr="00D64721">
        <w:t xml:space="preserve"> catering to WWD needs</w:t>
      </w:r>
      <w:r w:rsidR="005C7CB9" w:rsidRPr="00D64721">
        <w:t xml:space="preserve">. </w:t>
      </w:r>
      <w:r w:rsidR="00C856D4" w:rsidRPr="00D64721">
        <w:t>Some inception work will also include provincial office establishment, hiring of UNV</w:t>
      </w:r>
      <w:r w:rsidR="0085519A" w:rsidRPr="00D64721">
        <w:t>s</w:t>
      </w:r>
      <w:r w:rsidR="00C856D4" w:rsidRPr="00D64721">
        <w:t xml:space="preserve"> to be attached at provincial levels as project staff. An early liaison will be ensured with Women parliamentarians to ensure groundwork, advocacy and campaigns for disability inclusion in </w:t>
      </w:r>
      <w:r w:rsidR="00511728" w:rsidRPr="00D64721">
        <w:t>the new government to be founded after the elections in July 2018</w:t>
      </w:r>
      <w:r w:rsidR="00C856D4" w:rsidRPr="00D64721">
        <w:t xml:space="preserve">. </w:t>
      </w:r>
    </w:p>
    <w:p w14:paraId="5F0A1753" w14:textId="77777777" w:rsidR="005B1EB7" w:rsidRPr="00D64721" w:rsidRDefault="0034473A" w:rsidP="00580728">
      <w:pPr>
        <w:pStyle w:val="Heading1"/>
      </w:pPr>
      <w:r w:rsidRPr="00D64721">
        <w:t xml:space="preserve">8. </w:t>
      </w:r>
      <w:r w:rsidR="005B1EB7" w:rsidRPr="00D64721">
        <w:t>Budget</w:t>
      </w:r>
    </w:p>
    <w:p w14:paraId="2E960281" w14:textId="16B7A49F" w:rsidR="00A32B34" w:rsidRDefault="00CF2AA9" w:rsidP="00B3437D">
      <w:pPr>
        <w:pStyle w:val="Heading2"/>
      </w:pPr>
      <w:r w:rsidRPr="00580728">
        <w:t>Table 5</w:t>
      </w:r>
      <w:r w:rsidR="009A655A" w:rsidRPr="00580728">
        <w:t xml:space="preserve">. </w:t>
      </w:r>
      <w:r w:rsidRPr="00580728">
        <w:t>Project</w:t>
      </w:r>
      <w:r w:rsidR="009A655A" w:rsidRPr="00580728">
        <w:t xml:space="preserve"> Budget</w:t>
      </w:r>
    </w:p>
    <w:p w14:paraId="0051D0C8" w14:textId="631079A2" w:rsidR="004C65E5" w:rsidRDefault="004C65E5" w:rsidP="00CB3F3E">
      <w:pPr>
        <w:spacing w:before="200" w:after="200" w:line="240" w:lineRule="auto"/>
        <w:jc w:val="both"/>
        <w:rPr>
          <w:b/>
          <w:sz w:val="20"/>
        </w:rPr>
      </w:pPr>
      <w:r>
        <w:rPr>
          <w:rFonts w:ascii="Calibri" w:eastAsia="Times New Roman" w:hAnsi="Calibri" w:cs="Calibri"/>
          <w:b/>
          <w:bCs/>
          <w:color w:val="000000"/>
          <w:sz w:val="24"/>
          <w:szCs w:val="24"/>
        </w:rPr>
        <w:t>PROGRAMME BUDGET</w:t>
      </w:r>
    </w:p>
    <w:tbl>
      <w:tblPr>
        <w:tblStyle w:val="TableGrid"/>
        <w:tblW w:w="10430" w:type="dxa"/>
        <w:tblLook w:val="04A0" w:firstRow="1" w:lastRow="0" w:firstColumn="1" w:lastColumn="0" w:noHBand="0" w:noVBand="1"/>
        <w:tblCaption w:val="Program budget"/>
      </w:tblPr>
      <w:tblGrid>
        <w:gridCol w:w="1381"/>
        <w:gridCol w:w="4282"/>
        <w:gridCol w:w="1069"/>
        <w:gridCol w:w="1066"/>
        <w:gridCol w:w="897"/>
        <w:gridCol w:w="1735"/>
      </w:tblGrid>
      <w:tr w:rsidR="00B06527" w14:paraId="5198847E" w14:textId="77777777" w:rsidTr="00A872DF">
        <w:trPr>
          <w:cantSplit/>
          <w:trHeight w:val="1035"/>
          <w:tblHeader/>
        </w:trPr>
        <w:tc>
          <w:tcPr>
            <w:tcW w:w="1381" w:type="dxa"/>
            <w:tcBorders>
              <w:bottom w:val="single" w:sz="4" w:space="0" w:color="auto"/>
            </w:tcBorders>
            <w:hideMark/>
          </w:tcPr>
          <w:p w14:paraId="3F8F7195" w14:textId="096BE4DF" w:rsidR="00B06527" w:rsidRDefault="00B06527">
            <w:pPr>
              <w:jc w:val="center"/>
              <w:rPr>
                <w:rFonts w:ascii="Calibri" w:eastAsia="Times New Roman" w:hAnsi="Calibri" w:cs="Calibri"/>
                <w:b/>
                <w:bCs/>
                <w:color w:val="000000"/>
                <w:sz w:val="24"/>
                <w:szCs w:val="24"/>
              </w:rPr>
            </w:pPr>
          </w:p>
        </w:tc>
        <w:tc>
          <w:tcPr>
            <w:tcW w:w="4282" w:type="dxa"/>
            <w:tcBorders>
              <w:bottom w:val="single" w:sz="4" w:space="0" w:color="auto"/>
            </w:tcBorders>
            <w:hideMark/>
          </w:tcPr>
          <w:p w14:paraId="7D05296E"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CATEGORY</w:t>
            </w:r>
          </w:p>
        </w:tc>
        <w:tc>
          <w:tcPr>
            <w:tcW w:w="1069" w:type="dxa"/>
            <w:tcBorders>
              <w:bottom w:val="single" w:sz="4" w:space="0" w:color="auto"/>
            </w:tcBorders>
            <w:hideMark/>
          </w:tcPr>
          <w:p w14:paraId="4A136C07"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ITEM </w:t>
            </w:r>
          </w:p>
        </w:tc>
        <w:tc>
          <w:tcPr>
            <w:tcW w:w="1066" w:type="dxa"/>
            <w:tcBorders>
              <w:bottom w:val="single" w:sz="4" w:space="0" w:color="auto"/>
            </w:tcBorders>
            <w:hideMark/>
          </w:tcPr>
          <w:p w14:paraId="6624272D"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UNIT COST</w:t>
            </w:r>
          </w:p>
        </w:tc>
        <w:tc>
          <w:tcPr>
            <w:tcW w:w="897" w:type="dxa"/>
            <w:tcBorders>
              <w:bottom w:val="single" w:sz="4" w:space="0" w:color="auto"/>
            </w:tcBorders>
            <w:hideMark/>
          </w:tcPr>
          <w:p w14:paraId="13FFD300"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NO. OF UNIT</w:t>
            </w:r>
          </w:p>
        </w:tc>
        <w:tc>
          <w:tcPr>
            <w:tcW w:w="1735" w:type="dxa"/>
            <w:tcBorders>
              <w:bottom w:val="single" w:sz="4" w:space="0" w:color="auto"/>
            </w:tcBorders>
            <w:hideMark/>
          </w:tcPr>
          <w:p w14:paraId="584E5ED2"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Total Amount (US$) </w:t>
            </w:r>
          </w:p>
        </w:tc>
      </w:tr>
      <w:tr w:rsidR="00B06527" w14:paraId="531EAB6D" w14:textId="77777777" w:rsidTr="00A872DF">
        <w:trPr>
          <w:trHeight w:val="672"/>
        </w:trPr>
        <w:tc>
          <w:tcPr>
            <w:tcW w:w="1381" w:type="dxa"/>
            <w:shd w:val="clear" w:color="auto" w:fill="D9D9D9" w:themeFill="background1" w:themeFillShade="D9"/>
            <w:vAlign w:val="center"/>
            <w:hideMark/>
          </w:tcPr>
          <w:p w14:paraId="631FA652" w14:textId="2ADBB5AA"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4282" w:type="dxa"/>
            <w:shd w:val="clear" w:color="auto" w:fill="D9D9D9" w:themeFill="background1" w:themeFillShade="D9"/>
            <w:vAlign w:val="center"/>
            <w:hideMark/>
          </w:tcPr>
          <w:p w14:paraId="503C7BBE" w14:textId="63F054F4" w:rsidR="00B06527" w:rsidRDefault="00B06527">
            <w:pPr>
              <w:rPr>
                <w:rFonts w:ascii="Calibri" w:eastAsia="Times New Roman" w:hAnsi="Calibri" w:cs="Calibri"/>
              </w:rPr>
            </w:pPr>
            <w:r>
              <w:rPr>
                <w:rFonts w:ascii="Calibri" w:eastAsia="Times New Roman" w:hAnsi="Calibri" w:cs="Calibri"/>
              </w:rPr>
              <w:t xml:space="preserve">Staff and Personnel Costs* </w:t>
            </w:r>
          </w:p>
        </w:tc>
        <w:tc>
          <w:tcPr>
            <w:tcW w:w="1069" w:type="dxa"/>
            <w:shd w:val="clear" w:color="auto" w:fill="D9D9D9" w:themeFill="background1" w:themeFillShade="D9"/>
            <w:vAlign w:val="center"/>
            <w:hideMark/>
          </w:tcPr>
          <w:p w14:paraId="3B640DB4" w14:textId="5A2146ED" w:rsidR="00B06527" w:rsidRDefault="00B06527">
            <w:pPr>
              <w:rPr>
                <w:rFonts w:ascii="Calibri" w:eastAsia="Times New Roman" w:hAnsi="Calibri" w:cs="Calibri"/>
              </w:rPr>
            </w:pPr>
          </w:p>
        </w:tc>
        <w:tc>
          <w:tcPr>
            <w:tcW w:w="1066" w:type="dxa"/>
            <w:shd w:val="clear" w:color="auto" w:fill="D9D9D9" w:themeFill="background1" w:themeFillShade="D9"/>
            <w:vAlign w:val="center"/>
            <w:hideMark/>
          </w:tcPr>
          <w:p w14:paraId="086E7887" w14:textId="3D819F1F" w:rsidR="00B06527" w:rsidRDefault="00B06527">
            <w:pPr>
              <w:rPr>
                <w:rFonts w:ascii="Calibri" w:eastAsia="Times New Roman" w:hAnsi="Calibri" w:cs="Calibri"/>
              </w:rPr>
            </w:pPr>
          </w:p>
        </w:tc>
        <w:tc>
          <w:tcPr>
            <w:tcW w:w="897" w:type="dxa"/>
            <w:shd w:val="clear" w:color="auto" w:fill="D9D9D9" w:themeFill="background1" w:themeFillShade="D9"/>
            <w:vAlign w:val="center"/>
            <w:hideMark/>
          </w:tcPr>
          <w:p w14:paraId="1112871F" w14:textId="6D4FCBC9" w:rsidR="00B06527" w:rsidRDefault="00B06527">
            <w:pPr>
              <w:rPr>
                <w:rFonts w:ascii="Calibri" w:eastAsia="Times New Roman" w:hAnsi="Calibri" w:cs="Calibri"/>
              </w:rPr>
            </w:pPr>
          </w:p>
        </w:tc>
        <w:tc>
          <w:tcPr>
            <w:tcW w:w="1735" w:type="dxa"/>
            <w:shd w:val="clear" w:color="auto" w:fill="D9D9D9" w:themeFill="background1" w:themeFillShade="D9"/>
            <w:vAlign w:val="center"/>
            <w:hideMark/>
          </w:tcPr>
          <w:p w14:paraId="0ED66CF5" w14:textId="2724558F"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72,726 </w:t>
            </w:r>
          </w:p>
        </w:tc>
      </w:tr>
      <w:tr w:rsidR="00B06527" w14:paraId="6B5E5F6B" w14:textId="77777777" w:rsidTr="00A872DF">
        <w:trPr>
          <w:trHeight w:val="353"/>
        </w:trPr>
        <w:tc>
          <w:tcPr>
            <w:tcW w:w="1381" w:type="dxa"/>
            <w:hideMark/>
          </w:tcPr>
          <w:p w14:paraId="5AA345D2"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44BA5F3B" w14:textId="77777777" w:rsidR="00B06527" w:rsidRDefault="00B06527">
            <w:pPr>
              <w:rPr>
                <w:rFonts w:ascii="Calibri" w:eastAsia="Times New Roman" w:hAnsi="Calibri" w:cs="Calibri"/>
                <w:color w:val="000000"/>
              </w:rPr>
            </w:pPr>
            <w:r>
              <w:rPr>
                <w:rFonts w:ascii="Calibri" w:eastAsia="Times New Roman" w:hAnsi="Calibri" w:cs="Calibri"/>
                <w:color w:val="000000"/>
              </w:rPr>
              <w:t>1.1. UN Women Project officer -75%</w:t>
            </w:r>
          </w:p>
        </w:tc>
        <w:tc>
          <w:tcPr>
            <w:tcW w:w="1069" w:type="dxa"/>
            <w:hideMark/>
          </w:tcPr>
          <w:p w14:paraId="3CE44163" w14:textId="77777777" w:rsidR="00B06527" w:rsidRDefault="00B06527">
            <w:pPr>
              <w:rPr>
                <w:rFonts w:ascii="Calibri" w:eastAsia="Times New Roman" w:hAnsi="Calibri" w:cs="Calibri"/>
              </w:rPr>
            </w:pPr>
            <w:r>
              <w:rPr>
                <w:rFonts w:ascii="Calibri" w:eastAsia="Times New Roman" w:hAnsi="Calibri" w:cs="Calibri"/>
              </w:rPr>
              <w:t>HR</w:t>
            </w:r>
          </w:p>
        </w:tc>
        <w:tc>
          <w:tcPr>
            <w:tcW w:w="1066" w:type="dxa"/>
            <w:hideMark/>
          </w:tcPr>
          <w:p w14:paraId="1BAD3C79"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2,543</w:t>
            </w:r>
          </w:p>
        </w:tc>
        <w:tc>
          <w:tcPr>
            <w:tcW w:w="897" w:type="dxa"/>
            <w:hideMark/>
          </w:tcPr>
          <w:p w14:paraId="5FF5A8B3"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24</w:t>
            </w:r>
          </w:p>
        </w:tc>
        <w:tc>
          <w:tcPr>
            <w:tcW w:w="1735" w:type="dxa"/>
            <w:hideMark/>
          </w:tcPr>
          <w:p w14:paraId="6E55C473" w14:textId="045CD6FC"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61,032 </w:t>
            </w:r>
          </w:p>
        </w:tc>
      </w:tr>
      <w:tr w:rsidR="00B06527" w14:paraId="67E24DB6" w14:textId="77777777" w:rsidTr="00A872DF">
        <w:trPr>
          <w:trHeight w:val="415"/>
        </w:trPr>
        <w:tc>
          <w:tcPr>
            <w:tcW w:w="1381" w:type="dxa"/>
            <w:tcBorders>
              <w:bottom w:val="single" w:sz="4" w:space="0" w:color="auto"/>
            </w:tcBorders>
            <w:hideMark/>
          </w:tcPr>
          <w:p w14:paraId="1E7F7E70"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tcBorders>
              <w:bottom w:val="single" w:sz="4" w:space="0" w:color="auto"/>
            </w:tcBorders>
            <w:hideMark/>
          </w:tcPr>
          <w:p w14:paraId="1C225E30" w14:textId="77777777" w:rsidR="00B06527" w:rsidRDefault="00B06527">
            <w:pPr>
              <w:rPr>
                <w:rFonts w:ascii="Calibri" w:eastAsia="Times New Roman" w:hAnsi="Calibri" w:cs="Calibri"/>
                <w:color w:val="000000"/>
              </w:rPr>
            </w:pPr>
            <w:r>
              <w:rPr>
                <w:rFonts w:ascii="Calibri" w:eastAsia="Times New Roman" w:hAnsi="Calibri" w:cs="Calibri"/>
                <w:color w:val="000000"/>
              </w:rPr>
              <w:t>1.2. UN Women Operations support 25%</w:t>
            </w:r>
          </w:p>
        </w:tc>
        <w:tc>
          <w:tcPr>
            <w:tcW w:w="1069" w:type="dxa"/>
            <w:tcBorders>
              <w:bottom w:val="single" w:sz="4" w:space="0" w:color="auto"/>
            </w:tcBorders>
            <w:hideMark/>
          </w:tcPr>
          <w:p w14:paraId="6D84268F" w14:textId="77777777" w:rsidR="00B06527" w:rsidRDefault="00B06527">
            <w:pPr>
              <w:rPr>
                <w:rFonts w:ascii="Calibri" w:eastAsia="Times New Roman" w:hAnsi="Calibri" w:cs="Calibri"/>
              </w:rPr>
            </w:pPr>
            <w:r>
              <w:rPr>
                <w:rFonts w:ascii="Calibri" w:eastAsia="Times New Roman" w:hAnsi="Calibri" w:cs="Calibri"/>
              </w:rPr>
              <w:t xml:space="preserve"> HR</w:t>
            </w:r>
          </w:p>
        </w:tc>
        <w:tc>
          <w:tcPr>
            <w:tcW w:w="1066" w:type="dxa"/>
            <w:tcBorders>
              <w:bottom w:val="single" w:sz="4" w:space="0" w:color="auto"/>
            </w:tcBorders>
            <w:hideMark/>
          </w:tcPr>
          <w:p w14:paraId="01C834F6"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1,949</w:t>
            </w:r>
          </w:p>
        </w:tc>
        <w:tc>
          <w:tcPr>
            <w:tcW w:w="897" w:type="dxa"/>
            <w:tcBorders>
              <w:bottom w:val="single" w:sz="4" w:space="0" w:color="auto"/>
            </w:tcBorders>
            <w:hideMark/>
          </w:tcPr>
          <w:p w14:paraId="78A48254"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6</w:t>
            </w:r>
          </w:p>
        </w:tc>
        <w:tc>
          <w:tcPr>
            <w:tcW w:w="1735" w:type="dxa"/>
            <w:tcBorders>
              <w:bottom w:val="single" w:sz="4" w:space="0" w:color="auto"/>
            </w:tcBorders>
            <w:hideMark/>
          </w:tcPr>
          <w:p w14:paraId="5A28BCDD" w14:textId="1A22E209"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11,694 </w:t>
            </w:r>
          </w:p>
        </w:tc>
      </w:tr>
      <w:tr w:rsidR="00B06527" w14:paraId="70FCF18E" w14:textId="77777777" w:rsidTr="00A872DF">
        <w:trPr>
          <w:trHeight w:val="675"/>
        </w:trPr>
        <w:tc>
          <w:tcPr>
            <w:tcW w:w="1381" w:type="dxa"/>
            <w:shd w:val="clear" w:color="auto" w:fill="D9D9D9" w:themeFill="background1" w:themeFillShade="D9"/>
            <w:vAlign w:val="center"/>
            <w:hideMark/>
          </w:tcPr>
          <w:p w14:paraId="6FCC40BE" w14:textId="4F26A355"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w:t>
            </w:r>
          </w:p>
        </w:tc>
        <w:tc>
          <w:tcPr>
            <w:tcW w:w="4282" w:type="dxa"/>
            <w:shd w:val="clear" w:color="auto" w:fill="D9D9D9" w:themeFill="background1" w:themeFillShade="D9"/>
            <w:vAlign w:val="center"/>
            <w:hideMark/>
          </w:tcPr>
          <w:p w14:paraId="09DC9C02" w14:textId="77777777" w:rsidR="00B06527" w:rsidRPr="00EC6FCF" w:rsidRDefault="00B06527">
            <w:pPr>
              <w:rPr>
                <w:rFonts w:ascii="Calibri" w:eastAsia="Times New Roman" w:hAnsi="Calibri" w:cs="Calibri"/>
                <w:b/>
                <w:bCs/>
                <w:color w:val="000000"/>
                <w:sz w:val="24"/>
                <w:szCs w:val="24"/>
              </w:rPr>
            </w:pPr>
            <w:r w:rsidRPr="00EC6FCF">
              <w:rPr>
                <w:rFonts w:ascii="Calibri" w:eastAsia="Times New Roman" w:hAnsi="Calibri" w:cs="Calibri"/>
                <w:b/>
                <w:bCs/>
                <w:color w:val="000000"/>
                <w:sz w:val="24"/>
                <w:szCs w:val="24"/>
              </w:rPr>
              <w:t xml:space="preserve"> Supplies, commodities, and materials </w:t>
            </w:r>
          </w:p>
        </w:tc>
        <w:tc>
          <w:tcPr>
            <w:tcW w:w="1069" w:type="dxa"/>
            <w:shd w:val="clear" w:color="auto" w:fill="D9D9D9" w:themeFill="background1" w:themeFillShade="D9"/>
            <w:vAlign w:val="center"/>
            <w:hideMark/>
          </w:tcPr>
          <w:p w14:paraId="6F59AA40" w14:textId="77777777" w:rsidR="00B06527" w:rsidRPr="00EC6FCF" w:rsidRDefault="00B06527">
            <w:pPr>
              <w:rPr>
                <w:rFonts w:ascii="Calibri" w:eastAsia="Times New Roman" w:hAnsi="Calibri" w:cs="Calibri"/>
                <w:b/>
                <w:bCs/>
                <w:color w:val="000000"/>
                <w:sz w:val="24"/>
                <w:szCs w:val="24"/>
              </w:rPr>
            </w:pPr>
            <w:r w:rsidRPr="00EC6FCF">
              <w:rPr>
                <w:rFonts w:ascii="Calibri" w:eastAsia="Times New Roman" w:hAnsi="Calibri" w:cs="Calibri"/>
                <w:b/>
                <w:bCs/>
                <w:color w:val="000000"/>
                <w:sz w:val="24"/>
                <w:szCs w:val="24"/>
              </w:rPr>
              <w:t> </w:t>
            </w:r>
          </w:p>
        </w:tc>
        <w:tc>
          <w:tcPr>
            <w:tcW w:w="1066" w:type="dxa"/>
            <w:shd w:val="clear" w:color="auto" w:fill="D9D9D9" w:themeFill="background1" w:themeFillShade="D9"/>
            <w:vAlign w:val="center"/>
            <w:hideMark/>
          </w:tcPr>
          <w:p w14:paraId="5DE55BEC" w14:textId="77777777" w:rsidR="00B06527" w:rsidRPr="00EC6FCF" w:rsidRDefault="00B06527">
            <w:pPr>
              <w:rPr>
                <w:rFonts w:ascii="Calibri" w:eastAsia="Times New Roman" w:hAnsi="Calibri" w:cs="Calibri"/>
                <w:b/>
                <w:bCs/>
                <w:color w:val="000000"/>
                <w:sz w:val="24"/>
                <w:szCs w:val="24"/>
              </w:rPr>
            </w:pPr>
            <w:r w:rsidRPr="00EC6FCF">
              <w:rPr>
                <w:rFonts w:ascii="Calibri" w:eastAsia="Times New Roman" w:hAnsi="Calibri" w:cs="Calibri"/>
                <w:b/>
                <w:bCs/>
                <w:color w:val="000000"/>
                <w:sz w:val="24"/>
                <w:szCs w:val="24"/>
              </w:rPr>
              <w:t> </w:t>
            </w:r>
          </w:p>
        </w:tc>
        <w:tc>
          <w:tcPr>
            <w:tcW w:w="897" w:type="dxa"/>
            <w:shd w:val="clear" w:color="auto" w:fill="D9D9D9" w:themeFill="background1" w:themeFillShade="D9"/>
            <w:vAlign w:val="center"/>
            <w:hideMark/>
          </w:tcPr>
          <w:p w14:paraId="4304648B" w14:textId="77777777" w:rsidR="00B06527" w:rsidRPr="00EC6FCF" w:rsidRDefault="00B06527">
            <w:pPr>
              <w:rPr>
                <w:rFonts w:ascii="Calibri" w:eastAsia="Times New Roman" w:hAnsi="Calibri" w:cs="Calibri"/>
                <w:b/>
                <w:bCs/>
                <w:color w:val="000000"/>
                <w:sz w:val="24"/>
                <w:szCs w:val="24"/>
              </w:rPr>
            </w:pPr>
            <w:r w:rsidRPr="00EC6FCF">
              <w:rPr>
                <w:rFonts w:ascii="Calibri" w:eastAsia="Times New Roman" w:hAnsi="Calibri" w:cs="Calibri"/>
                <w:b/>
                <w:bCs/>
                <w:color w:val="000000"/>
                <w:sz w:val="24"/>
                <w:szCs w:val="24"/>
              </w:rPr>
              <w:t> </w:t>
            </w:r>
          </w:p>
        </w:tc>
        <w:tc>
          <w:tcPr>
            <w:tcW w:w="1735" w:type="dxa"/>
            <w:shd w:val="clear" w:color="auto" w:fill="D9D9D9" w:themeFill="background1" w:themeFillShade="D9"/>
            <w:vAlign w:val="center"/>
            <w:hideMark/>
          </w:tcPr>
          <w:p w14:paraId="1A921359" w14:textId="6CD59630" w:rsidR="00B06527" w:rsidRPr="00EC6FCF" w:rsidRDefault="003E6223">
            <w:pPr>
              <w:jc w:val="right"/>
              <w:rPr>
                <w:rFonts w:ascii="Calibri" w:eastAsia="Times New Roman" w:hAnsi="Calibri" w:cs="Calibri"/>
                <w:b/>
                <w:bCs/>
                <w:color w:val="000000"/>
                <w:sz w:val="24"/>
                <w:szCs w:val="24"/>
              </w:rPr>
            </w:pPr>
            <w:r w:rsidRPr="00EC6FCF">
              <w:rPr>
                <w:rFonts w:ascii="Calibri" w:eastAsia="Times New Roman" w:hAnsi="Calibri" w:cs="Calibri"/>
                <w:b/>
                <w:bCs/>
                <w:color w:val="000000"/>
                <w:sz w:val="24"/>
                <w:szCs w:val="24"/>
              </w:rPr>
              <w:t xml:space="preserve"> </w:t>
            </w:r>
            <w:r w:rsidR="00B06527" w:rsidRPr="00EC6FCF">
              <w:rPr>
                <w:rFonts w:ascii="Calibri" w:eastAsia="Times New Roman" w:hAnsi="Calibri" w:cs="Calibri"/>
                <w:b/>
                <w:bCs/>
                <w:color w:val="000000"/>
                <w:sz w:val="24"/>
                <w:szCs w:val="24"/>
              </w:rPr>
              <w:t xml:space="preserve">19,690 </w:t>
            </w:r>
          </w:p>
        </w:tc>
      </w:tr>
      <w:tr w:rsidR="00B06527" w14:paraId="1862FA83" w14:textId="77777777" w:rsidTr="00A872DF">
        <w:trPr>
          <w:trHeight w:val="530"/>
        </w:trPr>
        <w:tc>
          <w:tcPr>
            <w:tcW w:w="1381" w:type="dxa"/>
            <w:hideMark/>
          </w:tcPr>
          <w:p w14:paraId="32CBC594"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4E67954F" w14:textId="77777777" w:rsidR="00B06527" w:rsidRDefault="00B06527">
            <w:pPr>
              <w:rPr>
                <w:rFonts w:ascii="Calibri" w:eastAsia="Times New Roman" w:hAnsi="Calibri" w:cs="Calibri"/>
                <w:color w:val="000000"/>
              </w:rPr>
            </w:pPr>
            <w:r>
              <w:rPr>
                <w:rFonts w:ascii="Calibri" w:eastAsia="Times New Roman" w:hAnsi="Calibri" w:cs="Calibri"/>
                <w:color w:val="000000"/>
              </w:rPr>
              <w:t xml:space="preserve">Supplies/ Stationery </w:t>
            </w:r>
          </w:p>
        </w:tc>
        <w:tc>
          <w:tcPr>
            <w:tcW w:w="1069" w:type="dxa"/>
            <w:hideMark/>
          </w:tcPr>
          <w:p w14:paraId="76D7C9AB"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hideMark/>
          </w:tcPr>
          <w:p w14:paraId="4F609A62"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1,690</w:t>
            </w:r>
          </w:p>
        </w:tc>
        <w:tc>
          <w:tcPr>
            <w:tcW w:w="897" w:type="dxa"/>
            <w:hideMark/>
          </w:tcPr>
          <w:p w14:paraId="480F85C8"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w:t>
            </w:r>
          </w:p>
        </w:tc>
        <w:tc>
          <w:tcPr>
            <w:tcW w:w="1735" w:type="dxa"/>
            <w:hideMark/>
          </w:tcPr>
          <w:p w14:paraId="168C1DE1" w14:textId="7E71357A"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1,690 </w:t>
            </w:r>
          </w:p>
        </w:tc>
      </w:tr>
      <w:tr w:rsidR="00B06527" w14:paraId="0E49DA9D" w14:textId="77777777" w:rsidTr="00A872DF">
        <w:trPr>
          <w:trHeight w:val="467"/>
        </w:trPr>
        <w:tc>
          <w:tcPr>
            <w:tcW w:w="1381" w:type="dxa"/>
            <w:tcBorders>
              <w:bottom w:val="single" w:sz="4" w:space="0" w:color="auto"/>
            </w:tcBorders>
            <w:hideMark/>
          </w:tcPr>
          <w:p w14:paraId="283128CA"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tcBorders>
              <w:bottom w:val="single" w:sz="4" w:space="0" w:color="auto"/>
            </w:tcBorders>
            <w:hideMark/>
          </w:tcPr>
          <w:p w14:paraId="00F6A5E1" w14:textId="77777777" w:rsidR="00B06527" w:rsidRDefault="00B06527">
            <w:pPr>
              <w:rPr>
                <w:rFonts w:ascii="Calibri" w:eastAsia="Times New Roman" w:hAnsi="Calibri" w:cs="Calibri"/>
                <w:color w:val="000000"/>
              </w:rPr>
            </w:pPr>
            <w:r>
              <w:rPr>
                <w:rFonts w:ascii="Calibri" w:eastAsia="Times New Roman" w:hAnsi="Calibri" w:cs="Calibri"/>
                <w:color w:val="000000"/>
              </w:rPr>
              <w:t xml:space="preserve"> Printing &amp; visibility material </w:t>
            </w:r>
          </w:p>
        </w:tc>
        <w:tc>
          <w:tcPr>
            <w:tcW w:w="1069" w:type="dxa"/>
            <w:tcBorders>
              <w:bottom w:val="single" w:sz="4" w:space="0" w:color="auto"/>
            </w:tcBorders>
            <w:hideMark/>
          </w:tcPr>
          <w:p w14:paraId="114649B6"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tcBorders>
              <w:bottom w:val="single" w:sz="4" w:space="0" w:color="auto"/>
            </w:tcBorders>
            <w:hideMark/>
          </w:tcPr>
          <w:p w14:paraId="50867B99"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1,800</w:t>
            </w:r>
          </w:p>
        </w:tc>
        <w:tc>
          <w:tcPr>
            <w:tcW w:w="897" w:type="dxa"/>
            <w:tcBorders>
              <w:bottom w:val="single" w:sz="4" w:space="0" w:color="auto"/>
            </w:tcBorders>
            <w:hideMark/>
          </w:tcPr>
          <w:p w14:paraId="52406F90"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10</w:t>
            </w:r>
          </w:p>
        </w:tc>
        <w:tc>
          <w:tcPr>
            <w:tcW w:w="1735" w:type="dxa"/>
            <w:tcBorders>
              <w:bottom w:val="single" w:sz="4" w:space="0" w:color="auto"/>
            </w:tcBorders>
            <w:hideMark/>
          </w:tcPr>
          <w:p w14:paraId="0D04DAC8" w14:textId="7F151827"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18,000 </w:t>
            </w:r>
          </w:p>
        </w:tc>
      </w:tr>
      <w:tr w:rsidR="00B06527" w14:paraId="0CAB24D0" w14:textId="77777777" w:rsidTr="00A872DF">
        <w:trPr>
          <w:trHeight w:val="675"/>
        </w:trPr>
        <w:tc>
          <w:tcPr>
            <w:tcW w:w="1381" w:type="dxa"/>
            <w:shd w:val="clear" w:color="auto" w:fill="D9D9D9" w:themeFill="background1" w:themeFillShade="D9"/>
            <w:vAlign w:val="center"/>
            <w:hideMark/>
          </w:tcPr>
          <w:p w14:paraId="4254761A" w14:textId="36DF1924"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w:t>
            </w:r>
          </w:p>
        </w:tc>
        <w:tc>
          <w:tcPr>
            <w:tcW w:w="4282" w:type="dxa"/>
            <w:shd w:val="clear" w:color="auto" w:fill="D9D9D9" w:themeFill="background1" w:themeFillShade="D9"/>
            <w:vAlign w:val="center"/>
            <w:hideMark/>
          </w:tcPr>
          <w:p w14:paraId="3D439EB5" w14:textId="77777777" w:rsidR="00B06527" w:rsidRDefault="00B06527">
            <w:pPr>
              <w:rPr>
                <w:rFonts w:ascii="Calibri" w:eastAsia="Times New Roman" w:hAnsi="Calibri" w:cs="Calibri"/>
              </w:rPr>
            </w:pPr>
            <w:r>
              <w:rPr>
                <w:rFonts w:ascii="Calibri" w:eastAsia="Times New Roman" w:hAnsi="Calibri" w:cs="Calibri"/>
              </w:rPr>
              <w:t xml:space="preserve"> Equipment, vehicles, furniture depreciation </w:t>
            </w:r>
          </w:p>
        </w:tc>
        <w:tc>
          <w:tcPr>
            <w:tcW w:w="1069" w:type="dxa"/>
            <w:shd w:val="clear" w:color="auto" w:fill="D9D9D9" w:themeFill="background1" w:themeFillShade="D9"/>
            <w:vAlign w:val="center"/>
            <w:hideMark/>
          </w:tcPr>
          <w:p w14:paraId="662C68BB"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shd w:val="clear" w:color="auto" w:fill="D9D9D9" w:themeFill="background1" w:themeFillShade="D9"/>
            <w:vAlign w:val="center"/>
            <w:hideMark/>
          </w:tcPr>
          <w:p w14:paraId="50BACC1D" w14:textId="77777777" w:rsidR="00B06527" w:rsidRDefault="00B06527">
            <w:pPr>
              <w:rPr>
                <w:rFonts w:ascii="Calibri" w:eastAsia="Times New Roman" w:hAnsi="Calibri" w:cs="Calibri"/>
              </w:rPr>
            </w:pPr>
            <w:r>
              <w:rPr>
                <w:rFonts w:ascii="Calibri" w:eastAsia="Times New Roman" w:hAnsi="Calibri" w:cs="Calibri"/>
              </w:rPr>
              <w:t> </w:t>
            </w:r>
          </w:p>
        </w:tc>
        <w:tc>
          <w:tcPr>
            <w:tcW w:w="897" w:type="dxa"/>
            <w:shd w:val="clear" w:color="auto" w:fill="D9D9D9" w:themeFill="background1" w:themeFillShade="D9"/>
            <w:vAlign w:val="center"/>
            <w:hideMark/>
          </w:tcPr>
          <w:p w14:paraId="293549E1" w14:textId="77777777" w:rsidR="00B06527" w:rsidRDefault="00B06527">
            <w:pPr>
              <w:rPr>
                <w:rFonts w:ascii="Calibri" w:eastAsia="Times New Roman" w:hAnsi="Calibri" w:cs="Calibri"/>
              </w:rPr>
            </w:pPr>
            <w:r>
              <w:rPr>
                <w:rFonts w:ascii="Calibri" w:eastAsia="Times New Roman" w:hAnsi="Calibri" w:cs="Calibri"/>
              </w:rPr>
              <w:t> </w:t>
            </w:r>
          </w:p>
        </w:tc>
        <w:tc>
          <w:tcPr>
            <w:tcW w:w="1735" w:type="dxa"/>
            <w:shd w:val="clear" w:color="auto" w:fill="D9D9D9" w:themeFill="background1" w:themeFillShade="D9"/>
            <w:vAlign w:val="center"/>
            <w:hideMark/>
          </w:tcPr>
          <w:p w14:paraId="7C60124E" w14:textId="7D209724"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6,000 </w:t>
            </w:r>
          </w:p>
        </w:tc>
      </w:tr>
      <w:tr w:rsidR="00B06527" w14:paraId="0D5F6D2F" w14:textId="77777777" w:rsidTr="00A872DF">
        <w:trPr>
          <w:trHeight w:val="675"/>
        </w:trPr>
        <w:tc>
          <w:tcPr>
            <w:tcW w:w="1381" w:type="dxa"/>
            <w:tcBorders>
              <w:bottom w:val="single" w:sz="4" w:space="0" w:color="auto"/>
            </w:tcBorders>
            <w:hideMark/>
          </w:tcPr>
          <w:p w14:paraId="1CAFF763"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tcBorders>
              <w:bottom w:val="single" w:sz="4" w:space="0" w:color="auto"/>
            </w:tcBorders>
            <w:hideMark/>
          </w:tcPr>
          <w:p w14:paraId="391E67EE" w14:textId="77777777" w:rsidR="009A3415" w:rsidRDefault="009A3415">
            <w:pPr>
              <w:rPr>
                <w:rFonts w:ascii="Calibri" w:eastAsia="Times New Roman" w:hAnsi="Calibri" w:cs="Calibri"/>
              </w:rPr>
            </w:pPr>
          </w:p>
          <w:p w14:paraId="25B250CE" w14:textId="77777777" w:rsidR="00B06527" w:rsidRDefault="00B06527">
            <w:pPr>
              <w:rPr>
                <w:rFonts w:ascii="Calibri" w:eastAsia="Times New Roman" w:hAnsi="Calibri" w:cs="Calibri"/>
              </w:rPr>
            </w:pPr>
            <w:r>
              <w:rPr>
                <w:rFonts w:ascii="Calibri" w:eastAsia="Times New Roman" w:hAnsi="Calibri" w:cs="Calibri"/>
              </w:rPr>
              <w:t xml:space="preserve"> Equipment for UNVs </w:t>
            </w:r>
          </w:p>
        </w:tc>
        <w:tc>
          <w:tcPr>
            <w:tcW w:w="1069" w:type="dxa"/>
            <w:tcBorders>
              <w:bottom w:val="single" w:sz="4" w:space="0" w:color="auto"/>
            </w:tcBorders>
            <w:hideMark/>
          </w:tcPr>
          <w:p w14:paraId="44D2BF62"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tcBorders>
              <w:bottom w:val="single" w:sz="4" w:space="0" w:color="auto"/>
            </w:tcBorders>
            <w:hideMark/>
          </w:tcPr>
          <w:p w14:paraId="21706E2C" w14:textId="77777777" w:rsidR="009A3415" w:rsidRDefault="009A3415">
            <w:pPr>
              <w:jc w:val="right"/>
              <w:rPr>
                <w:rFonts w:ascii="Calibri" w:eastAsia="Times New Roman" w:hAnsi="Calibri" w:cs="Calibri"/>
              </w:rPr>
            </w:pPr>
          </w:p>
          <w:p w14:paraId="6404F68E" w14:textId="3EB36251" w:rsidR="00B06527" w:rsidRDefault="003E6223">
            <w:pPr>
              <w:jc w:val="right"/>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3,000 </w:t>
            </w:r>
          </w:p>
        </w:tc>
        <w:tc>
          <w:tcPr>
            <w:tcW w:w="897" w:type="dxa"/>
            <w:tcBorders>
              <w:bottom w:val="single" w:sz="4" w:space="0" w:color="auto"/>
            </w:tcBorders>
            <w:hideMark/>
          </w:tcPr>
          <w:p w14:paraId="3B5994BC" w14:textId="77777777" w:rsidR="009A3415" w:rsidRDefault="009A3415">
            <w:pPr>
              <w:jc w:val="right"/>
              <w:rPr>
                <w:rFonts w:ascii="Calibri" w:eastAsia="Times New Roman" w:hAnsi="Calibri" w:cs="Calibri"/>
              </w:rPr>
            </w:pPr>
          </w:p>
          <w:p w14:paraId="2D738B44" w14:textId="213ACE53" w:rsidR="00B06527" w:rsidRDefault="003E6223">
            <w:pPr>
              <w:jc w:val="right"/>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2 </w:t>
            </w:r>
          </w:p>
        </w:tc>
        <w:tc>
          <w:tcPr>
            <w:tcW w:w="1735" w:type="dxa"/>
            <w:tcBorders>
              <w:bottom w:val="single" w:sz="4" w:space="0" w:color="auto"/>
            </w:tcBorders>
            <w:hideMark/>
          </w:tcPr>
          <w:p w14:paraId="72D9C918" w14:textId="77777777" w:rsidR="009A3415" w:rsidRDefault="009A3415">
            <w:pPr>
              <w:jc w:val="right"/>
              <w:rPr>
                <w:rFonts w:ascii="Calibri" w:eastAsia="Times New Roman" w:hAnsi="Calibri" w:cs="Calibri"/>
                <w:b/>
                <w:bCs/>
              </w:rPr>
            </w:pPr>
          </w:p>
          <w:p w14:paraId="44B275D6" w14:textId="227DEA16" w:rsidR="009A3415" w:rsidRDefault="003E6223" w:rsidP="009A3415">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6,000 </w:t>
            </w:r>
          </w:p>
        </w:tc>
      </w:tr>
      <w:tr w:rsidR="00B06527" w14:paraId="65437803" w14:textId="77777777" w:rsidTr="00A872DF">
        <w:trPr>
          <w:trHeight w:val="675"/>
        </w:trPr>
        <w:tc>
          <w:tcPr>
            <w:tcW w:w="1381" w:type="dxa"/>
            <w:shd w:val="clear" w:color="auto" w:fill="D9D9D9" w:themeFill="background1" w:themeFillShade="D9"/>
            <w:vAlign w:val="center"/>
            <w:hideMark/>
          </w:tcPr>
          <w:p w14:paraId="20EC60C5" w14:textId="0A17F9F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w:t>
            </w:r>
          </w:p>
        </w:tc>
        <w:tc>
          <w:tcPr>
            <w:tcW w:w="4282" w:type="dxa"/>
            <w:shd w:val="clear" w:color="auto" w:fill="D9D9D9" w:themeFill="background1" w:themeFillShade="D9"/>
            <w:vAlign w:val="center"/>
            <w:hideMark/>
          </w:tcPr>
          <w:p w14:paraId="27491DFD" w14:textId="77777777" w:rsidR="00B06527" w:rsidRDefault="00B06527">
            <w:pPr>
              <w:rPr>
                <w:rFonts w:ascii="Calibri" w:eastAsia="Times New Roman" w:hAnsi="Calibri" w:cs="Calibri"/>
              </w:rPr>
            </w:pPr>
            <w:r>
              <w:rPr>
                <w:rFonts w:ascii="Calibri" w:eastAsia="Times New Roman" w:hAnsi="Calibri" w:cs="Calibri"/>
              </w:rPr>
              <w:t xml:space="preserve"> Contractual Services </w:t>
            </w:r>
          </w:p>
        </w:tc>
        <w:tc>
          <w:tcPr>
            <w:tcW w:w="1069" w:type="dxa"/>
            <w:shd w:val="clear" w:color="auto" w:fill="D9D9D9" w:themeFill="background1" w:themeFillShade="D9"/>
            <w:vAlign w:val="center"/>
            <w:hideMark/>
          </w:tcPr>
          <w:p w14:paraId="3B104422"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shd w:val="clear" w:color="auto" w:fill="D9D9D9" w:themeFill="background1" w:themeFillShade="D9"/>
            <w:vAlign w:val="center"/>
            <w:hideMark/>
          </w:tcPr>
          <w:p w14:paraId="7A12A24B" w14:textId="77777777" w:rsidR="00B06527" w:rsidRDefault="00B06527">
            <w:pPr>
              <w:rPr>
                <w:rFonts w:ascii="Calibri" w:eastAsia="Times New Roman" w:hAnsi="Calibri" w:cs="Calibri"/>
              </w:rPr>
            </w:pPr>
            <w:r>
              <w:rPr>
                <w:rFonts w:ascii="Calibri" w:eastAsia="Times New Roman" w:hAnsi="Calibri" w:cs="Calibri"/>
              </w:rPr>
              <w:t> </w:t>
            </w:r>
          </w:p>
        </w:tc>
        <w:tc>
          <w:tcPr>
            <w:tcW w:w="897" w:type="dxa"/>
            <w:shd w:val="clear" w:color="auto" w:fill="D9D9D9" w:themeFill="background1" w:themeFillShade="D9"/>
            <w:vAlign w:val="center"/>
            <w:hideMark/>
          </w:tcPr>
          <w:p w14:paraId="37E8FE33" w14:textId="77777777" w:rsidR="00B06527" w:rsidRDefault="00B06527">
            <w:pPr>
              <w:rPr>
                <w:rFonts w:ascii="Calibri" w:eastAsia="Times New Roman" w:hAnsi="Calibri" w:cs="Calibri"/>
              </w:rPr>
            </w:pPr>
            <w:r>
              <w:rPr>
                <w:rFonts w:ascii="Calibri" w:eastAsia="Times New Roman" w:hAnsi="Calibri" w:cs="Calibri"/>
              </w:rPr>
              <w:t> </w:t>
            </w:r>
          </w:p>
        </w:tc>
        <w:tc>
          <w:tcPr>
            <w:tcW w:w="1735" w:type="dxa"/>
            <w:shd w:val="clear" w:color="auto" w:fill="D9D9D9" w:themeFill="background1" w:themeFillShade="D9"/>
            <w:vAlign w:val="center"/>
            <w:hideMark/>
          </w:tcPr>
          <w:p w14:paraId="006CB409" w14:textId="0462AA68" w:rsidR="00B06527" w:rsidRDefault="00EC4B2D">
            <w:pPr>
              <w:jc w:val="right"/>
              <w:rPr>
                <w:rFonts w:ascii="Calibri" w:eastAsia="Times New Roman" w:hAnsi="Calibri" w:cs="Calibri"/>
                <w:b/>
                <w:bCs/>
              </w:rPr>
            </w:pPr>
            <w:r w:rsidRPr="00606501">
              <w:rPr>
                <w:rFonts w:ascii="Calibri" w:eastAsia="Times New Roman" w:hAnsi="Calibri" w:cs="Calibri"/>
                <w:b/>
                <w:bCs/>
              </w:rPr>
              <w:t xml:space="preserve">75,743 </w:t>
            </w:r>
            <w:r w:rsidR="003E6223">
              <w:rPr>
                <w:rFonts w:ascii="Calibri" w:eastAsia="Times New Roman" w:hAnsi="Calibri" w:cs="Calibri"/>
                <w:b/>
                <w:bCs/>
              </w:rPr>
              <w:t xml:space="preserve"> </w:t>
            </w:r>
          </w:p>
        </w:tc>
      </w:tr>
      <w:tr w:rsidR="00B06527" w14:paraId="5F089CBF" w14:textId="77777777" w:rsidTr="00A872DF">
        <w:trPr>
          <w:trHeight w:val="530"/>
        </w:trPr>
        <w:tc>
          <w:tcPr>
            <w:tcW w:w="1381" w:type="dxa"/>
            <w:hideMark/>
          </w:tcPr>
          <w:p w14:paraId="2296BE92"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0C199D4A" w14:textId="77777777" w:rsidR="00B06527" w:rsidRDefault="00B06527">
            <w:pPr>
              <w:rPr>
                <w:rFonts w:ascii="Arial" w:eastAsia="Times New Roman" w:hAnsi="Arial" w:cs="Arial"/>
                <w:color w:val="000000"/>
                <w:sz w:val="20"/>
                <w:szCs w:val="20"/>
              </w:rPr>
            </w:pPr>
            <w:r>
              <w:rPr>
                <w:rFonts w:ascii="Arial" w:eastAsia="Times New Roman" w:hAnsi="Arial" w:cs="Arial"/>
                <w:color w:val="000000"/>
                <w:sz w:val="20"/>
                <w:szCs w:val="20"/>
              </w:rPr>
              <w:t xml:space="preserve">UNHRTF meetings for UNCT guidance </w:t>
            </w:r>
          </w:p>
        </w:tc>
        <w:tc>
          <w:tcPr>
            <w:tcW w:w="1069" w:type="dxa"/>
            <w:hideMark/>
          </w:tcPr>
          <w:p w14:paraId="4DB3E6D7"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hideMark/>
          </w:tcPr>
          <w:p w14:paraId="09ABA079"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250</w:t>
            </w:r>
          </w:p>
        </w:tc>
        <w:tc>
          <w:tcPr>
            <w:tcW w:w="897" w:type="dxa"/>
            <w:hideMark/>
          </w:tcPr>
          <w:p w14:paraId="1837F7AF"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12</w:t>
            </w:r>
          </w:p>
        </w:tc>
        <w:tc>
          <w:tcPr>
            <w:tcW w:w="1735" w:type="dxa"/>
            <w:hideMark/>
          </w:tcPr>
          <w:p w14:paraId="3625B11E" w14:textId="0C403FDA"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3,000 </w:t>
            </w:r>
          </w:p>
        </w:tc>
      </w:tr>
      <w:tr w:rsidR="00B06527" w14:paraId="44F20A23" w14:textId="77777777" w:rsidTr="00A872DF">
        <w:trPr>
          <w:trHeight w:val="602"/>
        </w:trPr>
        <w:tc>
          <w:tcPr>
            <w:tcW w:w="1381" w:type="dxa"/>
            <w:hideMark/>
          </w:tcPr>
          <w:p w14:paraId="687224D9"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7DFC9463" w14:textId="77777777" w:rsidR="00B06527" w:rsidRDefault="00B06527">
            <w:pPr>
              <w:jc w:val="both"/>
              <w:rPr>
                <w:rFonts w:ascii="Arial" w:eastAsia="Times New Roman" w:hAnsi="Arial" w:cs="Arial"/>
                <w:color w:val="000000"/>
                <w:sz w:val="20"/>
                <w:szCs w:val="20"/>
              </w:rPr>
            </w:pPr>
            <w:r>
              <w:rPr>
                <w:rFonts w:ascii="Arial" w:eastAsia="Times New Roman" w:hAnsi="Arial" w:cs="Arial"/>
                <w:color w:val="000000"/>
                <w:sz w:val="20"/>
                <w:szCs w:val="20"/>
              </w:rPr>
              <w:t>Legislation PWD ACT review</w:t>
            </w:r>
          </w:p>
        </w:tc>
        <w:tc>
          <w:tcPr>
            <w:tcW w:w="1069" w:type="dxa"/>
            <w:hideMark/>
          </w:tcPr>
          <w:p w14:paraId="5DD587F5"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hideMark/>
          </w:tcPr>
          <w:p w14:paraId="63CDB4B8"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1,500</w:t>
            </w:r>
          </w:p>
        </w:tc>
        <w:tc>
          <w:tcPr>
            <w:tcW w:w="897" w:type="dxa"/>
            <w:hideMark/>
          </w:tcPr>
          <w:p w14:paraId="659AD434"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4</w:t>
            </w:r>
          </w:p>
        </w:tc>
        <w:tc>
          <w:tcPr>
            <w:tcW w:w="1735" w:type="dxa"/>
            <w:hideMark/>
          </w:tcPr>
          <w:p w14:paraId="7FCBB52A" w14:textId="4592A942"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6,000 </w:t>
            </w:r>
          </w:p>
        </w:tc>
      </w:tr>
      <w:tr w:rsidR="00B06527" w14:paraId="3DBDAC78" w14:textId="77777777" w:rsidTr="00A872DF">
        <w:trPr>
          <w:trHeight w:val="675"/>
        </w:trPr>
        <w:tc>
          <w:tcPr>
            <w:tcW w:w="1381" w:type="dxa"/>
            <w:hideMark/>
          </w:tcPr>
          <w:p w14:paraId="147BC08D"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6A96A0E9" w14:textId="77777777" w:rsidR="00B06527" w:rsidRDefault="00B06527">
            <w:pPr>
              <w:jc w:val="both"/>
              <w:rPr>
                <w:rFonts w:ascii="Arial" w:eastAsia="Times New Roman" w:hAnsi="Arial" w:cs="Arial"/>
                <w:color w:val="000000"/>
                <w:sz w:val="20"/>
                <w:szCs w:val="20"/>
              </w:rPr>
            </w:pPr>
            <w:r>
              <w:rPr>
                <w:rFonts w:ascii="Arial" w:eastAsia="Times New Roman" w:hAnsi="Arial" w:cs="Arial"/>
                <w:color w:val="000000"/>
                <w:sz w:val="20"/>
                <w:szCs w:val="20"/>
              </w:rPr>
              <w:t>NCSW and PCSW meetings and contribution to PWD Act with MoHR</w:t>
            </w:r>
          </w:p>
        </w:tc>
        <w:tc>
          <w:tcPr>
            <w:tcW w:w="1069" w:type="dxa"/>
            <w:hideMark/>
          </w:tcPr>
          <w:p w14:paraId="2FA7F39F"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hideMark/>
          </w:tcPr>
          <w:p w14:paraId="5939E098"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7,490</w:t>
            </w:r>
          </w:p>
        </w:tc>
        <w:tc>
          <w:tcPr>
            <w:tcW w:w="897" w:type="dxa"/>
            <w:hideMark/>
          </w:tcPr>
          <w:p w14:paraId="1C6A0C26"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w:t>
            </w:r>
          </w:p>
        </w:tc>
        <w:tc>
          <w:tcPr>
            <w:tcW w:w="1735" w:type="dxa"/>
            <w:hideMark/>
          </w:tcPr>
          <w:p w14:paraId="2B60DAFB" w14:textId="5103B69D"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7,490 </w:t>
            </w:r>
          </w:p>
        </w:tc>
      </w:tr>
      <w:tr w:rsidR="00CC47E1" w14:paraId="3D776BAE" w14:textId="77777777" w:rsidTr="00A872DF">
        <w:trPr>
          <w:trHeight w:val="675"/>
        </w:trPr>
        <w:tc>
          <w:tcPr>
            <w:tcW w:w="1381" w:type="dxa"/>
          </w:tcPr>
          <w:p w14:paraId="49C0B455" w14:textId="77777777" w:rsidR="00CC47E1" w:rsidRDefault="00CC47E1" w:rsidP="00CC47E1">
            <w:pPr>
              <w:jc w:val="center"/>
              <w:rPr>
                <w:rFonts w:ascii="Calibri" w:eastAsia="Times New Roman" w:hAnsi="Calibri" w:cs="Calibri"/>
                <w:b/>
                <w:bCs/>
                <w:color w:val="000000"/>
                <w:sz w:val="24"/>
                <w:szCs w:val="24"/>
              </w:rPr>
            </w:pPr>
          </w:p>
        </w:tc>
        <w:tc>
          <w:tcPr>
            <w:tcW w:w="4282" w:type="dxa"/>
          </w:tcPr>
          <w:p w14:paraId="00D305E3" w14:textId="48B4611A" w:rsidR="00CC47E1" w:rsidRDefault="00CC47E1" w:rsidP="00CC47E1">
            <w:pPr>
              <w:jc w:val="both"/>
              <w:rPr>
                <w:rFonts w:ascii="Arial" w:eastAsia="Times New Roman" w:hAnsi="Arial" w:cs="Arial"/>
                <w:color w:val="000000"/>
                <w:sz w:val="20"/>
                <w:szCs w:val="20"/>
              </w:rPr>
            </w:pPr>
            <w:r w:rsidRPr="004300D5">
              <w:t>UNSDF provincial meetings per quarter 2 provinces (4 quarters)</w:t>
            </w:r>
          </w:p>
        </w:tc>
        <w:tc>
          <w:tcPr>
            <w:tcW w:w="1069" w:type="dxa"/>
          </w:tcPr>
          <w:p w14:paraId="3A95833F" w14:textId="4AFDF863" w:rsidR="00CC47E1" w:rsidRDefault="00CC47E1" w:rsidP="00CC47E1">
            <w:pPr>
              <w:rPr>
                <w:rFonts w:ascii="Calibri" w:eastAsia="Times New Roman" w:hAnsi="Calibri" w:cs="Calibri"/>
              </w:rPr>
            </w:pPr>
            <w:r w:rsidRPr="004300D5">
              <w:t xml:space="preserve"> </w:t>
            </w:r>
          </w:p>
        </w:tc>
        <w:tc>
          <w:tcPr>
            <w:tcW w:w="1066" w:type="dxa"/>
          </w:tcPr>
          <w:p w14:paraId="14D8E10E" w14:textId="0C2ED4EB" w:rsidR="00CC47E1" w:rsidRDefault="00CC47E1" w:rsidP="00CC47E1">
            <w:pPr>
              <w:jc w:val="right"/>
              <w:rPr>
                <w:rFonts w:ascii="Calibri" w:eastAsia="Times New Roman" w:hAnsi="Calibri" w:cs="Calibri"/>
                <w:color w:val="000000"/>
              </w:rPr>
            </w:pPr>
            <w:r w:rsidRPr="004300D5">
              <w:t>750</w:t>
            </w:r>
          </w:p>
        </w:tc>
        <w:tc>
          <w:tcPr>
            <w:tcW w:w="897" w:type="dxa"/>
          </w:tcPr>
          <w:p w14:paraId="5F3E9ADE" w14:textId="7BAB04DF" w:rsidR="00CC47E1" w:rsidRDefault="00CC47E1" w:rsidP="00CC47E1">
            <w:pPr>
              <w:jc w:val="right"/>
              <w:rPr>
                <w:rFonts w:ascii="Calibri" w:eastAsia="Times New Roman" w:hAnsi="Calibri" w:cs="Calibri"/>
                <w:color w:val="000000"/>
              </w:rPr>
            </w:pPr>
            <w:r w:rsidRPr="004300D5">
              <w:t>4</w:t>
            </w:r>
          </w:p>
        </w:tc>
        <w:tc>
          <w:tcPr>
            <w:tcW w:w="1735" w:type="dxa"/>
          </w:tcPr>
          <w:p w14:paraId="7FC82D1B" w14:textId="317ECED0" w:rsidR="00CC47E1" w:rsidRDefault="00CC47E1" w:rsidP="00CC47E1">
            <w:pPr>
              <w:jc w:val="right"/>
              <w:rPr>
                <w:rFonts w:ascii="Calibri" w:eastAsia="Times New Roman" w:hAnsi="Calibri" w:cs="Calibri"/>
                <w:b/>
                <w:bCs/>
              </w:rPr>
            </w:pPr>
            <w:r w:rsidRPr="004300D5">
              <w:t xml:space="preserve">3,000 </w:t>
            </w:r>
          </w:p>
        </w:tc>
      </w:tr>
      <w:tr w:rsidR="00CC47E1" w14:paraId="6778F75C" w14:textId="77777777" w:rsidTr="00A872DF">
        <w:trPr>
          <w:trHeight w:val="900"/>
        </w:trPr>
        <w:tc>
          <w:tcPr>
            <w:tcW w:w="1381" w:type="dxa"/>
            <w:hideMark/>
          </w:tcPr>
          <w:p w14:paraId="308E56E7" w14:textId="77777777" w:rsidR="00CC47E1" w:rsidRDefault="00CC47E1" w:rsidP="00CC47E1">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tcPr>
          <w:p w14:paraId="5FA8B78E" w14:textId="05E367C1" w:rsidR="00CC47E1" w:rsidRDefault="00CC47E1" w:rsidP="00CC47E1">
            <w:pPr>
              <w:jc w:val="both"/>
              <w:rPr>
                <w:rFonts w:ascii="Arial" w:eastAsia="Times New Roman" w:hAnsi="Arial" w:cs="Arial"/>
                <w:color w:val="000000"/>
                <w:sz w:val="20"/>
                <w:szCs w:val="20"/>
              </w:rPr>
            </w:pPr>
            <w:r w:rsidRPr="00BE5F9D">
              <w:t xml:space="preserve">Documentary on WWDs issues </w:t>
            </w:r>
          </w:p>
        </w:tc>
        <w:tc>
          <w:tcPr>
            <w:tcW w:w="1069" w:type="dxa"/>
          </w:tcPr>
          <w:p w14:paraId="6696A20B" w14:textId="00101502" w:rsidR="00CC47E1" w:rsidRDefault="00CC47E1" w:rsidP="00CC47E1">
            <w:pPr>
              <w:rPr>
                <w:rFonts w:ascii="Calibri" w:eastAsia="Times New Roman" w:hAnsi="Calibri" w:cs="Calibri"/>
              </w:rPr>
            </w:pPr>
            <w:r w:rsidRPr="00BE5F9D">
              <w:t xml:space="preserve"> </w:t>
            </w:r>
          </w:p>
        </w:tc>
        <w:tc>
          <w:tcPr>
            <w:tcW w:w="1066" w:type="dxa"/>
          </w:tcPr>
          <w:p w14:paraId="3BD36992" w14:textId="0402A28E" w:rsidR="00CC47E1" w:rsidRDefault="00CC47E1" w:rsidP="00CC47E1">
            <w:pPr>
              <w:jc w:val="right"/>
              <w:rPr>
                <w:rFonts w:ascii="Calibri" w:eastAsia="Times New Roman" w:hAnsi="Calibri" w:cs="Calibri"/>
                <w:color w:val="000000"/>
              </w:rPr>
            </w:pPr>
            <w:r w:rsidRPr="00BE5F9D">
              <w:t>16000</w:t>
            </w:r>
          </w:p>
        </w:tc>
        <w:tc>
          <w:tcPr>
            <w:tcW w:w="897" w:type="dxa"/>
          </w:tcPr>
          <w:p w14:paraId="3885DD42" w14:textId="7422D73C" w:rsidR="00CC47E1" w:rsidRDefault="00CC47E1" w:rsidP="00CC47E1">
            <w:pPr>
              <w:jc w:val="right"/>
              <w:rPr>
                <w:rFonts w:ascii="Calibri" w:eastAsia="Times New Roman" w:hAnsi="Calibri" w:cs="Calibri"/>
                <w:color w:val="000000"/>
              </w:rPr>
            </w:pPr>
            <w:r w:rsidRPr="00BE5F9D">
              <w:t>1</w:t>
            </w:r>
          </w:p>
        </w:tc>
        <w:tc>
          <w:tcPr>
            <w:tcW w:w="1735" w:type="dxa"/>
          </w:tcPr>
          <w:p w14:paraId="0285F0F1" w14:textId="68D0BCC1" w:rsidR="00CC47E1" w:rsidRDefault="00CC47E1" w:rsidP="00CC47E1">
            <w:pPr>
              <w:jc w:val="right"/>
              <w:rPr>
                <w:rFonts w:ascii="Calibri" w:eastAsia="Times New Roman" w:hAnsi="Calibri" w:cs="Calibri"/>
                <w:b/>
                <w:bCs/>
              </w:rPr>
            </w:pPr>
            <w:r w:rsidRPr="00BE5F9D">
              <w:t xml:space="preserve">16,000 </w:t>
            </w:r>
          </w:p>
        </w:tc>
      </w:tr>
      <w:tr w:rsidR="00CC47E1" w14:paraId="3EB3CF04" w14:textId="77777777" w:rsidTr="00A872DF">
        <w:trPr>
          <w:trHeight w:val="675"/>
        </w:trPr>
        <w:tc>
          <w:tcPr>
            <w:tcW w:w="1381" w:type="dxa"/>
            <w:hideMark/>
          </w:tcPr>
          <w:p w14:paraId="26B66BE7" w14:textId="77777777" w:rsidR="00CC47E1" w:rsidRDefault="00CC47E1" w:rsidP="00CC47E1">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tcPr>
          <w:p w14:paraId="3F56417A" w14:textId="6F693366" w:rsidR="00CC47E1" w:rsidRDefault="00CC47E1" w:rsidP="00CC47E1">
            <w:pPr>
              <w:jc w:val="both"/>
              <w:rPr>
                <w:rFonts w:ascii="Arial" w:eastAsia="Times New Roman" w:hAnsi="Arial" w:cs="Arial"/>
                <w:color w:val="000000"/>
                <w:sz w:val="20"/>
                <w:szCs w:val="20"/>
              </w:rPr>
            </w:pPr>
            <w:r w:rsidRPr="007E586A">
              <w:t xml:space="preserve">Women with disabilities have Mobile App for access and information </w:t>
            </w:r>
          </w:p>
        </w:tc>
        <w:tc>
          <w:tcPr>
            <w:tcW w:w="1069" w:type="dxa"/>
          </w:tcPr>
          <w:p w14:paraId="6B1AC6E0" w14:textId="31E5C611" w:rsidR="00CC47E1" w:rsidRDefault="00CC47E1" w:rsidP="00CC47E1">
            <w:pPr>
              <w:rPr>
                <w:rFonts w:ascii="Calibri" w:eastAsia="Times New Roman" w:hAnsi="Calibri" w:cs="Calibri"/>
              </w:rPr>
            </w:pPr>
            <w:r w:rsidRPr="007E586A">
              <w:t xml:space="preserve"> </w:t>
            </w:r>
          </w:p>
        </w:tc>
        <w:tc>
          <w:tcPr>
            <w:tcW w:w="1066" w:type="dxa"/>
          </w:tcPr>
          <w:p w14:paraId="7D4C6C3E" w14:textId="56EC5750" w:rsidR="00CC47E1" w:rsidRDefault="00CC47E1" w:rsidP="00CC47E1">
            <w:pPr>
              <w:jc w:val="right"/>
              <w:rPr>
                <w:rFonts w:ascii="Calibri" w:eastAsia="Times New Roman" w:hAnsi="Calibri" w:cs="Calibri"/>
                <w:color w:val="000000"/>
              </w:rPr>
            </w:pPr>
            <w:r w:rsidRPr="007E586A">
              <w:t>5800</w:t>
            </w:r>
          </w:p>
        </w:tc>
        <w:tc>
          <w:tcPr>
            <w:tcW w:w="897" w:type="dxa"/>
          </w:tcPr>
          <w:p w14:paraId="77E183E0" w14:textId="43DE696F" w:rsidR="00CC47E1" w:rsidRDefault="00CC47E1" w:rsidP="00CC47E1">
            <w:pPr>
              <w:jc w:val="right"/>
              <w:rPr>
                <w:rFonts w:ascii="Calibri" w:eastAsia="Times New Roman" w:hAnsi="Calibri" w:cs="Calibri"/>
                <w:color w:val="000000"/>
              </w:rPr>
            </w:pPr>
            <w:r w:rsidRPr="007E586A">
              <w:t>1</w:t>
            </w:r>
          </w:p>
        </w:tc>
        <w:tc>
          <w:tcPr>
            <w:tcW w:w="1735" w:type="dxa"/>
          </w:tcPr>
          <w:p w14:paraId="218D243C" w14:textId="2AE624FC" w:rsidR="00CC47E1" w:rsidRDefault="00CC47E1" w:rsidP="00CC47E1">
            <w:pPr>
              <w:jc w:val="right"/>
              <w:rPr>
                <w:rFonts w:ascii="Calibri" w:eastAsia="Times New Roman" w:hAnsi="Calibri" w:cs="Calibri"/>
                <w:b/>
                <w:bCs/>
              </w:rPr>
            </w:pPr>
            <w:r w:rsidRPr="007E586A">
              <w:t xml:space="preserve">5,800 </w:t>
            </w:r>
          </w:p>
        </w:tc>
      </w:tr>
      <w:tr w:rsidR="00CC47E1" w14:paraId="38487CE6" w14:textId="77777777" w:rsidTr="00A872DF">
        <w:trPr>
          <w:trHeight w:val="675"/>
        </w:trPr>
        <w:tc>
          <w:tcPr>
            <w:tcW w:w="1381" w:type="dxa"/>
          </w:tcPr>
          <w:p w14:paraId="389BB85F" w14:textId="77777777" w:rsidR="00CC47E1" w:rsidRDefault="00CC47E1" w:rsidP="00CC47E1">
            <w:pPr>
              <w:jc w:val="center"/>
              <w:rPr>
                <w:rFonts w:ascii="Calibri" w:eastAsia="Times New Roman" w:hAnsi="Calibri" w:cs="Calibri"/>
                <w:b/>
                <w:bCs/>
                <w:color w:val="000000"/>
                <w:sz w:val="24"/>
                <w:szCs w:val="24"/>
              </w:rPr>
            </w:pPr>
          </w:p>
        </w:tc>
        <w:tc>
          <w:tcPr>
            <w:tcW w:w="4282" w:type="dxa"/>
          </w:tcPr>
          <w:p w14:paraId="48FCD912" w14:textId="2D17C13B" w:rsidR="00CC47E1" w:rsidRPr="007E586A" w:rsidRDefault="00CC47E1" w:rsidP="00CC47E1">
            <w:pPr>
              <w:jc w:val="both"/>
            </w:pPr>
            <w:r w:rsidRPr="005D062A">
              <w:t xml:space="preserve">Work with ILO and UNWomen for women with disabilities friendly employment </w:t>
            </w:r>
          </w:p>
        </w:tc>
        <w:tc>
          <w:tcPr>
            <w:tcW w:w="1069" w:type="dxa"/>
          </w:tcPr>
          <w:p w14:paraId="27206919" w14:textId="035CB912" w:rsidR="00CC47E1" w:rsidRPr="007E586A" w:rsidRDefault="00CC47E1" w:rsidP="00CC47E1">
            <w:r w:rsidRPr="005D062A">
              <w:t xml:space="preserve"> </w:t>
            </w:r>
          </w:p>
        </w:tc>
        <w:tc>
          <w:tcPr>
            <w:tcW w:w="1066" w:type="dxa"/>
          </w:tcPr>
          <w:p w14:paraId="216CAA97" w14:textId="1734A9B4" w:rsidR="00CC47E1" w:rsidRPr="007E586A" w:rsidRDefault="00CC47E1" w:rsidP="00CC47E1">
            <w:pPr>
              <w:jc w:val="right"/>
            </w:pPr>
            <w:r w:rsidRPr="005D062A">
              <w:t>2,000</w:t>
            </w:r>
          </w:p>
        </w:tc>
        <w:tc>
          <w:tcPr>
            <w:tcW w:w="897" w:type="dxa"/>
          </w:tcPr>
          <w:p w14:paraId="60D939C5" w14:textId="5A5F20C7" w:rsidR="00CC47E1" w:rsidRPr="007E586A" w:rsidRDefault="00CC47E1" w:rsidP="00CC47E1">
            <w:pPr>
              <w:jc w:val="right"/>
            </w:pPr>
            <w:r w:rsidRPr="005D062A">
              <w:t>8</w:t>
            </w:r>
          </w:p>
        </w:tc>
        <w:tc>
          <w:tcPr>
            <w:tcW w:w="1735" w:type="dxa"/>
          </w:tcPr>
          <w:p w14:paraId="088A2F62" w14:textId="5A25AE76" w:rsidR="00CC47E1" w:rsidRPr="007E586A" w:rsidRDefault="00CC47E1" w:rsidP="00CC47E1">
            <w:pPr>
              <w:jc w:val="right"/>
            </w:pPr>
            <w:r w:rsidRPr="005D062A">
              <w:t xml:space="preserve">16,000 </w:t>
            </w:r>
          </w:p>
        </w:tc>
      </w:tr>
      <w:tr w:rsidR="00B06527" w14:paraId="6F85C626" w14:textId="77777777" w:rsidTr="00A872DF">
        <w:trPr>
          <w:trHeight w:val="737"/>
        </w:trPr>
        <w:tc>
          <w:tcPr>
            <w:tcW w:w="1381" w:type="dxa"/>
            <w:hideMark/>
          </w:tcPr>
          <w:p w14:paraId="13198F4B"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569AE49F" w14:textId="77777777" w:rsidR="00B06527" w:rsidRDefault="00B06527">
            <w:pPr>
              <w:jc w:val="both"/>
              <w:rPr>
                <w:rFonts w:ascii="Arial" w:eastAsia="Times New Roman" w:hAnsi="Arial" w:cs="Arial"/>
                <w:color w:val="000000"/>
                <w:sz w:val="20"/>
                <w:szCs w:val="20"/>
              </w:rPr>
            </w:pPr>
            <w:r>
              <w:rPr>
                <w:rFonts w:ascii="Arial" w:eastAsia="Times New Roman" w:hAnsi="Arial" w:cs="Arial"/>
                <w:color w:val="000000"/>
                <w:sz w:val="20"/>
                <w:szCs w:val="20"/>
              </w:rPr>
              <w:t>DPO Employment database development &amp; linkage with Job Portals</w:t>
            </w:r>
          </w:p>
        </w:tc>
        <w:tc>
          <w:tcPr>
            <w:tcW w:w="1069" w:type="dxa"/>
            <w:hideMark/>
          </w:tcPr>
          <w:p w14:paraId="0F418055"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hideMark/>
          </w:tcPr>
          <w:p w14:paraId="5EE4E4D0"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13153</w:t>
            </w:r>
          </w:p>
        </w:tc>
        <w:tc>
          <w:tcPr>
            <w:tcW w:w="897" w:type="dxa"/>
            <w:hideMark/>
          </w:tcPr>
          <w:p w14:paraId="0E2AF8A6" w14:textId="77777777" w:rsidR="00B06527" w:rsidRDefault="00B06527">
            <w:pPr>
              <w:jc w:val="right"/>
              <w:rPr>
                <w:rFonts w:ascii="Calibri" w:eastAsia="Times New Roman" w:hAnsi="Calibri" w:cs="Calibri"/>
                <w:color w:val="000000"/>
              </w:rPr>
            </w:pPr>
            <w:r>
              <w:rPr>
                <w:rFonts w:ascii="Calibri" w:eastAsia="Times New Roman" w:hAnsi="Calibri" w:cs="Calibri"/>
                <w:color w:val="000000"/>
              </w:rPr>
              <w:t>1</w:t>
            </w:r>
          </w:p>
        </w:tc>
        <w:tc>
          <w:tcPr>
            <w:tcW w:w="1735" w:type="dxa"/>
            <w:hideMark/>
          </w:tcPr>
          <w:p w14:paraId="2191C02A" w14:textId="127399D4"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13,153 </w:t>
            </w:r>
          </w:p>
        </w:tc>
      </w:tr>
      <w:tr w:rsidR="00CC47E1" w14:paraId="260122B5" w14:textId="77777777" w:rsidTr="00A872DF">
        <w:trPr>
          <w:trHeight w:val="737"/>
        </w:trPr>
        <w:tc>
          <w:tcPr>
            <w:tcW w:w="1381" w:type="dxa"/>
          </w:tcPr>
          <w:p w14:paraId="52BFCBDF" w14:textId="77777777" w:rsidR="00CC47E1" w:rsidRDefault="00CC47E1" w:rsidP="00CC47E1">
            <w:pPr>
              <w:jc w:val="center"/>
              <w:rPr>
                <w:rFonts w:ascii="Calibri" w:eastAsia="Times New Roman" w:hAnsi="Calibri" w:cs="Calibri"/>
                <w:b/>
                <w:bCs/>
                <w:color w:val="000000"/>
                <w:sz w:val="24"/>
                <w:szCs w:val="24"/>
              </w:rPr>
            </w:pPr>
          </w:p>
        </w:tc>
        <w:tc>
          <w:tcPr>
            <w:tcW w:w="4282" w:type="dxa"/>
          </w:tcPr>
          <w:p w14:paraId="22FD1E61" w14:textId="06E8C25B" w:rsidR="00CC47E1" w:rsidRDefault="00CC47E1" w:rsidP="00CC47E1">
            <w:pPr>
              <w:jc w:val="both"/>
              <w:rPr>
                <w:rFonts w:ascii="Arial" w:eastAsia="Times New Roman" w:hAnsi="Arial" w:cs="Arial"/>
                <w:color w:val="000000"/>
                <w:sz w:val="20"/>
                <w:szCs w:val="20"/>
              </w:rPr>
            </w:pPr>
            <w:r w:rsidRPr="00426C1D">
              <w:t>Webpage Web page/link and social media accounts and hosting and maintenance by DPOs</w:t>
            </w:r>
          </w:p>
        </w:tc>
        <w:tc>
          <w:tcPr>
            <w:tcW w:w="1069" w:type="dxa"/>
          </w:tcPr>
          <w:p w14:paraId="63832615" w14:textId="2A74C2FA" w:rsidR="00CC47E1" w:rsidRDefault="00CC47E1" w:rsidP="00CC47E1">
            <w:pPr>
              <w:rPr>
                <w:rFonts w:ascii="Calibri" w:eastAsia="Times New Roman" w:hAnsi="Calibri" w:cs="Calibri"/>
              </w:rPr>
            </w:pPr>
            <w:r w:rsidRPr="00426C1D">
              <w:t xml:space="preserve"> </w:t>
            </w:r>
          </w:p>
        </w:tc>
        <w:tc>
          <w:tcPr>
            <w:tcW w:w="1066" w:type="dxa"/>
          </w:tcPr>
          <w:p w14:paraId="3958F255" w14:textId="5C68AC59" w:rsidR="00CC47E1" w:rsidRDefault="00CC47E1" w:rsidP="00CC47E1">
            <w:pPr>
              <w:jc w:val="right"/>
              <w:rPr>
                <w:rFonts w:ascii="Calibri" w:eastAsia="Times New Roman" w:hAnsi="Calibri" w:cs="Calibri"/>
                <w:color w:val="000000"/>
              </w:rPr>
            </w:pPr>
            <w:r w:rsidRPr="00426C1D">
              <w:t>5,300</w:t>
            </w:r>
          </w:p>
        </w:tc>
        <w:tc>
          <w:tcPr>
            <w:tcW w:w="897" w:type="dxa"/>
          </w:tcPr>
          <w:p w14:paraId="245586A4" w14:textId="36A8CB61" w:rsidR="00CC47E1" w:rsidRDefault="00CC47E1" w:rsidP="00CC47E1">
            <w:pPr>
              <w:jc w:val="right"/>
              <w:rPr>
                <w:rFonts w:ascii="Calibri" w:eastAsia="Times New Roman" w:hAnsi="Calibri" w:cs="Calibri"/>
                <w:color w:val="000000"/>
              </w:rPr>
            </w:pPr>
            <w:r w:rsidRPr="00426C1D">
              <w:t>1</w:t>
            </w:r>
          </w:p>
        </w:tc>
        <w:tc>
          <w:tcPr>
            <w:tcW w:w="1735" w:type="dxa"/>
          </w:tcPr>
          <w:p w14:paraId="001AFA4E" w14:textId="72A2D9AD" w:rsidR="00CC47E1" w:rsidRDefault="00CC47E1" w:rsidP="00CC47E1">
            <w:pPr>
              <w:jc w:val="right"/>
              <w:rPr>
                <w:rFonts w:ascii="Calibri" w:eastAsia="Times New Roman" w:hAnsi="Calibri" w:cs="Calibri"/>
                <w:b/>
                <w:bCs/>
              </w:rPr>
            </w:pPr>
            <w:r w:rsidRPr="00426C1D">
              <w:t xml:space="preserve">5,300 </w:t>
            </w:r>
          </w:p>
        </w:tc>
      </w:tr>
      <w:tr w:rsidR="00B06527" w14:paraId="0FDBF83B" w14:textId="77777777" w:rsidTr="00A872DF">
        <w:trPr>
          <w:trHeight w:val="675"/>
        </w:trPr>
        <w:tc>
          <w:tcPr>
            <w:tcW w:w="1381" w:type="dxa"/>
            <w:shd w:val="clear" w:color="auto" w:fill="D9D9D9" w:themeFill="background1" w:themeFillShade="D9"/>
            <w:vAlign w:val="center"/>
            <w:hideMark/>
          </w:tcPr>
          <w:p w14:paraId="450B63AA" w14:textId="4D64B3F4"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w:t>
            </w:r>
          </w:p>
        </w:tc>
        <w:tc>
          <w:tcPr>
            <w:tcW w:w="4282" w:type="dxa"/>
            <w:shd w:val="clear" w:color="auto" w:fill="D9D9D9" w:themeFill="background1" w:themeFillShade="D9"/>
            <w:vAlign w:val="center"/>
            <w:hideMark/>
          </w:tcPr>
          <w:p w14:paraId="60FB407B" w14:textId="77777777" w:rsidR="00B06527" w:rsidRDefault="00B06527">
            <w:pPr>
              <w:rPr>
                <w:rFonts w:ascii="Calibri" w:eastAsia="Times New Roman" w:hAnsi="Calibri" w:cs="Calibri"/>
              </w:rPr>
            </w:pPr>
            <w:r>
              <w:rPr>
                <w:rFonts w:ascii="Calibri" w:eastAsia="Times New Roman" w:hAnsi="Calibri" w:cs="Calibri"/>
              </w:rPr>
              <w:t xml:space="preserve"> Travel and Meetings </w:t>
            </w:r>
          </w:p>
        </w:tc>
        <w:tc>
          <w:tcPr>
            <w:tcW w:w="1069" w:type="dxa"/>
            <w:shd w:val="clear" w:color="auto" w:fill="D9D9D9" w:themeFill="background1" w:themeFillShade="D9"/>
            <w:vAlign w:val="center"/>
            <w:hideMark/>
          </w:tcPr>
          <w:p w14:paraId="21E592B7"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shd w:val="clear" w:color="auto" w:fill="D9D9D9" w:themeFill="background1" w:themeFillShade="D9"/>
            <w:vAlign w:val="center"/>
            <w:hideMark/>
          </w:tcPr>
          <w:p w14:paraId="7F3A3CC2" w14:textId="77777777" w:rsidR="00B06527" w:rsidRDefault="00B06527">
            <w:pPr>
              <w:rPr>
                <w:rFonts w:ascii="Calibri" w:eastAsia="Times New Roman" w:hAnsi="Calibri" w:cs="Calibri"/>
              </w:rPr>
            </w:pPr>
            <w:r>
              <w:rPr>
                <w:rFonts w:ascii="Calibri" w:eastAsia="Times New Roman" w:hAnsi="Calibri" w:cs="Calibri"/>
              </w:rPr>
              <w:t> </w:t>
            </w:r>
          </w:p>
        </w:tc>
        <w:tc>
          <w:tcPr>
            <w:tcW w:w="897" w:type="dxa"/>
            <w:shd w:val="clear" w:color="auto" w:fill="D9D9D9" w:themeFill="background1" w:themeFillShade="D9"/>
            <w:vAlign w:val="center"/>
            <w:hideMark/>
          </w:tcPr>
          <w:p w14:paraId="7839ED36" w14:textId="77777777" w:rsidR="00B06527" w:rsidRDefault="00B06527">
            <w:pPr>
              <w:rPr>
                <w:rFonts w:ascii="Calibri" w:eastAsia="Times New Roman" w:hAnsi="Calibri" w:cs="Calibri"/>
              </w:rPr>
            </w:pPr>
            <w:r>
              <w:rPr>
                <w:rFonts w:ascii="Calibri" w:eastAsia="Times New Roman" w:hAnsi="Calibri" w:cs="Calibri"/>
              </w:rPr>
              <w:t> </w:t>
            </w:r>
          </w:p>
        </w:tc>
        <w:tc>
          <w:tcPr>
            <w:tcW w:w="1735" w:type="dxa"/>
            <w:shd w:val="clear" w:color="auto" w:fill="D9D9D9" w:themeFill="background1" w:themeFillShade="D9"/>
            <w:vAlign w:val="center"/>
            <w:hideMark/>
          </w:tcPr>
          <w:p w14:paraId="614E31DE" w14:textId="4841FAA7"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38,800 </w:t>
            </w:r>
          </w:p>
        </w:tc>
      </w:tr>
      <w:tr w:rsidR="00CC47E1" w14:paraId="148624F8" w14:textId="77777777" w:rsidTr="00A872DF">
        <w:trPr>
          <w:trHeight w:val="530"/>
        </w:trPr>
        <w:tc>
          <w:tcPr>
            <w:tcW w:w="1381" w:type="dxa"/>
          </w:tcPr>
          <w:p w14:paraId="30DC56E4" w14:textId="77777777" w:rsidR="00CC47E1" w:rsidRDefault="00CC47E1" w:rsidP="00CC47E1">
            <w:pPr>
              <w:jc w:val="center"/>
              <w:rPr>
                <w:rFonts w:ascii="Calibri" w:eastAsia="Times New Roman" w:hAnsi="Calibri" w:cs="Calibri"/>
                <w:b/>
                <w:bCs/>
                <w:color w:val="000000"/>
                <w:sz w:val="24"/>
                <w:szCs w:val="24"/>
              </w:rPr>
            </w:pPr>
          </w:p>
        </w:tc>
        <w:tc>
          <w:tcPr>
            <w:tcW w:w="4282" w:type="dxa"/>
          </w:tcPr>
          <w:p w14:paraId="0FFE2A05" w14:textId="11979BE6" w:rsidR="00CC47E1" w:rsidRDefault="00CC47E1" w:rsidP="00CC47E1">
            <w:pPr>
              <w:rPr>
                <w:rFonts w:ascii="Calibri" w:eastAsia="Times New Roman" w:hAnsi="Calibri" w:cs="Calibri"/>
                <w:color w:val="000000"/>
              </w:rPr>
            </w:pPr>
            <w:r w:rsidRPr="001B1339">
              <w:t>Meeting arrangements</w:t>
            </w:r>
          </w:p>
        </w:tc>
        <w:tc>
          <w:tcPr>
            <w:tcW w:w="1069" w:type="dxa"/>
          </w:tcPr>
          <w:p w14:paraId="249EB658" w14:textId="5C60E9B8" w:rsidR="00CC47E1" w:rsidRDefault="00CC47E1" w:rsidP="00CC47E1">
            <w:pPr>
              <w:rPr>
                <w:rFonts w:ascii="Calibri" w:eastAsia="Times New Roman" w:hAnsi="Calibri" w:cs="Calibri"/>
              </w:rPr>
            </w:pPr>
            <w:r w:rsidRPr="001B1339">
              <w:t xml:space="preserve"> </w:t>
            </w:r>
          </w:p>
        </w:tc>
        <w:tc>
          <w:tcPr>
            <w:tcW w:w="1066" w:type="dxa"/>
          </w:tcPr>
          <w:p w14:paraId="77C60E1B" w14:textId="63538E22" w:rsidR="00CC47E1" w:rsidRDefault="00CC47E1" w:rsidP="00CC47E1">
            <w:pPr>
              <w:jc w:val="right"/>
              <w:rPr>
                <w:rFonts w:ascii="Calibri" w:eastAsia="Times New Roman" w:hAnsi="Calibri" w:cs="Calibri"/>
                <w:color w:val="000000"/>
              </w:rPr>
            </w:pPr>
            <w:r w:rsidRPr="001B1339">
              <w:t>60</w:t>
            </w:r>
          </w:p>
        </w:tc>
        <w:tc>
          <w:tcPr>
            <w:tcW w:w="897" w:type="dxa"/>
          </w:tcPr>
          <w:p w14:paraId="04180E3C" w14:textId="397F8B44" w:rsidR="00CC47E1" w:rsidRDefault="00CC47E1" w:rsidP="00CC47E1">
            <w:pPr>
              <w:jc w:val="right"/>
              <w:rPr>
                <w:rFonts w:ascii="Calibri" w:eastAsia="Times New Roman" w:hAnsi="Calibri" w:cs="Calibri"/>
                <w:color w:val="000000"/>
              </w:rPr>
            </w:pPr>
            <w:r w:rsidRPr="001B1339">
              <w:t>30</w:t>
            </w:r>
          </w:p>
        </w:tc>
        <w:tc>
          <w:tcPr>
            <w:tcW w:w="1735" w:type="dxa"/>
          </w:tcPr>
          <w:p w14:paraId="29E6C0FB" w14:textId="6C85C8DE" w:rsidR="00CC47E1" w:rsidRDefault="00CC47E1" w:rsidP="00CC47E1">
            <w:pPr>
              <w:jc w:val="right"/>
              <w:rPr>
                <w:rFonts w:ascii="Calibri" w:eastAsia="Times New Roman" w:hAnsi="Calibri" w:cs="Calibri"/>
                <w:b/>
                <w:bCs/>
              </w:rPr>
            </w:pPr>
            <w:r w:rsidRPr="001B1339">
              <w:t xml:space="preserve">1,800 </w:t>
            </w:r>
          </w:p>
        </w:tc>
      </w:tr>
      <w:tr w:rsidR="00CC47E1" w14:paraId="208EE6AA" w14:textId="77777777" w:rsidTr="00A872DF">
        <w:trPr>
          <w:trHeight w:val="530"/>
        </w:trPr>
        <w:tc>
          <w:tcPr>
            <w:tcW w:w="1381" w:type="dxa"/>
            <w:hideMark/>
          </w:tcPr>
          <w:p w14:paraId="04CE961A" w14:textId="77777777" w:rsidR="00CC47E1" w:rsidRDefault="00CC47E1" w:rsidP="00CC47E1">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04610C6F" w14:textId="18D891E1" w:rsidR="00CC47E1" w:rsidRDefault="00CC47E1" w:rsidP="00CC47E1">
            <w:pPr>
              <w:rPr>
                <w:rFonts w:ascii="Calibri" w:eastAsia="Times New Roman" w:hAnsi="Calibri" w:cs="Calibri"/>
                <w:color w:val="000000"/>
              </w:rPr>
            </w:pPr>
            <w:r w:rsidRPr="001B1339">
              <w:t>Int'l Women &amp; Disability Day related events</w:t>
            </w:r>
          </w:p>
        </w:tc>
        <w:tc>
          <w:tcPr>
            <w:tcW w:w="1069" w:type="dxa"/>
            <w:hideMark/>
          </w:tcPr>
          <w:p w14:paraId="1A26BF84" w14:textId="75F8A479" w:rsidR="00CC47E1" w:rsidRDefault="00CC47E1" w:rsidP="00CC47E1">
            <w:pPr>
              <w:rPr>
                <w:rFonts w:ascii="Calibri" w:eastAsia="Times New Roman" w:hAnsi="Calibri" w:cs="Calibri"/>
              </w:rPr>
            </w:pPr>
            <w:r w:rsidRPr="001B1339">
              <w:t xml:space="preserve"> </w:t>
            </w:r>
          </w:p>
        </w:tc>
        <w:tc>
          <w:tcPr>
            <w:tcW w:w="1066" w:type="dxa"/>
            <w:hideMark/>
          </w:tcPr>
          <w:p w14:paraId="5B8DDF7A" w14:textId="2067E3E7" w:rsidR="00CC47E1" w:rsidRDefault="00CC47E1" w:rsidP="00CC47E1">
            <w:pPr>
              <w:jc w:val="right"/>
              <w:rPr>
                <w:rFonts w:ascii="Calibri" w:eastAsia="Times New Roman" w:hAnsi="Calibri" w:cs="Calibri"/>
                <w:color w:val="000000"/>
              </w:rPr>
            </w:pPr>
            <w:r w:rsidRPr="001B1339">
              <w:t>4000</w:t>
            </w:r>
          </w:p>
        </w:tc>
        <w:tc>
          <w:tcPr>
            <w:tcW w:w="897" w:type="dxa"/>
            <w:hideMark/>
          </w:tcPr>
          <w:p w14:paraId="6CC331D2" w14:textId="0757445E" w:rsidR="00CC47E1" w:rsidRDefault="00CC47E1" w:rsidP="00CC47E1">
            <w:pPr>
              <w:jc w:val="right"/>
              <w:rPr>
                <w:rFonts w:ascii="Calibri" w:eastAsia="Times New Roman" w:hAnsi="Calibri" w:cs="Calibri"/>
                <w:color w:val="000000"/>
              </w:rPr>
            </w:pPr>
            <w:r w:rsidRPr="001B1339">
              <w:t>2</w:t>
            </w:r>
          </w:p>
        </w:tc>
        <w:tc>
          <w:tcPr>
            <w:tcW w:w="1735" w:type="dxa"/>
            <w:hideMark/>
          </w:tcPr>
          <w:p w14:paraId="175B31B7" w14:textId="6377D2C6" w:rsidR="00CC47E1" w:rsidRDefault="00CC47E1" w:rsidP="00CC47E1">
            <w:pPr>
              <w:jc w:val="right"/>
              <w:rPr>
                <w:rFonts w:ascii="Calibri" w:eastAsia="Times New Roman" w:hAnsi="Calibri" w:cs="Calibri"/>
                <w:b/>
                <w:bCs/>
              </w:rPr>
            </w:pPr>
            <w:r w:rsidRPr="001B1339">
              <w:t xml:space="preserve">8,000 </w:t>
            </w:r>
          </w:p>
        </w:tc>
      </w:tr>
      <w:tr w:rsidR="00CC47E1" w14:paraId="46BBDAB7" w14:textId="77777777" w:rsidTr="00A872DF">
        <w:trPr>
          <w:trHeight w:val="530"/>
        </w:trPr>
        <w:tc>
          <w:tcPr>
            <w:tcW w:w="1381" w:type="dxa"/>
          </w:tcPr>
          <w:p w14:paraId="7261E0D3" w14:textId="77777777" w:rsidR="00CC47E1" w:rsidRDefault="00CC47E1" w:rsidP="00CC47E1">
            <w:pPr>
              <w:jc w:val="center"/>
              <w:rPr>
                <w:rFonts w:ascii="Calibri" w:eastAsia="Times New Roman" w:hAnsi="Calibri" w:cs="Calibri"/>
                <w:b/>
                <w:bCs/>
                <w:color w:val="000000"/>
                <w:sz w:val="24"/>
                <w:szCs w:val="24"/>
              </w:rPr>
            </w:pPr>
          </w:p>
        </w:tc>
        <w:tc>
          <w:tcPr>
            <w:tcW w:w="4282" w:type="dxa"/>
          </w:tcPr>
          <w:p w14:paraId="2FFAE3A8" w14:textId="3622D100" w:rsidR="00CC47E1" w:rsidRDefault="00CC47E1" w:rsidP="00CC47E1">
            <w:pPr>
              <w:rPr>
                <w:rFonts w:ascii="Calibri" w:eastAsia="Times New Roman" w:hAnsi="Calibri" w:cs="Calibri"/>
                <w:color w:val="000000"/>
              </w:rPr>
            </w:pPr>
            <w:r w:rsidRPr="001B1339">
              <w:t>UNCT training one session in each UNCT retreat on WWDs</w:t>
            </w:r>
          </w:p>
        </w:tc>
        <w:tc>
          <w:tcPr>
            <w:tcW w:w="1069" w:type="dxa"/>
          </w:tcPr>
          <w:p w14:paraId="46FC782D" w14:textId="77D42443" w:rsidR="00CC47E1" w:rsidRDefault="00CC47E1" w:rsidP="00CC47E1">
            <w:pPr>
              <w:rPr>
                <w:rFonts w:ascii="Calibri" w:eastAsia="Times New Roman" w:hAnsi="Calibri" w:cs="Calibri"/>
              </w:rPr>
            </w:pPr>
            <w:r w:rsidRPr="001B1339">
              <w:t xml:space="preserve"> </w:t>
            </w:r>
          </w:p>
        </w:tc>
        <w:tc>
          <w:tcPr>
            <w:tcW w:w="1066" w:type="dxa"/>
          </w:tcPr>
          <w:p w14:paraId="5E9B2F83" w14:textId="6DD00FDD" w:rsidR="00CC47E1" w:rsidRDefault="00CC47E1" w:rsidP="00CC47E1">
            <w:pPr>
              <w:jc w:val="right"/>
              <w:rPr>
                <w:rFonts w:ascii="Calibri" w:eastAsia="Times New Roman" w:hAnsi="Calibri" w:cs="Calibri"/>
                <w:color w:val="000000"/>
              </w:rPr>
            </w:pPr>
            <w:r w:rsidRPr="001B1339">
              <w:t>800</w:t>
            </w:r>
          </w:p>
        </w:tc>
        <w:tc>
          <w:tcPr>
            <w:tcW w:w="897" w:type="dxa"/>
          </w:tcPr>
          <w:p w14:paraId="027A9447" w14:textId="530910AD" w:rsidR="00CC47E1" w:rsidRDefault="00CC47E1" w:rsidP="00CC47E1">
            <w:pPr>
              <w:jc w:val="right"/>
              <w:rPr>
                <w:rFonts w:ascii="Calibri" w:eastAsia="Times New Roman" w:hAnsi="Calibri" w:cs="Calibri"/>
                <w:color w:val="000000"/>
              </w:rPr>
            </w:pPr>
            <w:r w:rsidRPr="001B1339">
              <w:t>2</w:t>
            </w:r>
          </w:p>
        </w:tc>
        <w:tc>
          <w:tcPr>
            <w:tcW w:w="1735" w:type="dxa"/>
          </w:tcPr>
          <w:p w14:paraId="3397198C" w14:textId="06DDE5F4" w:rsidR="00CC47E1" w:rsidRDefault="00CC47E1" w:rsidP="00CC47E1">
            <w:pPr>
              <w:jc w:val="right"/>
              <w:rPr>
                <w:rFonts w:ascii="Calibri" w:eastAsia="Times New Roman" w:hAnsi="Calibri" w:cs="Calibri"/>
                <w:b/>
                <w:bCs/>
              </w:rPr>
            </w:pPr>
            <w:r w:rsidRPr="001B1339">
              <w:t xml:space="preserve">1,600 </w:t>
            </w:r>
          </w:p>
        </w:tc>
      </w:tr>
      <w:tr w:rsidR="00CC47E1" w14:paraId="3B21BFBD" w14:textId="77777777" w:rsidTr="00A872DF">
        <w:trPr>
          <w:trHeight w:val="530"/>
        </w:trPr>
        <w:tc>
          <w:tcPr>
            <w:tcW w:w="1381" w:type="dxa"/>
          </w:tcPr>
          <w:p w14:paraId="0611F100" w14:textId="77777777" w:rsidR="00CC47E1" w:rsidRDefault="00CC47E1" w:rsidP="00CC47E1">
            <w:pPr>
              <w:jc w:val="center"/>
              <w:rPr>
                <w:rFonts w:ascii="Calibri" w:eastAsia="Times New Roman" w:hAnsi="Calibri" w:cs="Calibri"/>
                <w:b/>
                <w:bCs/>
                <w:color w:val="000000"/>
                <w:sz w:val="24"/>
                <w:szCs w:val="24"/>
              </w:rPr>
            </w:pPr>
          </w:p>
        </w:tc>
        <w:tc>
          <w:tcPr>
            <w:tcW w:w="4282" w:type="dxa"/>
          </w:tcPr>
          <w:p w14:paraId="79573CCD" w14:textId="6C17D2CE" w:rsidR="00CC47E1" w:rsidRPr="009F7F5E" w:rsidRDefault="00CC47E1" w:rsidP="00CC47E1">
            <w:r w:rsidRPr="001B1339">
              <w:t>UN Women and HRTF arrange for quarterly update in PMT meetings on WWD issues</w:t>
            </w:r>
          </w:p>
        </w:tc>
        <w:tc>
          <w:tcPr>
            <w:tcW w:w="1069" w:type="dxa"/>
          </w:tcPr>
          <w:p w14:paraId="22C48055" w14:textId="68FF18DA" w:rsidR="00CC47E1" w:rsidRPr="009F7F5E" w:rsidRDefault="00CC47E1" w:rsidP="00CC47E1">
            <w:r w:rsidRPr="001B1339">
              <w:t xml:space="preserve"> </w:t>
            </w:r>
          </w:p>
        </w:tc>
        <w:tc>
          <w:tcPr>
            <w:tcW w:w="1066" w:type="dxa"/>
          </w:tcPr>
          <w:p w14:paraId="677BFA18" w14:textId="1D695251" w:rsidR="00CC47E1" w:rsidRPr="009F7F5E" w:rsidRDefault="00CC47E1" w:rsidP="00CC47E1">
            <w:pPr>
              <w:jc w:val="right"/>
            </w:pPr>
            <w:r w:rsidRPr="001B1339">
              <w:t>500</w:t>
            </w:r>
          </w:p>
        </w:tc>
        <w:tc>
          <w:tcPr>
            <w:tcW w:w="897" w:type="dxa"/>
          </w:tcPr>
          <w:p w14:paraId="1A3653EC" w14:textId="6C87AF36" w:rsidR="00CC47E1" w:rsidRPr="009F7F5E" w:rsidRDefault="00CC47E1" w:rsidP="00CC47E1">
            <w:pPr>
              <w:jc w:val="right"/>
            </w:pPr>
            <w:r w:rsidRPr="001B1339">
              <w:t>2</w:t>
            </w:r>
          </w:p>
        </w:tc>
        <w:tc>
          <w:tcPr>
            <w:tcW w:w="1735" w:type="dxa"/>
          </w:tcPr>
          <w:p w14:paraId="313E391C" w14:textId="09CB63F6" w:rsidR="00CC47E1" w:rsidRPr="009F7F5E" w:rsidRDefault="00CC47E1" w:rsidP="00CC47E1">
            <w:pPr>
              <w:jc w:val="right"/>
            </w:pPr>
            <w:r w:rsidRPr="001B1339">
              <w:t xml:space="preserve">1,000 </w:t>
            </w:r>
          </w:p>
        </w:tc>
      </w:tr>
      <w:tr w:rsidR="00CC47E1" w14:paraId="00A19131" w14:textId="77777777" w:rsidTr="00A872DF">
        <w:trPr>
          <w:trHeight w:val="675"/>
        </w:trPr>
        <w:tc>
          <w:tcPr>
            <w:tcW w:w="1381" w:type="dxa"/>
            <w:hideMark/>
          </w:tcPr>
          <w:p w14:paraId="0D90FB70" w14:textId="77777777" w:rsidR="00CC47E1" w:rsidRDefault="00CC47E1" w:rsidP="00CC47E1">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0E0AB223" w14:textId="52DF8EB6" w:rsidR="00CC47E1" w:rsidRDefault="00CC47E1" w:rsidP="00CC47E1">
            <w:pPr>
              <w:rPr>
                <w:rFonts w:ascii="Calibri" w:eastAsia="Times New Roman" w:hAnsi="Calibri" w:cs="Calibri"/>
              </w:rPr>
            </w:pPr>
            <w:r w:rsidRPr="001B1339">
              <w:t>Local meetings at different offices National MoHR, NCSW, NCHR,  etc</w:t>
            </w:r>
          </w:p>
        </w:tc>
        <w:tc>
          <w:tcPr>
            <w:tcW w:w="1069" w:type="dxa"/>
            <w:hideMark/>
          </w:tcPr>
          <w:p w14:paraId="4B608FE7" w14:textId="7CAFCA31" w:rsidR="00CC47E1" w:rsidRDefault="00CC47E1" w:rsidP="00CC47E1">
            <w:pPr>
              <w:rPr>
                <w:rFonts w:ascii="Calibri" w:eastAsia="Times New Roman" w:hAnsi="Calibri" w:cs="Calibri"/>
              </w:rPr>
            </w:pPr>
            <w:r w:rsidRPr="001B1339">
              <w:t xml:space="preserve"> </w:t>
            </w:r>
          </w:p>
        </w:tc>
        <w:tc>
          <w:tcPr>
            <w:tcW w:w="1066" w:type="dxa"/>
            <w:hideMark/>
          </w:tcPr>
          <w:p w14:paraId="527D6AAE" w14:textId="574FF0A6" w:rsidR="00CC47E1" w:rsidRDefault="00CC47E1" w:rsidP="00CC47E1">
            <w:pPr>
              <w:jc w:val="right"/>
              <w:rPr>
                <w:rFonts w:ascii="Calibri" w:eastAsia="Times New Roman" w:hAnsi="Calibri" w:cs="Calibri"/>
                <w:color w:val="000000"/>
              </w:rPr>
            </w:pPr>
            <w:r w:rsidRPr="001B1339">
              <w:t>60</w:t>
            </w:r>
          </w:p>
        </w:tc>
        <w:tc>
          <w:tcPr>
            <w:tcW w:w="897" w:type="dxa"/>
            <w:hideMark/>
          </w:tcPr>
          <w:p w14:paraId="30728647" w14:textId="346492F5" w:rsidR="00CC47E1" w:rsidRDefault="00CC47E1" w:rsidP="00CC47E1">
            <w:pPr>
              <w:jc w:val="right"/>
              <w:rPr>
                <w:rFonts w:ascii="Calibri" w:eastAsia="Times New Roman" w:hAnsi="Calibri" w:cs="Calibri"/>
                <w:color w:val="000000"/>
              </w:rPr>
            </w:pPr>
            <w:r w:rsidRPr="001B1339">
              <w:t>50</w:t>
            </w:r>
          </w:p>
        </w:tc>
        <w:tc>
          <w:tcPr>
            <w:tcW w:w="1735" w:type="dxa"/>
            <w:hideMark/>
          </w:tcPr>
          <w:p w14:paraId="34962F4E" w14:textId="5AC68F2F" w:rsidR="00CC47E1" w:rsidRDefault="00CC47E1" w:rsidP="00CC47E1">
            <w:pPr>
              <w:jc w:val="right"/>
              <w:rPr>
                <w:rFonts w:ascii="Calibri" w:eastAsia="Times New Roman" w:hAnsi="Calibri" w:cs="Calibri"/>
                <w:b/>
                <w:bCs/>
              </w:rPr>
            </w:pPr>
            <w:r w:rsidRPr="001B1339">
              <w:t xml:space="preserve">3,000 </w:t>
            </w:r>
          </w:p>
        </w:tc>
      </w:tr>
      <w:tr w:rsidR="00CC47E1" w14:paraId="1E8A78BB" w14:textId="77777777" w:rsidTr="00A872DF">
        <w:trPr>
          <w:trHeight w:val="675"/>
        </w:trPr>
        <w:tc>
          <w:tcPr>
            <w:tcW w:w="1381" w:type="dxa"/>
            <w:hideMark/>
          </w:tcPr>
          <w:p w14:paraId="514BADB6" w14:textId="77777777" w:rsidR="00CC47E1" w:rsidRDefault="00CC47E1" w:rsidP="00CC47E1">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5F53FFB3" w14:textId="5D7D7676" w:rsidR="00CC47E1" w:rsidRDefault="00CC47E1" w:rsidP="00CC47E1">
            <w:pPr>
              <w:rPr>
                <w:rFonts w:ascii="Calibri" w:eastAsia="Times New Roman" w:hAnsi="Calibri" w:cs="Calibri"/>
              </w:rPr>
            </w:pPr>
            <w:r w:rsidRPr="001B1339">
              <w:t>International Travel 2 DPO events (4 persons 2 events)</w:t>
            </w:r>
          </w:p>
        </w:tc>
        <w:tc>
          <w:tcPr>
            <w:tcW w:w="1069" w:type="dxa"/>
            <w:hideMark/>
          </w:tcPr>
          <w:p w14:paraId="34856080" w14:textId="13814C37" w:rsidR="00CC47E1" w:rsidRDefault="00CC47E1" w:rsidP="00CC47E1">
            <w:pPr>
              <w:rPr>
                <w:rFonts w:ascii="Calibri" w:eastAsia="Times New Roman" w:hAnsi="Calibri" w:cs="Calibri"/>
              </w:rPr>
            </w:pPr>
            <w:r w:rsidRPr="001B1339">
              <w:t xml:space="preserve"> </w:t>
            </w:r>
          </w:p>
        </w:tc>
        <w:tc>
          <w:tcPr>
            <w:tcW w:w="1066" w:type="dxa"/>
            <w:hideMark/>
          </w:tcPr>
          <w:p w14:paraId="7BD3EC9B" w14:textId="09B5B56F" w:rsidR="00CC47E1" w:rsidRDefault="00CC47E1" w:rsidP="00CC47E1">
            <w:pPr>
              <w:jc w:val="right"/>
              <w:rPr>
                <w:rFonts w:ascii="Calibri" w:eastAsia="Times New Roman" w:hAnsi="Calibri" w:cs="Calibri"/>
                <w:color w:val="000000"/>
              </w:rPr>
            </w:pPr>
            <w:r w:rsidRPr="001B1339">
              <w:t>4000</w:t>
            </w:r>
          </w:p>
        </w:tc>
        <w:tc>
          <w:tcPr>
            <w:tcW w:w="897" w:type="dxa"/>
            <w:hideMark/>
          </w:tcPr>
          <w:p w14:paraId="0C28FBE9" w14:textId="225B7586" w:rsidR="00CC47E1" w:rsidRDefault="00CC47E1" w:rsidP="00CC47E1">
            <w:pPr>
              <w:jc w:val="right"/>
              <w:rPr>
                <w:rFonts w:ascii="Calibri" w:eastAsia="Times New Roman" w:hAnsi="Calibri" w:cs="Calibri"/>
                <w:color w:val="000000"/>
              </w:rPr>
            </w:pPr>
            <w:r w:rsidRPr="001B1339">
              <w:t>5</w:t>
            </w:r>
          </w:p>
        </w:tc>
        <w:tc>
          <w:tcPr>
            <w:tcW w:w="1735" w:type="dxa"/>
            <w:hideMark/>
          </w:tcPr>
          <w:p w14:paraId="1B54C807" w14:textId="0E6FEE78" w:rsidR="00CC47E1" w:rsidRDefault="00CC47E1" w:rsidP="00CC47E1">
            <w:pPr>
              <w:jc w:val="right"/>
              <w:rPr>
                <w:rFonts w:ascii="Calibri" w:eastAsia="Times New Roman" w:hAnsi="Calibri" w:cs="Calibri"/>
                <w:b/>
                <w:bCs/>
              </w:rPr>
            </w:pPr>
            <w:r w:rsidRPr="001B1339">
              <w:t xml:space="preserve">20,000 </w:t>
            </w:r>
          </w:p>
        </w:tc>
      </w:tr>
      <w:tr w:rsidR="00CC47E1" w14:paraId="438BF10E" w14:textId="77777777" w:rsidTr="00A872DF">
        <w:trPr>
          <w:trHeight w:val="675"/>
        </w:trPr>
        <w:tc>
          <w:tcPr>
            <w:tcW w:w="1381" w:type="dxa"/>
            <w:hideMark/>
          </w:tcPr>
          <w:p w14:paraId="41465CA6" w14:textId="77777777" w:rsidR="00CC47E1" w:rsidRDefault="00CC47E1" w:rsidP="00CC47E1">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435D276B" w14:textId="39313F51" w:rsidR="00CC47E1" w:rsidRDefault="00CC47E1" w:rsidP="00CC47E1">
            <w:pPr>
              <w:rPr>
                <w:rFonts w:ascii="Calibri" w:eastAsia="Times New Roman" w:hAnsi="Calibri" w:cs="Calibri"/>
              </w:rPr>
            </w:pPr>
            <w:r w:rsidRPr="001B1339">
              <w:t>Local meetings in 2 Provinces  with Dep of Human Rights, Provincial Commissions on Status of Women, Labour departments, Social Welfare departments, Dep for HR etc</w:t>
            </w:r>
          </w:p>
        </w:tc>
        <w:tc>
          <w:tcPr>
            <w:tcW w:w="1069" w:type="dxa"/>
            <w:hideMark/>
          </w:tcPr>
          <w:p w14:paraId="67BE08EA" w14:textId="6E229426" w:rsidR="00CC47E1" w:rsidRDefault="00CC47E1" w:rsidP="00CC47E1">
            <w:pPr>
              <w:rPr>
                <w:rFonts w:ascii="Calibri" w:eastAsia="Times New Roman" w:hAnsi="Calibri" w:cs="Calibri"/>
              </w:rPr>
            </w:pPr>
            <w:r w:rsidRPr="001B1339">
              <w:t xml:space="preserve"> </w:t>
            </w:r>
          </w:p>
        </w:tc>
        <w:tc>
          <w:tcPr>
            <w:tcW w:w="1066" w:type="dxa"/>
            <w:hideMark/>
          </w:tcPr>
          <w:p w14:paraId="0068D912" w14:textId="1EEB334F" w:rsidR="00CC47E1" w:rsidRDefault="00CC47E1" w:rsidP="00CC47E1">
            <w:pPr>
              <w:jc w:val="right"/>
              <w:rPr>
                <w:rFonts w:ascii="Calibri" w:eastAsia="Times New Roman" w:hAnsi="Calibri" w:cs="Calibri"/>
                <w:color w:val="000000"/>
              </w:rPr>
            </w:pPr>
            <w:r w:rsidRPr="001B1339">
              <w:t>85</w:t>
            </w:r>
          </w:p>
        </w:tc>
        <w:tc>
          <w:tcPr>
            <w:tcW w:w="897" w:type="dxa"/>
            <w:hideMark/>
          </w:tcPr>
          <w:p w14:paraId="515C35C5" w14:textId="13EAAD8F" w:rsidR="00CC47E1" w:rsidRDefault="00CC47E1" w:rsidP="00CC47E1">
            <w:pPr>
              <w:jc w:val="right"/>
              <w:rPr>
                <w:rFonts w:ascii="Calibri" w:eastAsia="Times New Roman" w:hAnsi="Calibri" w:cs="Calibri"/>
                <w:color w:val="000000"/>
              </w:rPr>
            </w:pPr>
            <w:r w:rsidRPr="001B1339">
              <w:t>40</w:t>
            </w:r>
          </w:p>
        </w:tc>
        <w:tc>
          <w:tcPr>
            <w:tcW w:w="1735" w:type="dxa"/>
            <w:hideMark/>
          </w:tcPr>
          <w:p w14:paraId="5987A32E" w14:textId="771C36C0" w:rsidR="00CC47E1" w:rsidRDefault="00CC47E1" w:rsidP="00CC47E1">
            <w:pPr>
              <w:jc w:val="right"/>
              <w:rPr>
                <w:rFonts w:ascii="Calibri" w:eastAsia="Times New Roman" w:hAnsi="Calibri" w:cs="Calibri"/>
                <w:b/>
                <w:bCs/>
              </w:rPr>
            </w:pPr>
            <w:r w:rsidRPr="001B1339">
              <w:t xml:space="preserve">3,400 </w:t>
            </w:r>
          </w:p>
        </w:tc>
      </w:tr>
      <w:tr w:rsidR="00B06527" w14:paraId="4C23E248" w14:textId="77777777" w:rsidTr="00A872DF">
        <w:trPr>
          <w:trHeight w:val="675"/>
        </w:trPr>
        <w:tc>
          <w:tcPr>
            <w:tcW w:w="1381" w:type="dxa"/>
            <w:shd w:val="clear" w:color="auto" w:fill="D9D9D9" w:themeFill="background1" w:themeFillShade="D9"/>
            <w:vAlign w:val="center"/>
            <w:hideMark/>
          </w:tcPr>
          <w:p w14:paraId="5E8CFA7B" w14:textId="7A87080E"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6</w:t>
            </w:r>
          </w:p>
        </w:tc>
        <w:tc>
          <w:tcPr>
            <w:tcW w:w="4282" w:type="dxa"/>
            <w:shd w:val="clear" w:color="auto" w:fill="D9D9D9" w:themeFill="background1" w:themeFillShade="D9"/>
            <w:vAlign w:val="center"/>
            <w:hideMark/>
          </w:tcPr>
          <w:p w14:paraId="61721BF2" w14:textId="29F13382" w:rsidR="00B06527" w:rsidRDefault="00B06527">
            <w:pPr>
              <w:rPr>
                <w:rFonts w:ascii="Calibri" w:eastAsia="Times New Roman" w:hAnsi="Calibri" w:cs="Calibri"/>
              </w:rPr>
            </w:pPr>
            <w:r>
              <w:rPr>
                <w:rFonts w:ascii="Calibri" w:eastAsia="Times New Roman" w:hAnsi="Calibri" w:cs="Calibri"/>
              </w:rPr>
              <w:t xml:space="preserve"> Transfers and grants</w:t>
            </w:r>
            <w:r w:rsidR="003E6223">
              <w:rPr>
                <w:rFonts w:ascii="Calibri" w:eastAsia="Times New Roman" w:hAnsi="Calibri" w:cs="Calibri"/>
              </w:rPr>
              <w:t xml:space="preserve"> </w:t>
            </w:r>
          </w:p>
        </w:tc>
        <w:tc>
          <w:tcPr>
            <w:tcW w:w="1069" w:type="dxa"/>
            <w:shd w:val="clear" w:color="auto" w:fill="D9D9D9" w:themeFill="background1" w:themeFillShade="D9"/>
            <w:vAlign w:val="center"/>
            <w:hideMark/>
          </w:tcPr>
          <w:p w14:paraId="71A6F5E4" w14:textId="77777777" w:rsidR="00B06527" w:rsidRDefault="00B06527">
            <w:pPr>
              <w:rPr>
                <w:rFonts w:ascii="Calibri" w:eastAsia="Times New Roman" w:hAnsi="Calibri" w:cs="Calibri"/>
              </w:rPr>
            </w:pPr>
            <w:r>
              <w:rPr>
                <w:rFonts w:ascii="Calibri" w:eastAsia="Times New Roman" w:hAnsi="Calibri" w:cs="Calibri"/>
              </w:rPr>
              <w:t> </w:t>
            </w:r>
          </w:p>
        </w:tc>
        <w:tc>
          <w:tcPr>
            <w:tcW w:w="1066" w:type="dxa"/>
            <w:shd w:val="clear" w:color="auto" w:fill="D9D9D9" w:themeFill="background1" w:themeFillShade="D9"/>
            <w:vAlign w:val="center"/>
            <w:hideMark/>
          </w:tcPr>
          <w:p w14:paraId="2D342A02" w14:textId="77777777" w:rsidR="00B06527" w:rsidRDefault="00B06527">
            <w:pPr>
              <w:rPr>
                <w:rFonts w:ascii="Calibri" w:eastAsia="Times New Roman" w:hAnsi="Calibri" w:cs="Calibri"/>
              </w:rPr>
            </w:pPr>
            <w:r>
              <w:rPr>
                <w:rFonts w:ascii="Calibri" w:eastAsia="Times New Roman" w:hAnsi="Calibri" w:cs="Calibri"/>
              </w:rPr>
              <w:t> </w:t>
            </w:r>
          </w:p>
        </w:tc>
        <w:tc>
          <w:tcPr>
            <w:tcW w:w="897" w:type="dxa"/>
            <w:shd w:val="clear" w:color="auto" w:fill="D9D9D9" w:themeFill="background1" w:themeFillShade="D9"/>
            <w:vAlign w:val="center"/>
            <w:hideMark/>
          </w:tcPr>
          <w:p w14:paraId="453C6412" w14:textId="77777777" w:rsidR="00B06527" w:rsidRDefault="00B06527">
            <w:pPr>
              <w:rPr>
                <w:rFonts w:ascii="Calibri" w:eastAsia="Times New Roman" w:hAnsi="Calibri" w:cs="Calibri"/>
              </w:rPr>
            </w:pPr>
            <w:r>
              <w:rPr>
                <w:rFonts w:ascii="Calibri" w:eastAsia="Times New Roman" w:hAnsi="Calibri" w:cs="Calibri"/>
              </w:rPr>
              <w:t> </w:t>
            </w:r>
          </w:p>
        </w:tc>
        <w:tc>
          <w:tcPr>
            <w:tcW w:w="1735" w:type="dxa"/>
            <w:shd w:val="clear" w:color="auto" w:fill="D9D9D9" w:themeFill="background1" w:themeFillShade="D9"/>
            <w:vAlign w:val="center"/>
            <w:hideMark/>
          </w:tcPr>
          <w:p w14:paraId="38D7DC1C" w14:textId="4D62A74D" w:rsidR="00B06527" w:rsidRDefault="00CC47E1">
            <w:pPr>
              <w:jc w:val="right"/>
              <w:rPr>
                <w:rFonts w:ascii="Calibri" w:eastAsia="Times New Roman" w:hAnsi="Calibri" w:cs="Calibri"/>
                <w:b/>
                <w:bCs/>
              </w:rPr>
            </w:pPr>
            <w:r w:rsidRPr="00CC47E1">
              <w:rPr>
                <w:rFonts w:ascii="Calibri" w:eastAsia="Times New Roman" w:hAnsi="Calibri" w:cs="Calibri"/>
                <w:b/>
                <w:bCs/>
              </w:rPr>
              <w:t>144,758</w:t>
            </w:r>
          </w:p>
        </w:tc>
      </w:tr>
      <w:tr w:rsidR="007A0D53" w14:paraId="272A8EF4" w14:textId="77777777" w:rsidTr="007A0D53">
        <w:trPr>
          <w:trHeight w:val="900"/>
        </w:trPr>
        <w:tc>
          <w:tcPr>
            <w:tcW w:w="1381" w:type="dxa"/>
          </w:tcPr>
          <w:p w14:paraId="17ACC245" w14:textId="62637CD0" w:rsidR="007A0D53" w:rsidRDefault="007A0D53" w:rsidP="007A0D53">
            <w:pPr>
              <w:jc w:val="center"/>
              <w:rPr>
                <w:rFonts w:ascii="Calibri" w:eastAsia="Times New Roman" w:hAnsi="Calibri" w:cs="Calibri"/>
                <w:b/>
                <w:bCs/>
                <w:color w:val="000000"/>
                <w:sz w:val="24"/>
                <w:szCs w:val="24"/>
              </w:rPr>
            </w:pPr>
          </w:p>
        </w:tc>
        <w:tc>
          <w:tcPr>
            <w:tcW w:w="4282" w:type="dxa"/>
            <w:hideMark/>
          </w:tcPr>
          <w:p w14:paraId="59A589F0" w14:textId="66816A23" w:rsidR="007A0D53" w:rsidRDefault="007A0D53" w:rsidP="007A0D53">
            <w:pPr>
              <w:jc w:val="both"/>
              <w:rPr>
                <w:rFonts w:ascii="Arial" w:eastAsia="Times New Roman" w:hAnsi="Arial" w:cs="Arial"/>
                <w:sz w:val="20"/>
                <w:szCs w:val="20"/>
              </w:rPr>
            </w:pPr>
            <w:r w:rsidRPr="00F515C8">
              <w:t>Establishment of Disabilities civil society group at provincial levels</w:t>
            </w:r>
          </w:p>
        </w:tc>
        <w:tc>
          <w:tcPr>
            <w:tcW w:w="1069" w:type="dxa"/>
          </w:tcPr>
          <w:p w14:paraId="3EA990DB" w14:textId="3CE13B5C" w:rsidR="007A0D53" w:rsidRDefault="007A0D53" w:rsidP="007A0D53">
            <w:pPr>
              <w:rPr>
                <w:rFonts w:ascii="Calibri" w:eastAsia="Times New Roman" w:hAnsi="Calibri" w:cs="Calibri"/>
              </w:rPr>
            </w:pPr>
          </w:p>
        </w:tc>
        <w:tc>
          <w:tcPr>
            <w:tcW w:w="1066" w:type="dxa"/>
          </w:tcPr>
          <w:p w14:paraId="0A270524" w14:textId="773DA662" w:rsidR="007A0D53" w:rsidRDefault="007A0D53" w:rsidP="007A0D53">
            <w:pPr>
              <w:jc w:val="right"/>
              <w:rPr>
                <w:rFonts w:ascii="Calibri" w:eastAsia="Times New Roman" w:hAnsi="Calibri" w:cs="Calibri"/>
                <w:color w:val="000000"/>
              </w:rPr>
            </w:pPr>
            <w:r w:rsidRPr="00E31CD3">
              <w:t>300</w:t>
            </w:r>
          </w:p>
        </w:tc>
        <w:tc>
          <w:tcPr>
            <w:tcW w:w="897" w:type="dxa"/>
          </w:tcPr>
          <w:p w14:paraId="15FCF8EB" w14:textId="1324F753" w:rsidR="007A0D53" w:rsidRDefault="007A0D53" w:rsidP="007A0D53">
            <w:pPr>
              <w:jc w:val="right"/>
              <w:rPr>
                <w:rFonts w:ascii="Calibri" w:eastAsia="Times New Roman" w:hAnsi="Calibri" w:cs="Calibri"/>
                <w:color w:val="000000"/>
              </w:rPr>
            </w:pPr>
            <w:r w:rsidRPr="00E31CD3">
              <w:t>10</w:t>
            </w:r>
          </w:p>
        </w:tc>
        <w:tc>
          <w:tcPr>
            <w:tcW w:w="1735" w:type="dxa"/>
          </w:tcPr>
          <w:p w14:paraId="24E603BF" w14:textId="0C30F4CF" w:rsidR="007A0D53" w:rsidRDefault="007A0D53" w:rsidP="007A0D53">
            <w:pPr>
              <w:jc w:val="right"/>
              <w:rPr>
                <w:rFonts w:ascii="Calibri" w:eastAsia="Times New Roman" w:hAnsi="Calibri" w:cs="Calibri"/>
                <w:b/>
                <w:bCs/>
              </w:rPr>
            </w:pPr>
            <w:r w:rsidRPr="00E31CD3">
              <w:t xml:space="preserve"> 3,000 </w:t>
            </w:r>
          </w:p>
        </w:tc>
      </w:tr>
      <w:tr w:rsidR="007A0D53" w14:paraId="2131BCAD" w14:textId="77777777" w:rsidTr="007A0D53">
        <w:trPr>
          <w:trHeight w:val="885"/>
        </w:trPr>
        <w:tc>
          <w:tcPr>
            <w:tcW w:w="1381" w:type="dxa"/>
          </w:tcPr>
          <w:p w14:paraId="26BAF4F1" w14:textId="5943EDE2" w:rsidR="007A0D53" w:rsidRDefault="007A0D53" w:rsidP="007A0D53">
            <w:pPr>
              <w:jc w:val="center"/>
              <w:rPr>
                <w:rFonts w:ascii="Calibri" w:eastAsia="Times New Roman" w:hAnsi="Calibri" w:cs="Calibri"/>
                <w:b/>
                <w:bCs/>
                <w:color w:val="000000"/>
                <w:sz w:val="24"/>
                <w:szCs w:val="24"/>
              </w:rPr>
            </w:pPr>
          </w:p>
        </w:tc>
        <w:tc>
          <w:tcPr>
            <w:tcW w:w="4282" w:type="dxa"/>
            <w:hideMark/>
          </w:tcPr>
          <w:p w14:paraId="6D539445" w14:textId="0DD1B070" w:rsidR="007A0D53" w:rsidRDefault="007A0D53" w:rsidP="007A0D53">
            <w:pPr>
              <w:jc w:val="both"/>
              <w:rPr>
                <w:rFonts w:ascii="Arial" w:eastAsia="Times New Roman" w:hAnsi="Arial" w:cs="Arial"/>
                <w:sz w:val="20"/>
                <w:szCs w:val="20"/>
              </w:rPr>
            </w:pPr>
            <w:r w:rsidRPr="00F515C8">
              <w:t>Police  training at provincial level on protection of women with disabilities from GBV and VAW</w:t>
            </w:r>
          </w:p>
        </w:tc>
        <w:tc>
          <w:tcPr>
            <w:tcW w:w="1069" w:type="dxa"/>
          </w:tcPr>
          <w:p w14:paraId="3A6C0949" w14:textId="463DEE5E" w:rsidR="007A0D53" w:rsidRDefault="007A0D53" w:rsidP="007A0D53">
            <w:pPr>
              <w:rPr>
                <w:rFonts w:ascii="Calibri" w:eastAsia="Times New Roman" w:hAnsi="Calibri" w:cs="Calibri"/>
              </w:rPr>
            </w:pPr>
          </w:p>
        </w:tc>
        <w:tc>
          <w:tcPr>
            <w:tcW w:w="1066" w:type="dxa"/>
          </w:tcPr>
          <w:p w14:paraId="5DAD16DA" w14:textId="4D2C71E1" w:rsidR="007A0D53" w:rsidRDefault="007A0D53" w:rsidP="007A0D53">
            <w:pPr>
              <w:jc w:val="right"/>
              <w:rPr>
                <w:rFonts w:ascii="Calibri" w:eastAsia="Times New Roman" w:hAnsi="Calibri" w:cs="Calibri"/>
                <w:color w:val="000000"/>
              </w:rPr>
            </w:pPr>
            <w:r w:rsidRPr="00E31CD3">
              <w:t>10000</w:t>
            </w:r>
          </w:p>
        </w:tc>
        <w:tc>
          <w:tcPr>
            <w:tcW w:w="897" w:type="dxa"/>
          </w:tcPr>
          <w:p w14:paraId="54528129" w14:textId="3D19A5EC" w:rsidR="007A0D53" w:rsidRDefault="007A0D53" w:rsidP="007A0D53">
            <w:pPr>
              <w:jc w:val="right"/>
              <w:rPr>
                <w:rFonts w:ascii="Calibri" w:eastAsia="Times New Roman" w:hAnsi="Calibri" w:cs="Calibri"/>
                <w:color w:val="000000"/>
              </w:rPr>
            </w:pPr>
            <w:r w:rsidRPr="00E31CD3">
              <w:t>2</w:t>
            </w:r>
          </w:p>
        </w:tc>
        <w:tc>
          <w:tcPr>
            <w:tcW w:w="1735" w:type="dxa"/>
          </w:tcPr>
          <w:p w14:paraId="7C31E52C" w14:textId="1BFF18C4" w:rsidR="007A0D53" w:rsidRDefault="007A0D53" w:rsidP="007A0D53">
            <w:pPr>
              <w:jc w:val="right"/>
              <w:rPr>
                <w:rFonts w:ascii="Calibri" w:eastAsia="Times New Roman" w:hAnsi="Calibri" w:cs="Calibri"/>
                <w:b/>
                <w:bCs/>
              </w:rPr>
            </w:pPr>
            <w:r w:rsidRPr="00E31CD3">
              <w:t xml:space="preserve"> 20,000 </w:t>
            </w:r>
          </w:p>
        </w:tc>
      </w:tr>
      <w:tr w:rsidR="007A0D53" w14:paraId="40E1B02F" w14:textId="77777777" w:rsidTr="007A0D53">
        <w:trPr>
          <w:trHeight w:val="750"/>
        </w:trPr>
        <w:tc>
          <w:tcPr>
            <w:tcW w:w="1381" w:type="dxa"/>
          </w:tcPr>
          <w:p w14:paraId="0C1FFDB6" w14:textId="4B936EAC" w:rsidR="007A0D53" w:rsidRDefault="007A0D53" w:rsidP="007A0D53">
            <w:pPr>
              <w:jc w:val="center"/>
              <w:rPr>
                <w:rFonts w:ascii="Calibri" w:eastAsia="Times New Roman" w:hAnsi="Calibri" w:cs="Calibri"/>
                <w:b/>
                <w:bCs/>
                <w:color w:val="000000"/>
                <w:sz w:val="24"/>
                <w:szCs w:val="24"/>
              </w:rPr>
            </w:pPr>
          </w:p>
        </w:tc>
        <w:tc>
          <w:tcPr>
            <w:tcW w:w="4282" w:type="dxa"/>
            <w:hideMark/>
          </w:tcPr>
          <w:p w14:paraId="4254DFD2" w14:textId="406A657F" w:rsidR="007A0D53" w:rsidRDefault="007A0D53" w:rsidP="007A0D53">
            <w:pPr>
              <w:jc w:val="both"/>
              <w:rPr>
                <w:rFonts w:ascii="Arial" w:eastAsia="Times New Roman" w:hAnsi="Arial" w:cs="Arial"/>
                <w:sz w:val="20"/>
                <w:szCs w:val="20"/>
              </w:rPr>
            </w:pPr>
            <w:r w:rsidRPr="00F515C8">
              <w:t>Women Parliamentarians training championing women with disabilities issues</w:t>
            </w:r>
          </w:p>
        </w:tc>
        <w:tc>
          <w:tcPr>
            <w:tcW w:w="1069" w:type="dxa"/>
          </w:tcPr>
          <w:p w14:paraId="4D1B57AD" w14:textId="169F2CA4" w:rsidR="007A0D53" w:rsidRDefault="007A0D53" w:rsidP="007A0D53">
            <w:pPr>
              <w:rPr>
                <w:rFonts w:ascii="Calibri" w:eastAsia="Times New Roman" w:hAnsi="Calibri" w:cs="Calibri"/>
              </w:rPr>
            </w:pPr>
          </w:p>
        </w:tc>
        <w:tc>
          <w:tcPr>
            <w:tcW w:w="1066" w:type="dxa"/>
          </w:tcPr>
          <w:p w14:paraId="2CFF6044" w14:textId="2465DC5D" w:rsidR="007A0D53" w:rsidRDefault="007A0D53" w:rsidP="007A0D53">
            <w:pPr>
              <w:jc w:val="right"/>
              <w:rPr>
                <w:rFonts w:ascii="Calibri" w:eastAsia="Times New Roman" w:hAnsi="Calibri" w:cs="Calibri"/>
                <w:color w:val="000000"/>
              </w:rPr>
            </w:pPr>
            <w:r w:rsidRPr="00E31CD3">
              <w:t>10000</w:t>
            </w:r>
          </w:p>
        </w:tc>
        <w:tc>
          <w:tcPr>
            <w:tcW w:w="897" w:type="dxa"/>
          </w:tcPr>
          <w:p w14:paraId="5C1CD111" w14:textId="72C3A85C" w:rsidR="007A0D53" w:rsidRDefault="007A0D53" w:rsidP="007A0D53">
            <w:pPr>
              <w:jc w:val="right"/>
              <w:rPr>
                <w:rFonts w:ascii="Calibri" w:eastAsia="Times New Roman" w:hAnsi="Calibri" w:cs="Calibri"/>
                <w:color w:val="000000"/>
              </w:rPr>
            </w:pPr>
            <w:r w:rsidRPr="00E31CD3">
              <w:t>1</w:t>
            </w:r>
          </w:p>
        </w:tc>
        <w:tc>
          <w:tcPr>
            <w:tcW w:w="1735" w:type="dxa"/>
          </w:tcPr>
          <w:p w14:paraId="588D5423" w14:textId="571EC3B0" w:rsidR="007A0D53" w:rsidRDefault="007A0D53" w:rsidP="007A0D53">
            <w:pPr>
              <w:jc w:val="right"/>
              <w:rPr>
                <w:rFonts w:ascii="Calibri" w:eastAsia="Times New Roman" w:hAnsi="Calibri" w:cs="Calibri"/>
                <w:b/>
                <w:bCs/>
              </w:rPr>
            </w:pPr>
            <w:r w:rsidRPr="00E31CD3">
              <w:t xml:space="preserve"> 10,000 </w:t>
            </w:r>
          </w:p>
        </w:tc>
      </w:tr>
      <w:tr w:rsidR="007A0D53" w14:paraId="11133ACD" w14:textId="77777777" w:rsidTr="007A0D53">
        <w:trPr>
          <w:trHeight w:val="675"/>
        </w:trPr>
        <w:tc>
          <w:tcPr>
            <w:tcW w:w="1381" w:type="dxa"/>
          </w:tcPr>
          <w:p w14:paraId="2D30E360" w14:textId="06DEDFD3" w:rsidR="007A0D53" w:rsidRDefault="007A0D53" w:rsidP="007A0D53">
            <w:pPr>
              <w:jc w:val="center"/>
              <w:rPr>
                <w:rFonts w:ascii="Calibri" w:eastAsia="Times New Roman" w:hAnsi="Calibri" w:cs="Calibri"/>
                <w:b/>
                <w:bCs/>
                <w:color w:val="000000"/>
                <w:sz w:val="24"/>
                <w:szCs w:val="24"/>
              </w:rPr>
            </w:pPr>
          </w:p>
        </w:tc>
        <w:tc>
          <w:tcPr>
            <w:tcW w:w="4282" w:type="dxa"/>
            <w:hideMark/>
          </w:tcPr>
          <w:p w14:paraId="478FADB8" w14:textId="4CC48470" w:rsidR="007A0D53" w:rsidRDefault="007A0D53" w:rsidP="007A0D53">
            <w:pPr>
              <w:rPr>
                <w:rFonts w:ascii="Arial" w:eastAsia="Times New Roman" w:hAnsi="Arial" w:cs="Arial"/>
                <w:sz w:val="20"/>
                <w:szCs w:val="20"/>
              </w:rPr>
            </w:pPr>
            <w:r w:rsidRPr="00F515C8">
              <w:t>TV and Radio programmes for WWD, with parliamentarians</w:t>
            </w:r>
          </w:p>
        </w:tc>
        <w:tc>
          <w:tcPr>
            <w:tcW w:w="1069" w:type="dxa"/>
          </w:tcPr>
          <w:p w14:paraId="6E084F7F" w14:textId="6A2F7FC1" w:rsidR="007A0D53" w:rsidRDefault="007A0D53" w:rsidP="007A0D53">
            <w:pPr>
              <w:rPr>
                <w:rFonts w:ascii="Calibri" w:eastAsia="Times New Roman" w:hAnsi="Calibri" w:cs="Calibri"/>
              </w:rPr>
            </w:pPr>
          </w:p>
        </w:tc>
        <w:tc>
          <w:tcPr>
            <w:tcW w:w="1066" w:type="dxa"/>
          </w:tcPr>
          <w:p w14:paraId="4FDEAB4E" w14:textId="524610ED" w:rsidR="007A0D53" w:rsidRDefault="007A0D53" w:rsidP="007A0D53">
            <w:pPr>
              <w:jc w:val="right"/>
              <w:rPr>
                <w:rFonts w:ascii="Calibri" w:eastAsia="Times New Roman" w:hAnsi="Calibri" w:cs="Calibri"/>
                <w:color w:val="000000"/>
              </w:rPr>
            </w:pPr>
            <w:r w:rsidRPr="00E31CD3">
              <w:t>15000</w:t>
            </w:r>
          </w:p>
        </w:tc>
        <w:tc>
          <w:tcPr>
            <w:tcW w:w="897" w:type="dxa"/>
          </w:tcPr>
          <w:p w14:paraId="2C5EA608" w14:textId="650433B4" w:rsidR="007A0D53" w:rsidRDefault="007A0D53" w:rsidP="007A0D53">
            <w:pPr>
              <w:jc w:val="right"/>
              <w:rPr>
                <w:rFonts w:ascii="Calibri" w:eastAsia="Times New Roman" w:hAnsi="Calibri" w:cs="Calibri"/>
                <w:color w:val="000000"/>
              </w:rPr>
            </w:pPr>
            <w:r w:rsidRPr="00E31CD3">
              <w:t>1</w:t>
            </w:r>
          </w:p>
        </w:tc>
        <w:tc>
          <w:tcPr>
            <w:tcW w:w="1735" w:type="dxa"/>
          </w:tcPr>
          <w:p w14:paraId="46143A73" w14:textId="6D4077E6" w:rsidR="007A0D53" w:rsidRDefault="007A0D53" w:rsidP="007A0D53">
            <w:pPr>
              <w:jc w:val="right"/>
              <w:rPr>
                <w:rFonts w:ascii="Calibri" w:eastAsia="Times New Roman" w:hAnsi="Calibri" w:cs="Calibri"/>
                <w:b/>
                <w:bCs/>
              </w:rPr>
            </w:pPr>
            <w:r w:rsidRPr="00E31CD3">
              <w:t xml:space="preserve"> 15,000 </w:t>
            </w:r>
          </w:p>
        </w:tc>
      </w:tr>
      <w:tr w:rsidR="007A0D53" w14:paraId="44B26571" w14:textId="77777777" w:rsidTr="007A0D53">
        <w:trPr>
          <w:trHeight w:val="675"/>
        </w:trPr>
        <w:tc>
          <w:tcPr>
            <w:tcW w:w="1381" w:type="dxa"/>
          </w:tcPr>
          <w:p w14:paraId="29C388F7" w14:textId="18754C6A" w:rsidR="007A0D53" w:rsidRDefault="007A0D53" w:rsidP="007A0D53">
            <w:pPr>
              <w:jc w:val="center"/>
              <w:rPr>
                <w:rFonts w:ascii="Calibri" w:eastAsia="Times New Roman" w:hAnsi="Calibri" w:cs="Calibri"/>
                <w:b/>
                <w:bCs/>
                <w:color w:val="000000"/>
                <w:sz w:val="24"/>
                <w:szCs w:val="24"/>
              </w:rPr>
            </w:pPr>
          </w:p>
        </w:tc>
        <w:tc>
          <w:tcPr>
            <w:tcW w:w="4282" w:type="dxa"/>
            <w:hideMark/>
          </w:tcPr>
          <w:p w14:paraId="4D6A31F0" w14:textId="2A19AB95" w:rsidR="007A0D53" w:rsidRDefault="007A0D53" w:rsidP="007A0D53">
            <w:pPr>
              <w:jc w:val="both"/>
              <w:rPr>
                <w:rFonts w:ascii="Arial" w:eastAsia="Times New Roman" w:hAnsi="Arial" w:cs="Arial"/>
                <w:sz w:val="20"/>
                <w:szCs w:val="20"/>
              </w:rPr>
            </w:pPr>
            <w:r w:rsidRPr="00F515C8">
              <w:t>TEVTA courses for employment of WWDS</w:t>
            </w:r>
          </w:p>
        </w:tc>
        <w:tc>
          <w:tcPr>
            <w:tcW w:w="1069" w:type="dxa"/>
          </w:tcPr>
          <w:p w14:paraId="7E0AA597" w14:textId="0E7C6918" w:rsidR="007A0D53" w:rsidRDefault="007A0D53" w:rsidP="007A0D53">
            <w:pPr>
              <w:rPr>
                <w:rFonts w:ascii="Calibri" w:eastAsia="Times New Roman" w:hAnsi="Calibri" w:cs="Calibri"/>
              </w:rPr>
            </w:pPr>
          </w:p>
        </w:tc>
        <w:tc>
          <w:tcPr>
            <w:tcW w:w="1066" w:type="dxa"/>
          </w:tcPr>
          <w:p w14:paraId="797F9726" w14:textId="5D44A7E4" w:rsidR="007A0D53" w:rsidRDefault="007A0D53" w:rsidP="007A0D53">
            <w:pPr>
              <w:jc w:val="right"/>
              <w:rPr>
                <w:rFonts w:ascii="Calibri" w:eastAsia="Times New Roman" w:hAnsi="Calibri" w:cs="Calibri"/>
                <w:color w:val="000000"/>
              </w:rPr>
            </w:pPr>
            <w:r w:rsidRPr="00E31CD3">
              <w:t>2250</w:t>
            </w:r>
          </w:p>
        </w:tc>
        <w:tc>
          <w:tcPr>
            <w:tcW w:w="897" w:type="dxa"/>
          </w:tcPr>
          <w:p w14:paraId="2ED69267" w14:textId="2DE9C10D" w:rsidR="007A0D53" w:rsidRDefault="007A0D53" w:rsidP="007A0D53">
            <w:pPr>
              <w:jc w:val="right"/>
              <w:rPr>
                <w:rFonts w:ascii="Calibri" w:eastAsia="Times New Roman" w:hAnsi="Calibri" w:cs="Calibri"/>
                <w:color w:val="000000"/>
              </w:rPr>
            </w:pPr>
            <w:r w:rsidRPr="00E31CD3">
              <w:t>4</w:t>
            </w:r>
          </w:p>
        </w:tc>
        <w:tc>
          <w:tcPr>
            <w:tcW w:w="1735" w:type="dxa"/>
          </w:tcPr>
          <w:p w14:paraId="78BB4E29" w14:textId="7B9FE6C9" w:rsidR="007A0D53" w:rsidRDefault="007A0D53" w:rsidP="007A0D53">
            <w:pPr>
              <w:jc w:val="right"/>
              <w:rPr>
                <w:rFonts w:ascii="Calibri" w:eastAsia="Times New Roman" w:hAnsi="Calibri" w:cs="Calibri"/>
                <w:b/>
                <w:bCs/>
              </w:rPr>
            </w:pPr>
            <w:r w:rsidRPr="00E31CD3">
              <w:t xml:space="preserve"> 9,000 </w:t>
            </w:r>
          </w:p>
        </w:tc>
      </w:tr>
      <w:tr w:rsidR="007A0D53" w14:paraId="615EC6AE" w14:textId="77777777" w:rsidTr="007A0D53">
        <w:trPr>
          <w:trHeight w:val="1005"/>
        </w:trPr>
        <w:tc>
          <w:tcPr>
            <w:tcW w:w="1381" w:type="dxa"/>
          </w:tcPr>
          <w:p w14:paraId="0AEA8522" w14:textId="311074D0" w:rsidR="007A0D53" w:rsidRDefault="007A0D53" w:rsidP="007A0D53">
            <w:pPr>
              <w:jc w:val="center"/>
              <w:rPr>
                <w:rFonts w:ascii="Calibri" w:eastAsia="Times New Roman" w:hAnsi="Calibri" w:cs="Calibri"/>
                <w:b/>
                <w:bCs/>
                <w:color w:val="000000"/>
                <w:sz w:val="24"/>
                <w:szCs w:val="24"/>
              </w:rPr>
            </w:pPr>
          </w:p>
        </w:tc>
        <w:tc>
          <w:tcPr>
            <w:tcW w:w="4282" w:type="dxa"/>
            <w:hideMark/>
          </w:tcPr>
          <w:p w14:paraId="62021E19" w14:textId="35D84660" w:rsidR="007A0D53" w:rsidRDefault="007A0D53" w:rsidP="007A0D53">
            <w:pPr>
              <w:rPr>
                <w:rFonts w:ascii="Arial" w:eastAsia="Times New Roman" w:hAnsi="Arial" w:cs="Arial"/>
                <w:sz w:val="20"/>
                <w:szCs w:val="20"/>
              </w:rPr>
            </w:pPr>
            <w:r w:rsidRPr="00F515C8">
              <w:t>DPOs training on life skills</w:t>
            </w:r>
          </w:p>
        </w:tc>
        <w:tc>
          <w:tcPr>
            <w:tcW w:w="1069" w:type="dxa"/>
          </w:tcPr>
          <w:p w14:paraId="0649A07E" w14:textId="65D753E8" w:rsidR="007A0D53" w:rsidRDefault="007A0D53" w:rsidP="007A0D53">
            <w:pPr>
              <w:rPr>
                <w:rFonts w:ascii="Calibri" w:eastAsia="Times New Roman" w:hAnsi="Calibri" w:cs="Calibri"/>
              </w:rPr>
            </w:pPr>
          </w:p>
        </w:tc>
        <w:tc>
          <w:tcPr>
            <w:tcW w:w="1066" w:type="dxa"/>
          </w:tcPr>
          <w:p w14:paraId="519EBB78" w14:textId="4065AFC5" w:rsidR="007A0D53" w:rsidRDefault="007A0D53" w:rsidP="007A0D53">
            <w:pPr>
              <w:jc w:val="right"/>
              <w:rPr>
                <w:rFonts w:ascii="Calibri" w:eastAsia="Times New Roman" w:hAnsi="Calibri" w:cs="Calibri"/>
                <w:color w:val="000000"/>
              </w:rPr>
            </w:pPr>
            <w:r w:rsidRPr="00E31CD3">
              <w:t>2500</w:t>
            </w:r>
          </w:p>
        </w:tc>
        <w:tc>
          <w:tcPr>
            <w:tcW w:w="897" w:type="dxa"/>
          </w:tcPr>
          <w:p w14:paraId="518ABF30" w14:textId="1814F10F" w:rsidR="007A0D53" w:rsidRDefault="007A0D53" w:rsidP="007A0D53">
            <w:pPr>
              <w:jc w:val="right"/>
              <w:rPr>
                <w:rFonts w:ascii="Calibri" w:eastAsia="Times New Roman" w:hAnsi="Calibri" w:cs="Calibri"/>
                <w:color w:val="000000"/>
              </w:rPr>
            </w:pPr>
            <w:r w:rsidRPr="00E31CD3">
              <w:t>2</w:t>
            </w:r>
          </w:p>
        </w:tc>
        <w:tc>
          <w:tcPr>
            <w:tcW w:w="1735" w:type="dxa"/>
          </w:tcPr>
          <w:p w14:paraId="52D5710C" w14:textId="767093C7" w:rsidR="007A0D53" w:rsidRDefault="007A0D53" w:rsidP="007A0D53">
            <w:pPr>
              <w:jc w:val="right"/>
              <w:rPr>
                <w:rFonts w:ascii="Calibri" w:eastAsia="Times New Roman" w:hAnsi="Calibri" w:cs="Calibri"/>
                <w:b/>
                <w:bCs/>
              </w:rPr>
            </w:pPr>
            <w:r w:rsidRPr="00E31CD3">
              <w:t xml:space="preserve"> 5,000 </w:t>
            </w:r>
          </w:p>
        </w:tc>
      </w:tr>
      <w:tr w:rsidR="007A0D53" w14:paraId="106D3D99" w14:textId="77777777" w:rsidTr="007A0D53">
        <w:trPr>
          <w:trHeight w:val="675"/>
        </w:trPr>
        <w:tc>
          <w:tcPr>
            <w:tcW w:w="1381" w:type="dxa"/>
          </w:tcPr>
          <w:p w14:paraId="0BF8DB94" w14:textId="496E0E17" w:rsidR="007A0D53" w:rsidRDefault="007A0D53" w:rsidP="007A0D53">
            <w:pPr>
              <w:jc w:val="center"/>
              <w:rPr>
                <w:rFonts w:ascii="Calibri" w:eastAsia="Times New Roman" w:hAnsi="Calibri" w:cs="Calibri"/>
                <w:b/>
                <w:bCs/>
                <w:color w:val="000000"/>
                <w:sz w:val="24"/>
                <w:szCs w:val="24"/>
              </w:rPr>
            </w:pPr>
          </w:p>
        </w:tc>
        <w:tc>
          <w:tcPr>
            <w:tcW w:w="4282" w:type="dxa"/>
            <w:hideMark/>
          </w:tcPr>
          <w:p w14:paraId="650C727D" w14:textId="4510A325" w:rsidR="007A0D53" w:rsidRDefault="007A0D53" w:rsidP="007A0D53">
            <w:pPr>
              <w:jc w:val="both"/>
              <w:rPr>
                <w:rFonts w:ascii="Arial" w:eastAsia="Times New Roman" w:hAnsi="Arial" w:cs="Arial"/>
                <w:sz w:val="20"/>
                <w:szCs w:val="20"/>
              </w:rPr>
            </w:pPr>
            <w:r w:rsidRPr="00F515C8">
              <w:t>Int'l Women &amp; Disability Day related events</w:t>
            </w:r>
          </w:p>
        </w:tc>
        <w:tc>
          <w:tcPr>
            <w:tcW w:w="1069" w:type="dxa"/>
          </w:tcPr>
          <w:p w14:paraId="29910851" w14:textId="459713BB" w:rsidR="007A0D53" w:rsidRDefault="007A0D53" w:rsidP="007A0D53">
            <w:pPr>
              <w:rPr>
                <w:rFonts w:ascii="Calibri" w:eastAsia="Times New Roman" w:hAnsi="Calibri" w:cs="Calibri"/>
              </w:rPr>
            </w:pPr>
          </w:p>
        </w:tc>
        <w:tc>
          <w:tcPr>
            <w:tcW w:w="1066" w:type="dxa"/>
          </w:tcPr>
          <w:p w14:paraId="3BF8DC46" w14:textId="57E2367F" w:rsidR="007A0D53" w:rsidRDefault="007A0D53" w:rsidP="007A0D53">
            <w:pPr>
              <w:jc w:val="right"/>
              <w:rPr>
                <w:rFonts w:ascii="Calibri" w:eastAsia="Times New Roman" w:hAnsi="Calibri" w:cs="Calibri"/>
                <w:color w:val="000000"/>
              </w:rPr>
            </w:pPr>
            <w:r w:rsidRPr="00E31CD3">
              <w:t>4000</w:t>
            </w:r>
          </w:p>
        </w:tc>
        <w:tc>
          <w:tcPr>
            <w:tcW w:w="897" w:type="dxa"/>
          </w:tcPr>
          <w:p w14:paraId="552742E5" w14:textId="1C51940F" w:rsidR="007A0D53" w:rsidRDefault="007A0D53" w:rsidP="007A0D53">
            <w:pPr>
              <w:jc w:val="right"/>
              <w:rPr>
                <w:rFonts w:ascii="Calibri" w:eastAsia="Times New Roman" w:hAnsi="Calibri" w:cs="Calibri"/>
                <w:color w:val="000000"/>
              </w:rPr>
            </w:pPr>
            <w:r w:rsidRPr="00E31CD3">
              <w:t>3</w:t>
            </w:r>
          </w:p>
        </w:tc>
        <w:tc>
          <w:tcPr>
            <w:tcW w:w="1735" w:type="dxa"/>
          </w:tcPr>
          <w:p w14:paraId="5E3E2062" w14:textId="00A9C8D6" w:rsidR="007A0D53" w:rsidRDefault="007A0D53" w:rsidP="007A0D53">
            <w:pPr>
              <w:jc w:val="right"/>
              <w:rPr>
                <w:rFonts w:ascii="Calibri" w:eastAsia="Times New Roman" w:hAnsi="Calibri" w:cs="Calibri"/>
                <w:b/>
                <w:bCs/>
              </w:rPr>
            </w:pPr>
            <w:r w:rsidRPr="00E31CD3">
              <w:t xml:space="preserve"> 12,000 </w:t>
            </w:r>
          </w:p>
        </w:tc>
      </w:tr>
      <w:tr w:rsidR="007A0D53" w14:paraId="13A726FE" w14:textId="77777777" w:rsidTr="007A0D53">
        <w:trPr>
          <w:trHeight w:val="575"/>
        </w:trPr>
        <w:tc>
          <w:tcPr>
            <w:tcW w:w="1381" w:type="dxa"/>
          </w:tcPr>
          <w:p w14:paraId="49E0E2EF" w14:textId="64E838CF" w:rsidR="007A0D53" w:rsidRDefault="007A0D53" w:rsidP="007A0D53">
            <w:pPr>
              <w:jc w:val="center"/>
              <w:rPr>
                <w:rFonts w:ascii="Calibri" w:eastAsia="Times New Roman" w:hAnsi="Calibri" w:cs="Calibri"/>
                <w:b/>
                <w:bCs/>
                <w:color w:val="000000"/>
                <w:sz w:val="24"/>
                <w:szCs w:val="24"/>
              </w:rPr>
            </w:pPr>
          </w:p>
        </w:tc>
        <w:tc>
          <w:tcPr>
            <w:tcW w:w="4282" w:type="dxa"/>
            <w:hideMark/>
          </w:tcPr>
          <w:p w14:paraId="536EC82F" w14:textId="2A4FAD37" w:rsidR="007A0D53" w:rsidRDefault="007A0D53" w:rsidP="007A0D53">
            <w:pPr>
              <w:jc w:val="both"/>
              <w:rPr>
                <w:rFonts w:ascii="Arial" w:eastAsia="Times New Roman" w:hAnsi="Arial" w:cs="Arial"/>
                <w:sz w:val="20"/>
                <w:szCs w:val="20"/>
              </w:rPr>
            </w:pPr>
            <w:r w:rsidRPr="00F515C8">
              <w:t>DPOs in capital and provinces trained to contribute to evidence collection and reporting for HRTF and inteact with provincial UNSDF committes</w:t>
            </w:r>
          </w:p>
        </w:tc>
        <w:tc>
          <w:tcPr>
            <w:tcW w:w="1069" w:type="dxa"/>
          </w:tcPr>
          <w:p w14:paraId="5C02995A" w14:textId="577680AA" w:rsidR="007A0D53" w:rsidRDefault="007A0D53" w:rsidP="007A0D53">
            <w:pPr>
              <w:rPr>
                <w:rFonts w:ascii="Calibri" w:eastAsia="Times New Roman" w:hAnsi="Calibri" w:cs="Calibri"/>
              </w:rPr>
            </w:pPr>
          </w:p>
        </w:tc>
        <w:tc>
          <w:tcPr>
            <w:tcW w:w="1066" w:type="dxa"/>
          </w:tcPr>
          <w:p w14:paraId="6AC1E936" w14:textId="0C8A74DD" w:rsidR="007A0D53" w:rsidRDefault="007A0D53" w:rsidP="007A0D53">
            <w:pPr>
              <w:jc w:val="right"/>
              <w:rPr>
                <w:rFonts w:ascii="Calibri" w:eastAsia="Times New Roman" w:hAnsi="Calibri" w:cs="Calibri"/>
                <w:color w:val="000000"/>
              </w:rPr>
            </w:pPr>
            <w:r w:rsidRPr="00E31CD3">
              <w:t>12000</w:t>
            </w:r>
          </w:p>
        </w:tc>
        <w:tc>
          <w:tcPr>
            <w:tcW w:w="897" w:type="dxa"/>
          </w:tcPr>
          <w:p w14:paraId="2C1C9C74" w14:textId="36B201D4" w:rsidR="007A0D53" w:rsidRDefault="007A0D53" w:rsidP="007A0D53">
            <w:pPr>
              <w:jc w:val="right"/>
              <w:rPr>
                <w:rFonts w:ascii="Calibri" w:eastAsia="Times New Roman" w:hAnsi="Calibri" w:cs="Calibri"/>
                <w:color w:val="000000"/>
              </w:rPr>
            </w:pPr>
            <w:r w:rsidRPr="00E31CD3">
              <w:t>1</w:t>
            </w:r>
          </w:p>
        </w:tc>
        <w:tc>
          <w:tcPr>
            <w:tcW w:w="1735" w:type="dxa"/>
          </w:tcPr>
          <w:p w14:paraId="60AACDD4" w14:textId="65FCE231" w:rsidR="007A0D53" w:rsidRDefault="007A0D53" w:rsidP="007A0D53">
            <w:pPr>
              <w:jc w:val="right"/>
              <w:rPr>
                <w:rFonts w:ascii="Calibri" w:eastAsia="Times New Roman" w:hAnsi="Calibri" w:cs="Calibri"/>
                <w:b/>
                <w:bCs/>
              </w:rPr>
            </w:pPr>
            <w:r w:rsidRPr="00E31CD3">
              <w:t xml:space="preserve"> 12,000 </w:t>
            </w:r>
          </w:p>
        </w:tc>
      </w:tr>
      <w:tr w:rsidR="007A0D53" w14:paraId="41E029D6" w14:textId="77777777" w:rsidTr="007A0D53">
        <w:trPr>
          <w:trHeight w:val="675"/>
        </w:trPr>
        <w:tc>
          <w:tcPr>
            <w:tcW w:w="1381" w:type="dxa"/>
          </w:tcPr>
          <w:p w14:paraId="0E8FA41C" w14:textId="62678C0C" w:rsidR="007A0D53" w:rsidRDefault="007A0D53" w:rsidP="007A0D53">
            <w:pPr>
              <w:jc w:val="center"/>
              <w:rPr>
                <w:rFonts w:ascii="Calibri" w:eastAsia="Times New Roman" w:hAnsi="Calibri" w:cs="Calibri"/>
                <w:b/>
                <w:bCs/>
                <w:color w:val="000000"/>
                <w:sz w:val="24"/>
                <w:szCs w:val="24"/>
              </w:rPr>
            </w:pPr>
          </w:p>
        </w:tc>
        <w:tc>
          <w:tcPr>
            <w:tcW w:w="4282" w:type="dxa"/>
            <w:hideMark/>
          </w:tcPr>
          <w:p w14:paraId="379784BD" w14:textId="4DB4EA9A" w:rsidR="007A0D53" w:rsidRDefault="007A0D53" w:rsidP="007A0D53">
            <w:pPr>
              <w:rPr>
                <w:rFonts w:ascii="Arial" w:eastAsia="Times New Roman" w:hAnsi="Arial" w:cs="Arial"/>
                <w:sz w:val="20"/>
                <w:szCs w:val="20"/>
              </w:rPr>
            </w:pPr>
            <w:r w:rsidRPr="00F515C8">
              <w:t xml:space="preserve">DPOs act WWD EVAW referral support - documentation and communication costs </w:t>
            </w:r>
          </w:p>
        </w:tc>
        <w:tc>
          <w:tcPr>
            <w:tcW w:w="1069" w:type="dxa"/>
          </w:tcPr>
          <w:p w14:paraId="4ACC13D6" w14:textId="776530C5" w:rsidR="007A0D53" w:rsidRDefault="007A0D53" w:rsidP="007A0D53">
            <w:pPr>
              <w:rPr>
                <w:rFonts w:ascii="Calibri" w:eastAsia="Times New Roman" w:hAnsi="Calibri" w:cs="Calibri"/>
              </w:rPr>
            </w:pPr>
          </w:p>
        </w:tc>
        <w:tc>
          <w:tcPr>
            <w:tcW w:w="1066" w:type="dxa"/>
          </w:tcPr>
          <w:p w14:paraId="1221D608" w14:textId="317E4E90" w:rsidR="007A0D53" w:rsidRDefault="007A0D53" w:rsidP="007A0D53">
            <w:pPr>
              <w:jc w:val="right"/>
              <w:rPr>
                <w:rFonts w:ascii="Calibri" w:eastAsia="Times New Roman" w:hAnsi="Calibri" w:cs="Calibri"/>
                <w:color w:val="000000"/>
              </w:rPr>
            </w:pPr>
            <w:r w:rsidRPr="00E31CD3">
              <w:t>14000</w:t>
            </w:r>
          </w:p>
        </w:tc>
        <w:tc>
          <w:tcPr>
            <w:tcW w:w="897" w:type="dxa"/>
          </w:tcPr>
          <w:p w14:paraId="371CA9DA" w14:textId="5598BF35" w:rsidR="007A0D53" w:rsidRDefault="007A0D53" w:rsidP="007A0D53">
            <w:pPr>
              <w:jc w:val="right"/>
              <w:rPr>
                <w:rFonts w:ascii="Calibri" w:eastAsia="Times New Roman" w:hAnsi="Calibri" w:cs="Calibri"/>
                <w:color w:val="000000"/>
              </w:rPr>
            </w:pPr>
            <w:r w:rsidRPr="00E31CD3">
              <w:t>1</w:t>
            </w:r>
          </w:p>
        </w:tc>
        <w:tc>
          <w:tcPr>
            <w:tcW w:w="1735" w:type="dxa"/>
          </w:tcPr>
          <w:p w14:paraId="61ACEBD5" w14:textId="5FEC2660" w:rsidR="007A0D53" w:rsidRDefault="007A0D53" w:rsidP="007A0D53">
            <w:pPr>
              <w:jc w:val="right"/>
              <w:rPr>
                <w:rFonts w:ascii="Calibri" w:eastAsia="Times New Roman" w:hAnsi="Calibri" w:cs="Calibri"/>
                <w:b/>
                <w:bCs/>
              </w:rPr>
            </w:pPr>
            <w:r w:rsidRPr="00E31CD3">
              <w:t xml:space="preserve"> 14,000 </w:t>
            </w:r>
          </w:p>
        </w:tc>
      </w:tr>
      <w:tr w:rsidR="007A0D53" w14:paraId="01646771" w14:textId="77777777" w:rsidTr="007A0D53">
        <w:trPr>
          <w:trHeight w:val="765"/>
        </w:trPr>
        <w:tc>
          <w:tcPr>
            <w:tcW w:w="1381" w:type="dxa"/>
            <w:tcBorders>
              <w:bottom w:val="single" w:sz="4" w:space="0" w:color="auto"/>
            </w:tcBorders>
          </w:tcPr>
          <w:p w14:paraId="4FB1E051" w14:textId="090D2A57" w:rsidR="007A0D53" w:rsidRDefault="007A0D53" w:rsidP="007A0D53">
            <w:pPr>
              <w:jc w:val="center"/>
              <w:rPr>
                <w:rFonts w:ascii="Calibri" w:eastAsia="Times New Roman" w:hAnsi="Calibri" w:cs="Calibri"/>
                <w:b/>
                <w:bCs/>
                <w:color w:val="000000"/>
                <w:sz w:val="24"/>
                <w:szCs w:val="24"/>
              </w:rPr>
            </w:pPr>
          </w:p>
        </w:tc>
        <w:tc>
          <w:tcPr>
            <w:tcW w:w="4282" w:type="dxa"/>
            <w:tcBorders>
              <w:bottom w:val="single" w:sz="4" w:space="0" w:color="auto"/>
            </w:tcBorders>
            <w:hideMark/>
          </w:tcPr>
          <w:p w14:paraId="75F75AA4" w14:textId="3098E4B2" w:rsidR="007A0D53" w:rsidRDefault="007A0D53" w:rsidP="007A0D53">
            <w:pPr>
              <w:rPr>
                <w:rFonts w:ascii="Arial" w:eastAsia="Times New Roman" w:hAnsi="Arial" w:cs="Arial"/>
                <w:sz w:val="20"/>
                <w:szCs w:val="20"/>
              </w:rPr>
            </w:pPr>
            <w:r w:rsidRPr="00F515C8">
              <w:t>Baselines for DPO Capacity and Govt Capacity</w:t>
            </w:r>
          </w:p>
        </w:tc>
        <w:tc>
          <w:tcPr>
            <w:tcW w:w="1069" w:type="dxa"/>
            <w:tcBorders>
              <w:bottom w:val="single" w:sz="4" w:space="0" w:color="auto"/>
            </w:tcBorders>
          </w:tcPr>
          <w:p w14:paraId="2D5D2FE7" w14:textId="4EB9095D" w:rsidR="007A0D53" w:rsidRDefault="007A0D53" w:rsidP="007A0D53">
            <w:pPr>
              <w:rPr>
                <w:rFonts w:ascii="Calibri" w:eastAsia="Times New Roman" w:hAnsi="Calibri" w:cs="Calibri"/>
              </w:rPr>
            </w:pPr>
          </w:p>
        </w:tc>
        <w:tc>
          <w:tcPr>
            <w:tcW w:w="1066" w:type="dxa"/>
            <w:tcBorders>
              <w:bottom w:val="single" w:sz="4" w:space="0" w:color="auto"/>
            </w:tcBorders>
          </w:tcPr>
          <w:p w14:paraId="6B03812A" w14:textId="01890DB7" w:rsidR="007A0D53" w:rsidRDefault="007A0D53" w:rsidP="007A0D53">
            <w:pPr>
              <w:jc w:val="right"/>
              <w:rPr>
                <w:rFonts w:ascii="Calibri" w:eastAsia="Times New Roman" w:hAnsi="Calibri" w:cs="Calibri"/>
                <w:color w:val="000000"/>
              </w:rPr>
            </w:pPr>
            <w:r w:rsidRPr="00E31CD3">
              <w:t>11,279</w:t>
            </w:r>
          </w:p>
        </w:tc>
        <w:tc>
          <w:tcPr>
            <w:tcW w:w="897" w:type="dxa"/>
            <w:tcBorders>
              <w:bottom w:val="single" w:sz="4" w:space="0" w:color="auto"/>
            </w:tcBorders>
          </w:tcPr>
          <w:p w14:paraId="007F16B5" w14:textId="01DFDAFC" w:rsidR="007A0D53" w:rsidRDefault="007A0D53" w:rsidP="007A0D53">
            <w:pPr>
              <w:jc w:val="right"/>
              <w:rPr>
                <w:rFonts w:ascii="Calibri" w:eastAsia="Times New Roman" w:hAnsi="Calibri" w:cs="Calibri"/>
                <w:color w:val="000000"/>
              </w:rPr>
            </w:pPr>
            <w:r w:rsidRPr="00E31CD3">
              <w:t>2</w:t>
            </w:r>
          </w:p>
        </w:tc>
        <w:tc>
          <w:tcPr>
            <w:tcW w:w="1735" w:type="dxa"/>
            <w:tcBorders>
              <w:bottom w:val="single" w:sz="4" w:space="0" w:color="auto"/>
            </w:tcBorders>
          </w:tcPr>
          <w:p w14:paraId="2696C731" w14:textId="03E09D30" w:rsidR="007A0D53" w:rsidRDefault="007A0D53" w:rsidP="007A0D53">
            <w:pPr>
              <w:jc w:val="right"/>
              <w:rPr>
                <w:rFonts w:ascii="Calibri" w:eastAsia="Times New Roman" w:hAnsi="Calibri" w:cs="Calibri"/>
                <w:b/>
                <w:bCs/>
              </w:rPr>
            </w:pPr>
            <w:r w:rsidRPr="00E31CD3">
              <w:t xml:space="preserve"> 22,558 </w:t>
            </w:r>
          </w:p>
        </w:tc>
      </w:tr>
      <w:tr w:rsidR="007A0D53" w14:paraId="55B92C89" w14:textId="77777777" w:rsidTr="007A0D53">
        <w:trPr>
          <w:trHeight w:val="765"/>
        </w:trPr>
        <w:tc>
          <w:tcPr>
            <w:tcW w:w="1381" w:type="dxa"/>
            <w:tcBorders>
              <w:bottom w:val="single" w:sz="4" w:space="0" w:color="auto"/>
            </w:tcBorders>
          </w:tcPr>
          <w:p w14:paraId="3D944B7A" w14:textId="77777777" w:rsidR="007A0D53" w:rsidRDefault="007A0D53" w:rsidP="007A0D53">
            <w:pPr>
              <w:jc w:val="center"/>
              <w:rPr>
                <w:rFonts w:ascii="Calibri" w:eastAsia="Times New Roman" w:hAnsi="Calibri" w:cs="Calibri"/>
                <w:b/>
                <w:bCs/>
                <w:color w:val="000000"/>
                <w:sz w:val="24"/>
                <w:szCs w:val="24"/>
              </w:rPr>
            </w:pPr>
          </w:p>
        </w:tc>
        <w:tc>
          <w:tcPr>
            <w:tcW w:w="4282" w:type="dxa"/>
            <w:tcBorders>
              <w:bottom w:val="single" w:sz="4" w:space="0" w:color="auto"/>
            </w:tcBorders>
          </w:tcPr>
          <w:p w14:paraId="7D206580" w14:textId="67EAC9CC" w:rsidR="007A0D53" w:rsidRPr="00F515C8" w:rsidRDefault="007A0D53" w:rsidP="007A0D53">
            <w:r w:rsidRPr="00FA1FBB">
              <w:t>National Security Forces Training on WWD &amp; VAW Management</w:t>
            </w:r>
          </w:p>
        </w:tc>
        <w:tc>
          <w:tcPr>
            <w:tcW w:w="1069" w:type="dxa"/>
            <w:tcBorders>
              <w:bottom w:val="single" w:sz="4" w:space="0" w:color="auto"/>
            </w:tcBorders>
          </w:tcPr>
          <w:p w14:paraId="5EE2EC10" w14:textId="77777777" w:rsidR="007A0D53" w:rsidRDefault="007A0D53" w:rsidP="007A0D53">
            <w:pPr>
              <w:rPr>
                <w:rFonts w:ascii="Calibri" w:eastAsia="Times New Roman" w:hAnsi="Calibri" w:cs="Calibri"/>
              </w:rPr>
            </w:pPr>
          </w:p>
        </w:tc>
        <w:tc>
          <w:tcPr>
            <w:tcW w:w="1066" w:type="dxa"/>
            <w:tcBorders>
              <w:bottom w:val="single" w:sz="4" w:space="0" w:color="auto"/>
            </w:tcBorders>
          </w:tcPr>
          <w:p w14:paraId="428718B9" w14:textId="354C8F85" w:rsidR="007A0D53" w:rsidRPr="00E31CD3" w:rsidRDefault="007A0D53" w:rsidP="007A0D53">
            <w:pPr>
              <w:jc w:val="right"/>
            </w:pPr>
            <w:r w:rsidRPr="00FA1FBB">
              <w:t>7500</w:t>
            </w:r>
          </w:p>
        </w:tc>
        <w:tc>
          <w:tcPr>
            <w:tcW w:w="897" w:type="dxa"/>
            <w:tcBorders>
              <w:bottom w:val="single" w:sz="4" w:space="0" w:color="auto"/>
            </w:tcBorders>
          </w:tcPr>
          <w:p w14:paraId="53CC5529" w14:textId="552AC2A6" w:rsidR="007A0D53" w:rsidRPr="00E31CD3" w:rsidRDefault="007A0D53" w:rsidP="007A0D53">
            <w:pPr>
              <w:jc w:val="right"/>
            </w:pPr>
            <w:r w:rsidRPr="00FA1FBB">
              <w:t>1</w:t>
            </w:r>
          </w:p>
        </w:tc>
        <w:tc>
          <w:tcPr>
            <w:tcW w:w="1735" w:type="dxa"/>
            <w:tcBorders>
              <w:bottom w:val="single" w:sz="4" w:space="0" w:color="auto"/>
            </w:tcBorders>
          </w:tcPr>
          <w:p w14:paraId="60EBEB92" w14:textId="647A3245" w:rsidR="007A0D53" w:rsidRPr="00E31CD3" w:rsidRDefault="007A0D53" w:rsidP="007A0D53">
            <w:pPr>
              <w:jc w:val="right"/>
            </w:pPr>
            <w:r w:rsidRPr="00FA1FBB">
              <w:t xml:space="preserve"> 7,500 </w:t>
            </w:r>
          </w:p>
        </w:tc>
      </w:tr>
      <w:tr w:rsidR="007A0D53" w14:paraId="46487FF0" w14:textId="77777777" w:rsidTr="007A0D53">
        <w:trPr>
          <w:trHeight w:val="765"/>
        </w:trPr>
        <w:tc>
          <w:tcPr>
            <w:tcW w:w="1381" w:type="dxa"/>
            <w:tcBorders>
              <w:bottom w:val="single" w:sz="4" w:space="0" w:color="auto"/>
            </w:tcBorders>
          </w:tcPr>
          <w:p w14:paraId="7CDAEDB6" w14:textId="77777777" w:rsidR="007A0D53" w:rsidRDefault="007A0D53" w:rsidP="007A0D53">
            <w:pPr>
              <w:jc w:val="center"/>
              <w:rPr>
                <w:rFonts w:ascii="Calibri" w:eastAsia="Times New Roman" w:hAnsi="Calibri" w:cs="Calibri"/>
                <w:b/>
                <w:bCs/>
                <w:color w:val="000000"/>
                <w:sz w:val="24"/>
                <w:szCs w:val="24"/>
              </w:rPr>
            </w:pPr>
          </w:p>
        </w:tc>
        <w:tc>
          <w:tcPr>
            <w:tcW w:w="4282" w:type="dxa"/>
            <w:tcBorders>
              <w:bottom w:val="single" w:sz="4" w:space="0" w:color="auto"/>
            </w:tcBorders>
          </w:tcPr>
          <w:p w14:paraId="75DE6696" w14:textId="3EE76459" w:rsidR="007A0D53" w:rsidRPr="00F515C8" w:rsidRDefault="007A0D53" w:rsidP="007A0D53">
            <w:r w:rsidRPr="00FA1FBB">
              <w:t xml:space="preserve">disability aids distributed to trainee and emaployees for different job placements (wheel chairs, hearing aids, and white canes) </w:t>
            </w:r>
          </w:p>
        </w:tc>
        <w:tc>
          <w:tcPr>
            <w:tcW w:w="1069" w:type="dxa"/>
            <w:tcBorders>
              <w:bottom w:val="single" w:sz="4" w:space="0" w:color="auto"/>
            </w:tcBorders>
          </w:tcPr>
          <w:p w14:paraId="701271EA" w14:textId="77777777" w:rsidR="007A0D53" w:rsidRDefault="007A0D53" w:rsidP="007A0D53">
            <w:pPr>
              <w:rPr>
                <w:rFonts w:ascii="Calibri" w:eastAsia="Times New Roman" w:hAnsi="Calibri" w:cs="Calibri"/>
              </w:rPr>
            </w:pPr>
          </w:p>
        </w:tc>
        <w:tc>
          <w:tcPr>
            <w:tcW w:w="1066" w:type="dxa"/>
            <w:tcBorders>
              <w:bottom w:val="single" w:sz="4" w:space="0" w:color="auto"/>
            </w:tcBorders>
          </w:tcPr>
          <w:p w14:paraId="0EA90DBB" w14:textId="4E0177A8" w:rsidR="007A0D53" w:rsidRPr="00E31CD3" w:rsidRDefault="007A0D53" w:rsidP="007A0D53">
            <w:pPr>
              <w:jc w:val="right"/>
            </w:pPr>
            <w:r w:rsidRPr="00FA1FBB">
              <w:t>14700</w:t>
            </w:r>
          </w:p>
        </w:tc>
        <w:tc>
          <w:tcPr>
            <w:tcW w:w="897" w:type="dxa"/>
            <w:tcBorders>
              <w:bottom w:val="single" w:sz="4" w:space="0" w:color="auto"/>
            </w:tcBorders>
          </w:tcPr>
          <w:p w14:paraId="06806BD2" w14:textId="29585341" w:rsidR="007A0D53" w:rsidRPr="00E31CD3" w:rsidRDefault="007A0D53" w:rsidP="007A0D53">
            <w:pPr>
              <w:jc w:val="right"/>
            </w:pPr>
            <w:r w:rsidRPr="00FA1FBB">
              <w:t>1</w:t>
            </w:r>
          </w:p>
        </w:tc>
        <w:tc>
          <w:tcPr>
            <w:tcW w:w="1735" w:type="dxa"/>
            <w:tcBorders>
              <w:bottom w:val="single" w:sz="4" w:space="0" w:color="auto"/>
            </w:tcBorders>
          </w:tcPr>
          <w:p w14:paraId="07B50333" w14:textId="3C7EBBAE" w:rsidR="007A0D53" w:rsidRPr="00E31CD3" w:rsidRDefault="007A0D53" w:rsidP="007A0D53">
            <w:pPr>
              <w:jc w:val="right"/>
            </w:pPr>
            <w:r w:rsidRPr="00FA1FBB">
              <w:t xml:space="preserve"> 14,700 </w:t>
            </w:r>
          </w:p>
        </w:tc>
      </w:tr>
      <w:tr w:rsidR="00B06527" w14:paraId="5BB33478" w14:textId="77777777" w:rsidTr="00A872DF">
        <w:trPr>
          <w:trHeight w:val="675"/>
        </w:trPr>
        <w:tc>
          <w:tcPr>
            <w:tcW w:w="1381" w:type="dxa"/>
            <w:shd w:val="clear" w:color="auto" w:fill="D9D9D9" w:themeFill="background1" w:themeFillShade="D9"/>
            <w:vAlign w:val="center"/>
            <w:hideMark/>
          </w:tcPr>
          <w:p w14:paraId="03E1015B" w14:textId="25DA90DE"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7</w:t>
            </w:r>
          </w:p>
        </w:tc>
        <w:tc>
          <w:tcPr>
            <w:tcW w:w="4282" w:type="dxa"/>
            <w:shd w:val="clear" w:color="auto" w:fill="D9D9D9" w:themeFill="background1" w:themeFillShade="D9"/>
            <w:vAlign w:val="center"/>
            <w:hideMark/>
          </w:tcPr>
          <w:p w14:paraId="69FDAABB" w14:textId="77777777" w:rsidR="00B06527" w:rsidRDefault="00B06527">
            <w:pPr>
              <w:rPr>
                <w:rFonts w:ascii="Calibri" w:eastAsia="Times New Roman" w:hAnsi="Calibri" w:cs="Calibri"/>
                <w:color w:val="000000"/>
              </w:rPr>
            </w:pPr>
            <w:r>
              <w:rPr>
                <w:rFonts w:ascii="Calibri" w:eastAsia="Times New Roman" w:hAnsi="Calibri" w:cs="Calibri"/>
                <w:color w:val="000000"/>
              </w:rPr>
              <w:t>General Operating Expenses</w:t>
            </w:r>
          </w:p>
        </w:tc>
        <w:tc>
          <w:tcPr>
            <w:tcW w:w="1069" w:type="dxa"/>
            <w:shd w:val="clear" w:color="auto" w:fill="D9D9D9" w:themeFill="background1" w:themeFillShade="D9"/>
            <w:vAlign w:val="center"/>
            <w:hideMark/>
          </w:tcPr>
          <w:p w14:paraId="438BAB24"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1066" w:type="dxa"/>
            <w:shd w:val="clear" w:color="auto" w:fill="D9D9D9" w:themeFill="background1" w:themeFillShade="D9"/>
            <w:vAlign w:val="center"/>
            <w:hideMark/>
          </w:tcPr>
          <w:p w14:paraId="60314A6F"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897" w:type="dxa"/>
            <w:shd w:val="clear" w:color="auto" w:fill="D9D9D9" w:themeFill="background1" w:themeFillShade="D9"/>
            <w:vAlign w:val="center"/>
            <w:hideMark/>
          </w:tcPr>
          <w:p w14:paraId="5E0173AB"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1735" w:type="dxa"/>
            <w:shd w:val="clear" w:color="auto" w:fill="D9D9D9" w:themeFill="background1" w:themeFillShade="D9"/>
            <w:vAlign w:val="center"/>
            <w:hideMark/>
          </w:tcPr>
          <w:p w14:paraId="78BF3DCF" w14:textId="3E4A5134"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16,115 </w:t>
            </w:r>
          </w:p>
        </w:tc>
      </w:tr>
      <w:tr w:rsidR="00B06527" w14:paraId="1D6A7BA1" w14:textId="77777777" w:rsidTr="00A872DF">
        <w:trPr>
          <w:trHeight w:val="638"/>
        </w:trPr>
        <w:tc>
          <w:tcPr>
            <w:tcW w:w="1381" w:type="dxa"/>
            <w:hideMark/>
          </w:tcPr>
          <w:p w14:paraId="04F0CC9E"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hideMark/>
          </w:tcPr>
          <w:p w14:paraId="24E687E4" w14:textId="77777777" w:rsidR="00B06527" w:rsidRDefault="00B06527">
            <w:pPr>
              <w:rPr>
                <w:rFonts w:ascii="Calibri" w:eastAsia="Times New Roman" w:hAnsi="Calibri" w:cs="Calibri"/>
                <w:color w:val="000000"/>
              </w:rPr>
            </w:pPr>
            <w:r>
              <w:rPr>
                <w:rFonts w:ascii="Calibri" w:eastAsia="Times New Roman" w:hAnsi="Calibri" w:cs="Calibri"/>
                <w:color w:val="000000"/>
              </w:rPr>
              <w:t>Monitoring Evaluation/ Admin &amp; Security</w:t>
            </w:r>
          </w:p>
        </w:tc>
        <w:tc>
          <w:tcPr>
            <w:tcW w:w="1069" w:type="dxa"/>
            <w:hideMark/>
          </w:tcPr>
          <w:p w14:paraId="3AF7FC09"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1066" w:type="dxa"/>
            <w:hideMark/>
          </w:tcPr>
          <w:p w14:paraId="568CC6AD"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897" w:type="dxa"/>
            <w:hideMark/>
          </w:tcPr>
          <w:p w14:paraId="71AEB9C7"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1735" w:type="dxa"/>
            <w:hideMark/>
          </w:tcPr>
          <w:p w14:paraId="571A0CD0" w14:textId="3558396E"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16,115 </w:t>
            </w:r>
          </w:p>
        </w:tc>
      </w:tr>
      <w:tr w:rsidR="00B06527" w14:paraId="69A75EF0" w14:textId="77777777" w:rsidTr="00A872DF">
        <w:trPr>
          <w:trHeight w:val="675"/>
        </w:trPr>
        <w:tc>
          <w:tcPr>
            <w:tcW w:w="1381" w:type="dxa"/>
            <w:tcBorders>
              <w:bottom w:val="single" w:sz="4" w:space="0" w:color="auto"/>
            </w:tcBorders>
            <w:hideMark/>
          </w:tcPr>
          <w:p w14:paraId="191590D4" w14:textId="77777777"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w:t>
            </w:r>
          </w:p>
        </w:tc>
        <w:tc>
          <w:tcPr>
            <w:tcW w:w="4282" w:type="dxa"/>
            <w:tcBorders>
              <w:bottom w:val="single" w:sz="4" w:space="0" w:color="auto"/>
            </w:tcBorders>
            <w:hideMark/>
          </w:tcPr>
          <w:p w14:paraId="6B61D77A"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Total Programme Costs</w:t>
            </w:r>
          </w:p>
        </w:tc>
        <w:tc>
          <w:tcPr>
            <w:tcW w:w="1069" w:type="dxa"/>
            <w:tcBorders>
              <w:bottom w:val="single" w:sz="4" w:space="0" w:color="auto"/>
            </w:tcBorders>
            <w:hideMark/>
          </w:tcPr>
          <w:p w14:paraId="23944195"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1066" w:type="dxa"/>
            <w:tcBorders>
              <w:bottom w:val="single" w:sz="4" w:space="0" w:color="auto"/>
            </w:tcBorders>
            <w:hideMark/>
          </w:tcPr>
          <w:p w14:paraId="09A4B7F1"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897" w:type="dxa"/>
            <w:tcBorders>
              <w:bottom w:val="single" w:sz="4" w:space="0" w:color="auto"/>
            </w:tcBorders>
            <w:hideMark/>
          </w:tcPr>
          <w:p w14:paraId="0F313E9E"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1735" w:type="dxa"/>
            <w:tcBorders>
              <w:bottom w:val="single" w:sz="4" w:space="0" w:color="auto"/>
            </w:tcBorders>
            <w:hideMark/>
          </w:tcPr>
          <w:p w14:paraId="6F3BF15D" w14:textId="56AC3B9B"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373,832 </w:t>
            </w:r>
          </w:p>
        </w:tc>
      </w:tr>
      <w:tr w:rsidR="00B06527" w14:paraId="2431A2FF" w14:textId="77777777" w:rsidTr="00A872DF">
        <w:trPr>
          <w:trHeight w:val="675"/>
        </w:trPr>
        <w:tc>
          <w:tcPr>
            <w:tcW w:w="1381" w:type="dxa"/>
            <w:tcBorders>
              <w:bottom w:val="single" w:sz="4" w:space="0" w:color="auto"/>
            </w:tcBorders>
            <w:shd w:val="clear" w:color="auto" w:fill="D9D9D9" w:themeFill="background1" w:themeFillShade="D9"/>
            <w:vAlign w:val="center"/>
            <w:hideMark/>
          </w:tcPr>
          <w:p w14:paraId="54F21B71" w14:textId="10DDA6DD" w:rsidR="00B06527" w:rsidRDefault="00B06527">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8</w:t>
            </w:r>
          </w:p>
        </w:tc>
        <w:tc>
          <w:tcPr>
            <w:tcW w:w="4282" w:type="dxa"/>
            <w:tcBorders>
              <w:bottom w:val="single" w:sz="4" w:space="0" w:color="auto"/>
            </w:tcBorders>
            <w:shd w:val="clear" w:color="auto" w:fill="D9D9D9" w:themeFill="background1" w:themeFillShade="D9"/>
            <w:vAlign w:val="center"/>
            <w:hideMark/>
          </w:tcPr>
          <w:p w14:paraId="67139A5C" w14:textId="77777777" w:rsidR="00B06527" w:rsidRDefault="00B06527">
            <w:pPr>
              <w:rPr>
                <w:rFonts w:ascii="Calibri" w:eastAsia="Times New Roman" w:hAnsi="Calibri" w:cs="Calibri"/>
                <w:color w:val="000000"/>
              </w:rPr>
            </w:pPr>
            <w:r>
              <w:rPr>
                <w:rFonts w:ascii="Calibri" w:eastAsia="Times New Roman" w:hAnsi="Calibri" w:cs="Calibri"/>
                <w:color w:val="000000"/>
              </w:rPr>
              <w:t>Indirect Support Costs**</w:t>
            </w:r>
          </w:p>
        </w:tc>
        <w:tc>
          <w:tcPr>
            <w:tcW w:w="1069" w:type="dxa"/>
            <w:tcBorders>
              <w:bottom w:val="single" w:sz="4" w:space="0" w:color="auto"/>
            </w:tcBorders>
            <w:shd w:val="clear" w:color="auto" w:fill="D9D9D9" w:themeFill="background1" w:themeFillShade="D9"/>
            <w:vAlign w:val="center"/>
            <w:hideMark/>
          </w:tcPr>
          <w:p w14:paraId="7615B33B"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1066" w:type="dxa"/>
            <w:tcBorders>
              <w:bottom w:val="single" w:sz="4" w:space="0" w:color="auto"/>
            </w:tcBorders>
            <w:shd w:val="clear" w:color="auto" w:fill="D9D9D9" w:themeFill="background1" w:themeFillShade="D9"/>
            <w:vAlign w:val="center"/>
            <w:hideMark/>
          </w:tcPr>
          <w:p w14:paraId="3989C948"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897" w:type="dxa"/>
            <w:tcBorders>
              <w:bottom w:val="single" w:sz="4" w:space="0" w:color="auto"/>
            </w:tcBorders>
            <w:shd w:val="clear" w:color="auto" w:fill="D9D9D9" w:themeFill="background1" w:themeFillShade="D9"/>
            <w:vAlign w:val="center"/>
            <w:hideMark/>
          </w:tcPr>
          <w:p w14:paraId="75FBA9BE"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1735" w:type="dxa"/>
            <w:tcBorders>
              <w:bottom w:val="single" w:sz="4" w:space="0" w:color="auto"/>
            </w:tcBorders>
            <w:shd w:val="clear" w:color="auto" w:fill="D9D9D9" w:themeFill="background1" w:themeFillShade="D9"/>
            <w:vAlign w:val="center"/>
            <w:hideMark/>
          </w:tcPr>
          <w:p w14:paraId="52ABCF04" w14:textId="0E4D9F31" w:rsidR="00B06527" w:rsidRDefault="003E6223">
            <w:pPr>
              <w:jc w:val="right"/>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26,168 </w:t>
            </w:r>
          </w:p>
        </w:tc>
      </w:tr>
      <w:tr w:rsidR="00B06527" w14:paraId="66223E04" w14:textId="77777777" w:rsidTr="00A872DF">
        <w:trPr>
          <w:trHeight w:val="660"/>
        </w:trPr>
        <w:tc>
          <w:tcPr>
            <w:tcW w:w="1381" w:type="dxa"/>
            <w:shd w:val="clear" w:color="auto" w:fill="D9D9D9" w:themeFill="background1" w:themeFillShade="D9"/>
            <w:vAlign w:val="center"/>
            <w:hideMark/>
          </w:tcPr>
          <w:p w14:paraId="1F46E29C" w14:textId="7B496545" w:rsidR="00B06527" w:rsidRDefault="00B06527">
            <w:pPr>
              <w:rPr>
                <w:rFonts w:ascii="Calibri" w:eastAsia="Times New Roman" w:hAnsi="Calibri" w:cs="Calibri"/>
                <w:b/>
                <w:bCs/>
                <w:color w:val="000000"/>
                <w:sz w:val="24"/>
                <w:szCs w:val="24"/>
              </w:rPr>
            </w:pPr>
          </w:p>
        </w:tc>
        <w:tc>
          <w:tcPr>
            <w:tcW w:w="4282" w:type="dxa"/>
            <w:shd w:val="clear" w:color="auto" w:fill="D9D9D9" w:themeFill="background1" w:themeFillShade="D9"/>
            <w:vAlign w:val="center"/>
            <w:hideMark/>
          </w:tcPr>
          <w:p w14:paraId="7D704991"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TOTAL Amount</w:t>
            </w:r>
          </w:p>
        </w:tc>
        <w:tc>
          <w:tcPr>
            <w:tcW w:w="1069" w:type="dxa"/>
            <w:shd w:val="clear" w:color="auto" w:fill="D9D9D9" w:themeFill="background1" w:themeFillShade="D9"/>
            <w:vAlign w:val="center"/>
            <w:hideMark/>
          </w:tcPr>
          <w:p w14:paraId="57C34A24"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1066" w:type="dxa"/>
            <w:shd w:val="clear" w:color="auto" w:fill="D9D9D9" w:themeFill="background1" w:themeFillShade="D9"/>
            <w:vAlign w:val="center"/>
            <w:hideMark/>
          </w:tcPr>
          <w:p w14:paraId="7A003AB0"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897" w:type="dxa"/>
            <w:shd w:val="clear" w:color="auto" w:fill="D9D9D9" w:themeFill="background1" w:themeFillShade="D9"/>
            <w:vAlign w:val="center"/>
            <w:hideMark/>
          </w:tcPr>
          <w:p w14:paraId="75D87C8D"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1735" w:type="dxa"/>
            <w:shd w:val="clear" w:color="auto" w:fill="D9D9D9" w:themeFill="background1" w:themeFillShade="D9"/>
            <w:vAlign w:val="center"/>
            <w:hideMark/>
          </w:tcPr>
          <w:p w14:paraId="0D2F2EC7" w14:textId="17309621" w:rsidR="00B06527" w:rsidRDefault="003E6223">
            <w:pPr>
              <w:jc w:val="right"/>
              <w:rPr>
                <w:rFonts w:ascii="Calibri" w:eastAsia="Times New Roman" w:hAnsi="Calibri" w:cs="Calibri"/>
                <w:b/>
                <w:bCs/>
                <w:color w:val="000000"/>
              </w:rPr>
            </w:pPr>
            <w:r>
              <w:rPr>
                <w:rFonts w:ascii="Calibri" w:eastAsia="Times New Roman" w:hAnsi="Calibri" w:cs="Calibri"/>
                <w:b/>
                <w:bCs/>
                <w:color w:val="000000"/>
              </w:rPr>
              <w:t xml:space="preserve"> </w:t>
            </w:r>
            <w:r w:rsidR="00B06527">
              <w:rPr>
                <w:rFonts w:ascii="Calibri" w:eastAsia="Times New Roman" w:hAnsi="Calibri" w:cs="Calibri"/>
                <w:b/>
                <w:bCs/>
                <w:color w:val="000000"/>
              </w:rPr>
              <w:t xml:space="preserve">400,000 </w:t>
            </w:r>
          </w:p>
        </w:tc>
      </w:tr>
    </w:tbl>
    <w:p w14:paraId="6B837627" w14:textId="69830867" w:rsidR="005E43B2" w:rsidRPr="00CB3F3E" w:rsidRDefault="005E43B2" w:rsidP="00CB3F3E">
      <w:pPr>
        <w:spacing w:before="200" w:after="200" w:line="240" w:lineRule="auto"/>
        <w:jc w:val="both"/>
        <w:rPr>
          <w:b/>
          <w:sz w:val="20"/>
        </w:rPr>
      </w:pPr>
    </w:p>
    <w:p w14:paraId="4BCA0906" w14:textId="77777777" w:rsidR="00693CE5" w:rsidRPr="00EF09D6" w:rsidRDefault="003118D4" w:rsidP="00C571C5">
      <w:pPr>
        <w:spacing w:before="200" w:after="200" w:line="240" w:lineRule="auto"/>
        <w:jc w:val="both"/>
        <w:rPr>
          <w:b/>
          <w:sz w:val="20"/>
        </w:rPr>
      </w:pPr>
      <w:r w:rsidRPr="00EF09D6">
        <w:rPr>
          <w:sz w:val="20"/>
        </w:rPr>
        <w:t>From the above information please specify the following:</w:t>
      </w:r>
      <w:r w:rsidR="007059FA" w:rsidRPr="00EF09D6">
        <w:rPr>
          <w:b/>
          <w:sz w:val="20"/>
        </w:rPr>
        <w:t xml:space="preserve"> </w:t>
      </w:r>
    </w:p>
    <w:p w14:paraId="14FC352C" w14:textId="3FC73891" w:rsidR="001514FB" w:rsidRPr="00EF09D6" w:rsidRDefault="00CF2AA9" w:rsidP="00B3437D">
      <w:pPr>
        <w:pStyle w:val="Heading2"/>
      </w:pPr>
      <w:r w:rsidRPr="00EF09D6">
        <w:t>Table 6</w:t>
      </w:r>
      <w:r w:rsidR="00B15A60" w:rsidRPr="00EF09D6">
        <w:t xml:space="preserve">. </w:t>
      </w:r>
      <w:r w:rsidR="00D90CD2" w:rsidRPr="00EF09D6">
        <w:t>Detailed Costs</w:t>
      </w:r>
    </w:p>
    <w:tbl>
      <w:tblPr>
        <w:tblStyle w:val="TableGrid"/>
        <w:tblW w:w="10560" w:type="dxa"/>
        <w:tblLook w:val="04A0" w:firstRow="1" w:lastRow="0" w:firstColumn="1" w:lastColumn="0" w:noHBand="0" w:noVBand="1"/>
        <w:tblCaption w:val="Detailed cost"/>
      </w:tblPr>
      <w:tblGrid>
        <w:gridCol w:w="2235"/>
        <w:gridCol w:w="7101"/>
        <w:gridCol w:w="1224"/>
      </w:tblGrid>
      <w:tr w:rsidR="00B06527" w14:paraId="5FD84EDE" w14:textId="77777777" w:rsidTr="00630444">
        <w:trPr>
          <w:cantSplit/>
          <w:trHeight w:val="600"/>
          <w:tblHeader/>
        </w:trPr>
        <w:tc>
          <w:tcPr>
            <w:tcW w:w="2235" w:type="dxa"/>
            <w:tcBorders>
              <w:bottom w:val="single" w:sz="4" w:space="0" w:color="auto"/>
            </w:tcBorders>
            <w:shd w:val="clear" w:color="auto" w:fill="D9D9D9" w:themeFill="background1" w:themeFillShade="D9"/>
            <w:noWrap/>
            <w:hideMark/>
          </w:tcPr>
          <w:p w14:paraId="2C28384B" w14:textId="294C49B2" w:rsidR="00B06527" w:rsidRDefault="00B06527" w:rsidP="004C65E5">
            <w:pPr>
              <w:rPr>
                <w:rFonts w:ascii="Calibri" w:eastAsia="Times New Roman" w:hAnsi="Calibri" w:cs="Calibri"/>
                <w:b/>
                <w:bCs/>
                <w:i/>
                <w:iCs/>
                <w:color w:val="000000"/>
              </w:rPr>
            </w:pPr>
            <w:r>
              <w:rPr>
                <w:rFonts w:ascii="Calibri" w:eastAsia="Times New Roman" w:hAnsi="Calibri" w:cs="Calibri"/>
                <w:b/>
                <w:bCs/>
                <w:i/>
                <w:iCs/>
                <w:color w:val="000000"/>
              </w:rPr>
              <w:t>Category</w:t>
            </w:r>
          </w:p>
        </w:tc>
        <w:tc>
          <w:tcPr>
            <w:tcW w:w="7101" w:type="dxa"/>
            <w:shd w:val="clear" w:color="auto" w:fill="D9D9D9" w:themeFill="background1" w:themeFillShade="D9"/>
            <w:hideMark/>
          </w:tcPr>
          <w:p w14:paraId="1E04553D" w14:textId="77777777" w:rsidR="00B06527" w:rsidRDefault="00B06527">
            <w:pPr>
              <w:jc w:val="both"/>
              <w:rPr>
                <w:rFonts w:ascii="Calibri" w:eastAsia="Times New Roman" w:hAnsi="Calibri" w:cs="Calibri"/>
                <w:b/>
                <w:bCs/>
                <w:i/>
                <w:iCs/>
                <w:color w:val="000000"/>
              </w:rPr>
            </w:pPr>
            <w:r>
              <w:rPr>
                <w:rFonts w:ascii="Calibri" w:eastAsia="Times New Roman" w:hAnsi="Calibri" w:cs="Calibri"/>
                <w:b/>
                <w:bCs/>
                <w:i/>
                <w:iCs/>
                <w:color w:val="000000"/>
              </w:rPr>
              <w:t>Activity (Please Describe)</w:t>
            </w:r>
          </w:p>
        </w:tc>
        <w:tc>
          <w:tcPr>
            <w:tcW w:w="1224" w:type="dxa"/>
            <w:shd w:val="clear" w:color="auto" w:fill="D9D9D9" w:themeFill="background1" w:themeFillShade="D9"/>
            <w:hideMark/>
          </w:tcPr>
          <w:p w14:paraId="2746BD49" w14:textId="77777777" w:rsidR="00B06527" w:rsidRDefault="00B06527">
            <w:pPr>
              <w:jc w:val="center"/>
              <w:rPr>
                <w:rFonts w:ascii="Calibri" w:eastAsia="Times New Roman" w:hAnsi="Calibri" w:cs="Calibri"/>
                <w:b/>
                <w:bCs/>
                <w:i/>
                <w:iCs/>
              </w:rPr>
            </w:pPr>
            <w:r>
              <w:rPr>
                <w:rFonts w:ascii="Calibri" w:eastAsia="Times New Roman" w:hAnsi="Calibri" w:cs="Calibri"/>
                <w:b/>
                <w:bCs/>
                <w:i/>
                <w:iCs/>
              </w:rPr>
              <w:t xml:space="preserve"> Total Cost USD </w:t>
            </w:r>
          </w:p>
        </w:tc>
      </w:tr>
      <w:tr w:rsidR="00B06527" w14:paraId="13FACC2F" w14:textId="77777777" w:rsidTr="00724529">
        <w:trPr>
          <w:trHeight w:val="300"/>
        </w:trPr>
        <w:tc>
          <w:tcPr>
            <w:tcW w:w="2235" w:type="dxa"/>
            <w:tcBorders>
              <w:bottom w:val="nil"/>
            </w:tcBorders>
            <w:hideMark/>
          </w:tcPr>
          <w:p w14:paraId="08568114" w14:textId="26BC6C2C" w:rsidR="00B06527" w:rsidRPr="00C571C5" w:rsidRDefault="00C571C5">
            <w:pPr>
              <w:jc w:val="center"/>
              <w:rPr>
                <w:rFonts w:ascii="Calibri" w:eastAsia="Times New Roman" w:hAnsi="Calibri" w:cs="Calibri"/>
                <w:vanish/>
                <w:color w:val="FFFFFF" w:themeColor="background1"/>
              </w:rPr>
            </w:pPr>
            <w:r w:rsidRPr="00C571C5">
              <w:rPr>
                <w:rFonts w:ascii="Calibri" w:eastAsia="Times New Roman" w:hAnsi="Calibri" w:cs="Calibri"/>
                <w:color w:val="FFFFFF" w:themeColor="background1"/>
                <w:sz w:val="18"/>
                <w:szCs w:val="18"/>
              </w:rPr>
              <w:t>Inception Activities</w:t>
            </w:r>
            <w:r w:rsidRPr="00C571C5">
              <w:rPr>
                <w:rFonts w:ascii="Calibri" w:eastAsia="Times New Roman" w:hAnsi="Calibri" w:cs="Calibri"/>
                <w:vanish/>
                <w:color w:val="FFFFFF" w:themeColor="background1"/>
              </w:rPr>
              <w:t xml:space="preserve"> Inception Activities</w:t>
            </w:r>
          </w:p>
        </w:tc>
        <w:tc>
          <w:tcPr>
            <w:tcW w:w="7101" w:type="dxa"/>
            <w:hideMark/>
          </w:tcPr>
          <w:p w14:paraId="79A29B5A" w14:textId="77777777" w:rsidR="00B06527" w:rsidRDefault="00B06527">
            <w:pPr>
              <w:jc w:val="both"/>
              <w:rPr>
                <w:rFonts w:ascii="Calibri" w:eastAsia="Times New Roman" w:hAnsi="Calibri" w:cs="Calibri"/>
              </w:rPr>
            </w:pPr>
            <w:r>
              <w:rPr>
                <w:rFonts w:ascii="Calibri" w:eastAsia="Times New Roman" w:hAnsi="Calibri" w:cs="Calibri"/>
              </w:rPr>
              <w:t>Establishment of Disabilities civil society group at provincial levels</w:t>
            </w:r>
          </w:p>
        </w:tc>
        <w:tc>
          <w:tcPr>
            <w:tcW w:w="1224" w:type="dxa"/>
            <w:hideMark/>
          </w:tcPr>
          <w:p w14:paraId="6E2EC9A6" w14:textId="11DB1C2A"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3,000.00 </w:t>
            </w:r>
          </w:p>
        </w:tc>
      </w:tr>
      <w:tr w:rsidR="00B06527" w14:paraId="46B0F163" w14:textId="77777777" w:rsidTr="00724529">
        <w:trPr>
          <w:trHeight w:val="465"/>
        </w:trPr>
        <w:tc>
          <w:tcPr>
            <w:tcW w:w="2235" w:type="dxa"/>
            <w:tcBorders>
              <w:top w:val="nil"/>
              <w:bottom w:val="nil"/>
            </w:tcBorders>
            <w:hideMark/>
          </w:tcPr>
          <w:p w14:paraId="1777E9B0" w14:textId="09BF5A6F" w:rsidR="00B06527" w:rsidRDefault="00C571C5" w:rsidP="00C571C5">
            <w:pPr>
              <w:jc w:val="center"/>
              <w:rPr>
                <w:rFonts w:ascii="Calibri" w:eastAsia="Times New Roman" w:hAnsi="Calibri" w:cs="Calibri"/>
                <w:color w:val="000000"/>
              </w:rPr>
            </w:pPr>
            <w:r w:rsidRPr="00C571C5">
              <w:rPr>
                <w:rFonts w:ascii="Calibri" w:eastAsia="Times New Roman" w:hAnsi="Calibri" w:cs="Calibri"/>
                <w:color w:val="FFFFFF" w:themeColor="background1"/>
                <w:sz w:val="18"/>
                <w:szCs w:val="18"/>
              </w:rPr>
              <w:t>Inception Activities</w:t>
            </w:r>
          </w:p>
        </w:tc>
        <w:tc>
          <w:tcPr>
            <w:tcW w:w="7101" w:type="dxa"/>
            <w:hideMark/>
          </w:tcPr>
          <w:p w14:paraId="6E4CCAC5" w14:textId="77777777" w:rsidR="00B06527" w:rsidRDefault="00B06527" w:rsidP="00476C7C">
            <w:pPr>
              <w:rPr>
                <w:rFonts w:ascii="Calibri" w:eastAsia="Times New Roman" w:hAnsi="Calibri" w:cs="Calibri"/>
              </w:rPr>
            </w:pPr>
            <w:r>
              <w:rPr>
                <w:rFonts w:ascii="Calibri" w:eastAsia="Times New Roman" w:hAnsi="Calibri" w:cs="Calibri"/>
              </w:rPr>
              <w:t>Women Parliamentarians training championing women with disabilities issues</w:t>
            </w:r>
          </w:p>
        </w:tc>
        <w:tc>
          <w:tcPr>
            <w:tcW w:w="1224" w:type="dxa"/>
            <w:hideMark/>
          </w:tcPr>
          <w:p w14:paraId="130BCC7F" w14:textId="7352F6B3"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10,000.00 </w:t>
            </w:r>
          </w:p>
        </w:tc>
      </w:tr>
      <w:tr w:rsidR="00B06527" w14:paraId="5FB5E7CE" w14:textId="77777777" w:rsidTr="00724529">
        <w:trPr>
          <w:trHeight w:val="300"/>
        </w:trPr>
        <w:tc>
          <w:tcPr>
            <w:tcW w:w="2235" w:type="dxa"/>
            <w:tcBorders>
              <w:top w:val="nil"/>
              <w:bottom w:val="nil"/>
            </w:tcBorders>
            <w:hideMark/>
          </w:tcPr>
          <w:p w14:paraId="0D294739" w14:textId="413F83D7" w:rsidR="00B06527" w:rsidRDefault="00C571C5" w:rsidP="00C571C5">
            <w:pPr>
              <w:jc w:val="center"/>
              <w:rPr>
                <w:rFonts w:ascii="Calibri" w:eastAsia="Times New Roman" w:hAnsi="Calibri" w:cs="Calibri"/>
                <w:color w:val="000000"/>
              </w:rPr>
            </w:pPr>
            <w:r>
              <w:rPr>
                <w:rFonts w:ascii="Calibri" w:eastAsia="Times New Roman" w:hAnsi="Calibri" w:cs="Calibri"/>
                <w:color w:val="FFFFFF" w:themeColor="background1"/>
                <w:sz w:val="18"/>
                <w:szCs w:val="18"/>
              </w:rPr>
              <w:t>Inception Activities</w:t>
            </w:r>
          </w:p>
        </w:tc>
        <w:tc>
          <w:tcPr>
            <w:tcW w:w="7101" w:type="dxa"/>
            <w:hideMark/>
          </w:tcPr>
          <w:p w14:paraId="039E0A89" w14:textId="77777777" w:rsidR="00B06527" w:rsidRDefault="00B06527">
            <w:pPr>
              <w:rPr>
                <w:rFonts w:ascii="Calibri" w:eastAsia="Times New Roman" w:hAnsi="Calibri" w:cs="Calibri"/>
              </w:rPr>
            </w:pPr>
            <w:r>
              <w:rPr>
                <w:rFonts w:ascii="Calibri" w:eastAsia="Times New Roman" w:hAnsi="Calibri" w:cs="Calibri"/>
              </w:rPr>
              <w:t>Local meetings at different offices National MoHR, NCSW, NCHR, etc.</w:t>
            </w:r>
          </w:p>
        </w:tc>
        <w:tc>
          <w:tcPr>
            <w:tcW w:w="1224" w:type="dxa"/>
            <w:hideMark/>
          </w:tcPr>
          <w:p w14:paraId="6106DF6B" w14:textId="72CDF98E"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3,000.00 </w:t>
            </w:r>
          </w:p>
        </w:tc>
      </w:tr>
      <w:tr w:rsidR="00B06527" w14:paraId="4E98A09D" w14:textId="77777777" w:rsidTr="00724529">
        <w:trPr>
          <w:trHeight w:val="465"/>
        </w:trPr>
        <w:tc>
          <w:tcPr>
            <w:tcW w:w="2235" w:type="dxa"/>
            <w:tcBorders>
              <w:top w:val="nil"/>
              <w:bottom w:val="nil"/>
            </w:tcBorders>
            <w:hideMark/>
          </w:tcPr>
          <w:p w14:paraId="608AC52B" w14:textId="36A8F8C2" w:rsidR="00B06527" w:rsidRDefault="00C571C5" w:rsidP="00C571C5">
            <w:pPr>
              <w:jc w:val="center"/>
              <w:rPr>
                <w:rFonts w:ascii="Calibri" w:eastAsia="Times New Roman" w:hAnsi="Calibri" w:cs="Calibri"/>
                <w:color w:val="000000"/>
              </w:rPr>
            </w:pPr>
            <w:r>
              <w:rPr>
                <w:rFonts w:ascii="Calibri" w:eastAsia="Times New Roman" w:hAnsi="Calibri" w:cs="Calibri"/>
                <w:color w:val="FFFFFF" w:themeColor="background1"/>
                <w:sz w:val="18"/>
                <w:szCs w:val="18"/>
              </w:rPr>
              <w:t>Inception Activities</w:t>
            </w:r>
          </w:p>
        </w:tc>
        <w:tc>
          <w:tcPr>
            <w:tcW w:w="7101" w:type="dxa"/>
            <w:hideMark/>
          </w:tcPr>
          <w:p w14:paraId="46BADBB6" w14:textId="77777777" w:rsidR="00B06527" w:rsidRDefault="00B06527">
            <w:pPr>
              <w:jc w:val="both"/>
              <w:rPr>
                <w:rFonts w:ascii="Calibri" w:eastAsia="Times New Roman" w:hAnsi="Calibri" w:cs="Calibri"/>
                <w:color w:val="000000"/>
              </w:rPr>
            </w:pPr>
            <w:r>
              <w:rPr>
                <w:rFonts w:ascii="Calibri" w:eastAsia="Times New Roman" w:hAnsi="Calibri" w:cs="Calibri"/>
                <w:color w:val="000000"/>
              </w:rPr>
              <w:t>Baselines for DPO Capacity and Govt Capacity</w:t>
            </w:r>
          </w:p>
        </w:tc>
        <w:tc>
          <w:tcPr>
            <w:tcW w:w="1224" w:type="dxa"/>
            <w:hideMark/>
          </w:tcPr>
          <w:p w14:paraId="098BADD6" w14:textId="1040CB40"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22,558.00 </w:t>
            </w:r>
          </w:p>
        </w:tc>
      </w:tr>
      <w:tr w:rsidR="00B06527" w14:paraId="29B0EE3A" w14:textId="77777777" w:rsidTr="00724529">
        <w:trPr>
          <w:trHeight w:val="465"/>
        </w:trPr>
        <w:tc>
          <w:tcPr>
            <w:tcW w:w="2235" w:type="dxa"/>
            <w:tcBorders>
              <w:top w:val="nil"/>
              <w:bottom w:val="nil"/>
            </w:tcBorders>
            <w:hideMark/>
          </w:tcPr>
          <w:p w14:paraId="505697E0" w14:textId="53B6A614" w:rsidR="00B06527" w:rsidRDefault="00C571C5" w:rsidP="00C571C5">
            <w:pPr>
              <w:jc w:val="center"/>
              <w:rPr>
                <w:rFonts w:ascii="Calibri" w:eastAsia="Times New Roman" w:hAnsi="Calibri" w:cs="Calibri"/>
                <w:color w:val="000000"/>
              </w:rPr>
            </w:pPr>
            <w:r>
              <w:rPr>
                <w:rFonts w:ascii="Calibri" w:eastAsia="Times New Roman" w:hAnsi="Calibri" w:cs="Calibri"/>
                <w:color w:val="000000"/>
              </w:rPr>
              <w:t>Inception Activities</w:t>
            </w:r>
          </w:p>
        </w:tc>
        <w:tc>
          <w:tcPr>
            <w:tcW w:w="7101" w:type="dxa"/>
            <w:hideMark/>
          </w:tcPr>
          <w:p w14:paraId="250D5B59" w14:textId="77777777" w:rsidR="00B06527" w:rsidRDefault="00B06527">
            <w:pPr>
              <w:jc w:val="both"/>
              <w:rPr>
                <w:rFonts w:ascii="Calibri" w:eastAsia="Times New Roman" w:hAnsi="Calibri" w:cs="Calibri"/>
                <w:color w:val="000000"/>
              </w:rPr>
            </w:pPr>
            <w:r>
              <w:rPr>
                <w:rFonts w:ascii="Calibri" w:eastAsia="Times New Roman" w:hAnsi="Calibri" w:cs="Calibri"/>
                <w:color w:val="000000"/>
              </w:rPr>
              <w:t>General Operating Expenses - Admin &amp; Security</w:t>
            </w:r>
          </w:p>
        </w:tc>
        <w:tc>
          <w:tcPr>
            <w:tcW w:w="1224" w:type="dxa"/>
            <w:hideMark/>
          </w:tcPr>
          <w:p w14:paraId="0C761930" w14:textId="083FADA7"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725.00 </w:t>
            </w:r>
          </w:p>
        </w:tc>
      </w:tr>
      <w:tr w:rsidR="00B06527" w14:paraId="769A3F2C" w14:textId="77777777" w:rsidTr="00724529">
        <w:trPr>
          <w:trHeight w:val="465"/>
        </w:trPr>
        <w:tc>
          <w:tcPr>
            <w:tcW w:w="2235" w:type="dxa"/>
            <w:tcBorders>
              <w:top w:val="nil"/>
              <w:bottom w:val="nil"/>
            </w:tcBorders>
            <w:hideMark/>
          </w:tcPr>
          <w:p w14:paraId="03AFEBDC" w14:textId="5970119E" w:rsidR="00B06527" w:rsidRDefault="00C571C5" w:rsidP="00C571C5">
            <w:pPr>
              <w:jc w:val="center"/>
              <w:rPr>
                <w:rFonts w:ascii="Calibri" w:eastAsia="Times New Roman" w:hAnsi="Calibri" w:cs="Calibri"/>
                <w:color w:val="000000"/>
              </w:rPr>
            </w:pPr>
            <w:r>
              <w:rPr>
                <w:rFonts w:ascii="Calibri" w:eastAsia="Times New Roman" w:hAnsi="Calibri" w:cs="Calibri"/>
                <w:color w:val="FFFFFF" w:themeColor="background1"/>
                <w:sz w:val="18"/>
                <w:szCs w:val="18"/>
              </w:rPr>
              <w:t>Inception Activities</w:t>
            </w:r>
          </w:p>
        </w:tc>
        <w:tc>
          <w:tcPr>
            <w:tcW w:w="7101" w:type="dxa"/>
            <w:hideMark/>
          </w:tcPr>
          <w:p w14:paraId="0EF800A9" w14:textId="77777777" w:rsidR="00B06527" w:rsidRDefault="00B06527">
            <w:pPr>
              <w:jc w:val="both"/>
              <w:rPr>
                <w:rFonts w:ascii="Calibri" w:eastAsia="Times New Roman" w:hAnsi="Calibri" w:cs="Calibri"/>
                <w:color w:val="000000"/>
              </w:rPr>
            </w:pPr>
            <w:r>
              <w:rPr>
                <w:rFonts w:ascii="Calibri" w:eastAsia="Times New Roman" w:hAnsi="Calibri" w:cs="Calibri"/>
                <w:color w:val="000000"/>
              </w:rPr>
              <w:t>Printing and visibility/ supplies and stationeries</w:t>
            </w:r>
          </w:p>
        </w:tc>
        <w:tc>
          <w:tcPr>
            <w:tcW w:w="1224" w:type="dxa"/>
            <w:hideMark/>
          </w:tcPr>
          <w:p w14:paraId="5B3E0D8A" w14:textId="10953445"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5,000.00 </w:t>
            </w:r>
          </w:p>
        </w:tc>
      </w:tr>
      <w:tr w:rsidR="00B06527" w14:paraId="58F35820" w14:textId="77777777" w:rsidTr="00724529">
        <w:trPr>
          <w:trHeight w:val="465"/>
        </w:trPr>
        <w:tc>
          <w:tcPr>
            <w:tcW w:w="2235" w:type="dxa"/>
            <w:tcBorders>
              <w:top w:val="nil"/>
              <w:bottom w:val="nil"/>
            </w:tcBorders>
            <w:hideMark/>
          </w:tcPr>
          <w:p w14:paraId="1676653C" w14:textId="549F2770" w:rsidR="00B06527" w:rsidRDefault="00C571C5" w:rsidP="00C571C5">
            <w:pPr>
              <w:jc w:val="center"/>
              <w:rPr>
                <w:rFonts w:ascii="Calibri" w:eastAsia="Times New Roman" w:hAnsi="Calibri" w:cs="Calibri"/>
                <w:color w:val="000000"/>
              </w:rPr>
            </w:pPr>
            <w:r>
              <w:rPr>
                <w:rFonts w:ascii="Calibri" w:eastAsia="Times New Roman" w:hAnsi="Calibri" w:cs="Calibri"/>
                <w:color w:val="FFFFFF" w:themeColor="background1"/>
                <w:sz w:val="18"/>
                <w:szCs w:val="18"/>
              </w:rPr>
              <w:t>Inception Activities</w:t>
            </w:r>
          </w:p>
        </w:tc>
        <w:tc>
          <w:tcPr>
            <w:tcW w:w="7101" w:type="dxa"/>
            <w:hideMark/>
          </w:tcPr>
          <w:p w14:paraId="57167800" w14:textId="77777777" w:rsidR="00B06527" w:rsidRDefault="00B06527">
            <w:pPr>
              <w:jc w:val="both"/>
              <w:rPr>
                <w:rFonts w:ascii="Calibri" w:eastAsia="Times New Roman" w:hAnsi="Calibri" w:cs="Calibri"/>
                <w:color w:val="000000"/>
              </w:rPr>
            </w:pPr>
            <w:r>
              <w:rPr>
                <w:rFonts w:ascii="Calibri" w:eastAsia="Times New Roman" w:hAnsi="Calibri" w:cs="Calibri"/>
                <w:color w:val="000000"/>
              </w:rPr>
              <w:t>Staff cost</w:t>
            </w:r>
          </w:p>
        </w:tc>
        <w:tc>
          <w:tcPr>
            <w:tcW w:w="1224" w:type="dxa"/>
            <w:hideMark/>
          </w:tcPr>
          <w:p w14:paraId="1406839A" w14:textId="504D7E14"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14,545.20 </w:t>
            </w:r>
          </w:p>
        </w:tc>
      </w:tr>
      <w:tr w:rsidR="00B06527" w14:paraId="20BB2DE0" w14:textId="77777777" w:rsidTr="00724529">
        <w:trPr>
          <w:trHeight w:val="465"/>
        </w:trPr>
        <w:tc>
          <w:tcPr>
            <w:tcW w:w="2235" w:type="dxa"/>
            <w:tcBorders>
              <w:top w:val="nil"/>
              <w:bottom w:val="single" w:sz="4" w:space="0" w:color="auto"/>
            </w:tcBorders>
            <w:hideMark/>
          </w:tcPr>
          <w:p w14:paraId="0A88B1C6" w14:textId="68C5C79F" w:rsidR="00B06527" w:rsidRDefault="00C571C5" w:rsidP="00C571C5">
            <w:pPr>
              <w:jc w:val="center"/>
              <w:rPr>
                <w:rFonts w:ascii="Calibri" w:eastAsia="Times New Roman" w:hAnsi="Calibri" w:cs="Calibri"/>
                <w:color w:val="000000"/>
              </w:rPr>
            </w:pPr>
            <w:r>
              <w:rPr>
                <w:rFonts w:ascii="Calibri" w:eastAsia="Times New Roman" w:hAnsi="Calibri" w:cs="Calibri"/>
                <w:color w:val="FFFFFF" w:themeColor="background1"/>
                <w:sz w:val="18"/>
                <w:szCs w:val="18"/>
              </w:rPr>
              <w:t>Inception Activities</w:t>
            </w:r>
          </w:p>
        </w:tc>
        <w:tc>
          <w:tcPr>
            <w:tcW w:w="7101" w:type="dxa"/>
            <w:tcBorders>
              <w:bottom w:val="single" w:sz="4" w:space="0" w:color="auto"/>
            </w:tcBorders>
            <w:hideMark/>
          </w:tcPr>
          <w:p w14:paraId="3918ACDB" w14:textId="77777777" w:rsidR="00B06527" w:rsidRDefault="00B06527">
            <w:pPr>
              <w:jc w:val="both"/>
              <w:rPr>
                <w:rFonts w:ascii="Calibri" w:eastAsia="Times New Roman" w:hAnsi="Calibri" w:cs="Calibri"/>
                <w:color w:val="000000"/>
              </w:rPr>
            </w:pPr>
            <w:r>
              <w:rPr>
                <w:rFonts w:ascii="Calibri" w:eastAsia="Times New Roman" w:hAnsi="Calibri" w:cs="Calibri"/>
                <w:color w:val="000000"/>
              </w:rPr>
              <w:t>Support cost</w:t>
            </w:r>
          </w:p>
        </w:tc>
        <w:tc>
          <w:tcPr>
            <w:tcW w:w="1224" w:type="dxa"/>
            <w:tcBorders>
              <w:bottom w:val="single" w:sz="4" w:space="0" w:color="auto"/>
            </w:tcBorders>
            <w:hideMark/>
          </w:tcPr>
          <w:p w14:paraId="02AC22AE" w14:textId="54B750FD"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4,767.00 </w:t>
            </w:r>
          </w:p>
        </w:tc>
      </w:tr>
      <w:tr w:rsidR="00B06527" w14:paraId="5E45DBC3" w14:textId="77777777" w:rsidTr="00724529">
        <w:trPr>
          <w:trHeight w:val="300"/>
        </w:trPr>
        <w:tc>
          <w:tcPr>
            <w:tcW w:w="2235" w:type="dxa"/>
            <w:shd w:val="clear" w:color="auto" w:fill="D9D9D9" w:themeFill="background1" w:themeFillShade="D9"/>
            <w:noWrap/>
            <w:hideMark/>
          </w:tcPr>
          <w:p w14:paraId="47DBBADA" w14:textId="51D35EF9" w:rsidR="00B06527" w:rsidRDefault="00B06527" w:rsidP="00724529">
            <w:pPr>
              <w:rPr>
                <w:rFonts w:ascii="Calibri" w:eastAsia="Times New Roman" w:hAnsi="Calibri" w:cs="Calibri"/>
                <w:color w:val="000000"/>
              </w:rPr>
            </w:pPr>
            <w:r>
              <w:rPr>
                <w:rFonts w:ascii="Calibri" w:eastAsia="Times New Roman" w:hAnsi="Calibri" w:cs="Calibri"/>
                <w:color w:val="000000"/>
              </w:rPr>
              <w:t> </w:t>
            </w:r>
          </w:p>
        </w:tc>
        <w:tc>
          <w:tcPr>
            <w:tcW w:w="7101" w:type="dxa"/>
            <w:shd w:val="clear" w:color="auto" w:fill="D9D9D9" w:themeFill="background1" w:themeFillShade="D9"/>
            <w:hideMark/>
          </w:tcPr>
          <w:p w14:paraId="539C0AD2" w14:textId="77777777" w:rsidR="00B06527" w:rsidRDefault="00B06527">
            <w:pPr>
              <w:jc w:val="both"/>
              <w:rPr>
                <w:rFonts w:ascii="Calibri" w:eastAsia="Times New Roman" w:hAnsi="Calibri" w:cs="Calibri"/>
                <w:b/>
                <w:bCs/>
                <w:color w:val="000000"/>
              </w:rPr>
            </w:pPr>
            <w:r>
              <w:rPr>
                <w:rFonts w:ascii="Calibri" w:eastAsia="Times New Roman" w:hAnsi="Calibri" w:cs="Calibri"/>
                <w:b/>
                <w:bCs/>
                <w:color w:val="000000"/>
              </w:rPr>
              <w:t> </w:t>
            </w:r>
          </w:p>
        </w:tc>
        <w:tc>
          <w:tcPr>
            <w:tcW w:w="1224" w:type="dxa"/>
            <w:shd w:val="clear" w:color="auto" w:fill="D9D9D9" w:themeFill="background1" w:themeFillShade="D9"/>
            <w:hideMark/>
          </w:tcPr>
          <w:p w14:paraId="2457FB06" w14:textId="507B803F" w:rsidR="00B06527" w:rsidRDefault="003E6223">
            <w:pPr>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63,595.20 </w:t>
            </w:r>
          </w:p>
        </w:tc>
      </w:tr>
      <w:tr w:rsidR="00C571C5" w14:paraId="6E3F3EF2" w14:textId="77777777" w:rsidTr="00724529">
        <w:trPr>
          <w:trHeight w:val="600"/>
        </w:trPr>
        <w:tc>
          <w:tcPr>
            <w:tcW w:w="2235" w:type="dxa"/>
            <w:tcBorders>
              <w:bottom w:val="single" w:sz="4" w:space="0" w:color="auto"/>
            </w:tcBorders>
            <w:hideMark/>
          </w:tcPr>
          <w:p w14:paraId="390CA5BA" w14:textId="77777777" w:rsidR="00C571C5" w:rsidRDefault="00C571C5">
            <w:pPr>
              <w:jc w:val="center"/>
              <w:rPr>
                <w:rFonts w:ascii="Calibri" w:eastAsia="Times New Roman" w:hAnsi="Calibri" w:cs="Calibri"/>
                <w:color w:val="000000"/>
              </w:rPr>
            </w:pPr>
            <w:r>
              <w:rPr>
                <w:rFonts w:ascii="Calibri" w:eastAsia="Times New Roman" w:hAnsi="Calibri" w:cs="Calibri"/>
                <w:color w:val="000000"/>
              </w:rPr>
              <w:t>Monitoring and Evaluation Costs</w:t>
            </w:r>
          </w:p>
        </w:tc>
        <w:tc>
          <w:tcPr>
            <w:tcW w:w="7101" w:type="dxa"/>
            <w:tcBorders>
              <w:bottom w:val="single" w:sz="4" w:space="0" w:color="auto"/>
            </w:tcBorders>
            <w:hideMark/>
          </w:tcPr>
          <w:p w14:paraId="353E9AE6" w14:textId="5ABEC3E8" w:rsidR="00C571C5" w:rsidRDefault="00C571C5" w:rsidP="00EC4B2D">
            <w:pPr>
              <w:rPr>
                <w:rFonts w:ascii="Calibri" w:eastAsia="Times New Roman" w:hAnsi="Calibri" w:cs="Calibri"/>
                <w:b/>
                <w:bCs/>
                <w:color w:val="000000"/>
              </w:rPr>
            </w:pPr>
            <w:r>
              <w:rPr>
                <w:rFonts w:ascii="Calibri" w:eastAsia="Times New Roman" w:hAnsi="Calibri" w:cs="Calibri"/>
                <w:color w:val="000000"/>
              </w:rPr>
              <w:t>Monitoring and evaluation cost 3.5 %</w:t>
            </w:r>
          </w:p>
        </w:tc>
        <w:tc>
          <w:tcPr>
            <w:tcW w:w="1224" w:type="dxa"/>
            <w:tcBorders>
              <w:bottom w:val="single" w:sz="4" w:space="0" w:color="auto"/>
            </w:tcBorders>
            <w:hideMark/>
          </w:tcPr>
          <w:p w14:paraId="3DC94A96" w14:textId="5EB672FB" w:rsidR="00C571C5" w:rsidRDefault="00C571C5" w:rsidP="00EC4B2D">
            <w:pPr>
              <w:rPr>
                <w:rFonts w:ascii="Calibri" w:eastAsia="Times New Roman" w:hAnsi="Calibri" w:cs="Calibri"/>
                <w:b/>
                <w:bCs/>
              </w:rPr>
            </w:pPr>
            <w:r>
              <w:rPr>
                <w:rFonts w:ascii="Calibri" w:eastAsia="Times New Roman" w:hAnsi="Calibri" w:cs="Calibri"/>
              </w:rPr>
              <w:t xml:space="preserve">13,084.00 </w:t>
            </w:r>
          </w:p>
        </w:tc>
      </w:tr>
      <w:tr w:rsidR="00B06527" w14:paraId="3500A2C9" w14:textId="77777777" w:rsidTr="00724529">
        <w:trPr>
          <w:trHeight w:val="300"/>
        </w:trPr>
        <w:tc>
          <w:tcPr>
            <w:tcW w:w="2235" w:type="dxa"/>
            <w:shd w:val="clear" w:color="auto" w:fill="D9D9D9" w:themeFill="background1" w:themeFillShade="D9"/>
            <w:noWrap/>
            <w:hideMark/>
          </w:tcPr>
          <w:p w14:paraId="65CA0C23" w14:textId="1CACE90B" w:rsidR="00B06527" w:rsidRDefault="00B06527" w:rsidP="00724529">
            <w:pPr>
              <w:rPr>
                <w:rFonts w:ascii="Calibri" w:eastAsia="Times New Roman" w:hAnsi="Calibri" w:cs="Calibri"/>
                <w:color w:val="000000"/>
              </w:rPr>
            </w:pPr>
            <w:r>
              <w:rPr>
                <w:rFonts w:ascii="Calibri" w:eastAsia="Times New Roman" w:hAnsi="Calibri" w:cs="Calibri"/>
                <w:color w:val="000000"/>
              </w:rPr>
              <w:t> </w:t>
            </w:r>
          </w:p>
        </w:tc>
        <w:tc>
          <w:tcPr>
            <w:tcW w:w="7101" w:type="dxa"/>
            <w:shd w:val="clear" w:color="auto" w:fill="D9D9D9" w:themeFill="background1" w:themeFillShade="D9"/>
            <w:hideMark/>
          </w:tcPr>
          <w:p w14:paraId="13408FAE" w14:textId="77777777" w:rsidR="00B06527" w:rsidRDefault="00B06527">
            <w:pPr>
              <w:jc w:val="both"/>
              <w:rPr>
                <w:rFonts w:ascii="Calibri" w:eastAsia="Times New Roman" w:hAnsi="Calibri" w:cs="Calibri"/>
                <w:b/>
                <w:bCs/>
                <w:color w:val="000000"/>
              </w:rPr>
            </w:pPr>
            <w:r>
              <w:rPr>
                <w:rFonts w:ascii="Calibri" w:eastAsia="Times New Roman" w:hAnsi="Calibri" w:cs="Calibri"/>
                <w:b/>
                <w:bCs/>
                <w:color w:val="000000"/>
              </w:rPr>
              <w:t> </w:t>
            </w:r>
          </w:p>
        </w:tc>
        <w:tc>
          <w:tcPr>
            <w:tcW w:w="1224" w:type="dxa"/>
            <w:shd w:val="clear" w:color="auto" w:fill="D9D9D9" w:themeFill="background1" w:themeFillShade="D9"/>
            <w:hideMark/>
          </w:tcPr>
          <w:p w14:paraId="2ED4CE71" w14:textId="5EC576BE" w:rsidR="00B06527" w:rsidRDefault="003E6223">
            <w:pPr>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13,084.00 </w:t>
            </w:r>
          </w:p>
        </w:tc>
      </w:tr>
      <w:tr w:rsidR="00C571C5" w14:paraId="2CF261E6" w14:textId="77777777" w:rsidTr="00724529">
        <w:trPr>
          <w:trHeight w:val="600"/>
        </w:trPr>
        <w:tc>
          <w:tcPr>
            <w:tcW w:w="2235" w:type="dxa"/>
            <w:tcBorders>
              <w:bottom w:val="single" w:sz="4" w:space="0" w:color="auto"/>
            </w:tcBorders>
            <w:hideMark/>
          </w:tcPr>
          <w:p w14:paraId="7471DBC6" w14:textId="77777777" w:rsidR="00C571C5" w:rsidRDefault="00C571C5">
            <w:pPr>
              <w:jc w:val="center"/>
              <w:rPr>
                <w:rFonts w:ascii="Calibri" w:eastAsia="Times New Roman" w:hAnsi="Calibri" w:cs="Calibri"/>
                <w:color w:val="000000"/>
              </w:rPr>
            </w:pPr>
            <w:r>
              <w:rPr>
                <w:rFonts w:ascii="Calibri" w:eastAsia="Times New Roman" w:hAnsi="Calibri" w:cs="Calibri"/>
                <w:color w:val="000000"/>
              </w:rPr>
              <w:t>Equipment &amp; Furniture Costs</w:t>
            </w:r>
          </w:p>
        </w:tc>
        <w:tc>
          <w:tcPr>
            <w:tcW w:w="7101" w:type="dxa"/>
            <w:tcBorders>
              <w:bottom w:val="single" w:sz="4" w:space="0" w:color="auto"/>
            </w:tcBorders>
            <w:hideMark/>
          </w:tcPr>
          <w:p w14:paraId="4F092434" w14:textId="1554AFB4" w:rsidR="00C571C5" w:rsidRDefault="00C571C5" w:rsidP="00EC4B2D">
            <w:pPr>
              <w:jc w:val="both"/>
              <w:rPr>
                <w:rFonts w:ascii="Calibri" w:eastAsia="Times New Roman" w:hAnsi="Calibri" w:cs="Calibri"/>
                <w:b/>
                <w:bCs/>
                <w:color w:val="000000"/>
              </w:rPr>
            </w:pPr>
            <w:r>
              <w:rPr>
                <w:rFonts w:ascii="Calibri" w:eastAsia="Times New Roman" w:hAnsi="Calibri" w:cs="Calibri"/>
                <w:color w:val="000000"/>
              </w:rPr>
              <w:t>Equipment &amp; Furniture for UNVs</w:t>
            </w:r>
          </w:p>
        </w:tc>
        <w:tc>
          <w:tcPr>
            <w:tcW w:w="1224" w:type="dxa"/>
            <w:tcBorders>
              <w:bottom w:val="single" w:sz="4" w:space="0" w:color="auto"/>
            </w:tcBorders>
            <w:hideMark/>
          </w:tcPr>
          <w:p w14:paraId="2CBEC0AC" w14:textId="1D48BA1D" w:rsidR="00C571C5" w:rsidRDefault="00C571C5" w:rsidP="00EC4B2D">
            <w:pPr>
              <w:rPr>
                <w:rFonts w:ascii="Calibri" w:eastAsia="Times New Roman" w:hAnsi="Calibri" w:cs="Calibri"/>
                <w:b/>
                <w:bCs/>
              </w:rPr>
            </w:pPr>
            <w:r>
              <w:rPr>
                <w:rFonts w:ascii="Calibri" w:eastAsia="Times New Roman" w:hAnsi="Calibri" w:cs="Calibri"/>
              </w:rPr>
              <w:t xml:space="preserve">6,000.00 </w:t>
            </w:r>
          </w:p>
        </w:tc>
      </w:tr>
      <w:tr w:rsidR="00B06527" w14:paraId="3D393A61" w14:textId="77777777" w:rsidTr="00B20D28">
        <w:trPr>
          <w:trHeight w:val="300"/>
        </w:trPr>
        <w:tc>
          <w:tcPr>
            <w:tcW w:w="2235" w:type="dxa"/>
            <w:tcBorders>
              <w:bottom w:val="single" w:sz="4" w:space="0" w:color="auto"/>
            </w:tcBorders>
            <w:shd w:val="clear" w:color="auto" w:fill="D9D9D9" w:themeFill="background1" w:themeFillShade="D9"/>
            <w:hideMark/>
          </w:tcPr>
          <w:p w14:paraId="744992E0" w14:textId="2C5D5CD9" w:rsidR="00B06527" w:rsidRDefault="00B06527" w:rsidP="00724529">
            <w:pPr>
              <w:rPr>
                <w:rFonts w:ascii="Calibri" w:eastAsia="Times New Roman" w:hAnsi="Calibri" w:cs="Calibri"/>
                <w:b/>
                <w:bCs/>
                <w:color w:val="000000"/>
              </w:rPr>
            </w:pPr>
            <w:r>
              <w:rPr>
                <w:rFonts w:ascii="Calibri" w:eastAsia="Times New Roman" w:hAnsi="Calibri" w:cs="Calibri"/>
                <w:b/>
                <w:bCs/>
                <w:color w:val="000000"/>
              </w:rPr>
              <w:t> </w:t>
            </w:r>
          </w:p>
        </w:tc>
        <w:tc>
          <w:tcPr>
            <w:tcW w:w="7101" w:type="dxa"/>
            <w:shd w:val="clear" w:color="auto" w:fill="D9D9D9" w:themeFill="background1" w:themeFillShade="D9"/>
            <w:hideMark/>
          </w:tcPr>
          <w:p w14:paraId="4594A398" w14:textId="77777777" w:rsidR="00B06527" w:rsidRDefault="00B06527">
            <w:pPr>
              <w:jc w:val="both"/>
              <w:rPr>
                <w:rFonts w:ascii="Calibri" w:eastAsia="Times New Roman" w:hAnsi="Calibri" w:cs="Calibri"/>
                <w:b/>
                <w:bCs/>
                <w:color w:val="000000"/>
              </w:rPr>
            </w:pPr>
            <w:r>
              <w:rPr>
                <w:rFonts w:ascii="Calibri" w:eastAsia="Times New Roman" w:hAnsi="Calibri" w:cs="Calibri"/>
                <w:b/>
                <w:bCs/>
                <w:color w:val="000000"/>
              </w:rPr>
              <w:t> </w:t>
            </w:r>
          </w:p>
        </w:tc>
        <w:tc>
          <w:tcPr>
            <w:tcW w:w="1224" w:type="dxa"/>
            <w:shd w:val="clear" w:color="auto" w:fill="D9D9D9" w:themeFill="background1" w:themeFillShade="D9"/>
            <w:hideMark/>
          </w:tcPr>
          <w:p w14:paraId="7254E099" w14:textId="276ACBC1" w:rsidR="00B06527" w:rsidRDefault="003E6223">
            <w:pPr>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6,000.00 </w:t>
            </w:r>
          </w:p>
        </w:tc>
      </w:tr>
      <w:tr w:rsidR="00EA6E8E" w14:paraId="6B4ECA39" w14:textId="77777777" w:rsidTr="00B20D28">
        <w:trPr>
          <w:trHeight w:val="300"/>
        </w:trPr>
        <w:tc>
          <w:tcPr>
            <w:tcW w:w="2235" w:type="dxa"/>
            <w:tcBorders>
              <w:bottom w:val="nil"/>
            </w:tcBorders>
            <w:hideMark/>
          </w:tcPr>
          <w:p w14:paraId="69D02BB6" w14:textId="77777777" w:rsidR="00EA6E8E" w:rsidRPr="00EA6E8E" w:rsidRDefault="00EA6E8E" w:rsidP="00EA6E8E">
            <w:pPr>
              <w:rPr>
                <w:color w:val="FFFFFF" w:themeColor="background1"/>
                <w:sz w:val="2"/>
                <w:szCs w:val="2"/>
              </w:rPr>
            </w:pPr>
            <w:r w:rsidRPr="00EA6E8E">
              <w:rPr>
                <w:rFonts w:ascii="Calibri" w:eastAsia="Times New Roman" w:hAnsi="Calibri" w:cs="Calibri"/>
                <w:color w:val="FFFFFF" w:themeColor="background1"/>
                <w:sz w:val="2"/>
                <w:szCs w:val="2"/>
              </w:rPr>
              <w:t>Direct impact on empowerment of women and girls with disabilities</w:t>
            </w:r>
          </w:p>
          <w:p w14:paraId="57816B30" w14:textId="197A4340" w:rsidR="00EA6E8E" w:rsidRDefault="00EA6E8E">
            <w:pPr>
              <w:jc w:val="center"/>
              <w:rPr>
                <w:rFonts w:ascii="Calibri" w:eastAsia="Times New Roman" w:hAnsi="Calibri" w:cs="Calibri"/>
                <w:color w:val="000000"/>
              </w:rPr>
            </w:pPr>
          </w:p>
        </w:tc>
        <w:tc>
          <w:tcPr>
            <w:tcW w:w="7101" w:type="dxa"/>
            <w:hideMark/>
          </w:tcPr>
          <w:p w14:paraId="1AF9E303" w14:textId="77777777" w:rsidR="00EA6E8E" w:rsidRDefault="00EA6E8E">
            <w:pPr>
              <w:rPr>
                <w:rFonts w:ascii="Calibri" w:eastAsia="Times New Roman" w:hAnsi="Calibri" w:cs="Calibri"/>
                <w:color w:val="000000"/>
              </w:rPr>
            </w:pPr>
            <w:r>
              <w:rPr>
                <w:rFonts w:ascii="Calibri" w:eastAsia="Times New Roman" w:hAnsi="Calibri" w:cs="Calibri"/>
                <w:color w:val="000000"/>
              </w:rPr>
              <w:t xml:space="preserve">UNHRTF meetings for UNCT guidance </w:t>
            </w:r>
          </w:p>
        </w:tc>
        <w:tc>
          <w:tcPr>
            <w:tcW w:w="1224" w:type="dxa"/>
            <w:hideMark/>
          </w:tcPr>
          <w:p w14:paraId="7F86A402" w14:textId="686EE330" w:rsidR="00EA6E8E" w:rsidRDefault="00EA6E8E">
            <w:pPr>
              <w:rPr>
                <w:rFonts w:ascii="Calibri" w:eastAsia="Times New Roman" w:hAnsi="Calibri" w:cs="Calibri"/>
              </w:rPr>
            </w:pPr>
            <w:r>
              <w:rPr>
                <w:rFonts w:ascii="Calibri" w:eastAsia="Times New Roman" w:hAnsi="Calibri" w:cs="Calibri"/>
              </w:rPr>
              <w:t xml:space="preserve"> 3,000.00 </w:t>
            </w:r>
          </w:p>
        </w:tc>
      </w:tr>
      <w:tr w:rsidR="00EA6E8E" w14:paraId="72E13416" w14:textId="77777777" w:rsidTr="00B20D28">
        <w:trPr>
          <w:trHeight w:val="300"/>
        </w:trPr>
        <w:tc>
          <w:tcPr>
            <w:tcW w:w="2235" w:type="dxa"/>
            <w:tcBorders>
              <w:top w:val="nil"/>
              <w:bottom w:val="nil"/>
            </w:tcBorders>
            <w:hideMark/>
          </w:tcPr>
          <w:p w14:paraId="515F7FA6"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48B0E351" w14:textId="77777777" w:rsidR="00EA6E8E" w:rsidRDefault="00EA6E8E">
            <w:pPr>
              <w:rPr>
                <w:rFonts w:ascii="Calibri" w:eastAsia="Times New Roman" w:hAnsi="Calibri" w:cs="Calibri"/>
                <w:color w:val="000000"/>
              </w:rPr>
            </w:pPr>
          </w:p>
        </w:tc>
        <w:tc>
          <w:tcPr>
            <w:tcW w:w="7101" w:type="dxa"/>
            <w:hideMark/>
          </w:tcPr>
          <w:p w14:paraId="450D88F2"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Legislation PWD ACT review</w:t>
            </w:r>
          </w:p>
        </w:tc>
        <w:tc>
          <w:tcPr>
            <w:tcW w:w="1224" w:type="dxa"/>
            <w:hideMark/>
          </w:tcPr>
          <w:p w14:paraId="334B82AF" w14:textId="262CBE02" w:rsidR="00EA6E8E" w:rsidRDefault="00EA6E8E">
            <w:pPr>
              <w:rPr>
                <w:rFonts w:ascii="Calibri" w:eastAsia="Times New Roman" w:hAnsi="Calibri" w:cs="Calibri"/>
              </w:rPr>
            </w:pPr>
            <w:r>
              <w:rPr>
                <w:rFonts w:ascii="Calibri" w:eastAsia="Times New Roman" w:hAnsi="Calibri" w:cs="Calibri"/>
              </w:rPr>
              <w:t xml:space="preserve"> 6,000.00 </w:t>
            </w:r>
          </w:p>
        </w:tc>
      </w:tr>
      <w:tr w:rsidR="00EA6E8E" w14:paraId="224DCD85" w14:textId="77777777" w:rsidTr="00B20D28">
        <w:trPr>
          <w:trHeight w:val="300"/>
        </w:trPr>
        <w:tc>
          <w:tcPr>
            <w:tcW w:w="2235" w:type="dxa"/>
            <w:tcBorders>
              <w:top w:val="nil"/>
              <w:bottom w:val="nil"/>
            </w:tcBorders>
            <w:hideMark/>
          </w:tcPr>
          <w:p w14:paraId="19E1A823"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449818E4" w14:textId="77777777" w:rsidR="00EA6E8E" w:rsidRDefault="00EA6E8E">
            <w:pPr>
              <w:rPr>
                <w:rFonts w:ascii="Calibri" w:eastAsia="Times New Roman" w:hAnsi="Calibri" w:cs="Calibri"/>
                <w:color w:val="000000"/>
              </w:rPr>
            </w:pPr>
          </w:p>
        </w:tc>
        <w:tc>
          <w:tcPr>
            <w:tcW w:w="7101" w:type="dxa"/>
            <w:hideMark/>
          </w:tcPr>
          <w:p w14:paraId="19FFC80F"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NCSW and PCSW meetings and contribution to PWD Act with MoHR</w:t>
            </w:r>
          </w:p>
        </w:tc>
        <w:tc>
          <w:tcPr>
            <w:tcW w:w="1224" w:type="dxa"/>
            <w:hideMark/>
          </w:tcPr>
          <w:p w14:paraId="04AAAA24" w14:textId="230095DD" w:rsidR="00EA6E8E" w:rsidRDefault="00EA6E8E">
            <w:pPr>
              <w:rPr>
                <w:rFonts w:ascii="Calibri" w:eastAsia="Times New Roman" w:hAnsi="Calibri" w:cs="Calibri"/>
              </w:rPr>
            </w:pPr>
            <w:r>
              <w:rPr>
                <w:rFonts w:ascii="Calibri" w:eastAsia="Times New Roman" w:hAnsi="Calibri" w:cs="Calibri"/>
              </w:rPr>
              <w:t xml:space="preserve"> 7,490.00 </w:t>
            </w:r>
          </w:p>
        </w:tc>
      </w:tr>
      <w:tr w:rsidR="00EA6E8E" w14:paraId="5C407C6C" w14:textId="77777777" w:rsidTr="00B20D28">
        <w:trPr>
          <w:trHeight w:val="600"/>
        </w:trPr>
        <w:tc>
          <w:tcPr>
            <w:tcW w:w="2235" w:type="dxa"/>
            <w:tcBorders>
              <w:top w:val="nil"/>
              <w:bottom w:val="nil"/>
            </w:tcBorders>
            <w:hideMark/>
          </w:tcPr>
          <w:p w14:paraId="6E43535C"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1DD221C3" w14:textId="77777777" w:rsidR="00EA6E8E" w:rsidRDefault="00EA6E8E">
            <w:pPr>
              <w:rPr>
                <w:rFonts w:ascii="Calibri" w:eastAsia="Times New Roman" w:hAnsi="Calibri" w:cs="Calibri"/>
                <w:color w:val="000000"/>
              </w:rPr>
            </w:pPr>
          </w:p>
        </w:tc>
        <w:tc>
          <w:tcPr>
            <w:tcW w:w="7101" w:type="dxa"/>
            <w:hideMark/>
          </w:tcPr>
          <w:p w14:paraId="21660365" w14:textId="77777777" w:rsidR="00EA6E8E" w:rsidRDefault="00EA6E8E" w:rsidP="00476C7C">
            <w:pPr>
              <w:rPr>
                <w:rFonts w:ascii="Calibri" w:eastAsia="Times New Roman" w:hAnsi="Calibri" w:cs="Calibri"/>
                <w:color w:val="000000"/>
              </w:rPr>
            </w:pPr>
            <w:r>
              <w:rPr>
                <w:rFonts w:ascii="Calibri" w:eastAsia="Times New Roman" w:hAnsi="Calibri" w:cs="Calibri"/>
                <w:color w:val="000000"/>
              </w:rPr>
              <w:t xml:space="preserve">Work with ILO and UN Women for women with disabilities friendly employment </w:t>
            </w:r>
          </w:p>
        </w:tc>
        <w:tc>
          <w:tcPr>
            <w:tcW w:w="1224" w:type="dxa"/>
            <w:hideMark/>
          </w:tcPr>
          <w:p w14:paraId="619CED17" w14:textId="3745EDFF" w:rsidR="00EA6E8E" w:rsidRDefault="00EA6E8E">
            <w:pPr>
              <w:rPr>
                <w:rFonts w:ascii="Calibri" w:eastAsia="Times New Roman" w:hAnsi="Calibri" w:cs="Calibri"/>
              </w:rPr>
            </w:pPr>
            <w:r>
              <w:rPr>
                <w:rFonts w:ascii="Calibri" w:eastAsia="Times New Roman" w:hAnsi="Calibri" w:cs="Calibri"/>
              </w:rPr>
              <w:t xml:space="preserve"> 16,000.00 </w:t>
            </w:r>
          </w:p>
        </w:tc>
      </w:tr>
      <w:tr w:rsidR="00EA6E8E" w14:paraId="4FA2D6E8" w14:textId="77777777" w:rsidTr="00B20D28">
        <w:trPr>
          <w:trHeight w:val="300"/>
        </w:trPr>
        <w:tc>
          <w:tcPr>
            <w:tcW w:w="2235" w:type="dxa"/>
            <w:tcBorders>
              <w:top w:val="nil"/>
              <w:bottom w:val="nil"/>
            </w:tcBorders>
            <w:hideMark/>
          </w:tcPr>
          <w:p w14:paraId="4204ABB5"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30F218BF" w14:textId="77777777" w:rsidR="00EA6E8E" w:rsidRDefault="00EA6E8E">
            <w:pPr>
              <w:rPr>
                <w:rFonts w:ascii="Calibri" w:eastAsia="Times New Roman" w:hAnsi="Calibri" w:cs="Calibri"/>
                <w:color w:val="000000"/>
              </w:rPr>
            </w:pPr>
          </w:p>
        </w:tc>
        <w:tc>
          <w:tcPr>
            <w:tcW w:w="7101" w:type="dxa"/>
            <w:hideMark/>
          </w:tcPr>
          <w:p w14:paraId="52AC253D"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National Security Forces Training on WWD &amp; VAW Management</w:t>
            </w:r>
          </w:p>
        </w:tc>
        <w:tc>
          <w:tcPr>
            <w:tcW w:w="1224" w:type="dxa"/>
            <w:hideMark/>
          </w:tcPr>
          <w:p w14:paraId="311D646F" w14:textId="5FDE7B52" w:rsidR="00EA6E8E" w:rsidRDefault="00EA6E8E">
            <w:pPr>
              <w:rPr>
                <w:rFonts w:ascii="Calibri" w:eastAsia="Times New Roman" w:hAnsi="Calibri" w:cs="Calibri"/>
              </w:rPr>
            </w:pPr>
            <w:r>
              <w:rPr>
                <w:rFonts w:ascii="Calibri" w:eastAsia="Times New Roman" w:hAnsi="Calibri" w:cs="Calibri"/>
              </w:rPr>
              <w:t xml:space="preserve"> 7,500.00 </w:t>
            </w:r>
          </w:p>
        </w:tc>
      </w:tr>
      <w:tr w:rsidR="00EA6E8E" w14:paraId="04CCDE33" w14:textId="77777777" w:rsidTr="00B20D28">
        <w:trPr>
          <w:trHeight w:val="300"/>
        </w:trPr>
        <w:tc>
          <w:tcPr>
            <w:tcW w:w="2235" w:type="dxa"/>
            <w:tcBorders>
              <w:top w:val="nil"/>
              <w:bottom w:val="nil"/>
            </w:tcBorders>
            <w:hideMark/>
          </w:tcPr>
          <w:p w14:paraId="0D328080"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351B614B" w14:textId="77777777" w:rsidR="00EA6E8E" w:rsidRDefault="00EA6E8E">
            <w:pPr>
              <w:rPr>
                <w:rFonts w:ascii="Calibri" w:eastAsia="Times New Roman" w:hAnsi="Calibri" w:cs="Calibri"/>
                <w:color w:val="000000"/>
              </w:rPr>
            </w:pPr>
          </w:p>
        </w:tc>
        <w:tc>
          <w:tcPr>
            <w:tcW w:w="7101" w:type="dxa"/>
            <w:hideMark/>
          </w:tcPr>
          <w:p w14:paraId="76703A02"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TEVTA courses for employment of WWDS</w:t>
            </w:r>
          </w:p>
        </w:tc>
        <w:tc>
          <w:tcPr>
            <w:tcW w:w="1224" w:type="dxa"/>
            <w:hideMark/>
          </w:tcPr>
          <w:p w14:paraId="4A6E4EAB" w14:textId="7B8B89EC" w:rsidR="00EA6E8E" w:rsidRDefault="00EA6E8E">
            <w:pPr>
              <w:rPr>
                <w:rFonts w:ascii="Calibri" w:eastAsia="Times New Roman" w:hAnsi="Calibri" w:cs="Calibri"/>
              </w:rPr>
            </w:pPr>
            <w:r>
              <w:rPr>
                <w:rFonts w:ascii="Calibri" w:eastAsia="Times New Roman" w:hAnsi="Calibri" w:cs="Calibri"/>
              </w:rPr>
              <w:t xml:space="preserve"> 9,000.00 </w:t>
            </w:r>
          </w:p>
        </w:tc>
      </w:tr>
      <w:tr w:rsidR="00EA6E8E" w14:paraId="6855E8A4" w14:textId="77777777" w:rsidTr="00B20D28">
        <w:trPr>
          <w:trHeight w:val="300"/>
        </w:trPr>
        <w:tc>
          <w:tcPr>
            <w:tcW w:w="2235" w:type="dxa"/>
            <w:tcBorders>
              <w:top w:val="nil"/>
              <w:bottom w:val="nil"/>
            </w:tcBorders>
            <w:hideMark/>
          </w:tcPr>
          <w:p w14:paraId="30096CDF"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42750978" w14:textId="77777777" w:rsidR="00EA6E8E" w:rsidRDefault="00EA6E8E">
            <w:pPr>
              <w:rPr>
                <w:rFonts w:ascii="Calibri" w:eastAsia="Times New Roman" w:hAnsi="Calibri" w:cs="Calibri"/>
                <w:color w:val="000000"/>
              </w:rPr>
            </w:pPr>
          </w:p>
        </w:tc>
        <w:tc>
          <w:tcPr>
            <w:tcW w:w="7101" w:type="dxa"/>
            <w:hideMark/>
          </w:tcPr>
          <w:p w14:paraId="1EF90A40" w14:textId="77777777" w:rsidR="00EA6E8E" w:rsidRDefault="00EA6E8E">
            <w:pPr>
              <w:jc w:val="both"/>
              <w:rPr>
                <w:rFonts w:ascii="Calibri" w:eastAsia="Times New Roman" w:hAnsi="Calibri" w:cs="Calibri"/>
              </w:rPr>
            </w:pPr>
            <w:r>
              <w:rPr>
                <w:rFonts w:ascii="Calibri" w:eastAsia="Times New Roman" w:hAnsi="Calibri" w:cs="Calibri"/>
              </w:rPr>
              <w:t>TV and Radio programmes for WWD, with parliamentarians</w:t>
            </w:r>
          </w:p>
        </w:tc>
        <w:tc>
          <w:tcPr>
            <w:tcW w:w="1224" w:type="dxa"/>
            <w:hideMark/>
          </w:tcPr>
          <w:p w14:paraId="530B01EE" w14:textId="55C7801F" w:rsidR="00EA6E8E" w:rsidRDefault="00EA6E8E">
            <w:pPr>
              <w:rPr>
                <w:rFonts w:ascii="Calibri" w:eastAsia="Times New Roman" w:hAnsi="Calibri" w:cs="Calibri"/>
              </w:rPr>
            </w:pPr>
            <w:r>
              <w:rPr>
                <w:rFonts w:ascii="Calibri" w:eastAsia="Times New Roman" w:hAnsi="Calibri" w:cs="Calibri"/>
              </w:rPr>
              <w:t xml:space="preserve"> 15,000.00 </w:t>
            </w:r>
          </w:p>
        </w:tc>
      </w:tr>
      <w:tr w:rsidR="00EA6E8E" w14:paraId="6DC9ABB8" w14:textId="77777777" w:rsidTr="00B20D28">
        <w:trPr>
          <w:trHeight w:val="300"/>
        </w:trPr>
        <w:tc>
          <w:tcPr>
            <w:tcW w:w="2235" w:type="dxa"/>
            <w:tcBorders>
              <w:top w:val="nil"/>
              <w:bottom w:val="nil"/>
            </w:tcBorders>
            <w:hideMark/>
          </w:tcPr>
          <w:p w14:paraId="1C4D45E4" w14:textId="77777777" w:rsidR="00EA6E8E" w:rsidRDefault="00EA6E8E" w:rsidP="00EA6E8E">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42CACBF9" w14:textId="784FD6E5" w:rsidR="00EA6E8E" w:rsidRDefault="00EA6E8E">
            <w:pPr>
              <w:rPr>
                <w:rFonts w:ascii="Calibri" w:eastAsia="Times New Roman" w:hAnsi="Calibri" w:cs="Calibri"/>
                <w:color w:val="000000"/>
              </w:rPr>
            </w:pPr>
          </w:p>
        </w:tc>
        <w:tc>
          <w:tcPr>
            <w:tcW w:w="7101" w:type="dxa"/>
            <w:hideMark/>
          </w:tcPr>
          <w:p w14:paraId="78FFD49D" w14:textId="77777777" w:rsidR="00EA6E8E" w:rsidRDefault="00EA6E8E">
            <w:pPr>
              <w:rPr>
                <w:rFonts w:ascii="Calibri" w:eastAsia="Times New Roman" w:hAnsi="Calibri" w:cs="Calibri"/>
              </w:rPr>
            </w:pPr>
            <w:r>
              <w:rPr>
                <w:rFonts w:ascii="Calibri" w:eastAsia="Times New Roman" w:hAnsi="Calibri" w:cs="Calibri"/>
              </w:rPr>
              <w:t>UNCT training one session in each UNCT retreat on WWDs</w:t>
            </w:r>
          </w:p>
        </w:tc>
        <w:tc>
          <w:tcPr>
            <w:tcW w:w="1224" w:type="dxa"/>
            <w:hideMark/>
          </w:tcPr>
          <w:p w14:paraId="098C7DFB" w14:textId="645E2D47" w:rsidR="00EA6E8E" w:rsidRDefault="00EA6E8E">
            <w:pPr>
              <w:rPr>
                <w:rFonts w:ascii="Calibri" w:eastAsia="Times New Roman" w:hAnsi="Calibri" w:cs="Calibri"/>
              </w:rPr>
            </w:pPr>
            <w:r>
              <w:rPr>
                <w:rFonts w:ascii="Calibri" w:eastAsia="Times New Roman" w:hAnsi="Calibri" w:cs="Calibri"/>
              </w:rPr>
              <w:t xml:space="preserve"> 1,600.00 </w:t>
            </w:r>
          </w:p>
        </w:tc>
      </w:tr>
      <w:tr w:rsidR="00EA6E8E" w14:paraId="7C7E45E8" w14:textId="77777777" w:rsidTr="00B20D28">
        <w:trPr>
          <w:trHeight w:val="600"/>
        </w:trPr>
        <w:tc>
          <w:tcPr>
            <w:tcW w:w="2235" w:type="dxa"/>
            <w:tcBorders>
              <w:top w:val="nil"/>
              <w:bottom w:val="nil"/>
            </w:tcBorders>
            <w:hideMark/>
          </w:tcPr>
          <w:p w14:paraId="6CCDB21E" w14:textId="310351B0" w:rsidR="00EA6E8E" w:rsidRDefault="00EA6E8E" w:rsidP="00A621DC">
            <w:pPr>
              <w:jc w:val="center"/>
              <w:rPr>
                <w:rFonts w:ascii="Calibri" w:eastAsia="Times New Roman" w:hAnsi="Calibri" w:cs="Calibri"/>
                <w:color w:val="000000"/>
              </w:rPr>
            </w:pPr>
            <w:r w:rsidRPr="00EA6E8E">
              <w:rPr>
                <w:rFonts w:ascii="Calibri" w:eastAsia="Times New Roman" w:hAnsi="Calibri" w:cs="Calibri"/>
                <w:color w:val="000000"/>
                <w:sz w:val="20"/>
                <w:szCs w:val="20"/>
              </w:rPr>
              <w:t>Direct impact on empowerment of women and girls with disabilities</w:t>
            </w:r>
          </w:p>
        </w:tc>
        <w:tc>
          <w:tcPr>
            <w:tcW w:w="7101" w:type="dxa"/>
            <w:hideMark/>
          </w:tcPr>
          <w:p w14:paraId="2A3727E7" w14:textId="77777777" w:rsidR="00EA6E8E" w:rsidRDefault="00EA6E8E">
            <w:pPr>
              <w:rPr>
                <w:rFonts w:ascii="Calibri" w:eastAsia="Times New Roman" w:hAnsi="Calibri" w:cs="Calibri"/>
              </w:rPr>
            </w:pPr>
            <w:r>
              <w:rPr>
                <w:rFonts w:ascii="Calibri" w:eastAsia="Times New Roman" w:hAnsi="Calibri" w:cs="Calibri"/>
              </w:rPr>
              <w:t>UN Women and HRTF arrange for quarterly update in PMT meetings on WWD issues</w:t>
            </w:r>
          </w:p>
        </w:tc>
        <w:tc>
          <w:tcPr>
            <w:tcW w:w="1224" w:type="dxa"/>
            <w:hideMark/>
          </w:tcPr>
          <w:p w14:paraId="21029E43" w14:textId="5BC9C3F5" w:rsidR="00EA6E8E" w:rsidRDefault="00EA6E8E">
            <w:pPr>
              <w:rPr>
                <w:rFonts w:ascii="Calibri" w:eastAsia="Times New Roman" w:hAnsi="Calibri" w:cs="Calibri"/>
              </w:rPr>
            </w:pPr>
            <w:r>
              <w:rPr>
                <w:rFonts w:ascii="Calibri" w:eastAsia="Times New Roman" w:hAnsi="Calibri" w:cs="Calibri"/>
              </w:rPr>
              <w:t xml:space="preserve"> 1,000.00 </w:t>
            </w:r>
          </w:p>
        </w:tc>
      </w:tr>
      <w:tr w:rsidR="00EA6E8E" w14:paraId="347DD61D" w14:textId="77777777" w:rsidTr="00B20D28">
        <w:trPr>
          <w:trHeight w:val="900"/>
        </w:trPr>
        <w:tc>
          <w:tcPr>
            <w:tcW w:w="2235" w:type="dxa"/>
            <w:tcBorders>
              <w:top w:val="nil"/>
              <w:bottom w:val="nil"/>
            </w:tcBorders>
            <w:hideMark/>
          </w:tcPr>
          <w:p w14:paraId="6BE2758A"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134CBFC2" w14:textId="77777777" w:rsidR="00EA6E8E" w:rsidRDefault="00EA6E8E">
            <w:pPr>
              <w:rPr>
                <w:rFonts w:ascii="Calibri" w:eastAsia="Times New Roman" w:hAnsi="Calibri" w:cs="Calibri"/>
                <w:color w:val="000000"/>
              </w:rPr>
            </w:pPr>
          </w:p>
        </w:tc>
        <w:tc>
          <w:tcPr>
            <w:tcW w:w="7101" w:type="dxa"/>
            <w:hideMark/>
          </w:tcPr>
          <w:p w14:paraId="02652D4D" w14:textId="77777777" w:rsidR="00EA6E8E" w:rsidRDefault="00EA6E8E">
            <w:pPr>
              <w:rPr>
                <w:rFonts w:ascii="Calibri" w:eastAsia="Times New Roman" w:hAnsi="Calibri" w:cs="Calibri"/>
              </w:rPr>
            </w:pPr>
            <w:r>
              <w:rPr>
                <w:rFonts w:ascii="Calibri" w:eastAsia="Times New Roman" w:hAnsi="Calibri" w:cs="Calibri"/>
              </w:rPr>
              <w:t>Local meetings in 2 Provinces with Dep of Human Rights, Provincial Commissions on Status of Women, Labour departments, Social Welfare departments, Dep for HR etc.</w:t>
            </w:r>
          </w:p>
        </w:tc>
        <w:tc>
          <w:tcPr>
            <w:tcW w:w="1224" w:type="dxa"/>
            <w:hideMark/>
          </w:tcPr>
          <w:p w14:paraId="7E87A2CF" w14:textId="5ADB7C0B" w:rsidR="00EA6E8E" w:rsidRDefault="00EA6E8E">
            <w:pPr>
              <w:rPr>
                <w:rFonts w:ascii="Calibri" w:eastAsia="Times New Roman" w:hAnsi="Calibri" w:cs="Calibri"/>
              </w:rPr>
            </w:pPr>
            <w:r>
              <w:rPr>
                <w:rFonts w:ascii="Calibri" w:eastAsia="Times New Roman" w:hAnsi="Calibri" w:cs="Calibri"/>
              </w:rPr>
              <w:t xml:space="preserve"> 3,400.00 </w:t>
            </w:r>
          </w:p>
        </w:tc>
      </w:tr>
      <w:tr w:rsidR="00EA6E8E" w14:paraId="26F5FF49" w14:textId="77777777" w:rsidTr="00B20D28">
        <w:trPr>
          <w:trHeight w:val="600"/>
        </w:trPr>
        <w:tc>
          <w:tcPr>
            <w:tcW w:w="2235" w:type="dxa"/>
            <w:tcBorders>
              <w:top w:val="nil"/>
              <w:bottom w:val="nil"/>
            </w:tcBorders>
            <w:hideMark/>
          </w:tcPr>
          <w:p w14:paraId="3B3D1507"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5A8BEB21" w14:textId="77777777" w:rsidR="00EA6E8E" w:rsidRDefault="00EA6E8E">
            <w:pPr>
              <w:rPr>
                <w:rFonts w:ascii="Calibri" w:eastAsia="Times New Roman" w:hAnsi="Calibri" w:cs="Calibri"/>
                <w:color w:val="000000"/>
              </w:rPr>
            </w:pPr>
          </w:p>
        </w:tc>
        <w:tc>
          <w:tcPr>
            <w:tcW w:w="7101" w:type="dxa"/>
            <w:hideMark/>
          </w:tcPr>
          <w:p w14:paraId="44C82D9A" w14:textId="77777777" w:rsidR="00EA6E8E" w:rsidRDefault="00EA6E8E">
            <w:pPr>
              <w:jc w:val="both"/>
              <w:rPr>
                <w:rFonts w:ascii="Calibri" w:eastAsia="Times New Roman" w:hAnsi="Calibri" w:cs="Calibri"/>
              </w:rPr>
            </w:pPr>
            <w:r>
              <w:rPr>
                <w:rFonts w:ascii="Calibri" w:eastAsia="Times New Roman" w:hAnsi="Calibri" w:cs="Calibri"/>
              </w:rPr>
              <w:t>Police training at provincial level on protection of women with disabilities from GBV and VAW</w:t>
            </w:r>
          </w:p>
        </w:tc>
        <w:tc>
          <w:tcPr>
            <w:tcW w:w="1224" w:type="dxa"/>
            <w:hideMark/>
          </w:tcPr>
          <w:p w14:paraId="4E8A33E7" w14:textId="1E2DBE8C" w:rsidR="00EA6E8E" w:rsidRDefault="00EA6E8E">
            <w:pPr>
              <w:rPr>
                <w:rFonts w:ascii="Calibri" w:eastAsia="Times New Roman" w:hAnsi="Calibri" w:cs="Calibri"/>
              </w:rPr>
            </w:pPr>
            <w:r>
              <w:rPr>
                <w:rFonts w:ascii="Calibri" w:eastAsia="Times New Roman" w:hAnsi="Calibri" w:cs="Calibri"/>
              </w:rPr>
              <w:t xml:space="preserve"> 20,000.00 </w:t>
            </w:r>
          </w:p>
        </w:tc>
      </w:tr>
      <w:tr w:rsidR="00EA6E8E" w14:paraId="004F3CAB" w14:textId="77777777" w:rsidTr="00B20D28">
        <w:trPr>
          <w:trHeight w:val="300"/>
        </w:trPr>
        <w:tc>
          <w:tcPr>
            <w:tcW w:w="2235" w:type="dxa"/>
            <w:tcBorders>
              <w:top w:val="nil"/>
              <w:bottom w:val="nil"/>
            </w:tcBorders>
            <w:hideMark/>
          </w:tcPr>
          <w:p w14:paraId="644821A3"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464F493E" w14:textId="77777777" w:rsidR="00EA6E8E" w:rsidRDefault="00EA6E8E">
            <w:pPr>
              <w:rPr>
                <w:rFonts w:ascii="Calibri" w:eastAsia="Times New Roman" w:hAnsi="Calibri" w:cs="Calibri"/>
                <w:color w:val="000000"/>
              </w:rPr>
            </w:pPr>
          </w:p>
        </w:tc>
        <w:tc>
          <w:tcPr>
            <w:tcW w:w="7101" w:type="dxa"/>
            <w:hideMark/>
          </w:tcPr>
          <w:p w14:paraId="6AB9B26D" w14:textId="77777777" w:rsidR="00EA6E8E" w:rsidRDefault="00EA6E8E">
            <w:pPr>
              <w:jc w:val="both"/>
              <w:rPr>
                <w:rFonts w:ascii="Calibri" w:eastAsia="Times New Roman" w:hAnsi="Calibri" w:cs="Calibri"/>
              </w:rPr>
            </w:pPr>
            <w:r>
              <w:rPr>
                <w:rFonts w:ascii="Calibri" w:eastAsia="Times New Roman" w:hAnsi="Calibri" w:cs="Calibri"/>
              </w:rPr>
              <w:t>Int'l Women &amp; Disability Day related events</w:t>
            </w:r>
          </w:p>
        </w:tc>
        <w:tc>
          <w:tcPr>
            <w:tcW w:w="1224" w:type="dxa"/>
            <w:hideMark/>
          </w:tcPr>
          <w:p w14:paraId="70FEF6CE" w14:textId="30D2A7F9" w:rsidR="00EA6E8E" w:rsidRDefault="00EA6E8E">
            <w:pPr>
              <w:rPr>
                <w:rFonts w:ascii="Calibri" w:eastAsia="Times New Roman" w:hAnsi="Calibri" w:cs="Calibri"/>
              </w:rPr>
            </w:pPr>
            <w:r>
              <w:rPr>
                <w:rFonts w:ascii="Calibri" w:eastAsia="Times New Roman" w:hAnsi="Calibri" w:cs="Calibri"/>
              </w:rPr>
              <w:t xml:space="preserve"> 20,000.00 </w:t>
            </w:r>
          </w:p>
        </w:tc>
      </w:tr>
      <w:tr w:rsidR="00EA6E8E" w14:paraId="39D7DC30" w14:textId="77777777" w:rsidTr="00B20D28">
        <w:trPr>
          <w:trHeight w:val="300"/>
        </w:trPr>
        <w:tc>
          <w:tcPr>
            <w:tcW w:w="2235" w:type="dxa"/>
            <w:tcBorders>
              <w:top w:val="nil"/>
              <w:bottom w:val="nil"/>
            </w:tcBorders>
            <w:hideMark/>
          </w:tcPr>
          <w:p w14:paraId="1DCEB49A"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7AD71AF3" w14:textId="77777777" w:rsidR="00EA6E8E" w:rsidRDefault="00EA6E8E">
            <w:pPr>
              <w:rPr>
                <w:rFonts w:ascii="Calibri" w:eastAsia="Times New Roman" w:hAnsi="Calibri" w:cs="Calibri"/>
                <w:color w:val="000000"/>
              </w:rPr>
            </w:pPr>
          </w:p>
        </w:tc>
        <w:tc>
          <w:tcPr>
            <w:tcW w:w="7101" w:type="dxa"/>
            <w:hideMark/>
          </w:tcPr>
          <w:p w14:paraId="2931CA46"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Printing and visibility/ supplies and stationeries</w:t>
            </w:r>
          </w:p>
        </w:tc>
        <w:tc>
          <w:tcPr>
            <w:tcW w:w="1224" w:type="dxa"/>
            <w:hideMark/>
          </w:tcPr>
          <w:p w14:paraId="7629BA2A" w14:textId="7F6CD165" w:rsidR="00EA6E8E" w:rsidRDefault="00EA6E8E">
            <w:pPr>
              <w:rPr>
                <w:rFonts w:ascii="Calibri" w:eastAsia="Times New Roman" w:hAnsi="Calibri" w:cs="Calibri"/>
              </w:rPr>
            </w:pPr>
            <w:r>
              <w:rPr>
                <w:rFonts w:ascii="Calibri" w:eastAsia="Times New Roman" w:hAnsi="Calibri" w:cs="Calibri"/>
              </w:rPr>
              <w:t xml:space="preserve"> 5,230.00 </w:t>
            </w:r>
          </w:p>
        </w:tc>
      </w:tr>
      <w:tr w:rsidR="00EA6E8E" w14:paraId="3CBC48C3" w14:textId="77777777" w:rsidTr="00B20D28">
        <w:trPr>
          <w:trHeight w:val="300"/>
        </w:trPr>
        <w:tc>
          <w:tcPr>
            <w:tcW w:w="2235" w:type="dxa"/>
            <w:tcBorders>
              <w:top w:val="nil"/>
              <w:bottom w:val="nil"/>
            </w:tcBorders>
            <w:hideMark/>
          </w:tcPr>
          <w:p w14:paraId="4302A527"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2926EBBD" w14:textId="77777777" w:rsidR="00EA6E8E" w:rsidRDefault="00EA6E8E">
            <w:pPr>
              <w:rPr>
                <w:rFonts w:ascii="Calibri" w:eastAsia="Times New Roman" w:hAnsi="Calibri" w:cs="Calibri"/>
                <w:color w:val="000000"/>
              </w:rPr>
            </w:pPr>
          </w:p>
        </w:tc>
        <w:tc>
          <w:tcPr>
            <w:tcW w:w="7101" w:type="dxa"/>
            <w:hideMark/>
          </w:tcPr>
          <w:p w14:paraId="552E8461"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Staff cost</w:t>
            </w:r>
          </w:p>
        </w:tc>
        <w:tc>
          <w:tcPr>
            <w:tcW w:w="1224" w:type="dxa"/>
            <w:hideMark/>
          </w:tcPr>
          <w:p w14:paraId="74996B74" w14:textId="7399FF62" w:rsidR="00EA6E8E" w:rsidRDefault="00EA6E8E">
            <w:pPr>
              <w:rPr>
                <w:rFonts w:ascii="Calibri" w:eastAsia="Times New Roman" w:hAnsi="Calibri" w:cs="Calibri"/>
              </w:rPr>
            </w:pPr>
            <w:r>
              <w:rPr>
                <w:rFonts w:ascii="Calibri" w:eastAsia="Times New Roman" w:hAnsi="Calibri" w:cs="Calibri"/>
              </w:rPr>
              <w:t xml:space="preserve"> 21,817.80 </w:t>
            </w:r>
          </w:p>
        </w:tc>
      </w:tr>
      <w:tr w:rsidR="00EA6E8E" w14:paraId="1B835913" w14:textId="77777777" w:rsidTr="00B20D28">
        <w:trPr>
          <w:trHeight w:val="300"/>
        </w:trPr>
        <w:tc>
          <w:tcPr>
            <w:tcW w:w="2235" w:type="dxa"/>
            <w:tcBorders>
              <w:top w:val="nil"/>
              <w:bottom w:val="nil"/>
            </w:tcBorders>
            <w:hideMark/>
          </w:tcPr>
          <w:p w14:paraId="2B50B2B4"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1E4031D7" w14:textId="77777777" w:rsidR="00EA6E8E" w:rsidRDefault="00EA6E8E">
            <w:pPr>
              <w:rPr>
                <w:rFonts w:ascii="Calibri" w:eastAsia="Times New Roman" w:hAnsi="Calibri" w:cs="Calibri"/>
                <w:color w:val="000000"/>
              </w:rPr>
            </w:pPr>
          </w:p>
        </w:tc>
        <w:tc>
          <w:tcPr>
            <w:tcW w:w="7101" w:type="dxa"/>
            <w:hideMark/>
          </w:tcPr>
          <w:p w14:paraId="1FC4C625" w14:textId="77777777" w:rsidR="00EA6E8E" w:rsidRDefault="00EA6E8E">
            <w:pPr>
              <w:jc w:val="both"/>
              <w:rPr>
                <w:rFonts w:ascii="Calibri" w:eastAsia="Times New Roman" w:hAnsi="Calibri" w:cs="Calibri"/>
                <w:color w:val="000000"/>
              </w:rPr>
            </w:pPr>
            <w:r>
              <w:rPr>
                <w:rFonts w:ascii="Calibri" w:eastAsia="Times New Roman" w:hAnsi="Calibri" w:cs="Calibri"/>
                <w:color w:val="000000"/>
              </w:rPr>
              <w:t>Support cost</w:t>
            </w:r>
          </w:p>
        </w:tc>
        <w:tc>
          <w:tcPr>
            <w:tcW w:w="1224" w:type="dxa"/>
            <w:hideMark/>
          </w:tcPr>
          <w:p w14:paraId="5AF24664" w14:textId="74C5E3A0" w:rsidR="00EA6E8E" w:rsidRDefault="00EA6E8E">
            <w:pPr>
              <w:rPr>
                <w:rFonts w:ascii="Calibri" w:eastAsia="Times New Roman" w:hAnsi="Calibri" w:cs="Calibri"/>
              </w:rPr>
            </w:pPr>
            <w:r>
              <w:rPr>
                <w:rFonts w:ascii="Calibri" w:eastAsia="Times New Roman" w:hAnsi="Calibri" w:cs="Calibri"/>
              </w:rPr>
              <w:t xml:space="preserve"> 9,875.00 </w:t>
            </w:r>
          </w:p>
        </w:tc>
      </w:tr>
      <w:tr w:rsidR="00EA6E8E" w14:paraId="4316FAC1" w14:textId="77777777" w:rsidTr="00B20D28">
        <w:trPr>
          <w:trHeight w:val="300"/>
        </w:trPr>
        <w:tc>
          <w:tcPr>
            <w:tcW w:w="2235" w:type="dxa"/>
            <w:tcBorders>
              <w:top w:val="nil"/>
              <w:bottom w:val="single" w:sz="4" w:space="0" w:color="auto"/>
            </w:tcBorders>
            <w:hideMark/>
          </w:tcPr>
          <w:p w14:paraId="1C7F3C77" w14:textId="77777777" w:rsidR="00A621DC" w:rsidRDefault="00A621DC" w:rsidP="00A621DC">
            <w:pPr>
              <w:rPr>
                <w:color w:val="FFFFFF" w:themeColor="background1"/>
                <w:sz w:val="2"/>
                <w:szCs w:val="2"/>
              </w:rPr>
            </w:pPr>
            <w:r>
              <w:rPr>
                <w:rFonts w:ascii="Calibri" w:eastAsia="Times New Roman" w:hAnsi="Calibri" w:cs="Calibri"/>
                <w:color w:val="FFFFFF" w:themeColor="background1"/>
                <w:sz w:val="2"/>
                <w:szCs w:val="2"/>
              </w:rPr>
              <w:t>Direct impact on empowerment of women and girls with disabilities</w:t>
            </w:r>
          </w:p>
          <w:p w14:paraId="18FCF337" w14:textId="77777777" w:rsidR="00EA6E8E" w:rsidRDefault="00EA6E8E">
            <w:pPr>
              <w:rPr>
                <w:rFonts w:ascii="Calibri" w:eastAsia="Times New Roman" w:hAnsi="Calibri" w:cs="Calibri"/>
                <w:color w:val="000000"/>
              </w:rPr>
            </w:pPr>
          </w:p>
        </w:tc>
        <w:tc>
          <w:tcPr>
            <w:tcW w:w="7101" w:type="dxa"/>
            <w:tcBorders>
              <w:bottom w:val="single" w:sz="4" w:space="0" w:color="auto"/>
            </w:tcBorders>
            <w:hideMark/>
          </w:tcPr>
          <w:p w14:paraId="3B0B3922" w14:textId="77777777" w:rsidR="00EA6E8E" w:rsidRDefault="00EA6E8E">
            <w:pPr>
              <w:rPr>
                <w:rFonts w:ascii="Calibri" w:eastAsia="Times New Roman" w:hAnsi="Calibri" w:cs="Calibri"/>
              </w:rPr>
            </w:pPr>
            <w:r>
              <w:rPr>
                <w:rFonts w:ascii="Calibri" w:eastAsia="Times New Roman" w:hAnsi="Calibri" w:cs="Calibri"/>
              </w:rPr>
              <w:t>Administrative and Security cost</w:t>
            </w:r>
          </w:p>
        </w:tc>
        <w:tc>
          <w:tcPr>
            <w:tcW w:w="1224" w:type="dxa"/>
            <w:tcBorders>
              <w:bottom w:val="single" w:sz="4" w:space="0" w:color="auto"/>
            </w:tcBorders>
            <w:hideMark/>
          </w:tcPr>
          <w:p w14:paraId="389B9103" w14:textId="1EE19DB9" w:rsidR="00EA6E8E" w:rsidRDefault="00EA6E8E">
            <w:pPr>
              <w:rPr>
                <w:rFonts w:ascii="Calibri" w:eastAsia="Times New Roman" w:hAnsi="Calibri" w:cs="Calibri"/>
              </w:rPr>
            </w:pPr>
            <w:r>
              <w:rPr>
                <w:rFonts w:ascii="Calibri" w:eastAsia="Times New Roman" w:hAnsi="Calibri" w:cs="Calibri"/>
              </w:rPr>
              <w:t xml:space="preserve"> 775.00 </w:t>
            </w:r>
          </w:p>
        </w:tc>
      </w:tr>
      <w:tr w:rsidR="00B06527" w14:paraId="724E5D0F" w14:textId="77777777" w:rsidTr="00B20D28">
        <w:trPr>
          <w:trHeight w:val="300"/>
        </w:trPr>
        <w:tc>
          <w:tcPr>
            <w:tcW w:w="2235" w:type="dxa"/>
            <w:tcBorders>
              <w:bottom w:val="single" w:sz="4" w:space="0" w:color="auto"/>
            </w:tcBorders>
            <w:shd w:val="clear" w:color="auto" w:fill="D9D9D9" w:themeFill="background1" w:themeFillShade="D9"/>
            <w:noWrap/>
            <w:hideMark/>
          </w:tcPr>
          <w:p w14:paraId="639E8FB5" w14:textId="26CC06F1" w:rsidR="00B06527" w:rsidRDefault="00B06527">
            <w:pPr>
              <w:rPr>
                <w:rFonts w:ascii="Calibri" w:eastAsia="Times New Roman" w:hAnsi="Calibri" w:cs="Calibri"/>
                <w:color w:val="000000"/>
              </w:rPr>
            </w:pPr>
          </w:p>
        </w:tc>
        <w:tc>
          <w:tcPr>
            <w:tcW w:w="7101" w:type="dxa"/>
            <w:shd w:val="clear" w:color="auto" w:fill="D9D9D9" w:themeFill="background1" w:themeFillShade="D9"/>
            <w:hideMark/>
          </w:tcPr>
          <w:p w14:paraId="54FC0B8A" w14:textId="7C331E91" w:rsidR="00B06527" w:rsidRDefault="00B06527">
            <w:pPr>
              <w:jc w:val="both"/>
              <w:rPr>
                <w:rFonts w:ascii="Calibri" w:eastAsia="Times New Roman" w:hAnsi="Calibri" w:cs="Calibri"/>
                <w:b/>
                <w:bCs/>
                <w:color w:val="000000"/>
              </w:rPr>
            </w:pPr>
          </w:p>
        </w:tc>
        <w:tc>
          <w:tcPr>
            <w:tcW w:w="1224" w:type="dxa"/>
            <w:shd w:val="clear" w:color="auto" w:fill="D9D9D9" w:themeFill="background1" w:themeFillShade="D9"/>
            <w:hideMark/>
          </w:tcPr>
          <w:p w14:paraId="64537F7A" w14:textId="56C88177" w:rsidR="00B06527" w:rsidRDefault="00B06527">
            <w:pPr>
              <w:rPr>
                <w:rFonts w:ascii="Calibri" w:eastAsia="Times New Roman" w:hAnsi="Calibri" w:cs="Calibri"/>
                <w:b/>
                <w:bCs/>
              </w:rPr>
            </w:pPr>
            <w:r>
              <w:rPr>
                <w:rFonts w:ascii="Calibri" w:eastAsia="Times New Roman" w:hAnsi="Calibri" w:cs="Calibri"/>
                <w:b/>
                <w:bCs/>
              </w:rPr>
              <w:t xml:space="preserve">147,687.80 </w:t>
            </w:r>
          </w:p>
        </w:tc>
      </w:tr>
      <w:tr w:rsidR="00A621DC" w14:paraId="32610CC6" w14:textId="77777777" w:rsidTr="00B20D28">
        <w:trPr>
          <w:trHeight w:val="300"/>
        </w:trPr>
        <w:tc>
          <w:tcPr>
            <w:tcW w:w="2235" w:type="dxa"/>
            <w:tcBorders>
              <w:bottom w:val="nil"/>
            </w:tcBorders>
            <w:hideMark/>
          </w:tcPr>
          <w:p w14:paraId="4354FE50" w14:textId="2CAAB8C3" w:rsidR="00A621DC" w:rsidRPr="00A621DC" w:rsidRDefault="00A621DC">
            <w:pPr>
              <w:jc w:val="center"/>
              <w:rPr>
                <w:rFonts w:ascii="Calibri" w:eastAsia="Times New Roman" w:hAnsi="Calibri" w:cs="Calibri"/>
                <w:color w:val="FFFFFF" w:themeColor="background1"/>
                <w:sz w:val="2"/>
                <w:szCs w:val="2"/>
              </w:rPr>
            </w:pPr>
            <w:r w:rsidRPr="00A621DC">
              <w:rPr>
                <w:rFonts w:ascii="Calibri" w:eastAsia="Times New Roman" w:hAnsi="Calibri" w:cs="Calibri"/>
                <w:color w:val="FFFFFF" w:themeColor="background1"/>
                <w:sz w:val="2"/>
                <w:szCs w:val="2"/>
              </w:rPr>
              <w:t xml:space="preserve">Direct impact on </w:t>
            </w:r>
            <w:r w:rsidRPr="00A621DC">
              <w:rPr>
                <w:rFonts w:ascii="Calibri" w:eastAsia="Times New Roman" w:hAnsi="Calibri" w:cs="Calibri"/>
                <w:color w:val="FFFFFF" w:themeColor="background1"/>
                <w:sz w:val="2"/>
                <w:szCs w:val="2"/>
              </w:rPr>
              <w:br/>
              <w:t>DPOs capacity</w:t>
            </w:r>
          </w:p>
        </w:tc>
        <w:tc>
          <w:tcPr>
            <w:tcW w:w="7101" w:type="dxa"/>
            <w:hideMark/>
          </w:tcPr>
          <w:p w14:paraId="2EAD1243" w14:textId="77777777" w:rsidR="00A621DC" w:rsidRDefault="00A621DC">
            <w:pPr>
              <w:rPr>
                <w:rFonts w:ascii="Calibri" w:eastAsia="Times New Roman" w:hAnsi="Calibri" w:cs="Calibri"/>
                <w:color w:val="000000"/>
              </w:rPr>
            </w:pPr>
            <w:r>
              <w:rPr>
                <w:rFonts w:ascii="Calibri" w:eastAsia="Times New Roman" w:hAnsi="Calibri" w:cs="Calibri"/>
                <w:color w:val="000000"/>
              </w:rPr>
              <w:t>DPOs training on life skills</w:t>
            </w:r>
          </w:p>
        </w:tc>
        <w:tc>
          <w:tcPr>
            <w:tcW w:w="1224" w:type="dxa"/>
            <w:hideMark/>
          </w:tcPr>
          <w:p w14:paraId="40A26DF4" w14:textId="4D71B1D1" w:rsidR="00A621DC" w:rsidRDefault="00A621DC">
            <w:pPr>
              <w:rPr>
                <w:rFonts w:ascii="Calibri" w:eastAsia="Times New Roman" w:hAnsi="Calibri" w:cs="Calibri"/>
              </w:rPr>
            </w:pPr>
            <w:r>
              <w:rPr>
                <w:rFonts w:ascii="Calibri" w:eastAsia="Times New Roman" w:hAnsi="Calibri" w:cs="Calibri"/>
              </w:rPr>
              <w:t xml:space="preserve"> 5,000.00 </w:t>
            </w:r>
          </w:p>
        </w:tc>
      </w:tr>
      <w:tr w:rsidR="00A621DC" w14:paraId="34B6F4DF" w14:textId="77777777" w:rsidTr="00B20D28">
        <w:trPr>
          <w:trHeight w:val="300"/>
        </w:trPr>
        <w:tc>
          <w:tcPr>
            <w:tcW w:w="2235" w:type="dxa"/>
            <w:tcBorders>
              <w:top w:val="nil"/>
              <w:bottom w:val="nil"/>
            </w:tcBorders>
            <w:hideMark/>
          </w:tcPr>
          <w:p w14:paraId="5033C752" w14:textId="59AB7A71" w:rsidR="00A621DC" w:rsidRDefault="00A621DC" w:rsidP="00A621DC">
            <w:pPr>
              <w:jc w:val="center"/>
              <w:rPr>
                <w:rFonts w:ascii="Calibri" w:eastAsia="Times New Roman" w:hAnsi="Calibri" w:cs="Calibri"/>
                <w:color w:val="000000"/>
              </w:rPr>
            </w:pPr>
            <w:r w:rsidRPr="00A621DC">
              <w:rPr>
                <w:rFonts w:ascii="Calibri" w:eastAsia="Times New Roman" w:hAnsi="Calibri" w:cs="Calibri"/>
                <w:color w:val="FFFFFF" w:themeColor="background1"/>
                <w:sz w:val="2"/>
                <w:szCs w:val="2"/>
              </w:rPr>
              <w:t xml:space="preserve">Direct impact on </w:t>
            </w:r>
            <w:r w:rsidRPr="00A621DC">
              <w:rPr>
                <w:rFonts w:ascii="Calibri" w:eastAsia="Times New Roman" w:hAnsi="Calibri" w:cs="Calibri"/>
                <w:color w:val="FFFFFF" w:themeColor="background1"/>
                <w:sz w:val="2"/>
                <w:szCs w:val="2"/>
              </w:rPr>
              <w:br/>
              <w:t>DPOs capacity</w:t>
            </w:r>
          </w:p>
        </w:tc>
        <w:tc>
          <w:tcPr>
            <w:tcW w:w="7101" w:type="dxa"/>
            <w:hideMark/>
          </w:tcPr>
          <w:p w14:paraId="6D7261E3" w14:textId="77777777" w:rsidR="00A621DC" w:rsidRDefault="00A621DC">
            <w:pPr>
              <w:rPr>
                <w:rFonts w:ascii="Calibri" w:eastAsia="Times New Roman" w:hAnsi="Calibri" w:cs="Calibri"/>
              </w:rPr>
            </w:pPr>
            <w:r>
              <w:rPr>
                <w:rFonts w:ascii="Calibri" w:eastAsia="Times New Roman" w:hAnsi="Calibri" w:cs="Calibri"/>
              </w:rPr>
              <w:t>International Travel 2 DPO events (4 persons 2 events)</w:t>
            </w:r>
          </w:p>
        </w:tc>
        <w:tc>
          <w:tcPr>
            <w:tcW w:w="1224" w:type="dxa"/>
            <w:hideMark/>
          </w:tcPr>
          <w:p w14:paraId="58223E25" w14:textId="2A4057CF" w:rsidR="00A621DC" w:rsidRDefault="00A621DC">
            <w:pPr>
              <w:rPr>
                <w:rFonts w:ascii="Calibri" w:eastAsia="Times New Roman" w:hAnsi="Calibri" w:cs="Calibri"/>
              </w:rPr>
            </w:pPr>
            <w:r>
              <w:rPr>
                <w:rFonts w:ascii="Calibri" w:eastAsia="Times New Roman" w:hAnsi="Calibri" w:cs="Calibri"/>
              </w:rPr>
              <w:t xml:space="preserve"> 20,000.00 </w:t>
            </w:r>
          </w:p>
        </w:tc>
      </w:tr>
      <w:tr w:rsidR="00A621DC" w14:paraId="5FC00BB5" w14:textId="77777777" w:rsidTr="00B20D28">
        <w:trPr>
          <w:trHeight w:val="600"/>
        </w:trPr>
        <w:tc>
          <w:tcPr>
            <w:tcW w:w="2235" w:type="dxa"/>
            <w:tcBorders>
              <w:top w:val="nil"/>
              <w:bottom w:val="nil"/>
            </w:tcBorders>
            <w:hideMark/>
          </w:tcPr>
          <w:p w14:paraId="69DCEA46" w14:textId="4546F6A4"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 xml:space="preserve">Direct impact on </w:t>
            </w:r>
            <w:r>
              <w:rPr>
                <w:rFonts w:ascii="Calibri" w:eastAsia="Times New Roman" w:hAnsi="Calibri" w:cs="Calibri"/>
                <w:color w:val="FFFFFF" w:themeColor="background1"/>
                <w:sz w:val="2"/>
                <w:szCs w:val="2"/>
              </w:rPr>
              <w:br/>
              <w:t>DPOs capacity</w:t>
            </w:r>
          </w:p>
        </w:tc>
        <w:tc>
          <w:tcPr>
            <w:tcW w:w="7101" w:type="dxa"/>
            <w:hideMark/>
          </w:tcPr>
          <w:p w14:paraId="5B146269" w14:textId="77777777" w:rsidR="00A621DC" w:rsidRDefault="00A621DC">
            <w:pPr>
              <w:jc w:val="both"/>
              <w:rPr>
                <w:rFonts w:ascii="Calibri" w:eastAsia="Times New Roman" w:hAnsi="Calibri" w:cs="Calibri"/>
              </w:rPr>
            </w:pPr>
            <w:r>
              <w:rPr>
                <w:rFonts w:ascii="Calibri" w:eastAsia="Times New Roman" w:hAnsi="Calibri" w:cs="Calibri"/>
              </w:rPr>
              <w:t>DPOs in capital and provinces trained to contribute to evidence collection and reporting for HRTF and interact with provincial UNSDF committees</w:t>
            </w:r>
          </w:p>
        </w:tc>
        <w:tc>
          <w:tcPr>
            <w:tcW w:w="1224" w:type="dxa"/>
            <w:hideMark/>
          </w:tcPr>
          <w:p w14:paraId="38102DF6" w14:textId="11C68F98" w:rsidR="00A621DC" w:rsidRDefault="00A621DC">
            <w:pPr>
              <w:rPr>
                <w:rFonts w:ascii="Calibri" w:eastAsia="Times New Roman" w:hAnsi="Calibri" w:cs="Calibri"/>
              </w:rPr>
            </w:pPr>
            <w:r>
              <w:rPr>
                <w:rFonts w:ascii="Calibri" w:eastAsia="Times New Roman" w:hAnsi="Calibri" w:cs="Calibri"/>
              </w:rPr>
              <w:t xml:space="preserve"> 12,000.00 </w:t>
            </w:r>
          </w:p>
        </w:tc>
      </w:tr>
      <w:tr w:rsidR="00A621DC" w14:paraId="1E1462D4" w14:textId="77777777" w:rsidTr="00B20D28">
        <w:trPr>
          <w:trHeight w:val="300"/>
        </w:trPr>
        <w:tc>
          <w:tcPr>
            <w:tcW w:w="2235" w:type="dxa"/>
            <w:tcBorders>
              <w:top w:val="nil"/>
              <w:bottom w:val="nil"/>
            </w:tcBorders>
            <w:hideMark/>
          </w:tcPr>
          <w:p w14:paraId="658E1AAF" w14:textId="7FF65CED"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 xml:space="preserve">Direct impact on </w:t>
            </w:r>
            <w:r>
              <w:rPr>
                <w:rFonts w:ascii="Calibri" w:eastAsia="Times New Roman" w:hAnsi="Calibri" w:cs="Calibri"/>
                <w:color w:val="FFFFFF" w:themeColor="background1"/>
                <w:sz w:val="2"/>
                <w:szCs w:val="2"/>
              </w:rPr>
              <w:br/>
              <w:t>DPOs capacity</w:t>
            </w:r>
          </w:p>
        </w:tc>
        <w:tc>
          <w:tcPr>
            <w:tcW w:w="7101" w:type="dxa"/>
            <w:hideMark/>
          </w:tcPr>
          <w:p w14:paraId="17A2960D" w14:textId="77777777" w:rsidR="00A621DC" w:rsidRDefault="00A621DC">
            <w:pPr>
              <w:jc w:val="both"/>
              <w:rPr>
                <w:rFonts w:ascii="Calibri" w:eastAsia="Times New Roman" w:hAnsi="Calibri" w:cs="Calibri"/>
              </w:rPr>
            </w:pPr>
            <w:r>
              <w:rPr>
                <w:rFonts w:ascii="Calibri" w:eastAsia="Times New Roman" w:hAnsi="Calibri" w:cs="Calibri"/>
              </w:rPr>
              <w:t>DPO Employment database development &amp; linkage with Job Portals</w:t>
            </w:r>
          </w:p>
        </w:tc>
        <w:tc>
          <w:tcPr>
            <w:tcW w:w="1224" w:type="dxa"/>
            <w:hideMark/>
          </w:tcPr>
          <w:p w14:paraId="53632878" w14:textId="79BCB608" w:rsidR="00A621DC" w:rsidRDefault="00A621DC">
            <w:pPr>
              <w:rPr>
                <w:rFonts w:ascii="Calibri" w:eastAsia="Times New Roman" w:hAnsi="Calibri" w:cs="Calibri"/>
              </w:rPr>
            </w:pPr>
            <w:r>
              <w:rPr>
                <w:rFonts w:ascii="Calibri" w:eastAsia="Times New Roman" w:hAnsi="Calibri" w:cs="Calibri"/>
              </w:rPr>
              <w:t xml:space="preserve"> 13,153.00 </w:t>
            </w:r>
          </w:p>
        </w:tc>
      </w:tr>
      <w:tr w:rsidR="00A621DC" w14:paraId="0B28D1E4" w14:textId="77777777" w:rsidTr="00B20D28">
        <w:trPr>
          <w:trHeight w:val="600"/>
        </w:trPr>
        <w:tc>
          <w:tcPr>
            <w:tcW w:w="2235" w:type="dxa"/>
            <w:tcBorders>
              <w:top w:val="nil"/>
              <w:bottom w:val="nil"/>
            </w:tcBorders>
            <w:hideMark/>
          </w:tcPr>
          <w:p w14:paraId="0F2033B0" w14:textId="13B708C9" w:rsidR="00A621DC" w:rsidRDefault="00A621DC" w:rsidP="00A621DC">
            <w:pPr>
              <w:jc w:val="center"/>
              <w:rPr>
                <w:rFonts w:ascii="Calibri" w:eastAsia="Times New Roman" w:hAnsi="Calibri" w:cs="Calibri"/>
                <w:color w:val="000000"/>
              </w:rPr>
            </w:pPr>
            <w:r>
              <w:rPr>
                <w:rFonts w:ascii="Calibri" w:eastAsia="Times New Roman" w:hAnsi="Calibri" w:cs="Calibri"/>
                <w:color w:val="000000"/>
              </w:rPr>
              <w:t xml:space="preserve">Direct impact on </w:t>
            </w:r>
            <w:r>
              <w:rPr>
                <w:rFonts w:ascii="Calibri" w:eastAsia="Times New Roman" w:hAnsi="Calibri" w:cs="Calibri"/>
                <w:color w:val="000000"/>
              </w:rPr>
              <w:br/>
              <w:t>DPOs capacity</w:t>
            </w:r>
          </w:p>
        </w:tc>
        <w:tc>
          <w:tcPr>
            <w:tcW w:w="7101" w:type="dxa"/>
            <w:hideMark/>
          </w:tcPr>
          <w:p w14:paraId="616BA427" w14:textId="77777777" w:rsidR="00A621DC" w:rsidRDefault="00A621DC" w:rsidP="00476C7C">
            <w:pPr>
              <w:rPr>
                <w:rFonts w:ascii="Calibri" w:eastAsia="Times New Roman" w:hAnsi="Calibri" w:cs="Calibri"/>
              </w:rPr>
            </w:pPr>
            <w:r>
              <w:rPr>
                <w:rFonts w:ascii="Calibri" w:eastAsia="Times New Roman" w:hAnsi="Calibri" w:cs="Calibri"/>
              </w:rPr>
              <w:t xml:space="preserve">DPOs act WWD EVAW referral support - documentation and communication costs </w:t>
            </w:r>
          </w:p>
        </w:tc>
        <w:tc>
          <w:tcPr>
            <w:tcW w:w="1224" w:type="dxa"/>
            <w:hideMark/>
          </w:tcPr>
          <w:p w14:paraId="7985555D" w14:textId="3ACEF268" w:rsidR="00A621DC" w:rsidRDefault="00A621DC">
            <w:pPr>
              <w:rPr>
                <w:rFonts w:ascii="Calibri" w:eastAsia="Times New Roman" w:hAnsi="Calibri" w:cs="Calibri"/>
              </w:rPr>
            </w:pPr>
            <w:r>
              <w:rPr>
                <w:rFonts w:ascii="Calibri" w:eastAsia="Times New Roman" w:hAnsi="Calibri" w:cs="Calibri"/>
              </w:rPr>
              <w:t xml:space="preserve"> 14,000.00 </w:t>
            </w:r>
          </w:p>
        </w:tc>
      </w:tr>
      <w:tr w:rsidR="00A621DC" w14:paraId="51B320E1" w14:textId="77777777" w:rsidTr="00B20D28">
        <w:trPr>
          <w:trHeight w:val="300"/>
        </w:trPr>
        <w:tc>
          <w:tcPr>
            <w:tcW w:w="2235" w:type="dxa"/>
            <w:tcBorders>
              <w:top w:val="nil"/>
              <w:bottom w:val="nil"/>
            </w:tcBorders>
            <w:hideMark/>
          </w:tcPr>
          <w:p w14:paraId="3808CA1B" w14:textId="3732EE3F"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 xml:space="preserve">Direct impact on </w:t>
            </w:r>
            <w:r>
              <w:rPr>
                <w:rFonts w:ascii="Calibri" w:eastAsia="Times New Roman" w:hAnsi="Calibri" w:cs="Calibri"/>
                <w:color w:val="FFFFFF" w:themeColor="background1"/>
                <w:sz w:val="2"/>
                <w:szCs w:val="2"/>
              </w:rPr>
              <w:br/>
              <w:t>DPOs capacity</w:t>
            </w:r>
          </w:p>
        </w:tc>
        <w:tc>
          <w:tcPr>
            <w:tcW w:w="7101" w:type="dxa"/>
            <w:hideMark/>
          </w:tcPr>
          <w:p w14:paraId="443E4314" w14:textId="77777777" w:rsidR="00A621DC" w:rsidRDefault="00A621DC">
            <w:pPr>
              <w:jc w:val="both"/>
              <w:rPr>
                <w:rFonts w:ascii="Calibri" w:eastAsia="Times New Roman" w:hAnsi="Calibri" w:cs="Calibri"/>
                <w:color w:val="000000"/>
              </w:rPr>
            </w:pPr>
            <w:r>
              <w:rPr>
                <w:rFonts w:ascii="Calibri" w:eastAsia="Times New Roman" w:hAnsi="Calibri" w:cs="Calibri"/>
                <w:color w:val="000000"/>
              </w:rPr>
              <w:t>Printing and visibility/ supplies and stationeries</w:t>
            </w:r>
          </w:p>
        </w:tc>
        <w:tc>
          <w:tcPr>
            <w:tcW w:w="1224" w:type="dxa"/>
            <w:hideMark/>
          </w:tcPr>
          <w:p w14:paraId="23A024DE" w14:textId="55F04438" w:rsidR="00A621DC" w:rsidRDefault="00A621DC">
            <w:pPr>
              <w:rPr>
                <w:rFonts w:ascii="Calibri" w:eastAsia="Times New Roman" w:hAnsi="Calibri" w:cs="Calibri"/>
              </w:rPr>
            </w:pPr>
            <w:r>
              <w:rPr>
                <w:rFonts w:ascii="Calibri" w:eastAsia="Times New Roman" w:hAnsi="Calibri" w:cs="Calibri"/>
              </w:rPr>
              <w:t xml:space="preserve"> 5,235.00 </w:t>
            </w:r>
          </w:p>
        </w:tc>
      </w:tr>
      <w:tr w:rsidR="00A621DC" w14:paraId="1D6B1E09" w14:textId="77777777" w:rsidTr="00B20D28">
        <w:trPr>
          <w:trHeight w:val="300"/>
        </w:trPr>
        <w:tc>
          <w:tcPr>
            <w:tcW w:w="2235" w:type="dxa"/>
            <w:tcBorders>
              <w:top w:val="nil"/>
              <w:bottom w:val="nil"/>
            </w:tcBorders>
            <w:hideMark/>
          </w:tcPr>
          <w:p w14:paraId="60013579" w14:textId="6953D34F"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 xml:space="preserve">Direct impact on </w:t>
            </w:r>
            <w:r>
              <w:rPr>
                <w:rFonts w:ascii="Calibri" w:eastAsia="Times New Roman" w:hAnsi="Calibri" w:cs="Calibri"/>
                <w:color w:val="FFFFFF" w:themeColor="background1"/>
                <w:sz w:val="2"/>
                <w:szCs w:val="2"/>
              </w:rPr>
              <w:br/>
              <w:t>DPOs capacity</w:t>
            </w:r>
          </w:p>
        </w:tc>
        <w:tc>
          <w:tcPr>
            <w:tcW w:w="7101" w:type="dxa"/>
            <w:hideMark/>
          </w:tcPr>
          <w:p w14:paraId="296D45B7" w14:textId="77777777" w:rsidR="00A621DC" w:rsidRDefault="00A621DC">
            <w:pPr>
              <w:jc w:val="both"/>
              <w:rPr>
                <w:rFonts w:ascii="Calibri" w:eastAsia="Times New Roman" w:hAnsi="Calibri" w:cs="Calibri"/>
                <w:color w:val="000000"/>
              </w:rPr>
            </w:pPr>
            <w:r>
              <w:rPr>
                <w:rFonts w:ascii="Calibri" w:eastAsia="Times New Roman" w:hAnsi="Calibri" w:cs="Calibri"/>
                <w:color w:val="000000"/>
              </w:rPr>
              <w:t>Staff cost</w:t>
            </w:r>
          </w:p>
        </w:tc>
        <w:tc>
          <w:tcPr>
            <w:tcW w:w="1224" w:type="dxa"/>
            <w:hideMark/>
          </w:tcPr>
          <w:p w14:paraId="60184064" w14:textId="4FDCD1B3" w:rsidR="00A621DC" w:rsidRDefault="00A621DC">
            <w:pPr>
              <w:rPr>
                <w:rFonts w:ascii="Calibri" w:eastAsia="Times New Roman" w:hAnsi="Calibri" w:cs="Calibri"/>
              </w:rPr>
            </w:pPr>
            <w:r>
              <w:rPr>
                <w:rFonts w:ascii="Calibri" w:eastAsia="Times New Roman" w:hAnsi="Calibri" w:cs="Calibri"/>
              </w:rPr>
              <w:t xml:space="preserve"> 21,817.80 </w:t>
            </w:r>
          </w:p>
        </w:tc>
      </w:tr>
      <w:tr w:rsidR="00A621DC" w14:paraId="55850A8C" w14:textId="77777777" w:rsidTr="00B20D28">
        <w:trPr>
          <w:trHeight w:val="300"/>
        </w:trPr>
        <w:tc>
          <w:tcPr>
            <w:tcW w:w="2235" w:type="dxa"/>
            <w:tcBorders>
              <w:top w:val="nil"/>
              <w:bottom w:val="nil"/>
            </w:tcBorders>
            <w:hideMark/>
          </w:tcPr>
          <w:p w14:paraId="316C13B7" w14:textId="36491D6E"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 xml:space="preserve">Direct impact on </w:t>
            </w:r>
            <w:r>
              <w:rPr>
                <w:rFonts w:ascii="Calibri" w:eastAsia="Times New Roman" w:hAnsi="Calibri" w:cs="Calibri"/>
                <w:color w:val="FFFFFF" w:themeColor="background1"/>
                <w:sz w:val="2"/>
                <w:szCs w:val="2"/>
              </w:rPr>
              <w:br/>
              <w:t>DPOs capacity</w:t>
            </w:r>
          </w:p>
        </w:tc>
        <w:tc>
          <w:tcPr>
            <w:tcW w:w="7101" w:type="dxa"/>
            <w:hideMark/>
          </w:tcPr>
          <w:p w14:paraId="1A3D2228" w14:textId="77777777" w:rsidR="00A621DC" w:rsidRDefault="00A621DC">
            <w:pPr>
              <w:jc w:val="both"/>
              <w:rPr>
                <w:rFonts w:ascii="Calibri" w:eastAsia="Times New Roman" w:hAnsi="Calibri" w:cs="Calibri"/>
                <w:color w:val="000000"/>
              </w:rPr>
            </w:pPr>
            <w:r>
              <w:rPr>
                <w:rFonts w:ascii="Calibri" w:eastAsia="Times New Roman" w:hAnsi="Calibri" w:cs="Calibri"/>
                <w:color w:val="000000"/>
              </w:rPr>
              <w:t>Support cost</w:t>
            </w:r>
          </w:p>
        </w:tc>
        <w:tc>
          <w:tcPr>
            <w:tcW w:w="1224" w:type="dxa"/>
            <w:hideMark/>
          </w:tcPr>
          <w:p w14:paraId="365427BB" w14:textId="318AFEBB" w:rsidR="00A621DC" w:rsidRDefault="00A621DC">
            <w:pPr>
              <w:rPr>
                <w:rFonts w:ascii="Calibri" w:eastAsia="Times New Roman" w:hAnsi="Calibri" w:cs="Calibri"/>
              </w:rPr>
            </w:pPr>
            <w:r>
              <w:rPr>
                <w:rFonts w:ascii="Calibri" w:eastAsia="Times New Roman" w:hAnsi="Calibri" w:cs="Calibri"/>
              </w:rPr>
              <w:t xml:space="preserve"> 6,667.00 </w:t>
            </w:r>
          </w:p>
        </w:tc>
      </w:tr>
      <w:tr w:rsidR="00A621DC" w14:paraId="31253E3E" w14:textId="77777777" w:rsidTr="00B20D28">
        <w:trPr>
          <w:trHeight w:val="300"/>
        </w:trPr>
        <w:tc>
          <w:tcPr>
            <w:tcW w:w="2235" w:type="dxa"/>
            <w:tcBorders>
              <w:top w:val="nil"/>
              <w:bottom w:val="single" w:sz="4" w:space="0" w:color="auto"/>
            </w:tcBorders>
            <w:hideMark/>
          </w:tcPr>
          <w:p w14:paraId="6BF27FFD" w14:textId="2FD72881"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 xml:space="preserve">Direct impact on </w:t>
            </w:r>
            <w:r>
              <w:rPr>
                <w:rFonts w:ascii="Calibri" w:eastAsia="Times New Roman" w:hAnsi="Calibri" w:cs="Calibri"/>
                <w:color w:val="FFFFFF" w:themeColor="background1"/>
                <w:sz w:val="2"/>
                <w:szCs w:val="2"/>
              </w:rPr>
              <w:br/>
              <w:t>DPOs capacity</w:t>
            </w:r>
          </w:p>
        </w:tc>
        <w:tc>
          <w:tcPr>
            <w:tcW w:w="7101" w:type="dxa"/>
            <w:tcBorders>
              <w:bottom w:val="single" w:sz="4" w:space="0" w:color="auto"/>
            </w:tcBorders>
            <w:hideMark/>
          </w:tcPr>
          <w:p w14:paraId="5124F2A9" w14:textId="77777777" w:rsidR="00A621DC" w:rsidRDefault="00A621DC">
            <w:pPr>
              <w:rPr>
                <w:rFonts w:ascii="Calibri" w:eastAsia="Times New Roman" w:hAnsi="Calibri" w:cs="Calibri"/>
              </w:rPr>
            </w:pPr>
            <w:r>
              <w:rPr>
                <w:rFonts w:ascii="Calibri" w:eastAsia="Times New Roman" w:hAnsi="Calibri" w:cs="Calibri"/>
              </w:rPr>
              <w:t>Administrative and Security cost</w:t>
            </w:r>
          </w:p>
        </w:tc>
        <w:tc>
          <w:tcPr>
            <w:tcW w:w="1224" w:type="dxa"/>
            <w:tcBorders>
              <w:bottom w:val="single" w:sz="4" w:space="0" w:color="auto"/>
            </w:tcBorders>
            <w:hideMark/>
          </w:tcPr>
          <w:p w14:paraId="117E30DD" w14:textId="6D66FB2C" w:rsidR="00A621DC" w:rsidRDefault="00A621DC">
            <w:pPr>
              <w:rPr>
                <w:rFonts w:ascii="Calibri" w:eastAsia="Times New Roman" w:hAnsi="Calibri" w:cs="Calibri"/>
              </w:rPr>
            </w:pPr>
            <w:r>
              <w:rPr>
                <w:rFonts w:ascii="Calibri" w:eastAsia="Times New Roman" w:hAnsi="Calibri" w:cs="Calibri"/>
              </w:rPr>
              <w:t xml:space="preserve"> 775.00 </w:t>
            </w:r>
          </w:p>
        </w:tc>
      </w:tr>
      <w:tr w:rsidR="00B06527" w14:paraId="678CE98D" w14:textId="77777777" w:rsidTr="00724529">
        <w:trPr>
          <w:trHeight w:val="300"/>
        </w:trPr>
        <w:tc>
          <w:tcPr>
            <w:tcW w:w="2235" w:type="dxa"/>
            <w:tcBorders>
              <w:bottom w:val="single" w:sz="4" w:space="0" w:color="auto"/>
            </w:tcBorders>
            <w:shd w:val="clear" w:color="auto" w:fill="D9D9D9" w:themeFill="background1" w:themeFillShade="D9"/>
            <w:noWrap/>
            <w:hideMark/>
          </w:tcPr>
          <w:p w14:paraId="7CD18D96" w14:textId="6F38DF1A" w:rsidR="00B06527" w:rsidRDefault="00B06527">
            <w:pPr>
              <w:rPr>
                <w:rFonts w:ascii="Calibri" w:eastAsia="Times New Roman" w:hAnsi="Calibri" w:cs="Calibri"/>
                <w:color w:val="000000"/>
              </w:rPr>
            </w:pPr>
          </w:p>
        </w:tc>
        <w:tc>
          <w:tcPr>
            <w:tcW w:w="7101" w:type="dxa"/>
            <w:shd w:val="clear" w:color="auto" w:fill="D9D9D9" w:themeFill="background1" w:themeFillShade="D9"/>
            <w:hideMark/>
          </w:tcPr>
          <w:p w14:paraId="0E31B51F" w14:textId="77777777" w:rsidR="00B06527" w:rsidRDefault="00B06527">
            <w:pPr>
              <w:jc w:val="both"/>
              <w:rPr>
                <w:rFonts w:ascii="Calibri" w:eastAsia="Times New Roman" w:hAnsi="Calibri" w:cs="Calibri"/>
                <w:b/>
                <w:bCs/>
                <w:color w:val="000000"/>
              </w:rPr>
            </w:pPr>
            <w:r>
              <w:rPr>
                <w:rFonts w:ascii="Calibri" w:eastAsia="Times New Roman" w:hAnsi="Calibri" w:cs="Calibri"/>
                <w:b/>
                <w:bCs/>
                <w:color w:val="000000"/>
              </w:rPr>
              <w:t> </w:t>
            </w:r>
          </w:p>
        </w:tc>
        <w:tc>
          <w:tcPr>
            <w:tcW w:w="1224" w:type="dxa"/>
            <w:shd w:val="clear" w:color="auto" w:fill="D9D9D9" w:themeFill="background1" w:themeFillShade="D9"/>
            <w:hideMark/>
          </w:tcPr>
          <w:p w14:paraId="23FE22E1" w14:textId="612AA362" w:rsidR="00B06527" w:rsidRDefault="003E6223">
            <w:pPr>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98,647.80 </w:t>
            </w:r>
          </w:p>
        </w:tc>
      </w:tr>
      <w:tr w:rsidR="00A621DC" w14:paraId="46B27790" w14:textId="77777777" w:rsidTr="00724529">
        <w:trPr>
          <w:trHeight w:val="300"/>
        </w:trPr>
        <w:tc>
          <w:tcPr>
            <w:tcW w:w="2235" w:type="dxa"/>
            <w:tcBorders>
              <w:bottom w:val="nil"/>
            </w:tcBorders>
            <w:hideMark/>
          </w:tcPr>
          <w:p w14:paraId="23E8C1EE" w14:textId="2FB7B588" w:rsidR="00A621DC" w:rsidRPr="00A621DC" w:rsidRDefault="00A621DC" w:rsidP="00A621DC">
            <w:pPr>
              <w:jc w:val="center"/>
              <w:rPr>
                <w:rFonts w:ascii="Calibri" w:eastAsia="Times New Roman" w:hAnsi="Calibri" w:cs="Calibri"/>
                <w:color w:val="FFFFFF" w:themeColor="background1"/>
              </w:rPr>
            </w:pPr>
            <w:r w:rsidRPr="00A621DC">
              <w:rPr>
                <w:rFonts w:ascii="Calibri" w:eastAsia="Times New Roman" w:hAnsi="Calibri" w:cs="Calibri"/>
                <w:color w:val="FFFFFF" w:themeColor="background1"/>
                <w:sz w:val="2"/>
                <w:szCs w:val="2"/>
              </w:rPr>
              <w:t>Accessibility costs</w:t>
            </w:r>
          </w:p>
        </w:tc>
        <w:tc>
          <w:tcPr>
            <w:tcW w:w="7101" w:type="dxa"/>
            <w:hideMark/>
          </w:tcPr>
          <w:p w14:paraId="33649D08" w14:textId="77777777" w:rsidR="00A621DC" w:rsidRDefault="00A621DC">
            <w:pPr>
              <w:jc w:val="both"/>
              <w:rPr>
                <w:rFonts w:ascii="Calibri" w:eastAsia="Times New Roman" w:hAnsi="Calibri" w:cs="Calibri"/>
                <w:color w:val="000000"/>
              </w:rPr>
            </w:pPr>
            <w:r>
              <w:rPr>
                <w:rFonts w:ascii="Calibri" w:eastAsia="Times New Roman" w:hAnsi="Calibri" w:cs="Calibri"/>
                <w:color w:val="000000"/>
              </w:rPr>
              <w:t>Printing and visibility/ supplies and stationeries</w:t>
            </w:r>
          </w:p>
        </w:tc>
        <w:tc>
          <w:tcPr>
            <w:tcW w:w="1224" w:type="dxa"/>
            <w:hideMark/>
          </w:tcPr>
          <w:p w14:paraId="35E90004" w14:textId="351DE2B7" w:rsidR="00A621DC" w:rsidRDefault="00A621DC">
            <w:pPr>
              <w:rPr>
                <w:rFonts w:ascii="Calibri" w:eastAsia="Times New Roman" w:hAnsi="Calibri" w:cs="Calibri"/>
              </w:rPr>
            </w:pPr>
            <w:r>
              <w:rPr>
                <w:rFonts w:ascii="Calibri" w:eastAsia="Times New Roman" w:hAnsi="Calibri" w:cs="Calibri"/>
              </w:rPr>
              <w:t xml:space="preserve"> 4,225.00 </w:t>
            </w:r>
          </w:p>
        </w:tc>
      </w:tr>
      <w:tr w:rsidR="00A621DC" w14:paraId="35178FF6" w14:textId="77777777" w:rsidTr="00724529">
        <w:trPr>
          <w:trHeight w:val="300"/>
        </w:trPr>
        <w:tc>
          <w:tcPr>
            <w:tcW w:w="2235" w:type="dxa"/>
            <w:tcBorders>
              <w:top w:val="nil"/>
              <w:bottom w:val="nil"/>
            </w:tcBorders>
            <w:hideMark/>
          </w:tcPr>
          <w:p w14:paraId="47A1AE8C" w14:textId="5E165861" w:rsidR="00A621DC" w:rsidRDefault="00A621DC" w:rsidP="00A621DC">
            <w:pPr>
              <w:jc w:val="center"/>
              <w:rPr>
                <w:rFonts w:ascii="Calibri" w:eastAsia="Times New Roman" w:hAnsi="Calibri" w:cs="Calibri"/>
                <w:color w:val="000000"/>
              </w:rPr>
            </w:pPr>
            <w:r w:rsidRPr="00A621DC">
              <w:rPr>
                <w:rFonts w:ascii="Calibri" w:eastAsia="Times New Roman" w:hAnsi="Calibri" w:cs="Calibri"/>
                <w:color w:val="FFFFFF" w:themeColor="background1"/>
                <w:sz w:val="2"/>
                <w:szCs w:val="2"/>
              </w:rPr>
              <w:t>Accessibility costs</w:t>
            </w:r>
          </w:p>
        </w:tc>
        <w:tc>
          <w:tcPr>
            <w:tcW w:w="7101" w:type="dxa"/>
            <w:hideMark/>
          </w:tcPr>
          <w:p w14:paraId="20B20588" w14:textId="77777777" w:rsidR="00A621DC" w:rsidRDefault="00A621DC">
            <w:pPr>
              <w:rPr>
                <w:rFonts w:ascii="Calibri" w:eastAsia="Times New Roman" w:hAnsi="Calibri" w:cs="Calibri"/>
              </w:rPr>
            </w:pPr>
            <w:r>
              <w:rPr>
                <w:rFonts w:ascii="Calibri" w:eastAsia="Times New Roman" w:hAnsi="Calibri" w:cs="Calibri"/>
              </w:rPr>
              <w:t>Meeting arrangements</w:t>
            </w:r>
          </w:p>
        </w:tc>
        <w:tc>
          <w:tcPr>
            <w:tcW w:w="1224" w:type="dxa"/>
            <w:hideMark/>
          </w:tcPr>
          <w:p w14:paraId="688AEF9F" w14:textId="56A56D7E" w:rsidR="00A621DC" w:rsidRDefault="00A621DC">
            <w:pPr>
              <w:rPr>
                <w:rFonts w:ascii="Calibri" w:eastAsia="Times New Roman" w:hAnsi="Calibri" w:cs="Calibri"/>
              </w:rPr>
            </w:pPr>
            <w:r>
              <w:rPr>
                <w:rFonts w:ascii="Calibri" w:eastAsia="Times New Roman" w:hAnsi="Calibri" w:cs="Calibri"/>
              </w:rPr>
              <w:t xml:space="preserve"> 1,800.00 </w:t>
            </w:r>
          </w:p>
        </w:tc>
      </w:tr>
      <w:tr w:rsidR="00A621DC" w14:paraId="0C4EB912" w14:textId="77777777" w:rsidTr="00724529">
        <w:trPr>
          <w:trHeight w:val="300"/>
        </w:trPr>
        <w:tc>
          <w:tcPr>
            <w:tcW w:w="2235" w:type="dxa"/>
            <w:tcBorders>
              <w:top w:val="nil"/>
              <w:bottom w:val="nil"/>
            </w:tcBorders>
            <w:hideMark/>
          </w:tcPr>
          <w:p w14:paraId="63FAAB1A" w14:textId="7C36D6E7"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hideMark/>
          </w:tcPr>
          <w:p w14:paraId="22830360" w14:textId="77777777" w:rsidR="00A621DC" w:rsidRDefault="00A621DC">
            <w:pPr>
              <w:rPr>
                <w:rFonts w:ascii="Calibri" w:eastAsia="Times New Roman" w:hAnsi="Calibri" w:cs="Calibri"/>
              </w:rPr>
            </w:pPr>
            <w:r>
              <w:rPr>
                <w:rFonts w:ascii="Calibri" w:eastAsia="Times New Roman" w:hAnsi="Calibri" w:cs="Calibri"/>
              </w:rPr>
              <w:t xml:space="preserve">UNSDF provincial meetings per quarter 2 provinces (4 quarters) </w:t>
            </w:r>
          </w:p>
        </w:tc>
        <w:tc>
          <w:tcPr>
            <w:tcW w:w="1224" w:type="dxa"/>
            <w:hideMark/>
          </w:tcPr>
          <w:p w14:paraId="1725482E" w14:textId="2A02031A" w:rsidR="00A621DC" w:rsidRDefault="00A621DC">
            <w:pPr>
              <w:rPr>
                <w:rFonts w:ascii="Calibri" w:eastAsia="Times New Roman" w:hAnsi="Calibri" w:cs="Calibri"/>
              </w:rPr>
            </w:pPr>
            <w:r>
              <w:rPr>
                <w:rFonts w:ascii="Calibri" w:eastAsia="Times New Roman" w:hAnsi="Calibri" w:cs="Calibri"/>
              </w:rPr>
              <w:t xml:space="preserve"> 3,000.00 </w:t>
            </w:r>
          </w:p>
        </w:tc>
      </w:tr>
      <w:tr w:rsidR="00A621DC" w14:paraId="044299D6" w14:textId="77777777" w:rsidTr="00724529">
        <w:trPr>
          <w:trHeight w:val="300"/>
        </w:trPr>
        <w:tc>
          <w:tcPr>
            <w:tcW w:w="2235" w:type="dxa"/>
            <w:tcBorders>
              <w:top w:val="nil"/>
              <w:bottom w:val="nil"/>
            </w:tcBorders>
            <w:hideMark/>
          </w:tcPr>
          <w:p w14:paraId="431EAF65" w14:textId="22CF5A60"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hideMark/>
          </w:tcPr>
          <w:p w14:paraId="0B3B96F4" w14:textId="77777777" w:rsidR="00A621DC" w:rsidRDefault="00A621DC">
            <w:pPr>
              <w:jc w:val="both"/>
              <w:rPr>
                <w:rFonts w:ascii="Calibri" w:eastAsia="Times New Roman" w:hAnsi="Calibri" w:cs="Calibri"/>
              </w:rPr>
            </w:pPr>
            <w:r>
              <w:rPr>
                <w:rFonts w:ascii="Calibri" w:eastAsia="Times New Roman" w:hAnsi="Calibri" w:cs="Calibri"/>
              </w:rPr>
              <w:t xml:space="preserve">Documentary on WWDs issues </w:t>
            </w:r>
          </w:p>
        </w:tc>
        <w:tc>
          <w:tcPr>
            <w:tcW w:w="1224" w:type="dxa"/>
            <w:hideMark/>
          </w:tcPr>
          <w:p w14:paraId="081AB947" w14:textId="659C7037" w:rsidR="00A621DC" w:rsidRDefault="00A621DC">
            <w:pPr>
              <w:rPr>
                <w:rFonts w:ascii="Calibri" w:eastAsia="Times New Roman" w:hAnsi="Calibri" w:cs="Calibri"/>
              </w:rPr>
            </w:pPr>
            <w:r>
              <w:rPr>
                <w:rFonts w:ascii="Calibri" w:eastAsia="Times New Roman" w:hAnsi="Calibri" w:cs="Calibri"/>
              </w:rPr>
              <w:t xml:space="preserve"> 16,000.00 </w:t>
            </w:r>
          </w:p>
        </w:tc>
      </w:tr>
      <w:tr w:rsidR="00A621DC" w14:paraId="33F0DBD2" w14:textId="77777777" w:rsidTr="00724529">
        <w:trPr>
          <w:trHeight w:val="300"/>
        </w:trPr>
        <w:tc>
          <w:tcPr>
            <w:tcW w:w="2235" w:type="dxa"/>
            <w:tcBorders>
              <w:top w:val="nil"/>
              <w:bottom w:val="nil"/>
            </w:tcBorders>
            <w:hideMark/>
          </w:tcPr>
          <w:p w14:paraId="0A144D55" w14:textId="02EE232A"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hideMark/>
          </w:tcPr>
          <w:p w14:paraId="47E77E42" w14:textId="77777777" w:rsidR="00A621DC" w:rsidRDefault="00A621DC">
            <w:pPr>
              <w:jc w:val="both"/>
              <w:rPr>
                <w:rFonts w:ascii="Calibri" w:eastAsia="Times New Roman" w:hAnsi="Calibri" w:cs="Calibri"/>
              </w:rPr>
            </w:pPr>
            <w:r>
              <w:rPr>
                <w:rFonts w:ascii="Calibri" w:eastAsia="Times New Roman" w:hAnsi="Calibri" w:cs="Calibri"/>
              </w:rPr>
              <w:t xml:space="preserve">Women with disabilities have Mobile App for access and information </w:t>
            </w:r>
          </w:p>
        </w:tc>
        <w:tc>
          <w:tcPr>
            <w:tcW w:w="1224" w:type="dxa"/>
            <w:hideMark/>
          </w:tcPr>
          <w:p w14:paraId="16E395A7" w14:textId="1FB492D1" w:rsidR="00A621DC" w:rsidRDefault="00A621DC">
            <w:pPr>
              <w:rPr>
                <w:rFonts w:ascii="Calibri" w:eastAsia="Times New Roman" w:hAnsi="Calibri" w:cs="Calibri"/>
              </w:rPr>
            </w:pPr>
            <w:r>
              <w:rPr>
                <w:rFonts w:ascii="Calibri" w:eastAsia="Times New Roman" w:hAnsi="Calibri" w:cs="Calibri"/>
              </w:rPr>
              <w:t xml:space="preserve"> 5,800.00 </w:t>
            </w:r>
          </w:p>
        </w:tc>
      </w:tr>
      <w:tr w:rsidR="00A621DC" w14:paraId="1AEAAD3A" w14:textId="77777777" w:rsidTr="00724529">
        <w:trPr>
          <w:trHeight w:val="600"/>
        </w:trPr>
        <w:tc>
          <w:tcPr>
            <w:tcW w:w="2235" w:type="dxa"/>
            <w:tcBorders>
              <w:top w:val="nil"/>
              <w:bottom w:val="nil"/>
            </w:tcBorders>
            <w:hideMark/>
          </w:tcPr>
          <w:p w14:paraId="3A2DCAF3" w14:textId="1CB52627" w:rsidR="00A621DC" w:rsidRDefault="00A621DC" w:rsidP="00A621DC">
            <w:pPr>
              <w:jc w:val="center"/>
              <w:rPr>
                <w:rFonts w:ascii="Calibri" w:eastAsia="Times New Roman" w:hAnsi="Calibri" w:cs="Calibri"/>
                <w:color w:val="000000"/>
              </w:rPr>
            </w:pPr>
            <w:r>
              <w:rPr>
                <w:rFonts w:ascii="Calibri" w:eastAsia="Times New Roman" w:hAnsi="Calibri" w:cs="Calibri"/>
                <w:color w:val="000000"/>
              </w:rPr>
              <w:t>Accessibility costs</w:t>
            </w:r>
          </w:p>
        </w:tc>
        <w:tc>
          <w:tcPr>
            <w:tcW w:w="7101" w:type="dxa"/>
            <w:hideMark/>
          </w:tcPr>
          <w:p w14:paraId="09CFA6F2" w14:textId="77777777" w:rsidR="00A621DC" w:rsidRDefault="00A621DC" w:rsidP="00476C7C">
            <w:pPr>
              <w:rPr>
                <w:rFonts w:ascii="Calibri" w:eastAsia="Times New Roman" w:hAnsi="Calibri" w:cs="Calibri"/>
              </w:rPr>
            </w:pPr>
            <w:r>
              <w:rPr>
                <w:rFonts w:ascii="Calibri" w:eastAsia="Times New Roman" w:hAnsi="Calibri" w:cs="Calibri"/>
              </w:rPr>
              <w:t xml:space="preserve">disability aids distributed to trainee and employees for different job placements (wheel chairs, hearing aids, and white canes) </w:t>
            </w:r>
          </w:p>
        </w:tc>
        <w:tc>
          <w:tcPr>
            <w:tcW w:w="1224" w:type="dxa"/>
            <w:hideMark/>
          </w:tcPr>
          <w:p w14:paraId="7E443D25" w14:textId="30285E9F" w:rsidR="00A621DC" w:rsidRDefault="00A621DC">
            <w:pPr>
              <w:rPr>
                <w:rFonts w:ascii="Calibri" w:eastAsia="Times New Roman" w:hAnsi="Calibri" w:cs="Calibri"/>
              </w:rPr>
            </w:pPr>
            <w:r>
              <w:rPr>
                <w:rFonts w:ascii="Calibri" w:eastAsia="Times New Roman" w:hAnsi="Calibri" w:cs="Calibri"/>
              </w:rPr>
              <w:t xml:space="preserve"> 14,700.00 </w:t>
            </w:r>
          </w:p>
        </w:tc>
      </w:tr>
      <w:tr w:rsidR="00A621DC" w14:paraId="578CE2E0" w14:textId="77777777" w:rsidTr="00724529">
        <w:trPr>
          <w:trHeight w:val="510"/>
        </w:trPr>
        <w:tc>
          <w:tcPr>
            <w:tcW w:w="2235" w:type="dxa"/>
            <w:tcBorders>
              <w:top w:val="nil"/>
              <w:bottom w:val="nil"/>
            </w:tcBorders>
            <w:hideMark/>
          </w:tcPr>
          <w:p w14:paraId="38045C6B" w14:textId="43F41417"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hideMark/>
          </w:tcPr>
          <w:p w14:paraId="1A5A4040" w14:textId="77777777" w:rsidR="00A621DC" w:rsidRDefault="00A621DC" w:rsidP="00476C7C">
            <w:pPr>
              <w:rPr>
                <w:rFonts w:ascii="Arial" w:eastAsia="Times New Roman" w:hAnsi="Arial" w:cs="Arial"/>
                <w:color w:val="000000"/>
                <w:sz w:val="20"/>
                <w:szCs w:val="20"/>
              </w:rPr>
            </w:pPr>
            <w:r>
              <w:rPr>
                <w:rFonts w:ascii="Arial" w:eastAsia="Times New Roman" w:hAnsi="Arial" w:cs="Arial"/>
                <w:color w:val="000000"/>
                <w:sz w:val="20"/>
                <w:szCs w:val="20"/>
              </w:rPr>
              <w:t>Webpage Web page/link and social media accounts and hosting and maintenance by DPOs</w:t>
            </w:r>
          </w:p>
        </w:tc>
        <w:tc>
          <w:tcPr>
            <w:tcW w:w="1224" w:type="dxa"/>
            <w:hideMark/>
          </w:tcPr>
          <w:p w14:paraId="135FA6C1" w14:textId="280955D4" w:rsidR="00A621DC" w:rsidRDefault="00A621DC">
            <w:pPr>
              <w:rPr>
                <w:rFonts w:ascii="Calibri" w:eastAsia="Times New Roman" w:hAnsi="Calibri" w:cs="Calibri"/>
              </w:rPr>
            </w:pPr>
            <w:r>
              <w:rPr>
                <w:rFonts w:ascii="Calibri" w:eastAsia="Times New Roman" w:hAnsi="Calibri" w:cs="Calibri"/>
              </w:rPr>
              <w:t xml:space="preserve"> 5,300.00 </w:t>
            </w:r>
          </w:p>
        </w:tc>
      </w:tr>
      <w:tr w:rsidR="00A621DC" w14:paraId="4081BA36" w14:textId="77777777" w:rsidTr="00724529">
        <w:trPr>
          <w:trHeight w:val="300"/>
        </w:trPr>
        <w:tc>
          <w:tcPr>
            <w:tcW w:w="2235" w:type="dxa"/>
            <w:tcBorders>
              <w:top w:val="nil"/>
              <w:bottom w:val="nil"/>
            </w:tcBorders>
            <w:hideMark/>
          </w:tcPr>
          <w:p w14:paraId="52E87E05" w14:textId="6B11A1AA"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hideMark/>
          </w:tcPr>
          <w:p w14:paraId="3C376D11" w14:textId="77777777" w:rsidR="00A621DC" w:rsidRDefault="00A621DC">
            <w:pPr>
              <w:jc w:val="both"/>
              <w:rPr>
                <w:rFonts w:ascii="Calibri" w:eastAsia="Times New Roman" w:hAnsi="Calibri" w:cs="Calibri"/>
                <w:color w:val="000000"/>
              </w:rPr>
            </w:pPr>
            <w:r>
              <w:rPr>
                <w:rFonts w:ascii="Calibri" w:eastAsia="Times New Roman" w:hAnsi="Calibri" w:cs="Calibri"/>
                <w:color w:val="000000"/>
              </w:rPr>
              <w:t>Staff cost</w:t>
            </w:r>
          </w:p>
        </w:tc>
        <w:tc>
          <w:tcPr>
            <w:tcW w:w="1224" w:type="dxa"/>
            <w:hideMark/>
          </w:tcPr>
          <w:p w14:paraId="35600A8E" w14:textId="1B695C73" w:rsidR="00A621DC" w:rsidRDefault="00A621DC">
            <w:pPr>
              <w:rPr>
                <w:rFonts w:ascii="Calibri" w:eastAsia="Times New Roman" w:hAnsi="Calibri" w:cs="Calibri"/>
              </w:rPr>
            </w:pPr>
            <w:r>
              <w:rPr>
                <w:rFonts w:ascii="Calibri" w:eastAsia="Times New Roman" w:hAnsi="Calibri" w:cs="Calibri"/>
              </w:rPr>
              <w:t xml:space="preserve"> 14,545.20 </w:t>
            </w:r>
          </w:p>
        </w:tc>
      </w:tr>
      <w:tr w:rsidR="00A621DC" w14:paraId="2CBE3B4D" w14:textId="77777777" w:rsidTr="00724529">
        <w:trPr>
          <w:trHeight w:val="300"/>
        </w:trPr>
        <w:tc>
          <w:tcPr>
            <w:tcW w:w="2235" w:type="dxa"/>
            <w:tcBorders>
              <w:top w:val="nil"/>
              <w:bottom w:val="nil"/>
            </w:tcBorders>
            <w:hideMark/>
          </w:tcPr>
          <w:p w14:paraId="4BD16E2D" w14:textId="4312BB07"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hideMark/>
          </w:tcPr>
          <w:p w14:paraId="3C7C95E8" w14:textId="77777777" w:rsidR="00A621DC" w:rsidRDefault="00A621DC">
            <w:pPr>
              <w:jc w:val="both"/>
              <w:rPr>
                <w:rFonts w:ascii="Calibri" w:eastAsia="Times New Roman" w:hAnsi="Calibri" w:cs="Calibri"/>
                <w:color w:val="000000"/>
              </w:rPr>
            </w:pPr>
            <w:r>
              <w:rPr>
                <w:rFonts w:ascii="Calibri" w:eastAsia="Times New Roman" w:hAnsi="Calibri" w:cs="Calibri"/>
                <w:color w:val="000000"/>
              </w:rPr>
              <w:t>Support cost</w:t>
            </w:r>
          </w:p>
        </w:tc>
        <w:tc>
          <w:tcPr>
            <w:tcW w:w="1224" w:type="dxa"/>
            <w:hideMark/>
          </w:tcPr>
          <w:p w14:paraId="128FABCB" w14:textId="5711500F" w:rsidR="00A621DC" w:rsidRDefault="00A621DC">
            <w:pPr>
              <w:rPr>
                <w:rFonts w:ascii="Calibri" w:eastAsia="Times New Roman" w:hAnsi="Calibri" w:cs="Calibri"/>
              </w:rPr>
            </w:pPr>
            <w:r>
              <w:rPr>
                <w:rFonts w:ascii="Calibri" w:eastAsia="Times New Roman" w:hAnsi="Calibri" w:cs="Calibri"/>
              </w:rPr>
              <w:t xml:space="preserve"> 4,859.00 </w:t>
            </w:r>
          </w:p>
        </w:tc>
      </w:tr>
      <w:tr w:rsidR="00A621DC" w14:paraId="6BCD3AD7" w14:textId="77777777" w:rsidTr="00724529">
        <w:trPr>
          <w:trHeight w:val="300"/>
        </w:trPr>
        <w:tc>
          <w:tcPr>
            <w:tcW w:w="2235" w:type="dxa"/>
            <w:tcBorders>
              <w:top w:val="nil"/>
              <w:bottom w:val="single" w:sz="4" w:space="0" w:color="auto"/>
            </w:tcBorders>
            <w:hideMark/>
          </w:tcPr>
          <w:p w14:paraId="18F5C76D" w14:textId="6EDA69FB" w:rsidR="00A621DC" w:rsidRDefault="00A621DC" w:rsidP="00A621DC">
            <w:pPr>
              <w:jc w:val="center"/>
              <w:rPr>
                <w:rFonts w:ascii="Calibri" w:eastAsia="Times New Roman" w:hAnsi="Calibri" w:cs="Calibri"/>
                <w:color w:val="000000"/>
              </w:rPr>
            </w:pPr>
            <w:r>
              <w:rPr>
                <w:rFonts w:ascii="Calibri" w:eastAsia="Times New Roman" w:hAnsi="Calibri" w:cs="Calibri"/>
                <w:color w:val="FFFFFF" w:themeColor="background1"/>
                <w:sz w:val="2"/>
                <w:szCs w:val="2"/>
              </w:rPr>
              <w:t>Accessibility costs</w:t>
            </w:r>
          </w:p>
        </w:tc>
        <w:tc>
          <w:tcPr>
            <w:tcW w:w="7101" w:type="dxa"/>
            <w:tcBorders>
              <w:bottom w:val="single" w:sz="4" w:space="0" w:color="auto"/>
            </w:tcBorders>
            <w:hideMark/>
          </w:tcPr>
          <w:p w14:paraId="27F05AE5" w14:textId="77777777" w:rsidR="00A621DC" w:rsidRDefault="00A621DC">
            <w:pPr>
              <w:rPr>
                <w:rFonts w:ascii="Calibri" w:eastAsia="Times New Roman" w:hAnsi="Calibri" w:cs="Calibri"/>
              </w:rPr>
            </w:pPr>
            <w:r>
              <w:rPr>
                <w:rFonts w:ascii="Calibri" w:eastAsia="Times New Roman" w:hAnsi="Calibri" w:cs="Calibri"/>
              </w:rPr>
              <w:t>Administrative and Security cost</w:t>
            </w:r>
          </w:p>
        </w:tc>
        <w:tc>
          <w:tcPr>
            <w:tcW w:w="1224" w:type="dxa"/>
            <w:tcBorders>
              <w:bottom w:val="single" w:sz="4" w:space="0" w:color="auto"/>
            </w:tcBorders>
            <w:hideMark/>
          </w:tcPr>
          <w:p w14:paraId="4ADBC2CE" w14:textId="0AD29ADD" w:rsidR="00A621DC" w:rsidRDefault="00A621DC">
            <w:pPr>
              <w:rPr>
                <w:rFonts w:ascii="Calibri" w:eastAsia="Times New Roman" w:hAnsi="Calibri" w:cs="Calibri"/>
              </w:rPr>
            </w:pPr>
            <w:r>
              <w:rPr>
                <w:rFonts w:ascii="Calibri" w:eastAsia="Times New Roman" w:hAnsi="Calibri" w:cs="Calibri"/>
              </w:rPr>
              <w:t xml:space="preserve"> 756.00 </w:t>
            </w:r>
          </w:p>
        </w:tc>
      </w:tr>
      <w:tr w:rsidR="00B06527" w14:paraId="5720660C" w14:textId="77777777" w:rsidTr="00724529">
        <w:trPr>
          <w:trHeight w:val="300"/>
        </w:trPr>
        <w:tc>
          <w:tcPr>
            <w:tcW w:w="2235" w:type="dxa"/>
            <w:shd w:val="clear" w:color="auto" w:fill="D9D9D9" w:themeFill="background1" w:themeFillShade="D9"/>
            <w:noWrap/>
            <w:hideMark/>
          </w:tcPr>
          <w:p w14:paraId="3B573A6C" w14:textId="58DA98BF" w:rsidR="00B06527" w:rsidRDefault="00B06527">
            <w:pPr>
              <w:rPr>
                <w:rFonts w:ascii="Calibri" w:eastAsia="Times New Roman" w:hAnsi="Calibri" w:cs="Calibri"/>
                <w:color w:val="000000"/>
              </w:rPr>
            </w:pPr>
          </w:p>
        </w:tc>
        <w:tc>
          <w:tcPr>
            <w:tcW w:w="7101" w:type="dxa"/>
            <w:shd w:val="clear" w:color="auto" w:fill="D9D9D9" w:themeFill="background1" w:themeFillShade="D9"/>
            <w:hideMark/>
          </w:tcPr>
          <w:p w14:paraId="1C6925DE" w14:textId="77777777" w:rsidR="00B06527" w:rsidRDefault="00B06527">
            <w:pPr>
              <w:rPr>
                <w:rFonts w:ascii="Calibri" w:eastAsia="Times New Roman" w:hAnsi="Calibri" w:cs="Calibri"/>
                <w:b/>
                <w:bCs/>
                <w:color w:val="000000"/>
              </w:rPr>
            </w:pPr>
            <w:r>
              <w:rPr>
                <w:rFonts w:ascii="Calibri" w:eastAsia="Times New Roman" w:hAnsi="Calibri" w:cs="Calibri"/>
                <w:b/>
                <w:bCs/>
                <w:color w:val="000000"/>
              </w:rPr>
              <w:t> </w:t>
            </w:r>
          </w:p>
        </w:tc>
        <w:tc>
          <w:tcPr>
            <w:tcW w:w="1224" w:type="dxa"/>
            <w:shd w:val="clear" w:color="auto" w:fill="D9D9D9" w:themeFill="background1" w:themeFillShade="D9"/>
            <w:hideMark/>
          </w:tcPr>
          <w:p w14:paraId="08DE66F4" w14:textId="11A2AAE0" w:rsidR="00B06527" w:rsidRDefault="003E6223">
            <w:pPr>
              <w:rPr>
                <w:rFonts w:ascii="Calibri" w:eastAsia="Times New Roman" w:hAnsi="Calibri" w:cs="Calibri"/>
                <w:b/>
                <w:bCs/>
              </w:rPr>
            </w:pPr>
            <w:r>
              <w:rPr>
                <w:rFonts w:ascii="Calibri" w:eastAsia="Times New Roman" w:hAnsi="Calibri" w:cs="Calibri"/>
                <w:b/>
                <w:bCs/>
              </w:rPr>
              <w:t xml:space="preserve"> </w:t>
            </w:r>
            <w:r w:rsidR="00B06527">
              <w:rPr>
                <w:rFonts w:ascii="Calibri" w:eastAsia="Times New Roman" w:hAnsi="Calibri" w:cs="Calibri"/>
                <w:b/>
                <w:bCs/>
              </w:rPr>
              <w:t xml:space="preserve">70,985.20 </w:t>
            </w:r>
          </w:p>
        </w:tc>
      </w:tr>
      <w:tr w:rsidR="00B06527" w14:paraId="48A13358" w14:textId="77777777" w:rsidTr="00724529">
        <w:trPr>
          <w:trHeight w:val="300"/>
        </w:trPr>
        <w:tc>
          <w:tcPr>
            <w:tcW w:w="2235" w:type="dxa"/>
            <w:noWrap/>
            <w:hideMark/>
          </w:tcPr>
          <w:p w14:paraId="10F7B82C" w14:textId="77777777" w:rsidR="00B06527" w:rsidRDefault="00B06527">
            <w:pPr>
              <w:rPr>
                <w:rFonts w:ascii="Calibri" w:eastAsia="Times New Roman" w:hAnsi="Calibri" w:cs="Calibri"/>
                <w:color w:val="000000"/>
              </w:rPr>
            </w:pPr>
            <w:r>
              <w:rPr>
                <w:rFonts w:ascii="Calibri" w:eastAsia="Times New Roman" w:hAnsi="Calibri" w:cs="Calibri"/>
                <w:color w:val="000000"/>
              </w:rPr>
              <w:t> </w:t>
            </w:r>
          </w:p>
        </w:tc>
        <w:tc>
          <w:tcPr>
            <w:tcW w:w="7101" w:type="dxa"/>
            <w:hideMark/>
          </w:tcPr>
          <w:p w14:paraId="0A613359" w14:textId="77777777" w:rsidR="00B06527" w:rsidRDefault="00B06527">
            <w:pPr>
              <w:rPr>
                <w:rFonts w:ascii="Calibri" w:eastAsia="Times New Roman" w:hAnsi="Calibri" w:cs="Calibri"/>
                <w:color w:val="000000"/>
              </w:rPr>
            </w:pPr>
            <w:r>
              <w:rPr>
                <w:rFonts w:ascii="Calibri" w:eastAsia="Times New Roman" w:hAnsi="Calibri" w:cs="Calibri"/>
                <w:color w:val="000000"/>
              </w:rPr>
              <w:t> Grand Total</w:t>
            </w:r>
          </w:p>
        </w:tc>
        <w:tc>
          <w:tcPr>
            <w:tcW w:w="1224" w:type="dxa"/>
            <w:hideMark/>
          </w:tcPr>
          <w:p w14:paraId="4DFB9C1F" w14:textId="2E3DAD29" w:rsidR="00B06527" w:rsidRDefault="003E6223">
            <w:pPr>
              <w:rPr>
                <w:rFonts w:ascii="Calibri" w:eastAsia="Times New Roman" w:hAnsi="Calibri" w:cs="Calibri"/>
              </w:rPr>
            </w:pPr>
            <w:r>
              <w:rPr>
                <w:rFonts w:ascii="Calibri" w:eastAsia="Times New Roman" w:hAnsi="Calibri" w:cs="Calibri"/>
              </w:rPr>
              <w:t xml:space="preserve"> </w:t>
            </w:r>
            <w:r w:rsidR="00B06527">
              <w:rPr>
                <w:rFonts w:ascii="Calibri" w:eastAsia="Times New Roman" w:hAnsi="Calibri" w:cs="Calibri"/>
              </w:rPr>
              <w:t xml:space="preserve">400,000.00 </w:t>
            </w:r>
          </w:p>
        </w:tc>
      </w:tr>
    </w:tbl>
    <w:p w14:paraId="101BD199" w14:textId="77777777" w:rsidR="00693CE5" w:rsidRPr="00D64721" w:rsidRDefault="00693CE5" w:rsidP="00FA2BDF">
      <w:pPr>
        <w:pStyle w:val="ListParagraph"/>
        <w:spacing w:before="200" w:after="200" w:line="240" w:lineRule="auto"/>
        <w:ind w:left="360"/>
        <w:contextualSpacing w:val="0"/>
        <w:jc w:val="both"/>
        <w:rPr>
          <w:b/>
          <w:sz w:val="20"/>
        </w:rPr>
      </w:pPr>
    </w:p>
    <w:p w14:paraId="74AAF2E5" w14:textId="77777777" w:rsidR="00570DC9" w:rsidRPr="00D64721" w:rsidRDefault="00570DC9" w:rsidP="00FA2BDF">
      <w:pPr>
        <w:pStyle w:val="ListParagraph"/>
        <w:spacing w:before="200" w:after="200" w:line="240" w:lineRule="auto"/>
        <w:ind w:left="360"/>
        <w:contextualSpacing w:val="0"/>
        <w:jc w:val="both"/>
        <w:rPr>
          <w:b/>
          <w:sz w:val="20"/>
        </w:rPr>
        <w:sectPr w:rsidR="00570DC9" w:rsidRPr="00D64721" w:rsidSect="00EC6FCF">
          <w:headerReference w:type="even" r:id="rId16"/>
          <w:headerReference w:type="default" r:id="rId17"/>
          <w:footerReference w:type="even" r:id="rId18"/>
          <w:footerReference w:type="default" r:id="rId19"/>
          <w:headerReference w:type="first" r:id="rId20"/>
          <w:footerReference w:type="first" r:id="rId21"/>
          <w:pgSz w:w="12240" w:h="15840" w:code="1"/>
          <w:pgMar w:top="1168" w:right="1134" w:bottom="1191" w:left="1134" w:header="0" w:footer="0" w:gutter="0"/>
          <w:cols w:space="720"/>
          <w:docGrid w:linePitch="360"/>
        </w:sectPr>
      </w:pPr>
    </w:p>
    <w:p w14:paraId="016C26AA" w14:textId="77777777" w:rsidR="00693CE5" w:rsidRPr="00D64721" w:rsidRDefault="00234CA0" w:rsidP="00580728">
      <w:pPr>
        <w:pStyle w:val="Heading1"/>
      </w:pPr>
      <w:r w:rsidRPr="00D64721">
        <w:t xml:space="preserve">Annex </w:t>
      </w:r>
      <w:r w:rsidR="002A49E6" w:rsidRPr="00D64721">
        <w:t>1</w:t>
      </w:r>
      <w:r w:rsidRPr="00D64721">
        <w:t xml:space="preserve"> Partnerships model</w:t>
      </w:r>
      <w:r w:rsidR="00E60681" w:rsidRPr="00D64721">
        <w:t xml:space="preserve"> reference to section 4</w:t>
      </w:r>
    </w:p>
    <w:p w14:paraId="5F3B84EC" w14:textId="2128B198" w:rsidR="00693CE5" w:rsidRPr="002D1648" w:rsidRDefault="002D1648" w:rsidP="002D1648">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after="200" w:line="240" w:lineRule="auto"/>
        <w:jc w:val="center"/>
        <w:rPr>
          <w:b/>
          <w:sz w:val="16"/>
          <w:szCs w:val="18"/>
        </w:rPr>
      </w:pPr>
      <w:r w:rsidRPr="002D1648">
        <w:rPr>
          <w:bCs/>
          <w:sz w:val="14"/>
          <w:szCs w:val="16"/>
        </w:rPr>
        <w:br/>
      </w:r>
      <w:r w:rsidRPr="002D1648">
        <w:rPr>
          <w:b/>
          <w:sz w:val="24"/>
          <w:szCs w:val="28"/>
        </w:rPr>
        <w:t>Description of Diagram: This Partnership model has a core that supports the Culture of dignity and is surrounded by four aspects of partnership, which are, innovate for Improved partnerships, engage for broadening partnerships, integrate for strengthening systems and partnerships and Hardware to support lasting partnerships</w:t>
      </w:r>
      <w:r w:rsidRPr="002D1648">
        <w:rPr>
          <w:b/>
          <w:sz w:val="24"/>
          <w:szCs w:val="28"/>
        </w:rPr>
        <w:br/>
      </w:r>
    </w:p>
    <w:p w14:paraId="2528B07B" w14:textId="40C1DDBD" w:rsidR="000F5D68" w:rsidRPr="002D1648" w:rsidRDefault="002D1648" w:rsidP="002D1648">
      <w:pPr>
        <w:spacing w:before="200" w:after="200" w:line="240" w:lineRule="auto"/>
        <w:jc w:val="both"/>
        <w:rPr>
          <w:b/>
          <w:sz w:val="20"/>
        </w:rPr>
      </w:pPr>
      <w:r>
        <w:rPr>
          <w:b/>
          <w:noProof/>
          <w:sz w:val="20"/>
          <w:lang w:val="en-IN" w:eastAsia="zh-CN"/>
        </w:rPr>
        <w:drawing>
          <wp:inline distT="0" distB="0" distL="0" distR="0" wp14:anchorId="4563E4CF" wp14:editId="34799BB7">
            <wp:extent cx="8035200" cy="4687200"/>
            <wp:effectExtent l="0" t="0" r="4445" b="0"/>
            <wp:docPr id="3" name="Picture 3" descr="Diagram description given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ictures\delet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35200" cy="4687200"/>
                    </a:xfrm>
                    <a:prstGeom prst="rect">
                      <a:avLst/>
                    </a:prstGeom>
                    <a:noFill/>
                    <a:ln>
                      <a:noFill/>
                    </a:ln>
                  </pic:spPr>
                </pic:pic>
              </a:graphicData>
            </a:graphic>
          </wp:inline>
        </w:drawing>
      </w:r>
    </w:p>
    <w:sectPr w:rsidR="000F5D68" w:rsidRPr="002D1648" w:rsidSect="00EC6FC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92A1" w14:textId="77777777" w:rsidR="00EC4B2D" w:rsidRDefault="00EC4B2D" w:rsidP="00AE5E29">
      <w:pPr>
        <w:spacing w:after="0" w:line="240" w:lineRule="auto"/>
      </w:pPr>
      <w:r>
        <w:separator/>
      </w:r>
    </w:p>
  </w:endnote>
  <w:endnote w:type="continuationSeparator" w:id="0">
    <w:p w14:paraId="44D33759" w14:textId="77777777" w:rsidR="00EC4B2D" w:rsidRDefault="00EC4B2D"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Cab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AD3B" w14:textId="77777777" w:rsidR="00EC4B2D" w:rsidRDefault="00EC4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D075" w14:textId="77777777" w:rsidR="00EC4B2D" w:rsidRDefault="00EC4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AE58" w14:textId="77777777" w:rsidR="00EC4B2D" w:rsidRDefault="00EC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236E" w14:textId="77777777" w:rsidR="00EC4B2D" w:rsidRDefault="00EC4B2D" w:rsidP="00AE5E29">
      <w:pPr>
        <w:spacing w:after="0" w:line="240" w:lineRule="auto"/>
      </w:pPr>
      <w:r>
        <w:separator/>
      </w:r>
    </w:p>
  </w:footnote>
  <w:footnote w:type="continuationSeparator" w:id="0">
    <w:p w14:paraId="7FDDB25B" w14:textId="77777777" w:rsidR="00EC4B2D" w:rsidRDefault="00EC4B2D" w:rsidP="00AE5E29">
      <w:pPr>
        <w:spacing w:after="0" w:line="240" w:lineRule="auto"/>
      </w:pPr>
      <w:r>
        <w:continuationSeparator/>
      </w:r>
    </w:p>
  </w:footnote>
  <w:footnote w:id="1">
    <w:p w14:paraId="005D0B64" w14:textId="77777777" w:rsidR="00EC4B2D" w:rsidRPr="000F5D68" w:rsidRDefault="00EC4B2D" w:rsidP="001C05FA">
      <w:pPr>
        <w:pStyle w:val="FootnoteText"/>
        <w:rPr>
          <w:sz w:val="16"/>
          <w:szCs w:val="16"/>
        </w:rPr>
      </w:pPr>
      <w:r>
        <w:rPr>
          <w:rStyle w:val="FootnoteReference"/>
        </w:rPr>
        <w:footnoteRef/>
      </w:r>
      <w:r>
        <w:t xml:space="preserve"> </w:t>
      </w:r>
      <w:r w:rsidRPr="000F5D68">
        <w:rPr>
          <w:sz w:val="16"/>
          <w:szCs w:val="16"/>
        </w:rPr>
        <w:t>The Economist; Intelligence Unit, Moving from the Margins; August 2014</w:t>
      </w:r>
    </w:p>
  </w:footnote>
  <w:footnote w:id="2">
    <w:p w14:paraId="0C8A9EFF" w14:textId="24075D29" w:rsidR="00EC4B2D" w:rsidRPr="000F5D68" w:rsidRDefault="00EC4B2D">
      <w:pPr>
        <w:pStyle w:val="FootnoteText"/>
        <w:rPr>
          <w:sz w:val="16"/>
          <w:szCs w:val="16"/>
        </w:rPr>
      </w:pPr>
      <w:r w:rsidRPr="000F5D68">
        <w:rPr>
          <w:rStyle w:val="FootnoteReference"/>
          <w:sz w:val="16"/>
          <w:szCs w:val="16"/>
        </w:rPr>
        <w:footnoteRef/>
      </w:r>
      <w:r w:rsidRPr="000F5D68">
        <w:rPr>
          <w:sz w:val="16"/>
          <w:szCs w:val="16"/>
        </w:rPr>
        <w:t xml:space="preserve"> </w:t>
      </w:r>
      <w:r w:rsidRPr="002A49E6">
        <w:rPr>
          <w:sz w:val="16"/>
          <w:szCs w:val="16"/>
        </w:rPr>
        <w:t xml:space="preserve">Information from the National Forum Supporting Women with Disabilities </w:t>
      </w:r>
      <w:hyperlink r:id="rId1" w:history="1">
        <w:r w:rsidRPr="002A49E6">
          <w:rPr>
            <w:rStyle w:val="Hyperlink"/>
            <w:sz w:val="16"/>
            <w:szCs w:val="16"/>
          </w:rPr>
          <w:t>Emerging Concept of Women with Disabilities</w:t>
        </w:r>
      </w:hyperlink>
      <w:r w:rsidRPr="002A49E6">
        <w:rPr>
          <w:sz w:val="16"/>
          <w:szCs w:val="16"/>
        </w:rPr>
        <w:t xml:space="preserve"> </w:t>
      </w:r>
    </w:p>
  </w:footnote>
  <w:footnote w:id="3">
    <w:p w14:paraId="737F05FF" w14:textId="77777777" w:rsidR="00EC4B2D" w:rsidRDefault="00EC4B2D">
      <w:pPr>
        <w:pStyle w:val="FootnoteText"/>
      </w:pPr>
      <w:r>
        <w:rPr>
          <w:rStyle w:val="FootnoteReference"/>
        </w:rPr>
        <w:footnoteRef/>
      </w:r>
      <w:r>
        <w:t xml:space="preserve"> </w:t>
      </w:r>
      <w:r w:rsidRPr="00A02508">
        <w:rPr>
          <w:sz w:val="16"/>
          <w:szCs w:val="16"/>
        </w:rPr>
        <w:t>HRTF</w:t>
      </w:r>
      <w:r>
        <w:rPr>
          <w:sz w:val="16"/>
          <w:szCs w:val="16"/>
        </w:rPr>
        <w:t>,</w:t>
      </w:r>
      <w:r w:rsidRPr="00A02508">
        <w:rPr>
          <w:sz w:val="16"/>
          <w:szCs w:val="16"/>
        </w:rPr>
        <w:t xml:space="preserve"> established in 2009</w:t>
      </w:r>
      <w:r>
        <w:rPr>
          <w:sz w:val="16"/>
          <w:szCs w:val="16"/>
        </w:rPr>
        <w:t>,</w:t>
      </w:r>
      <w:r w:rsidRPr="00A02508">
        <w:rPr>
          <w:sz w:val="16"/>
          <w:szCs w:val="16"/>
        </w:rPr>
        <w:t xml:space="preserve"> is a technical advisory body to the UNCT on all human rights related issues, from advocacy to programme interventions, along with being an inter-agency coordination mechanism on human rights</w:t>
      </w:r>
    </w:p>
  </w:footnote>
  <w:footnote w:id="4">
    <w:p w14:paraId="6B15EDD6" w14:textId="77777777" w:rsidR="00EC4B2D" w:rsidRPr="000F5D68" w:rsidRDefault="00EC4B2D" w:rsidP="00B3518A">
      <w:pPr>
        <w:pStyle w:val="FootnoteText"/>
        <w:jc w:val="both"/>
        <w:rPr>
          <w:sz w:val="16"/>
          <w:szCs w:val="16"/>
        </w:rPr>
      </w:pPr>
      <w:r>
        <w:rPr>
          <w:rStyle w:val="FootnoteReference"/>
        </w:rPr>
        <w:footnoteRef/>
      </w:r>
      <w:r>
        <w:t xml:space="preserve"> </w:t>
      </w:r>
      <w:r w:rsidRPr="00F236E7">
        <w:rPr>
          <w:color w:val="000000" w:themeColor="text1"/>
          <w:sz w:val="16"/>
          <w:szCs w:val="16"/>
        </w:rPr>
        <w:t>Pakistan is one of the 8 Delivering as One (DaO) pilots, making it part of the first generation of countries implementing the UN Development Assistance Framework. Having completed the first cycle of the UNDAF, One UN Programme (2009-2012), Pakistan is presently implementing the second cycle of the One UN Programme II (OPII: 2013-17) and will be implementing the third cycle of the One UN Programme III (OPIII: 2018-2022) in 2018. The OPIII also known as the United Nations Sustainable Development Framework for Pakistan (UNSDF), is a medium-term strategic planning document that articulates the collective vision and response of the UN System to Pakistan’s national development priorities, highlighting activities to be implemented in partnership with the Government of Pakistan, as well as in close cooperation with international and national partners and civil society.</w:t>
      </w:r>
    </w:p>
  </w:footnote>
  <w:footnote w:id="5">
    <w:p w14:paraId="435221A7" w14:textId="77777777" w:rsidR="00EC4B2D" w:rsidRPr="000F5D68" w:rsidRDefault="00EC4B2D" w:rsidP="000F5D68">
      <w:pPr>
        <w:autoSpaceDE w:val="0"/>
        <w:autoSpaceDN w:val="0"/>
        <w:adjustRightInd w:val="0"/>
        <w:spacing w:after="0" w:line="240" w:lineRule="auto"/>
        <w:rPr>
          <w:sz w:val="16"/>
          <w:szCs w:val="16"/>
        </w:rPr>
      </w:pPr>
      <w:r w:rsidRPr="000F5D68">
        <w:rPr>
          <w:sz w:val="16"/>
          <w:szCs w:val="16"/>
        </w:rPr>
        <w:footnoteRef/>
      </w:r>
      <w:r w:rsidRPr="000F5D68">
        <w:rPr>
          <w:sz w:val="16"/>
          <w:szCs w:val="16"/>
        </w:rPr>
        <w:t xml:space="preserve"> ILO Conventions concerning Discrimination in Employment and Occupation (No. 111) of 1958 and concerning Vocational Rehabilitation and Employment (Disabled Persons) No. 159 as well as the associated Recommendation No. 168 of 1983</w:t>
      </w:r>
    </w:p>
  </w:footnote>
  <w:footnote w:id="6">
    <w:p w14:paraId="40E1E7B3" w14:textId="720367DD" w:rsidR="00EC4B2D" w:rsidRPr="000F5D68" w:rsidRDefault="00EC4B2D" w:rsidP="00A32B34">
      <w:pPr>
        <w:pStyle w:val="FootnoteText"/>
        <w:rPr>
          <w:sz w:val="16"/>
          <w:szCs w:val="16"/>
        </w:rPr>
      </w:pPr>
      <w:r w:rsidRPr="000F5D68">
        <w:rPr>
          <w:rStyle w:val="FootnoteReference"/>
          <w:sz w:val="16"/>
          <w:szCs w:val="16"/>
        </w:rPr>
        <w:footnoteRef/>
      </w:r>
      <w:r w:rsidRPr="000F5D68">
        <w:rPr>
          <w:sz w:val="16"/>
          <w:szCs w:val="16"/>
        </w:rPr>
        <w:t xml:space="preserve"> </w:t>
      </w:r>
      <w:r>
        <w:rPr>
          <w:sz w:val="16"/>
          <w:szCs w:val="16"/>
        </w:rPr>
        <w:t xml:space="preserve">Information from the National Forum Supporting Women with Disabilities </w:t>
      </w:r>
      <w:hyperlink r:id="rId2" w:history="1">
        <w:r w:rsidRPr="002A49E6">
          <w:rPr>
            <w:rStyle w:val="Hyperlink"/>
            <w:sz w:val="16"/>
            <w:szCs w:val="16"/>
          </w:rPr>
          <w:t>Emerging Concept of Women with Disabilities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5B29" w14:textId="77777777" w:rsidR="00EC4B2D" w:rsidRDefault="00EC4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98E9" w14:textId="77777777" w:rsidR="00EC4B2D" w:rsidRDefault="00E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2FFB" w14:textId="77777777" w:rsidR="00EC4B2D" w:rsidRDefault="00E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8B0"/>
    <w:multiLevelType w:val="multilevel"/>
    <w:tmpl w:val="2DC097D6"/>
    <w:lvl w:ilvl="0">
      <w:start w:val="1"/>
      <w:numFmt w:val="decimal"/>
      <w:lvlText w:val="%1"/>
      <w:lvlJc w:val="left"/>
      <w:pPr>
        <w:ind w:left="435" w:hanging="435"/>
      </w:pPr>
      <w:rPr>
        <w:rFonts w:ascii="Calibri" w:eastAsia="Times New Roman" w:hAnsi="Calibri" w:cs="Calibri" w:hint="default"/>
      </w:rPr>
    </w:lvl>
    <w:lvl w:ilvl="1">
      <w:start w:val="1"/>
      <w:numFmt w:val="decimal"/>
      <w:lvlText w:val="%1.%2"/>
      <w:lvlJc w:val="left"/>
      <w:pPr>
        <w:ind w:left="435" w:hanging="435"/>
      </w:pPr>
      <w:rPr>
        <w:rFonts w:ascii="Calibri" w:eastAsia="Times New Roman" w:hAnsi="Calibri" w:cs="Calibri" w:hint="default"/>
      </w:rPr>
    </w:lvl>
    <w:lvl w:ilvl="2">
      <w:start w:val="3"/>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440" w:hanging="1440"/>
      </w:pPr>
      <w:rPr>
        <w:rFonts w:ascii="Calibri" w:eastAsia="Times New Roman" w:hAnsi="Calibri" w:cs="Calibri" w:hint="default"/>
      </w:rPr>
    </w:lvl>
  </w:abstractNum>
  <w:abstractNum w:abstractNumId="1" w15:restartNumberingAfterBreak="0">
    <w:nsid w:val="00EE5869"/>
    <w:multiLevelType w:val="hybridMultilevel"/>
    <w:tmpl w:val="32CE86C8"/>
    <w:lvl w:ilvl="0" w:tplc="DF6842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F29C1"/>
    <w:multiLevelType w:val="multilevel"/>
    <w:tmpl w:val="1840996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32336B"/>
    <w:multiLevelType w:val="multilevel"/>
    <w:tmpl w:val="7FC66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3466B"/>
    <w:multiLevelType w:val="hybridMultilevel"/>
    <w:tmpl w:val="8B803E2C"/>
    <w:lvl w:ilvl="0" w:tplc="7FC66818">
      <w:start w:val="1"/>
      <w:numFmt w:val="decimal"/>
      <w:lvlText w:val="%1."/>
      <w:lvlJc w:val="left"/>
      <w:pPr>
        <w:tabs>
          <w:tab w:val="num" w:pos="720"/>
        </w:tabs>
        <w:ind w:left="720" w:hanging="360"/>
      </w:pPr>
    </w:lvl>
    <w:lvl w:ilvl="1" w:tplc="D972897E" w:tentative="1">
      <w:start w:val="1"/>
      <w:numFmt w:val="decimal"/>
      <w:lvlText w:val="%2."/>
      <w:lvlJc w:val="left"/>
      <w:pPr>
        <w:tabs>
          <w:tab w:val="num" w:pos="1440"/>
        </w:tabs>
        <w:ind w:left="1440" w:hanging="360"/>
      </w:pPr>
    </w:lvl>
    <w:lvl w:ilvl="2" w:tplc="26C6CCF2" w:tentative="1">
      <w:start w:val="1"/>
      <w:numFmt w:val="decimal"/>
      <w:lvlText w:val="%3."/>
      <w:lvlJc w:val="left"/>
      <w:pPr>
        <w:tabs>
          <w:tab w:val="num" w:pos="2160"/>
        </w:tabs>
        <w:ind w:left="2160" w:hanging="360"/>
      </w:pPr>
    </w:lvl>
    <w:lvl w:ilvl="3" w:tplc="F7A401F4" w:tentative="1">
      <w:start w:val="1"/>
      <w:numFmt w:val="decimal"/>
      <w:lvlText w:val="%4."/>
      <w:lvlJc w:val="left"/>
      <w:pPr>
        <w:tabs>
          <w:tab w:val="num" w:pos="2880"/>
        </w:tabs>
        <w:ind w:left="2880" w:hanging="360"/>
      </w:pPr>
    </w:lvl>
    <w:lvl w:ilvl="4" w:tplc="7102FC5C" w:tentative="1">
      <w:start w:val="1"/>
      <w:numFmt w:val="decimal"/>
      <w:lvlText w:val="%5."/>
      <w:lvlJc w:val="left"/>
      <w:pPr>
        <w:tabs>
          <w:tab w:val="num" w:pos="3600"/>
        </w:tabs>
        <w:ind w:left="3600" w:hanging="360"/>
      </w:pPr>
    </w:lvl>
    <w:lvl w:ilvl="5" w:tplc="DE329EFE" w:tentative="1">
      <w:start w:val="1"/>
      <w:numFmt w:val="decimal"/>
      <w:lvlText w:val="%6."/>
      <w:lvlJc w:val="left"/>
      <w:pPr>
        <w:tabs>
          <w:tab w:val="num" w:pos="4320"/>
        </w:tabs>
        <w:ind w:left="4320" w:hanging="360"/>
      </w:pPr>
    </w:lvl>
    <w:lvl w:ilvl="6" w:tplc="09321B5A" w:tentative="1">
      <w:start w:val="1"/>
      <w:numFmt w:val="decimal"/>
      <w:lvlText w:val="%7."/>
      <w:lvlJc w:val="left"/>
      <w:pPr>
        <w:tabs>
          <w:tab w:val="num" w:pos="5040"/>
        </w:tabs>
        <w:ind w:left="5040" w:hanging="360"/>
      </w:pPr>
    </w:lvl>
    <w:lvl w:ilvl="7" w:tplc="987A1340" w:tentative="1">
      <w:start w:val="1"/>
      <w:numFmt w:val="decimal"/>
      <w:lvlText w:val="%8."/>
      <w:lvlJc w:val="left"/>
      <w:pPr>
        <w:tabs>
          <w:tab w:val="num" w:pos="5760"/>
        </w:tabs>
        <w:ind w:left="5760" w:hanging="360"/>
      </w:pPr>
    </w:lvl>
    <w:lvl w:ilvl="8" w:tplc="EAD46F1C" w:tentative="1">
      <w:start w:val="1"/>
      <w:numFmt w:val="decimal"/>
      <w:lvlText w:val="%9."/>
      <w:lvlJc w:val="left"/>
      <w:pPr>
        <w:tabs>
          <w:tab w:val="num" w:pos="6480"/>
        </w:tabs>
        <w:ind w:left="6480" w:hanging="360"/>
      </w:pPr>
    </w:lvl>
  </w:abstractNum>
  <w:abstractNum w:abstractNumId="7" w15:restartNumberingAfterBreak="0">
    <w:nsid w:val="06760F25"/>
    <w:multiLevelType w:val="hybridMultilevel"/>
    <w:tmpl w:val="5810E1A2"/>
    <w:lvl w:ilvl="0" w:tplc="8006E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C54889"/>
    <w:multiLevelType w:val="hybridMultilevel"/>
    <w:tmpl w:val="E9FC02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86012"/>
    <w:multiLevelType w:val="hybridMultilevel"/>
    <w:tmpl w:val="651EB23E"/>
    <w:lvl w:ilvl="0" w:tplc="89643302">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1A2250"/>
    <w:multiLevelType w:val="hybridMultilevel"/>
    <w:tmpl w:val="CEE8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37B83"/>
    <w:multiLevelType w:val="multilevel"/>
    <w:tmpl w:val="2996E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941CD"/>
    <w:multiLevelType w:val="multilevel"/>
    <w:tmpl w:val="88140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7A6048"/>
    <w:multiLevelType w:val="hybridMultilevel"/>
    <w:tmpl w:val="6A8E5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04C5C"/>
    <w:multiLevelType w:val="hybridMultilevel"/>
    <w:tmpl w:val="3500A5AE"/>
    <w:lvl w:ilvl="0" w:tplc="6B60B9E2">
      <w:start w:val="1"/>
      <w:numFmt w:val="decimal"/>
      <w:lvlText w:val="%1."/>
      <w:lvlJc w:val="left"/>
      <w:pPr>
        <w:ind w:left="432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343F22C8"/>
    <w:multiLevelType w:val="hybridMultilevel"/>
    <w:tmpl w:val="C2BA0DDE"/>
    <w:lvl w:ilvl="0" w:tplc="6B60B9E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CB5F06"/>
    <w:multiLevelType w:val="hybridMultilevel"/>
    <w:tmpl w:val="5F0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7B69F5"/>
    <w:multiLevelType w:val="hybridMultilevel"/>
    <w:tmpl w:val="C2BA0DDE"/>
    <w:lvl w:ilvl="0" w:tplc="6B60B9E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68641C1"/>
    <w:multiLevelType w:val="multilevel"/>
    <w:tmpl w:val="7B8C4F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4E3802"/>
    <w:multiLevelType w:val="multilevel"/>
    <w:tmpl w:val="E884C5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5675FE"/>
    <w:multiLevelType w:val="hybridMultilevel"/>
    <w:tmpl w:val="6AB06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EA56FE"/>
    <w:multiLevelType w:val="hybridMultilevel"/>
    <w:tmpl w:val="31CCA6A2"/>
    <w:lvl w:ilvl="0" w:tplc="00925F08">
      <w:start w:val="1"/>
      <w:numFmt w:val="decimal"/>
      <w:lvlText w:val="%1."/>
      <w:lvlJc w:val="left"/>
      <w:pPr>
        <w:tabs>
          <w:tab w:val="num" w:pos="360"/>
        </w:tabs>
        <w:ind w:left="360" w:hanging="360"/>
      </w:pPr>
    </w:lvl>
    <w:lvl w:ilvl="1" w:tplc="1B2CABE2" w:tentative="1">
      <w:start w:val="1"/>
      <w:numFmt w:val="decimal"/>
      <w:lvlText w:val="%2."/>
      <w:lvlJc w:val="left"/>
      <w:pPr>
        <w:tabs>
          <w:tab w:val="num" w:pos="1080"/>
        </w:tabs>
        <w:ind w:left="1080" w:hanging="360"/>
      </w:pPr>
    </w:lvl>
    <w:lvl w:ilvl="2" w:tplc="9CDE82DC" w:tentative="1">
      <w:start w:val="1"/>
      <w:numFmt w:val="decimal"/>
      <w:lvlText w:val="%3."/>
      <w:lvlJc w:val="left"/>
      <w:pPr>
        <w:tabs>
          <w:tab w:val="num" w:pos="1800"/>
        </w:tabs>
        <w:ind w:left="1800" w:hanging="360"/>
      </w:pPr>
    </w:lvl>
    <w:lvl w:ilvl="3" w:tplc="BACEF4DC" w:tentative="1">
      <w:start w:val="1"/>
      <w:numFmt w:val="decimal"/>
      <w:lvlText w:val="%4."/>
      <w:lvlJc w:val="left"/>
      <w:pPr>
        <w:tabs>
          <w:tab w:val="num" w:pos="2520"/>
        </w:tabs>
        <w:ind w:left="2520" w:hanging="360"/>
      </w:pPr>
    </w:lvl>
    <w:lvl w:ilvl="4" w:tplc="4BE2B67C" w:tentative="1">
      <w:start w:val="1"/>
      <w:numFmt w:val="decimal"/>
      <w:lvlText w:val="%5."/>
      <w:lvlJc w:val="left"/>
      <w:pPr>
        <w:tabs>
          <w:tab w:val="num" w:pos="3240"/>
        </w:tabs>
        <w:ind w:left="3240" w:hanging="360"/>
      </w:pPr>
    </w:lvl>
    <w:lvl w:ilvl="5" w:tplc="56DA7B16" w:tentative="1">
      <w:start w:val="1"/>
      <w:numFmt w:val="decimal"/>
      <w:lvlText w:val="%6."/>
      <w:lvlJc w:val="left"/>
      <w:pPr>
        <w:tabs>
          <w:tab w:val="num" w:pos="3960"/>
        </w:tabs>
        <w:ind w:left="3960" w:hanging="360"/>
      </w:pPr>
    </w:lvl>
    <w:lvl w:ilvl="6" w:tplc="6A6082F2" w:tentative="1">
      <w:start w:val="1"/>
      <w:numFmt w:val="decimal"/>
      <w:lvlText w:val="%7."/>
      <w:lvlJc w:val="left"/>
      <w:pPr>
        <w:tabs>
          <w:tab w:val="num" w:pos="4680"/>
        </w:tabs>
        <w:ind w:left="4680" w:hanging="360"/>
      </w:pPr>
    </w:lvl>
    <w:lvl w:ilvl="7" w:tplc="E5FA4CA4" w:tentative="1">
      <w:start w:val="1"/>
      <w:numFmt w:val="decimal"/>
      <w:lvlText w:val="%8."/>
      <w:lvlJc w:val="left"/>
      <w:pPr>
        <w:tabs>
          <w:tab w:val="num" w:pos="5400"/>
        </w:tabs>
        <w:ind w:left="5400" w:hanging="360"/>
      </w:pPr>
    </w:lvl>
    <w:lvl w:ilvl="8" w:tplc="8C949A92" w:tentative="1">
      <w:start w:val="1"/>
      <w:numFmt w:val="decimal"/>
      <w:lvlText w:val="%9."/>
      <w:lvlJc w:val="left"/>
      <w:pPr>
        <w:tabs>
          <w:tab w:val="num" w:pos="6120"/>
        </w:tabs>
        <w:ind w:left="6120" w:hanging="360"/>
      </w:pPr>
    </w:lvl>
  </w:abstractNum>
  <w:abstractNum w:abstractNumId="28"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C0398"/>
    <w:multiLevelType w:val="hybridMultilevel"/>
    <w:tmpl w:val="588EAC84"/>
    <w:lvl w:ilvl="0" w:tplc="BE066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436188"/>
    <w:multiLevelType w:val="hybridMultilevel"/>
    <w:tmpl w:val="C2BA0DDE"/>
    <w:lvl w:ilvl="0" w:tplc="6B60B9E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D0705C"/>
    <w:multiLevelType w:val="hybridMultilevel"/>
    <w:tmpl w:val="C2BA0DDE"/>
    <w:lvl w:ilvl="0" w:tplc="6B60B9E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397CC3"/>
    <w:multiLevelType w:val="hybridMultilevel"/>
    <w:tmpl w:val="1C9A8298"/>
    <w:lvl w:ilvl="0" w:tplc="6996FE86">
      <w:start w:val="2"/>
      <w:numFmt w:val="decimal"/>
      <w:lvlText w:val="%1."/>
      <w:lvlJc w:val="left"/>
      <w:pPr>
        <w:tabs>
          <w:tab w:val="num" w:pos="720"/>
        </w:tabs>
        <w:ind w:left="720" w:hanging="360"/>
      </w:pPr>
    </w:lvl>
    <w:lvl w:ilvl="1" w:tplc="F1AE583C" w:tentative="1">
      <w:start w:val="1"/>
      <w:numFmt w:val="decimal"/>
      <w:lvlText w:val="%2."/>
      <w:lvlJc w:val="left"/>
      <w:pPr>
        <w:tabs>
          <w:tab w:val="num" w:pos="1440"/>
        </w:tabs>
        <w:ind w:left="1440" w:hanging="360"/>
      </w:pPr>
    </w:lvl>
    <w:lvl w:ilvl="2" w:tplc="55BA396A" w:tentative="1">
      <w:start w:val="1"/>
      <w:numFmt w:val="decimal"/>
      <w:lvlText w:val="%3."/>
      <w:lvlJc w:val="left"/>
      <w:pPr>
        <w:tabs>
          <w:tab w:val="num" w:pos="2160"/>
        </w:tabs>
        <w:ind w:left="2160" w:hanging="360"/>
      </w:pPr>
    </w:lvl>
    <w:lvl w:ilvl="3" w:tplc="247C33F6" w:tentative="1">
      <w:start w:val="1"/>
      <w:numFmt w:val="decimal"/>
      <w:lvlText w:val="%4."/>
      <w:lvlJc w:val="left"/>
      <w:pPr>
        <w:tabs>
          <w:tab w:val="num" w:pos="2880"/>
        </w:tabs>
        <w:ind w:left="2880" w:hanging="360"/>
      </w:pPr>
    </w:lvl>
    <w:lvl w:ilvl="4" w:tplc="B82852D0" w:tentative="1">
      <w:start w:val="1"/>
      <w:numFmt w:val="decimal"/>
      <w:lvlText w:val="%5."/>
      <w:lvlJc w:val="left"/>
      <w:pPr>
        <w:tabs>
          <w:tab w:val="num" w:pos="3600"/>
        </w:tabs>
        <w:ind w:left="3600" w:hanging="360"/>
      </w:pPr>
    </w:lvl>
    <w:lvl w:ilvl="5" w:tplc="65585650" w:tentative="1">
      <w:start w:val="1"/>
      <w:numFmt w:val="decimal"/>
      <w:lvlText w:val="%6."/>
      <w:lvlJc w:val="left"/>
      <w:pPr>
        <w:tabs>
          <w:tab w:val="num" w:pos="4320"/>
        </w:tabs>
        <w:ind w:left="4320" w:hanging="360"/>
      </w:pPr>
    </w:lvl>
    <w:lvl w:ilvl="6" w:tplc="91223BA2" w:tentative="1">
      <w:start w:val="1"/>
      <w:numFmt w:val="decimal"/>
      <w:lvlText w:val="%7."/>
      <w:lvlJc w:val="left"/>
      <w:pPr>
        <w:tabs>
          <w:tab w:val="num" w:pos="5040"/>
        </w:tabs>
        <w:ind w:left="5040" w:hanging="360"/>
      </w:pPr>
    </w:lvl>
    <w:lvl w:ilvl="7" w:tplc="0A5A7B58" w:tentative="1">
      <w:start w:val="1"/>
      <w:numFmt w:val="decimal"/>
      <w:lvlText w:val="%8."/>
      <w:lvlJc w:val="left"/>
      <w:pPr>
        <w:tabs>
          <w:tab w:val="num" w:pos="5760"/>
        </w:tabs>
        <w:ind w:left="5760" w:hanging="360"/>
      </w:pPr>
    </w:lvl>
    <w:lvl w:ilvl="8" w:tplc="46C68E14" w:tentative="1">
      <w:start w:val="1"/>
      <w:numFmt w:val="decimal"/>
      <w:lvlText w:val="%9."/>
      <w:lvlJc w:val="left"/>
      <w:pPr>
        <w:tabs>
          <w:tab w:val="num" w:pos="6480"/>
        </w:tabs>
        <w:ind w:left="6480" w:hanging="360"/>
      </w:pPr>
    </w:lvl>
  </w:abstractNum>
  <w:abstractNum w:abstractNumId="33" w15:restartNumberingAfterBreak="0">
    <w:nsid w:val="601C677C"/>
    <w:multiLevelType w:val="hybridMultilevel"/>
    <w:tmpl w:val="65E6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E33FEB"/>
    <w:multiLevelType w:val="hybridMultilevel"/>
    <w:tmpl w:val="CEE8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01133"/>
    <w:multiLevelType w:val="multilevel"/>
    <w:tmpl w:val="5A921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387778"/>
    <w:multiLevelType w:val="hybridMultilevel"/>
    <w:tmpl w:val="218E87C0"/>
    <w:lvl w:ilvl="0" w:tplc="2FBCC82A">
      <w:start w:val="1"/>
      <w:numFmt w:val="decimal"/>
      <w:lvlText w:val="%1."/>
      <w:lvlJc w:val="left"/>
      <w:pPr>
        <w:tabs>
          <w:tab w:val="num" w:pos="720"/>
        </w:tabs>
        <w:ind w:left="720" w:hanging="360"/>
      </w:pPr>
    </w:lvl>
    <w:lvl w:ilvl="1" w:tplc="9BDA70F4" w:tentative="1">
      <w:start w:val="1"/>
      <w:numFmt w:val="decimal"/>
      <w:lvlText w:val="%2."/>
      <w:lvlJc w:val="left"/>
      <w:pPr>
        <w:tabs>
          <w:tab w:val="num" w:pos="1440"/>
        </w:tabs>
        <w:ind w:left="1440" w:hanging="360"/>
      </w:pPr>
    </w:lvl>
    <w:lvl w:ilvl="2" w:tplc="DC2659BA" w:tentative="1">
      <w:start w:val="1"/>
      <w:numFmt w:val="decimal"/>
      <w:lvlText w:val="%3."/>
      <w:lvlJc w:val="left"/>
      <w:pPr>
        <w:tabs>
          <w:tab w:val="num" w:pos="2160"/>
        </w:tabs>
        <w:ind w:left="2160" w:hanging="360"/>
      </w:pPr>
    </w:lvl>
    <w:lvl w:ilvl="3" w:tplc="957EB1C8" w:tentative="1">
      <w:start w:val="1"/>
      <w:numFmt w:val="decimal"/>
      <w:lvlText w:val="%4."/>
      <w:lvlJc w:val="left"/>
      <w:pPr>
        <w:tabs>
          <w:tab w:val="num" w:pos="2880"/>
        </w:tabs>
        <w:ind w:left="2880" w:hanging="360"/>
      </w:pPr>
    </w:lvl>
    <w:lvl w:ilvl="4" w:tplc="B26C82C2" w:tentative="1">
      <w:start w:val="1"/>
      <w:numFmt w:val="decimal"/>
      <w:lvlText w:val="%5."/>
      <w:lvlJc w:val="left"/>
      <w:pPr>
        <w:tabs>
          <w:tab w:val="num" w:pos="3600"/>
        </w:tabs>
        <w:ind w:left="3600" w:hanging="360"/>
      </w:pPr>
    </w:lvl>
    <w:lvl w:ilvl="5" w:tplc="CD887F80" w:tentative="1">
      <w:start w:val="1"/>
      <w:numFmt w:val="decimal"/>
      <w:lvlText w:val="%6."/>
      <w:lvlJc w:val="left"/>
      <w:pPr>
        <w:tabs>
          <w:tab w:val="num" w:pos="4320"/>
        </w:tabs>
        <w:ind w:left="4320" w:hanging="360"/>
      </w:pPr>
    </w:lvl>
    <w:lvl w:ilvl="6" w:tplc="F44C9058" w:tentative="1">
      <w:start w:val="1"/>
      <w:numFmt w:val="decimal"/>
      <w:lvlText w:val="%7."/>
      <w:lvlJc w:val="left"/>
      <w:pPr>
        <w:tabs>
          <w:tab w:val="num" w:pos="5040"/>
        </w:tabs>
        <w:ind w:left="5040" w:hanging="360"/>
      </w:pPr>
    </w:lvl>
    <w:lvl w:ilvl="7" w:tplc="1484693C" w:tentative="1">
      <w:start w:val="1"/>
      <w:numFmt w:val="decimal"/>
      <w:lvlText w:val="%8."/>
      <w:lvlJc w:val="left"/>
      <w:pPr>
        <w:tabs>
          <w:tab w:val="num" w:pos="5760"/>
        </w:tabs>
        <w:ind w:left="5760" w:hanging="360"/>
      </w:pPr>
    </w:lvl>
    <w:lvl w:ilvl="8" w:tplc="B2F624AC" w:tentative="1">
      <w:start w:val="1"/>
      <w:numFmt w:val="decimal"/>
      <w:lvlText w:val="%9."/>
      <w:lvlJc w:val="left"/>
      <w:pPr>
        <w:tabs>
          <w:tab w:val="num" w:pos="6480"/>
        </w:tabs>
        <w:ind w:left="6480" w:hanging="360"/>
      </w:pPr>
    </w:lvl>
  </w:abstractNum>
  <w:abstractNum w:abstractNumId="37" w15:restartNumberingAfterBreak="0">
    <w:nsid w:val="632C6169"/>
    <w:multiLevelType w:val="hybridMultilevel"/>
    <w:tmpl w:val="8F32E7BE"/>
    <w:lvl w:ilvl="0" w:tplc="19DA4AB2">
      <w:start w:val="1"/>
      <w:numFmt w:val="decimal"/>
      <w:lvlText w:val="%1."/>
      <w:lvlJc w:val="left"/>
      <w:pPr>
        <w:tabs>
          <w:tab w:val="num" w:pos="720"/>
        </w:tabs>
        <w:ind w:left="720" w:hanging="360"/>
      </w:pPr>
    </w:lvl>
    <w:lvl w:ilvl="1" w:tplc="14BCC40C" w:tentative="1">
      <w:start w:val="1"/>
      <w:numFmt w:val="decimal"/>
      <w:lvlText w:val="%2."/>
      <w:lvlJc w:val="left"/>
      <w:pPr>
        <w:tabs>
          <w:tab w:val="num" w:pos="1440"/>
        </w:tabs>
        <w:ind w:left="1440" w:hanging="360"/>
      </w:pPr>
    </w:lvl>
    <w:lvl w:ilvl="2" w:tplc="728283A4" w:tentative="1">
      <w:start w:val="1"/>
      <w:numFmt w:val="decimal"/>
      <w:lvlText w:val="%3."/>
      <w:lvlJc w:val="left"/>
      <w:pPr>
        <w:tabs>
          <w:tab w:val="num" w:pos="2160"/>
        </w:tabs>
        <w:ind w:left="2160" w:hanging="360"/>
      </w:pPr>
    </w:lvl>
    <w:lvl w:ilvl="3" w:tplc="B83A17B2" w:tentative="1">
      <w:start w:val="1"/>
      <w:numFmt w:val="decimal"/>
      <w:lvlText w:val="%4."/>
      <w:lvlJc w:val="left"/>
      <w:pPr>
        <w:tabs>
          <w:tab w:val="num" w:pos="2880"/>
        </w:tabs>
        <w:ind w:left="2880" w:hanging="360"/>
      </w:pPr>
    </w:lvl>
    <w:lvl w:ilvl="4" w:tplc="76C26616" w:tentative="1">
      <w:start w:val="1"/>
      <w:numFmt w:val="decimal"/>
      <w:lvlText w:val="%5."/>
      <w:lvlJc w:val="left"/>
      <w:pPr>
        <w:tabs>
          <w:tab w:val="num" w:pos="3600"/>
        </w:tabs>
        <w:ind w:left="3600" w:hanging="360"/>
      </w:pPr>
    </w:lvl>
    <w:lvl w:ilvl="5" w:tplc="B09241EE" w:tentative="1">
      <w:start w:val="1"/>
      <w:numFmt w:val="decimal"/>
      <w:lvlText w:val="%6."/>
      <w:lvlJc w:val="left"/>
      <w:pPr>
        <w:tabs>
          <w:tab w:val="num" w:pos="4320"/>
        </w:tabs>
        <w:ind w:left="4320" w:hanging="360"/>
      </w:pPr>
    </w:lvl>
    <w:lvl w:ilvl="6" w:tplc="A04C03E0" w:tentative="1">
      <w:start w:val="1"/>
      <w:numFmt w:val="decimal"/>
      <w:lvlText w:val="%7."/>
      <w:lvlJc w:val="left"/>
      <w:pPr>
        <w:tabs>
          <w:tab w:val="num" w:pos="5040"/>
        </w:tabs>
        <w:ind w:left="5040" w:hanging="360"/>
      </w:pPr>
    </w:lvl>
    <w:lvl w:ilvl="7" w:tplc="E1DEB752" w:tentative="1">
      <w:start w:val="1"/>
      <w:numFmt w:val="decimal"/>
      <w:lvlText w:val="%8."/>
      <w:lvlJc w:val="left"/>
      <w:pPr>
        <w:tabs>
          <w:tab w:val="num" w:pos="5760"/>
        </w:tabs>
        <w:ind w:left="5760" w:hanging="360"/>
      </w:pPr>
    </w:lvl>
    <w:lvl w:ilvl="8" w:tplc="5D8E69A4" w:tentative="1">
      <w:start w:val="1"/>
      <w:numFmt w:val="decimal"/>
      <w:lvlText w:val="%9."/>
      <w:lvlJc w:val="left"/>
      <w:pPr>
        <w:tabs>
          <w:tab w:val="num" w:pos="6480"/>
        </w:tabs>
        <w:ind w:left="6480" w:hanging="360"/>
      </w:pPr>
    </w:lvl>
  </w:abstractNum>
  <w:abstractNum w:abstractNumId="38" w15:restartNumberingAfterBreak="0">
    <w:nsid w:val="684A304A"/>
    <w:multiLevelType w:val="hybridMultilevel"/>
    <w:tmpl w:val="5810E1A2"/>
    <w:lvl w:ilvl="0" w:tplc="8006E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934A62"/>
    <w:multiLevelType w:val="hybridMultilevel"/>
    <w:tmpl w:val="CEE8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37D6A"/>
    <w:multiLevelType w:val="hybridMultilevel"/>
    <w:tmpl w:val="C2BA0DDE"/>
    <w:lvl w:ilvl="0" w:tplc="6B60B9E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8C1C32"/>
    <w:multiLevelType w:val="hybridMultilevel"/>
    <w:tmpl w:val="060E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A72F2"/>
    <w:multiLevelType w:val="multilevel"/>
    <w:tmpl w:val="ED0ED9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0B5034"/>
    <w:multiLevelType w:val="hybridMultilevel"/>
    <w:tmpl w:val="2166C67C"/>
    <w:lvl w:ilvl="0" w:tplc="22789ECE">
      <w:start w:val="1"/>
      <w:numFmt w:val="decimal"/>
      <w:lvlText w:val="%1."/>
      <w:lvlJc w:val="left"/>
      <w:pPr>
        <w:tabs>
          <w:tab w:val="num" w:pos="720"/>
        </w:tabs>
        <w:ind w:left="720" w:hanging="360"/>
      </w:pPr>
    </w:lvl>
    <w:lvl w:ilvl="1" w:tplc="DDE667F8" w:tentative="1">
      <w:start w:val="1"/>
      <w:numFmt w:val="decimal"/>
      <w:lvlText w:val="%2."/>
      <w:lvlJc w:val="left"/>
      <w:pPr>
        <w:tabs>
          <w:tab w:val="num" w:pos="1440"/>
        </w:tabs>
        <w:ind w:left="1440" w:hanging="360"/>
      </w:pPr>
    </w:lvl>
    <w:lvl w:ilvl="2" w:tplc="0ECAD520" w:tentative="1">
      <w:start w:val="1"/>
      <w:numFmt w:val="decimal"/>
      <w:lvlText w:val="%3."/>
      <w:lvlJc w:val="left"/>
      <w:pPr>
        <w:tabs>
          <w:tab w:val="num" w:pos="2160"/>
        </w:tabs>
        <w:ind w:left="2160" w:hanging="360"/>
      </w:pPr>
    </w:lvl>
    <w:lvl w:ilvl="3" w:tplc="C4E623C8" w:tentative="1">
      <w:start w:val="1"/>
      <w:numFmt w:val="decimal"/>
      <w:lvlText w:val="%4."/>
      <w:lvlJc w:val="left"/>
      <w:pPr>
        <w:tabs>
          <w:tab w:val="num" w:pos="2880"/>
        </w:tabs>
        <w:ind w:left="2880" w:hanging="360"/>
      </w:pPr>
    </w:lvl>
    <w:lvl w:ilvl="4" w:tplc="0D82A556" w:tentative="1">
      <w:start w:val="1"/>
      <w:numFmt w:val="decimal"/>
      <w:lvlText w:val="%5."/>
      <w:lvlJc w:val="left"/>
      <w:pPr>
        <w:tabs>
          <w:tab w:val="num" w:pos="3600"/>
        </w:tabs>
        <w:ind w:left="3600" w:hanging="360"/>
      </w:pPr>
    </w:lvl>
    <w:lvl w:ilvl="5" w:tplc="775EEE3E" w:tentative="1">
      <w:start w:val="1"/>
      <w:numFmt w:val="decimal"/>
      <w:lvlText w:val="%6."/>
      <w:lvlJc w:val="left"/>
      <w:pPr>
        <w:tabs>
          <w:tab w:val="num" w:pos="4320"/>
        </w:tabs>
        <w:ind w:left="4320" w:hanging="360"/>
      </w:pPr>
    </w:lvl>
    <w:lvl w:ilvl="6" w:tplc="7F462C44" w:tentative="1">
      <w:start w:val="1"/>
      <w:numFmt w:val="decimal"/>
      <w:lvlText w:val="%7."/>
      <w:lvlJc w:val="left"/>
      <w:pPr>
        <w:tabs>
          <w:tab w:val="num" w:pos="5040"/>
        </w:tabs>
        <w:ind w:left="5040" w:hanging="360"/>
      </w:pPr>
    </w:lvl>
    <w:lvl w:ilvl="7" w:tplc="A03479E8" w:tentative="1">
      <w:start w:val="1"/>
      <w:numFmt w:val="decimal"/>
      <w:lvlText w:val="%8."/>
      <w:lvlJc w:val="left"/>
      <w:pPr>
        <w:tabs>
          <w:tab w:val="num" w:pos="5760"/>
        </w:tabs>
        <w:ind w:left="5760" w:hanging="360"/>
      </w:pPr>
    </w:lvl>
    <w:lvl w:ilvl="8" w:tplc="2084D420" w:tentative="1">
      <w:start w:val="1"/>
      <w:numFmt w:val="decimal"/>
      <w:lvlText w:val="%9."/>
      <w:lvlJc w:val="left"/>
      <w:pPr>
        <w:tabs>
          <w:tab w:val="num" w:pos="6480"/>
        </w:tabs>
        <w:ind w:left="6480" w:hanging="360"/>
      </w:pPr>
    </w:lvl>
  </w:abstractNum>
  <w:num w:numId="1">
    <w:abstractNumId w:val="13"/>
  </w:num>
  <w:num w:numId="2">
    <w:abstractNumId w:val="15"/>
  </w:num>
  <w:num w:numId="3">
    <w:abstractNumId w:val="40"/>
  </w:num>
  <w:num w:numId="4">
    <w:abstractNumId w:val="2"/>
  </w:num>
  <w:num w:numId="5">
    <w:abstractNumId w:val="5"/>
  </w:num>
  <w:num w:numId="6">
    <w:abstractNumId w:val="28"/>
  </w:num>
  <w:num w:numId="7">
    <w:abstractNumId w:val="23"/>
  </w:num>
  <w:num w:numId="8">
    <w:abstractNumId w:val="10"/>
  </w:num>
  <w:num w:numId="9">
    <w:abstractNumId w:val="21"/>
  </w:num>
  <w:num w:numId="10">
    <w:abstractNumId w:val="4"/>
  </w:num>
  <w:num w:numId="11">
    <w:abstractNumId w:val="12"/>
  </w:num>
  <w:num w:numId="12">
    <w:abstractNumId w:val="35"/>
  </w:num>
  <w:num w:numId="13">
    <w:abstractNumId w:val="9"/>
  </w:num>
  <w:num w:numId="14">
    <w:abstractNumId w:val="29"/>
  </w:num>
  <w:num w:numId="15">
    <w:abstractNumId w:val="17"/>
  </w:num>
  <w:num w:numId="16">
    <w:abstractNumId w:val="33"/>
  </w:num>
  <w:num w:numId="17">
    <w:abstractNumId w:val="20"/>
  </w:num>
  <w:num w:numId="18">
    <w:abstractNumId w:val="16"/>
  </w:num>
  <w:num w:numId="19">
    <w:abstractNumId w:val="14"/>
  </w:num>
  <w:num w:numId="20">
    <w:abstractNumId w:val="24"/>
  </w:num>
  <w:num w:numId="21">
    <w:abstractNumId w:val="38"/>
  </w:num>
  <w:num w:numId="22">
    <w:abstractNumId w:val="7"/>
  </w:num>
  <w:num w:numId="23">
    <w:abstractNumId w:val="42"/>
  </w:num>
  <w:num w:numId="24">
    <w:abstractNumId w:val="26"/>
  </w:num>
  <w:num w:numId="25">
    <w:abstractNumId w:val="27"/>
  </w:num>
  <w:num w:numId="26">
    <w:abstractNumId w:val="6"/>
  </w:num>
  <w:num w:numId="27">
    <w:abstractNumId w:val="37"/>
  </w:num>
  <w:num w:numId="28">
    <w:abstractNumId w:val="36"/>
  </w:num>
  <w:num w:numId="29">
    <w:abstractNumId w:val="44"/>
  </w:num>
  <w:num w:numId="30">
    <w:abstractNumId w:val="32"/>
  </w:num>
  <w:num w:numId="31">
    <w:abstractNumId w:val="8"/>
  </w:num>
  <w:num w:numId="32">
    <w:abstractNumId w:val="34"/>
  </w:num>
  <w:num w:numId="33">
    <w:abstractNumId w:val="30"/>
  </w:num>
  <w:num w:numId="34">
    <w:abstractNumId w:val="39"/>
  </w:num>
  <w:num w:numId="35">
    <w:abstractNumId w:val="31"/>
  </w:num>
  <w:num w:numId="36">
    <w:abstractNumId w:val="22"/>
  </w:num>
  <w:num w:numId="37">
    <w:abstractNumId w:val="19"/>
  </w:num>
  <w:num w:numId="38">
    <w:abstractNumId w:val="11"/>
  </w:num>
  <w:num w:numId="39">
    <w:abstractNumId w:val="41"/>
  </w:num>
  <w:num w:numId="40">
    <w:abstractNumId w:val="18"/>
  </w:num>
  <w:num w:numId="41">
    <w:abstractNumId w:val="43"/>
  </w:num>
  <w:num w:numId="42">
    <w:abstractNumId w:val="3"/>
  </w:num>
  <w:num w:numId="43">
    <w:abstractNumId w:val="0"/>
  </w:num>
  <w:num w:numId="44">
    <w:abstractNumId w:val="25"/>
  </w:num>
  <w:num w:numId="4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D4C"/>
    <w:rsid w:val="00002592"/>
    <w:rsid w:val="00002BED"/>
    <w:rsid w:val="00003A15"/>
    <w:rsid w:val="0000565C"/>
    <w:rsid w:val="000056E3"/>
    <w:rsid w:val="000066B1"/>
    <w:rsid w:val="00006F9F"/>
    <w:rsid w:val="0001241E"/>
    <w:rsid w:val="00013B5E"/>
    <w:rsid w:val="00015696"/>
    <w:rsid w:val="0002199F"/>
    <w:rsid w:val="00022159"/>
    <w:rsid w:val="0002245F"/>
    <w:rsid w:val="00025581"/>
    <w:rsid w:val="0002567F"/>
    <w:rsid w:val="00025FDA"/>
    <w:rsid w:val="00026C97"/>
    <w:rsid w:val="00027DA4"/>
    <w:rsid w:val="0003344B"/>
    <w:rsid w:val="0003783D"/>
    <w:rsid w:val="00041863"/>
    <w:rsid w:val="00042747"/>
    <w:rsid w:val="0004452D"/>
    <w:rsid w:val="0004585F"/>
    <w:rsid w:val="000527F9"/>
    <w:rsid w:val="00057EBB"/>
    <w:rsid w:val="0006080E"/>
    <w:rsid w:val="00063AD9"/>
    <w:rsid w:val="0007147B"/>
    <w:rsid w:val="00081042"/>
    <w:rsid w:val="000812D2"/>
    <w:rsid w:val="00082058"/>
    <w:rsid w:val="000824DE"/>
    <w:rsid w:val="000838E2"/>
    <w:rsid w:val="00090D99"/>
    <w:rsid w:val="0009305F"/>
    <w:rsid w:val="00094A94"/>
    <w:rsid w:val="000A2E0E"/>
    <w:rsid w:val="000A35A3"/>
    <w:rsid w:val="000A3F09"/>
    <w:rsid w:val="000A4F0B"/>
    <w:rsid w:val="000A569D"/>
    <w:rsid w:val="000B0FA4"/>
    <w:rsid w:val="000B2D59"/>
    <w:rsid w:val="000B319A"/>
    <w:rsid w:val="000B49AD"/>
    <w:rsid w:val="000C1481"/>
    <w:rsid w:val="000C3642"/>
    <w:rsid w:val="000C5EA2"/>
    <w:rsid w:val="000C6A6F"/>
    <w:rsid w:val="000D0FD7"/>
    <w:rsid w:val="000D18E6"/>
    <w:rsid w:val="000D22E4"/>
    <w:rsid w:val="000D2EEE"/>
    <w:rsid w:val="000E316B"/>
    <w:rsid w:val="000F154A"/>
    <w:rsid w:val="000F2B9F"/>
    <w:rsid w:val="000F3086"/>
    <w:rsid w:val="000F52F3"/>
    <w:rsid w:val="000F5D68"/>
    <w:rsid w:val="000F74BC"/>
    <w:rsid w:val="000F7C7E"/>
    <w:rsid w:val="000F7EDF"/>
    <w:rsid w:val="00105D19"/>
    <w:rsid w:val="00114D49"/>
    <w:rsid w:val="001206ED"/>
    <w:rsid w:val="0012144B"/>
    <w:rsid w:val="00126669"/>
    <w:rsid w:val="00130416"/>
    <w:rsid w:val="00133B60"/>
    <w:rsid w:val="00134F22"/>
    <w:rsid w:val="001362D2"/>
    <w:rsid w:val="00137348"/>
    <w:rsid w:val="001409BA"/>
    <w:rsid w:val="00140F78"/>
    <w:rsid w:val="001413AA"/>
    <w:rsid w:val="00142BE9"/>
    <w:rsid w:val="001514FB"/>
    <w:rsid w:val="00151F67"/>
    <w:rsid w:val="0015295B"/>
    <w:rsid w:val="00155C6A"/>
    <w:rsid w:val="00162885"/>
    <w:rsid w:val="00162B64"/>
    <w:rsid w:val="00163954"/>
    <w:rsid w:val="00163CB0"/>
    <w:rsid w:val="001641CE"/>
    <w:rsid w:val="001678C9"/>
    <w:rsid w:val="00170817"/>
    <w:rsid w:val="00171279"/>
    <w:rsid w:val="00172896"/>
    <w:rsid w:val="00174307"/>
    <w:rsid w:val="00175FC3"/>
    <w:rsid w:val="00181AC7"/>
    <w:rsid w:val="001823A6"/>
    <w:rsid w:val="00182E89"/>
    <w:rsid w:val="00183568"/>
    <w:rsid w:val="001878D5"/>
    <w:rsid w:val="00192CFB"/>
    <w:rsid w:val="001931F1"/>
    <w:rsid w:val="00195004"/>
    <w:rsid w:val="00195648"/>
    <w:rsid w:val="001972EA"/>
    <w:rsid w:val="001A3161"/>
    <w:rsid w:val="001A5429"/>
    <w:rsid w:val="001A5528"/>
    <w:rsid w:val="001A5FFE"/>
    <w:rsid w:val="001A7BBE"/>
    <w:rsid w:val="001B6907"/>
    <w:rsid w:val="001C05FA"/>
    <w:rsid w:val="001C4278"/>
    <w:rsid w:val="001D222C"/>
    <w:rsid w:val="001D421D"/>
    <w:rsid w:val="001E13E1"/>
    <w:rsid w:val="001E540A"/>
    <w:rsid w:val="001E5672"/>
    <w:rsid w:val="001E797C"/>
    <w:rsid w:val="001F2693"/>
    <w:rsid w:val="001F36A4"/>
    <w:rsid w:val="001F4BE4"/>
    <w:rsid w:val="001F5229"/>
    <w:rsid w:val="001F7A4E"/>
    <w:rsid w:val="001F7A53"/>
    <w:rsid w:val="00202911"/>
    <w:rsid w:val="002108E5"/>
    <w:rsid w:val="00210D6F"/>
    <w:rsid w:val="00210DF3"/>
    <w:rsid w:val="0021108C"/>
    <w:rsid w:val="00213731"/>
    <w:rsid w:val="00217E56"/>
    <w:rsid w:val="002333DE"/>
    <w:rsid w:val="002348DD"/>
    <w:rsid w:val="00234CA0"/>
    <w:rsid w:val="00235E98"/>
    <w:rsid w:val="00243A93"/>
    <w:rsid w:val="00245209"/>
    <w:rsid w:val="00245A28"/>
    <w:rsid w:val="00246280"/>
    <w:rsid w:val="00247DEC"/>
    <w:rsid w:val="00255A89"/>
    <w:rsid w:val="00256F63"/>
    <w:rsid w:val="002622AB"/>
    <w:rsid w:val="002719BB"/>
    <w:rsid w:val="00274216"/>
    <w:rsid w:val="00275241"/>
    <w:rsid w:val="0028173F"/>
    <w:rsid w:val="00282282"/>
    <w:rsid w:val="002846D7"/>
    <w:rsid w:val="0028762E"/>
    <w:rsid w:val="00287AE0"/>
    <w:rsid w:val="00295282"/>
    <w:rsid w:val="00295FD2"/>
    <w:rsid w:val="0029732D"/>
    <w:rsid w:val="00297AFF"/>
    <w:rsid w:val="002A0CC9"/>
    <w:rsid w:val="002A49E6"/>
    <w:rsid w:val="002A6B98"/>
    <w:rsid w:val="002B0B2B"/>
    <w:rsid w:val="002B2E05"/>
    <w:rsid w:val="002B4E55"/>
    <w:rsid w:val="002B55A6"/>
    <w:rsid w:val="002B6DCF"/>
    <w:rsid w:val="002B6FF2"/>
    <w:rsid w:val="002B72B9"/>
    <w:rsid w:val="002C435B"/>
    <w:rsid w:val="002D070E"/>
    <w:rsid w:val="002D1648"/>
    <w:rsid w:val="002E52DD"/>
    <w:rsid w:val="002E74C3"/>
    <w:rsid w:val="002F1757"/>
    <w:rsid w:val="002F1822"/>
    <w:rsid w:val="002F262B"/>
    <w:rsid w:val="002F61E2"/>
    <w:rsid w:val="0030288D"/>
    <w:rsid w:val="00302DD0"/>
    <w:rsid w:val="003042F8"/>
    <w:rsid w:val="0030569D"/>
    <w:rsid w:val="0031088B"/>
    <w:rsid w:val="00311865"/>
    <w:rsid w:val="003118D4"/>
    <w:rsid w:val="00315256"/>
    <w:rsid w:val="00321F4C"/>
    <w:rsid w:val="00326224"/>
    <w:rsid w:val="003265CA"/>
    <w:rsid w:val="003275B4"/>
    <w:rsid w:val="0033001B"/>
    <w:rsid w:val="003306CB"/>
    <w:rsid w:val="003350C1"/>
    <w:rsid w:val="003358AA"/>
    <w:rsid w:val="003405C5"/>
    <w:rsid w:val="0034473A"/>
    <w:rsid w:val="00350F63"/>
    <w:rsid w:val="003510EF"/>
    <w:rsid w:val="00352CBD"/>
    <w:rsid w:val="00354BB8"/>
    <w:rsid w:val="00356A15"/>
    <w:rsid w:val="0035745A"/>
    <w:rsid w:val="0036135E"/>
    <w:rsid w:val="00363036"/>
    <w:rsid w:val="00366884"/>
    <w:rsid w:val="0037416B"/>
    <w:rsid w:val="00377CCB"/>
    <w:rsid w:val="0038149A"/>
    <w:rsid w:val="00382980"/>
    <w:rsid w:val="00385110"/>
    <w:rsid w:val="003906E3"/>
    <w:rsid w:val="00390A8F"/>
    <w:rsid w:val="00390C17"/>
    <w:rsid w:val="00392AA0"/>
    <w:rsid w:val="00394A77"/>
    <w:rsid w:val="00395341"/>
    <w:rsid w:val="00395CC1"/>
    <w:rsid w:val="00397BA5"/>
    <w:rsid w:val="00397FD8"/>
    <w:rsid w:val="003A3EAB"/>
    <w:rsid w:val="003A4197"/>
    <w:rsid w:val="003A5725"/>
    <w:rsid w:val="003A5B0B"/>
    <w:rsid w:val="003B0ED4"/>
    <w:rsid w:val="003B626F"/>
    <w:rsid w:val="003B6CC7"/>
    <w:rsid w:val="003C121A"/>
    <w:rsid w:val="003C61AA"/>
    <w:rsid w:val="003C65DC"/>
    <w:rsid w:val="003D02F3"/>
    <w:rsid w:val="003D643B"/>
    <w:rsid w:val="003E1148"/>
    <w:rsid w:val="003E5A54"/>
    <w:rsid w:val="003E5B8D"/>
    <w:rsid w:val="003E5C82"/>
    <w:rsid w:val="003E6223"/>
    <w:rsid w:val="003F340F"/>
    <w:rsid w:val="003F4F5A"/>
    <w:rsid w:val="00401CDD"/>
    <w:rsid w:val="00406A5F"/>
    <w:rsid w:val="0040753D"/>
    <w:rsid w:val="00407BDD"/>
    <w:rsid w:val="00412DCC"/>
    <w:rsid w:val="0041345E"/>
    <w:rsid w:val="004135AE"/>
    <w:rsid w:val="004201A6"/>
    <w:rsid w:val="004347AD"/>
    <w:rsid w:val="00437A96"/>
    <w:rsid w:val="00440FBC"/>
    <w:rsid w:val="004476DA"/>
    <w:rsid w:val="00450552"/>
    <w:rsid w:val="00450E2E"/>
    <w:rsid w:val="00452C2F"/>
    <w:rsid w:val="00452C8E"/>
    <w:rsid w:val="00456CC0"/>
    <w:rsid w:val="00464E2C"/>
    <w:rsid w:val="004654C3"/>
    <w:rsid w:val="00470B8C"/>
    <w:rsid w:val="00471817"/>
    <w:rsid w:val="00471AEE"/>
    <w:rsid w:val="0047378F"/>
    <w:rsid w:val="00473ACB"/>
    <w:rsid w:val="00473E0A"/>
    <w:rsid w:val="00475DFE"/>
    <w:rsid w:val="00476C7C"/>
    <w:rsid w:val="004778FC"/>
    <w:rsid w:val="00477C55"/>
    <w:rsid w:val="00483295"/>
    <w:rsid w:val="0049086C"/>
    <w:rsid w:val="004939D7"/>
    <w:rsid w:val="00493F02"/>
    <w:rsid w:val="004972BC"/>
    <w:rsid w:val="00497D86"/>
    <w:rsid w:val="004A2C3D"/>
    <w:rsid w:val="004A4936"/>
    <w:rsid w:val="004B2238"/>
    <w:rsid w:val="004B3DF3"/>
    <w:rsid w:val="004B624B"/>
    <w:rsid w:val="004C213E"/>
    <w:rsid w:val="004C65E5"/>
    <w:rsid w:val="004D202B"/>
    <w:rsid w:val="004D3651"/>
    <w:rsid w:val="004D5A82"/>
    <w:rsid w:val="004D649A"/>
    <w:rsid w:val="004E04F1"/>
    <w:rsid w:val="004E0821"/>
    <w:rsid w:val="004E0F7E"/>
    <w:rsid w:val="004E11F6"/>
    <w:rsid w:val="004E294E"/>
    <w:rsid w:val="004E391F"/>
    <w:rsid w:val="004E6801"/>
    <w:rsid w:val="004E6CB2"/>
    <w:rsid w:val="004E7D23"/>
    <w:rsid w:val="004E7D73"/>
    <w:rsid w:val="004F7A09"/>
    <w:rsid w:val="005007E9"/>
    <w:rsid w:val="005029D6"/>
    <w:rsid w:val="00502C46"/>
    <w:rsid w:val="00507D5B"/>
    <w:rsid w:val="00511728"/>
    <w:rsid w:val="00511929"/>
    <w:rsid w:val="00512C6C"/>
    <w:rsid w:val="005140AB"/>
    <w:rsid w:val="005146DB"/>
    <w:rsid w:val="00515F02"/>
    <w:rsid w:val="005218E2"/>
    <w:rsid w:val="00523CCB"/>
    <w:rsid w:val="00525BBA"/>
    <w:rsid w:val="005266DE"/>
    <w:rsid w:val="005361FC"/>
    <w:rsid w:val="00542E1E"/>
    <w:rsid w:val="00545B19"/>
    <w:rsid w:val="00545F46"/>
    <w:rsid w:val="005507F1"/>
    <w:rsid w:val="005512EA"/>
    <w:rsid w:val="0055437D"/>
    <w:rsid w:val="005557BC"/>
    <w:rsid w:val="00556DAE"/>
    <w:rsid w:val="0056560B"/>
    <w:rsid w:val="00567432"/>
    <w:rsid w:val="005708D8"/>
    <w:rsid w:val="00570DC9"/>
    <w:rsid w:val="00577731"/>
    <w:rsid w:val="00580728"/>
    <w:rsid w:val="00581D9C"/>
    <w:rsid w:val="005856F7"/>
    <w:rsid w:val="0058788C"/>
    <w:rsid w:val="005903C4"/>
    <w:rsid w:val="00596E7D"/>
    <w:rsid w:val="00597EC4"/>
    <w:rsid w:val="005A00A9"/>
    <w:rsid w:val="005A4221"/>
    <w:rsid w:val="005A451E"/>
    <w:rsid w:val="005B068C"/>
    <w:rsid w:val="005B0B49"/>
    <w:rsid w:val="005B1EB7"/>
    <w:rsid w:val="005B38A4"/>
    <w:rsid w:val="005C3080"/>
    <w:rsid w:val="005C52C0"/>
    <w:rsid w:val="005C7CB9"/>
    <w:rsid w:val="005D0604"/>
    <w:rsid w:val="005D0F02"/>
    <w:rsid w:val="005D2C58"/>
    <w:rsid w:val="005E28E5"/>
    <w:rsid w:val="005E43B2"/>
    <w:rsid w:val="005E61EE"/>
    <w:rsid w:val="005F6974"/>
    <w:rsid w:val="005F7C1B"/>
    <w:rsid w:val="006063A9"/>
    <w:rsid w:val="00607DB5"/>
    <w:rsid w:val="006112EC"/>
    <w:rsid w:val="0061152D"/>
    <w:rsid w:val="00616879"/>
    <w:rsid w:val="00625D1E"/>
    <w:rsid w:val="006273CC"/>
    <w:rsid w:val="00630444"/>
    <w:rsid w:val="006304EB"/>
    <w:rsid w:val="00632D7E"/>
    <w:rsid w:val="00635769"/>
    <w:rsid w:val="006366FF"/>
    <w:rsid w:val="00641A22"/>
    <w:rsid w:val="00642CA9"/>
    <w:rsid w:val="00642DD4"/>
    <w:rsid w:val="00646A7D"/>
    <w:rsid w:val="00647908"/>
    <w:rsid w:val="00651128"/>
    <w:rsid w:val="00651145"/>
    <w:rsid w:val="006547E3"/>
    <w:rsid w:val="00654D60"/>
    <w:rsid w:val="00655CFE"/>
    <w:rsid w:val="006573B2"/>
    <w:rsid w:val="00660796"/>
    <w:rsid w:val="006626C3"/>
    <w:rsid w:val="00672B07"/>
    <w:rsid w:val="00677A63"/>
    <w:rsid w:val="00677B01"/>
    <w:rsid w:val="0068395D"/>
    <w:rsid w:val="0068507C"/>
    <w:rsid w:val="00685A94"/>
    <w:rsid w:val="00686AF1"/>
    <w:rsid w:val="0069197D"/>
    <w:rsid w:val="00693CE5"/>
    <w:rsid w:val="0069750D"/>
    <w:rsid w:val="006A0A3B"/>
    <w:rsid w:val="006A469C"/>
    <w:rsid w:val="006A49F5"/>
    <w:rsid w:val="006A5A4D"/>
    <w:rsid w:val="006B2E36"/>
    <w:rsid w:val="006B304A"/>
    <w:rsid w:val="006C4B74"/>
    <w:rsid w:val="006C5119"/>
    <w:rsid w:val="006D480C"/>
    <w:rsid w:val="006D5FC1"/>
    <w:rsid w:val="006D7E46"/>
    <w:rsid w:val="006E0406"/>
    <w:rsid w:val="006E58EA"/>
    <w:rsid w:val="006F1242"/>
    <w:rsid w:val="006F221E"/>
    <w:rsid w:val="006F5844"/>
    <w:rsid w:val="00700B03"/>
    <w:rsid w:val="00704841"/>
    <w:rsid w:val="007054EE"/>
    <w:rsid w:val="007059FA"/>
    <w:rsid w:val="0070658C"/>
    <w:rsid w:val="00707E1A"/>
    <w:rsid w:val="0071356F"/>
    <w:rsid w:val="007200B1"/>
    <w:rsid w:val="00721208"/>
    <w:rsid w:val="00722C99"/>
    <w:rsid w:val="00723A39"/>
    <w:rsid w:val="00724529"/>
    <w:rsid w:val="00726350"/>
    <w:rsid w:val="007270CD"/>
    <w:rsid w:val="00730032"/>
    <w:rsid w:val="00730B7A"/>
    <w:rsid w:val="007327D0"/>
    <w:rsid w:val="00742102"/>
    <w:rsid w:val="0074533C"/>
    <w:rsid w:val="007513DC"/>
    <w:rsid w:val="00757125"/>
    <w:rsid w:val="0076322B"/>
    <w:rsid w:val="00766605"/>
    <w:rsid w:val="007712B3"/>
    <w:rsid w:val="007712C2"/>
    <w:rsid w:val="00773B11"/>
    <w:rsid w:val="007742F4"/>
    <w:rsid w:val="00774691"/>
    <w:rsid w:val="007750B7"/>
    <w:rsid w:val="00776870"/>
    <w:rsid w:val="00780678"/>
    <w:rsid w:val="007808B0"/>
    <w:rsid w:val="00780AA7"/>
    <w:rsid w:val="007818CD"/>
    <w:rsid w:val="00782DA9"/>
    <w:rsid w:val="00783913"/>
    <w:rsid w:val="00786160"/>
    <w:rsid w:val="0079231A"/>
    <w:rsid w:val="00795615"/>
    <w:rsid w:val="0079775E"/>
    <w:rsid w:val="007A0D53"/>
    <w:rsid w:val="007A231D"/>
    <w:rsid w:val="007A3032"/>
    <w:rsid w:val="007A5B4B"/>
    <w:rsid w:val="007A7BEF"/>
    <w:rsid w:val="007B06BC"/>
    <w:rsid w:val="007B1F03"/>
    <w:rsid w:val="007B3E9D"/>
    <w:rsid w:val="007B4F7B"/>
    <w:rsid w:val="007B63CC"/>
    <w:rsid w:val="007C3067"/>
    <w:rsid w:val="007C36A2"/>
    <w:rsid w:val="007C3B2D"/>
    <w:rsid w:val="007C47B8"/>
    <w:rsid w:val="007E01AF"/>
    <w:rsid w:val="007E18B3"/>
    <w:rsid w:val="007E2DE0"/>
    <w:rsid w:val="007E3898"/>
    <w:rsid w:val="007E4347"/>
    <w:rsid w:val="007E5A89"/>
    <w:rsid w:val="007F0A56"/>
    <w:rsid w:val="007F5010"/>
    <w:rsid w:val="00802243"/>
    <w:rsid w:val="00803916"/>
    <w:rsid w:val="00804597"/>
    <w:rsid w:val="0081092E"/>
    <w:rsid w:val="00815B39"/>
    <w:rsid w:val="008201F4"/>
    <w:rsid w:val="00821D18"/>
    <w:rsid w:val="00824B6C"/>
    <w:rsid w:val="0082533A"/>
    <w:rsid w:val="008305DC"/>
    <w:rsid w:val="00831E8E"/>
    <w:rsid w:val="008331E5"/>
    <w:rsid w:val="00834023"/>
    <w:rsid w:val="0083617E"/>
    <w:rsid w:val="00836D8C"/>
    <w:rsid w:val="008446EA"/>
    <w:rsid w:val="00844C49"/>
    <w:rsid w:val="00846C62"/>
    <w:rsid w:val="0084782C"/>
    <w:rsid w:val="00852828"/>
    <w:rsid w:val="00853F57"/>
    <w:rsid w:val="0085519A"/>
    <w:rsid w:val="00855FB0"/>
    <w:rsid w:val="00861C77"/>
    <w:rsid w:val="008621ED"/>
    <w:rsid w:val="00864A25"/>
    <w:rsid w:val="00867B0C"/>
    <w:rsid w:val="00871A50"/>
    <w:rsid w:val="00871F0D"/>
    <w:rsid w:val="008738F7"/>
    <w:rsid w:val="008740BB"/>
    <w:rsid w:val="00880759"/>
    <w:rsid w:val="00883C82"/>
    <w:rsid w:val="00886087"/>
    <w:rsid w:val="00890013"/>
    <w:rsid w:val="00891327"/>
    <w:rsid w:val="00891BD6"/>
    <w:rsid w:val="008A08B4"/>
    <w:rsid w:val="008A1DC3"/>
    <w:rsid w:val="008A4F0A"/>
    <w:rsid w:val="008A6370"/>
    <w:rsid w:val="008B512D"/>
    <w:rsid w:val="008B5748"/>
    <w:rsid w:val="008D3D9D"/>
    <w:rsid w:val="008D5747"/>
    <w:rsid w:val="008D5B41"/>
    <w:rsid w:val="008D6872"/>
    <w:rsid w:val="008E08C5"/>
    <w:rsid w:val="008E3995"/>
    <w:rsid w:val="008E71D9"/>
    <w:rsid w:val="008F43C7"/>
    <w:rsid w:val="008F5817"/>
    <w:rsid w:val="008F61D5"/>
    <w:rsid w:val="00901656"/>
    <w:rsid w:val="00902A13"/>
    <w:rsid w:val="00905D6D"/>
    <w:rsid w:val="0090655E"/>
    <w:rsid w:val="0090659D"/>
    <w:rsid w:val="009109E5"/>
    <w:rsid w:val="00910C39"/>
    <w:rsid w:val="00912199"/>
    <w:rsid w:val="00920488"/>
    <w:rsid w:val="00921955"/>
    <w:rsid w:val="00922359"/>
    <w:rsid w:val="009225FF"/>
    <w:rsid w:val="00923092"/>
    <w:rsid w:val="00924049"/>
    <w:rsid w:val="00925837"/>
    <w:rsid w:val="00931A73"/>
    <w:rsid w:val="00933C73"/>
    <w:rsid w:val="00937042"/>
    <w:rsid w:val="009430B9"/>
    <w:rsid w:val="0094411F"/>
    <w:rsid w:val="00944476"/>
    <w:rsid w:val="0094702B"/>
    <w:rsid w:val="00947E5F"/>
    <w:rsid w:val="00950924"/>
    <w:rsid w:val="00953540"/>
    <w:rsid w:val="00960954"/>
    <w:rsid w:val="0096336C"/>
    <w:rsid w:val="0097535A"/>
    <w:rsid w:val="00975CA3"/>
    <w:rsid w:val="009814E5"/>
    <w:rsid w:val="009815B7"/>
    <w:rsid w:val="009818F2"/>
    <w:rsid w:val="0098493E"/>
    <w:rsid w:val="00985FF0"/>
    <w:rsid w:val="00986B37"/>
    <w:rsid w:val="00991779"/>
    <w:rsid w:val="00997F6B"/>
    <w:rsid w:val="009A0805"/>
    <w:rsid w:val="009A0BD1"/>
    <w:rsid w:val="009A3415"/>
    <w:rsid w:val="009A655A"/>
    <w:rsid w:val="009B0FD3"/>
    <w:rsid w:val="009B27EF"/>
    <w:rsid w:val="009B65C2"/>
    <w:rsid w:val="009B6AD5"/>
    <w:rsid w:val="009B7A16"/>
    <w:rsid w:val="009C1D3D"/>
    <w:rsid w:val="009C2C38"/>
    <w:rsid w:val="009C4E28"/>
    <w:rsid w:val="009D1ECE"/>
    <w:rsid w:val="009D2CBC"/>
    <w:rsid w:val="009D353E"/>
    <w:rsid w:val="009D37CE"/>
    <w:rsid w:val="009D6552"/>
    <w:rsid w:val="009D781A"/>
    <w:rsid w:val="009E2577"/>
    <w:rsid w:val="009E4A04"/>
    <w:rsid w:val="009E5917"/>
    <w:rsid w:val="009E7522"/>
    <w:rsid w:val="009F76AB"/>
    <w:rsid w:val="00A00A7F"/>
    <w:rsid w:val="00A02508"/>
    <w:rsid w:val="00A02C7C"/>
    <w:rsid w:val="00A03722"/>
    <w:rsid w:val="00A038A1"/>
    <w:rsid w:val="00A03D64"/>
    <w:rsid w:val="00A041B5"/>
    <w:rsid w:val="00A12B34"/>
    <w:rsid w:val="00A1504C"/>
    <w:rsid w:val="00A1682D"/>
    <w:rsid w:val="00A20E45"/>
    <w:rsid w:val="00A2318F"/>
    <w:rsid w:val="00A265DE"/>
    <w:rsid w:val="00A26CA2"/>
    <w:rsid w:val="00A277D6"/>
    <w:rsid w:val="00A27D6D"/>
    <w:rsid w:val="00A30FDE"/>
    <w:rsid w:val="00A3140F"/>
    <w:rsid w:val="00A31AD6"/>
    <w:rsid w:val="00A32B34"/>
    <w:rsid w:val="00A35681"/>
    <w:rsid w:val="00A40CA7"/>
    <w:rsid w:val="00A41965"/>
    <w:rsid w:val="00A43758"/>
    <w:rsid w:val="00A449AF"/>
    <w:rsid w:val="00A45864"/>
    <w:rsid w:val="00A45DDC"/>
    <w:rsid w:val="00A50E2D"/>
    <w:rsid w:val="00A57DB2"/>
    <w:rsid w:val="00A61C75"/>
    <w:rsid w:val="00A621DC"/>
    <w:rsid w:val="00A64031"/>
    <w:rsid w:val="00A649D0"/>
    <w:rsid w:val="00A70076"/>
    <w:rsid w:val="00A70C82"/>
    <w:rsid w:val="00A753A2"/>
    <w:rsid w:val="00A8670E"/>
    <w:rsid w:val="00A86B00"/>
    <w:rsid w:val="00A86F4B"/>
    <w:rsid w:val="00A872DF"/>
    <w:rsid w:val="00A917E0"/>
    <w:rsid w:val="00A928BF"/>
    <w:rsid w:val="00A9299D"/>
    <w:rsid w:val="00A93EDB"/>
    <w:rsid w:val="00A95920"/>
    <w:rsid w:val="00AA2FFD"/>
    <w:rsid w:val="00AA4D17"/>
    <w:rsid w:val="00AA61BA"/>
    <w:rsid w:val="00AA64E8"/>
    <w:rsid w:val="00AA713E"/>
    <w:rsid w:val="00AA7D06"/>
    <w:rsid w:val="00AC18E7"/>
    <w:rsid w:val="00AC1CAE"/>
    <w:rsid w:val="00AC1E82"/>
    <w:rsid w:val="00AD247E"/>
    <w:rsid w:val="00AD2AA9"/>
    <w:rsid w:val="00AD3468"/>
    <w:rsid w:val="00AD65B1"/>
    <w:rsid w:val="00AE07F8"/>
    <w:rsid w:val="00AE1D83"/>
    <w:rsid w:val="00AE3B1A"/>
    <w:rsid w:val="00AE44C7"/>
    <w:rsid w:val="00AE5B78"/>
    <w:rsid w:val="00AE5C0D"/>
    <w:rsid w:val="00AE5E29"/>
    <w:rsid w:val="00AF29F4"/>
    <w:rsid w:val="00AF5858"/>
    <w:rsid w:val="00B06527"/>
    <w:rsid w:val="00B128E5"/>
    <w:rsid w:val="00B13F01"/>
    <w:rsid w:val="00B15A60"/>
    <w:rsid w:val="00B16967"/>
    <w:rsid w:val="00B20D28"/>
    <w:rsid w:val="00B22F24"/>
    <w:rsid w:val="00B25333"/>
    <w:rsid w:val="00B31555"/>
    <w:rsid w:val="00B327CB"/>
    <w:rsid w:val="00B3437D"/>
    <w:rsid w:val="00B3518A"/>
    <w:rsid w:val="00B415E4"/>
    <w:rsid w:val="00B429D0"/>
    <w:rsid w:val="00B432F9"/>
    <w:rsid w:val="00B43F62"/>
    <w:rsid w:val="00B600CB"/>
    <w:rsid w:val="00B623AC"/>
    <w:rsid w:val="00B636D3"/>
    <w:rsid w:val="00B66AE1"/>
    <w:rsid w:val="00B672B9"/>
    <w:rsid w:val="00B73AF9"/>
    <w:rsid w:val="00B73C47"/>
    <w:rsid w:val="00B74782"/>
    <w:rsid w:val="00B76260"/>
    <w:rsid w:val="00B82334"/>
    <w:rsid w:val="00B83159"/>
    <w:rsid w:val="00B84D59"/>
    <w:rsid w:val="00B861D5"/>
    <w:rsid w:val="00B87205"/>
    <w:rsid w:val="00B91B49"/>
    <w:rsid w:val="00B91E39"/>
    <w:rsid w:val="00B93ED6"/>
    <w:rsid w:val="00B96128"/>
    <w:rsid w:val="00B968D9"/>
    <w:rsid w:val="00BA11AF"/>
    <w:rsid w:val="00BA2498"/>
    <w:rsid w:val="00BA7C42"/>
    <w:rsid w:val="00BB0AE2"/>
    <w:rsid w:val="00BB1CC7"/>
    <w:rsid w:val="00BB1E91"/>
    <w:rsid w:val="00BB2D1A"/>
    <w:rsid w:val="00BB6DD3"/>
    <w:rsid w:val="00BC023B"/>
    <w:rsid w:val="00BC0A78"/>
    <w:rsid w:val="00BC0DDC"/>
    <w:rsid w:val="00BC2B6A"/>
    <w:rsid w:val="00BC5693"/>
    <w:rsid w:val="00BC708F"/>
    <w:rsid w:val="00BD3057"/>
    <w:rsid w:val="00BE1A64"/>
    <w:rsid w:val="00BE4D5D"/>
    <w:rsid w:val="00BE5226"/>
    <w:rsid w:val="00BE7792"/>
    <w:rsid w:val="00BF0262"/>
    <w:rsid w:val="00BF4B1D"/>
    <w:rsid w:val="00BF5442"/>
    <w:rsid w:val="00BF5DB1"/>
    <w:rsid w:val="00C1082E"/>
    <w:rsid w:val="00C10DF6"/>
    <w:rsid w:val="00C11EE6"/>
    <w:rsid w:val="00C15417"/>
    <w:rsid w:val="00C20E51"/>
    <w:rsid w:val="00C20F45"/>
    <w:rsid w:val="00C23814"/>
    <w:rsid w:val="00C24852"/>
    <w:rsid w:val="00C24B73"/>
    <w:rsid w:val="00C24F1E"/>
    <w:rsid w:val="00C25C7E"/>
    <w:rsid w:val="00C2794A"/>
    <w:rsid w:val="00C27C47"/>
    <w:rsid w:val="00C27D51"/>
    <w:rsid w:val="00C33125"/>
    <w:rsid w:val="00C33654"/>
    <w:rsid w:val="00C34431"/>
    <w:rsid w:val="00C3491E"/>
    <w:rsid w:val="00C36731"/>
    <w:rsid w:val="00C44516"/>
    <w:rsid w:val="00C45C27"/>
    <w:rsid w:val="00C46BD3"/>
    <w:rsid w:val="00C51126"/>
    <w:rsid w:val="00C53707"/>
    <w:rsid w:val="00C53E0E"/>
    <w:rsid w:val="00C542CB"/>
    <w:rsid w:val="00C571C5"/>
    <w:rsid w:val="00C605C3"/>
    <w:rsid w:val="00C63020"/>
    <w:rsid w:val="00C63996"/>
    <w:rsid w:val="00C64B1F"/>
    <w:rsid w:val="00C73E3A"/>
    <w:rsid w:val="00C7552C"/>
    <w:rsid w:val="00C761E8"/>
    <w:rsid w:val="00C7761D"/>
    <w:rsid w:val="00C82928"/>
    <w:rsid w:val="00C856D4"/>
    <w:rsid w:val="00C91100"/>
    <w:rsid w:val="00CA0163"/>
    <w:rsid w:val="00CA0426"/>
    <w:rsid w:val="00CA3841"/>
    <w:rsid w:val="00CA3DF0"/>
    <w:rsid w:val="00CB0B3A"/>
    <w:rsid w:val="00CB233E"/>
    <w:rsid w:val="00CB3979"/>
    <w:rsid w:val="00CB3F3E"/>
    <w:rsid w:val="00CB7667"/>
    <w:rsid w:val="00CB7B87"/>
    <w:rsid w:val="00CC422B"/>
    <w:rsid w:val="00CC47E1"/>
    <w:rsid w:val="00CE4038"/>
    <w:rsid w:val="00CE44A4"/>
    <w:rsid w:val="00CE5AFF"/>
    <w:rsid w:val="00CF2AA9"/>
    <w:rsid w:val="00CF770B"/>
    <w:rsid w:val="00D0145C"/>
    <w:rsid w:val="00D03A54"/>
    <w:rsid w:val="00D10C62"/>
    <w:rsid w:val="00D12D8C"/>
    <w:rsid w:val="00D13587"/>
    <w:rsid w:val="00D1424F"/>
    <w:rsid w:val="00D1556C"/>
    <w:rsid w:val="00D172E3"/>
    <w:rsid w:val="00D17A74"/>
    <w:rsid w:val="00D200AB"/>
    <w:rsid w:val="00D21B48"/>
    <w:rsid w:val="00D2539A"/>
    <w:rsid w:val="00D254CB"/>
    <w:rsid w:val="00D300E1"/>
    <w:rsid w:val="00D31469"/>
    <w:rsid w:val="00D41C61"/>
    <w:rsid w:val="00D53AD9"/>
    <w:rsid w:val="00D5768E"/>
    <w:rsid w:val="00D60234"/>
    <w:rsid w:val="00D602FD"/>
    <w:rsid w:val="00D64721"/>
    <w:rsid w:val="00D6561A"/>
    <w:rsid w:val="00D7012D"/>
    <w:rsid w:val="00D71BF2"/>
    <w:rsid w:val="00D71C8A"/>
    <w:rsid w:val="00D832B2"/>
    <w:rsid w:val="00D85A11"/>
    <w:rsid w:val="00D908CC"/>
    <w:rsid w:val="00D90CD2"/>
    <w:rsid w:val="00D90D6A"/>
    <w:rsid w:val="00D9184A"/>
    <w:rsid w:val="00D95B4A"/>
    <w:rsid w:val="00DA1A1D"/>
    <w:rsid w:val="00DB33B3"/>
    <w:rsid w:val="00DB4996"/>
    <w:rsid w:val="00DC12E2"/>
    <w:rsid w:val="00DC15B0"/>
    <w:rsid w:val="00DC2A8E"/>
    <w:rsid w:val="00DC2BCB"/>
    <w:rsid w:val="00DC7BFE"/>
    <w:rsid w:val="00DD440A"/>
    <w:rsid w:val="00DD6F47"/>
    <w:rsid w:val="00DD6FC6"/>
    <w:rsid w:val="00DE58E6"/>
    <w:rsid w:val="00DF0DE8"/>
    <w:rsid w:val="00DF113A"/>
    <w:rsid w:val="00DF175A"/>
    <w:rsid w:val="00DF528F"/>
    <w:rsid w:val="00DF6E13"/>
    <w:rsid w:val="00DF7043"/>
    <w:rsid w:val="00E03080"/>
    <w:rsid w:val="00E05F7C"/>
    <w:rsid w:val="00E10670"/>
    <w:rsid w:val="00E11CA3"/>
    <w:rsid w:val="00E12DF4"/>
    <w:rsid w:val="00E20334"/>
    <w:rsid w:val="00E22318"/>
    <w:rsid w:val="00E33DFC"/>
    <w:rsid w:val="00E36CF5"/>
    <w:rsid w:val="00E373E3"/>
    <w:rsid w:val="00E37AC2"/>
    <w:rsid w:val="00E424CE"/>
    <w:rsid w:val="00E524B6"/>
    <w:rsid w:val="00E52509"/>
    <w:rsid w:val="00E52B83"/>
    <w:rsid w:val="00E60681"/>
    <w:rsid w:val="00E62AAE"/>
    <w:rsid w:val="00E63255"/>
    <w:rsid w:val="00E64933"/>
    <w:rsid w:val="00E668A0"/>
    <w:rsid w:val="00E70FB6"/>
    <w:rsid w:val="00E7790D"/>
    <w:rsid w:val="00E80F6A"/>
    <w:rsid w:val="00E82A86"/>
    <w:rsid w:val="00E839B7"/>
    <w:rsid w:val="00E84254"/>
    <w:rsid w:val="00E94E15"/>
    <w:rsid w:val="00E95CFB"/>
    <w:rsid w:val="00EA20B4"/>
    <w:rsid w:val="00EA5DEB"/>
    <w:rsid w:val="00EA6E8E"/>
    <w:rsid w:val="00EB474B"/>
    <w:rsid w:val="00EB579F"/>
    <w:rsid w:val="00EC05C8"/>
    <w:rsid w:val="00EC1575"/>
    <w:rsid w:val="00EC1DC5"/>
    <w:rsid w:val="00EC4B2D"/>
    <w:rsid w:val="00EC6FCF"/>
    <w:rsid w:val="00EC7660"/>
    <w:rsid w:val="00ED2EB0"/>
    <w:rsid w:val="00ED5BE1"/>
    <w:rsid w:val="00ED7676"/>
    <w:rsid w:val="00ED7D8C"/>
    <w:rsid w:val="00EE382C"/>
    <w:rsid w:val="00EE6AC9"/>
    <w:rsid w:val="00EE7BD5"/>
    <w:rsid w:val="00EF09D6"/>
    <w:rsid w:val="00EF55EB"/>
    <w:rsid w:val="00EF7C4D"/>
    <w:rsid w:val="00F020F8"/>
    <w:rsid w:val="00F067E4"/>
    <w:rsid w:val="00F0682A"/>
    <w:rsid w:val="00F0689F"/>
    <w:rsid w:val="00F06C0F"/>
    <w:rsid w:val="00F072EE"/>
    <w:rsid w:val="00F12258"/>
    <w:rsid w:val="00F14725"/>
    <w:rsid w:val="00F17BBA"/>
    <w:rsid w:val="00F20B75"/>
    <w:rsid w:val="00F21983"/>
    <w:rsid w:val="00F22F36"/>
    <w:rsid w:val="00F2308C"/>
    <w:rsid w:val="00F236E7"/>
    <w:rsid w:val="00F255BE"/>
    <w:rsid w:val="00F258C9"/>
    <w:rsid w:val="00F339E8"/>
    <w:rsid w:val="00F3425F"/>
    <w:rsid w:val="00F34561"/>
    <w:rsid w:val="00F3601B"/>
    <w:rsid w:val="00F36F7E"/>
    <w:rsid w:val="00F4124B"/>
    <w:rsid w:val="00F45078"/>
    <w:rsid w:val="00F45704"/>
    <w:rsid w:val="00F54287"/>
    <w:rsid w:val="00F54911"/>
    <w:rsid w:val="00F55D27"/>
    <w:rsid w:val="00F56726"/>
    <w:rsid w:val="00F57232"/>
    <w:rsid w:val="00F614AF"/>
    <w:rsid w:val="00F61612"/>
    <w:rsid w:val="00F65DF0"/>
    <w:rsid w:val="00F6790F"/>
    <w:rsid w:val="00F73306"/>
    <w:rsid w:val="00F75C45"/>
    <w:rsid w:val="00F75F28"/>
    <w:rsid w:val="00F831D0"/>
    <w:rsid w:val="00F847CD"/>
    <w:rsid w:val="00F8779F"/>
    <w:rsid w:val="00FA02F6"/>
    <w:rsid w:val="00FA19A0"/>
    <w:rsid w:val="00FA2BDF"/>
    <w:rsid w:val="00FA52DE"/>
    <w:rsid w:val="00FA53F5"/>
    <w:rsid w:val="00FB194C"/>
    <w:rsid w:val="00FC15E5"/>
    <w:rsid w:val="00FC1BED"/>
    <w:rsid w:val="00FC3948"/>
    <w:rsid w:val="00FC6085"/>
    <w:rsid w:val="00FD02CD"/>
    <w:rsid w:val="00FD5C3C"/>
    <w:rsid w:val="00FD63DB"/>
    <w:rsid w:val="00FE1B55"/>
    <w:rsid w:val="00FE2855"/>
    <w:rsid w:val="00FE6A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847BB3"/>
  <w15:docId w15:val="{938152E9-78D3-44C6-8B9B-46CF8927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2F9"/>
  </w:style>
  <w:style w:type="paragraph" w:styleId="Heading1">
    <w:name w:val="heading 1"/>
    <w:basedOn w:val="Normal"/>
    <w:next w:val="Normal"/>
    <w:link w:val="Heading1Char"/>
    <w:uiPriority w:val="9"/>
    <w:qFormat/>
    <w:rsid w:val="00580728"/>
    <w:pPr>
      <w:keepNext/>
      <w:keepLines/>
      <w:spacing w:before="400" w:after="240" w:line="240" w:lineRule="auto"/>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uiPriority w:val="9"/>
    <w:unhideWhenUsed/>
    <w:qFormat/>
    <w:rsid w:val="00580728"/>
    <w:pPr>
      <w:keepNext/>
      <w:keepLines/>
      <w:spacing w:before="360" w:after="240" w:line="240" w:lineRule="auto"/>
      <w:outlineLvl w:val="1"/>
    </w:pPr>
    <w:rPr>
      <w:rFonts w:asciiTheme="majorHAnsi" w:eastAsiaTheme="majorEastAsia" w:hAnsiTheme="majorHAnsi" w:cstheme="majorBidi"/>
      <w:b/>
      <w:bCs/>
      <w:caps/>
      <w:sz w:val="28"/>
      <w:szCs w:val="28"/>
    </w:rPr>
  </w:style>
  <w:style w:type="paragraph" w:styleId="Heading3">
    <w:name w:val="heading 3"/>
    <w:basedOn w:val="Normal"/>
    <w:next w:val="Normal"/>
    <w:link w:val="Heading3Char"/>
    <w:uiPriority w:val="9"/>
    <w:unhideWhenUsed/>
    <w:qFormat/>
    <w:rsid w:val="00B3437D"/>
    <w:pPr>
      <w:keepNext/>
      <w:keepLines/>
      <w:spacing w:before="240" w:after="12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432F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432F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432F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432F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432F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432F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5_G,single space,Texto nota pie Car Car Car,FOOTNOTES,fn,Footnote Text Char Char Char,Footnote Text1 Char,Footnote Text2,Footnote Text Char Char Char1 Char,Footnote Text Char Char Char1,ft,ADB,Footnote Text Char Char,footnote text,f,P,A"/>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aliases w:val="5_G Char,single space Char,Texto nota pie Car Car Car Char,FOOTNOTES Char,fn Char,Footnote Text Char Char Char Char,Footnote Text1 Char Char,Footnote Text2 Char,Footnote Text Char Char Char1 Char Char,ft Char,ADB Char,f Char,P Char"/>
    <w:basedOn w:val="DefaultParagraphFont"/>
    <w:link w:val="FootnoteText"/>
    <w:uiPriority w:val="99"/>
    <w:rsid w:val="00AE5E29"/>
    <w:rPr>
      <w:sz w:val="20"/>
      <w:szCs w:val="20"/>
    </w:rPr>
  </w:style>
  <w:style w:type="character" w:styleId="FootnoteReference">
    <w:name w:val="footnote reference"/>
    <w:aliases w:val="4_G,ftref,16 Point,Superscript 6 Point,Footnotes refss,Footnote Ref,Footnote Refernece,Ref,de nota al pie,Footnote number,a Footnote Reference,FZ,Appel note de bas de page,Footnote Reference 2,BVI fnr, BVI fnr,Footnote Reference1"/>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34"/>
    <w:locked/>
    <w:rsid w:val="005B38A4"/>
  </w:style>
  <w:style w:type="character" w:customStyle="1" w:styleId="Heading1Char">
    <w:name w:val="Heading 1 Char"/>
    <w:basedOn w:val="DefaultParagraphFont"/>
    <w:link w:val="Heading1"/>
    <w:uiPriority w:val="9"/>
    <w:rsid w:val="00580728"/>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580728"/>
    <w:rPr>
      <w:rFonts w:asciiTheme="majorHAnsi" w:eastAsiaTheme="majorEastAsia" w:hAnsiTheme="majorHAnsi" w:cstheme="majorBidi"/>
      <w:b/>
      <w:bCs/>
      <w:caps/>
      <w:sz w:val="28"/>
      <w:szCs w:val="28"/>
    </w:rPr>
  </w:style>
  <w:style w:type="paragraph" w:customStyle="1" w:styleId="SingleTxtG">
    <w:name w:val="_ Single Txt_G"/>
    <w:basedOn w:val="Normal"/>
    <w:rsid w:val="007270C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Default">
    <w:name w:val="Default"/>
    <w:rsid w:val="009B0FD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1641CE"/>
  </w:style>
  <w:style w:type="character" w:customStyle="1" w:styleId="apple-converted-space">
    <w:name w:val="apple-converted-space"/>
    <w:basedOn w:val="DefaultParagraphFont"/>
    <w:rsid w:val="001641CE"/>
  </w:style>
  <w:style w:type="table" w:customStyle="1" w:styleId="PlainTable11">
    <w:name w:val="Plain Table 11"/>
    <w:basedOn w:val="TableNormal"/>
    <w:uiPriority w:val="41"/>
    <w:rsid w:val="00C605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432F9"/>
    <w:pPr>
      <w:spacing w:line="240" w:lineRule="auto"/>
    </w:pPr>
    <w:rPr>
      <w:b/>
      <w:bCs/>
      <w:smallCaps/>
      <w:color w:val="595959" w:themeColor="text1" w:themeTint="A6"/>
    </w:rPr>
  </w:style>
  <w:style w:type="character" w:styleId="Emphasis">
    <w:name w:val="Emphasis"/>
    <w:basedOn w:val="DefaultParagraphFont"/>
    <w:uiPriority w:val="20"/>
    <w:qFormat/>
    <w:rsid w:val="00B432F9"/>
    <w:rPr>
      <w:i/>
      <w:iCs/>
    </w:rPr>
  </w:style>
  <w:style w:type="paragraph" w:styleId="Revision">
    <w:name w:val="Revision"/>
    <w:hidden/>
    <w:uiPriority w:val="99"/>
    <w:semiHidden/>
    <w:rsid w:val="00094A94"/>
    <w:pPr>
      <w:spacing w:after="0" w:line="240" w:lineRule="auto"/>
    </w:pPr>
  </w:style>
  <w:style w:type="paragraph" w:styleId="NormalWeb">
    <w:name w:val="Normal (Web)"/>
    <w:basedOn w:val="Normal"/>
    <w:uiPriority w:val="99"/>
    <w:semiHidden/>
    <w:unhideWhenUsed/>
    <w:rsid w:val="001972EA"/>
    <w:pPr>
      <w:spacing w:before="100" w:beforeAutospacing="1" w:after="100" w:afterAutospacing="1" w:line="240" w:lineRule="auto"/>
    </w:pPr>
    <w:rPr>
      <w:rFonts w:ascii="Times New Roman" w:hAnsi="Times New Roman" w:cs="Times New Roman"/>
      <w:sz w:val="24"/>
      <w:szCs w:val="24"/>
    </w:rPr>
  </w:style>
  <w:style w:type="table" w:customStyle="1" w:styleId="PlainTable12">
    <w:name w:val="Plain Table 12"/>
    <w:basedOn w:val="TableNormal"/>
    <w:uiPriority w:val="99"/>
    <w:rsid w:val="008E39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B3437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432F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432F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432F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432F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432F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432F9"/>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B432F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432F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432F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432F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432F9"/>
    <w:rPr>
      <w:b/>
      <w:bCs/>
    </w:rPr>
  </w:style>
  <w:style w:type="paragraph" w:styleId="NoSpacing">
    <w:name w:val="No Spacing"/>
    <w:uiPriority w:val="1"/>
    <w:qFormat/>
    <w:rsid w:val="00B432F9"/>
    <w:pPr>
      <w:spacing w:after="0" w:line="240" w:lineRule="auto"/>
    </w:pPr>
  </w:style>
  <w:style w:type="paragraph" w:styleId="Quote">
    <w:name w:val="Quote"/>
    <w:basedOn w:val="Normal"/>
    <w:next w:val="Normal"/>
    <w:link w:val="QuoteChar"/>
    <w:uiPriority w:val="29"/>
    <w:qFormat/>
    <w:rsid w:val="00B432F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432F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432F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432F9"/>
    <w:rPr>
      <w:color w:val="404040" w:themeColor="text1" w:themeTint="BF"/>
      <w:sz w:val="32"/>
      <w:szCs w:val="32"/>
    </w:rPr>
  </w:style>
  <w:style w:type="character" w:styleId="SubtleEmphasis">
    <w:name w:val="Subtle Emphasis"/>
    <w:basedOn w:val="DefaultParagraphFont"/>
    <w:uiPriority w:val="19"/>
    <w:qFormat/>
    <w:rsid w:val="00B432F9"/>
    <w:rPr>
      <w:i/>
      <w:iCs/>
      <w:color w:val="595959" w:themeColor="text1" w:themeTint="A6"/>
    </w:rPr>
  </w:style>
  <w:style w:type="character" w:styleId="IntenseEmphasis">
    <w:name w:val="Intense Emphasis"/>
    <w:basedOn w:val="DefaultParagraphFont"/>
    <w:uiPriority w:val="21"/>
    <w:qFormat/>
    <w:rsid w:val="00B432F9"/>
    <w:rPr>
      <w:b/>
      <w:bCs/>
      <w:i/>
      <w:iCs/>
    </w:rPr>
  </w:style>
  <w:style w:type="character" w:styleId="SubtleReference">
    <w:name w:val="Subtle Reference"/>
    <w:basedOn w:val="DefaultParagraphFont"/>
    <w:uiPriority w:val="31"/>
    <w:qFormat/>
    <w:rsid w:val="00B432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32F9"/>
    <w:rPr>
      <w:b/>
      <w:bCs/>
      <w:caps w:val="0"/>
      <w:smallCaps/>
      <w:color w:val="auto"/>
      <w:spacing w:val="3"/>
      <w:u w:val="single"/>
    </w:rPr>
  </w:style>
  <w:style w:type="character" w:styleId="BookTitle">
    <w:name w:val="Book Title"/>
    <w:basedOn w:val="DefaultParagraphFont"/>
    <w:uiPriority w:val="33"/>
    <w:qFormat/>
    <w:rsid w:val="00B432F9"/>
    <w:rPr>
      <w:b/>
      <w:bCs/>
      <w:smallCaps/>
      <w:spacing w:val="7"/>
    </w:rPr>
  </w:style>
  <w:style w:type="paragraph" w:styleId="TOCHeading">
    <w:name w:val="TOC Heading"/>
    <w:basedOn w:val="Heading1"/>
    <w:next w:val="Normal"/>
    <w:uiPriority w:val="39"/>
    <w:semiHidden/>
    <w:unhideWhenUsed/>
    <w:qFormat/>
    <w:rsid w:val="00B432F9"/>
    <w:pPr>
      <w:outlineLvl w:val="9"/>
    </w:pPr>
  </w:style>
  <w:style w:type="character" w:styleId="Hyperlink">
    <w:name w:val="Hyperlink"/>
    <w:basedOn w:val="DefaultParagraphFont"/>
    <w:uiPriority w:val="99"/>
    <w:unhideWhenUsed/>
    <w:rsid w:val="002A49E6"/>
    <w:rPr>
      <w:color w:val="0000FF" w:themeColor="hyperlink"/>
      <w:u w:val="single"/>
    </w:rPr>
  </w:style>
  <w:style w:type="character" w:customStyle="1" w:styleId="UnresolvedMention1">
    <w:name w:val="Unresolved Mention1"/>
    <w:basedOn w:val="DefaultParagraphFont"/>
    <w:uiPriority w:val="99"/>
    <w:semiHidden/>
    <w:unhideWhenUsed/>
    <w:rsid w:val="002A49E6"/>
    <w:rPr>
      <w:color w:val="808080"/>
      <w:shd w:val="clear" w:color="auto" w:fill="E6E6E6"/>
    </w:rPr>
  </w:style>
  <w:style w:type="character" w:styleId="FollowedHyperlink">
    <w:name w:val="FollowedHyperlink"/>
    <w:basedOn w:val="DefaultParagraphFont"/>
    <w:uiPriority w:val="99"/>
    <w:semiHidden/>
    <w:unhideWhenUsed/>
    <w:rsid w:val="002A4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7317">
      <w:bodyDiv w:val="1"/>
      <w:marLeft w:val="0"/>
      <w:marRight w:val="0"/>
      <w:marTop w:val="0"/>
      <w:marBottom w:val="0"/>
      <w:divBdr>
        <w:top w:val="none" w:sz="0" w:space="0" w:color="auto"/>
        <w:left w:val="none" w:sz="0" w:space="0" w:color="auto"/>
        <w:bottom w:val="none" w:sz="0" w:space="0" w:color="auto"/>
        <w:right w:val="none" w:sz="0" w:space="0" w:color="auto"/>
      </w:divBdr>
    </w:div>
    <w:div w:id="62029614">
      <w:bodyDiv w:val="1"/>
      <w:marLeft w:val="0"/>
      <w:marRight w:val="0"/>
      <w:marTop w:val="0"/>
      <w:marBottom w:val="0"/>
      <w:divBdr>
        <w:top w:val="none" w:sz="0" w:space="0" w:color="auto"/>
        <w:left w:val="none" w:sz="0" w:space="0" w:color="auto"/>
        <w:bottom w:val="none" w:sz="0" w:space="0" w:color="auto"/>
        <w:right w:val="none" w:sz="0" w:space="0" w:color="auto"/>
      </w:divBdr>
    </w:div>
    <w:div w:id="129177612">
      <w:bodyDiv w:val="1"/>
      <w:marLeft w:val="0"/>
      <w:marRight w:val="0"/>
      <w:marTop w:val="0"/>
      <w:marBottom w:val="0"/>
      <w:divBdr>
        <w:top w:val="none" w:sz="0" w:space="0" w:color="auto"/>
        <w:left w:val="none" w:sz="0" w:space="0" w:color="auto"/>
        <w:bottom w:val="none" w:sz="0" w:space="0" w:color="auto"/>
        <w:right w:val="none" w:sz="0" w:space="0" w:color="auto"/>
      </w:divBdr>
    </w:div>
    <w:div w:id="279267242">
      <w:bodyDiv w:val="1"/>
      <w:marLeft w:val="0"/>
      <w:marRight w:val="0"/>
      <w:marTop w:val="0"/>
      <w:marBottom w:val="0"/>
      <w:divBdr>
        <w:top w:val="none" w:sz="0" w:space="0" w:color="auto"/>
        <w:left w:val="none" w:sz="0" w:space="0" w:color="auto"/>
        <w:bottom w:val="none" w:sz="0" w:space="0" w:color="auto"/>
        <w:right w:val="none" w:sz="0" w:space="0" w:color="auto"/>
      </w:divBdr>
    </w:div>
    <w:div w:id="299582116">
      <w:bodyDiv w:val="1"/>
      <w:marLeft w:val="0"/>
      <w:marRight w:val="0"/>
      <w:marTop w:val="0"/>
      <w:marBottom w:val="0"/>
      <w:divBdr>
        <w:top w:val="none" w:sz="0" w:space="0" w:color="auto"/>
        <w:left w:val="none" w:sz="0" w:space="0" w:color="auto"/>
        <w:bottom w:val="none" w:sz="0" w:space="0" w:color="auto"/>
        <w:right w:val="none" w:sz="0" w:space="0" w:color="auto"/>
      </w:divBdr>
    </w:div>
    <w:div w:id="485586881">
      <w:bodyDiv w:val="1"/>
      <w:marLeft w:val="0"/>
      <w:marRight w:val="0"/>
      <w:marTop w:val="0"/>
      <w:marBottom w:val="0"/>
      <w:divBdr>
        <w:top w:val="none" w:sz="0" w:space="0" w:color="auto"/>
        <w:left w:val="none" w:sz="0" w:space="0" w:color="auto"/>
        <w:bottom w:val="none" w:sz="0" w:space="0" w:color="auto"/>
        <w:right w:val="none" w:sz="0" w:space="0" w:color="auto"/>
      </w:divBdr>
    </w:div>
    <w:div w:id="614141836">
      <w:bodyDiv w:val="1"/>
      <w:marLeft w:val="0"/>
      <w:marRight w:val="0"/>
      <w:marTop w:val="0"/>
      <w:marBottom w:val="0"/>
      <w:divBdr>
        <w:top w:val="none" w:sz="0" w:space="0" w:color="auto"/>
        <w:left w:val="none" w:sz="0" w:space="0" w:color="auto"/>
        <w:bottom w:val="none" w:sz="0" w:space="0" w:color="auto"/>
        <w:right w:val="none" w:sz="0" w:space="0" w:color="auto"/>
      </w:divBdr>
    </w:div>
    <w:div w:id="659623225">
      <w:bodyDiv w:val="1"/>
      <w:marLeft w:val="0"/>
      <w:marRight w:val="0"/>
      <w:marTop w:val="0"/>
      <w:marBottom w:val="0"/>
      <w:divBdr>
        <w:top w:val="none" w:sz="0" w:space="0" w:color="auto"/>
        <w:left w:val="none" w:sz="0" w:space="0" w:color="auto"/>
        <w:bottom w:val="none" w:sz="0" w:space="0" w:color="auto"/>
        <w:right w:val="none" w:sz="0" w:space="0" w:color="auto"/>
      </w:divBdr>
    </w:div>
    <w:div w:id="721175531">
      <w:bodyDiv w:val="1"/>
      <w:marLeft w:val="0"/>
      <w:marRight w:val="0"/>
      <w:marTop w:val="0"/>
      <w:marBottom w:val="0"/>
      <w:divBdr>
        <w:top w:val="none" w:sz="0" w:space="0" w:color="auto"/>
        <w:left w:val="none" w:sz="0" w:space="0" w:color="auto"/>
        <w:bottom w:val="none" w:sz="0" w:space="0" w:color="auto"/>
        <w:right w:val="none" w:sz="0" w:space="0" w:color="auto"/>
      </w:divBdr>
    </w:div>
    <w:div w:id="722673741">
      <w:bodyDiv w:val="1"/>
      <w:marLeft w:val="0"/>
      <w:marRight w:val="0"/>
      <w:marTop w:val="0"/>
      <w:marBottom w:val="0"/>
      <w:divBdr>
        <w:top w:val="none" w:sz="0" w:space="0" w:color="auto"/>
        <w:left w:val="none" w:sz="0" w:space="0" w:color="auto"/>
        <w:bottom w:val="none" w:sz="0" w:space="0" w:color="auto"/>
        <w:right w:val="none" w:sz="0" w:space="0" w:color="auto"/>
      </w:divBdr>
    </w:div>
    <w:div w:id="738360886">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87449457">
      <w:bodyDiv w:val="1"/>
      <w:marLeft w:val="0"/>
      <w:marRight w:val="0"/>
      <w:marTop w:val="0"/>
      <w:marBottom w:val="0"/>
      <w:divBdr>
        <w:top w:val="none" w:sz="0" w:space="0" w:color="auto"/>
        <w:left w:val="none" w:sz="0" w:space="0" w:color="auto"/>
        <w:bottom w:val="none" w:sz="0" w:space="0" w:color="auto"/>
        <w:right w:val="none" w:sz="0" w:space="0" w:color="auto"/>
      </w:divBdr>
    </w:div>
    <w:div w:id="919369425">
      <w:bodyDiv w:val="1"/>
      <w:marLeft w:val="0"/>
      <w:marRight w:val="0"/>
      <w:marTop w:val="0"/>
      <w:marBottom w:val="0"/>
      <w:divBdr>
        <w:top w:val="none" w:sz="0" w:space="0" w:color="auto"/>
        <w:left w:val="none" w:sz="0" w:space="0" w:color="auto"/>
        <w:bottom w:val="none" w:sz="0" w:space="0" w:color="auto"/>
        <w:right w:val="none" w:sz="0" w:space="0" w:color="auto"/>
      </w:divBdr>
    </w:div>
    <w:div w:id="933974622">
      <w:bodyDiv w:val="1"/>
      <w:marLeft w:val="0"/>
      <w:marRight w:val="0"/>
      <w:marTop w:val="0"/>
      <w:marBottom w:val="0"/>
      <w:divBdr>
        <w:top w:val="none" w:sz="0" w:space="0" w:color="auto"/>
        <w:left w:val="none" w:sz="0" w:space="0" w:color="auto"/>
        <w:bottom w:val="none" w:sz="0" w:space="0" w:color="auto"/>
        <w:right w:val="none" w:sz="0" w:space="0" w:color="auto"/>
      </w:divBdr>
    </w:div>
    <w:div w:id="966812898">
      <w:bodyDiv w:val="1"/>
      <w:marLeft w:val="0"/>
      <w:marRight w:val="0"/>
      <w:marTop w:val="0"/>
      <w:marBottom w:val="0"/>
      <w:divBdr>
        <w:top w:val="none" w:sz="0" w:space="0" w:color="auto"/>
        <w:left w:val="none" w:sz="0" w:space="0" w:color="auto"/>
        <w:bottom w:val="none" w:sz="0" w:space="0" w:color="auto"/>
        <w:right w:val="none" w:sz="0" w:space="0" w:color="auto"/>
      </w:divBdr>
    </w:div>
    <w:div w:id="989754665">
      <w:bodyDiv w:val="1"/>
      <w:marLeft w:val="0"/>
      <w:marRight w:val="0"/>
      <w:marTop w:val="0"/>
      <w:marBottom w:val="0"/>
      <w:divBdr>
        <w:top w:val="none" w:sz="0" w:space="0" w:color="auto"/>
        <w:left w:val="none" w:sz="0" w:space="0" w:color="auto"/>
        <w:bottom w:val="none" w:sz="0" w:space="0" w:color="auto"/>
        <w:right w:val="none" w:sz="0" w:space="0" w:color="auto"/>
      </w:divBdr>
    </w:div>
    <w:div w:id="1098670662">
      <w:bodyDiv w:val="1"/>
      <w:marLeft w:val="0"/>
      <w:marRight w:val="0"/>
      <w:marTop w:val="0"/>
      <w:marBottom w:val="0"/>
      <w:divBdr>
        <w:top w:val="none" w:sz="0" w:space="0" w:color="auto"/>
        <w:left w:val="none" w:sz="0" w:space="0" w:color="auto"/>
        <w:bottom w:val="none" w:sz="0" w:space="0" w:color="auto"/>
        <w:right w:val="none" w:sz="0" w:space="0" w:color="auto"/>
      </w:divBdr>
    </w:div>
    <w:div w:id="1166241386">
      <w:bodyDiv w:val="1"/>
      <w:marLeft w:val="0"/>
      <w:marRight w:val="0"/>
      <w:marTop w:val="0"/>
      <w:marBottom w:val="0"/>
      <w:divBdr>
        <w:top w:val="none" w:sz="0" w:space="0" w:color="auto"/>
        <w:left w:val="none" w:sz="0" w:space="0" w:color="auto"/>
        <w:bottom w:val="none" w:sz="0" w:space="0" w:color="auto"/>
        <w:right w:val="none" w:sz="0" w:space="0" w:color="auto"/>
      </w:divBdr>
    </w:div>
    <w:div w:id="1263345062">
      <w:bodyDiv w:val="1"/>
      <w:marLeft w:val="0"/>
      <w:marRight w:val="0"/>
      <w:marTop w:val="0"/>
      <w:marBottom w:val="0"/>
      <w:divBdr>
        <w:top w:val="none" w:sz="0" w:space="0" w:color="auto"/>
        <w:left w:val="none" w:sz="0" w:space="0" w:color="auto"/>
        <w:bottom w:val="none" w:sz="0" w:space="0" w:color="auto"/>
        <w:right w:val="none" w:sz="0" w:space="0" w:color="auto"/>
      </w:divBdr>
    </w:div>
    <w:div w:id="1266502654">
      <w:bodyDiv w:val="1"/>
      <w:marLeft w:val="0"/>
      <w:marRight w:val="0"/>
      <w:marTop w:val="0"/>
      <w:marBottom w:val="0"/>
      <w:divBdr>
        <w:top w:val="none" w:sz="0" w:space="0" w:color="auto"/>
        <w:left w:val="none" w:sz="0" w:space="0" w:color="auto"/>
        <w:bottom w:val="none" w:sz="0" w:space="0" w:color="auto"/>
        <w:right w:val="none" w:sz="0" w:space="0" w:color="auto"/>
      </w:divBdr>
    </w:div>
    <w:div w:id="1267233542">
      <w:bodyDiv w:val="1"/>
      <w:marLeft w:val="0"/>
      <w:marRight w:val="0"/>
      <w:marTop w:val="0"/>
      <w:marBottom w:val="0"/>
      <w:divBdr>
        <w:top w:val="none" w:sz="0" w:space="0" w:color="auto"/>
        <w:left w:val="none" w:sz="0" w:space="0" w:color="auto"/>
        <w:bottom w:val="none" w:sz="0" w:space="0" w:color="auto"/>
        <w:right w:val="none" w:sz="0" w:space="0" w:color="auto"/>
      </w:divBdr>
    </w:div>
    <w:div w:id="1439718834">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22087324">
      <w:bodyDiv w:val="1"/>
      <w:marLeft w:val="0"/>
      <w:marRight w:val="0"/>
      <w:marTop w:val="0"/>
      <w:marBottom w:val="0"/>
      <w:divBdr>
        <w:top w:val="none" w:sz="0" w:space="0" w:color="auto"/>
        <w:left w:val="none" w:sz="0" w:space="0" w:color="auto"/>
        <w:bottom w:val="none" w:sz="0" w:space="0" w:color="auto"/>
        <w:right w:val="none" w:sz="0" w:space="0" w:color="auto"/>
      </w:divBdr>
    </w:div>
    <w:div w:id="1568801747">
      <w:bodyDiv w:val="1"/>
      <w:marLeft w:val="0"/>
      <w:marRight w:val="0"/>
      <w:marTop w:val="0"/>
      <w:marBottom w:val="0"/>
      <w:divBdr>
        <w:top w:val="none" w:sz="0" w:space="0" w:color="auto"/>
        <w:left w:val="none" w:sz="0" w:space="0" w:color="auto"/>
        <w:bottom w:val="none" w:sz="0" w:space="0" w:color="auto"/>
        <w:right w:val="none" w:sz="0" w:space="0" w:color="auto"/>
      </w:divBdr>
    </w:div>
    <w:div w:id="1603487807">
      <w:bodyDiv w:val="1"/>
      <w:marLeft w:val="0"/>
      <w:marRight w:val="0"/>
      <w:marTop w:val="0"/>
      <w:marBottom w:val="0"/>
      <w:divBdr>
        <w:top w:val="none" w:sz="0" w:space="0" w:color="auto"/>
        <w:left w:val="none" w:sz="0" w:space="0" w:color="auto"/>
        <w:bottom w:val="none" w:sz="0" w:space="0" w:color="auto"/>
        <w:right w:val="none" w:sz="0" w:space="0" w:color="auto"/>
      </w:divBdr>
    </w:div>
    <w:div w:id="1631127998">
      <w:bodyDiv w:val="1"/>
      <w:marLeft w:val="0"/>
      <w:marRight w:val="0"/>
      <w:marTop w:val="0"/>
      <w:marBottom w:val="0"/>
      <w:divBdr>
        <w:top w:val="none" w:sz="0" w:space="0" w:color="auto"/>
        <w:left w:val="none" w:sz="0" w:space="0" w:color="auto"/>
        <w:bottom w:val="none" w:sz="0" w:space="0" w:color="auto"/>
        <w:right w:val="none" w:sz="0" w:space="0" w:color="auto"/>
      </w:divBdr>
    </w:div>
    <w:div w:id="1698964955">
      <w:bodyDiv w:val="1"/>
      <w:marLeft w:val="0"/>
      <w:marRight w:val="0"/>
      <w:marTop w:val="0"/>
      <w:marBottom w:val="0"/>
      <w:divBdr>
        <w:top w:val="none" w:sz="0" w:space="0" w:color="auto"/>
        <w:left w:val="none" w:sz="0" w:space="0" w:color="auto"/>
        <w:bottom w:val="none" w:sz="0" w:space="0" w:color="auto"/>
        <w:right w:val="none" w:sz="0" w:space="0" w:color="auto"/>
      </w:divBdr>
    </w:div>
    <w:div w:id="1709572700">
      <w:bodyDiv w:val="1"/>
      <w:marLeft w:val="0"/>
      <w:marRight w:val="0"/>
      <w:marTop w:val="0"/>
      <w:marBottom w:val="0"/>
      <w:divBdr>
        <w:top w:val="none" w:sz="0" w:space="0" w:color="auto"/>
        <w:left w:val="none" w:sz="0" w:space="0" w:color="auto"/>
        <w:bottom w:val="none" w:sz="0" w:space="0" w:color="auto"/>
        <w:right w:val="none" w:sz="0" w:space="0" w:color="auto"/>
      </w:divBdr>
    </w:div>
    <w:div w:id="1765224817">
      <w:bodyDiv w:val="1"/>
      <w:marLeft w:val="0"/>
      <w:marRight w:val="0"/>
      <w:marTop w:val="0"/>
      <w:marBottom w:val="0"/>
      <w:divBdr>
        <w:top w:val="none" w:sz="0" w:space="0" w:color="auto"/>
        <w:left w:val="none" w:sz="0" w:space="0" w:color="auto"/>
        <w:bottom w:val="none" w:sz="0" w:space="0" w:color="auto"/>
        <w:right w:val="none" w:sz="0" w:space="0" w:color="auto"/>
      </w:divBdr>
    </w:div>
    <w:div w:id="1782186536">
      <w:bodyDiv w:val="1"/>
      <w:marLeft w:val="0"/>
      <w:marRight w:val="0"/>
      <w:marTop w:val="0"/>
      <w:marBottom w:val="0"/>
      <w:divBdr>
        <w:top w:val="none" w:sz="0" w:space="0" w:color="auto"/>
        <w:left w:val="none" w:sz="0" w:space="0" w:color="auto"/>
        <w:bottom w:val="none" w:sz="0" w:space="0" w:color="auto"/>
        <w:right w:val="none" w:sz="0" w:space="0" w:color="auto"/>
      </w:divBdr>
    </w:div>
    <w:div w:id="1790205124">
      <w:bodyDiv w:val="1"/>
      <w:marLeft w:val="0"/>
      <w:marRight w:val="0"/>
      <w:marTop w:val="0"/>
      <w:marBottom w:val="0"/>
      <w:divBdr>
        <w:top w:val="none" w:sz="0" w:space="0" w:color="auto"/>
        <w:left w:val="none" w:sz="0" w:space="0" w:color="auto"/>
        <w:bottom w:val="none" w:sz="0" w:space="0" w:color="auto"/>
        <w:right w:val="none" w:sz="0" w:space="0" w:color="auto"/>
      </w:divBdr>
    </w:div>
    <w:div w:id="1918589477">
      <w:bodyDiv w:val="1"/>
      <w:marLeft w:val="0"/>
      <w:marRight w:val="0"/>
      <w:marTop w:val="0"/>
      <w:marBottom w:val="0"/>
      <w:divBdr>
        <w:top w:val="none" w:sz="0" w:space="0" w:color="auto"/>
        <w:left w:val="none" w:sz="0" w:space="0" w:color="auto"/>
        <w:bottom w:val="none" w:sz="0" w:space="0" w:color="auto"/>
        <w:right w:val="none" w:sz="0" w:space="0" w:color="auto"/>
      </w:divBdr>
    </w:div>
    <w:div w:id="2001931954">
      <w:bodyDiv w:val="1"/>
      <w:marLeft w:val="0"/>
      <w:marRight w:val="0"/>
      <w:marTop w:val="0"/>
      <w:marBottom w:val="0"/>
      <w:divBdr>
        <w:top w:val="none" w:sz="0" w:space="0" w:color="auto"/>
        <w:left w:val="none" w:sz="0" w:space="0" w:color="auto"/>
        <w:bottom w:val="none" w:sz="0" w:space="0" w:color="auto"/>
        <w:right w:val="none" w:sz="0" w:space="0" w:color="auto"/>
      </w:divBdr>
    </w:div>
    <w:div w:id="2028213878">
      <w:bodyDiv w:val="1"/>
      <w:marLeft w:val="0"/>
      <w:marRight w:val="0"/>
      <w:marTop w:val="0"/>
      <w:marBottom w:val="0"/>
      <w:divBdr>
        <w:top w:val="none" w:sz="0" w:space="0" w:color="auto"/>
        <w:left w:val="none" w:sz="0" w:space="0" w:color="auto"/>
        <w:bottom w:val="none" w:sz="0" w:space="0" w:color="auto"/>
        <w:right w:val="none" w:sz="0" w:space="0" w:color="auto"/>
      </w:divBdr>
    </w:div>
    <w:div w:id="2049865689">
      <w:bodyDiv w:val="1"/>
      <w:marLeft w:val="0"/>
      <w:marRight w:val="0"/>
      <w:marTop w:val="0"/>
      <w:marBottom w:val="0"/>
      <w:divBdr>
        <w:top w:val="none" w:sz="0" w:space="0" w:color="auto"/>
        <w:left w:val="none" w:sz="0" w:space="0" w:color="auto"/>
        <w:bottom w:val="none" w:sz="0" w:space="0" w:color="auto"/>
        <w:right w:val="none" w:sz="0" w:space="0" w:color="auto"/>
      </w:divBdr>
    </w:div>
    <w:div w:id="20763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nfwwd.org/wp-content/uploads/2013/02/Emerging-Concept-of-Women-Leaders-with-Disabilities.pdf" TargetMode="External"/><Relationship Id="rId1" Type="http://schemas.openxmlformats.org/officeDocument/2006/relationships/hyperlink" Target="http://www.nfwwd.org/wp-content/uploads/2013/02/Emerging-Concept-of-Women-Leaders-with-Disabiliti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3D9F5-EA6A-4413-BA36-8CAD28A3FDF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7D54C1A-1FC7-4EDE-B94D-5F914C9B9109}">
      <dgm:prSet phldrT="[Text]"/>
      <dgm:spPr/>
      <dgm:t>
        <a:bodyPr/>
        <a:lstStyle/>
        <a:p>
          <a:r>
            <a:rPr lang="en-US"/>
            <a:t>UNCT</a:t>
          </a:r>
        </a:p>
      </dgm:t>
    </dgm:pt>
    <dgm:pt modelId="{316EC724-F6CF-4C29-8F48-C51114F482A1}" type="parTrans" cxnId="{46A89B50-6B88-4898-8A02-CB064797E756}">
      <dgm:prSet/>
      <dgm:spPr/>
      <dgm:t>
        <a:bodyPr/>
        <a:lstStyle/>
        <a:p>
          <a:endParaRPr lang="en-US"/>
        </a:p>
      </dgm:t>
    </dgm:pt>
    <dgm:pt modelId="{BF24C46E-48B0-46D5-B180-D12BE0B5F6D4}" type="sibTrans" cxnId="{46A89B50-6B88-4898-8A02-CB064797E756}">
      <dgm:prSet/>
      <dgm:spPr/>
      <dgm:t>
        <a:bodyPr/>
        <a:lstStyle/>
        <a:p>
          <a:endParaRPr lang="en-US"/>
        </a:p>
      </dgm:t>
    </dgm:pt>
    <dgm:pt modelId="{A6EBAECA-764C-4F06-8A36-DBAF26731A41}">
      <dgm:prSet phldrT="[Text]"/>
      <dgm:spPr/>
      <dgm:t>
        <a:bodyPr/>
        <a:lstStyle/>
        <a:p>
          <a:r>
            <a:rPr lang="en-US"/>
            <a:t>UN Women</a:t>
          </a:r>
        </a:p>
        <a:p>
          <a:r>
            <a:rPr lang="en-US"/>
            <a:t>Project Secretariat </a:t>
          </a:r>
        </a:p>
      </dgm:t>
    </dgm:pt>
    <dgm:pt modelId="{BA8CBD7F-E1BD-434E-BEE7-762493744482}" type="parTrans" cxnId="{0C646DAC-3A51-4249-A929-8182F7E9AFC5}">
      <dgm:prSet/>
      <dgm:spPr/>
      <dgm:t>
        <a:bodyPr/>
        <a:lstStyle/>
        <a:p>
          <a:endParaRPr lang="en-US"/>
        </a:p>
      </dgm:t>
    </dgm:pt>
    <dgm:pt modelId="{E6817B3B-479D-4B51-80B5-61CCEFD77CEE}" type="sibTrans" cxnId="{0C646DAC-3A51-4249-A929-8182F7E9AFC5}">
      <dgm:prSet/>
      <dgm:spPr/>
      <dgm:t>
        <a:bodyPr/>
        <a:lstStyle/>
        <a:p>
          <a:endParaRPr lang="en-US"/>
        </a:p>
      </dgm:t>
    </dgm:pt>
    <dgm:pt modelId="{57B58774-2186-45ED-974E-03B2BBEC23DD}">
      <dgm:prSet phldrT="[Text]"/>
      <dgm:spPr/>
      <dgm:t>
        <a:bodyPr/>
        <a:lstStyle/>
        <a:p>
          <a:r>
            <a:rPr lang="en-US"/>
            <a:t>ILO</a:t>
          </a:r>
        </a:p>
      </dgm:t>
    </dgm:pt>
    <dgm:pt modelId="{1C17B4D9-E1BC-44C0-84DB-CA4DE487351B}" type="parTrans" cxnId="{C080020B-D254-4E03-B625-EE2BCBB5C1E4}">
      <dgm:prSet/>
      <dgm:spPr/>
      <dgm:t>
        <a:bodyPr/>
        <a:lstStyle/>
        <a:p>
          <a:endParaRPr lang="en-US"/>
        </a:p>
      </dgm:t>
    </dgm:pt>
    <dgm:pt modelId="{6447E754-9F17-402B-A930-3E5CD370A939}" type="sibTrans" cxnId="{C080020B-D254-4E03-B625-EE2BCBB5C1E4}">
      <dgm:prSet/>
      <dgm:spPr/>
      <dgm:t>
        <a:bodyPr/>
        <a:lstStyle/>
        <a:p>
          <a:endParaRPr lang="en-US"/>
        </a:p>
      </dgm:t>
    </dgm:pt>
    <dgm:pt modelId="{0C7E3EC5-0D62-4DEC-9F89-AC0B18D32681}">
      <dgm:prSet phldrT="[Text]"/>
      <dgm:spPr/>
      <dgm:t>
        <a:bodyPr/>
        <a:lstStyle/>
        <a:p>
          <a:r>
            <a:rPr lang="en-US"/>
            <a:t>UNV</a:t>
          </a:r>
        </a:p>
      </dgm:t>
    </dgm:pt>
    <dgm:pt modelId="{8A0712A1-B3C6-4BD7-8F40-D549A62F1620}" type="parTrans" cxnId="{D69C58B2-9DDB-4D8D-B078-F39390BE8D4E}">
      <dgm:prSet/>
      <dgm:spPr/>
      <dgm:t>
        <a:bodyPr/>
        <a:lstStyle/>
        <a:p>
          <a:endParaRPr lang="en-US"/>
        </a:p>
      </dgm:t>
    </dgm:pt>
    <dgm:pt modelId="{6A8FB474-BB9F-4DC0-A25C-4624DEF9F0BC}" type="sibTrans" cxnId="{D69C58B2-9DDB-4D8D-B078-F39390BE8D4E}">
      <dgm:prSet/>
      <dgm:spPr/>
      <dgm:t>
        <a:bodyPr/>
        <a:lstStyle/>
        <a:p>
          <a:endParaRPr lang="en-US"/>
        </a:p>
      </dgm:t>
    </dgm:pt>
    <dgm:pt modelId="{5221F6FD-E983-4E9A-8F5B-7D022711A535}">
      <dgm:prSet phldrT="[Text]"/>
      <dgm:spPr/>
      <dgm:t>
        <a:bodyPr/>
        <a:lstStyle/>
        <a:p>
          <a:r>
            <a:rPr lang="en-US"/>
            <a:t>UNHRTF</a:t>
          </a:r>
        </a:p>
        <a:p>
          <a:r>
            <a:rPr lang="en-US"/>
            <a:t>DPOs</a:t>
          </a:r>
        </a:p>
      </dgm:t>
    </dgm:pt>
    <dgm:pt modelId="{F3A327CC-F6BC-45EC-B6AC-0CA826F5E013}" type="parTrans" cxnId="{D95AE519-AFFA-4F95-8082-21A1081C5562}">
      <dgm:prSet/>
      <dgm:spPr/>
      <dgm:t>
        <a:bodyPr/>
        <a:lstStyle/>
        <a:p>
          <a:endParaRPr lang="en-US"/>
        </a:p>
      </dgm:t>
    </dgm:pt>
    <dgm:pt modelId="{31059DF9-AA3F-4FDA-A601-9EC95BD9E271}" type="sibTrans" cxnId="{D95AE519-AFFA-4F95-8082-21A1081C5562}">
      <dgm:prSet/>
      <dgm:spPr/>
      <dgm:t>
        <a:bodyPr/>
        <a:lstStyle/>
        <a:p>
          <a:endParaRPr lang="en-US"/>
        </a:p>
      </dgm:t>
    </dgm:pt>
    <dgm:pt modelId="{6A68F1EF-C842-4926-8229-3E62614D62B2}">
      <dgm:prSet phldrT="[Text]"/>
      <dgm:spPr/>
      <dgm:t>
        <a:bodyPr/>
        <a:lstStyle/>
        <a:p>
          <a:r>
            <a:rPr lang="en-US"/>
            <a:t>DPOs</a:t>
          </a:r>
        </a:p>
        <a:p>
          <a:r>
            <a:rPr lang="en-US"/>
            <a:t>Provincial chapters</a:t>
          </a:r>
        </a:p>
      </dgm:t>
    </dgm:pt>
    <dgm:pt modelId="{ED94CA66-AFDF-4B51-9A0D-D202C9503123}" type="parTrans" cxnId="{BB6D1CB0-4080-47DB-92D7-99E666A98632}">
      <dgm:prSet/>
      <dgm:spPr/>
      <dgm:t>
        <a:bodyPr/>
        <a:lstStyle/>
        <a:p>
          <a:endParaRPr lang="en-US"/>
        </a:p>
      </dgm:t>
    </dgm:pt>
    <dgm:pt modelId="{CE92BAAA-C2B1-4133-A7E4-667436D72174}" type="sibTrans" cxnId="{BB6D1CB0-4080-47DB-92D7-99E666A98632}">
      <dgm:prSet/>
      <dgm:spPr/>
      <dgm:t>
        <a:bodyPr/>
        <a:lstStyle/>
        <a:p>
          <a:endParaRPr lang="en-US"/>
        </a:p>
      </dgm:t>
    </dgm:pt>
    <dgm:pt modelId="{441C926D-0DD6-40FE-A104-25DF5A6F313C}">
      <dgm:prSet/>
      <dgm:spPr/>
      <dgm:t>
        <a:bodyPr/>
        <a:lstStyle/>
        <a:p>
          <a:r>
            <a:rPr lang="en-US"/>
            <a:t>UN  &amp; </a:t>
          </a:r>
          <a:r>
            <a:rPr lang="en-US">
              <a:solidFill>
                <a:sysClr val="windowText" lastClr="000000"/>
              </a:solidFill>
            </a:rPr>
            <a:t>GoP</a:t>
          </a:r>
          <a:endParaRPr lang="en-US"/>
        </a:p>
      </dgm:t>
      <dgm:extLst>
        <a:ext uri="{E40237B7-FDA0-4F09-8148-C483321AD2D9}">
          <dgm14:cNvPr xmlns:dgm14="http://schemas.microsoft.com/office/drawing/2010/diagram" id="0" name="" title="Project Organigramme"/>
        </a:ext>
      </dgm:extLst>
    </dgm:pt>
    <dgm:pt modelId="{231906C0-C8F2-47D9-A242-07F6473B6A6D}" type="parTrans" cxnId="{5B132803-B676-4A8D-BBE0-16ED9CDE90C6}">
      <dgm:prSet/>
      <dgm:spPr/>
      <dgm:t>
        <a:bodyPr/>
        <a:lstStyle/>
        <a:p>
          <a:endParaRPr lang="en-US"/>
        </a:p>
      </dgm:t>
    </dgm:pt>
    <dgm:pt modelId="{BAAF137F-4394-4B42-84BB-42FC399E57F8}" type="sibTrans" cxnId="{5B132803-B676-4A8D-BBE0-16ED9CDE90C6}">
      <dgm:prSet/>
      <dgm:spPr/>
      <dgm:t>
        <a:bodyPr/>
        <a:lstStyle/>
        <a:p>
          <a:endParaRPr lang="en-US"/>
        </a:p>
      </dgm:t>
    </dgm:pt>
    <dgm:pt modelId="{2754FE95-2CEE-41C6-BC72-0FC766318078}">
      <dgm:prSet/>
      <dgm:spPr/>
      <dgm:t>
        <a:bodyPr/>
        <a:lstStyle/>
        <a:p>
          <a:r>
            <a:rPr lang="en-US"/>
            <a:t>UN </a:t>
          </a:r>
          <a:r>
            <a:rPr lang="en-US">
              <a:solidFill>
                <a:sysClr val="windowText" lastClr="000000"/>
              </a:solidFill>
            </a:rPr>
            <a:t>&amp; GoP </a:t>
          </a:r>
          <a:r>
            <a:rPr lang="en-US"/>
            <a:t>Provincial focal points</a:t>
          </a:r>
        </a:p>
      </dgm:t>
      <dgm:extLst>
        <a:ext uri="{E40237B7-FDA0-4F09-8148-C483321AD2D9}">
          <dgm14:cNvPr xmlns:dgm14="http://schemas.microsoft.com/office/drawing/2010/diagram" id="0" name="" title="Organigramme"/>
        </a:ext>
      </dgm:extLst>
    </dgm:pt>
    <dgm:pt modelId="{B0B673D8-6BBA-4D13-9330-596593243CD1}" type="parTrans" cxnId="{1FB9437F-E290-42CF-84E8-6BE679352C03}">
      <dgm:prSet/>
      <dgm:spPr/>
      <dgm:t>
        <a:bodyPr/>
        <a:lstStyle/>
        <a:p>
          <a:endParaRPr lang="en-US"/>
        </a:p>
      </dgm:t>
    </dgm:pt>
    <dgm:pt modelId="{359A77CF-F743-4E67-88D2-A2F92A1E537A}" type="sibTrans" cxnId="{1FB9437F-E290-42CF-84E8-6BE679352C03}">
      <dgm:prSet/>
      <dgm:spPr/>
      <dgm:t>
        <a:bodyPr/>
        <a:lstStyle/>
        <a:p>
          <a:endParaRPr lang="en-US"/>
        </a:p>
      </dgm:t>
    </dgm:pt>
    <dgm:pt modelId="{0D9B5652-8F77-4772-9214-C378AE1971B9}" type="pres">
      <dgm:prSet presAssocID="{28A3D9F5-EA6A-4413-BA36-8CAD28A3FDF6}" presName="hierChild1" presStyleCnt="0">
        <dgm:presLayoutVars>
          <dgm:chPref val="1"/>
          <dgm:dir/>
          <dgm:animOne val="branch"/>
          <dgm:animLvl val="lvl"/>
          <dgm:resizeHandles/>
        </dgm:presLayoutVars>
      </dgm:prSet>
      <dgm:spPr/>
    </dgm:pt>
    <dgm:pt modelId="{C3353730-073C-440E-921A-0E6B0F042081}" type="pres">
      <dgm:prSet presAssocID="{F7D54C1A-1FC7-4EDE-B94D-5F914C9B9109}" presName="hierRoot1" presStyleCnt="0"/>
      <dgm:spPr/>
    </dgm:pt>
    <dgm:pt modelId="{F3788587-6F66-461D-BB48-0635C60548F5}" type="pres">
      <dgm:prSet presAssocID="{F7D54C1A-1FC7-4EDE-B94D-5F914C9B9109}" presName="composite" presStyleCnt="0"/>
      <dgm:spPr/>
    </dgm:pt>
    <dgm:pt modelId="{4625FB76-985E-4F95-BFCA-26BE251993D4}" type="pres">
      <dgm:prSet presAssocID="{F7D54C1A-1FC7-4EDE-B94D-5F914C9B9109}" presName="background" presStyleLbl="node0" presStyleIdx="0" presStyleCnt="1"/>
      <dgm:spPr/>
    </dgm:pt>
    <dgm:pt modelId="{D9D54C7A-8EBE-4CB8-808E-F5C05005E1AF}" type="pres">
      <dgm:prSet presAssocID="{F7D54C1A-1FC7-4EDE-B94D-5F914C9B9109}" presName="text" presStyleLbl="fgAcc0" presStyleIdx="0" presStyleCnt="1">
        <dgm:presLayoutVars>
          <dgm:chPref val="3"/>
        </dgm:presLayoutVars>
      </dgm:prSet>
      <dgm:spPr/>
    </dgm:pt>
    <dgm:pt modelId="{B5018573-FF1B-45FD-86CA-1B0A8BC9E2CE}" type="pres">
      <dgm:prSet presAssocID="{F7D54C1A-1FC7-4EDE-B94D-5F914C9B9109}" presName="hierChild2" presStyleCnt="0"/>
      <dgm:spPr/>
    </dgm:pt>
    <dgm:pt modelId="{6D590DD8-B4EC-446B-BC97-5FFD8BA9EF07}" type="pres">
      <dgm:prSet presAssocID="{BA8CBD7F-E1BD-434E-BEE7-762493744482}" presName="Name10" presStyleLbl="parChTrans1D2" presStyleIdx="0" presStyleCnt="3"/>
      <dgm:spPr/>
    </dgm:pt>
    <dgm:pt modelId="{2184D5C5-741F-4365-9F4B-CC08E6D383F1}" type="pres">
      <dgm:prSet presAssocID="{A6EBAECA-764C-4F06-8A36-DBAF26731A41}" presName="hierRoot2" presStyleCnt="0"/>
      <dgm:spPr/>
    </dgm:pt>
    <dgm:pt modelId="{FFDC1B22-C2E0-4F9E-80C3-5217A922F88E}" type="pres">
      <dgm:prSet presAssocID="{A6EBAECA-764C-4F06-8A36-DBAF26731A41}" presName="composite2" presStyleCnt="0"/>
      <dgm:spPr/>
    </dgm:pt>
    <dgm:pt modelId="{C2578E11-A6F8-45E9-AD79-B6777D4D4253}" type="pres">
      <dgm:prSet presAssocID="{A6EBAECA-764C-4F06-8A36-DBAF26731A41}" presName="background2" presStyleLbl="node2" presStyleIdx="0" presStyleCnt="3"/>
      <dgm:spPr/>
    </dgm:pt>
    <dgm:pt modelId="{395958AC-CF96-429E-8F35-49833052E946}" type="pres">
      <dgm:prSet presAssocID="{A6EBAECA-764C-4F06-8A36-DBAF26731A41}" presName="text2" presStyleLbl="fgAcc2" presStyleIdx="0" presStyleCnt="3">
        <dgm:presLayoutVars>
          <dgm:chPref val="3"/>
        </dgm:presLayoutVars>
      </dgm:prSet>
      <dgm:spPr/>
    </dgm:pt>
    <dgm:pt modelId="{C4C1CB2A-5D1C-427B-9FE8-C1E4DB9C5807}" type="pres">
      <dgm:prSet presAssocID="{A6EBAECA-764C-4F06-8A36-DBAF26731A41}" presName="hierChild3" presStyleCnt="0"/>
      <dgm:spPr/>
    </dgm:pt>
    <dgm:pt modelId="{178D03F4-C0CC-4FAC-9D94-4D5A67971F92}" type="pres">
      <dgm:prSet presAssocID="{1C17B4D9-E1BC-44C0-84DB-CA4DE487351B}" presName="Name17" presStyleLbl="parChTrans1D3" presStyleIdx="0" presStyleCnt="4"/>
      <dgm:spPr/>
    </dgm:pt>
    <dgm:pt modelId="{9D245F12-790E-47C4-964A-3D4B80081712}" type="pres">
      <dgm:prSet presAssocID="{57B58774-2186-45ED-974E-03B2BBEC23DD}" presName="hierRoot3" presStyleCnt="0"/>
      <dgm:spPr/>
    </dgm:pt>
    <dgm:pt modelId="{D376C044-CA91-4F23-B66D-2AB1F20806A8}" type="pres">
      <dgm:prSet presAssocID="{57B58774-2186-45ED-974E-03B2BBEC23DD}" presName="composite3" presStyleCnt="0"/>
      <dgm:spPr/>
    </dgm:pt>
    <dgm:pt modelId="{EEF1D9D3-029F-4EC8-AFB8-CFB3374523C2}" type="pres">
      <dgm:prSet presAssocID="{57B58774-2186-45ED-974E-03B2BBEC23DD}" presName="background3" presStyleLbl="node3" presStyleIdx="0" presStyleCnt="4"/>
      <dgm:spPr/>
    </dgm:pt>
    <dgm:pt modelId="{35A08A83-46D3-4054-A8DE-1B1D05AEFBDF}" type="pres">
      <dgm:prSet presAssocID="{57B58774-2186-45ED-974E-03B2BBEC23DD}" presName="text3" presStyleLbl="fgAcc3" presStyleIdx="0" presStyleCnt="4" custLinFactNeighborX="-10295" custLinFactNeighborY="166">
        <dgm:presLayoutVars>
          <dgm:chPref val="3"/>
        </dgm:presLayoutVars>
      </dgm:prSet>
      <dgm:spPr/>
    </dgm:pt>
    <dgm:pt modelId="{74A9BE4D-689E-4AE0-BD4E-3FCF1882254D}" type="pres">
      <dgm:prSet presAssocID="{57B58774-2186-45ED-974E-03B2BBEC23DD}" presName="hierChild4" presStyleCnt="0"/>
      <dgm:spPr/>
    </dgm:pt>
    <dgm:pt modelId="{0DF8141A-E73E-4968-9BD8-439C2346F605}" type="pres">
      <dgm:prSet presAssocID="{8A0712A1-B3C6-4BD7-8F40-D549A62F1620}" presName="Name17" presStyleLbl="parChTrans1D3" presStyleIdx="1" presStyleCnt="4"/>
      <dgm:spPr/>
    </dgm:pt>
    <dgm:pt modelId="{CA93081D-4F5A-4850-9147-854CC7447038}" type="pres">
      <dgm:prSet presAssocID="{0C7E3EC5-0D62-4DEC-9F89-AC0B18D32681}" presName="hierRoot3" presStyleCnt="0"/>
      <dgm:spPr/>
    </dgm:pt>
    <dgm:pt modelId="{5A17E5D1-4CFC-4943-A337-015BBF612E13}" type="pres">
      <dgm:prSet presAssocID="{0C7E3EC5-0D62-4DEC-9F89-AC0B18D32681}" presName="composite3" presStyleCnt="0"/>
      <dgm:spPr/>
    </dgm:pt>
    <dgm:pt modelId="{39BBCC0C-C021-416A-A026-2C8C5700CFBA}" type="pres">
      <dgm:prSet presAssocID="{0C7E3EC5-0D62-4DEC-9F89-AC0B18D32681}" presName="background3" presStyleLbl="node3" presStyleIdx="1" presStyleCnt="4"/>
      <dgm:spPr/>
    </dgm:pt>
    <dgm:pt modelId="{340F56CD-F9E4-49E7-A53E-0BDB0198D813}" type="pres">
      <dgm:prSet presAssocID="{0C7E3EC5-0D62-4DEC-9F89-AC0B18D32681}" presName="text3" presStyleLbl="fgAcc3" presStyleIdx="1" presStyleCnt="4" custLinFactNeighborX="-14928" custLinFactNeighborY="166">
        <dgm:presLayoutVars>
          <dgm:chPref val="3"/>
        </dgm:presLayoutVars>
      </dgm:prSet>
      <dgm:spPr/>
    </dgm:pt>
    <dgm:pt modelId="{8C977CA1-44B8-4F95-8B79-A9A77D97755C}" type="pres">
      <dgm:prSet presAssocID="{0C7E3EC5-0D62-4DEC-9F89-AC0B18D32681}" presName="hierChild4" presStyleCnt="0"/>
      <dgm:spPr/>
    </dgm:pt>
    <dgm:pt modelId="{EBA023E2-88E6-422F-A059-4BC634522C50}" type="pres">
      <dgm:prSet presAssocID="{F3A327CC-F6BC-45EC-B6AC-0CA826F5E013}" presName="Name10" presStyleLbl="parChTrans1D2" presStyleIdx="1" presStyleCnt="3"/>
      <dgm:spPr/>
    </dgm:pt>
    <dgm:pt modelId="{5C111049-46B3-4D3B-AD4A-9A48A74510EC}" type="pres">
      <dgm:prSet presAssocID="{5221F6FD-E983-4E9A-8F5B-7D022711A535}" presName="hierRoot2" presStyleCnt="0"/>
      <dgm:spPr/>
    </dgm:pt>
    <dgm:pt modelId="{491FD130-B1B9-4151-AB4E-2059FF4DAE92}" type="pres">
      <dgm:prSet presAssocID="{5221F6FD-E983-4E9A-8F5B-7D022711A535}" presName="composite2" presStyleCnt="0"/>
      <dgm:spPr/>
    </dgm:pt>
    <dgm:pt modelId="{B11439AB-4A03-4AC7-A8D8-3F4CBF7B76D1}" type="pres">
      <dgm:prSet presAssocID="{5221F6FD-E983-4E9A-8F5B-7D022711A535}" presName="background2" presStyleLbl="node2" presStyleIdx="1" presStyleCnt="3"/>
      <dgm:spPr/>
    </dgm:pt>
    <dgm:pt modelId="{318FDB82-680E-441E-8368-CD61146BEC9D}" type="pres">
      <dgm:prSet presAssocID="{5221F6FD-E983-4E9A-8F5B-7D022711A535}" presName="text2" presStyleLbl="fgAcc2" presStyleIdx="1" presStyleCnt="3" custLinFactNeighborX="-14865" custLinFactNeighborY="2432">
        <dgm:presLayoutVars>
          <dgm:chPref val="3"/>
        </dgm:presLayoutVars>
      </dgm:prSet>
      <dgm:spPr/>
    </dgm:pt>
    <dgm:pt modelId="{2AB0E9D7-0F11-40BB-BCF9-61211B92A304}" type="pres">
      <dgm:prSet presAssocID="{5221F6FD-E983-4E9A-8F5B-7D022711A535}" presName="hierChild3" presStyleCnt="0"/>
      <dgm:spPr/>
    </dgm:pt>
    <dgm:pt modelId="{3D6D4325-7797-4035-BE89-DCF1F076430A}" type="pres">
      <dgm:prSet presAssocID="{ED94CA66-AFDF-4B51-9A0D-D202C9503123}" presName="Name17" presStyleLbl="parChTrans1D3" presStyleIdx="2" presStyleCnt="4"/>
      <dgm:spPr/>
    </dgm:pt>
    <dgm:pt modelId="{E700A781-55D8-4BB3-92E3-18427B06F989}" type="pres">
      <dgm:prSet presAssocID="{6A68F1EF-C842-4926-8229-3E62614D62B2}" presName="hierRoot3" presStyleCnt="0"/>
      <dgm:spPr/>
    </dgm:pt>
    <dgm:pt modelId="{3EE56A35-E0EB-4980-BC3C-3727B0C2CD66}" type="pres">
      <dgm:prSet presAssocID="{6A68F1EF-C842-4926-8229-3E62614D62B2}" presName="composite3" presStyleCnt="0"/>
      <dgm:spPr/>
    </dgm:pt>
    <dgm:pt modelId="{F2298034-B9BC-4047-A937-DD13FECEA3DF}" type="pres">
      <dgm:prSet presAssocID="{6A68F1EF-C842-4926-8229-3E62614D62B2}" presName="background3" presStyleLbl="node3" presStyleIdx="2" presStyleCnt="4"/>
      <dgm:spPr/>
    </dgm:pt>
    <dgm:pt modelId="{BB547CA0-30F0-42EE-9B7A-CED23A457C3A}" type="pres">
      <dgm:prSet presAssocID="{6A68F1EF-C842-4926-8229-3E62614D62B2}" presName="text3" presStyleLbl="fgAcc3" presStyleIdx="2" presStyleCnt="4" custLinFactNeighborX="-14865" custLinFactNeighborY="166">
        <dgm:presLayoutVars>
          <dgm:chPref val="3"/>
        </dgm:presLayoutVars>
      </dgm:prSet>
      <dgm:spPr/>
    </dgm:pt>
    <dgm:pt modelId="{D965738F-9F46-4C81-9CFE-55D99E01B16B}" type="pres">
      <dgm:prSet presAssocID="{6A68F1EF-C842-4926-8229-3E62614D62B2}" presName="hierChild4" presStyleCnt="0"/>
      <dgm:spPr/>
    </dgm:pt>
    <dgm:pt modelId="{E9076A87-E7FD-4171-BAFD-182F1CA9219A}" type="pres">
      <dgm:prSet presAssocID="{231906C0-C8F2-47D9-A242-07F6473B6A6D}" presName="Name10" presStyleLbl="parChTrans1D2" presStyleIdx="2" presStyleCnt="3"/>
      <dgm:spPr/>
    </dgm:pt>
    <dgm:pt modelId="{AADD8911-260A-4DC6-8D9C-5B15D2042E4D}" type="pres">
      <dgm:prSet presAssocID="{441C926D-0DD6-40FE-A104-25DF5A6F313C}" presName="hierRoot2" presStyleCnt="0"/>
      <dgm:spPr/>
    </dgm:pt>
    <dgm:pt modelId="{B5103896-289E-4C1C-9647-D760C62147D0}" type="pres">
      <dgm:prSet presAssocID="{441C926D-0DD6-40FE-A104-25DF5A6F313C}" presName="composite2" presStyleCnt="0"/>
      <dgm:spPr/>
    </dgm:pt>
    <dgm:pt modelId="{708AD725-EE12-4FCF-B860-AF2765C5F54E}" type="pres">
      <dgm:prSet presAssocID="{441C926D-0DD6-40FE-A104-25DF5A6F313C}" presName="background2" presStyleLbl="node2" presStyleIdx="2" presStyleCnt="3"/>
      <dgm:spPr/>
    </dgm:pt>
    <dgm:pt modelId="{E28F5A3F-B1A9-414E-B65D-9D2C784A9F5C}" type="pres">
      <dgm:prSet presAssocID="{441C926D-0DD6-40FE-A104-25DF5A6F313C}" presName="text2" presStyleLbl="fgAcc2" presStyleIdx="2" presStyleCnt="3" custLinFactNeighborX="11839" custLinFactNeighborY="811">
        <dgm:presLayoutVars>
          <dgm:chPref val="3"/>
        </dgm:presLayoutVars>
      </dgm:prSet>
      <dgm:spPr/>
    </dgm:pt>
    <dgm:pt modelId="{86ED01EA-874A-4234-B201-AC9208397C96}" type="pres">
      <dgm:prSet presAssocID="{441C926D-0DD6-40FE-A104-25DF5A6F313C}" presName="hierChild3" presStyleCnt="0"/>
      <dgm:spPr/>
    </dgm:pt>
    <dgm:pt modelId="{F1FE7436-AA62-4434-B1B7-65D285610E19}" type="pres">
      <dgm:prSet presAssocID="{B0B673D8-6BBA-4D13-9330-596593243CD1}" presName="Name17" presStyleLbl="parChTrans1D3" presStyleIdx="3" presStyleCnt="4"/>
      <dgm:spPr/>
    </dgm:pt>
    <dgm:pt modelId="{3E37C60C-D87B-436E-9325-2BFE331A7D74}" type="pres">
      <dgm:prSet presAssocID="{2754FE95-2CEE-41C6-BC72-0FC766318078}" presName="hierRoot3" presStyleCnt="0"/>
      <dgm:spPr/>
    </dgm:pt>
    <dgm:pt modelId="{76E87EDF-6F53-4DF1-AE42-895817B07B6B}" type="pres">
      <dgm:prSet presAssocID="{2754FE95-2CEE-41C6-BC72-0FC766318078}" presName="composite3" presStyleCnt="0"/>
      <dgm:spPr/>
    </dgm:pt>
    <dgm:pt modelId="{B9735236-4AAF-488E-953A-ECC3F4DA119F}" type="pres">
      <dgm:prSet presAssocID="{2754FE95-2CEE-41C6-BC72-0FC766318078}" presName="background3" presStyleLbl="node3" presStyleIdx="3" presStyleCnt="4"/>
      <dgm:spPr/>
    </dgm:pt>
    <dgm:pt modelId="{F904B011-5491-4462-A046-2BD54D9D4E66}" type="pres">
      <dgm:prSet presAssocID="{2754FE95-2CEE-41C6-BC72-0FC766318078}" presName="text3" presStyleLbl="fgAcc3" presStyleIdx="3" presStyleCnt="4" custLinFactNeighborX="11839" custLinFactNeighborY="166">
        <dgm:presLayoutVars>
          <dgm:chPref val="3"/>
        </dgm:presLayoutVars>
      </dgm:prSet>
      <dgm:spPr/>
    </dgm:pt>
    <dgm:pt modelId="{334B681E-49D9-47F9-8246-BEB47B5A4976}" type="pres">
      <dgm:prSet presAssocID="{2754FE95-2CEE-41C6-BC72-0FC766318078}" presName="hierChild4" presStyleCnt="0"/>
      <dgm:spPr/>
    </dgm:pt>
  </dgm:ptLst>
  <dgm:cxnLst>
    <dgm:cxn modelId="{5B132803-B676-4A8D-BBE0-16ED9CDE90C6}" srcId="{F7D54C1A-1FC7-4EDE-B94D-5F914C9B9109}" destId="{441C926D-0DD6-40FE-A104-25DF5A6F313C}" srcOrd="2" destOrd="0" parTransId="{231906C0-C8F2-47D9-A242-07F6473B6A6D}" sibTransId="{BAAF137F-4394-4B42-84BB-42FC399E57F8}"/>
    <dgm:cxn modelId="{C080020B-D254-4E03-B625-EE2BCBB5C1E4}" srcId="{A6EBAECA-764C-4F06-8A36-DBAF26731A41}" destId="{57B58774-2186-45ED-974E-03B2BBEC23DD}" srcOrd="0" destOrd="0" parTransId="{1C17B4D9-E1BC-44C0-84DB-CA4DE487351B}" sibTransId="{6447E754-9F17-402B-A930-3E5CD370A939}"/>
    <dgm:cxn modelId="{62E10417-2B5A-4BC7-87ED-97EC7C00C7E8}" type="presOf" srcId="{57B58774-2186-45ED-974E-03B2BBEC23DD}" destId="{35A08A83-46D3-4054-A8DE-1B1D05AEFBDF}" srcOrd="0" destOrd="0" presId="urn:microsoft.com/office/officeart/2005/8/layout/hierarchy1"/>
    <dgm:cxn modelId="{D95AE519-AFFA-4F95-8082-21A1081C5562}" srcId="{F7D54C1A-1FC7-4EDE-B94D-5F914C9B9109}" destId="{5221F6FD-E983-4E9A-8F5B-7D022711A535}" srcOrd="1" destOrd="0" parTransId="{F3A327CC-F6BC-45EC-B6AC-0CA826F5E013}" sibTransId="{31059DF9-AA3F-4FDA-A601-9EC95BD9E271}"/>
    <dgm:cxn modelId="{99C88F1C-7BBF-4C50-9B71-1DDE7373B08C}" type="presOf" srcId="{5221F6FD-E983-4E9A-8F5B-7D022711A535}" destId="{318FDB82-680E-441E-8368-CD61146BEC9D}" srcOrd="0" destOrd="0" presId="urn:microsoft.com/office/officeart/2005/8/layout/hierarchy1"/>
    <dgm:cxn modelId="{EF161736-A7B9-4327-8A63-B397993206BD}" type="presOf" srcId="{F3A327CC-F6BC-45EC-B6AC-0CA826F5E013}" destId="{EBA023E2-88E6-422F-A059-4BC634522C50}" srcOrd="0" destOrd="0" presId="urn:microsoft.com/office/officeart/2005/8/layout/hierarchy1"/>
    <dgm:cxn modelId="{7650563C-E3BC-4D3E-B155-B94F19D2FDB3}" type="presOf" srcId="{BA8CBD7F-E1BD-434E-BEE7-762493744482}" destId="{6D590DD8-B4EC-446B-BC97-5FFD8BA9EF07}" srcOrd="0" destOrd="0" presId="urn:microsoft.com/office/officeart/2005/8/layout/hierarchy1"/>
    <dgm:cxn modelId="{0A90A242-AB58-4D4F-B890-F5BDABC17313}" type="presOf" srcId="{2754FE95-2CEE-41C6-BC72-0FC766318078}" destId="{F904B011-5491-4462-A046-2BD54D9D4E66}" srcOrd="0" destOrd="0" presId="urn:microsoft.com/office/officeart/2005/8/layout/hierarchy1"/>
    <dgm:cxn modelId="{D4C5E642-53E1-4EB7-9091-E9B5E20F8607}" type="presOf" srcId="{8A0712A1-B3C6-4BD7-8F40-D549A62F1620}" destId="{0DF8141A-E73E-4968-9BD8-439C2346F605}" srcOrd="0" destOrd="0" presId="urn:microsoft.com/office/officeart/2005/8/layout/hierarchy1"/>
    <dgm:cxn modelId="{46A89B50-6B88-4898-8A02-CB064797E756}" srcId="{28A3D9F5-EA6A-4413-BA36-8CAD28A3FDF6}" destId="{F7D54C1A-1FC7-4EDE-B94D-5F914C9B9109}" srcOrd="0" destOrd="0" parTransId="{316EC724-F6CF-4C29-8F48-C51114F482A1}" sibTransId="{BF24C46E-48B0-46D5-B180-D12BE0B5F6D4}"/>
    <dgm:cxn modelId="{94A9BA72-77EF-4597-9ED2-E910A4C4C330}" type="presOf" srcId="{0C7E3EC5-0D62-4DEC-9F89-AC0B18D32681}" destId="{340F56CD-F9E4-49E7-A53E-0BDB0198D813}" srcOrd="0" destOrd="0" presId="urn:microsoft.com/office/officeart/2005/8/layout/hierarchy1"/>
    <dgm:cxn modelId="{A8337274-CEB8-4A18-A1D4-4F0DDD728B95}" type="presOf" srcId="{441C926D-0DD6-40FE-A104-25DF5A6F313C}" destId="{E28F5A3F-B1A9-414E-B65D-9D2C784A9F5C}" srcOrd="0" destOrd="0" presId="urn:microsoft.com/office/officeart/2005/8/layout/hierarchy1"/>
    <dgm:cxn modelId="{1FB9437F-E290-42CF-84E8-6BE679352C03}" srcId="{441C926D-0DD6-40FE-A104-25DF5A6F313C}" destId="{2754FE95-2CEE-41C6-BC72-0FC766318078}" srcOrd="0" destOrd="0" parTransId="{B0B673D8-6BBA-4D13-9330-596593243CD1}" sibTransId="{359A77CF-F743-4E67-88D2-A2F92A1E537A}"/>
    <dgm:cxn modelId="{494FE28A-34F4-40C1-AB79-FF01D1B53B09}" type="presOf" srcId="{1C17B4D9-E1BC-44C0-84DB-CA4DE487351B}" destId="{178D03F4-C0CC-4FAC-9D94-4D5A67971F92}" srcOrd="0" destOrd="0" presId="urn:microsoft.com/office/officeart/2005/8/layout/hierarchy1"/>
    <dgm:cxn modelId="{06473E9E-EA3E-4D1A-A1FE-8D69EF880D4E}" type="presOf" srcId="{6A68F1EF-C842-4926-8229-3E62614D62B2}" destId="{BB547CA0-30F0-42EE-9B7A-CED23A457C3A}" srcOrd="0" destOrd="0" presId="urn:microsoft.com/office/officeart/2005/8/layout/hierarchy1"/>
    <dgm:cxn modelId="{051718A5-E7B9-44BA-B877-B775B03501C9}" type="presOf" srcId="{A6EBAECA-764C-4F06-8A36-DBAF26731A41}" destId="{395958AC-CF96-429E-8F35-49833052E946}" srcOrd="0" destOrd="0" presId="urn:microsoft.com/office/officeart/2005/8/layout/hierarchy1"/>
    <dgm:cxn modelId="{E4DD43A8-7323-4ED2-A5FC-36AC7679C14C}" type="presOf" srcId="{B0B673D8-6BBA-4D13-9330-596593243CD1}" destId="{F1FE7436-AA62-4434-B1B7-65D285610E19}" srcOrd="0" destOrd="0" presId="urn:microsoft.com/office/officeart/2005/8/layout/hierarchy1"/>
    <dgm:cxn modelId="{0C646DAC-3A51-4249-A929-8182F7E9AFC5}" srcId="{F7D54C1A-1FC7-4EDE-B94D-5F914C9B9109}" destId="{A6EBAECA-764C-4F06-8A36-DBAF26731A41}" srcOrd="0" destOrd="0" parTransId="{BA8CBD7F-E1BD-434E-BEE7-762493744482}" sibTransId="{E6817B3B-479D-4B51-80B5-61CCEFD77CEE}"/>
    <dgm:cxn modelId="{BB6D1CB0-4080-47DB-92D7-99E666A98632}" srcId="{5221F6FD-E983-4E9A-8F5B-7D022711A535}" destId="{6A68F1EF-C842-4926-8229-3E62614D62B2}" srcOrd="0" destOrd="0" parTransId="{ED94CA66-AFDF-4B51-9A0D-D202C9503123}" sibTransId="{CE92BAAA-C2B1-4133-A7E4-667436D72174}"/>
    <dgm:cxn modelId="{D69C58B2-9DDB-4D8D-B078-F39390BE8D4E}" srcId="{A6EBAECA-764C-4F06-8A36-DBAF26731A41}" destId="{0C7E3EC5-0D62-4DEC-9F89-AC0B18D32681}" srcOrd="1" destOrd="0" parTransId="{8A0712A1-B3C6-4BD7-8F40-D549A62F1620}" sibTransId="{6A8FB474-BB9F-4DC0-A25C-4624DEF9F0BC}"/>
    <dgm:cxn modelId="{49C9BAB4-806E-474F-9C40-234F47A0C046}" type="presOf" srcId="{28A3D9F5-EA6A-4413-BA36-8CAD28A3FDF6}" destId="{0D9B5652-8F77-4772-9214-C378AE1971B9}" srcOrd="0" destOrd="0" presId="urn:microsoft.com/office/officeart/2005/8/layout/hierarchy1"/>
    <dgm:cxn modelId="{E6C4F9B8-CC60-41AA-9C67-AC5E1864C085}" type="presOf" srcId="{F7D54C1A-1FC7-4EDE-B94D-5F914C9B9109}" destId="{D9D54C7A-8EBE-4CB8-808E-F5C05005E1AF}" srcOrd="0" destOrd="0" presId="urn:microsoft.com/office/officeart/2005/8/layout/hierarchy1"/>
    <dgm:cxn modelId="{965D5AD5-93A8-4664-B864-5CF355474060}" type="presOf" srcId="{231906C0-C8F2-47D9-A242-07F6473B6A6D}" destId="{E9076A87-E7FD-4171-BAFD-182F1CA9219A}" srcOrd="0" destOrd="0" presId="urn:microsoft.com/office/officeart/2005/8/layout/hierarchy1"/>
    <dgm:cxn modelId="{6FCE73DA-09B8-4E56-BB29-E85E36777CBB}" type="presOf" srcId="{ED94CA66-AFDF-4B51-9A0D-D202C9503123}" destId="{3D6D4325-7797-4035-BE89-DCF1F076430A}" srcOrd="0" destOrd="0" presId="urn:microsoft.com/office/officeart/2005/8/layout/hierarchy1"/>
    <dgm:cxn modelId="{54AA62D4-6CCB-4724-B9F1-7DFBE67E4069}" type="presParOf" srcId="{0D9B5652-8F77-4772-9214-C378AE1971B9}" destId="{C3353730-073C-440E-921A-0E6B0F042081}" srcOrd="0" destOrd="0" presId="urn:microsoft.com/office/officeart/2005/8/layout/hierarchy1"/>
    <dgm:cxn modelId="{F714737F-503F-4C89-8DCC-63BBC5B18513}" type="presParOf" srcId="{C3353730-073C-440E-921A-0E6B0F042081}" destId="{F3788587-6F66-461D-BB48-0635C60548F5}" srcOrd="0" destOrd="0" presId="urn:microsoft.com/office/officeart/2005/8/layout/hierarchy1"/>
    <dgm:cxn modelId="{1B61A2E7-A131-46AE-A32E-443242F160AE}" type="presParOf" srcId="{F3788587-6F66-461D-BB48-0635C60548F5}" destId="{4625FB76-985E-4F95-BFCA-26BE251993D4}" srcOrd="0" destOrd="0" presId="urn:microsoft.com/office/officeart/2005/8/layout/hierarchy1"/>
    <dgm:cxn modelId="{EC19A24B-A814-4FAA-AB29-5730A91AC818}" type="presParOf" srcId="{F3788587-6F66-461D-BB48-0635C60548F5}" destId="{D9D54C7A-8EBE-4CB8-808E-F5C05005E1AF}" srcOrd="1" destOrd="0" presId="urn:microsoft.com/office/officeart/2005/8/layout/hierarchy1"/>
    <dgm:cxn modelId="{78AA5A9A-6D1F-4ADE-92F6-EE52C2ABD439}" type="presParOf" srcId="{C3353730-073C-440E-921A-0E6B0F042081}" destId="{B5018573-FF1B-45FD-86CA-1B0A8BC9E2CE}" srcOrd="1" destOrd="0" presId="urn:microsoft.com/office/officeart/2005/8/layout/hierarchy1"/>
    <dgm:cxn modelId="{8CC57246-35A1-4CDB-A7D8-E397C360B88D}" type="presParOf" srcId="{B5018573-FF1B-45FD-86CA-1B0A8BC9E2CE}" destId="{6D590DD8-B4EC-446B-BC97-5FFD8BA9EF07}" srcOrd="0" destOrd="0" presId="urn:microsoft.com/office/officeart/2005/8/layout/hierarchy1"/>
    <dgm:cxn modelId="{FCC8C7A2-B194-4F94-8F22-52B47937F740}" type="presParOf" srcId="{B5018573-FF1B-45FD-86CA-1B0A8BC9E2CE}" destId="{2184D5C5-741F-4365-9F4B-CC08E6D383F1}" srcOrd="1" destOrd="0" presId="urn:microsoft.com/office/officeart/2005/8/layout/hierarchy1"/>
    <dgm:cxn modelId="{2DEE54D6-28F5-474F-98E8-206B835956D4}" type="presParOf" srcId="{2184D5C5-741F-4365-9F4B-CC08E6D383F1}" destId="{FFDC1B22-C2E0-4F9E-80C3-5217A922F88E}" srcOrd="0" destOrd="0" presId="urn:microsoft.com/office/officeart/2005/8/layout/hierarchy1"/>
    <dgm:cxn modelId="{289F13D6-3181-4B9F-973F-DAEC46729DDE}" type="presParOf" srcId="{FFDC1B22-C2E0-4F9E-80C3-5217A922F88E}" destId="{C2578E11-A6F8-45E9-AD79-B6777D4D4253}" srcOrd="0" destOrd="0" presId="urn:microsoft.com/office/officeart/2005/8/layout/hierarchy1"/>
    <dgm:cxn modelId="{44FF7B40-1745-4200-9DF3-CF8ECF831620}" type="presParOf" srcId="{FFDC1B22-C2E0-4F9E-80C3-5217A922F88E}" destId="{395958AC-CF96-429E-8F35-49833052E946}" srcOrd="1" destOrd="0" presId="urn:microsoft.com/office/officeart/2005/8/layout/hierarchy1"/>
    <dgm:cxn modelId="{CC10A8C6-AE27-4085-A392-BE95420516A7}" type="presParOf" srcId="{2184D5C5-741F-4365-9F4B-CC08E6D383F1}" destId="{C4C1CB2A-5D1C-427B-9FE8-C1E4DB9C5807}" srcOrd="1" destOrd="0" presId="urn:microsoft.com/office/officeart/2005/8/layout/hierarchy1"/>
    <dgm:cxn modelId="{56660E5B-4C25-4C02-B9C2-674E3F4D1544}" type="presParOf" srcId="{C4C1CB2A-5D1C-427B-9FE8-C1E4DB9C5807}" destId="{178D03F4-C0CC-4FAC-9D94-4D5A67971F92}" srcOrd="0" destOrd="0" presId="urn:microsoft.com/office/officeart/2005/8/layout/hierarchy1"/>
    <dgm:cxn modelId="{30009118-928E-4FAF-A9C7-A66B027A0026}" type="presParOf" srcId="{C4C1CB2A-5D1C-427B-9FE8-C1E4DB9C5807}" destId="{9D245F12-790E-47C4-964A-3D4B80081712}" srcOrd="1" destOrd="0" presId="urn:microsoft.com/office/officeart/2005/8/layout/hierarchy1"/>
    <dgm:cxn modelId="{3748EF93-D23E-4CAC-962F-1AAFAED7D869}" type="presParOf" srcId="{9D245F12-790E-47C4-964A-3D4B80081712}" destId="{D376C044-CA91-4F23-B66D-2AB1F20806A8}" srcOrd="0" destOrd="0" presId="urn:microsoft.com/office/officeart/2005/8/layout/hierarchy1"/>
    <dgm:cxn modelId="{899DD78D-F2E1-484D-8CC5-EF20979AE7A0}" type="presParOf" srcId="{D376C044-CA91-4F23-B66D-2AB1F20806A8}" destId="{EEF1D9D3-029F-4EC8-AFB8-CFB3374523C2}" srcOrd="0" destOrd="0" presId="urn:microsoft.com/office/officeart/2005/8/layout/hierarchy1"/>
    <dgm:cxn modelId="{0CE63FD3-D8B5-43A6-B33D-0DCDD1CAB296}" type="presParOf" srcId="{D376C044-CA91-4F23-B66D-2AB1F20806A8}" destId="{35A08A83-46D3-4054-A8DE-1B1D05AEFBDF}" srcOrd="1" destOrd="0" presId="urn:microsoft.com/office/officeart/2005/8/layout/hierarchy1"/>
    <dgm:cxn modelId="{B08A80A3-7C7A-4E27-9F9F-1E82AE97A41B}" type="presParOf" srcId="{9D245F12-790E-47C4-964A-3D4B80081712}" destId="{74A9BE4D-689E-4AE0-BD4E-3FCF1882254D}" srcOrd="1" destOrd="0" presId="urn:microsoft.com/office/officeart/2005/8/layout/hierarchy1"/>
    <dgm:cxn modelId="{ACC754F1-803F-4369-816C-D2EFAAFF51FB}" type="presParOf" srcId="{C4C1CB2A-5D1C-427B-9FE8-C1E4DB9C5807}" destId="{0DF8141A-E73E-4968-9BD8-439C2346F605}" srcOrd="2" destOrd="0" presId="urn:microsoft.com/office/officeart/2005/8/layout/hierarchy1"/>
    <dgm:cxn modelId="{AAC24F61-F0DC-4880-8367-B8617ECAA5D4}" type="presParOf" srcId="{C4C1CB2A-5D1C-427B-9FE8-C1E4DB9C5807}" destId="{CA93081D-4F5A-4850-9147-854CC7447038}" srcOrd="3" destOrd="0" presId="urn:microsoft.com/office/officeart/2005/8/layout/hierarchy1"/>
    <dgm:cxn modelId="{B3CACB49-99D4-4B2B-A5EE-78A831516035}" type="presParOf" srcId="{CA93081D-4F5A-4850-9147-854CC7447038}" destId="{5A17E5D1-4CFC-4943-A337-015BBF612E13}" srcOrd="0" destOrd="0" presId="urn:microsoft.com/office/officeart/2005/8/layout/hierarchy1"/>
    <dgm:cxn modelId="{B646FA93-0460-4E41-9308-A0C145BBFC3C}" type="presParOf" srcId="{5A17E5D1-4CFC-4943-A337-015BBF612E13}" destId="{39BBCC0C-C021-416A-A026-2C8C5700CFBA}" srcOrd="0" destOrd="0" presId="urn:microsoft.com/office/officeart/2005/8/layout/hierarchy1"/>
    <dgm:cxn modelId="{B02D9712-4FDE-45EE-801E-730B5A2D4942}" type="presParOf" srcId="{5A17E5D1-4CFC-4943-A337-015BBF612E13}" destId="{340F56CD-F9E4-49E7-A53E-0BDB0198D813}" srcOrd="1" destOrd="0" presId="urn:microsoft.com/office/officeart/2005/8/layout/hierarchy1"/>
    <dgm:cxn modelId="{115E80E2-A23E-4B01-B753-1939F51CCBA1}" type="presParOf" srcId="{CA93081D-4F5A-4850-9147-854CC7447038}" destId="{8C977CA1-44B8-4F95-8B79-A9A77D97755C}" srcOrd="1" destOrd="0" presId="urn:microsoft.com/office/officeart/2005/8/layout/hierarchy1"/>
    <dgm:cxn modelId="{FC665F49-6E36-4BD6-A207-3167182258C7}" type="presParOf" srcId="{B5018573-FF1B-45FD-86CA-1B0A8BC9E2CE}" destId="{EBA023E2-88E6-422F-A059-4BC634522C50}" srcOrd="2" destOrd="0" presId="urn:microsoft.com/office/officeart/2005/8/layout/hierarchy1"/>
    <dgm:cxn modelId="{E2C3D0E6-9A6E-4F12-AE4B-B764F7DFDB97}" type="presParOf" srcId="{B5018573-FF1B-45FD-86CA-1B0A8BC9E2CE}" destId="{5C111049-46B3-4D3B-AD4A-9A48A74510EC}" srcOrd="3" destOrd="0" presId="urn:microsoft.com/office/officeart/2005/8/layout/hierarchy1"/>
    <dgm:cxn modelId="{8ACA44CE-3D39-4505-A5F2-9C2DA6FA2B8F}" type="presParOf" srcId="{5C111049-46B3-4D3B-AD4A-9A48A74510EC}" destId="{491FD130-B1B9-4151-AB4E-2059FF4DAE92}" srcOrd="0" destOrd="0" presId="urn:microsoft.com/office/officeart/2005/8/layout/hierarchy1"/>
    <dgm:cxn modelId="{C03079BF-93CF-4A3F-B149-37E5836F4AC9}" type="presParOf" srcId="{491FD130-B1B9-4151-AB4E-2059FF4DAE92}" destId="{B11439AB-4A03-4AC7-A8D8-3F4CBF7B76D1}" srcOrd="0" destOrd="0" presId="urn:microsoft.com/office/officeart/2005/8/layout/hierarchy1"/>
    <dgm:cxn modelId="{CBA64758-C026-4FEF-A14D-580D5CDDC628}" type="presParOf" srcId="{491FD130-B1B9-4151-AB4E-2059FF4DAE92}" destId="{318FDB82-680E-441E-8368-CD61146BEC9D}" srcOrd="1" destOrd="0" presId="urn:microsoft.com/office/officeart/2005/8/layout/hierarchy1"/>
    <dgm:cxn modelId="{30C33ED2-BE3A-468F-90AE-63CF3ECEBE0C}" type="presParOf" srcId="{5C111049-46B3-4D3B-AD4A-9A48A74510EC}" destId="{2AB0E9D7-0F11-40BB-BCF9-61211B92A304}" srcOrd="1" destOrd="0" presId="urn:microsoft.com/office/officeart/2005/8/layout/hierarchy1"/>
    <dgm:cxn modelId="{C32AE22E-7437-4486-880E-1064510493BF}" type="presParOf" srcId="{2AB0E9D7-0F11-40BB-BCF9-61211B92A304}" destId="{3D6D4325-7797-4035-BE89-DCF1F076430A}" srcOrd="0" destOrd="0" presId="urn:microsoft.com/office/officeart/2005/8/layout/hierarchy1"/>
    <dgm:cxn modelId="{C350E907-4A0F-4DD4-B474-438DECCF922C}" type="presParOf" srcId="{2AB0E9D7-0F11-40BB-BCF9-61211B92A304}" destId="{E700A781-55D8-4BB3-92E3-18427B06F989}" srcOrd="1" destOrd="0" presId="urn:microsoft.com/office/officeart/2005/8/layout/hierarchy1"/>
    <dgm:cxn modelId="{5B7DE563-D59F-4505-84EF-759134D5A55C}" type="presParOf" srcId="{E700A781-55D8-4BB3-92E3-18427B06F989}" destId="{3EE56A35-E0EB-4980-BC3C-3727B0C2CD66}" srcOrd="0" destOrd="0" presId="urn:microsoft.com/office/officeart/2005/8/layout/hierarchy1"/>
    <dgm:cxn modelId="{7AFDA91E-F29A-4AF0-8B3F-2F400AEE985C}" type="presParOf" srcId="{3EE56A35-E0EB-4980-BC3C-3727B0C2CD66}" destId="{F2298034-B9BC-4047-A937-DD13FECEA3DF}" srcOrd="0" destOrd="0" presId="urn:microsoft.com/office/officeart/2005/8/layout/hierarchy1"/>
    <dgm:cxn modelId="{098DB67A-6C41-45C2-8260-F231C7E9F7C5}" type="presParOf" srcId="{3EE56A35-E0EB-4980-BC3C-3727B0C2CD66}" destId="{BB547CA0-30F0-42EE-9B7A-CED23A457C3A}" srcOrd="1" destOrd="0" presId="urn:microsoft.com/office/officeart/2005/8/layout/hierarchy1"/>
    <dgm:cxn modelId="{81DEB746-A10C-4862-BDCC-5581A6A86793}" type="presParOf" srcId="{E700A781-55D8-4BB3-92E3-18427B06F989}" destId="{D965738F-9F46-4C81-9CFE-55D99E01B16B}" srcOrd="1" destOrd="0" presId="urn:microsoft.com/office/officeart/2005/8/layout/hierarchy1"/>
    <dgm:cxn modelId="{3676F8FE-807D-4726-B7D5-6FB36DE540FD}" type="presParOf" srcId="{B5018573-FF1B-45FD-86CA-1B0A8BC9E2CE}" destId="{E9076A87-E7FD-4171-BAFD-182F1CA9219A}" srcOrd="4" destOrd="0" presId="urn:microsoft.com/office/officeart/2005/8/layout/hierarchy1"/>
    <dgm:cxn modelId="{D26F6288-828A-4FCF-A6EA-F5FCA8643AE6}" type="presParOf" srcId="{B5018573-FF1B-45FD-86CA-1B0A8BC9E2CE}" destId="{AADD8911-260A-4DC6-8D9C-5B15D2042E4D}" srcOrd="5" destOrd="0" presId="urn:microsoft.com/office/officeart/2005/8/layout/hierarchy1"/>
    <dgm:cxn modelId="{48A924BC-E75E-44D2-888A-72C05CF92F03}" type="presParOf" srcId="{AADD8911-260A-4DC6-8D9C-5B15D2042E4D}" destId="{B5103896-289E-4C1C-9647-D760C62147D0}" srcOrd="0" destOrd="0" presId="urn:microsoft.com/office/officeart/2005/8/layout/hierarchy1"/>
    <dgm:cxn modelId="{31FD6B6D-ACD7-4259-ABA7-5EB381D0D9ED}" type="presParOf" srcId="{B5103896-289E-4C1C-9647-D760C62147D0}" destId="{708AD725-EE12-4FCF-B860-AF2765C5F54E}" srcOrd="0" destOrd="0" presId="urn:microsoft.com/office/officeart/2005/8/layout/hierarchy1"/>
    <dgm:cxn modelId="{55F5C410-8287-4AF5-85B6-B51C6C6A29F3}" type="presParOf" srcId="{B5103896-289E-4C1C-9647-D760C62147D0}" destId="{E28F5A3F-B1A9-414E-B65D-9D2C784A9F5C}" srcOrd="1" destOrd="0" presId="urn:microsoft.com/office/officeart/2005/8/layout/hierarchy1"/>
    <dgm:cxn modelId="{6049C27A-C63A-4856-88F9-B42113D706DF}" type="presParOf" srcId="{AADD8911-260A-4DC6-8D9C-5B15D2042E4D}" destId="{86ED01EA-874A-4234-B201-AC9208397C96}" srcOrd="1" destOrd="0" presId="urn:microsoft.com/office/officeart/2005/8/layout/hierarchy1"/>
    <dgm:cxn modelId="{B0890544-893E-42A1-8200-89FB76C5207B}" type="presParOf" srcId="{86ED01EA-874A-4234-B201-AC9208397C96}" destId="{F1FE7436-AA62-4434-B1B7-65D285610E19}" srcOrd="0" destOrd="0" presId="urn:microsoft.com/office/officeart/2005/8/layout/hierarchy1"/>
    <dgm:cxn modelId="{47A1424C-313C-4A84-9A04-4A528A2AC9E0}" type="presParOf" srcId="{86ED01EA-874A-4234-B201-AC9208397C96}" destId="{3E37C60C-D87B-436E-9325-2BFE331A7D74}" srcOrd="1" destOrd="0" presId="urn:microsoft.com/office/officeart/2005/8/layout/hierarchy1"/>
    <dgm:cxn modelId="{0F406F24-B642-40A7-A265-068E7D708D45}" type="presParOf" srcId="{3E37C60C-D87B-436E-9325-2BFE331A7D74}" destId="{76E87EDF-6F53-4DF1-AE42-895817B07B6B}" srcOrd="0" destOrd="0" presId="urn:microsoft.com/office/officeart/2005/8/layout/hierarchy1"/>
    <dgm:cxn modelId="{190B469A-31A7-48F9-A60D-A1375623E6C0}" type="presParOf" srcId="{76E87EDF-6F53-4DF1-AE42-895817B07B6B}" destId="{B9735236-4AAF-488E-953A-ECC3F4DA119F}" srcOrd="0" destOrd="0" presId="urn:microsoft.com/office/officeart/2005/8/layout/hierarchy1"/>
    <dgm:cxn modelId="{3BCC5052-F3D2-4036-882D-6F2440292C8B}" type="presParOf" srcId="{76E87EDF-6F53-4DF1-AE42-895817B07B6B}" destId="{F904B011-5491-4462-A046-2BD54D9D4E66}" srcOrd="1" destOrd="0" presId="urn:microsoft.com/office/officeart/2005/8/layout/hierarchy1"/>
    <dgm:cxn modelId="{173DD6CC-C0E2-4C61-969A-810B3D549C8C}" type="presParOf" srcId="{3E37C60C-D87B-436E-9325-2BFE331A7D74}" destId="{334B681E-49D9-47F9-8246-BEB47B5A4976}"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FE7436-AA62-4434-B1B7-65D285610E19}">
      <dsp:nvSpPr>
        <dsp:cNvPr id="0" name=""/>
        <dsp:cNvSpPr/>
      </dsp:nvSpPr>
      <dsp:spPr>
        <a:xfrm>
          <a:off x="5239969" y="1857577"/>
          <a:ext cx="91440" cy="339821"/>
        </a:xfrm>
        <a:custGeom>
          <a:avLst/>
          <a:gdLst/>
          <a:ahLst/>
          <a:cxnLst/>
          <a:rect l="0" t="0" r="0" b="0"/>
          <a:pathLst>
            <a:path>
              <a:moveTo>
                <a:pt x="45720" y="0"/>
              </a:moveTo>
              <a:lnTo>
                <a:pt x="45720" y="339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76A87-E7FD-4171-BAFD-182F1CA9219A}">
      <dsp:nvSpPr>
        <dsp:cNvPr id="0" name=""/>
        <dsp:cNvSpPr/>
      </dsp:nvSpPr>
      <dsp:spPr>
        <a:xfrm>
          <a:off x="3334207" y="753925"/>
          <a:ext cx="1951481" cy="350879"/>
        </a:xfrm>
        <a:custGeom>
          <a:avLst/>
          <a:gdLst/>
          <a:ahLst/>
          <a:cxnLst/>
          <a:rect l="0" t="0" r="0" b="0"/>
          <a:pathLst>
            <a:path>
              <a:moveTo>
                <a:pt x="0" y="0"/>
              </a:moveTo>
              <a:lnTo>
                <a:pt x="0" y="241058"/>
              </a:lnTo>
              <a:lnTo>
                <a:pt x="1951481" y="241058"/>
              </a:lnTo>
              <a:lnTo>
                <a:pt x="1951481" y="35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6D4325-7797-4035-BE89-DCF1F076430A}">
      <dsp:nvSpPr>
        <dsp:cNvPr id="0" name=""/>
        <dsp:cNvSpPr/>
      </dsp:nvSpPr>
      <dsp:spPr>
        <a:xfrm>
          <a:off x="3474494" y="1869780"/>
          <a:ext cx="91440" cy="327618"/>
        </a:xfrm>
        <a:custGeom>
          <a:avLst/>
          <a:gdLst/>
          <a:ahLst/>
          <a:cxnLst/>
          <a:rect l="0" t="0" r="0" b="0"/>
          <a:pathLst>
            <a:path>
              <a:moveTo>
                <a:pt x="45720" y="0"/>
              </a:moveTo>
              <a:lnTo>
                <a:pt x="45720" y="327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023E2-88E6-422F-A059-4BC634522C50}">
      <dsp:nvSpPr>
        <dsp:cNvPr id="0" name=""/>
        <dsp:cNvSpPr/>
      </dsp:nvSpPr>
      <dsp:spPr>
        <a:xfrm>
          <a:off x="3334207" y="753925"/>
          <a:ext cx="186006" cy="363081"/>
        </a:xfrm>
        <a:custGeom>
          <a:avLst/>
          <a:gdLst/>
          <a:ahLst/>
          <a:cxnLst/>
          <a:rect l="0" t="0" r="0" b="0"/>
          <a:pathLst>
            <a:path>
              <a:moveTo>
                <a:pt x="0" y="0"/>
              </a:moveTo>
              <a:lnTo>
                <a:pt x="0" y="253260"/>
              </a:lnTo>
              <a:lnTo>
                <a:pt x="186006" y="253260"/>
              </a:lnTo>
              <a:lnTo>
                <a:pt x="186006" y="3630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8141A-E73E-4968-9BD8-439C2346F605}">
      <dsp:nvSpPr>
        <dsp:cNvPr id="0" name=""/>
        <dsp:cNvSpPr/>
      </dsp:nvSpPr>
      <dsp:spPr>
        <a:xfrm>
          <a:off x="1523073" y="1851472"/>
          <a:ext cx="547486" cy="345926"/>
        </a:xfrm>
        <a:custGeom>
          <a:avLst/>
          <a:gdLst/>
          <a:ahLst/>
          <a:cxnLst/>
          <a:rect l="0" t="0" r="0" b="0"/>
          <a:pathLst>
            <a:path>
              <a:moveTo>
                <a:pt x="0" y="0"/>
              </a:moveTo>
              <a:lnTo>
                <a:pt x="0" y="236105"/>
              </a:lnTo>
              <a:lnTo>
                <a:pt x="547486" y="236105"/>
              </a:lnTo>
              <a:lnTo>
                <a:pt x="547486" y="345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8D03F4-C0CC-4FAC-9D94-4D5A67971F92}">
      <dsp:nvSpPr>
        <dsp:cNvPr id="0" name=""/>
        <dsp:cNvSpPr/>
      </dsp:nvSpPr>
      <dsp:spPr>
        <a:xfrm>
          <a:off x="676575" y="1851472"/>
          <a:ext cx="846497" cy="345926"/>
        </a:xfrm>
        <a:custGeom>
          <a:avLst/>
          <a:gdLst/>
          <a:ahLst/>
          <a:cxnLst/>
          <a:rect l="0" t="0" r="0" b="0"/>
          <a:pathLst>
            <a:path>
              <a:moveTo>
                <a:pt x="846497" y="0"/>
              </a:moveTo>
              <a:lnTo>
                <a:pt x="846497" y="236105"/>
              </a:lnTo>
              <a:lnTo>
                <a:pt x="0" y="236105"/>
              </a:lnTo>
              <a:lnTo>
                <a:pt x="0" y="345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90DD8-B4EC-446B-BC97-5FFD8BA9EF07}">
      <dsp:nvSpPr>
        <dsp:cNvPr id="0" name=""/>
        <dsp:cNvSpPr/>
      </dsp:nvSpPr>
      <dsp:spPr>
        <a:xfrm>
          <a:off x="1523073" y="753925"/>
          <a:ext cx="1811134" cy="344774"/>
        </a:xfrm>
        <a:custGeom>
          <a:avLst/>
          <a:gdLst/>
          <a:ahLst/>
          <a:cxnLst/>
          <a:rect l="0" t="0" r="0" b="0"/>
          <a:pathLst>
            <a:path>
              <a:moveTo>
                <a:pt x="1811134" y="0"/>
              </a:moveTo>
              <a:lnTo>
                <a:pt x="1811134" y="234953"/>
              </a:lnTo>
              <a:lnTo>
                <a:pt x="0" y="234953"/>
              </a:lnTo>
              <a:lnTo>
                <a:pt x="0" y="344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5FB76-985E-4F95-BFCA-26BE251993D4}">
      <dsp:nvSpPr>
        <dsp:cNvPr id="0" name=""/>
        <dsp:cNvSpPr/>
      </dsp:nvSpPr>
      <dsp:spPr>
        <a:xfrm>
          <a:off x="2741472" y="1152"/>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D54C7A-8EBE-4CB8-808E-F5C05005E1AF}">
      <dsp:nvSpPr>
        <dsp:cNvPr id="0" name=""/>
        <dsp:cNvSpPr/>
      </dsp:nvSpPr>
      <dsp:spPr>
        <a:xfrm>
          <a:off x="2873191" y="126285"/>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UNCT</a:t>
          </a:r>
        </a:p>
      </dsp:txBody>
      <dsp:txXfrm>
        <a:off x="2895239" y="148333"/>
        <a:ext cx="1141373" cy="708677"/>
      </dsp:txXfrm>
    </dsp:sp>
    <dsp:sp modelId="{C2578E11-A6F8-45E9-AD79-B6777D4D4253}">
      <dsp:nvSpPr>
        <dsp:cNvPr id="0" name=""/>
        <dsp:cNvSpPr/>
      </dsp:nvSpPr>
      <dsp:spPr>
        <a:xfrm>
          <a:off x="930338" y="1098699"/>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5958AC-CF96-429E-8F35-49833052E946}">
      <dsp:nvSpPr>
        <dsp:cNvPr id="0" name=""/>
        <dsp:cNvSpPr/>
      </dsp:nvSpPr>
      <dsp:spPr>
        <a:xfrm>
          <a:off x="1062057" y="1223832"/>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UN Women</a:t>
          </a:r>
        </a:p>
        <a:p>
          <a:pPr marL="0" lvl="0" indent="0" algn="ctr" defTabSz="533400">
            <a:lnSpc>
              <a:spcPct val="90000"/>
            </a:lnSpc>
            <a:spcBef>
              <a:spcPct val="0"/>
            </a:spcBef>
            <a:spcAft>
              <a:spcPct val="35000"/>
            </a:spcAft>
            <a:buNone/>
          </a:pPr>
          <a:r>
            <a:rPr lang="en-US" sz="1200" kern="1200"/>
            <a:t>Project Secretariat </a:t>
          </a:r>
        </a:p>
      </dsp:txBody>
      <dsp:txXfrm>
        <a:off x="1084105" y="1245880"/>
        <a:ext cx="1141373" cy="708677"/>
      </dsp:txXfrm>
    </dsp:sp>
    <dsp:sp modelId="{EEF1D9D3-029F-4EC8-AFB8-CFB3374523C2}">
      <dsp:nvSpPr>
        <dsp:cNvPr id="0" name=""/>
        <dsp:cNvSpPr/>
      </dsp:nvSpPr>
      <dsp:spPr>
        <a:xfrm>
          <a:off x="83840" y="2197398"/>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A08A83-46D3-4054-A8DE-1B1D05AEFBDF}">
      <dsp:nvSpPr>
        <dsp:cNvPr id="0" name=""/>
        <dsp:cNvSpPr/>
      </dsp:nvSpPr>
      <dsp:spPr>
        <a:xfrm>
          <a:off x="215559" y="2322531"/>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ILO</a:t>
          </a:r>
        </a:p>
      </dsp:txBody>
      <dsp:txXfrm>
        <a:off x="237607" y="2344579"/>
        <a:ext cx="1141373" cy="708677"/>
      </dsp:txXfrm>
    </dsp:sp>
    <dsp:sp modelId="{39BBCC0C-C021-416A-A026-2C8C5700CFBA}">
      <dsp:nvSpPr>
        <dsp:cNvPr id="0" name=""/>
        <dsp:cNvSpPr/>
      </dsp:nvSpPr>
      <dsp:spPr>
        <a:xfrm>
          <a:off x="1477825" y="2197398"/>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0F56CD-F9E4-49E7-A53E-0BDB0198D813}">
      <dsp:nvSpPr>
        <dsp:cNvPr id="0" name=""/>
        <dsp:cNvSpPr/>
      </dsp:nvSpPr>
      <dsp:spPr>
        <a:xfrm>
          <a:off x="1609544" y="2322531"/>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UNV</a:t>
          </a:r>
        </a:p>
      </dsp:txBody>
      <dsp:txXfrm>
        <a:off x="1631592" y="2344579"/>
        <a:ext cx="1141373" cy="708677"/>
      </dsp:txXfrm>
    </dsp:sp>
    <dsp:sp modelId="{B11439AB-4A03-4AC7-A8D8-3F4CBF7B76D1}">
      <dsp:nvSpPr>
        <dsp:cNvPr id="0" name=""/>
        <dsp:cNvSpPr/>
      </dsp:nvSpPr>
      <dsp:spPr>
        <a:xfrm>
          <a:off x="2927479" y="1117006"/>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8FDB82-680E-441E-8368-CD61146BEC9D}">
      <dsp:nvSpPr>
        <dsp:cNvPr id="0" name=""/>
        <dsp:cNvSpPr/>
      </dsp:nvSpPr>
      <dsp:spPr>
        <a:xfrm>
          <a:off x="3059198" y="1242139"/>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UNHRTF</a:t>
          </a:r>
        </a:p>
        <a:p>
          <a:pPr marL="0" lvl="0" indent="0" algn="ctr" defTabSz="533400">
            <a:lnSpc>
              <a:spcPct val="90000"/>
            </a:lnSpc>
            <a:spcBef>
              <a:spcPct val="0"/>
            </a:spcBef>
            <a:spcAft>
              <a:spcPct val="35000"/>
            </a:spcAft>
            <a:buNone/>
          </a:pPr>
          <a:r>
            <a:rPr lang="en-US" sz="1200" kern="1200"/>
            <a:t>DPOs</a:t>
          </a:r>
        </a:p>
      </dsp:txBody>
      <dsp:txXfrm>
        <a:off x="3081246" y="1264187"/>
        <a:ext cx="1141373" cy="708677"/>
      </dsp:txXfrm>
    </dsp:sp>
    <dsp:sp modelId="{F2298034-B9BC-4047-A937-DD13FECEA3DF}">
      <dsp:nvSpPr>
        <dsp:cNvPr id="0" name=""/>
        <dsp:cNvSpPr/>
      </dsp:nvSpPr>
      <dsp:spPr>
        <a:xfrm>
          <a:off x="2927479" y="2197398"/>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547CA0-30F0-42EE-9B7A-CED23A457C3A}">
      <dsp:nvSpPr>
        <dsp:cNvPr id="0" name=""/>
        <dsp:cNvSpPr/>
      </dsp:nvSpPr>
      <dsp:spPr>
        <a:xfrm>
          <a:off x="3059198" y="2322531"/>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DPOs</a:t>
          </a:r>
        </a:p>
        <a:p>
          <a:pPr marL="0" lvl="0" indent="0" algn="ctr" defTabSz="533400">
            <a:lnSpc>
              <a:spcPct val="90000"/>
            </a:lnSpc>
            <a:spcBef>
              <a:spcPct val="0"/>
            </a:spcBef>
            <a:spcAft>
              <a:spcPct val="35000"/>
            </a:spcAft>
            <a:buNone/>
          </a:pPr>
          <a:r>
            <a:rPr lang="en-US" sz="1200" kern="1200"/>
            <a:t>Provincial chapters</a:t>
          </a:r>
        </a:p>
      </dsp:txBody>
      <dsp:txXfrm>
        <a:off x="3081246" y="2344579"/>
        <a:ext cx="1141373" cy="708677"/>
      </dsp:txXfrm>
    </dsp:sp>
    <dsp:sp modelId="{708AD725-EE12-4FCF-B860-AF2765C5F54E}">
      <dsp:nvSpPr>
        <dsp:cNvPr id="0" name=""/>
        <dsp:cNvSpPr/>
      </dsp:nvSpPr>
      <dsp:spPr>
        <a:xfrm>
          <a:off x="4692954" y="1104804"/>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8F5A3F-B1A9-414E-B65D-9D2C784A9F5C}">
      <dsp:nvSpPr>
        <dsp:cNvPr id="0" name=""/>
        <dsp:cNvSpPr/>
      </dsp:nvSpPr>
      <dsp:spPr>
        <a:xfrm>
          <a:off x="4824673" y="1229937"/>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UN  &amp; </a:t>
          </a:r>
          <a:r>
            <a:rPr lang="en-US" sz="1200" kern="1200">
              <a:solidFill>
                <a:sysClr val="windowText" lastClr="000000"/>
              </a:solidFill>
            </a:rPr>
            <a:t>GoP</a:t>
          </a:r>
          <a:endParaRPr lang="en-US" sz="1200" kern="1200"/>
        </a:p>
      </dsp:txBody>
      <dsp:txXfrm>
        <a:off x="4846721" y="1251985"/>
        <a:ext cx="1141373" cy="708677"/>
      </dsp:txXfrm>
    </dsp:sp>
    <dsp:sp modelId="{B9735236-4AAF-488E-953A-ECC3F4DA119F}">
      <dsp:nvSpPr>
        <dsp:cNvPr id="0" name=""/>
        <dsp:cNvSpPr/>
      </dsp:nvSpPr>
      <dsp:spPr>
        <a:xfrm>
          <a:off x="4692954" y="2197398"/>
          <a:ext cx="1185469" cy="752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04B011-5491-4462-A046-2BD54D9D4E66}">
      <dsp:nvSpPr>
        <dsp:cNvPr id="0" name=""/>
        <dsp:cNvSpPr/>
      </dsp:nvSpPr>
      <dsp:spPr>
        <a:xfrm>
          <a:off x="4824673" y="2322531"/>
          <a:ext cx="1185469" cy="752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UN </a:t>
          </a:r>
          <a:r>
            <a:rPr lang="en-US" sz="1200" kern="1200">
              <a:solidFill>
                <a:sysClr val="windowText" lastClr="000000"/>
              </a:solidFill>
            </a:rPr>
            <a:t>&amp; GoP </a:t>
          </a:r>
          <a:r>
            <a:rPr lang="en-US" sz="1200" kern="1200"/>
            <a:t>Provincial focal points</a:t>
          </a:r>
        </a:p>
      </dsp:txBody>
      <dsp:txXfrm>
        <a:off x="4846721" y="2344579"/>
        <a:ext cx="1141373" cy="7086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665F-3F05-4885-910E-578F5735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6126</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natalia mattioli</cp:lastModifiedBy>
  <cp:revision>2</cp:revision>
  <cp:lastPrinted>2018-01-29T19:29:00Z</cp:lastPrinted>
  <dcterms:created xsi:type="dcterms:W3CDTF">2018-01-29T20:46:00Z</dcterms:created>
  <dcterms:modified xsi:type="dcterms:W3CDTF">2018-01-29T20:46:00Z</dcterms:modified>
</cp:coreProperties>
</file>