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52CE" w14:textId="2CC8D73E" w:rsidR="00D97F95" w:rsidRDefault="00D97F95" w:rsidP="00233093">
      <w:pPr>
        <w:rPr>
          <w:lang w:val="en-US"/>
        </w:rPr>
      </w:pPr>
      <w:bookmarkStart w:id="0" w:name="_GoBack"/>
      <w:bookmarkEnd w:id="0"/>
    </w:p>
    <w:p w14:paraId="2FF63792" w14:textId="13BEB1E9" w:rsidR="00660F04" w:rsidRDefault="00660F04" w:rsidP="00233093">
      <w:pPr>
        <w:rPr>
          <w:lang w:val="en-US"/>
        </w:rPr>
      </w:pPr>
    </w:p>
    <w:p w14:paraId="15BBF144" w14:textId="66238B54" w:rsidR="00660F04" w:rsidRDefault="00660F04" w:rsidP="00233093">
      <w:pPr>
        <w:rPr>
          <w:lang w:val="en-US"/>
        </w:rPr>
      </w:pPr>
    </w:p>
    <w:p w14:paraId="7CA4F63F" w14:textId="5F87BBD5" w:rsidR="00660F04" w:rsidRDefault="00660F04" w:rsidP="00233093">
      <w:pPr>
        <w:rPr>
          <w:lang w:val="en-US"/>
        </w:rPr>
      </w:pPr>
    </w:p>
    <w:p w14:paraId="753DB869" w14:textId="5BD892C6" w:rsidR="00660F04" w:rsidRDefault="00660F04" w:rsidP="00233093">
      <w:pPr>
        <w:rPr>
          <w:lang w:val="en-US"/>
        </w:rPr>
      </w:pPr>
    </w:p>
    <w:p w14:paraId="1E838EDF" w14:textId="380CCBCA" w:rsidR="00660F04" w:rsidRDefault="00660F04" w:rsidP="00233093">
      <w:pPr>
        <w:rPr>
          <w:lang w:val="en-US"/>
        </w:rPr>
      </w:pPr>
    </w:p>
    <w:p w14:paraId="5DF2E8DC" w14:textId="4ADC3004" w:rsidR="00660F04" w:rsidRDefault="00660F04" w:rsidP="00233093">
      <w:pPr>
        <w:rPr>
          <w:lang w:val="en-US"/>
        </w:rPr>
      </w:pPr>
    </w:p>
    <w:p w14:paraId="7C2AD919" w14:textId="77777777" w:rsidR="00660F04" w:rsidRPr="009F3159" w:rsidRDefault="00660F04" w:rsidP="00233093">
      <w:pPr>
        <w:rPr>
          <w:lang w:val="en-US"/>
        </w:rPr>
      </w:pPr>
    </w:p>
    <w:p w14:paraId="63D8DAB3" w14:textId="77777777" w:rsidR="00803492" w:rsidRDefault="00803492" w:rsidP="00233093">
      <w:pPr>
        <w:rPr>
          <w:lang w:val="en-US"/>
        </w:rPr>
      </w:pPr>
    </w:p>
    <w:p w14:paraId="00F2D536" w14:textId="77777777" w:rsidR="00803492" w:rsidRDefault="00803492" w:rsidP="00233093">
      <w:pPr>
        <w:rPr>
          <w:lang w:val="en-US"/>
        </w:rPr>
      </w:pPr>
    </w:p>
    <w:p w14:paraId="79204116" w14:textId="77777777" w:rsidR="00803492" w:rsidRDefault="00803492" w:rsidP="00233093">
      <w:pPr>
        <w:rPr>
          <w:lang w:val="en-US"/>
        </w:rPr>
      </w:pPr>
    </w:p>
    <w:p w14:paraId="43F13C69" w14:textId="77777777" w:rsidR="00803492" w:rsidRDefault="00803492" w:rsidP="00233093">
      <w:pPr>
        <w:rPr>
          <w:lang w:val="en-US"/>
        </w:rPr>
      </w:pPr>
    </w:p>
    <w:p w14:paraId="6AB417B4" w14:textId="77777777" w:rsidR="00803492" w:rsidRDefault="00803492" w:rsidP="00233093">
      <w:pPr>
        <w:rPr>
          <w:lang w:val="en-US"/>
        </w:rPr>
      </w:pPr>
    </w:p>
    <w:p w14:paraId="4CCF3F17" w14:textId="77777777" w:rsidR="00803492" w:rsidRDefault="00803492" w:rsidP="00233093">
      <w:pPr>
        <w:rPr>
          <w:lang w:val="en-US"/>
        </w:rPr>
      </w:pPr>
    </w:p>
    <w:p w14:paraId="2B724F20" w14:textId="77777777" w:rsidR="00803492" w:rsidRDefault="00803492" w:rsidP="00233093">
      <w:pPr>
        <w:rPr>
          <w:lang w:val="en-US"/>
        </w:rPr>
      </w:pPr>
    </w:p>
    <w:p w14:paraId="3DDB9ECD" w14:textId="77777777" w:rsidR="00803492" w:rsidRDefault="00803492" w:rsidP="00233093">
      <w:pPr>
        <w:rPr>
          <w:lang w:val="en-US"/>
        </w:rPr>
      </w:pPr>
    </w:p>
    <w:p w14:paraId="2A7312B2" w14:textId="435F6612" w:rsidR="0054479B" w:rsidRDefault="001F3BFD" w:rsidP="00A85E7F">
      <w:pPr>
        <w:pStyle w:val="Heading1"/>
        <w:jc w:val="center"/>
        <w:rPr>
          <w:lang w:val="en-US"/>
        </w:rPr>
      </w:pPr>
      <w:bookmarkStart w:id="1" w:name="_Toc30673370"/>
      <w:r w:rsidRPr="009F3159">
        <w:rPr>
          <w:lang w:val="en-US"/>
        </w:rPr>
        <w:t>Baseline study report</w:t>
      </w:r>
      <w:r w:rsidR="00A85E7F">
        <w:rPr>
          <w:lang w:val="en-US"/>
        </w:rPr>
        <w:t xml:space="preserve"> on Women’s land rights in South Sudan</w:t>
      </w:r>
      <w:bookmarkEnd w:id="1"/>
    </w:p>
    <w:p w14:paraId="0B31538E" w14:textId="77777777" w:rsidR="006F7242" w:rsidRPr="006F7242" w:rsidRDefault="006F7242" w:rsidP="006F7242">
      <w:pPr>
        <w:rPr>
          <w:lang w:val="en-US"/>
        </w:rPr>
      </w:pPr>
    </w:p>
    <w:p w14:paraId="678E51C3" w14:textId="77777777" w:rsidR="00803492" w:rsidRDefault="00803492" w:rsidP="00DD4454">
      <w:pPr>
        <w:jc w:val="center"/>
        <w:rPr>
          <w:lang w:val="en-US"/>
        </w:rPr>
      </w:pPr>
      <w:r>
        <w:rPr>
          <w:lang w:val="en-US"/>
        </w:rPr>
        <w:t xml:space="preserve">Produced by </w:t>
      </w:r>
      <w:r w:rsidR="0087534E">
        <w:rPr>
          <w:lang w:val="en-US"/>
        </w:rPr>
        <w:t xml:space="preserve">Marc Wegerif </w:t>
      </w:r>
      <w:r>
        <w:rPr>
          <w:lang w:val="en-US"/>
        </w:rPr>
        <w:t>for UN Habitat</w:t>
      </w:r>
    </w:p>
    <w:p w14:paraId="0CF2CAD8" w14:textId="77777777" w:rsidR="00803492" w:rsidRDefault="00803492" w:rsidP="00DD4454">
      <w:pPr>
        <w:jc w:val="center"/>
        <w:rPr>
          <w:lang w:val="en-US"/>
        </w:rPr>
      </w:pPr>
    </w:p>
    <w:p w14:paraId="40176749" w14:textId="4E70404B" w:rsidR="00795528" w:rsidRPr="00DD4454" w:rsidRDefault="00803492" w:rsidP="00DD4454">
      <w:pPr>
        <w:jc w:val="center"/>
        <w:rPr>
          <w:lang w:val="en-US"/>
        </w:rPr>
      </w:pPr>
      <w:r>
        <w:rPr>
          <w:lang w:val="en-US"/>
        </w:rPr>
        <w:t xml:space="preserve">January </w:t>
      </w:r>
      <w:r w:rsidR="006F7242">
        <w:rPr>
          <w:lang w:val="en-US"/>
        </w:rPr>
        <w:t>20</w:t>
      </w:r>
      <w:r>
        <w:rPr>
          <w:lang w:val="en-US"/>
        </w:rPr>
        <w:t>20</w:t>
      </w:r>
    </w:p>
    <w:p w14:paraId="7C75744F" w14:textId="77777777" w:rsidR="00803492" w:rsidRDefault="00803492">
      <w:r>
        <w:rPr>
          <w:b/>
          <w:bCs/>
        </w:rPr>
        <w:br w:type="page"/>
      </w:r>
    </w:p>
    <w:sdt>
      <w:sdtPr>
        <w:rPr>
          <w:rFonts w:ascii="Palatino Linotype" w:eastAsiaTheme="minorHAnsi" w:hAnsi="Palatino Linotype" w:cstheme="minorBidi"/>
          <w:b w:val="0"/>
          <w:bCs w:val="0"/>
          <w:color w:val="auto"/>
          <w:sz w:val="22"/>
          <w:szCs w:val="22"/>
          <w:lang w:val="en-GB"/>
        </w:rPr>
        <w:id w:val="784234869"/>
        <w:docPartObj>
          <w:docPartGallery w:val="Table of Contents"/>
          <w:docPartUnique/>
        </w:docPartObj>
      </w:sdtPr>
      <w:sdtEndPr>
        <w:rPr>
          <w:rFonts w:asciiTheme="minorHAnsi" w:hAnsiTheme="minorHAnsi"/>
          <w:noProof/>
          <w:sz w:val="24"/>
          <w:szCs w:val="24"/>
        </w:rPr>
      </w:sdtEndPr>
      <w:sdtContent>
        <w:p w14:paraId="5543DD00" w14:textId="5B523984" w:rsidR="0087534E" w:rsidRPr="00233093" w:rsidRDefault="0087534E">
          <w:pPr>
            <w:pStyle w:val="TOCHeading"/>
            <w:rPr>
              <w:rFonts w:ascii="Palatino Linotype" w:hAnsi="Palatino Linotype"/>
              <w:sz w:val="22"/>
              <w:szCs w:val="22"/>
            </w:rPr>
          </w:pPr>
          <w:r w:rsidRPr="00233093">
            <w:rPr>
              <w:rFonts w:ascii="Palatino Linotype" w:hAnsi="Palatino Linotype"/>
              <w:sz w:val="22"/>
              <w:szCs w:val="22"/>
            </w:rPr>
            <w:t>Table of Contents</w:t>
          </w:r>
        </w:p>
        <w:p w14:paraId="3BDC1522" w14:textId="3A860755" w:rsidR="00233093" w:rsidRPr="00233093" w:rsidRDefault="0087534E">
          <w:pPr>
            <w:pStyle w:val="TOC1"/>
            <w:tabs>
              <w:tab w:val="right" w:leader="dot" w:pos="10450"/>
            </w:tabs>
            <w:rPr>
              <w:rFonts w:ascii="Palatino Linotype" w:eastAsiaTheme="minorEastAsia" w:hAnsi="Palatino Linotype" w:cstheme="minorBidi"/>
              <w:b w:val="0"/>
              <w:bCs w:val="0"/>
              <w:i w:val="0"/>
              <w:iCs w:val="0"/>
              <w:noProof/>
              <w:sz w:val="22"/>
              <w:szCs w:val="22"/>
              <w:lang w:val="en-ZA"/>
            </w:rPr>
          </w:pPr>
          <w:r w:rsidRPr="00233093">
            <w:rPr>
              <w:rFonts w:ascii="Palatino Linotype" w:hAnsi="Palatino Linotype"/>
              <w:b w:val="0"/>
              <w:bCs w:val="0"/>
              <w:sz w:val="22"/>
              <w:szCs w:val="22"/>
            </w:rPr>
            <w:fldChar w:fldCharType="begin"/>
          </w:r>
          <w:r w:rsidRPr="00233093">
            <w:rPr>
              <w:rFonts w:ascii="Palatino Linotype" w:hAnsi="Palatino Linotype"/>
              <w:sz w:val="22"/>
              <w:szCs w:val="22"/>
            </w:rPr>
            <w:instrText xml:space="preserve"> TOC \o "1-3" \h \z \u </w:instrText>
          </w:r>
          <w:r w:rsidRPr="00233093">
            <w:rPr>
              <w:rFonts w:ascii="Palatino Linotype" w:hAnsi="Palatino Linotype"/>
              <w:b w:val="0"/>
              <w:bCs w:val="0"/>
              <w:sz w:val="22"/>
              <w:szCs w:val="22"/>
            </w:rPr>
            <w:fldChar w:fldCharType="separate"/>
          </w:r>
          <w:hyperlink w:anchor="_Toc30673370" w:history="1">
            <w:r w:rsidR="00233093" w:rsidRPr="00233093">
              <w:rPr>
                <w:rStyle w:val="Hyperlink"/>
                <w:rFonts w:ascii="Palatino Linotype" w:hAnsi="Palatino Linotype"/>
                <w:noProof/>
                <w:sz w:val="22"/>
                <w:szCs w:val="22"/>
                <w:lang w:val="en-US"/>
              </w:rPr>
              <w:t>Baseline study report on Women’s land rights in South Sudan</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_Toc30673370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w:t>
            </w:r>
            <w:r w:rsidR="00233093" w:rsidRPr="00233093">
              <w:rPr>
                <w:rFonts w:ascii="Palatino Linotype" w:hAnsi="Palatino Linotype"/>
                <w:noProof/>
                <w:webHidden/>
                <w:sz w:val="22"/>
                <w:szCs w:val="22"/>
              </w:rPr>
              <w:fldChar w:fldCharType="end"/>
            </w:r>
          </w:hyperlink>
        </w:p>
        <w:p w14:paraId="052390F2" w14:textId="6F15CD4B" w:rsidR="00233093" w:rsidRPr="00233093" w:rsidRDefault="00A23BD9">
          <w:pPr>
            <w:pStyle w:val="TOC1"/>
            <w:tabs>
              <w:tab w:val="right" w:leader="dot" w:pos="10450"/>
            </w:tabs>
            <w:rPr>
              <w:rFonts w:ascii="Palatino Linotype" w:eastAsiaTheme="minorEastAsia" w:hAnsi="Palatino Linotype" w:cstheme="minorBidi"/>
              <w:b w:val="0"/>
              <w:bCs w:val="0"/>
              <w:i w:val="0"/>
              <w:iCs w:val="0"/>
              <w:noProof/>
              <w:sz w:val="22"/>
              <w:szCs w:val="22"/>
              <w:lang w:val="en-ZA"/>
            </w:rPr>
          </w:pPr>
          <w:hyperlink w:anchor="_Toc30673371" w:history="1">
            <w:r w:rsidR="00233093" w:rsidRPr="00233093">
              <w:rPr>
                <w:rStyle w:val="Hyperlink"/>
                <w:rFonts w:ascii="Palatino Linotype" w:hAnsi="Palatino Linotype"/>
                <w:noProof/>
                <w:sz w:val="22"/>
                <w:szCs w:val="22"/>
                <w:lang w:val="en-US"/>
              </w:rPr>
              <w:t>Acronyms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_Toc30673371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w:t>
            </w:r>
            <w:r w:rsidR="00233093" w:rsidRPr="00233093">
              <w:rPr>
                <w:rFonts w:ascii="Palatino Linotype" w:hAnsi="Palatino Linotype"/>
                <w:noProof/>
                <w:webHidden/>
                <w:sz w:val="22"/>
                <w:szCs w:val="22"/>
              </w:rPr>
              <w:fldChar w:fldCharType="end"/>
            </w:r>
          </w:hyperlink>
        </w:p>
        <w:p w14:paraId="407C545A" w14:textId="7399AD1C" w:rsidR="00233093" w:rsidRPr="00233093" w:rsidRDefault="00A23BD9">
          <w:pPr>
            <w:pStyle w:val="TOC1"/>
            <w:tabs>
              <w:tab w:val="right" w:leader="dot" w:pos="10450"/>
            </w:tabs>
            <w:rPr>
              <w:rFonts w:ascii="Palatino Linotype" w:eastAsiaTheme="minorEastAsia" w:hAnsi="Palatino Linotype" w:cstheme="minorBidi"/>
              <w:b w:val="0"/>
              <w:bCs w:val="0"/>
              <w:i w:val="0"/>
              <w:iCs w:val="0"/>
              <w:noProof/>
              <w:sz w:val="22"/>
              <w:szCs w:val="22"/>
              <w:lang w:val="en-ZA"/>
            </w:rPr>
          </w:pPr>
          <w:hyperlink w:anchor="_Toc30673372" w:history="1">
            <w:r w:rsidR="00233093" w:rsidRPr="00233093">
              <w:rPr>
                <w:rStyle w:val="Hyperlink"/>
                <w:rFonts w:ascii="Palatino Linotype" w:hAnsi="Palatino Linotype"/>
                <w:noProof/>
                <w:sz w:val="22"/>
                <w:szCs w:val="22"/>
                <w:lang w:val="en-US"/>
              </w:rPr>
              <w:t>Definitions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_Toc30673372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w:t>
            </w:r>
            <w:r w:rsidR="00233093" w:rsidRPr="00233093">
              <w:rPr>
                <w:rFonts w:ascii="Palatino Linotype" w:hAnsi="Palatino Linotype"/>
                <w:noProof/>
                <w:webHidden/>
                <w:sz w:val="22"/>
                <w:szCs w:val="22"/>
              </w:rPr>
              <w:fldChar w:fldCharType="end"/>
            </w:r>
          </w:hyperlink>
        </w:p>
        <w:p w14:paraId="7CBCE2A0" w14:textId="2A7D377E"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73" w:history="1">
            <w:r w:rsidR="00233093" w:rsidRPr="00233093">
              <w:rPr>
                <w:rStyle w:val="Hyperlink"/>
                <w:rFonts w:ascii="Palatino Linotype" w:hAnsi="Palatino Linotype"/>
                <w:noProof/>
                <w:sz w:val="22"/>
                <w:szCs w:val="22"/>
                <w:lang w:val="en-US"/>
              </w:rPr>
              <w:t>1.</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Introduction</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_Toc30673373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4</w:t>
            </w:r>
            <w:r w:rsidR="00233093" w:rsidRPr="00233093">
              <w:rPr>
                <w:rFonts w:ascii="Palatino Linotype" w:hAnsi="Palatino Linotype"/>
                <w:noProof/>
                <w:webHidden/>
                <w:sz w:val="22"/>
                <w:szCs w:val="22"/>
              </w:rPr>
              <w:fldChar w:fldCharType="end"/>
            </w:r>
          </w:hyperlink>
        </w:p>
        <w:p w14:paraId="754EFD79" w14:textId="1DE54DDC"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74" w:history="1">
            <w:r w:rsidR="00233093" w:rsidRPr="00233093">
              <w:rPr>
                <w:rStyle w:val="Hyperlink"/>
                <w:rFonts w:ascii="Palatino Linotype" w:hAnsi="Palatino Linotype"/>
                <w:noProof/>
                <w:sz w:val="22"/>
                <w:szCs w:val="22"/>
                <w:lang w:val="en-US"/>
              </w:rPr>
              <w:t>2.</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Framework of Analysis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_Toc30673374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5</w:t>
            </w:r>
            <w:r w:rsidR="00233093" w:rsidRPr="00233093">
              <w:rPr>
                <w:rFonts w:ascii="Palatino Linotype" w:hAnsi="Palatino Linotype"/>
                <w:noProof/>
                <w:webHidden/>
                <w:sz w:val="22"/>
                <w:szCs w:val="22"/>
              </w:rPr>
              <w:fldChar w:fldCharType="end"/>
            </w:r>
          </w:hyperlink>
        </w:p>
        <w:p w14:paraId="725EF3C7" w14:textId="256F0B76" w:rsidR="00233093" w:rsidRPr="00233093" w:rsidRDefault="00A23BD9">
          <w:pPr>
            <w:pStyle w:val="TOC2"/>
            <w:tabs>
              <w:tab w:val="right" w:leader="dot" w:pos="10450"/>
            </w:tabs>
            <w:rPr>
              <w:rFonts w:ascii="Palatino Linotype" w:eastAsiaTheme="minorEastAsia" w:hAnsi="Palatino Linotype" w:cstheme="minorBidi"/>
              <w:b w:val="0"/>
              <w:bCs w:val="0"/>
              <w:noProof/>
              <w:lang w:val="en-ZA"/>
            </w:rPr>
          </w:pPr>
          <w:hyperlink w:anchor="_Toc30673375" w:history="1">
            <w:r w:rsidR="00233093" w:rsidRPr="00233093">
              <w:rPr>
                <w:rStyle w:val="Hyperlink"/>
                <w:rFonts w:ascii="Palatino Linotype" w:hAnsi="Palatino Linotype"/>
                <w:noProof/>
                <w:lang w:val="en-US"/>
              </w:rPr>
              <w:t>2.1. Understanding Women’s Land Rights</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_Toc30673375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5</w:t>
            </w:r>
            <w:r w:rsidR="00233093" w:rsidRPr="00233093">
              <w:rPr>
                <w:rFonts w:ascii="Palatino Linotype" w:hAnsi="Palatino Linotype"/>
                <w:noProof/>
                <w:webHidden/>
              </w:rPr>
              <w:fldChar w:fldCharType="end"/>
            </w:r>
          </w:hyperlink>
        </w:p>
        <w:p w14:paraId="3FBB1DFE" w14:textId="17023DBB"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76" w:history="1">
            <w:r w:rsidR="00233093" w:rsidRPr="00233093">
              <w:rPr>
                <w:rStyle w:val="Hyperlink"/>
                <w:rFonts w:ascii="Palatino Linotype" w:hAnsi="Palatino Linotype"/>
                <w:noProof/>
                <w:lang w:val="en-US"/>
              </w:rPr>
              <w:t>2.2.</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Women, Land and Peace</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_Toc30673376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6</w:t>
            </w:r>
            <w:r w:rsidR="00233093" w:rsidRPr="00233093">
              <w:rPr>
                <w:rFonts w:ascii="Palatino Linotype" w:hAnsi="Palatino Linotype"/>
                <w:noProof/>
                <w:webHidden/>
              </w:rPr>
              <w:fldChar w:fldCharType="end"/>
            </w:r>
          </w:hyperlink>
        </w:p>
        <w:p w14:paraId="087A6721" w14:textId="4A9F4E79"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77" w:history="1">
            <w:r w:rsidR="00233093" w:rsidRPr="00233093">
              <w:rPr>
                <w:rStyle w:val="Hyperlink"/>
                <w:rFonts w:ascii="Palatino Linotype" w:hAnsi="Palatino Linotype"/>
                <w:noProof/>
                <w:sz w:val="22"/>
                <w:szCs w:val="22"/>
                <w:lang w:val="en-US"/>
              </w:rPr>
              <w:t>3.</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Women Securing Land Rights (Focus on Wau State – The Project outcome 1)</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_Toc30673377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7</w:t>
            </w:r>
            <w:r w:rsidR="00233093" w:rsidRPr="00233093">
              <w:rPr>
                <w:rFonts w:ascii="Palatino Linotype" w:hAnsi="Palatino Linotype"/>
                <w:noProof/>
                <w:webHidden/>
                <w:sz w:val="22"/>
                <w:szCs w:val="22"/>
              </w:rPr>
              <w:fldChar w:fldCharType="end"/>
            </w:r>
          </w:hyperlink>
        </w:p>
        <w:p w14:paraId="5AD305E6" w14:textId="190E4743" w:rsidR="00233093" w:rsidRPr="00233093" w:rsidRDefault="00A23BD9">
          <w:pPr>
            <w:pStyle w:val="TOC2"/>
            <w:tabs>
              <w:tab w:val="right" w:leader="dot" w:pos="10450"/>
            </w:tabs>
            <w:rPr>
              <w:rFonts w:ascii="Palatino Linotype" w:eastAsiaTheme="minorEastAsia" w:hAnsi="Palatino Linotype" w:cstheme="minorBidi"/>
              <w:b w:val="0"/>
              <w:bCs w:val="0"/>
              <w:noProof/>
              <w:lang w:val="en-ZA"/>
            </w:rPr>
          </w:pPr>
          <w:hyperlink w:anchor="_Toc30673378" w:history="1">
            <w:r w:rsidR="00233093" w:rsidRPr="00233093">
              <w:rPr>
                <w:rStyle w:val="Hyperlink"/>
                <w:rFonts w:ascii="Palatino Linotype" w:hAnsi="Palatino Linotype"/>
                <w:noProof/>
                <w:lang w:val="en-US"/>
              </w:rPr>
              <w:t>3.1. Current status of women’s land rights</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_Toc30673378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8</w:t>
            </w:r>
            <w:r w:rsidR="00233093" w:rsidRPr="00233093">
              <w:rPr>
                <w:rFonts w:ascii="Palatino Linotype" w:hAnsi="Palatino Linotype"/>
                <w:noProof/>
                <w:webHidden/>
              </w:rPr>
              <w:fldChar w:fldCharType="end"/>
            </w:r>
          </w:hyperlink>
        </w:p>
        <w:p w14:paraId="6C962923" w14:textId="02225E9D" w:rsidR="00233093" w:rsidRPr="00233093" w:rsidRDefault="00A23BD9">
          <w:pPr>
            <w:pStyle w:val="TOC3"/>
            <w:tabs>
              <w:tab w:val="left" w:pos="1200"/>
              <w:tab w:val="right" w:leader="dot" w:pos="10450"/>
            </w:tabs>
            <w:rPr>
              <w:rFonts w:ascii="Palatino Linotype" w:eastAsiaTheme="minorEastAsia" w:hAnsi="Palatino Linotype" w:cstheme="minorBidi"/>
              <w:noProof/>
              <w:sz w:val="22"/>
              <w:szCs w:val="22"/>
              <w:lang w:val="en-ZA"/>
            </w:rPr>
          </w:pPr>
          <w:hyperlink w:anchor="_Toc30673379" w:history="1">
            <w:r w:rsidR="00233093" w:rsidRPr="00233093">
              <w:rPr>
                <w:rStyle w:val="Hyperlink"/>
                <w:rFonts w:ascii="Palatino Linotype" w:hAnsi="Palatino Linotype"/>
                <w:noProof/>
                <w:sz w:val="22"/>
                <w:szCs w:val="22"/>
                <w:lang w:val="en-US"/>
              </w:rPr>
              <w:t>3.1.1.</w:t>
            </w:r>
            <w:r w:rsidR="00233093" w:rsidRPr="00233093">
              <w:rPr>
                <w:rFonts w:ascii="Palatino Linotype" w:eastAsiaTheme="minorEastAsia" w:hAnsi="Palatino Linotype" w:cstheme="minorBidi"/>
                <w:noProof/>
                <w:sz w:val="22"/>
                <w:szCs w:val="22"/>
                <w:lang w:val="en-ZA"/>
              </w:rPr>
              <w:tab/>
            </w:r>
            <w:r w:rsidR="00233093" w:rsidRPr="00233093">
              <w:rPr>
                <w:rStyle w:val="Hyperlink"/>
                <w:rFonts w:ascii="Palatino Linotype" w:hAnsi="Palatino Linotype"/>
                <w:noProof/>
                <w:sz w:val="22"/>
                <w:szCs w:val="22"/>
                <w:lang w:val="en-US"/>
              </w:rPr>
              <w:t>Attitude to women holding land rights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_Toc30673379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11</w:t>
            </w:r>
            <w:r w:rsidR="00233093" w:rsidRPr="00233093">
              <w:rPr>
                <w:rFonts w:ascii="Palatino Linotype" w:hAnsi="Palatino Linotype"/>
                <w:noProof/>
                <w:webHidden/>
                <w:sz w:val="22"/>
                <w:szCs w:val="22"/>
              </w:rPr>
              <w:fldChar w:fldCharType="end"/>
            </w:r>
          </w:hyperlink>
        </w:p>
        <w:p w14:paraId="57B502B9" w14:textId="28102492" w:rsidR="00233093" w:rsidRPr="00233093" w:rsidRDefault="00A23BD9">
          <w:pPr>
            <w:pStyle w:val="TOC3"/>
            <w:tabs>
              <w:tab w:val="right" w:leader="dot" w:pos="10450"/>
            </w:tabs>
            <w:rPr>
              <w:rFonts w:ascii="Palatino Linotype" w:eastAsiaTheme="minorEastAsia" w:hAnsi="Palatino Linotype" w:cstheme="minorBidi"/>
              <w:noProof/>
              <w:sz w:val="22"/>
              <w:szCs w:val="22"/>
              <w:lang w:val="en-ZA"/>
            </w:rPr>
          </w:pPr>
          <w:hyperlink w:anchor="_Toc30673380" w:history="1">
            <w:r w:rsidR="00233093" w:rsidRPr="00233093">
              <w:rPr>
                <w:rStyle w:val="Hyperlink"/>
                <w:rFonts w:ascii="Palatino Linotype" w:hAnsi="Palatino Linotype"/>
                <w:noProof/>
                <w:sz w:val="22"/>
                <w:szCs w:val="22"/>
                <w:lang w:val="en-US"/>
              </w:rPr>
              <w:t>3.1.2. Women’s representation in land structures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_Toc30673380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12</w:t>
            </w:r>
            <w:r w:rsidR="00233093" w:rsidRPr="00233093">
              <w:rPr>
                <w:rFonts w:ascii="Palatino Linotype" w:hAnsi="Palatino Linotype"/>
                <w:noProof/>
                <w:webHidden/>
                <w:sz w:val="22"/>
                <w:szCs w:val="22"/>
              </w:rPr>
              <w:fldChar w:fldCharType="end"/>
            </w:r>
          </w:hyperlink>
        </w:p>
        <w:p w14:paraId="56365955" w14:textId="0E4BFAF9" w:rsidR="00233093" w:rsidRPr="00233093" w:rsidRDefault="00A23BD9">
          <w:pPr>
            <w:pStyle w:val="TOC3"/>
            <w:tabs>
              <w:tab w:val="right" w:leader="dot" w:pos="10450"/>
            </w:tabs>
            <w:rPr>
              <w:rFonts w:ascii="Palatino Linotype" w:eastAsiaTheme="minorEastAsia" w:hAnsi="Palatino Linotype" w:cstheme="minorBidi"/>
              <w:noProof/>
              <w:sz w:val="22"/>
              <w:szCs w:val="22"/>
              <w:lang w:val="en-ZA"/>
            </w:rPr>
          </w:pPr>
          <w:hyperlink w:anchor="_Toc30673381" w:history="1">
            <w:r w:rsidR="00233093" w:rsidRPr="00233093">
              <w:rPr>
                <w:rStyle w:val="Hyperlink"/>
                <w:rFonts w:ascii="Palatino Linotype" w:hAnsi="Palatino Linotype"/>
                <w:noProof/>
                <w:sz w:val="22"/>
                <w:szCs w:val="22"/>
                <w:lang w:val="en-US"/>
              </w:rPr>
              <w:t>3.1.3. Inheritance</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_Toc30673381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12</w:t>
            </w:r>
            <w:r w:rsidR="00233093" w:rsidRPr="00233093">
              <w:rPr>
                <w:rFonts w:ascii="Palatino Linotype" w:hAnsi="Palatino Linotype"/>
                <w:noProof/>
                <w:webHidden/>
                <w:sz w:val="22"/>
                <w:szCs w:val="22"/>
              </w:rPr>
              <w:fldChar w:fldCharType="end"/>
            </w:r>
          </w:hyperlink>
        </w:p>
        <w:p w14:paraId="7E0E01D1" w14:textId="0F24CE11" w:rsidR="00233093" w:rsidRPr="00233093" w:rsidRDefault="00A23BD9">
          <w:pPr>
            <w:pStyle w:val="TOC3"/>
            <w:tabs>
              <w:tab w:val="right" w:leader="dot" w:pos="10450"/>
            </w:tabs>
            <w:rPr>
              <w:rFonts w:ascii="Palatino Linotype" w:eastAsiaTheme="minorEastAsia" w:hAnsi="Palatino Linotype" w:cstheme="minorBidi"/>
              <w:noProof/>
              <w:sz w:val="22"/>
              <w:szCs w:val="22"/>
              <w:lang w:val="en-ZA"/>
            </w:rPr>
          </w:pPr>
          <w:hyperlink w:anchor="_Toc30673382" w:history="1">
            <w:r w:rsidR="00233093" w:rsidRPr="00233093">
              <w:rPr>
                <w:rStyle w:val="Hyperlink"/>
                <w:rFonts w:ascii="Palatino Linotype" w:hAnsi="Palatino Linotype"/>
                <w:noProof/>
                <w:sz w:val="22"/>
                <w:szCs w:val="22"/>
                <w:lang w:val="en-US"/>
              </w:rPr>
              <w:t>3.1.4. Using land, creating livelihoods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_Toc30673382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13</w:t>
            </w:r>
            <w:r w:rsidR="00233093" w:rsidRPr="00233093">
              <w:rPr>
                <w:rFonts w:ascii="Palatino Linotype" w:hAnsi="Palatino Linotype"/>
                <w:noProof/>
                <w:webHidden/>
                <w:sz w:val="22"/>
                <w:szCs w:val="22"/>
              </w:rPr>
              <w:fldChar w:fldCharType="end"/>
            </w:r>
          </w:hyperlink>
        </w:p>
        <w:p w14:paraId="7A68BD5C" w14:textId="0A65A76D" w:rsidR="00233093" w:rsidRPr="00233093" w:rsidRDefault="00A23BD9">
          <w:pPr>
            <w:pStyle w:val="TOC3"/>
            <w:tabs>
              <w:tab w:val="right" w:leader="dot" w:pos="10450"/>
            </w:tabs>
            <w:rPr>
              <w:rFonts w:ascii="Palatino Linotype" w:eastAsiaTheme="minorEastAsia" w:hAnsi="Palatino Linotype" w:cstheme="minorBidi"/>
              <w:noProof/>
              <w:sz w:val="22"/>
              <w:szCs w:val="22"/>
              <w:lang w:val="en-ZA"/>
            </w:rPr>
          </w:pPr>
          <w:hyperlink w:anchor="_Toc30673383" w:history="1">
            <w:r w:rsidR="00233093" w:rsidRPr="00233093">
              <w:rPr>
                <w:rStyle w:val="Hyperlink"/>
                <w:rFonts w:ascii="Palatino Linotype" w:hAnsi="Palatino Linotype"/>
                <w:noProof/>
                <w:sz w:val="22"/>
                <w:szCs w:val="22"/>
                <w:lang w:val="en-US"/>
              </w:rPr>
              <w:t>3.1.5. Access to justice</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_Toc30673383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13</w:t>
            </w:r>
            <w:r w:rsidR="00233093" w:rsidRPr="00233093">
              <w:rPr>
                <w:rFonts w:ascii="Palatino Linotype" w:hAnsi="Palatino Linotype"/>
                <w:noProof/>
                <w:webHidden/>
                <w:sz w:val="22"/>
                <w:szCs w:val="22"/>
              </w:rPr>
              <w:fldChar w:fldCharType="end"/>
            </w:r>
          </w:hyperlink>
        </w:p>
        <w:p w14:paraId="1F357E2A" w14:textId="4B064DB2" w:rsidR="00233093" w:rsidRPr="00233093" w:rsidRDefault="00A23BD9">
          <w:pPr>
            <w:pStyle w:val="TOC2"/>
            <w:tabs>
              <w:tab w:val="right" w:leader="dot" w:pos="10450"/>
            </w:tabs>
            <w:rPr>
              <w:rFonts w:ascii="Palatino Linotype" w:eastAsiaTheme="minorEastAsia" w:hAnsi="Palatino Linotype" w:cstheme="minorBidi"/>
              <w:b w:val="0"/>
              <w:bCs w:val="0"/>
              <w:noProof/>
              <w:lang w:val="en-ZA"/>
            </w:rPr>
          </w:pPr>
          <w:hyperlink w:anchor="_Toc30673384" w:history="1">
            <w:r w:rsidR="00233093" w:rsidRPr="00233093">
              <w:rPr>
                <w:rStyle w:val="Hyperlink"/>
                <w:rFonts w:ascii="Palatino Linotype" w:hAnsi="Palatino Linotype"/>
                <w:noProof/>
                <w:lang w:val="en-US"/>
              </w:rPr>
              <w:t>3.2. Resettling IDPs with secure land rights</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_Toc30673384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15</w:t>
            </w:r>
            <w:r w:rsidR="00233093" w:rsidRPr="00233093">
              <w:rPr>
                <w:rFonts w:ascii="Palatino Linotype" w:hAnsi="Palatino Linotype"/>
                <w:noProof/>
                <w:webHidden/>
              </w:rPr>
              <w:fldChar w:fldCharType="end"/>
            </w:r>
          </w:hyperlink>
        </w:p>
        <w:p w14:paraId="6235E1F4" w14:textId="34043518"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85" w:history="1">
            <w:r w:rsidR="00233093" w:rsidRPr="00233093">
              <w:rPr>
                <w:rStyle w:val="Hyperlink"/>
                <w:rFonts w:ascii="Palatino Linotype" w:hAnsi="Palatino Linotype"/>
                <w:noProof/>
                <w:sz w:val="22"/>
                <w:szCs w:val="22"/>
                <w:lang w:val="en-US"/>
              </w:rPr>
              <w:t>4.</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Gender Responsive Land Management and Administration (The Project outcome 2)</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_Toc30673385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17</w:t>
            </w:r>
            <w:r w:rsidR="00233093" w:rsidRPr="00233093">
              <w:rPr>
                <w:rFonts w:ascii="Palatino Linotype" w:hAnsi="Palatino Linotype"/>
                <w:noProof/>
                <w:webHidden/>
                <w:sz w:val="22"/>
                <w:szCs w:val="22"/>
              </w:rPr>
              <w:fldChar w:fldCharType="end"/>
            </w:r>
          </w:hyperlink>
        </w:p>
        <w:p w14:paraId="482A3F88" w14:textId="6DC2F521"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86" w:history="1">
            <w:r w:rsidR="00233093" w:rsidRPr="00233093">
              <w:rPr>
                <w:rStyle w:val="Hyperlink"/>
                <w:rFonts w:ascii="Palatino Linotype" w:hAnsi="Palatino Linotype"/>
                <w:noProof/>
                <w:lang w:val="en-US"/>
              </w:rPr>
              <w:t>4.1.</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Land certification</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_Toc30673386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18</w:t>
            </w:r>
            <w:r w:rsidR="00233093" w:rsidRPr="00233093">
              <w:rPr>
                <w:rFonts w:ascii="Palatino Linotype" w:hAnsi="Palatino Linotype"/>
                <w:noProof/>
                <w:webHidden/>
              </w:rPr>
              <w:fldChar w:fldCharType="end"/>
            </w:r>
          </w:hyperlink>
        </w:p>
        <w:p w14:paraId="17D421D8" w14:textId="1FAA6EE7"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87" w:history="1">
            <w:r w:rsidR="00233093" w:rsidRPr="00233093">
              <w:rPr>
                <w:rStyle w:val="Hyperlink"/>
                <w:rFonts w:ascii="Palatino Linotype" w:hAnsi="Palatino Linotype"/>
                <w:noProof/>
                <w:lang w:val="en-US"/>
              </w:rPr>
              <w:t>4.2.</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Land use planning</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_Toc30673387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19</w:t>
            </w:r>
            <w:r w:rsidR="00233093" w:rsidRPr="00233093">
              <w:rPr>
                <w:rFonts w:ascii="Palatino Linotype" w:hAnsi="Palatino Linotype"/>
                <w:noProof/>
                <w:webHidden/>
              </w:rPr>
              <w:fldChar w:fldCharType="end"/>
            </w:r>
          </w:hyperlink>
        </w:p>
        <w:p w14:paraId="4023225A" w14:textId="317F37A9"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88" w:history="1">
            <w:r w:rsidR="00233093" w:rsidRPr="00233093">
              <w:rPr>
                <w:rStyle w:val="Hyperlink"/>
                <w:rFonts w:ascii="Palatino Linotype" w:hAnsi="Palatino Linotype"/>
                <w:noProof/>
                <w:lang w:val="en-US"/>
              </w:rPr>
              <w:t>4.3.</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Democratizing local land administration structures</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_Toc30673388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19</w:t>
            </w:r>
            <w:r w:rsidR="00233093" w:rsidRPr="00233093">
              <w:rPr>
                <w:rFonts w:ascii="Palatino Linotype" w:hAnsi="Palatino Linotype"/>
                <w:noProof/>
                <w:webHidden/>
              </w:rPr>
              <w:fldChar w:fldCharType="end"/>
            </w:r>
          </w:hyperlink>
        </w:p>
        <w:p w14:paraId="1EE9AA18" w14:textId="5403AD94"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89" w:history="1">
            <w:r w:rsidR="00233093" w:rsidRPr="00233093">
              <w:rPr>
                <w:rStyle w:val="Hyperlink"/>
                <w:rFonts w:ascii="Palatino Linotype" w:hAnsi="Palatino Linotype"/>
                <w:noProof/>
                <w:lang w:val="en-US"/>
              </w:rPr>
              <w:t>4.4.</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Gender transformation in land administration</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_Toc30673389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20</w:t>
            </w:r>
            <w:r w:rsidR="00233093" w:rsidRPr="00233093">
              <w:rPr>
                <w:rFonts w:ascii="Palatino Linotype" w:hAnsi="Palatino Linotype"/>
                <w:noProof/>
                <w:webHidden/>
              </w:rPr>
              <w:fldChar w:fldCharType="end"/>
            </w:r>
          </w:hyperlink>
        </w:p>
        <w:p w14:paraId="052F1491" w14:textId="3E5488E5"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90" w:history="1">
            <w:r w:rsidR="00233093" w:rsidRPr="00233093">
              <w:rPr>
                <w:rStyle w:val="Hyperlink"/>
                <w:rFonts w:ascii="Palatino Linotype" w:hAnsi="Palatino Linotype"/>
                <w:noProof/>
                <w:sz w:val="22"/>
                <w:szCs w:val="22"/>
                <w:lang w:val="en-US"/>
              </w:rPr>
              <w:t>5.</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National Land Policy</w:t>
            </w:r>
            <w:r w:rsidR="00233093" w:rsidRPr="00233093">
              <w:rPr>
                <w:rStyle w:val="Hyperlink"/>
                <w:rFonts w:ascii="Palatino Linotype" w:hAnsi="Palatino Linotype"/>
                <w:noProof/>
                <w:sz w:val="22"/>
                <w:szCs w:val="22"/>
              </w:rPr>
              <w:t xml:space="preserve"> (The Project outcome 3)</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_Toc30673390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21</w:t>
            </w:r>
            <w:r w:rsidR="00233093" w:rsidRPr="00233093">
              <w:rPr>
                <w:rFonts w:ascii="Palatino Linotype" w:hAnsi="Palatino Linotype"/>
                <w:noProof/>
                <w:webHidden/>
                <w:sz w:val="22"/>
                <w:szCs w:val="22"/>
              </w:rPr>
              <w:fldChar w:fldCharType="end"/>
            </w:r>
          </w:hyperlink>
        </w:p>
        <w:p w14:paraId="7A34BAD7" w14:textId="65ADC455" w:rsidR="00233093" w:rsidRPr="00233093" w:rsidRDefault="00A23BD9">
          <w:pPr>
            <w:pStyle w:val="TOC2"/>
            <w:tabs>
              <w:tab w:val="right" w:leader="dot" w:pos="10450"/>
            </w:tabs>
            <w:rPr>
              <w:rFonts w:ascii="Palatino Linotype" w:eastAsiaTheme="minorEastAsia" w:hAnsi="Palatino Linotype" w:cstheme="minorBidi"/>
              <w:b w:val="0"/>
              <w:bCs w:val="0"/>
              <w:noProof/>
              <w:lang w:val="en-ZA"/>
            </w:rPr>
          </w:pPr>
          <w:hyperlink w:anchor="_Toc30673391" w:history="1">
            <w:r w:rsidR="00233093" w:rsidRPr="00233093">
              <w:rPr>
                <w:rStyle w:val="Hyperlink"/>
                <w:rFonts w:ascii="Palatino Linotype" w:hAnsi="Palatino Linotype"/>
                <w:noProof/>
                <w:lang w:val="en-US"/>
              </w:rPr>
              <w:t>5.1. Proxies from SDG Indicator 5.a.2 and the methodology for its monitoring</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_Toc30673391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22</w:t>
            </w:r>
            <w:r w:rsidR="00233093" w:rsidRPr="00233093">
              <w:rPr>
                <w:rFonts w:ascii="Palatino Linotype" w:hAnsi="Palatino Linotype"/>
                <w:noProof/>
                <w:webHidden/>
              </w:rPr>
              <w:fldChar w:fldCharType="end"/>
            </w:r>
          </w:hyperlink>
        </w:p>
        <w:p w14:paraId="53F0C4D6" w14:textId="24D3E81C" w:rsidR="00233093" w:rsidRPr="00233093" w:rsidRDefault="00A23BD9">
          <w:pPr>
            <w:pStyle w:val="TOC2"/>
            <w:tabs>
              <w:tab w:val="right" w:leader="dot" w:pos="10450"/>
            </w:tabs>
            <w:rPr>
              <w:rFonts w:ascii="Palatino Linotype" w:eastAsiaTheme="minorEastAsia" w:hAnsi="Palatino Linotype" w:cstheme="minorBidi"/>
              <w:b w:val="0"/>
              <w:bCs w:val="0"/>
              <w:noProof/>
              <w:lang w:val="en-ZA"/>
            </w:rPr>
          </w:pPr>
          <w:hyperlink w:anchor="_Toc30673392" w:history="1">
            <w:r w:rsidR="00233093" w:rsidRPr="00233093">
              <w:rPr>
                <w:rStyle w:val="Hyperlink"/>
                <w:rFonts w:ascii="Palatino Linotype" w:hAnsi="Palatino Linotype"/>
                <w:noProof/>
                <w:lang w:val="en-US"/>
              </w:rPr>
              <w:t>5.2. Additional key proxies at national policy level.</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_Toc30673392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24</w:t>
            </w:r>
            <w:r w:rsidR="00233093" w:rsidRPr="00233093">
              <w:rPr>
                <w:rFonts w:ascii="Palatino Linotype" w:hAnsi="Palatino Linotype"/>
                <w:noProof/>
                <w:webHidden/>
              </w:rPr>
              <w:fldChar w:fldCharType="end"/>
            </w:r>
          </w:hyperlink>
        </w:p>
        <w:p w14:paraId="56BC33F6" w14:textId="16877625" w:rsidR="00233093" w:rsidRPr="00233093" w:rsidRDefault="00A23BD9">
          <w:pPr>
            <w:pStyle w:val="TOC2"/>
            <w:tabs>
              <w:tab w:val="right" w:leader="dot" w:pos="10450"/>
            </w:tabs>
            <w:rPr>
              <w:rFonts w:ascii="Palatino Linotype" w:eastAsiaTheme="minorEastAsia" w:hAnsi="Palatino Linotype" w:cstheme="minorBidi"/>
              <w:b w:val="0"/>
              <w:bCs w:val="0"/>
              <w:noProof/>
              <w:lang w:val="en-ZA"/>
            </w:rPr>
          </w:pPr>
          <w:hyperlink w:anchor="_Toc30673393" w:history="1">
            <w:r w:rsidR="00233093" w:rsidRPr="00233093">
              <w:rPr>
                <w:rStyle w:val="Hyperlink"/>
                <w:rFonts w:ascii="Palatino Linotype" w:hAnsi="Palatino Linotype"/>
                <w:noProof/>
                <w:lang w:val="en-US"/>
              </w:rPr>
              <w:t>5.3. Draft Land Policy</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_Toc30673393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25</w:t>
            </w:r>
            <w:r w:rsidR="00233093" w:rsidRPr="00233093">
              <w:rPr>
                <w:rFonts w:ascii="Palatino Linotype" w:hAnsi="Palatino Linotype"/>
                <w:noProof/>
                <w:webHidden/>
              </w:rPr>
              <w:fldChar w:fldCharType="end"/>
            </w:r>
          </w:hyperlink>
        </w:p>
        <w:p w14:paraId="0D2245A1" w14:textId="52F96856"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94" w:history="1">
            <w:r w:rsidR="00233093" w:rsidRPr="00233093">
              <w:rPr>
                <w:rStyle w:val="Hyperlink"/>
                <w:rFonts w:ascii="Palatino Linotype" w:hAnsi="Palatino Linotype"/>
                <w:noProof/>
                <w:sz w:val="22"/>
                <w:szCs w:val="22"/>
                <w:lang w:val="en-US"/>
              </w:rPr>
              <w:t>6.</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Recommendations and Monitoring and Evaluation</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_Toc30673394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26</w:t>
            </w:r>
            <w:r w:rsidR="00233093" w:rsidRPr="00233093">
              <w:rPr>
                <w:rFonts w:ascii="Palatino Linotype" w:hAnsi="Palatino Linotype"/>
                <w:noProof/>
                <w:webHidden/>
                <w:sz w:val="22"/>
                <w:szCs w:val="22"/>
              </w:rPr>
              <w:fldChar w:fldCharType="end"/>
            </w:r>
          </w:hyperlink>
        </w:p>
        <w:p w14:paraId="76D5DC1F" w14:textId="73D3A567"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95" w:history="1">
            <w:r w:rsidR="00233093" w:rsidRPr="00233093">
              <w:rPr>
                <w:rStyle w:val="Hyperlink"/>
                <w:rFonts w:ascii="Palatino Linotype" w:hAnsi="Palatino Linotype"/>
                <w:noProof/>
                <w:lang w:val="en-US"/>
              </w:rPr>
              <w:t>6.1.</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Recommendations and monitoring framework</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_Toc30673395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26</w:t>
            </w:r>
            <w:r w:rsidR="00233093" w:rsidRPr="00233093">
              <w:rPr>
                <w:rFonts w:ascii="Palatino Linotype" w:hAnsi="Palatino Linotype"/>
                <w:noProof/>
                <w:webHidden/>
              </w:rPr>
              <w:fldChar w:fldCharType="end"/>
            </w:r>
          </w:hyperlink>
        </w:p>
        <w:p w14:paraId="056A78AB" w14:textId="352DC251"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96" w:history="1">
            <w:r w:rsidR="00233093" w:rsidRPr="00233093">
              <w:rPr>
                <w:rStyle w:val="Hyperlink"/>
                <w:rFonts w:ascii="Palatino Linotype" w:hAnsi="Palatino Linotype"/>
                <w:noProof/>
                <w:lang w:val="en-US"/>
              </w:rPr>
              <w:t>6.2.</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Monitoring and Evaluation Processes</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_Toc30673396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30</w:t>
            </w:r>
            <w:r w:rsidR="00233093" w:rsidRPr="00233093">
              <w:rPr>
                <w:rFonts w:ascii="Palatino Linotype" w:hAnsi="Palatino Linotype"/>
                <w:noProof/>
                <w:webHidden/>
              </w:rPr>
              <w:fldChar w:fldCharType="end"/>
            </w:r>
          </w:hyperlink>
        </w:p>
        <w:p w14:paraId="60A3DEB5" w14:textId="3CF6F884" w:rsidR="00233093" w:rsidRPr="00233093" w:rsidRDefault="00A23BD9">
          <w:pPr>
            <w:pStyle w:val="TOC2"/>
            <w:tabs>
              <w:tab w:val="left" w:pos="960"/>
              <w:tab w:val="right" w:leader="dot" w:pos="10450"/>
            </w:tabs>
            <w:rPr>
              <w:rFonts w:ascii="Palatino Linotype" w:eastAsiaTheme="minorEastAsia" w:hAnsi="Palatino Linotype" w:cstheme="minorBidi"/>
              <w:b w:val="0"/>
              <w:bCs w:val="0"/>
              <w:noProof/>
              <w:lang w:val="en-ZA"/>
            </w:rPr>
          </w:pPr>
          <w:hyperlink w:anchor="_Toc30673397" w:history="1">
            <w:r w:rsidR="00233093" w:rsidRPr="00233093">
              <w:rPr>
                <w:rStyle w:val="Hyperlink"/>
                <w:rFonts w:ascii="Palatino Linotype" w:hAnsi="Palatino Linotype"/>
                <w:noProof/>
                <w:lang w:val="en-US"/>
              </w:rPr>
              <w:t>6.3.</w:t>
            </w:r>
            <w:r w:rsidR="00233093" w:rsidRPr="00233093">
              <w:rPr>
                <w:rFonts w:ascii="Palatino Linotype" w:eastAsiaTheme="minorEastAsia" w:hAnsi="Palatino Linotype" w:cstheme="minorBidi"/>
                <w:b w:val="0"/>
                <w:bCs w:val="0"/>
                <w:noProof/>
                <w:lang w:val="en-ZA"/>
              </w:rPr>
              <w:tab/>
            </w:r>
            <w:r w:rsidR="00233093" w:rsidRPr="00233093">
              <w:rPr>
                <w:rStyle w:val="Hyperlink"/>
                <w:rFonts w:ascii="Palatino Linotype" w:hAnsi="Palatino Linotype"/>
                <w:noProof/>
                <w:lang w:val="en-US"/>
              </w:rPr>
              <w:t>Resources</w:t>
            </w:r>
            <w:r w:rsidR="00233093" w:rsidRPr="00233093">
              <w:rPr>
                <w:rFonts w:ascii="Palatino Linotype" w:hAnsi="Palatino Linotype"/>
                <w:noProof/>
                <w:webHidden/>
              </w:rPr>
              <w:tab/>
            </w:r>
            <w:r w:rsidR="00233093" w:rsidRPr="00233093">
              <w:rPr>
                <w:rFonts w:ascii="Palatino Linotype" w:hAnsi="Palatino Linotype"/>
                <w:noProof/>
                <w:webHidden/>
              </w:rPr>
              <w:fldChar w:fldCharType="begin"/>
            </w:r>
            <w:r w:rsidR="00233093" w:rsidRPr="00233093">
              <w:rPr>
                <w:rFonts w:ascii="Palatino Linotype" w:hAnsi="Palatino Linotype"/>
                <w:noProof/>
                <w:webHidden/>
              </w:rPr>
              <w:instrText xml:space="preserve"> PAGEREF _Toc30673397 \h </w:instrText>
            </w:r>
            <w:r w:rsidR="00233093" w:rsidRPr="00233093">
              <w:rPr>
                <w:rFonts w:ascii="Palatino Linotype" w:hAnsi="Palatino Linotype"/>
                <w:noProof/>
                <w:webHidden/>
              </w:rPr>
            </w:r>
            <w:r w:rsidR="00233093" w:rsidRPr="00233093">
              <w:rPr>
                <w:rFonts w:ascii="Palatino Linotype" w:hAnsi="Palatino Linotype"/>
                <w:noProof/>
                <w:webHidden/>
              </w:rPr>
              <w:fldChar w:fldCharType="separate"/>
            </w:r>
            <w:r w:rsidR="00233093" w:rsidRPr="00233093">
              <w:rPr>
                <w:rFonts w:ascii="Palatino Linotype" w:hAnsi="Palatino Linotype"/>
                <w:noProof/>
                <w:webHidden/>
              </w:rPr>
              <w:t>30</w:t>
            </w:r>
            <w:r w:rsidR="00233093" w:rsidRPr="00233093">
              <w:rPr>
                <w:rFonts w:ascii="Palatino Linotype" w:hAnsi="Palatino Linotype"/>
                <w:noProof/>
                <w:webHidden/>
              </w:rPr>
              <w:fldChar w:fldCharType="end"/>
            </w:r>
          </w:hyperlink>
        </w:p>
        <w:p w14:paraId="09A3B480" w14:textId="60C55DE5" w:rsidR="00233093" w:rsidRPr="00233093" w:rsidRDefault="00A23BD9">
          <w:pPr>
            <w:pStyle w:val="TOC1"/>
            <w:tabs>
              <w:tab w:val="left" w:pos="480"/>
              <w:tab w:val="right" w:leader="dot" w:pos="10450"/>
            </w:tabs>
            <w:rPr>
              <w:rFonts w:ascii="Palatino Linotype" w:eastAsiaTheme="minorEastAsia" w:hAnsi="Palatino Linotype" w:cstheme="minorBidi"/>
              <w:b w:val="0"/>
              <w:bCs w:val="0"/>
              <w:i w:val="0"/>
              <w:iCs w:val="0"/>
              <w:noProof/>
              <w:sz w:val="22"/>
              <w:szCs w:val="22"/>
              <w:lang w:val="en-ZA"/>
            </w:rPr>
          </w:pPr>
          <w:hyperlink w:anchor="_Toc30673398" w:history="1">
            <w:r w:rsidR="00233093" w:rsidRPr="00233093">
              <w:rPr>
                <w:rStyle w:val="Hyperlink"/>
                <w:rFonts w:ascii="Palatino Linotype" w:hAnsi="Palatino Linotype"/>
                <w:noProof/>
                <w:sz w:val="22"/>
                <w:szCs w:val="22"/>
                <w:lang w:val="en-US"/>
              </w:rPr>
              <w:t>7.</w:t>
            </w:r>
            <w:r w:rsidR="00233093" w:rsidRPr="00233093">
              <w:rPr>
                <w:rFonts w:ascii="Palatino Linotype" w:eastAsiaTheme="minorEastAsia" w:hAnsi="Palatino Linotype" w:cstheme="minorBidi"/>
                <w:b w:val="0"/>
                <w:bCs w:val="0"/>
                <w:i w:val="0"/>
                <w:iCs w:val="0"/>
                <w:noProof/>
                <w:sz w:val="22"/>
                <w:szCs w:val="22"/>
                <w:lang w:val="en-ZA"/>
              </w:rPr>
              <w:tab/>
            </w:r>
            <w:r w:rsidR="00233093" w:rsidRPr="00233093">
              <w:rPr>
                <w:rStyle w:val="Hyperlink"/>
                <w:rFonts w:ascii="Palatino Linotype" w:hAnsi="Palatino Linotype"/>
                <w:noProof/>
                <w:sz w:val="22"/>
                <w:szCs w:val="22"/>
                <w:lang w:val="en-US"/>
              </w:rPr>
              <w:t>Conclusion</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_Toc30673398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31</w:t>
            </w:r>
            <w:r w:rsidR="00233093" w:rsidRPr="00233093">
              <w:rPr>
                <w:rFonts w:ascii="Palatino Linotype" w:hAnsi="Palatino Linotype"/>
                <w:noProof/>
                <w:webHidden/>
                <w:sz w:val="22"/>
                <w:szCs w:val="22"/>
              </w:rPr>
              <w:fldChar w:fldCharType="end"/>
            </w:r>
          </w:hyperlink>
        </w:p>
        <w:p w14:paraId="685057CE" w14:textId="1277F6A5" w:rsidR="00233093" w:rsidRPr="00233093" w:rsidRDefault="00A23BD9">
          <w:pPr>
            <w:pStyle w:val="TOC1"/>
            <w:tabs>
              <w:tab w:val="right" w:leader="dot" w:pos="10450"/>
            </w:tabs>
            <w:rPr>
              <w:rFonts w:ascii="Palatino Linotype" w:eastAsiaTheme="minorEastAsia" w:hAnsi="Palatino Linotype" w:cstheme="minorBidi"/>
              <w:b w:val="0"/>
              <w:bCs w:val="0"/>
              <w:i w:val="0"/>
              <w:iCs w:val="0"/>
              <w:noProof/>
              <w:sz w:val="22"/>
              <w:szCs w:val="22"/>
              <w:lang w:val="en-ZA"/>
            </w:rPr>
          </w:pPr>
          <w:hyperlink w:anchor="_Toc30673399" w:history="1">
            <w:r w:rsidR="00233093" w:rsidRPr="00233093">
              <w:rPr>
                <w:rStyle w:val="Hyperlink"/>
                <w:rFonts w:ascii="Palatino Linotype" w:hAnsi="Palatino Linotype"/>
                <w:noProof/>
                <w:sz w:val="22"/>
                <w:szCs w:val="22"/>
                <w:lang w:val="en-US"/>
              </w:rPr>
              <w:t>Annex 1 – Common pool resource management principles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_Toc30673399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32</w:t>
            </w:r>
            <w:r w:rsidR="00233093" w:rsidRPr="00233093">
              <w:rPr>
                <w:rFonts w:ascii="Palatino Linotype" w:hAnsi="Palatino Linotype"/>
                <w:noProof/>
                <w:webHidden/>
                <w:sz w:val="22"/>
                <w:szCs w:val="22"/>
              </w:rPr>
              <w:fldChar w:fldCharType="end"/>
            </w:r>
          </w:hyperlink>
        </w:p>
        <w:p w14:paraId="6D457AB6" w14:textId="3F2521C5" w:rsidR="00233093" w:rsidRPr="00233093" w:rsidRDefault="00A23BD9">
          <w:pPr>
            <w:pStyle w:val="TOC1"/>
            <w:tabs>
              <w:tab w:val="right" w:leader="dot" w:pos="10450"/>
            </w:tabs>
            <w:rPr>
              <w:rFonts w:ascii="Palatino Linotype" w:eastAsiaTheme="minorEastAsia" w:hAnsi="Palatino Linotype" w:cstheme="minorBidi"/>
              <w:b w:val="0"/>
              <w:bCs w:val="0"/>
              <w:i w:val="0"/>
              <w:iCs w:val="0"/>
              <w:noProof/>
              <w:sz w:val="22"/>
              <w:szCs w:val="22"/>
              <w:lang w:val="en-ZA"/>
            </w:rPr>
          </w:pPr>
          <w:hyperlink w:anchor="_Toc30673400" w:history="1">
            <w:r w:rsidR="00233093" w:rsidRPr="00233093">
              <w:rPr>
                <w:rStyle w:val="Hyperlink"/>
                <w:rFonts w:ascii="Palatino Linotype" w:hAnsi="Palatino Linotype"/>
                <w:noProof/>
                <w:sz w:val="22"/>
                <w:szCs w:val="22"/>
              </w:rPr>
              <w:t>Annex 2 – Notes on Draft Land Policy</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_Toc30673400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33</w:t>
            </w:r>
            <w:r w:rsidR="00233093" w:rsidRPr="00233093">
              <w:rPr>
                <w:rFonts w:ascii="Palatino Linotype" w:hAnsi="Palatino Linotype"/>
                <w:noProof/>
                <w:webHidden/>
                <w:sz w:val="22"/>
                <w:szCs w:val="22"/>
              </w:rPr>
              <w:fldChar w:fldCharType="end"/>
            </w:r>
          </w:hyperlink>
        </w:p>
        <w:p w14:paraId="1D818225" w14:textId="38F19262" w:rsidR="00233093" w:rsidRPr="00233093" w:rsidRDefault="00A23BD9">
          <w:pPr>
            <w:pStyle w:val="TOC1"/>
            <w:tabs>
              <w:tab w:val="right" w:leader="dot" w:pos="10450"/>
            </w:tabs>
            <w:rPr>
              <w:rFonts w:ascii="Palatino Linotype" w:eastAsiaTheme="minorEastAsia" w:hAnsi="Palatino Linotype" w:cstheme="minorBidi"/>
              <w:b w:val="0"/>
              <w:bCs w:val="0"/>
              <w:i w:val="0"/>
              <w:iCs w:val="0"/>
              <w:noProof/>
              <w:sz w:val="22"/>
              <w:szCs w:val="22"/>
              <w:lang w:val="en-ZA"/>
            </w:rPr>
          </w:pPr>
          <w:hyperlink w:anchor="_Toc30673401" w:history="1">
            <w:r w:rsidR="00233093" w:rsidRPr="00233093">
              <w:rPr>
                <w:rStyle w:val="Hyperlink"/>
                <w:rFonts w:ascii="Palatino Linotype" w:hAnsi="Palatino Linotype"/>
                <w:noProof/>
                <w:sz w:val="22"/>
                <w:szCs w:val="22"/>
              </w:rPr>
              <w:t>Annex 3 - FAO Legal Assessment Tool</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_Toc30673401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38</w:t>
            </w:r>
            <w:r w:rsidR="00233093" w:rsidRPr="00233093">
              <w:rPr>
                <w:rFonts w:ascii="Palatino Linotype" w:hAnsi="Palatino Linotype"/>
                <w:noProof/>
                <w:webHidden/>
                <w:sz w:val="22"/>
                <w:szCs w:val="22"/>
              </w:rPr>
              <w:fldChar w:fldCharType="end"/>
            </w:r>
          </w:hyperlink>
        </w:p>
        <w:p w14:paraId="0C6A79D2" w14:textId="3055C6BD" w:rsidR="00233093" w:rsidRPr="00233093" w:rsidRDefault="00A23BD9">
          <w:pPr>
            <w:pStyle w:val="TOC1"/>
            <w:tabs>
              <w:tab w:val="right" w:leader="dot" w:pos="10450"/>
            </w:tabs>
            <w:rPr>
              <w:rFonts w:ascii="Palatino Linotype" w:eastAsiaTheme="minorEastAsia" w:hAnsi="Palatino Linotype" w:cstheme="minorBidi"/>
              <w:b w:val="0"/>
              <w:bCs w:val="0"/>
              <w:i w:val="0"/>
              <w:iCs w:val="0"/>
              <w:noProof/>
              <w:sz w:val="22"/>
              <w:szCs w:val="22"/>
              <w:lang w:val="en-ZA"/>
            </w:rPr>
          </w:pPr>
          <w:hyperlink w:anchor="_Toc30673402" w:history="1">
            <w:r w:rsidR="00233093" w:rsidRPr="00233093">
              <w:rPr>
                <w:rStyle w:val="Hyperlink"/>
                <w:rFonts w:ascii="Palatino Linotype" w:hAnsi="Palatino Linotype"/>
                <w:noProof/>
                <w:sz w:val="22"/>
                <w:szCs w:val="22"/>
                <w:lang w:val="en-US"/>
              </w:rPr>
              <w:t>References</w:t>
            </w:r>
            <w:r w:rsidR="00233093" w:rsidRPr="00233093">
              <w:rPr>
                <w:rFonts w:ascii="Palatino Linotype" w:hAnsi="Palatino Linotype"/>
                <w:noProof/>
                <w:webHidden/>
                <w:sz w:val="22"/>
                <w:szCs w:val="22"/>
              </w:rPr>
              <w:tab/>
            </w:r>
            <w:r w:rsidR="00233093" w:rsidRPr="00233093">
              <w:rPr>
                <w:rFonts w:ascii="Palatino Linotype" w:hAnsi="Palatino Linotype"/>
                <w:noProof/>
                <w:webHidden/>
                <w:sz w:val="22"/>
                <w:szCs w:val="22"/>
              </w:rPr>
              <w:fldChar w:fldCharType="begin"/>
            </w:r>
            <w:r w:rsidR="00233093" w:rsidRPr="00233093">
              <w:rPr>
                <w:rFonts w:ascii="Palatino Linotype" w:hAnsi="Palatino Linotype"/>
                <w:noProof/>
                <w:webHidden/>
                <w:sz w:val="22"/>
                <w:szCs w:val="22"/>
              </w:rPr>
              <w:instrText xml:space="preserve"> PAGEREF _Toc30673402 \h </w:instrText>
            </w:r>
            <w:r w:rsidR="00233093" w:rsidRPr="00233093">
              <w:rPr>
                <w:rFonts w:ascii="Palatino Linotype" w:hAnsi="Palatino Linotype"/>
                <w:noProof/>
                <w:webHidden/>
                <w:sz w:val="22"/>
                <w:szCs w:val="22"/>
              </w:rPr>
            </w:r>
            <w:r w:rsidR="00233093" w:rsidRPr="00233093">
              <w:rPr>
                <w:rFonts w:ascii="Palatino Linotype" w:hAnsi="Palatino Linotype"/>
                <w:noProof/>
                <w:webHidden/>
                <w:sz w:val="22"/>
                <w:szCs w:val="22"/>
              </w:rPr>
              <w:fldChar w:fldCharType="separate"/>
            </w:r>
            <w:r w:rsidR="00233093" w:rsidRPr="00233093">
              <w:rPr>
                <w:rFonts w:ascii="Palatino Linotype" w:hAnsi="Palatino Linotype"/>
                <w:noProof/>
                <w:webHidden/>
                <w:sz w:val="22"/>
                <w:szCs w:val="22"/>
              </w:rPr>
              <w:t>39</w:t>
            </w:r>
            <w:r w:rsidR="00233093" w:rsidRPr="00233093">
              <w:rPr>
                <w:rFonts w:ascii="Palatino Linotype" w:hAnsi="Palatino Linotype"/>
                <w:noProof/>
                <w:webHidden/>
                <w:sz w:val="22"/>
                <w:szCs w:val="22"/>
              </w:rPr>
              <w:fldChar w:fldCharType="end"/>
            </w:r>
          </w:hyperlink>
        </w:p>
        <w:p w14:paraId="278223AA" w14:textId="7135E697" w:rsidR="0087534E" w:rsidRDefault="0087534E">
          <w:r w:rsidRPr="00233093">
            <w:rPr>
              <w:rFonts w:ascii="Palatino Linotype" w:hAnsi="Palatino Linotype"/>
              <w:b/>
              <w:bCs/>
              <w:noProof/>
              <w:sz w:val="22"/>
              <w:szCs w:val="22"/>
            </w:rPr>
            <w:fldChar w:fldCharType="end"/>
          </w:r>
        </w:p>
      </w:sdtContent>
    </w:sdt>
    <w:p w14:paraId="1140C097" w14:textId="77777777" w:rsidR="00A85E7F" w:rsidRDefault="00A85E7F" w:rsidP="00257A0A">
      <w:pPr>
        <w:rPr>
          <w:rFonts w:ascii="Palatino Linotype" w:hAnsi="Palatino Linotype"/>
          <w:sz w:val="22"/>
          <w:szCs w:val="22"/>
          <w:lang w:val="en-US"/>
        </w:rPr>
      </w:pPr>
    </w:p>
    <w:p w14:paraId="1E73C035" w14:textId="59A17C1B" w:rsidR="00A85E7F" w:rsidRDefault="00A85E7F">
      <w:pPr>
        <w:rPr>
          <w:rFonts w:asciiTheme="majorHAnsi" w:eastAsiaTheme="majorEastAsia" w:hAnsiTheme="majorHAnsi" w:cstheme="majorBidi"/>
          <w:color w:val="2F5496" w:themeColor="accent1" w:themeShade="BF"/>
          <w:sz w:val="32"/>
          <w:szCs w:val="32"/>
          <w:lang w:val="en-US"/>
        </w:rPr>
      </w:pPr>
    </w:p>
    <w:p w14:paraId="05D3C796" w14:textId="77777777" w:rsidR="00803492" w:rsidRDefault="00803492">
      <w:pPr>
        <w:rPr>
          <w:rFonts w:asciiTheme="majorHAnsi" w:eastAsiaTheme="majorEastAsia" w:hAnsiTheme="majorHAnsi" w:cstheme="majorBidi"/>
          <w:color w:val="2F5496" w:themeColor="accent1" w:themeShade="BF"/>
          <w:sz w:val="32"/>
          <w:szCs w:val="32"/>
          <w:lang w:val="en-US"/>
        </w:rPr>
      </w:pPr>
      <w:r>
        <w:rPr>
          <w:lang w:val="en-US"/>
        </w:rPr>
        <w:br w:type="page"/>
      </w:r>
    </w:p>
    <w:p w14:paraId="5DD06F97" w14:textId="2D67E548" w:rsidR="005E3F53" w:rsidRPr="00370970" w:rsidRDefault="005E3F53" w:rsidP="00370970">
      <w:pPr>
        <w:pStyle w:val="Heading1"/>
        <w:rPr>
          <w:lang w:val="en-US"/>
        </w:rPr>
      </w:pPr>
      <w:bookmarkStart w:id="2" w:name="_Toc30673371"/>
      <w:r>
        <w:rPr>
          <w:lang w:val="en-US"/>
        </w:rPr>
        <w:lastRenderedPageBreak/>
        <w:t>Acronyms</w:t>
      </w:r>
      <w:bookmarkEnd w:id="2"/>
    </w:p>
    <w:p w14:paraId="2C6E4C89" w14:textId="41510802" w:rsidR="00AD3060" w:rsidRDefault="00AD3060" w:rsidP="00AD3060">
      <w:pPr>
        <w:ind w:left="1440" w:hanging="1440"/>
        <w:rPr>
          <w:rFonts w:ascii="Palatino Linotype" w:hAnsi="Palatino Linotype"/>
          <w:sz w:val="22"/>
          <w:szCs w:val="22"/>
          <w:lang w:val="en-US"/>
        </w:rPr>
      </w:pPr>
      <w:r w:rsidRPr="00AD3060">
        <w:rPr>
          <w:rFonts w:ascii="Palatino Linotype" w:hAnsi="Palatino Linotype"/>
          <w:sz w:val="22"/>
          <w:szCs w:val="22"/>
          <w:lang w:val="en-US"/>
        </w:rPr>
        <w:t>ARCSS</w:t>
      </w:r>
      <w:r w:rsidRPr="00AD3060">
        <w:rPr>
          <w:rFonts w:ascii="Palatino Linotype" w:hAnsi="Palatino Linotype"/>
          <w:sz w:val="22"/>
          <w:szCs w:val="22"/>
          <w:lang w:val="en-US"/>
        </w:rPr>
        <w:tab/>
        <w:t>-</w:t>
      </w:r>
      <w:r w:rsidRPr="00AD3060">
        <w:rPr>
          <w:rFonts w:ascii="Palatino Linotype" w:hAnsi="Palatino Linotype"/>
          <w:sz w:val="22"/>
          <w:szCs w:val="22"/>
          <w:lang w:val="en-US"/>
        </w:rPr>
        <w:tab/>
        <w:t>Agreement on the Resolution of the Conflict in South Sudan</w:t>
      </w:r>
    </w:p>
    <w:p w14:paraId="74694DEB" w14:textId="2FEEA9F7" w:rsidR="001C0553" w:rsidRDefault="001C0553" w:rsidP="00257A0A">
      <w:pPr>
        <w:rPr>
          <w:rFonts w:ascii="Palatino Linotype" w:hAnsi="Palatino Linotype"/>
          <w:sz w:val="22"/>
          <w:szCs w:val="22"/>
          <w:lang w:val="en-US"/>
        </w:rPr>
      </w:pPr>
      <w:r>
        <w:rPr>
          <w:rFonts w:ascii="Palatino Linotype" w:hAnsi="Palatino Linotype"/>
          <w:sz w:val="22"/>
          <w:szCs w:val="22"/>
          <w:lang w:val="en-US"/>
        </w:rPr>
        <w:t>CC</w:t>
      </w:r>
      <w:r>
        <w:rPr>
          <w:rFonts w:ascii="Palatino Linotype" w:hAnsi="Palatino Linotype"/>
          <w:sz w:val="22"/>
          <w:szCs w:val="22"/>
          <w:lang w:val="en-US"/>
        </w:rPr>
        <w:tab/>
      </w:r>
      <w:r>
        <w:rPr>
          <w:rFonts w:ascii="Palatino Linotype" w:hAnsi="Palatino Linotype"/>
          <w:sz w:val="22"/>
          <w:szCs w:val="22"/>
          <w:lang w:val="en-US"/>
        </w:rPr>
        <w:tab/>
        <w:t xml:space="preserve">- </w:t>
      </w:r>
      <w:r>
        <w:rPr>
          <w:rFonts w:ascii="Palatino Linotype" w:hAnsi="Palatino Linotype"/>
          <w:sz w:val="22"/>
          <w:szCs w:val="22"/>
          <w:lang w:val="en-US"/>
        </w:rPr>
        <w:tab/>
        <w:t>Collective Cent</w:t>
      </w:r>
      <w:r w:rsidR="00917C46">
        <w:rPr>
          <w:rFonts w:ascii="Palatino Linotype" w:hAnsi="Palatino Linotype"/>
          <w:sz w:val="22"/>
          <w:szCs w:val="22"/>
          <w:lang w:val="en-US"/>
        </w:rPr>
        <w:t>e</w:t>
      </w:r>
      <w:r>
        <w:rPr>
          <w:rFonts w:ascii="Palatino Linotype" w:hAnsi="Palatino Linotype"/>
          <w:sz w:val="22"/>
          <w:szCs w:val="22"/>
          <w:lang w:val="en-US"/>
        </w:rPr>
        <w:t>r, a place of safety, most often a church, where IDPs have settled.</w:t>
      </w:r>
    </w:p>
    <w:p w14:paraId="427697C0" w14:textId="09CA27F7" w:rsidR="0010316C" w:rsidRDefault="0010316C" w:rsidP="0010316C">
      <w:pPr>
        <w:ind w:left="720" w:hanging="720"/>
        <w:rPr>
          <w:rFonts w:ascii="Palatino Linotype" w:hAnsi="Palatino Linotype"/>
          <w:sz w:val="22"/>
          <w:szCs w:val="22"/>
          <w:lang w:val="en-US"/>
        </w:rPr>
      </w:pPr>
      <w:r>
        <w:rPr>
          <w:rFonts w:ascii="Palatino Linotype" w:hAnsi="Palatino Linotype"/>
          <w:sz w:val="22"/>
          <w:szCs w:val="22"/>
          <w:lang w:val="en-US"/>
        </w:rPr>
        <w:t>CPA</w:t>
      </w:r>
      <w:r>
        <w:rPr>
          <w:rFonts w:ascii="Palatino Linotype" w:hAnsi="Palatino Linotype"/>
          <w:sz w:val="22"/>
          <w:szCs w:val="22"/>
          <w:lang w:val="en-US"/>
        </w:rPr>
        <w:tab/>
      </w:r>
      <w:r>
        <w:rPr>
          <w:rFonts w:ascii="Palatino Linotype" w:hAnsi="Palatino Linotype"/>
          <w:sz w:val="22"/>
          <w:szCs w:val="22"/>
          <w:lang w:val="en-US"/>
        </w:rPr>
        <w:tab/>
        <w:t>-</w:t>
      </w:r>
      <w:r>
        <w:rPr>
          <w:rFonts w:ascii="Palatino Linotype" w:hAnsi="Palatino Linotype"/>
          <w:sz w:val="22"/>
          <w:szCs w:val="22"/>
          <w:lang w:val="en-US"/>
        </w:rPr>
        <w:tab/>
        <w:t>Comprehensive Peace Agreement, signed in 2005 to bring South Sudan into being.</w:t>
      </w:r>
    </w:p>
    <w:p w14:paraId="70062103" w14:textId="1633209B" w:rsidR="005E3F53" w:rsidRDefault="005E3F53" w:rsidP="00257A0A">
      <w:pPr>
        <w:rPr>
          <w:rFonts w:ascii="Palatino Linotype" w:hAnsi="Palatino Linotype"/>
          <w:sz w:val="22"/>
          <w:szCs w:val="22"/>
          <w:lang w:val="en-US"/>
        </w:rPr>
      </w:pPr>
      <w:r>
        <w:rPr>
          <w:rFonts w:ascii="Palatino Linotype" w:hAnsi="Palatino Linotype"/>
          <w:sz w:val="22"/>
          <w:szCs w:val="22"/>
          <w:lang w:val="en-US"/>
        </w:rPr>
        <w:t>FAO</w:t>
      </w:r>
      <w:r>
        <w:rPr>
          <w:rFonts w:ascii="Palatino Linotype" w:hAnsi="Palatino Linotype"/>
          <w:sz w:val="22"/>
          <w:szCs w:val="22"/>
          <w:lang w:val="en-US"/>
        </w:rPr>
        <w:tab/>
      </w:r>
      <w:r>
        <w:rPr>
          <w:rFonts w:ascii="Palatino Linotype" w:hAnsi="Palatino Linotype"/>
          <w:sz w:val="22"/>
          <w:szCs w:val="22"/>
          <w:lang w:val="en-US"/>
        </w:rPr>
        <w:tab/>
        <w:t>-</w:t>
      </w:r>
      <w:r w:rsidR="004B6BED">
        <w:rPr>
          <w:rFonts w:ascii="Palatino Linotype" w:hAnsi="Palatino Linotype"/>
          <w:sz w:val="22"/>
          <w:szCs w:val="22"/>
          <w:lang w:val="en-US"/>
        </w:rPr>
        <w:tab/>
        <w:t>The Food and Agriculture Organi</w:t>
      </w:r>
      <w:r w:rsidR="002E229D">
        <w:rPr>
          <w:rFonts w:ascii="Palatino Linotype" w:hAnsi="Palatino Linotype"/>
          <w:sz w:val="22"/>
          <w:szCs w:val="22"/>
          <w:lang w:val="en-US"/>
        </w:rPr>
        <w:t>z</w:t>
      </w:r>
      <w:r w:rsidR="004B6BED">
        <w:rPr>
          <w:rFonts w:ascii="Palatino Linotype" w:hAnsi="Palatino Linotype"/>
          <w:sz w:val="22"/>
          <w:szCs w:val="22"/>
          <w:lang w:val="en-US"/>
        </w:rPr>
        <w:t>ation of the United Nations</w:t>
      </w:r>
      <w:r w:rsidR="001C0553">
        <w:rPr>
          <w:rFonts w:ascii="Palatino Linotype" w:hAnsi="Palatino Linotype"/>
          <w:sz w:val="22"/>
          <w:szCs w:val="22"/>
          <w:lang w:val="en-US"/>
        </w:rPr>
        <w:t>.</w:t>
      </w:r>
    </w:p>
    <w:p w14:paraId="46C39D73" w14:textId="77777777" w:rsidR="00D3328B" w:rsidRDefault="00D3328B" w:rsidP="00257A0A">
      <w:pPr>
        <w:rPr>
          <w:rFonts w:ascii="Palatino Linotype" w:hAnsi="Palatino Linotype"/>
          <w:sz w:val="22"/>
          <w:szCs w:val="22"/>
          <w:lang w:val="en-US"/>
        </w:rPr>
      </w:pPr>
      <w:r>
        <w:rPr>
          <w:rFonts w:ascii="Palatino Linotype" w:hAnsi="Palatino Linotype"/>
          <w:sz w:val="22"/>
          <w:szCs w:val="22"/>
          <w:lang w:val="en-US"/>
        </w:rPr>
        <w:t>FPIC</w:t>
      </w:r>
      <w:r>
        <w:rPr>
          <w:rFonts w:ascii="Palatino Linotype" w:hAnsi="Palatino Linotype"/>
          <w:sz w:val="22"/>
          <w:szCs w:val="22"/>
          <w:lang w:val="en-US"/>
        </w:rPr>
        <w:tab/>
      </w:r>
      <w:r>
        <w:rPr>
          <w:rFonts w:ascii="Palatino Linotype" w:hAnsi="Palatino Linotype"/>
          <w:sz w:val="22"/>
          <w:szCs w:val="22"/>
          <w:lang w:val="en-US"/>
        </w:rPr>
        <w:tab/>
        <w:t>-</w:t>
      </w:r>
      <w:r>
        <w:rPr>
          <w:rFonts w:ascii="Palatino Linotype" w:hAnsi="Palatino Linotype"/>
          <w:sz w:val="22"/>
          <w:szCs w:val="22"/>
          <w:lang w:val="en-US"/>
        </w:rPr>
        <w:tab/>
        <w:t>Free Prior and Informed Consent</w:t>
      </w:r>
    </w:p>
    <w:p w14:paraId="07FA81D7" w14:textId="1E2684DC" w:rsidR="005E3F53" w:rsidRDefault="001C0553" w:rsidP="00257A0A">
      <w:pPr>
        <w:rPr>
          <w:rFonts w:ascii="Palatino Linotype" w:hAnsi="Palatino Linotype"/>
          <w:sz w:val="22"/>
          <w:szCs w:val="22"/>
          <w:lang w:val="en-US"/>
        </w:rPr>
      </w:pPr>
      <w:r>
        <w:rPr>
          <w:rFonts w:ascii="Palatino Linotype" w:hAnsi="Palatino Linotype"/>
          <w:sz w:val="22"/>
          <w:szCs w:val="22"/>
          <w:lang w:val="en-US"/>
        </w:rPr>
        <w:t>IDP</w:t>
      </w:r>
      <w:r>
        <w:rPr>
          <w:rFonts w:ascii="Palatino Linotype" w:hAnsi="Palatino Linotype"/>
          <w:sz w:val="22"/>
          <w:szCs w:val="22"/>
          <w:lang w:val="en-US"/>
        </w:rPr>
        <w:tab/>
      </w:r>
      <w:r>
        <w:rPr>
          <w:rFonts w:ascii="Palatino Linotype" w:hAnsi="Palatino Linotype"/>
          <w:sz w:val="22"/>
          <w:szCs w:val="22"/>
          <w:lang w:val="en-US"/>
        </w:rPr>
        <w:tab/>
        <w:t xml:space="preserve">- </w:t>
      </w:r>
      <w:r>
        <w:rPr>
          <w:rFonts w:ascii="Palatino Linotype" w:hAnsi="Palatino Linotype"/>
          <w:sz w:val="22"/>
          <w:szCs w:val="22"/>
          <w:lang w:val="en-US"/>
        </w:rPr>
        <w:tab/>
        <w:t>Internally displaced person.</w:t>
      </w:r>
    </w:p>
    <w:p w14:paraId="630AD405" w14:textId="03E41022" w:rsidR="00324FDC" w:rsidRDefault="00324FDC" w:rsidP="00257A0A">
      <w:pPr>
        <w:rPr>
          <w:rFonts w:ascii="Palatino Linotype" w:hAnsi="Palatino Linotype"/>
          <w:sz w:val="22"/>
          <w:szCs w:val="22"/>
          <w:lang w:val="en-US"/>
        </w:rPr>
      </w:pPr>
      <w:r>
        <w:rPr>
          <w:rFonts w:ascii="Palatino Linotype" w:hAnsi="Palatino Linotype"/>
          <w:sz w:val="22"/>
          <w:szCs w:val="22"/>
          <w:lang w:val="en-US"/>
        </w:rPr>
        <w:t>MOPI</w:t>
      </w:r>
      <w:r>
        <w:rPr>
          <w:rFonts w:ascii="Palatino Linotype" w:hAnsi="Palatino Linotype"/>
          <w:sz w:val="22"/>
          <w:szCs w:val="22"/>
          <w:lang w:val="en-US"/>
        </w:rPr>
        <w:tab/>
      </w:r>
      <w:r>
        <w:rPr>
          <w:rFonts w:ascii="Palatino Linotype" w:hAnsi="Palatino Linotype"/>
          <w:sz w:val="22"/>
          <w:szCs w:val="22"/>
          <w:lang w:val="en-US"/>
        </w:rPr>
        <w:tab/>
        <w:t>-</w:t>
      </w:r>
      <w:r>
        <w:rPr>
          <w:rFonts w:ascii="Palatino Linotype" w:hAnsi="Palatino Linotype"/>
          <w:sz w:val="22"/>
          <w:szCs w:val="22"/>
          <w:lang w:val="en-US"/>
        </w:rPr>
        <w:tab/>
        <w:t>Ministry of Physical Infrastructure</w:t>
      </w:r>
    </w:p>
    <w:p w14:paraId="0E385287" w14:textId="6008746F" w:rsidR="005E3F53" w:rsidRDefault="005E3F53" w:rsidP="00257A0A">
      <w:pPr>
        <w:rPr>
          <w:rFonts w:ascii="Palatino Linotype" w:hAnsi="Palatino Linotype"/>
          <w:sz w:val="22"/>
          <w:szCs w:val="22"/>
          <w:lang w:val="en-US"/>
        </w:rPr>
      </w:pPr>
      <w:r>
        <w:rPr>
          <w:rFonts w:ascii="Palatino Linotype" w:hAnsi="Palatino Linotype"/>
          <w:sz w:val="22"/>
          <w:szCs w:val="22"/>
          <w:lang w:val="en-US"/>
        </w:rPr>
        <w:t>IOM</w:t>
      </w:r>
      <w:r>
        <w:rPr>
          <w:rFonts w:ascii="Palatino Linotype" w:hAnsi="Palatino Linotype"/>
          <w:sz w:val="22"/>
          <w:szCs w:val="22"/>
          <w:lang w:val="en-US"/>
        </w:rPr>
        <w:tab/>
      </w:r>
      <w:r>
        <w:rPr>
          <w:rFonts w:ascii="Palatino Linotype" w:hAnsi="Palatino Linotype"/>
          <w:sz w:val="22"/>
          <w:szCs w:val="22"/>
          <w:lang w:val="en-US"/>
        </w:rPr>
        <w:tab/>
        <w:t>-</w:t>
      </w:r>
      <w:r w:rsidR="004B6BED">
        <w:rPr>
          <w:rFonts w:ascii="Palatino Linotype" w:hAnsi="Palatino Linotype"/>
          <w:sz w:val="22"/>
          <w:szCs w:val="22"/>
          <w:lang w:val="en-US"/>
        </w:rPr>
        <w:tab/>
        <w:t>International Organi</w:t>
      </w:r>
      <w:r w:rsidR="002E229D">
        <w:rPr>
          <w:rFonts w:ascii="Palatino Linotype" w:hAnsi="Palatino Linotype"/>
          <w:sz w:val="22"/>
          <w:szCs w:val="22"/>
          <w:lang w:val="en-US"/>
        </w:rPr>
        <w:t>z</w:t>
      </w:r>
      <w:r w:rsidR="004B6BED">
        <w:rPr>
          <w:rFonts w:ascii="Palatino Linotype" w:hAnsi="Palatino Linotype"/>
          <w:sz w:val="22"/>
          <w:szCs w:val="22"/>
          <w:lang w:val="en-US"/>
        </w:rPr>
        <w:t>ation for Migration</w:t>
      </w:r>
    </w:p>
    <w:p w14:paraId="65E62D0F" w14:textId="77777777" w:rsidR="005E3F53" w:rsidRDefault="005E3F53" w:rsidP="00257A0A">
      <w:pPr>
        <w:rPr>
          <w:rFonts w:ascii="Palatino Linotype" w:hAnsi="Palatino Linotype"/>
          <w:sz w:val="22"/>
          <w:szCs w:val="22"/>
          <w:lang w:val="en-US"/>
        </w:rPr>
      </w:pPr>
      <w:r>
        <w:rPr>
          <w:rFonts w:ascii="Palatino Linotype" w:hAnsi="Palatino Linotype"/>
          <w:sz w:val="22"/>
          <w:szCs w:val="22"/>
          <w:lang w:val="en-US"/>
        </w:rPr>
        <w:t>NRC</w:t>
      </w:r>
      <w:r>
        <w:rPr>
          <w:rFonts w:ascii="Palatino Linotype" w:hAnsi="Palatino Linotype"/>
          <w:sz w:val="22"/>
          <w:szCs w:val="22"/>
          <w:lang w:val="en-US"/>
        </w:rPr>
        <w:tab/>
      </w:r>
      <w:r>
        <w:rPr>
          <w:rFonts w:ascii="Palatino Linotype" w:hAnsi="Palatino Linotype"/>
          <w:sz w:val="22"/>
          <w:szCs w:val="22"/>
          <w:lang w:val="en-US"/>
        </w:rPr>
        <w:tab/>
        <w:t>-</w:t>
      </w:r>
      <w:r>
        <w:rPr>
          <w:rFonts w:ascii="Palatino Linotype" w:hAnsi="Palatino Linotype"/>
          <w:sz w:val="22"/>
          <w:szCs w:val="22"/>
          <w:lang w:val="en-US"/>
        </w:rPr>
        <w:tab/>
        <w:t xml:space="preserve">Norwegian Refugee Council </w:t>
      </w:r>
    </w:p>
    <w:p w14:paraId="3BD14E09" w14:textId="1F491171" w:rsidR="001C0553" w:rsidRDefault="001C0553" w:rsidP="001C0553">
      <w:pPr>
        <w:ind w:left="1440" w:hanging="1440"/>
        <w:rPr>
          <w:rFonts w:ascii="Palatino Linotype" w:hAnsi="Palatino Linotype"/>
          <w:sz w:val="22"/>
          <w:szCs w:val="22"/>
          <w:lang w:val="en-US"/>
        </w:rPr>
      </w:pPr>
      <w:r>
        <w:rPr>
          <w:rFonts w:ascii="Palatino Linotype" w:hAnsi="Palatino Linotype"/>
          <w:sz w:val="22"/>
          <w:szCs w:val="22"/>
          <w:lang w:val="en-US"/>
        </w:rPr>
        <w:t>POC</w:t>
      </w:r>
      <w:r>
        <w:rPr>
          <w:rFonts w:ascii="Palatino Linotype" w:hAnsi="Palatino Linotype"/>
          <w:sz w:val="22"/>
          <w:szCs w:val="22"/>
          <w:lang w:val="en-US"/>
        </w:rPr>
        <w:tab/>
        <w:t>-</w:t>
      </w:r>
      <w:r>
        <w:rPr>
          <w:rFonts w:ascii="Palatino Linotype" w:hAnsi="Palatino Linotype"/>
          <w:sz w:val="22"/>
          <w:szCs w:val="22"/>
          <w:lang w:val="en-US"/>
        </w:rPr>
        <w:tab/>
        <w:t>Protection of Civilian site, a UN run plac</w:t>
      </w:r>
      <w:r w:rsidR="000625D2">
        <w:rPr>
          <w:rFonts w:ascii="Palatino Linotype" w:hAnsi="Palatino Linotype"/>
          <w:sz w:val="22"/>
          <w:szCs w:val="22"/>
          <w:lang w:val="en-US"/>
        </w:rPr>
        <w:t>e</w:t>
      </w:r>
      <w:r>
        <w:rPr>
          <w:rFonts w:ascii="Palatino Linotype" w:hAnsi="Palatino Linotype"/>
          <w:sz w:val="22"/>
          <w:szCs w:val="22"/>
          <w:lang w:val="en-US"/>
        </w:rPr>
        <w:t xml:space="preserve"> of safety for IDPs</w:t>
      </w:r>
    </w:p>
    <w:p w14:paraId="512ED18D" w14:textId="2A699B6C" w:rsidR="00AD3060" w:rsidRDefault="00AD3060" w:rsidP="00AD3060">
      <w:pPr>
        <w:ind w:left="1440" w:hanging="1440"/>
        <w:rPr>
          <w:rFonts w:ascii="Palatino Linotype" w:hAnsi="Palatino Linotype"/>
          <w:sz w:val="22"/>
          <w:szCs w:val="22"/>
          <w:lang w:val="en-US"/>
        </w:rPr>
      </w:pPr>
      <w:r w:rsidRPr="00AD3060">
        <w:rPr>
          <w:rFonts w:ascii="Palatino Linotype" w:hAnsi="Palatino Linotype"/>
          <w:sz w:val="22"/>
          <w:szCs w:val="22"/>
          <w:lang w:val="en-US"/>
        </w:rPr>
        <w:t>RARCSS</w:t>
      </w:r>
      <w:r w:rsidRPr="00AD3060">
        <w:rPr>
          <w:rFonts w:ascii="Palatino Linotype" w:hAnsi="Palatino Linotype"/>
          <w:sz w:val="22"/>
          <w:szCs w:val="22"/>
          <w:lang w:val="en-US"/>
        </w:rPr>
        <w:tab/>
        <w:t>-</w:t>
      </w:r>
      <w:r w:rsidRPr="00AD3060">
        <w:rPr>
          <w:rFonts w:ascii="Palatino Linotype" w:hAnsi="Palatino Linotype"/>
          <w:sz w:val="22"/>
          <w:szCs w:val="22"/>
          <w:lang w:val="en-US"/>
        </w:rPr>
        <w:tab/>
        <w:t>Revitalized Agreement on the Resolution of the Conflict in South Sudan</w:t>
      </w:r>
    </w:p>
    <w:p w14:paraId="11BF4B72" w14:textId="3C7E01C9" w:rsidR="000625D2" w:rsidRDefault="000625D2" w:rsidP="001C0553">
      <w:pPr>
        <w:ind w:left="1440" w:hanging="1440"/>
        <w:rPr>
          <w:rFonts w:ascii="Palatino Linotype" w:hAnsi="Palatino Linotype"/>
          <w:sz w:val="22"/>
          <w:szCs w:val="22"/>
          <w:lang w:val="en-US"/>
        </w:rPr>
      </w:pPr>
      <w:r>
        <w:rPr>
          <w:rFonts w:ascii="Palatino Linotype" w:hAnsi="Palatino Linotype"/>
          <w:sz w:val="22"/>
          <w:szCs w:val="22"/>
          <w:lang w:val="en-US"/>
        </w:rPr>
        <w:t>SSLC</w:t>
      </w:r>
      <w:r>
        <w:rPr>
          <w:rFonts w:ascii="Palatino Linotype" w:hAnsi="Palatino Linotype"/>
          <w:sz w:val="22"/>
          <w:szCs w:val="22"/>
          <w:lang w:val="en-US"/>
        </w:rPr>
        <w:tab/>
        <w:t>-</w:t>
      </w:r>
      <w:r>
        <w:rPr>
          <w:rFonts w:ascii="Palatino Linotype" w:hAnsi="Palatino Linotype"/>
          <w:sz w:val="22"/>
          <w:szCs w:val="22"/>
          <w:lang w:val="en-US"/>
        </w:rPr>
        <w:tab/>
      </w:r>
      <w:r w:rsidRPr="009F3159">
        <w:rPr>
          <w:rFonts w:ascii="Palatino Linotype" w:hAnsi="Palatino Linotype"/>
          <w:sz w:val="22"/>
          <w:szCs w:val="22"/>
          <w:lang w:val="en-US"/>
        </w:rPr>
        <w:t>South Sudan Land Commission</w:t>
      </w:r>
      <w:r>
        <w:rPr>
          <w:rFonts w:ascii="Palatino Linotype" w:hAnsi="Palatino Linotype"/>
          <w:sz w:val="22"/>
          <w:szCs w:val="22"/>
          <w:lang w:val="en-US"/>
        </w:rPr>
        <w:t>.</w:t>
      </w:r>
    </w:p>
    <w:p w14:paraId="3601FB98" w14:textId="1A729B0A" w:rsidR="005E3F53" w:rsidRDefault="001C0553" w:rsidP="00162855">
      <w:pPr>
        <w:ind w:left="1420" w:hanging="1420"/>
        <w:rPr>
          <w:rFonts w:ascii="Palatino Linotype" w:hAnsi="Palatino Linotype"/>
          <w:sz w:val="22"/>
          <w:szCs w:val="22"/>
        </w:rPr>
      </w:pPr>
      <w:r>
        <w:rPr>
          <w:rFonts w:ascii="Palatino Linotype" w:hAnsi="Palatino Linotype"/>
          <w:sz w:val="22"/>
          <w:szCs w:val="22"/>
          <w:lang w:val="en-US"/>
        </w:rPr>
        <w:t>The Project</w:t>
      </w:r>
      <w:r>
        <w:rPr>
          <w:rFonts w:ascii="Palatino Linotype" w:hAnsi="Palatino Linotype"/>
          <w:sz w:val="22"/>
          <w:szCs w:val="22"/>
          <w:lang w:val="en-US"/>
        </w:rPr>
        <w:tab/>
        <w:t xml:space="preserve">- </w:t>
      </w:r>
      <w:r>
        <w:rPr>
          <w:rFonts w:ascii="Palatino Linotype" w:hAnsi="Palatino Linotype"/>
          <w:sz w:val="22"/>
          <w:szCs w:val="22"/>
          <w:lang w:val="en-US"/>
        </w:rPr>
        <w:tab/>
      </w:r>
      <w:r w:rsidRPr="009F3159">
        <w:rPr>
          <w:rFonts w:ascii="Palatino Linotype" w:hAnsi="Palatino Linotype"/>
          <w:sz w:val="22"/>
          <w:szCs w:val="22"/>
        </w:rPr>
        <w:t>Enhancing Women’s Access to Land to Consolidate Pea</w:t>
      </w:r>
      <w:r w:rsidR="00B74FF8">
        <w:rPr>
          <w:rFonts w:ascii="Palatino Linotype" w:hAnsi="Palatino Linotype"/>
          <w:sz w:val="22"/>
          <w:szCs w:val="22"/>
        </w:rPr>
        <w:t>c</w:t>
      </w:r>
      <w:r w:rsidRPr="009F3159">
        <w:rPr>
          <w:rFonts w:ascii="Palatino Linotype" w:hAnsi="Palatino Linotype"/>
          <w:sz w:val="22"/>
          <w:szCs w:val="22"/>
        </w:rPr>
        <w:t>e in South Suda</w:t>
      </w:r>
      <w:r w:rsidR="00B74FF8">
        <w:rPr>
          <w:rFonts w:ascii="Palatino Linotype" w:hAnsi="Palatino Linotype"/>
          <w:sz w:val="22"/>
          <w:szCs w:val="22"/>
        </w:rPr>
        <w:t xml:space="preserve">n, </w:t>
      </w:r>
      <w:r w:rsidR="00162855">
        <w:rPr>
          <w:rFonts w:ascii="Palatino Linotype" w:hAnsi="Palatino Linotype"/>
          <w:sz w:val="22"/>
          <w:szCs w:val="22"/>
        </w:rPr>
        <w:t xml:space="preserve">project of </w:t>
      </w:r>
      <w:r w:rsidRPr="009F3159">
        <w:rPr>
          <w:rFonts w:ascii="Palatino Linotype" w:hAnsi="Palatino Linotype"/>
          <w:sz w:val="22"/>
          <w:szCs w:val="22"/>
        </w:rPr>
        <w:t>UN Habitat and FAO</w:t>
      </w:r>
      <w:r>
        <w:rPr>
          <w:rFonts w:ascii="Palatino Linotype" w:hAnsi="Palatino Linotype"/>
          <w:sz w:val="22"/>
          <w:szCs w:val="22"/>
        </w:rPr>
        <w:t>.</w:t>
      </w:r>
    </w:p>
    <w:p w14:paraId="316C5703" w14:textId="66F13CFE" w:rsidR="000625D2" w:rsidRDefault="000625D2" w:rsidP="001C0553">
      <w:pPr>
        <w:ind w:left="1440" w:hanging="1440"/>
        <w:rPr>
          <w:rFonts w:ascii="Palatino Linotype" w:hAnsi="Palatino Linotype"/>
          <w:sz w:val="22"/>
          <w:szCs w:val="22"/>
          <w:lang w:val="en-US"/>
        </w:rPr>
      </w:pPr>
      <w:r>
        <w:rPr>
          <w:rFonts w:ascii="Palatino Linotype" w:hAnsi="Palatino Linotype"/>
          <w:sz w:val="22"/>
          <w:szCs w:val="22"/>
          <w:lang w:val="en-US"/>
        </w:rPr>
        <w:t>UN</w:t>
      </w:r>
      <w:r>
        <w:rPr>
          <w:rFonts w:ascii="Palatino Linotype" w:hAnsi="Palatino Linotype"/>
          <w:sz w:val="22"/>
          <w:szCs w:val="22"/>
          <w:lang w:val="en-US"/>
        </w:rPr>
        <w:tab/>
        <w:t xml:space="preserve">- </w:t>
      </w:r>
      <w:r>
        <w:rPr>
          <w:rFonts w:ascii="Palatino Linotype" w:hAnsi="Palatino Linotype"/>
          <w:sz w:val="22"/>
          <w:szCs w:val="22"/>
          <w:lang w:val="en-US"/>
        </w:rPr>
        <w:tab/>
        <w:t>United Nations</w:t>
      </w:r>
    </w:p>
    <w:p w14:paraId="47F5EEEB" w14:textId="090773F0" w:rsidR="005E3F53" w:rsidRDefault="005E3F53" w:rsidP="00257A0A">
      <w:pPr>
        <w:rPr>
          <w:rFonts w:ascii="Palatino Linotype" w:hAnsi="Palatino Linotype"/>
          <w:sz w:val="22"/>
          <w:szCs w:val="22"/>
          <w:lang w:val="en-US"/>
        </w:rPr>
      </w:pPr>
      <w:r>
        <w:rPr>
          <w:rFonts w:ascii="Palatino Linotype" w:hAnsi="Palatino Linotype"/>
          <w:sz w:val="22"/>
          <w:szCs w:val="22"/>
          <w:lang w:val="en-US"/>
        </w:rPr>
        <w:t>UN Habitat</w:t>
      </w:r>
      <w:r w:rsidR="004B6BED">
        <w:rPr>
          <w:rFonts w:ascii="Palatino Linotype" w:hAnsi="Palatino Linotype"/>
          <w:sz w:val="22"/>
          <w:szCs w:val="22"/>
          <w:lang w:val="en-US"/>
        </w:rPr>
        <w:tab/>
        <w:t>-</w:t>
      </w:r>
      <w:r w:rsidR="004B6BED">
        <w:rPr>
          <w:rFonts w:ascii="Palatino Linotype" w:hAnsi="Palatino Linotype"/>
          <w:sz w:val="22"/>
          <w:szCs w:val="22"/>
          <w:lang w:val="en-US"/>
        </w:rPr>
        <w:tab/>
        <w:t>United Nations Human Settlement Program</w:t>
      </w:r>
    </w:p>
    <w:p w14:paraId="2AE27518" w14:textId="7BB02956" w:rsidR="005E3F53" w:rsidRDefault="005E3F53" w:rsidP="00257A0A">
      <w:pPr>
        <w:rPr>
          <w:rFonts w:ascii="Palatino Linotype" w:hAnsi="Palatino Linotype"/>
          <w:sz w:val="22"/>
          <w:szCs w:val="22"/>
          <w:lang w:val="en-US"/>
        </w:rPr>
      </w:pPr>
      <w:r>
        <w:rPr>
          <w:rFonts w:ascii="Palatino Linotype" w:hAnsi="Palatino Linotype"/>
          <w:sz w:val="22"/>
          <w:szCs w:val="22"/>
          <w:lang w:val="en-US"/>
        </w:rPr>
        <w:t>UNHCR</w:t>
      </w:r>
      <w:r w:rsidR="004B6BED">
        <w:rPr>
          <w:rFonts w:ascii="Palatino Linotype" w:hAnsi="Palatino Linotype"/>
          <w:sz w:val="22"/>
          <w:szCs w:val="22"/>
          <w:lang w:val="en-US"/>
        </w:rPr>
        <w:tab/>
        <w:t>-</w:t>
      </w:r>
      <w:r w:rsidR="004B6BED">
        <w:rPr>
          <w:rFonts w:ascii="Palatino Linotype" w:hAnsi="Palatino Linotype"/>
          <w:sz w:val="22"/>
          <w:szCs w:val="22"/>
          <w:lang w:val="en-US"/>
        </w:rPr>
        <w:tab/>
        <w:t>United Nations High Commission for Refugees</w:t>
      </w:r>
    </w:p>
    <w:p w14:paraId="787534C8" w14:textId="77777777" w:rsidR="001C0553" w:rsidRDefault="001C0553" w:rsidP="001C0553">
      <w:pPr>
        <w:rPr>
          <w:rFonts w:ascii="Palatino Linotype" w:hAnsi="Palatino Linotype"/>
          <w:sz w:val="22"/>
          <w:szCs w:val="22"/>
          <w:lang w:val="en-US"/>
        </w:rPr>
      </w:pPr>
      <w:r>
        <w:rPr>
          <w:rFonts w:ascii="Palatino Linotype" w:hAnsi="Palatino Linotype"/>
          <w:sz w:val="22"/>
          <w:szCs w:val="22"/>
          <w:lang w:val="en-US"/>
        </w:rPr>
        <w:t>WDG</w:t>
      </w:r>
      <w:r>
        <w:rPr>
          <w:rFonts w:ascii="Palatino Linotype" w:hAnsi="Palatino Linotype"/>
          <w:sz w:val="22"/>
          <w:szCs w:val="22"/>
          <w:lang w:val="en-US"/>
        </w:rPr>
        <w:tab/>
      </w:r>
      <w:r>
        <w:rPr>
          <w:rFonts w:ascii="Palatino Linotype" w:hAnsi="Palatino Linotype"/>
          <w:sz w:val="22"/>
          <w:szCs w:val="22"/>
          <w:lang w:val="en-US"/>
        </w:rPr>
        <w:tab/>
        <w:t>-</w:t>
      </w:r>
      <w:r>
        <w:rPr>
          <w:rFonts w:ascii="Palatino Linotype" w:hAnsi="Palatino Linotype"/>
          <w:sz w:val="22"/>
          <w:szCs w:val="22"/>
          <w:lang w:val="en-US"/>
        </w:rPr>
        <w:tab/>
        <w:t>Women’s Development Group</w:t>
      </w:r>
    </w:p>
    <w:p w14:paraId="14E52A6C" w14:textId="36991C8B" w:rsidR="004B6BED" w:rsidRDefault="004B6BED" w:rsidP="00257A0A">
      <w:pPr>
        <w:rPr>
          <w:rFonts w:ascii="Palatino Linotype" w:hAnsi="Palatino Linotype"/>
          <w:sz w:val="22"/>
          <w:szCs w:val="22"/>
          <w:lang w:val="en-US"/>
        </w:rPr>
      </w:pPr>
    </w:p>
    <w:p w14:paraId="63701DBD" w14:textId="5F31BA38" w:rsidR="005E3F53" w:rsidRPr="005E3F53" w:rsidRDefault="005E3F53" w:rsidP="005E3F53">
      <w:pPr>
        <w:pStyle w:val="Heading1"/>
        <w:rPr>
          <w:lang w:val="en-US"/>
        </w:rPr>
      </w:pPr>
      <w:bookmarkStart w:id="3" w:name="_Toc30673372"/>
      <w:r>
        <w:rPr>
          <w:lang w:val="en-US"/>
        </w:rPr>
        <w:t>Definitions</w:t>
      </w:r>
      <w:bookmarkEnd w:id="3"/>
    </w:p>
    <w:p w14:paraId="6DCB3074" w14:textId="11C1D907" w:rsidR="005E3F53" w:rsidRDefault="005E3F53" w:rsidP="00257A0A">
      <w:pPr>
        <w:rPr>
          <w:rFonts w:ascii="Palatino Linotype" w:hAnsi="Palatino Linotype"/>
          <w:sz w:val="22"/>
          <w:szCs w:val="22"/>
          <w:lang w:val="en-US"/>
        </w:rPr>
      </w:pPr>
    </w:p>
    <w:p w14:paraId="54AF9D7C" w14:textId="0D6E44DB" w:rsidR="005E3F53" w:rsidRDefault="005E3F53" w:rsidP="005E3F53">
      <w:pPr>
        <w:ind w:left="1440" w:hanging="1440"/>
        <w:rPr>
          <w:rFonts w:ascii="Palatino Linotype" w:hAnsi="Palatino Linotype"/>
          <w:sz w:val="22"/>
          <w:szCs w:val="22"/>
          <w:lang w:val="en-US"/>
        </w:rPr>
      </w:pPr>
      <w:r>
        <w:rPr>
          <w:rFonts w:ascii="Palatino Linotype" w:hAnsi="Palatino Linotype"/>
          <w:sz w:val="22"/>
          <w:szCs w:val="22"/>
          <w:lang w:val="en-US"/>
        </w:rPr>
        <w:t>Land rights</w:t>
      </w:r>
      <w:r>
        <w:rPr>
          <w:rFonts w:ascii="Palatino Linotype" w:hAnsi="Palatino Linotype"/>
          <w:sz w:val="22"/>
          <w:szCs w:val="22"/>
          <w:lang w:val="en-US"/>
        </w:rPr>
        <w:tab/>
        <w:t xml:space="preserve">Are the various rights that people have to land and normally the fixed properties on that land. We think of land rights as being made up of a bundle of rights. The bundle varies in different contexts, under different laws and different land administrations. The type of rights that are often considered </w:t>
      </w:r>
      <w:r w:rsidR="002E229D">
        <w:rPr>
          <w:rFonts w:ascii="Palatino Linotype" w:hAnsi="Palatino Linotype"/>
          <w:sz w:val="22"/>
          <w:szCs w:val="22"/>
          <w:lang w:val="en-US"/>
        </w:rPr>
        <w:t xml:space="preserve">to be </w:t>
      </w:r>
      <w:r>
        <w:rPr>
          <w:rFonts w:ascii="Palatino Linotype" w:hAnsi="Palatino Linotype"/>
          <w:sz w:val="22"/>
          <w:szCs w:val="22"/>
          <w:lang w:val="en-US"/>
        </w:rPr>
        <w:t>in a bundle of rights include things like the right: to use</w:t>
      </w:r>
      <w:r w:rsidR="005F703F">
        <w:rPr>
          <w:rFonts w:ascii="Palatino Linotype" w:hAnsi="Palatino Linotype"/>
          <w:sz w:val="22"/>
          <w:szCs w:val="22"/>
          <w:lang w:val="en-US"/>
        </w:rPr>
        <w:t xml:space="preserve"> in particular ways (the use rights on any particular piece of land may vary for different people and at different times. Typically, for example, agricultural or grazing land cannot necessarily be used for residential purposes. And some people may have a use only at certain times of year, for example livestock keepers may be able to graze on agricultural land after the crops have been harvested)</w:t>
      </w:r>
      <w:r>
        <w:rPr>
          <w:rFonts w:ascii="Palatino Linotype" w:hAnsi="Palatino Linotype"/>
          <w:sz w:val="22"/>
          <w:szCs w:val="22"/>
          <w:lang w:val="en-US"/>
        </w:rPr>
        <w:t xml:space="preserve">; to </w:t>
      </w:r>
      <w:r w:rsidR="005F703F">
        <w:rPr>
          <w:rFonts w:ascii="Palatino Linotype" w:hAnsi="Palatino Linotype"/>
          <w:sz w:val="22"/>
          <w:szCs w:val="22"/>
          <w:lang w:val="en-US"/>
        </w:rPr>
        <w:t>exclude other</w:t>
      </w:r>
      <w:r w:rsidR="002E229D">
        <w:rPr>
          <w:rFonts w:ascii="Palatino Linotype" w:hAnsi="Palatino Linotype"/>
          <w:sz w:val="22"/>
          <w:szCs w:val="22"/>
          <w:lang w:val="en-US"/>
        </w:rPr>
        <w:t>s</w:t>
      </w:r>
      <w:r w:rsidR="005F703F">
        <w:rPr>
          <w:rFonts w:ascii="Palatino Linotype" w:hAnsi="Palatino Linotype"/>
          <w:sz w:val="22"/>
          <w:szCs w:val="22"/>
          <w:lang w:val="en-US"/>
        </w:rPr>
        <w:t xml:space="preserve"> from its use; to give away</w:t>
      </w:r>
      <w:r>
        <w:rPr>
          <w:rFonts w:ascii="Palatino Linotype" w:hAnsi="Palatino Linotype"/>
          <w:sz w:val="22"/>
          <w:szCs w:val="22"/>
          <w:lang w:val="en-US"/>
        </w:rPr>
        <w:t>; to sell; to encumber (e.g. use as collateral for loan</w:t>
      </w:r>
      <w:r w:rsidR="002E229D">
        <w:rPr>
          <w:rFonts w:ascii="Palatino Linotype" w:hAnsi="Palatino Linotype"/>
          <w:sz w:val="22"/>
          <w:szCs w:val="22"/>
          <w:lang w:val="en-US"/>
        </w:rPr>
        <w:t>s</w:t>
      </w:r>
      <w:r>
        <w:rPr>
          <w:rFonts w:ascii="Palatino Linotype" w:hAnsi="Palatino Linotype"/>
          <w:sz w:val="22"/>
          <w:szCs w:val="22"/>
          <w:lang w:val="en-US"/>
        </w:rPr>
        <w:t xml:space="preserve">); </w:t>
      </w:r>
      <w:r w:rsidR="005F703F">
        <w:rPr>
          <w:rFonts w:ascii="Palatino Linotype" w:hAnsi="Palatino Linotype"/>
          <w:sz w:val="22"/>
          <w:szCs w:val="22"/>
          <w:lang w:val="en-US"/>
        </w:rPr>
        <w:t xml:space="preserve">and </w:t>
      </w:r>
      <w:r>
        <w:rPr>
          <w:rFonts w:ascii="Palatino Linotype" w:hAnsi="Palatino Linotype"/>
          <w:sz w:val="22"/>
          <w:szCs w:val="22"/>
          <w:lang w:val="en-US"/>
        </w:rPr>
        <w:t>to bequeath to</w:t>
      </w:r>
      <w:r w:rsidR="002E229D">
        <w:rPr>
          <w:rFonts w:ascii="Palatino Linotype" w:hAnsi="Palatino Linotype"/>
          <w:sz w:val="22"/>
          <w:szCs w:val="22"/>
          <w:lang w:val="en-US"/>
        </w:rPr>
        <w:t xml:space="preserve"> a person</w:t>
      </w:r>
      <w:r>
        <w:rPr>
          <w:rFonts w:ascii="Palatino Linotype" w:hAnsi="Palatino Linotype"/>
          <w:sz w:val="22"/>
          <w:szCs w:val="22"/>
          <w:lang w:val="en-US"/>
        </w:rPr>
        <w:t xml:space="preserve"> of your choice</w:t>
      </w:r>
      <w:r w:rsidR="005F703F">
        <w:rPr>
          <w:rFonts w:ascii="Palatino Linotype" w:hAnsi="Palatino Linotype"/>
          <w:sz w:val="22"/>
          <w:szCs w:val="22"/>
          <w:lang w:val="en-US"/>
        </w:rPr>
        <w:t xml:space="preserve">. </w:t>
      </w:r>
    </w:p>
    <w:p w14:paraId="254DD0F3" w14:textId="3555C13C" w:rsidR="005E3F53" w:rsidRDefault="005E3F53" w:rsidP="00257A0A">
      <w:pPr>
        <w:rPr>
          <w:rFonts w:ascii="Palatino Linotype" w:hAnsi="Palatino Linotype"/>
          <w:sz w:val="22"/>
          <w:szCs w:val="22"/>
          <w:lang w:val="en-US"/>
        </w:rPr>
      </w:pPr>
    </w:p>
    <w:p w14:paraId="35E2F529" w14:textId="6CA6D9BB" w:rsidR="005E3F53" w:rsidRDefault="005E3F53" w:rsidP="005E3F53">
      <w:pPr>
        <w:ind w:left="1440" w:hanging="1440"/>
        <w:rPr>
          <w:rFonts w:ascii="Palatino Linotype" w:hAnsi="Palatino Linotype"/>
          <w:sz w:val="22"/>
          <w:szCs w:val="22"/>
          <w:lang w:val="en-US"/>
        </w:rPr>
      </w:pPr>
      <w:r>
        <w:rPr>
          <w:rFonts w:ascii="Palatino Linotype" w:hAnsi="Palatino Linotype"/>
          <w:sz w:val="22"/>
          <w:szCs w:val="22"/>
          <w:lang w:val="en-US"/>
        </w:rPr>
        <w:t>Ownership</w:t>
      </w:r>
      <w:r>
        <w:rPr>
          <w:rFonts w:ascii="Palatino Linotype" w:hAnsi="Palatino Linotype"/>
          <w:sz w:val="22"/>
          <w:szCs w:val="22"/>
          <w:lang w:val="en-US"/>
        </w:rPr>
        <w:tab/>
        <w:t>Ownership is one form of right to land. It is normally quite a strong right incorporating a range of rights that make up the bundle of rights.</w:t>
      </w:r>
    </w:p>
    <w:p w14:paraId="529ABE0D" w14:textId="1579EAD7" w:rsidR="005E3F53" w:rsidRDefault="005E3F53" w:rsidP="00257A0A">
      <w:pPr>
        <w:rPr>
          <w:rFonts w:ascii="Palatino Linotype" w:hAnsi="Palatino Linotype"/>
          <w:sz w:val="22"/>
          <w:szCs w:val="22"/>
          <w:lang w:val="en-US"/>
        </w:rPr>
      </w:pPr>
    </w:p>
    <w:p w14:paraId="01330616" w14:textId="7DD4BFA0" w:rsidR="005E3F53" w:rsidRDefault="005E3F53" w:rsidP="005E3F53">
      <w:pPr>
        <w:ind w:left="1440" w:hanging="1440"/>
        <w:rPr>
          <w:rFonts w:ascii="Palatino Linotype" w:hAnsi="Palatino Linotype"/>
          <w:sz w:val="22"/>
          <w:szCs w:val="22"/>
          <w:lang w:val="en-US"/>
        </w:rPr>
      </w:pPr>
      <w:r>
        <w:rPr>
          <w:rFonts w:ascii="Palatino Linotype" w:hAnsi="Palatino Linotype"/>
          <w:sz w:val="22"/>
          <w:szCs w:val="22"/>
          <w:lang w:val="en-US"/>
        </w:rPr>
        <w:t>Land access</w:t>
      </w:r>
      <w:r>
        <w:rPr>
          <w:rFonts w:ascii="Palatino Linotype" w:hAnsi="Palatino Linotype"/>
          <w:sz w:val="22"/>
          <w:szCs w:val="22"/>
          <w:lang w:val="en-US"/>
        </w:rPr>
        <w:tab/>
        <w:t>People using land in anyway have some form of access. Access constitutes a right to land, albeit a limited right. This right of access can be quite secure, or very insecure.</w:t>
      </w:r>
    </w:p>
    <w:p w14:paraId="4D9E4ADC" w14:textId="4CAAC73E" w:rsidR="00B25278" w:rsidRDefault="00B25278" w:rsidP="005E3F53">
      <w:pPr>
        <w:ind w:left="1440" w:hanging="1440"/>
        <w:rPr>
          <w:rFonts w:ascii="Palatino Linotype" w:hAnsi="Palatino Linotype"/>
          <w:sz w:val="22"/>
          <w:szCs w:val="22"/>
          <w:lang w:val="en-US"/>
        </w:rPr>
      </w:pPr>
    </w:p>
    <w:p w14:paraId="4A200B17" w14:textId="2EA0820E" w:rsidR="005E3F53" w:rsidRDefault="00B25278" w:rsidP="00DF219A">
      <w:pPr>
        <w:ind w:left="1440" w:hanging="1440"/>
        <w:rPr>
          <w:rFonts w:ascii="Palatino Linotype" w:hAnsi="Palatino Linotype"/>
          <w:sz w:val="22"/>
          <w:szCs w:val="22"/>
          <w:lang w:val="en-US"/>
        </w:rPr>
      </w:pPr>
      <w:r>
        <w:rPr>
          <w:rFonts w:ascii="Palatino Linotype" w:hAnsi="Palatino Linotype"/>
          <w:sz w:val="22"/>
          <w:szCs w:val="22"/>
          <w:lang w:val="en-US"/>
        </w:rPr>
        <w:t>Certificates</w:t>
      </w:r>
      <w:r>
        <w:rPr>
          <w:rFonts w:ascii="Palatino Linotype" w:hAnsi="Palatino Linotype"/>
          <w:sz w:val="22"/>
          <w:szCs w:val="22"/>
          <w:lang w:val="en-US"/>
        </w:rPr>
        <w:tab/>
        <w:t>The term land certificate in this report is used to refer to all forms of document that confirm some form of land right for the holder/s of the certificate</w:t>
      </w:r>
      <w:r w:rsidR="00E90805">
        <w:rPr>
          <w:rFonts w:ascii="Palatino Linotype" w:hAnsi="Palatino Linotype"/>
          <w:sz w:val="22"/>
          <w:szCs w:val="22"/>
          <w:lang w:val="en-US"/>
        </w:rPr>
        <w:t xml:space="preserve"> (of which there are many kinds at the moment)</w:t>
      </w:r>
      <w:r>
        <w:rPr>
          <w:rFonts w:ascii="Palatino Linotype" w:hAnsi="Palatino Linotype"/>
          <w:sz w:val="22"/>
          <w:szCs w:val="22"/>
          <w:lang w:val="en-US"/>
        </w:rPr>
        <w:t xml:space="preserve">. These can be </w:t>
      </w:r>
      <w:r w:rsidR="002E229D">
        <w:rPr>
          <w:rFonts w:ascii="Palatino Linotype" w:hAnsi="Palatino Linotype"/>
          <w:sz w:val="22"/>
          <w:szCs w:val="22"/>
          <w:lang w:val="en-US"/>
        </w:rPr>
        <w:t>provided by</w:t>
      </w:r>
      <w:r>
        <w:rPr>
          <w:rFonts w:ascii="Palatino Linotype" w:hAnsi="Palatino Linotype"/>
          <w:sz w:val="22"/>
          <w:szCs w:val="22"/>
          <w:lang w:val="en-US"/>
        </w:rPr>
        <w:t xml:space="preserve"> customary or statutory authorities, as long as they are documented and recognized</w:t>
      </w:r>
      <w:r w:rsidR="002E229D">
        <w:rPr>
          <w:rFonts w:ascii="Palatino Linotype" w:hAnsi="Palatino Linotype"/>
          <w:sz w:val="22"/>
          <w:szCs w:val="22"/>
          <w:lang w:val="en-US"/>
        </w:rPr>
        <w:t xml:space="preserve"> by and authority</w:t>
      </w:r>
      <w:r>
        <w:rPr>
          <w:rFonts w:ascii="Palatino Linotype" w:hAnsi="Palatino Linotype"/>
          <w:sz w:val="22"/>
          <w:szCs w:val="22"/>
          <w:lang w:val="en-US"/>
        </w:rPr>
        <w:t xml:space="preserve">. </w:t>
      </w:r>
    </w:p>
    <w:p w14:paraId="3CA0EAA0" w14:textId="0455DD76" w:rsidR="005E3F53" w:rsidRDefault="005E3F53" w:rsidP="00257A0A">
      <w:pPr>
        <w:rPr>
          <w:rFonts w:ascii="Palatino Linotype" w:hAnsi="Palatino Linotype"/>
          <w:sz w:val="22"/>
          <w:szCs w:val="22"/>
          <w:lang w:val="en-US"/>
        </w:rPr>
      </w:pPr>
    </w:p>
    <w:p w14:paraId="6D1DA978" w14:textId="344D2978" w:rsidR="00DF219A" w:rsidRDefault="00DF219A">
      <w:pPr>
        <w:rPr>
          <w:rFonts w:ascii="Palatino Linotype" w:hAnsi="Palatino Linotype"/>
          <w:sz w:val="22"/>
          <w:szCs w:val="22"/>
          <w:lang w:val="en-US"/>
        </w:rPr>
      </w:pPr>
      <w:r>
        <w:rPr>
          <w:rFonts w:ascii="Palatino Linotype" w:hAnsi="Palatino Linotype"/>
          <w:sz w:val="22"/>
          <w:szCs w:val="22"/>
          <w:lang w:val="en-US"/>
        </w:rPr>
        <w:br w:type="page"/>
      </w:r>
    </w:p>
    <w:p w14:paraId="0F3CB843" w14:textId="77777777" w:rsidR="005E3F53" w:rsidRPr="009F3159" w:rsidRDefault="005E3F53" w:rsidP="00257A0A">
      <w:pPr>
        <w:rPr>
          <w:rFonts w:ascii="Palatino Linotype" w:hAnsi="Palatino Linotype"/>
          <w:sz w:val="22"/>
          <w:szCs w:val="22"/>
          <w:lang w:val="en-US"/>
        </w:rPr>
      </w:pPr>
    </w:p>
    <w:p w14:paraId="27ABA4BB" w14:textId="0855A00C" w:rsidR="006B18CD" w:rsidRPr="009F3159" w:rsidRDefault="006B18CD" w:rsidP="00EE2729">
      <w:pPr>
        <w:pStyle w:val="Heading1"/>
        <w:numPr>
          <w:ilvl w:val="0"/>
          <w:numId w:val="3"/>
        </w:numPr>
        <w:ind w:left="426"/>
        <w:rPr>
          <w:rFonts w:ascii="Palatino Linotype" w:hAnsi="Palatino Linotype"/>
          <w:lang w:val="en-US"/>
        </w:rPr>
      </w:pPr>
      <w:bookmarkStart w:id="4" w:name="_Toc30673373"/>
      <w:r w:rsidRPr="009F3159">
        <w:rPr>
          <w:rFonts w:ascii="Palatino Linotype" w:hAnsi="Palatino Linotype"/>
          <w:lang w:val="en-US"/>
        </w:rPr>
        <w:t>Introduction</w:t>
      </w:r>
      <w:bookmarkEnd w:id="4"/>
    </w:p>
    <w:p w14:paraId="2FD940D8" w14:textId="6C5A8717" w:rsidR="006B18CD" w:rsidRPr="009F3159" w:rsidRDefault="006B18CD" w:rsidP="00257A0A">
      <w:pPr>
        <w:rPr>
          <w:rFonts w:ascii="Palatino Linotype" w:hAnsi="Palatino Linotype"/>
          <w:sz w:val="22"/>
          <w:szCs w:val="22"/>
          <w:lang w:val="en-US"/>
        </w:rPr>
      </w:pPr>
    </w:p>
    <w:p w14:paraId="55DC54B0" w14:textId="3139D4E2" w:rsidR="00257A0A" w:rsidRPr="009F3159" w:rsidRDefault="00D4671A" w:rsidP="00257A0A">
      <w:pPr>
        <w:pStyle w:val="Default"/>
        <w:rPr>
          <w:rFonts w:ascii="Palatino Linotype" w:hAnsi="Palatino Linotype"/>
          <w:sz w:val="22"/>
          <w:szCs w:val="22"/>
        </w:rPr>
      </w:pPr>
      <w:r w:rsidRPr="009F3159">
        <w:rPr>
          <w:rFonts w:ascii="Palatino Linotype" w:hAnsi="Palatino Linotype"/>
          <w:sz w:val="22"/>
          <w:szCs w:val="22"/>
        </w:rPr>
        <w:t xml:space="preserve">This paper gives an overview of the current situation of women’s land rights in </w:t>
      </w:r>
      <w:r w:rsidR="002E229D">
        <w:rPr>
          <w:rFonts w:ascii="Palatino Linotype" w:hAnsi="Palatino Linotype"/>
          <w:sz w:val="22"/>
          <w:szCs w:val="22"/>
        </w:rPr>
        <w:t xml:space="preserve">the Republic of </w:t>
      </w:r>
      <w:r w:rsidRPr="009F3159">
        <w:rPr>
          <w:rFonts w:ascii="Palatino Linotype" w:hAnsi="Palatino Linotype"/>
          <w:sz w:val="22"/>
          <w:szCs w:val="22"/>
        </w:rPr>
        <w:t xml:space="preserve">South Sudan </w:t>
      </w:r>
      <w:r w:rsidR="002E229D">
        <w:rPr>
          <w:rFonts w:ascii="Palatino Linotype" w:hAnsi="Palatino Linotype"/>
          <w:sz w:val="22"/>
          <w:szCs w:val="22"/>
        </w:rPr>
        <w:t xml:space="preserve">(hereinafter South Sudan) </w:t>
      </w:r>
      <w:r w:rsidRPr="009F3159">
        <w:rPr>
          <w:rFonts w:ascii="Palatino Linotype" w:hAnsi="Palatino Linotype"/>
          <w:sz w:val="22"/>
          <w:szCs w:val="22"/>
        </w:rPr>
        <w:t>and makes recommendations for what needs to be done</w:t>
      </w:r>
      <w:r w:rsidR="002E229D">
        <w:rPr>
          <w:rFonts w:ascii="Palatino Linotype" w:hAnsi="Palatino Linotype"/>
          <w:sz w:val="22"/>
          <w:szCs w:val="22"/>
        </w:rPr>
        <w:t xml:space="preserve"> to advance women’s land rights</w:t>
      </w:r>
      <w:r w:rsidRPr="009F3159">
        <w:rPr>
          <w:rFonts w:ascii="Palatino Linotype" w:hAnsi="Palatino Linotype"/>
          <w:sz w:val="22"/>
          <w:szCs w:val="22"/>
        </w:rPr>
        <w:t xml:space="preserve">. This is not an in depth </w:t>
      </w:r>
      <w:r w:rsidR="004747F8" w:rsidRPr="009F3159">
        <w:rPr>
          <w:rFonts w:ascii="Palatino Linotype" w:hAnsi="Palatino Linotype"/>
          <w:sz w:val="22"/>
          <w:szCs w:val="22"/>
        </w:rPr>
        <w:t xml:space="preserve">elaboration </w:t>
      </w:r>
      <w:r w:rsidRPr="009F3159">
        <w:rPr>
          <w:rFonts w:ascii="Palatino Linotype" w:hAnsi="Palatino Linotype"/>
          <w:sz w:val="22"/>
          <w:szCs w:val="22"/>
        </w:rPr>
        <w:t xml:space="preserve">of every aspect of </w:t>
      </w:r>
      <w:r w:rsidR="003F6F8C">
        <w:rPr>
          <w:rFonts w:ascii="Palatino Linotype" w:hAnsi="Palatino Linotype"/>
          <w:sz w:val="22"/>
          <w:szCs w:val="22"/>
        </w:rPr>
        <w:t xml:space="preserve">land rights and administration, or </w:t>
      </w:r>
      <w:r w:rsidRPr="009F3159">
        <w:rPr>
          <w:rFonts w:ascii="Palatino Linotype" w:hAnsi="Palatino Linotype"/>
          <w:sz w:val="22"/>
          <w:szCs w:val="22"/>
        </w:rPr>
        <w:t xml:space="preserve">women’s land rights in the country, there are quite a number of </w:t>
      </w:r>
      <w:r w:rsidR="003F6F8C">
        <w:rPr>
          <w:rFonts w:ascii="Palatino Linotype" w:hAnsi="Palatino Linotype"/>
          <w:sz w:val="22"/>
          <w:szCs w:val="22"/>
        </w:rPr>
        <w:t xml:space="preserve">good </w:t>
      </w:r>
      <w:r w:rsidRPr="009F3159">
        <w:rPr>
          <w:rFonts w:ascii="Palatino Linotype" w:hAnsi="Palatino Linotype"/>
          <w:sz w:val="22"/>
          <w:szCs w:val="22"/>
        </w:rPr>
        <w:t xml:space="preserve">papers already available </w:t>
      </w:r>
      <w:r w:rsidR="003F6F8C">
        <w:rPr>
          <w:rFonts w:ascii="Palatino Linotype" w:hAnsi="Palatino Linotype"/>
          <w:sz w:val="22"/>
          <w:szCs w:val="22"/>
        </w:rPr>
        <w:t xml:space="preserve">on </w:t>
      </w:r>
      <w:r w:rsidR="002E229D">
        <w:rPr>
          <w:rFonts w:ascii="Palatino Linotype" w:hAnsi="Palatino Linotype"/>
          <w:sz w:val="22"/>
          <w:szCs w:val="22"/>
        </w:rPr>
        <w:t>land in the country</w:t>
      </w:r>
      <w:r w:rsidR="005B4395">
        <w:rPr>
          <w:rFonts w:ascii="Palatino Linotype" w:hAnsi="Palatino Linotype"/>
          <w:sz w:val="22"/>
          <w:szCs w:val="22"/>
        </w:rPr>
        <w:t xml:space="preserve"> </w:t>
      </w:r>
      <w:r w:rsidR="005B4395">
        <w:rPr>
          <w:rFonts w:ascii="Palatino Linotype" w:hAnsi="Palatino Linotype"/>
          <w:sz w:val="22"/>
          <w:szCs w:val="22"/>
        </w:rPr>
        <w:fldChar w:fldCharType="begin">
          <w:fldData xml:space="preserve">PEVuZE5vdGU+PENpdGU+PEF1dGhvcj5FbG9mPC9BdXRob3I+PFllYXI+MjAxOTwvWWVhcj48UmVj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=
</w:fldData>
        </w:fldChar>
      </w:r>
      <w:r w:rsidR="00F71652">
        <w:rPr>
          <w:rFonts w:ascii="Palatino Linotype" w:hAnsi="Palatino Linotype"/>
          <w:sz w:val="22"/>
          <w:szCs w:val="22"/>
        </w:rPr>
        <w:instrText xml:space="preserve"> ADDIN EN.CITE </w:instrText>
      </w:r>
      <w:r w:rsidR="00F71652">
        <w:rPr>
          <w:rFonts w:ascii="Palatino Linotype" w:hAnsi="Palatino Linotype"/>
          <w:sz w:val="22"/>
          <w:szCs w:val="22"/>
        </w:rPr>
        <w:fldChar w:fldCharType="begin">
          <w:fldData xml:space="preserve">PEVuZE5vdGU+PENpdGU+PEF1dGhvcj5FbG9mPC9BdXRob3I+PFllYXI+MjAxOTwvWWVhcj48UmVj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=
</w:fldData>
        </w:fldChar>
      </w:r>
      <w:r w:rsidR="00F71652">
        <w:rPr>
          <w:rFonts w:ascii="Palatino Linotype" w:hAnsi="Palatino Linotype"/>
          <w:sz w:val="22"/>
          <w:szCs w:val="22"/>
        </w:rPr>
        <w:instrText xml:space="preserve"> ADDIN EN.CITE.DATA </w:instrText>
      </w:r>
      <w:r w:rsidR="00F71652">
        <w:rPr>
          <w:rFonts w:ascii="Palatino Linotype" w:hAnsi="Palatino Linotype"/>
          <w:sz w:val="22"/>
          <w:szCs w:val="22"/>
        </w:rPr>
      </w:r>
      <w:r w:rsidR="00F71652">
        <w:rPr>
          <w:rFonts w:ascii="Palatino Linotype" w:hAnsi="Palatino Linotype"/>
          <w:sz w:val="22"/>
          <w:szCs w:val="22"/>
        </w:rPr>
        <w:fldChar w:fldCharType="end"/>
      </w:r>
      <w:r w:rsidR="005B4395">
        <w:rPr>
          <w:rFonts w:ascii="Palatino Linotype" w:hAnsi="Palatino Linotype"/>
          <w:sz w:val="22"/>
          <w:szCs w:val="22"/>
        </w:rPr>
      </w:r>
      <w:r w:rsidR="005B4395">
        <w:rPr>
          <w:rFonts w:ascii="Palatino Linotype" w:hAnsi="Palatino Linotype"/>
          <w:sz w:val="22"/>
          <w:szCs w:val="22"/>
        </w:rPr>
        <w:fldChar w:fldCharType="separate"/>
      </w:r>
      <w:r w:rsidR="00F71652">
        <w:rPr>
          <w:rFonts w:ascii="Palatino Linotype" w:hAnsi="Palatino Linotype"/>
          <w:noProof/>
          <w:sz w:val="22"/>
          <w:szCs w:val="22"/>
        </w:rPr>
        <w:t>(see for example: Elof, 2019a, Jahn, 2017, Pritchard, 2015, Deng, 2014, Morongwe, 2013, US Aid, 2009, USAid, Undated)</w:t>
      </w:r>
      <w:r w:rsidR="005B4395">
        <w:rPr>
          <w:rFonts w:ascii="Palatino Linotype" w:hAnsi="Palatino Linotype"/>
          <w:sz w:val="22"/>
          <w:szCs w:val="22"/>
        </w:rPr>
        <w:fldChar w:fldCharType="end"/>
      </w:r>
      <w:r w:rsidR="003F6F8C">
        <w:rPr>
          <w:rFonts w:ascii="Palatino Linotype" w:hAnsi="Palatino Linotype"/>
          <w:sz w:val="22"/>
          <w:szCs w:val="22"/>
        </w:rPr>
        <w:t>. Although it is notable that a number of these, otherwise thorough</w:t>
      </w:r>
      <w:r w:rsidR="00AA2E75">
        <w:rPr>
          <w:rFonts w:ascii="Palatino Linotype" w:hAnsi="Palatino Linotype"/>
          <w:sz w:val="22"/>
          <w:szCs w:val="22"/>
        </w:rPr>
        <w:t xml:space="preserve"> papers,</w:t>
      </w:r>
      <w:r w:rsidR="003F6F8C">
        <w:rPr>
          <w:rFonts w:ascii="Palatino Linotype" w:hAnsi="Palatino Linotype"/>
          <w:sz w:val="22"/>
          <w:szCs w:val="22"/>
        </w:rPr>
        <w:t xml:space="preserve"> say little about the situation of women. What this paper </w:t>
      </w:r>
      <w:r w:rsidRPr="009F3159">
        <w:rPr>
          <w:rFonts w:ascii="Palatino Linotype" w:hAnsi="Palatino Linotype"/>
          <w:sz w:val="22"/>
          <w:szCs w:val="22"/>
        </w:rPr>
        <w:t xml:space="preserve">aims </w:t>
      </w:r>
      <w:r w:rsidR="003F6F8C">
        <w:rPr>
          <w:rFonts w:ascii="Palatino Linotype" w:hAnsi="Palatino Linotype"/>
          <w:sz w:val="22"/>
          <w:szCs w:val="22"/>
        </w:rPr>
        <w:t xml:space="preserve">for, is </w:t>
      </w:r>
      <w:r w:rsidRPr="009F3159">
        <w:rPr>
          <w:rFonts w:ascii="Palatino Linotype" w:hAnsi="Palatino Linotype"/>
          <w:sz w:val="22"/>
          <w:szCs w:val="22"/>
        </w:rPr>
        <w:t xml:space="preserve">to be accessible </w:t>
      </w:r>
      <w:r w:rsidR="003F6F8C">
        <w:rPr>
          <w:rFonts w:ascii="Palatino Linotype" w:hAnsi="Palatino Linotype"/>
          <w:sz w:val="22"/>
          <w:szCs w:val="22"/>
        </w:rPr>
        <w:t>and</w:t>
      </w:r>
      <w:r w:rsidRPr="009F3159">
        <w:rPr>
          <w:rFonts w:ascii="Palatino Linotype" w:hAnsi="Palatino Linotype"/>
          <w:sz w:val="22"/>
          <w:szCs w:val="22"/>
        </w:rPr>
        <w:t xml:space="preserve"> focuse</w:t>
      </w:r>
      <w:r w:rsidR="003F6F8C">
        <w:rPr>
          <w:rFonts w:ascii="Palatino Linotype" w:hAnsi="Palatino Linotype"/>
          <w:sz w:val="22"/>
          <w:szCs w:val="22"/>
        </w:rPr>
        <w:t>d</w:t>
      </w:r>
      <w:r w:rsidRPr="009F3159">
        <w:rPr>
          <w:rFonts w:ascii="Palatino Linotype" w:hAnsi="Palatino Linotype"/>
          <w:sz w:val="22"/>
          <w:szCs w:val="22"/>
        </w:rPr>
        <w:t xml:space="preserve"> on practical steps that can be taken to improve women’s land rights and through th</w:t>
      </w:r>
      <w:r w:rsidR="00257A0A" w:rsidRPr="009F3159">
        <w:rPr>
          <w:rFonts w:ascii="Palatino Linotype" w:hAnsi="Palatino Linotype"/>
          <w:sz w:val="22"/>
          <w:szCs w:val="22"/>
        </w:rPr>
        <w:t>at</w:t>
      </w:r>
      <w:r w:rsidRPr="009F3159">
        <w:rPr>
          <w:rFonts w:ascii="Palatino Linotype" w:hAnsi="Palatino Linotype"/>
          <w:sz w:val="22"/>
          <w:szCs w:val="22"/>
        </w:rPr>
        <w:t xml:space="preserve"> contribute to a sustainable peace and progress in South Sudan. </w:t>
      </w:r>
      <w:r w:rsidR="00257A0A" w:rsidRPr="009F3159">
        <w:rPr>
          <w:rFonts w:ascii="Palatino Linotype" w:hAnsi="Palatino Linotype"/>
          <w:sz w:val="22"/>
          <w:szCs w:val="22"/>
        </w:rPr>
        <w:t>Secure land rights, and all the benefits that are derived from these, will not be achieved without sustained peace, and neither will peace be sustained without secure and equitable land rights, including for women.</w:t>
      </w:r>
    </w:p>
    <w:p w14:paraId="0E5A8502" w14:textId="77777777" w:rsidR="00257A0A" w:rsidRPr="009F3159" w:rsidRDefault="00257A0A" w:rsidP="00257A0A">
      <w:pPr>
        <w:pStyle w:val="Default"/>
        <w:rPr>
          <w:rFonts w:ascii="Palatino Linotype" w:hAnsi="Palatino Linotype"/>
          <w:sz w:val="22"/>
          <w:szCs w:val="22"/>
        </w:rPr>
      </w:pPr>
    </w:p>
    <w:p w14:paraId="6C497D72" w14:textId="5DAEF0D9" w:rsidR="00257A0A" w:rsidRPr="009F3159" w:rsidRDefault="00D4671A" w:rsidP="00257A0A">
      <w:pPr>
        <w:pStyle w:val="Default"/>
        <w:rPr>
          <w:rFonts w:ascii="Palatino Linotype" w:hAnsi="Palatino Linotype"/>
          <w:sz w:val="22"/>
          <w:szCs w:val="22"/>
        </w:rPr>
      </w:pPr>
      <w:r w:rsidRPr="009F3159">
        <w:rPr>
          <w:rFonts w:ascii="Palatino Linotype" w:hAnsi="Palatino Linotype"/>
          <w:sz w:val="22"/>
          <w:szCs w:val="22"/>
        </w:rPr>
        <w:t xml:space="preserve">The paper </w:t>
      </w:r>
      <w:r w:rsidR="00A83620" w:rsidRPr="009F3159">
        <w:rPr>
          <w:rFonts w:ascii="Palatino Linotype" w:hAnsi="Palatino Linotype"/>
          <w:sz w:val="22"/>
          <w:szCs w:val="22"/>
        </w:rPr>
        <w:t>starts with presenting a framework for analysis of the situation of women’s land rights giving particular attention to how this relates to the creation of susta</w:t>
      </w:r>
      <w:r w:rsidR="00102DA4" w:rsidRPr="009F3159">
        <w:rPr>
          <w:rFonts w:ascii="Palatino Linotype" w:hAnsi="Palatino Linotype"/>
          <w:sz w:val="22"/>
          <w:szCs w:val="22"/>
        </w:rPr>
        <w:t>i</w:t>
      </w:r>
      <w:r w:rsidR="00A83620" w:rsidRPr="009F3159">
        <w:rPr>
          <w:rFonts w:ascii="Palatino Linotype" w:hAnsi="Palatino Linotype"/>
          <w:sz w:val="22"/>
          <w:szCs w:val="22"/>
        </w:rPr>
        <w:t>n</w:t>
      </w:r>
      <w:r w:rsidR="00102DA4" w:rsidRPr="009F3159">
        <w:rPr>
          <w:rFonts w:ascii="Palatino Linotype" w:hAnsi="Palatino Linotype"/>
          <w:sz w:val="22"/>
          <w:szCs w:val="22"/>
        </w:rPr>
        <w:t>a</w:t>
      </w:r>
      <w:r w:rsidR="00A83620" w:rsidRPr="009F3159">
        <w:rPr>
          <w:rFonts w:ascii="Palatino Linotype" w:hAnsi="Palatino Linotype"/>
          <w:sz w:val="22"/>
          <w:szCs w:val="22"/>
        </w:rPr>
        <w:t>ble pea</w:t>
      </w:r>
      <w:r w:rsidR="00102DA4" w:rsidRPr="009F3159">
        <w:rPr>
          <w:rFonts w:ascii="Palatino Linotype" w:hAnsi="Palatino Linotype"/>
          <w:sz w:val="22"/>
          <w:szCs w:val="22"/>
        </w:rPr>
        <w:t>c</w:t>
      </w:r>
      <w:r w:rsidR="00A83620" w:rsidRPr="009F3159">
        <w:rPr>
          <w:rFonts w:ascii="Palatino Linotype" w:hAnsi="Palatino Linotype"/>
          <w:sz w:val="22"/>
          <w:szCs w:val="22"/>
        </w:rPr>
        <w:t xml:space="preserve">e. It then presents both an analysis of the current situation and ideas for change </w:t>
      </w:r>
      <w:r w:rsidR="00461B97" w:rsidRPr="009F3159">
        <w:rPr>
          <w:rFonts w:ascii="Palatino Linotype" w:hAnsi="Palatino Linotype"/>
          <w:sz w:val="22"/>
          <w:szCs w:val="22"/>
        </w:rPr>
        <w:t xml:space="preserve">starting with </w:t>
      </w:r>
      <w:r w:rsidR="002E229D">
        <w:rPr>
          <w:rFonts w:ascii="Palatino Linotype" w:hAnsi="Palatino Linotype"/>
          <w:sz w:val="22"/>
          <w:szCs w:val="22"/>
        </w:rPr>
        <w:t>women’s experience</w:t>
      </w:r>
      <w:r w:rsidR="00202DE0">
        <w:rPr>
          <w:rFonts w:ascii="Palatino Linotype" w:hAnsi="Palatino Linotype"/>
          <w:sz w:val="22"/>
          <w:szCs w:val="22"/>
        </w:rPr>
        <w:t>s</w:t>
      </w:r>
      <w:r w:rsidR="002E229D">
        <w:rPr>
          <w:rFonts w:ascii="Palatino Linotype" w:hAnsi="Palatino Linotype"/>
          <w:sz w:val="22"/>
          <w:szCs w:val="22"/>
        </w:rPr>
        <w:t xml:space="preserve"> of land rights and </w:t>
      </w:r>
      <w:r w:rsidR="002E229D" w:rsidRPr="009F3159">
        <w:rPr>
          <w:rFonts w:ascii="Palatino Linotype" w:hAnsi="Palatino Linotype"/>
          <w:sz w:val="22"/>
          <w:szCs w:val="22"/>
        </w:rPr>
        <w:t xml:space="preserve">steps that can be taken to secure women’s land rights </w:t>
      </w:r>
      <w:r w:rsidR="002E229D">
        <w:rPr>
          <w:rFonts w:ascii="Palatino Linotype" w:hAnsi="Palatino Linotype"/>
          <w:sz w:val="22"/>
          <w:szCs w:val="22"/>
        </w:rPr>
        <w:t>at the local level</w:t>
      </w:r>
      <w:r w:rsidR="00202DE0">
        <w:rPr>
          <w:rFonts w:ascii="Palatino Linotype" w:hAnsi="Palatino Linotype"/>
          <w:sz w:val="22"/>
          <w:szCs w:val="22"/>
        </w:rPr>
        <w:t xml:space="preserve">, </w:t>
      </w:r>
      <w:r w:rsidR="00202DE0" w:rsidRPr="009F3159">
        <w:rPr>
          <w:rFonts w:ascii="Palatino Linotype" w:hAnsi="Palatino Linotype"/>
          <w:sz w:val="22"/>
          <w:szCs w:val="22"/>
        </w:rPr>
        <w:t>especially in Wau State)</w:t>
      </w:r>
      <w:r w:rsidR="002E229D">
        <w:rPr>
          <w:rFonts w:ascii="Palatino Linotype" w:hAnsi="Palatino Linotype"/>
          <w:sz w:val="22"/>
          <w:szCs w:val="22"/>
        </w:rPr>
        <w:t xml:space="preserve">. </w:t>
      </w:r>
      <w:r w:rsidR="008776AC">
        <w:rPr>
          <w:rFonts w:ascii="Palatino Linotype" w:hAnsi="Palatino Linotype"/>
          <w:sz w:val="22"/>
          <w:szCs w:val="22"/>
        </w:rPr>
        <w:t xml:space="preserve">This is followed by a focus on land administration and management and then a section on the situation and </w:t>
      </w:r>
      <w:r w:rsidR="00461B97" w:rsidRPr="009F3159">
        <w:rPr>
          <w:rFonts w:ascii="Palatino Linotype" w:hAnsi="Palatino Linotype"/>
          <w:sz w:val="22"/>
          <w:szCs w:val="22"/>
        </w:rPr>
        <w:t xml:space="preserve">opportunities </w:t>
      </w:r>
      <w:r w:rsidR="008776AC">
        <w:rPr>
          <w:rFonts w:ascii="Palatino Linotype" w:hAnsi="Palatino Linotype"/>
          <w:sz w:val="22"/>
          <w:szCs w:val="22"/>
        </w:rPr>
        <w:t>related to</w:t>
      </w:r>
      <w:r w:rsidR="00A83620" w:rsidRPr="009F3159">
        <w:rPr>
          <w:rFonts w:ascii="Palatino Linotype" w:hAnsi="Palatino Linotype"/>
          <w:sz w:val="22"/>
          <w:szCs w:val="22"/>
        </w:rPr>
        <w:t xml:space="preserve"> </w:t>
      </w:r>
      <w:r w:rsidR="00806569" w:rsidRPr="009F3159">
        <w:rPr>
          <w:rFonts w:ascii="Palatino Linotype" w:hAnsi="Palatino Linotype"/>
          <w:sz w:val="22"/>
          <w:szCs w:val="22"/>
        </w:rPr>
        <w:t>national land polic</w:t>
      </w:r>
      <w:r w:rsidR="008776AC">
        <w:rPr>
          <w:rFonts w:ascii="Palatino Linotype" w:hAnsi="Palatino Linotype"/>
          <w:sz w:val="22"/>
          <w:szCs w:val="22"/>
        </w:rPr>
        <w:t>es</w:t>
      </w:r>
      <w:r w:rsidR="00806569" w:rsidRPr="009F3159">
        <w:rPr>
          <w:rFonts w:ascii="Palatino Linotype" w:hAnsi="Palatino Linotype"/>
          <w:sz w:val="22"/>
          <w:szCs w:val="22"/>
        </w:rPr>
        <w:t xml:space="preserve">. </w:t>
      </w:r>
      <w:r w:rsidR="00A360EC" w:rsidRPr="009F3159">
        <w:rPr>
          <w:rFonts w:ascii="Palatino Linotype" w:hAnsi="Palatino Linotype"/>
          <w:sz w:val="22"/>
          <w:szCs w:val="22"/>
        </w:rPr>
        <w:t xml:space="preserve">Particular attention is given throughout the report to </w:t>
      </w:r>
      <w:r w:rsidR="00A83620" w:rsidRPr="009F3159">
        <w:rPr>
          <w:rFonts w:ascii="Palatino Linotype" w:hAnsi="Palatino Linotype"/>
          <w:sz w:val="22"/>
          <w:szCs w:val="22"/>
        </w:rPr>
        <w:t xml:space="preserve">identifying the opportunities for progress on women’s land rights, especially where these are found in existing practices. It becomes necessary to </w:t>
      </w:r>
      <w:r w:rsidR="00A360EC" w:rsidRPr="009F3159">
        <w:rPr>
          <w:rFonts w:ascii="Palatino Linotype" w:hAnsi="Palatino Linotype"/>
          <w:sz w:val="22"/>
          <w:szCs w:val="22"/>
        </w:rPr>
        <w:t>challeng</w:t>
      </w:r>
      <w:r w:rsidR="00A83620" w:rsidRPr="009F3159">
        <w:rPr>
          <w:rFonts w:ascii="Palatino Linotype" w:hAnsi="Palatino Linotype"/>
          <w:sz w:val="22"/>
          <w:szCs w:val="22"/>
        </w:rPr>
        <w:t>e</w:t>
      </w:r>
      <w:r w:rsidR="00A360EC" w:rsidRPr="009F3159">
        <w:rPr>
          <w:rFonts w:ascii="Palatino Linotype" w:hAnsi="Palatino Linotype"/>
          <w:sz w:val="22"/>
          <w:szCs w:val="22"/>
        </w:rPr>
        <w:t xml:space="preserve"> some of the incorrect assumptions and discourses around women’s land rights that are frequently used as arguments against </w:t>
      </w:r>
      <w:r w:rsidR="00257A0A" w:rsidRPr="009F3159">
        <w:rPr>
          <w:rFonts w:ascii="Palatino Linotype" w:hAnsi="Palatino Linotype"/>
          <w:sz w:val="22"/>
          <w:szCs w:val="22"/>
        </w:rPr>
        <w:t xml:space="preserve">taking </w:t>
      </w:r>
      <w:r w:rsidR="00A360EC" w:rsidRPr="009F3159">
        <w:rPr>
          <w:rFonts w:ascii="Palatino Linotype" w:hAnsi="Palatino Linotype"/>
          <w:sz w:val="22"/>
          <w:szCs w:val="22"/>
        </w:rPr>
        <w:t xml:space="preserve">steps to improve women’s land rights. </w:t>
      </w:r>
      <w:r w:rsidR="00AB0DF0" w:rsidRPr="009F3159">
        <w:rPr>
          <w:rFonts w:ascii="Palatino Linotype" w:hAnsi="Palatino Linotype"/>
          <w:sz w:val="22"/>
          <w:szCs w:val="22"/>
        </w:rPr>
        <w:t>In the final section the recommendations are summarized and linked to a</w:t>
      </w:r>
      <w:r w:rsidR="004747F8" w:rsidRPr="009F3159">
        <w:rPr>
          <w:rFonts w:ascii="Palatino Linotype" w:hAnsi="Palatino Linotype"/>
          <w:sz w:val="22"/>
          <w:szCs w:val="22"/>
        </w:rPr>
        <w:t xml:space="preserve"> monitoring framework to guide the tracking of progress. </w:t>
      </w:r>
    </w:p>
    <w:p w14:paraId="6CE0343D" w14:textId="7040FCBF" w:rsidR="00B70B6D" w:rsidRPr="009F3159" w:rsidRDefault="00B70B6D" w:rsidP="00257A0A">
      <w:pPr>
        <w:pStyle w:val="Default"/>
        <w:rPr>
          <w:rFonts w:ascii="Palatino Linotype" w:hAnsi="Palatino Linotype"/>
          <w:sz w:val="22"/>
          <w:szCs w:val="22"/>
        </w:rPr>
      </w:pPr>
    </w:p>
    <w:p w14:paraId="57754CF1" w14:textId="4A15A107" w:rsidR="008776AC" w:rsidRDefault="008776AC" w:rsidP="008776AC">
      <w:pPr>
        <w:pStyle w:val="Default"/>
        <w:rPr>
          <w:rFonts w:ascii="Palatino Linotype" w:hAnsi="Palatino Linotype"/>
          <w:sz w:val="22"/>
          <w:szCs w:val="22"/>
        </w:rPr>
      </w:pPr>
      <w:r w:rsidRPr="009F3159">
        <w:rPr>
          <w:rFonts w:ascii="Palatino Linotype" w:hAnsi="Palatino Linotype"/>
          <w:sz w:val="22"/>
          <w:szCs w:val="22"/>
        </w:rPr>
        <w:t xml:space="preserve">The topics covered in this paper align with the outputs of the “Enhancing Women’s Access to Land to Consolidate Pease in South Sudan” </w:t>
      </w:r>
      <w:r>
        <w:rPr>
          <w:rFonts w:ascii="Palatino Linotype" w:hAnsi="Palatino Linotype"/>
          <w:sz w:val="22"/>
          <w:szCs w:val="22"/>
        </w:rPr>
        <w:t>project (hereafter referred to as The Project)</w:t>
      </w:r>
      <w:r w:rsidRPr="009F3159">
        <w:rPr>
          <w:rFonts w:ascii="Palatino Linotype" w:hAnsi="Palatino Linotype"/>
          <w:sz w:val="22"/>
          <w:szCs w:val="22"/>
        </w:rPr>
        <w:t xml:space="preserve"> of UN Habitat and FAO, that has supported its production.</w:t>
      </w:r>
      <w:r>
        <w:rPr>
          <w:rFonts w:ascii="Palatino Linotype" w:hAnsi="Palatino Linotype"/>
          <w:sz w:val="22"/>
          <w:szCs w:val="22"/>
        </w:rPr>
        <w:t xml:space="preserve"> It is hoped that the recommendations in this paper will be taken up within the project as well as more widely.</w:t>
      </w:r>
    </w:p>
    <w:p w14:paraId="3ACF5D77" w14:textId="77777777" w:rsidR="008776AC" w:rsidRPr="009F3159" w:rsidRDefault="008776AC" w:rsidP="008776AC">
      <w:pPr>
        <w:pStyle w:val="Default"/>
        <w:rPr>
          <w:rFonts w:ascii="Palatino Linotype" w:hAnsi="Palatino Linotype"/>
          <w:sz w:val="22"/>
          <w:szCs w:val="22"/>
        </w:rPr>
      </w:pPr>
    </w:p>
    <w:p w14:paraId="082D1D82" w14:textId="275AB170" w:rsidR="00B70B6D" w:rsidRPr="009F3159" w:rsidRDefault="00B70B6D" w:rsidP="00257A0A">
      <w:pPr>
        <w:pStyle w:val="Default"/>
        <w:rPr>
          <w:rFonts w:ascii="Palatino Linotype" w:hAnsi="Palatino Linotype"/>
          <w:sz w:val="22"/>
          <w:szCs w:val="22"/>
        </w:rPr>
      </w:pPr>
      <w:r w:rsidRPr="009F3159">
        <w:rPr>
          <w:rFonts w:ascii="Palatino Linotype" w:hAnsi="Palatino Linotype"/>
          <w:sz w:val="22"/>
          <w:szCs w:val="22"/>
        </w:rPr>
        <w:t xml:space="preserve">The contents of this paper are informed by an extensive review of existing academic and grey literature (such as project and government reports) related to the situation of land rights in South Sudan and international experiences. It is also informed by a series of interviews with a range of key informants in South Sudan, especially in Wau </w:t>
      </w:r>
      <w:r w:rsidR="008776AC">
        <w:rPr>
          <w:rFonts w:ascii="Palatino Linotype" w:hAnsi="Palatino Linotype"/>
          <w:sz w:val="22"/>
          <w:szCs w:val="22"/>
        </w:rPr>
        <w:t>S</w:t>
      </w:r>
      <w:r w:rsidRPr="009F3159">
        <w:rPr>
          <w:rFonts w:ascii="Palatino Linotype" w:hAnsi="Palatino Linotype"/>
          <w:sz w:val="22"/>
          <w:szCs w:val="22"/>
        </w:rPr>
        <w:t>tate</w:t>
      </w:r>
      <w:r w:rsidR="008776AC">
        <w:rPr>
          <w:rFonts w:ascii="Palatino Linotype" w:hAnsi="Palatino Linotype"/>
          <w:sz w:val="22"/>
          <w:szCs w:val="22"/>
        </w:rPr>
        <w:t>,</w:t>
      </w:r>
      <w:r w:rsidRPr="009F3159">
        <w:rPr>
          <w:rFonts w:ascii="Palatino Linotype" w:hAnsi="Palatino Linotype"/>
          <w:sz w:val="22"/>
          <w:szCs w:val="22"/>
        </w:rPr>
        <w:t xml:space="preserve"> and interviews with community members - from around Wau, Aweil and Gogrial States - about their actual land rights experiences and realities.</w:t>
      </w:r>
      <w:r w:rsidR="004E39EE">
        <w:rPr>
          <w:rFonts w:ascii="Palatino Linotype" w:hAnsi="Palatino Linotype"/>
          <w:sz w:val="22"/>
          <w:szCs w:val="22"/>
        </w:rPr>
        <w:t xml:space="preserve"> Some vignettes are shared throughout the paper to give the reader a better sense of the experiences and realities of the respondents. </w:t>
      </w:r>
    </w:p>
    <w:p w14:paraId="2A857D09" w14:textId="2F2B54DE" w:rsidR="00620E06" w:rsidRDefault="00620E06" w:rsidP="00257A0A">
      <w:pPr>
        <w:pStyle w:val="Default"/>
        <w:rPr>
          <w:rFonts w:ascii="Palatino Linotype" w:hAnsi="Palatino Linotype"/>
          <w:sz w:val="22"/>
          <w:szCs w:val="22"/>
        </w:rPr>
      </w:pPr>
    </w:p>
    <w:p w14:paraId="054C27DD" w14:textId="1B5A9F3C" w:rsidR="00BC7A3C" w:rsidRPr="009F3159" w:rsidRDefault="00BC7A3C" w:rsidP="00BC7A3C">
      <w:pPr>
        <w:rPr>
          <w:rFonts w:ascii="Palatino Linotype" w:hAnsi="Palatino Linotype"/>
          <w:sz w:val="22"/>
          <w:szCs w:val="22"/>
          <w:lang w:val="en-US"/>
        </w:rPr>
      </w:pPr>
      <w:r>
        <w:rPr>
          <w:rFonts w:ascii="Palatino Linotype" w:hAnsi="Palatino Linotype"/>
          <w:sz w:val="22"/>
          <w:szCs w:val="22"/>
          <w:lang w:val="en-US"/>
        </w:rPr>
        <w:t>It is important to recognize that p</w:t>
      </w:r>
      <w:r w:rsidRPr="009F3159">
        <w:rPr>
          <w:rFonts w:ascii="Palatino Linotype" w:hAnsi="Palatino Linotype"/>
          <w:sz w:val="22"/>
          <w:szCs w:val="22"/>
          <w:lang w:val="en-US"/>
        </w:rPr>
        <w:t>ost conflict period</w:t>
      </w:r>
      <w:r>
        <w:rPr>
          <w:rFonts w:ascii="Palatino Linotype" w:hAnsi="Palatino Linotype"/>
          <w:sz w:val="22"/>
          <w:szCs w:val="22"/>
          <w:lang w:val="en-US"/>
        </w:rPr>
        <w:t>s</w:t>
      </w:r>
      <w:r w:rsidRPr="009F3159">
        <w:rPr>
          <w:rFonts w:ascii="Palatino Linotype" w:hAnsi="Palatino Linotype"/>
          <w:sz w:val="22"/>
          <w:szCs w:val="22"/>
          <w:lang w:val="en-US"/>
        </w:rPr>
        <w:t xml:space="preserve"> </w:t>
      </w:r>
      <w:r>
        <w:rPr>
          <w:rFonts w:ascii="Palatino Linotype" w:hAnsi="Palatino Linotype"/>
          <w:sz w:val="22"/>
          <w:szCs w:val="22"/>
          <w:lang w:val="en-US"/>
        </w:rPr>
        <w:t xml:space="preserve">in any country are full of threat and also opportunity. It is often a time when laws and policies are revised, as indeed is happening in South Sudan and required in terms of the peace agreements entered into. It is also a time when those displaced by conflict return. These revisions to policy and the way people resettle after being displaced can either consolidate inequalities, such as gender inequalities, or be a moment when problematic beliefs and practices are challenged and the foundations are set for new more equitable </w:t>
      </w:r>
      <w:r w:rsidR="008D0EC4">
        <w:rPr>
          <w:rFonts w:ascii="Palatino Linotype" w:hAnsi="Palatino Linotype"/>
          <w:sz w:val="22"/>
          <w:szCs w:val="22"/>
          <w:lang w:val="en-US"/>
        </w:rPr>
        <w:t>policies, practices</w:t>
      </w:r>
      <w:r w:rsidR="00202DE0">
        <w:rPr>
          <w:rFonts w:ascii="Palatino Linotype" w:hAnsi="Palatino Linotype"/>
          <w:sz w:val="22"/>
          <w:szCs w:val="22"/>
          <w:lang w:val="en-US"/>
        </w:rPr>
        <w:t>,</w:t>
      </w:r>
      <w:r w:rsidR="008D0EC4">
        <w:rPr>
          <w:rFonts w:ascii="Palatino Linotype" w:hAnsi="Palatino Linotype"/>
          <w:sz w:val="22"/>
          <w:szCs w:val="22"/>
          <w:lang w:val="en-US"/>
        </w:rPr>
        <w:t xml:space="preserve"> and </w:t>
      </w:r>
      <w:r>
        <w:rPr>
          <w:rFonts w:ascii="Palatino Linotype" w:hAnsi="Palatino Linotype"/>
          <w:sz w:val="22"/>
          <w:szCs w:val="22"/>
          <w:lang w:val="en-US"/>
        </w:rPr>
        <w:t xml:space="preserve">gender relations. </w:t>
      </w:r>
    </w:p>
    <w:p w14:paraId="55A1EEAC" w14:textId="77777777" w:rsidR="00BC7A3C" w:rsidRPr="009F3159" w:rsidRDefault="00BC7A3C" w:rsidP="00BC7A3C">
      <w:pPr>
        <w:rPr>
          <w:rFonts w:ascii="Palatino Linotype" w:hAnsi="Palatino Linotype"/>
          <w:sz w:val="22"/>
          <w:szCs w:val="22"/>
          <w:lang w:val="en-US"/>
        </w:rPr>
      </w:pPr>
    </w:p>
    <w:p w14:paraId="404E2ED3" w14:textId="6BED3C61" w:rsidR="00BC7A3C" w:rsidRPr="009F3159" w:rsidRDefault="00BC7A3C" w:rsidP="00BC7A3C">
      <w:pPr>
        <w:rPr>
          <w:rFonts w:ascii="Palatino Linotype" w:hAnsi="Palatino Linotype"/>
          <w:sz w:val="22"/>
          <w:szCs w:val="22"/>
          <w:lang w:val="en-US"/>
        </w:rPr>
      </w:pPr>
      <w:r w:rsidRPr="009F3159">
        <w:rPr>
          <w:rFonts w:ascii="Palatino Linotype" w:hAnsi="Palatino Linotype"/>
          <w:sz w:val="22"/>
          <w:szCs w:val="22"/>
          <w:lang w:val="en-US"/>
        </w:rPr>
        <w:t xml:space="preserve">There are </w:t>
      </w:r>
      <w:r>
        <w:rPr>
          <w:rFonts w:ascii="Palatino Linotype" w:hAnsi="Palatino Linotype"/>
          <w:sz w:val="22"/>
          <w:szCs w:val="22"/>
          <w:lang w:val="en-US"/>
        </w:rPr>
        <w:t xml:space="preserve">currently many lines of </w:t>
      </w:r>
      <w:r w:rsidRPr="009F3159">
        <w:rPr>
          <w:rFonts w:ascii="Palatino Linotype" w:hAnsi="Palatino Linotype"/>
          <w:sz w:val="22"/>
          <w:szCs w:val="22"/>
          <w:lang w:val="en-US"/>
        </w:rPr>
        <w:t>conflict</w:t>
      </w:r>
      <w:r>
        <w:rPr>
          <w:rFonts w:ascii="Palatino Linotype" w:hAnsi="Palatino Linotype"/>
          <w:sz w:val="22"/>
          <w:szCs w:val="22"/>
          <w:lang w:val="en-US"/>
        </w:rPr>
        <w:t xml:space="preserve"> in South Sudan, such as</w:t>
      </w:r>
      <w:r w:rsidRPr="009F3159">
        <w:rPr>
          <w:rFonts w:ascii="Palatino Linotype" w:hAnsi="Palatino Linotype"/>
          <w:sz w:val="22"/>
          <w:szCs w:val="22"/>
          <w:lang w:val="en-US"/>
        </w:rPr>
        <w:t xml:space="preserve"> between ethnic groups based on territorial claims and between people with different livelihood systems</w:t>
      </w:r>
      <w:r>
        <w:rPr>
          <w:rFonts w:ascii="Palatino Linotype" w:hAnsi="Palatino Linotype"/>
          <w:sz w:val="22"/>
          <w:szCs w:val="22"/>
          <w:lang w:val="en-US"/>
        </w:rPr>
        <w:t>, such as pastoralists versus settled farmers</w:t>
      </w:r>
      <w:r w:rsidRPr="009F3159">
        <w:rPr>
          <w:rFonts w:ascii="Palatino Linotype" w:hAnsi="Palatino Linotype"/>
          <w:sz w:val="22"/>
          <w:szCs w:val="22"/>
          <w:lang w:val="en-US"/>
        </w:rPr>
        <w:t xml:space="preserve">. These lines of division and conflict also overlap, making them more complex. But they can and </w:t>
      </w:r>
      <w:r w:rsidRPr="009F3159">
        <w:rPr>
          <w:rFonts w:ascii="Palatino Linotype" w:hAnsi="Palatino Linotype"/>
          <w:sz w:val="22"/>
          <w:szCs w:val="22"/>
          <w:lang w:val="en-US"/>
        </w:rPr>
        <w:lastRenderedPageBreak/>
        <w:t>must be dealt with and part of the solution lies in effective land administration.</w:t>
      </w:r>
      <w:r>
        <w:rPr>
          <w:rFonts w:ascii="Palatino Linotype" w:hAnsi="Palatino Linotype"/>
          <w:sz w:val="22"/>
          <w:szCs w:val="22"/>
          <w:lang w:val="en-US"/>
        </w:rPr>
        <w:t xml:space="preserve"> </w:t>
      </w:r>
      <w:r w:rsidRPr="009F3159">
        <w:rPr>
          <w:rFonts w:ascii="Palatino Linotype" w:hAnsi="Palatino Linotype"/>
          <w:sz w:val="22"/>
          <w:szCs w:val="22"/>
          <w:lang w:val="en-US"/>
        </w:rPr>
        <w:t xml:space="preserve">Military action cannot be allowed to be used to further ethnicity based territorial claims or </w:t>
      </w:r>
      <w:r w:rsidR="00D14C31">
        <w:rPr>
          <w:rFonts w:ascii="Palatino Linotype" w:hAnsi="Palatino Linotype"/>
          <w:sz w:val="22"/>
          <w:szCs w:val="22"/>
          <w:lang w:val="en-US"/>
        </w:rPr>
        <w:t xml:space="preserve">land </w:t>
      </w:r>
      <w:r w:rsidRPr="009F3159">
        <w:rPr>
          <w:rFonts w:ascii="Palatino Linotype" w:hAnsi="Palatino Linotype"/>
          <w:sz w:val="22"/>
          <w:szCs w:val="22"/>
          <w:lang w:val="en-US"/>
        </w:rPr>
        <w:t>grabs. Strong land administration</w:t>
      </w:r>
      <w:r>
        <w:rPr>
          <w:rFonts w:ascii="Palatino Linotype" w:hAnsi="Palatino Linotype"/>
          <w:sz w:val="22"/>
          <w:szCs w:val="22"/>
          <w:lang w:val="en-US"/>
        </w:rPr>
        <w:t>, including credible justice systems, that are accessible and fair to all</w:t>
      </w:r>
      <w:r w:rsidR="00D14C31">
        <w:rPr>
          <w:rFonts w:ascii="Palatino Linotype" w:hAnsi="Palatino Linotype"/>
          <w:sz w:val="22"/>
          <w:szCs w:val="22"/>
          <w:lang w:val="en-US"/>
        </w:rPr>
        <w:t>,</w:t>
      </w:r>
      <w:r>
        <w:rPr>
          <w:rFonts w:ascii="Palatino Linotype" w:hAnsi="Palatino Linotype"/>
          <w:sz w:val="22"/>
          <w:szCs w:val="22"/>
          <w:lang w:val="en-US"/>
        </w:rPr>
        <w:t xml:space="preserve"> are needed to </w:t>
      </w:r>
      <w:r w:rsidRPr="009F3159">
        <w:rPr>
          <w:rFonts w:ascii="Palatino Linotype" w:hAnsi="Palatino Linotype"/>
          <w:sz w:val="22"/>
          <w:szCs w:val="22"/>
          <w:lang w:val="en-US"/>
        </w:rPr>
        <w:t>transcend ethnic</w:t>
      </w:r>
      <w:r w:rsidR="00D14C31">
        <w:rPr>
          <w:rFonts w:ascii="Palatino Linotype" w:hAnsi="Palatino Linotype"/>
          <w:sz w:val="22"/>
          <w:szCs w:val="22"/>
          <w:lang w:val="en-US"/>
        </w:rPr>
        <w:t xml:space="preserve"> and other divisions</w:t>
      </w:r>
      <w:r w:rsidRPr="009F3159">
        <w:rPr>
          <w:rFonts w:ascii="Palatino Linotype" w:hAnsi="Palatino Linotype"/>
          <w:sz w:val="22"/>
          <w:szCs w:val="22"/>
          <w:lang w:val="en-US"/>
        </w:rPr>
        <w:t>.</w:t>
      </w:r>
      <w:r w:rsidR="00202DE0">
        <w:rPr>
          <w:rFonts w:ascii="Palatino Linotype" w:hAnsi="Palatino Linotype"/>
          <w:sz w:val="22"/>
          <w:szCs w:val="22"/>
          <w:lang w:val="en-US"/>
        </w:rPr>
        <w:t xml:space="preserve"> Gendered power relations need to be challenged from the household, to community, to national levels in order to build more equitable practices that can support the implementation of the laws that call for gender equality and equity.</w:t>
      </w:r>
    </w:p>
    <w:p w14:paraId="2C63A20A" w14:textId="77777777" w:rsidR="00BC7A3C" w:rsidRPr="009F3159" w:rsidRDefault="00BC7A3C" w:rsidP="00257A0A">
      <w:pPr>
        <w:pStyle w:val="Default"/>
        <w:rPr>
          <w:rFonts w:ascii="Palatino Linotype" w:hAnsi="Palatino Linotype"/>
          <w:sz w:val="22"/>
          <w:szCs w:val="22"/>
        </w:rPr>
      </w:pPr>
    </w:p>
    <w:p w14:paraId="65E2E94B" w14:textId="24A2FE80" w:rsidR="006B18CD" w:rsidRPr="009F3159" w:rsidRDefault="006B18CD" w:rsidP="00D14C31">
      <w:pPr>
        <w:pStyle w:val="Heading1"/>
        <w:numPr>
          <w:ilvl w:val="0"/>
          <w:numId w:val="3"/>
        </w:numPr>
        <w:ind w:left="426"/>
        <w:rPr>
          <w:rFonts w:ascii="Palatino Linotype" w:hAnsi="Palatino Linotype"/>
          <w:lang w:val="en-US"/>
        </w:rPr>
      </w:pPr>
      <w:bookmarkStart w:id="5" w:name="_Toc30673374"/>
      <w:r w:rsidRPr="009F3159">
        <w:rPr>
          <w:rFonts w:ascii="Palatino Linotype" w:hAnsi="Palatino Linotype"/>
          <w:lang w:val="en-US"/>
        </w:rPr>
        <w:t>Framework of Analysis</w:t>
      </w:r>
      <w:bookmarkEnd w:id="5"/>
    </w:p>
    <w:p w14:paraId="55051257" w14:textId="1E6F215B" w:rsidR="00102DA4" w:rsidRPr="009F3159" w:rsidRDefault="00102DA4" w:rsidP="00102DA4">
      <w:pPr>
        <w:pStyle w:val="Heading2"/>
        <w:rPr>
          <w:rFonts w:ascii="Palatino Linotype" w:hAnsi="Palatino Linotype"/>
          <w:lang w:val="en-US"/>
        </w:rPr>
      </w:pPr>
      <w:bookmarkStart w:id="6" w:name="_Toc30673375"/>
      <w:r w:rsidRPr="009F3159">
        <w:rPr>
          <w:rFonts w:ascii="Palatino Linotype" w:hAnsi="Palatino Linotype"/>
          <w:lang w:val="en-US"/>
        </w:rPr>
        <w:t>2.1. Understanding Women’s Land Rights</w:t>
      </w:r>
      <w:bookmarkEnd w:id="6"/>
    </w:p>
    <w:p w14:paraId="6734C43D" w14:textId="7DB446EB" w:rsidR="00946FD3" w:rsidRPr="009F3159" w:rsidRDefault="00D16877" w:rsidP="00257A0A">
      <w:pPr>
        <w:rPr>
          <w:rFonts w:ascii="Palatino Linotype" w:hAnsi="Palatino Linotype"/>
          <w:sz w:val="22"/>
          <w:szCs w:val="22"/>
          <w:lang w:val="en-US"/>
        </w:rPr>
      </w:pPr>
      <w:r w:rsidRPr="009F3159">
        <w:rPr>
          <w:rFonts w:ascii="Palatino Linotype" w:hAnsi="Palatino Linotype"/>
          <w:sz w:val="22"/>
          <w:szCs w:val="22"/>
          <w:lang w:val="en-US"/>
        </w:rPr>
        <w:t>The focus i</w:t>
      </w:r>
      <w:r w:rsidR="009B48A7" w:rsidRPr="009F3159">
        <w:rPr>
          <w:rFonts w:ascii="Palatino Linotype" w:hAnsi="Palatino Linotype"/>
          <w:sz w:val="22"/>
          <w:szCs w:val="22"/>
          <w:lang w:val="en-US"/>
        </w:rPr>
        <w:t xml:space="preserve">n this paper is </w:t>
      </w:r>
      <w:r w:rsidRPr="009F3159">
        <w:rPr>
          <w:rFonts w:ascii="Palatino Linotype" w:hAnsi="Palatino Linotype"/>
          <w:sz w:val="22"/>
          <w:szCs w:val="22"/>
          <w:lang w:val="en-US"/>
        </w:rPr>
        <w:t xml:space="preserve">on women’s </w:t>
      </w:r>
      <w:r w:rsidR="00D14C31">
        <w:rPr>
          <w:rFonts w:ascii="Palatino Linotype" w:hAnsi="Palatino Linotype"/>
          <w:sz w:val="22"/>
          <w:szCs w:val="22"/>
          <w:lang w:val="en-US"/>
        </w:rPr>
        <w:t xml:space="preserve">land </w:t>
      </w:r>
      <w:r w:rsidRPr="009F3159">
        <w:rPr>
          <w:rFonts w:ascii="Palatino Linotype" w:hAnsi="Palatino Linotype"/>
          <w:sz w:val="22"/>
          <w:szCs w:val="22"/>
          <w:lang w:val="en-US"/>
        </w:rPr>
        <w:t xml:space="preserve">rights, </w:t>
      </w:r>
      <w:r w:rsidR="00D14C31">
        <w:rPr>
          <w:rFonts w:ascii="Palatino Linotype" w:hAnsi="Palatino Linotype"/>
          <w:sz w:val="22"/>
          <w:szCs w:val="22"/>
          <w:lang w:val="en-US"/>
        </w:rPr>
        <w:t xml:space="preserve">rather than on access. This is </w:t>
      </w:r>
      <w:r w:rsidR="004836E5" w:rsidRPr="009F3159">
        <w:rPr>
          <w:rFonts w:ascii="Palatino Linotype" w:hAnsi="Palatino Linotype"/>
          <w:sz w:val="22"/>
          <w:szCs w:val="22"/>
          <w:lang w:val="en-US"/>
        </w:rPr>
        <w:t>first because access is a form of right to land</w:t>
      </w:r>
      <w:r w:rsidR="00202DE0">
        <w:rPr>
          <w:rFonts w:ascii="Palatino Linotype" w:hAnsi="Palatino Linotype"/>
          <w:sz w:val="22"/>
          <w:szCs w:val="22"/>
          <w:lang w:val="en-US"/>
        </w:rPr>
        <w:t>, so covered under any serious discussion on rights,</w:t>
      </w:r>
      <w:r w:rsidR="004836E5" w:rsidRPr="009F3159">
        <w:rPr>
          <w:rFonts w:ascii="Palatino Linotype" w:hAnsi="Palatino Linotype"/>
          <w:sz w:val="22"/>
          <w:szCs w:val="22"/>
          <w:lang w:val="en-US"/>
        </w:rPr>
        <w:t xml:space="preserve"> and what becomes important is the nature of those access rights</w:t>
      </w:r>
      <w:r w:rsidR="00D14C31">
        <w:rPr>
          <w:rFonts w:ascii="Palatino Linotype" w:hAnsi="Palatino Linotype"/>
          <w:sz w:val="22"/>
          <w:szCs w:val="22"/>
          <w:lang w:val="en-US"/>
        </w:rPr>
        <w:t>. S</w:t>
      </w:r>
      <w:r w:rsidR="004836E5" w:rsidRPr="009F3159">
        <w:rPr>
          <w:rFonts w:ascii="Palatino Linotype" w:hAnsi="Palatino Linotype"/>
          <w:sz w:val="22"/>
          <w:szCs w:val="22"/>
          <w:lang w:val="en-US"/>
        </w:rPr>
        <w:t>econd</w:t>
      </w:r>
      <w:r w:rsidR="00D14C31">
        <w:rPr>
          <w:rFonts w:ascii="Palatino Linotype" w:hAnsi="Palatino Linotype"/>
          <w:sz w:val="22"/>
          <w:szCs w:val="22"/>
          <w:lang w:val="en-US"/>
        </w:rPr>
        <w:t>ly</w:t>
      </w:r>
      <w:r w:rsidR="004836E5" w:rsidRPr="009F3159">
        <w:rPr>
          <w:rFonts w:ascii="Palatino Linotype" w:hAnsi="Palatino Linotype"/>
          <w:sz w:val="22"/>
          <w:szCs w:val="22"/>
          <w:lang w:val="en-US"/>
        </w:rPr>
        <w:t xml:space="preserve">, </w:t>
      </w:r>
      <w:r w:rsidRPr="009F3159">
        <w:rPr>
          <w:rFonts w:ascii="Palatino Linotype" w:hAnsi="Palatino Linotype"/>
          <w:sz w:val="22"/>
          <w:szCs w:val="22"/>
          <w:lang w:val="en-US"/>
        </w:rPr>
        <w:t>the primary challenge for women is not access to land, there is plenty of land that women live and produce on</w:t>
      </w:r>
      <w:r w:rsidR="0054479B" w:rsidRPr="009F3159">
        <w:rPr>
          <w:rFonts w:ascii="Palatino Linotype" w:hAnsi="Palatino Linotype"/>
          <w:sz w:val="22"/>
          <w:szCs w:val="22"/>
          <w:lang w:val="en-US"/>
        </w:rPr>
        <w:t xml:space="preserve"> (such as their husband’s land or father in-law’s land)</w:t>
      </w:r>
      <w:r w:rsidRPr="009F3159">
        <w:rPr>
          <w:rFonts w:ascii="Palatino Linotype" w:hAnsi="Palatino Linotype"/>
          <w:sz w:val="22"/>
          <w:szCs w:val="22"/>
          <w:lang w:val="en-US"/>
        </w:rPr>
        <w:t xml:space="preserve"> and more that they could access if needed</w:t>
      </w:r>
      <w:r w:rsidR="009B48A7" w:rsidRPr="009F3159">
        <w:rPr>
          <w:rFonts w:ascii="Palatino Linotype" w:hAnsi="Palatino Linotype"/>
          <w:sz w:val="22"/>
          <w:szCs w:val="22"/>
          <w:lang w:val="en-US"/>
        </w:rPr>
        <w:t>. T</w:t>
      </w:r>
      <w:r w:rsidRPr="009F3159">
        <w:rPr>
          <w:rFonts w:ascii="Palatino Linotype" w:hAnsi="Palatino Linotype"/>
          <w:sz w:val="22"/>
          <w:szCs w:val="22"/>
          <w:lang w:val="en-US"/>
        </w:rPr>
        <w:t>he problem is that women too often have very weak rights to the land they work and the properties where they make their homes.</w:t>
      </w:r>
      <w:r w:rsidR="009B48A7" w:rsidRPr="009F3159">
        <w:rPr>
          <w:rFonts w:ascii="Palatino Linotype" w:hAnsi="Palatino Linotype"/>
          <w:sz w:val="22"/>
          <w:szCs w:val="22"/>
          <w:lang w:val="en-US"/>
        </w:rPr>
        <w:t xml:space="preserve"> This reduces the extent to which they can determine their livelihoods</w:t>
      </w:r>
      <w:r w:rsidR="00202DE0">
        <w:rPr>
          <w:rFonts w:ascii="Palatino Linotype" w:hAnsi="Palatino Linotype"/>
          <w:sz w:val="22"/>
          <w:szCs w:val="22"/>
          <w:lang w:val="en-US"/>
        </w:rPr>
        <w:t>, be secure in their homes,</w:t>
      </w:r>
      <w:r w:rsidR="009B48A7" w:rsidRPr="009F3159">
        <w:rPr>
          <w:rFonts w:ascii="Palatino Linotype" w:hAnsi="Palatino Linotype"/>
          <w:sz w:val="22"/>
          <w:szCs w:val="22"/>
          <w:lang w:val="en-US"/>
        </w:rPr>
        <w:t xml:space="preserve"> and benefit from their hard work. This in turn reduces the incentive</w:t>
      </w:r>
      <w:r w:rsidR="00D14C31">
        <w:rPr>
          <w:rFonts w:ascii="Palatino Linotype" w:hAnsi="Palatino Linotype"/>
          <w:sz w:val="22"/>
          <w:szCs w:val="22"/>
          <w:lang w:val="en-US"/>
        </w:rPr>
        <w:t>s</w:t>
      </w:r>
      <w:r w:rsidR="009B48A7" w:rsidRPr="009F3159">
        <w:rPr>
          <w:rFonts w:ascii="Palatino Linotype" w:hAnsi="Palatino Linotype"/>
          <w:sz w:val="22"/>
          <w:szCs w:val="22"/>
          <w:lang w:val="en-US"/>
        </w:rPr>
        <w:t xml:space="preserve"> for women to invest their time, energy and other resources in improving their homes, infrastruc</w:t>
      </w:r>
      <w:r w:rsidR="004836E5" w:rsidRPr="009F3159">
        <w:rPr>
          <w:rFonts w:ascii="Palatino Linotype" w:hAnsi="Palatino Linotype"/>
          <w:sz w:val="22"/>
          <w:szCs w:val="22"/>
          <w:lang w:val="en-US"/>
        </w:rPr>
        <w:t>t</w:t>
      </w:r>
      <w:r w:rsidR="009B48A7" w:rsidRPr="009F3159">
        <w:rPr>
          <w:rFonts w:ascii="Palatino Linotype" w:hAnsi="Palatino Linotype"/>
          <w:sz w:val="22"/>
          <w:szCs w:val="22"/>
          <w:lang w:val="en-US"/>
        </w:rPr>
        <w:t>ure and production on the land. Further,</w:t>
      </w:r>
      <w:r w:rsidR="00D42D17" w:rsidRPr="009F3159">
        <w:rPr>
          <w:rFonts w:ascii="Palatino Linotype" w:hAnsi="Palatino Linotype"/>
          <w:sz w:val="22"/>
          <w:szCs w:val="22"/>
          <w:lang w:val="en-US"/>
        </w:rPr>
        <w:t xml:space="preserve"> the nature of rights to land, especially where land is central to people’s economic and social lives, influences the power people have in decision making structures. Relying for </w:t>
      </w:r>
      <w:r w:rsidR="00D14C31">
        <w:rPr>
          <w:rFonts w:ascii="Palatino Linotype" w:hAnsi="Palatino Linotype"/>
          <w:sz w:val="22"/>
          <w:szCs w:val="22"/>
          <w:lang w:val="en-US"/>
        </w:rPr>
        <w:t>one’s</w:t>
      </w:r>
      <w:r w:rsidR="00D42D17" w:rsidRPr="009F3159">
        <w:rPr>
          <w:rFonts w:ascii="Palatino Linotype" w:hAnsi="Palatino Linotype"/>
          <w:sz w:val="22"/>
          <w:szCs w:val="22"/>
          <w:lang w:val="en-US"/>
        </w:rPr>
        <w:t xml:space="preserve"> livelihood on accessing land that someone else has unaccountable control over makes a person very unlikely to challenge the </w:t>
      </w:r>
      <w:r w:rsidR="00D14C31">
        <w:rPr>
          <w:rFonts w:ascii="Palatino Linotype" w:hAnsi="Palatino Linotype"/>
          <w:sz w:val="22"/>
          <w:szCs w:val="22"/>
          <w:lang w:val="en-US"/>
        </w:rPr>
        <w:t xml:space="preserve">controller of the land. It is not easy to stand up to a person </w:t>
      </w:r>
      <w:r w:rsidR="00202DE0">
        <w:rPr>
          <w:rFonts w:ascii="Palatino Linotype" w:hAnsi="Palatino Linotype"/>
          <w:sz w:val="22"/>
          <w:szCs w:val="22"/>
          <w:lang w:val="en-US"/>
        </w:rPr>
        <w:t xml:space="preserve">who </w:t>
      </w:r>
      <w:r w:rsidR="00D42D17" w:rsidRPr="009F3159">
        <w:rPr>
          <w:rFonts w:ascii="Palatino Linotype" w:hAnsi="Palatino Linotype"/>
          <w:sz w:val="22"/>
          <w:szCs w:val="22"/>
          <w:lang w:val="en-US"/>
        </w:rPr>
        <w:t>can determine your livelihood prospects</w:t>
      </w:r>
      <w:r w:rsidR="00D14C31">
        <w:rPr>
          <w:rFonts w:ascii="Palatino Linotype" w:hAnsi="Palatino Linotype"/>
          <w:sz w:val="22"/>
          <w:szCs w:val="22"/>
          <w:lang w:val="en-US"/>
        </w:rPr>
        <w:t xml:space="preserve"> and even remove you from your home</w:t>
      </w:r>
      <w:r w:rsidR="00D42D17" w:rsidRPr="009F3159">
        <w:rPr>
          <w:rFonts w:ascii="Palatino Linotype" w:hAnsi="Palatino Linotype"/>
          <w:sz w:val="22"/>
          <w:szCs w:val="22"/>
          <w:lang w:val="en-US"/>
        </w:rPr>
        <w:t xml:space="preserve">. </w:t>
      </w:r>
    </w:p>
    <w:p w14:paraId="4467A61D" w14:textId="575C7429" w:rsidR="00D616E0" w:rsidRPr="009F3159" w:rsidRDefault="00D616E0" w:rsidP="00257A0A">
      <w:pPr>
        <w:rPr>
          <w:rFonts w:ascii="Palatino Linotype" w:hAnsi="Palatino Linotype"/>
          <w:sz w:val="22"/>
          <w:szCs w:val="22"/>
          <w:lang w:val="en-US"/>
        </w:rPr>
      </w:pPr>
    </w:p>
    <w:p w14:paraId="10E129A1" w14:textId="0353E389" w:rsidR="00D616E0" w:rsidRPr="009F3159" w:rsidRDefault="00D616E0" w:rsidP="00257A0A">
      <w:pPr>
        <w:rPr>
          <w:rFonts w:ascii="Palatino Linotype" w:hAnsi="Palatino Linotype"/>
          <w:sz w:val="22"/>
          <w:szCs w:val="22"/>
          <w:lang w:val="en-US"/>
        </w:rPr>
      </w:pPr>
      <w:r w:rsidRPr="009F3159">
        <w:rPr>
          <w:rFonts w:ascii="Palatino Linotype" w:hAnsi="Palatino Linotype"/>
          <w:sz w:val="22"/>
          <w:szCs w:val="22"/>
          <w:lang w:val="en-US"/>
        </w:rPr>
        <w:t>Fully enjoying and benefitting from rights to land also requires an ability to use the land to one’s benefit. Women who face discrimination in markets and in access to inputs, will be less able to use and benefit from land. At the same time, having rights to land often determines the support services - such as extension services, access to credit and subsidized inputs – that a farmer can get. Effectively securing women’s rights to land in South Sudan can help unlock other opportunities and also requires creating an enabling environment in the wider food and agricultural sector.</w:t>
      </w:r>
    </w:p>
    <w:p w14:paraId="5FAD3437" w14:textId="1442BB5B" w:rsidR="00946FD3" w:rsidRPr="009F3159" w:rsidRDefault="00946FD3" w:rsidP="00257A0A">
      <w:pPr>
        <w:rPr>
          <w:rFonts w:ascii="Palatino Linotype" w:hAnsi="Palatino Linotype"/>
          <w:sz w:val="22"/>
          <w:szCs w:val="22"/>
          <w:lang w:val="en-US"/>
        </w:rPr>
      </w:pPr>
    </w:p>
    <w:p w14:paraId="5F1A41F0" w14:textId="01819FE5" w:rsidR="00346F35" w:rsidRPr="009F3159" w:rsidRDefault="00346F35" w:rsidP="00257A0A">
      <w:pPr>
        <w:rPr>
          <w:rFonts w:ascii="Palatino Linotype" w:hAnsi="Palatino Linotype"/>
          <w:sz w:val="22"/>
          <w:szCs w:val="22"/>
          <w:lang w:val="en-US"/>
        </w:rPr>
      </w:pPr>
      <w:r w:rsidRPr="009F3159">
        <w:rPr>
          <w:rFonts w:ascii="Palatino Linotype" w:hAnsi="Palatino Linotype"/>
          <w:sz w:val="22"/>
          <w:szCs w:val="22"/>
          <w:lang w:val="en-US"/>
        </w:rPr>
        <w:t xml:space="preserve">For women to have secure rights to land they need to have a meaningful involvement in land related decision making </w:t>
      </w:r>
      <w:r w:rsidR="00D14C31">
        <w:rPr>
          <w:rFonts w:ascii="Palatino Linotype" w:hAnsi="Palatino Linotype"/>
          <w:sz w:val="22"/>
          <w:szCs w:val="22"/>
          <w:lang w:val="en-US"/>
        </w:rPr>
        <w:t xml:space="preserve">and be secure </w:t>
      </w:r>
      <w:r w:rsidRPr="009F3159">
        <w:rPr>
          <w:rFonts w:ascii="Palatino Linotype" w:hAnsi="Palatino Linotype"/>
          <w:sz w:val="22"/>
          <w:szCs w:val="22"/>
          <w:lang w:val="en-US"/>
        </w:rPr>
        <w:t>within the household they are part of. In turn, households need to be secure within</w:t>
      </w:r>
      <w:r w:rsidR="00035B9F" w:rsidRPr="009F3159">
        <w:rPr>
          <w:rFonts w:ascii="Palatino Linotype" w:hAnsi="Palatino Linotype"/>
          <w:sz w:val="22"/>
          <w:szCs w:val="22"/>
          <w:lang w:val="en-US"/>
        </w:rPr>
        <w:t xml:space="preserve"> the community they are part of, and the community itself needs to be secure. We need to consider all these levels in terms of the rights that all women and men have and then the specific rights that women have at these different levels.</w:t>
      </w:r>
      <w:r w:rsidR="00357884" w:rsidRPr="009F3159">
        <w:rPr>
          <w:rFonts w:ascii="Palatino Linotype" w:hAnsi="Palatino Linotype"/>
          <w:sz w:val="22"/>
          <w:szCs w:val="22"/>
          <w:lang w:val="en-US"/>
        </w:rPr>
        <w:t xml:space="preserve"> Within communal land use systems</w:t>
      </w:r>
      <w:r w:rsidR="00D14C31">
        <w:rPr>
          <w:rFonts w:ascii="Palatino Linotype" w:hAnsi="Palatino Linotype"/>
          <w:sz w:val="22"/>
          <w:szCs w:val="22"/>
          <w:lang w:val="en-US"/>
        </w:rPr>
        <w:t>,</w:t>
      </w:r>
      <w:r w:rsidR="00357884" w:rsidRPr="009F3159">
        <w:rPr>
          <w:rFonts w:ascii="Palatino Linotype" w:hAnsi="Palatino Linotype"/>
          <w:sz w:val="22"/>
          <w:szCs w:val="22"/>
          <w:lang w:val="en-US"/>
        </w:rPr>
        <w:t xml:space="preserve"> the rights of members of the community are ensured not so much through documented rights to particular pieces of land as </w:t>
      </w:r>
      <w:r w:rsidR="00EE0A5F">
        <w:rPr>
          <w:rFonts w:ascii="Palatino Linotype" w:hAnsi="Palatino Linotype"/>
          <w:sz w:val="22"/>
          <w:szCs w:val="22"/>
          <w:lang w:val="en-US"/>
        </w:rPr>
        <w:t xml:space="preserve">much as </w:t>
      </w:r>
      <w:r w:rsidR="007B366A">
        <w:rPr>
          <w:rFonts w:ascii="Palatino Linotype" w:hAnsi="Palatino Linotype"/>
          <w:sz w:val="22"/>
          <w:szCs w:val="22"/>
          <w:lang w:val="en-US"/>
        </w:rPr>
        <w:t xml:space="preserve">they are secured </w:t>
      </w:r>
      <w:r w:rsidR="00357884" w:rsidRPr="009F3159">
        <w:rPr>
          <w:rFonts w:ascii="Palatino Linotype" w:hAnsi="Palatino Linotype"/>
          <w:sz w:val="22"/>
          <w:szCs w:val="22"/>
          <w:lang w:val="en-US"/>
        </w:rPr>
        <w:t>through their participation in land related decision making so that the</w:t>
      </w:r>
      <w:r w:rsidR="00EE0A5F">
        <w:rPr>
          <w:rFonts w:ascii="Palatino Linotype" w:hAnsi="Palatino Linotype"/>
          <w:sz w:val="22"/>
          <w:szCs w:val="22"/>
          <w:lang w:val="en-US"/>
        </w:rPr>
        <w:t>y can ensure their</w:t>
      </w:r>
      <w:r w:rsidR="00357884" w:rsidRPr="009F3159">
        <w:rPr>
          <w:rFonts w:ascii="Palatino Linotype" w:hAnsi="Palatino Linotype"/>
          <w:sz w:val="22"/>
          <w:szCs w:val="22"/>
          <w:lang w:val="en-US"/>
        </w:rPr>
        <w:t xml:space="preserve"> needs and interests are considered. Experience shows us that w</w:t>
      </w:r>
      <w:r w:rsidR="00EE0A5F">
        <w:rPr>
          <w:rFonts w:ascii="Palatino Linotype" w:hAnsi="Palatino Linotype"/>
          <w:sz w:val="22"/>
          <w:szCs w:val="22"/>
          <w:lang w:val="en-US"/>
        </w:rPr>
        <w:t>h</w:t>
      </w:r>
      <w:r w:rsidR="00357884" w:rsidRPr="009F3159">
        <w:rPr>
          <w:rFonts w:ascii="Palatino Linotype" w:hAnsi="Palatino Linotype"/>
          <w:sz w:val="22"/>
          <w:szCs w:val="22"/>
          <w:lang w:val="en-US"/>
        </w:rPr>
        <w:t xml:space="preserve">ere women are excluded from such decision making their interests tend to be overlooked or taken less seriously. Therefore, improving women’s meaningful participation in decision making becomes a key path to improving women’s land rights and </w:t>
      </w:r>
      <w:r w:rsidR="00EE0A5F">
        <w:rPr>
          <w:rFonts w:ascii="Palatino Linotype" w:hAnsi="Palatino Linotype"/>
          <w:sz w:val="22"/>
          <w:szCs w:val="22"/>
          <w:lang w:val="en-US"/>
        </w:rPr>
        <w:t xml:space="preserve">their </w:t>
      </w:r>
      <w:r w:rsidR="00357884" w:rsidRPr="009F3159">
        <w:rPr>
          <w:rFonts w:ascii="Palatino Linotype" w:hAnsi="Palatino Linotype"/>
          <w:sz w:val="22"/>
          <w:szCs w:val="22"/>
          <w:lang w:val="en-US"/>
        </w:rPr>
        <w:t>benefits from land.</w:t>
      </w:r>
    </w:p>
    <w:p w14:paraId="6E14715B" w14:textId="19F468F7" w:rsidR="00795528" w:rsidRPr="009F3159" w:rsidRDefault="00795528" w:rsidP="00257A0A">
      <w:pPr>
        <w:rPr>
          <w:rFonts w:ascii="Palatino Linotype" w:hAnsi="Palatino Linotype"/>
          <w:sz w:val="22"/>
          <w:szCs w:val="22"/>
          <w:lang w:val="en-US"/>
        </w:rPr>
      </w:pPr>
    </w:p>
    <w:p w14:paraId="7A2A2697" w14:textId="4D77B32F" w:rsidR="009C0260" w:rsidRPr="00EE0A5F" w:rsidRDefault="00357884" w:rsidP="00EE0A5F">
      <w:pPr>
        <w:rPr>
          <w:rFonts w:ascii="Palatino Linotype" w:hAnsi="Palatino Linotype"/>
          <w:sz w:val="22"/>
          <w:szCs w:val="22"/>
          <w:lang w:val="en-US"/>
        </w:rPr>
      </w:pPr>
      <w:r w:rsidRPr="009F3159">
        <w:rPr>
          <w:rFonts w:ascii="Palatino Linotype" w:hAnsi="Palatino Linotype"/>
          <w:sz w:val="22"/>
          <w:szCs w:val="22"/>
          <w:lang w:val="en-US"/>
        </w:rPr>
        <w:t xml:space="preserve">People actually enjoying land rights (as with other rights) requires </w:t>
      </w:r>
      <w:r w:rsidR="00B9266F" w:rsidRPr="009F3159">
        <w:rPr>
          <w:rFonts w:ascii="Palatino Linotype" w:hAnsi="Palatino Linotype"/>
          <w:sz w:val="22"/>
          <w:szCs w:val="22"/>
          <w:lang w:val="en-US"/>
        </w:rPr>
        <w:t>these rights to be entrenched in a range of spheres of influence. These can be seen as being within policies</w:t>
      </w:r>
      <w:r w:rsidR="00D61028" w:rsidRPr="009F3159">
        <w:rPr>
          <w:rFonts w:ascii="Palatino Linotype" w:hAnsi="Palatino Linotype"/>
          <w:sz w:val="22"/>
          <w:szCs w:val="22"/>
          <w:lang w:val="en-US"/>
        </w:rPr>
        <w:t xml:space="preserve">, practices, ideas and beliefs. Policies </w:t>
      </w:r>
      <w:r w:rsidR="00B9266F" w:rsidRPr="009F3159">
        <w:rPr>
          <w:rFonts w:ascii="Palatino Linotype" w:hAnsi="Palatino Linotype"/>
          <w:sz w:val="22"/>
          <w:szCs w:val="22"/>
          <w:lang w:val="en-US"/>
        </w:rPr>
        <w:t>includ</w:t>
      </w:r>
      <w:r w:rsidR="00D61028" w:rsidRPr="009F3159">
        <w:rPr>
          <w:rFonts w:ascii="Palatino Linotype" w:hAnsi="Palatino Linotype"/>
          <w:sz w:val="22"/>
          <w:szCs w:val="22"/>
          <w:lang w:val="en-US"/>
        </w:rPr>
        <w:t>e</w:t>
      </w:r>
      <w:r w:rsidR="00B9266F" w:rsidRPr="009F3159">
        <w:rPr>
          <w:rFonts w:ascii="Palatino Linotype" w:hAnsi="Palatino Linotype"/>
          <w:sz w:val="22"/>
          <w:szCs w:val="22"/>
          <w:lang w:val="en-US"/>
        </w:rPr>
        <w:t xml:space="preserve"> laws and regulations</w:t>
      </w:r>
      <w:r w:rsidR="00D61028" w:rsidRPr="009F3159">
        <w:rPr>
          <w:rFonts w:ascii="Palatino Linotype" w:hAnsi="Palatino Linotype"/>
          <w:sz w:val="22"/>
          <w:szCs w:val="22"/>
          <w:lang w:val="en-US"/>
        </w:rPr>
        <w:t xml:space="preserve"> as well as draft and approved public policies. P</w:t>
      </w:r>
      <w:r w:rsidR="000E1DC4" w:rsidRPr="009F3159">
        <w:rPr>
          <w:rFonts w:ascii="Palatino Linotype" w:hAnsi="Palatino Linotype"/>
          <w:sz w:val="22"/>
          <w:szCs w:val="22"/>
          <w:lang w:val="en-US"/>
        </w:rPr>
        <w:t>ractices</w:t>
      </w:r>
      <w:r w:rsidR="00D61028" w:rsidRPr="009F3159">
        <w:rPr>
          <w:rFonts w:ascii="Palatino Linotype" w:hAnsi="Palatino Linotype"/>
          <w:sz w:val="22"/>
          <w:szCs w:val="22"/>
          <w:lang w:val="en-US"/>
        </w:rPr>
        <w:t xml:space="preserve"> i</w:t>
      </w:r>
      <w:r w:rsidR="00B9266F" w:rsidRPr="009F3159">
        <w:rPr>
          <w:rFonts w:ascii="Palatino Linotype" w:hAnsi="Palatino Linotype"/>
          <w:sz w:val="22"/>
          <w:szCs w:val="22"/>
          <w:lang w:val="en-US"/>
        </w:rPr>
        <w:t>nvolv</w:t>
      </w:r>
      <w:r w:rsidR="00EE0A5F">
        <w:rPr>
          <w:rFonts w:ascii="Palatino Linotype" w:hAnsi="Palatino Linotype"/>
          <w:sz w:val="22"/>
          <w:szCs w:val="22"/>
          <w:lang w:val="en-US"/>
        </w:rPr>
        <w:t>e</w:t>
      </w:r>
      <w:r w:rsidR="00B9266F" w:rsidRPr="009F3159">
        <w:rPr>
          <w:rFonts w:ascii="Palatino Linotype" w:hAnsi="Palatino Linotype"/>
          <w:sz w:val="22"/>
          <w:szCs w:val="22"/>
          <w:lang w:val="en-US"/>
        </w:rPr>
        <w:t xml:space="preserve"> how land is actually distributed and administered, which is not always in line with the stated policies</w:t>
      </w:r>
      <w:r w:rsidR="00D61028" w:rsidRPr="009F3159">
        <w:rPr>
          <w:rFonts w:ascii="Palatino Linotype" w:hAnsi="Palatino Linotype"/>
          <w:sz w:val="22"/>
          <w:szCs w:val="22"/>
          <w:lang w:val="en-US"/>
        </w:rPr>
        <w:t>. Government practices are seen in things like the program</w:t>
      </w:r>
      <w:r w:rsidR="00EE0A5F">
        <w:rPr>
          <w:rFonts w:ascii="Palatino Linotype" w:hAnsi="Palatino Linotype"/>
          <w:sz w:val="22"/>
          <w:szCs w:val="22"/>
          <w:lang w:val="en-US"/>
        </w:rPr>
        <w:t>s</w:t>
      </w:r>
      <w:r w:rsidR="00D61028" w:rsidRPr="009F3159">
        <w:rPr>
          <w:rFonts w:ascii="Palatino Linotype" w:hAnsi="Palatino Linotype"/>
          <w:sz w:val="22"/>
          <w:szCs w:val="22"/>
          <w:lang w:val="en-US"/>
        </w:rPr>
        <w:t xml:space="preserve"> put in place and the budgets allocated to support them. Resources invested have a big impact on actual outcomes. Id</w:t>
      </w:r>
      <w:r w:rsidR="000E1DC4" w:rsidRPr="009F3159">
        <w:rPr>
          <w:rFonts w:ascii="Palatino Linotype" w:hAnsi="Palatino Linotype"/>
          <w:sz w:val="22"/>
          <w:szCs w:val="22"/>
          <w:lang w:val="en-US"/>
        </w:rPr>
        <w:t>eas and beliefs</w:t>
      </w:r>
      <w:r w:rsidR="00D61028" w:rsidRPr="009F3159">
        <w:rPr>
          <w:rFonts w:ascii="Palatino Linotype" w:hAnsi="Palatino Linotype"/>
          <w:sz w:val="22"/>
          <w:szCs w:val="22"/>
          <w:lang w:val="en-US"/>
        </w:rPr>
        <w:t>,</w:t>
      </w:r>
      <w:r w:rsidR="00B9266F" w:rsidRPr="009F3159">
        <w:rPr>
          <w:rFonts w:ascii="Palatino Linotype" w:hAnsi="Palatino Linotype"/>
          <w:sz w:val="22"/>
          <w:szCs w:val="22"/>
          <w:lang w:val="en-US"/>
        </w:rPr>
        <w:t xml:space="preserve"> which often manifest in particular attitudes and cultures</w:t>
      </w:r>
      <w:r w:rsidR="00D61028" w:rsidRPr="009F3159">
        <w:rPr>
          <w:rFonts w:ascii="Palatino Linotype" w:hAnsi="Palatino Linotype"/>
          <w:sz w:val="22"/>
          <w:szCs w:val="22"/>
          <w:lang w:val="en-US"/>
        </w:rPr>
        <w:t xml:space="preserve">, influence which policies get adopted and shape the way they are interpreted and implemented. </w:t>
      </w:r>
      <w:r w:rsidR="00243878">
        <w:rPr>
          <w:rFonts w:ascii="Palatino Linotype" w:hAnsi="Palatino Linotype"/>
          <w:sz w:val="22"/>
          <w:szCs w:val="22"/>
          <w:lang w:val="en-US"/>
        </w:rPr>
        <w:t xml:space="preserve">As the Independent Expert Group on South Sudan </w:t>
      </w:r>
      <w:r w:rsidR="00EE0A5F">
        <w:rPr>
          <w:rFonts w:ascii="Palatino Linotype" w:hAnsi="Palatino Linotype"/>
          <w:sz w:val="22"/>
          <w:szCs w:val="22"/>
          <w:lang w:val="en-US"/>
        </w:rPr>
        <w:t xml:space="preserve">(IEG) </w:t>
      </w:r>
      <w:r w:rsidR="00243878">
        <w:rPr>
          <w:rFonts w:ascii="Palatino Linotype" w:hAnsi="Palatino Linotype"/>
          <w:sz w:val="22"/>
          <w:szCs w:val="22"/>
          <w:lang w:val="en-US"/>
        </w:rPr>
        <w:t xml:space="preserve">have said, </w:t>
      </w:r>
      <w:r w:rsidR="00EE0A5F">
        <w:rPr>
          <w:rFonts w:ascii="Palatino Linotype" w:hAnsi="Palatino Linotype"/>
          <w:sz w:val="22"/>
          <w:szCs w:val="22"/>
          <w:lang w:val="en-US"/>
        </w:rPr>
        <w:t xml:space="preserve">it is essential to </w:t>
      </w:r>
      <w:r w:rsidR="00243878" w:rsidRPr="00BA240A">
        <w:rPr>
          <w:rFonts w:ascii="Palatino Linotype" w:hAnsi="Palatino Linotype"/>
          <w:sz w:val="22"/>
          <w:szCs w:val="22"/>
        </w:rPr>
        <w:t xml:space="preserve">“invest much more in social norms and behaviour change with a broader purview of gender equality and women’s empowerment” </w:t>
      </w:r>
      <w:r w:rsidR="00243878" w:rsidRPr="00BA240A">
        <w:rPr>
          <w:rFonts w:ascii="Palatino Linotype" w:hAnsi="Palatino Linotype"/>
          <w:sz w:val="22"/>
          <w:szCs w:val="22"/>
        </w:rPr>
        <w:fldChar w:fldCharType="begin"/>
      </w:r>
      <w:r w:rsidR="00243878" w:rsidRPr="00BA240A">
        <w:rPr>
          <w:rFonts w:ascii="Palatino Linotype" w:hAnsi="Palatino Linotype"/>
          <w:sz w:val="22"/>
          <w:szCs w:val="22"/>
        </w:rPr>
        <w:instrText xml:space="preserve"> ADDIN EN.CITE &lt;EndNote&gt;&lt;Cite&gt;&lt;Author&gt;IEG&lt;/Author&gt;&lt;Year&gt;2019&lt;/Year&gt;&lt;RecNum&gt;1429&lt;/RecNum&gt;&lt;Suffix&gt;: 3&lt;/Suffix&gt;&lt;DisplayText&gt;(IEG, 2019a: 3)&lt;/DisplayText&gt;&lt;record&gt;&lt;rec-number&gt;1429&lt;/rec-number&gt;&lt;foreign-keys&gt;&lt;key app="EN" db-id="259fvx0xe9awwhe9vaqv5r9qwtp2xaz529pf" timestamp="1572461322"&gt;1429&lt;/key&gt;&lt;/foreign-keys&gt;&lt;ref-type name="Generic"&gt;13&lt;/ref-type&gt;&lt;contributors&gt;&lt;authors&gt;&lt;author&gt;IEG&lt;/author&gt;&lt;/authors&gt;&lt;/contributors&gt;&lt;titles&gt;&lt;title&gt;Letter dated 11 March 2019 from the Permanent Representatives of Germany, Peru and the United Kingdom of Great Britain and Northern Ireland to the United Nations addressed to the Secretary-General&lt;/title&gt;&lt;/titles&gt;&lt;volume&gt;UN Security Council: S/2019/232&lt;/volume&gt;&lt;dates&gt;&lt;year&gt;2019&lt;/year&gt;&lt;/dates&gt;&lt;pub-location&gt;New York, USA&lt;/pub-location&gt;&lt;publisher&gt;United Nations&lt;/publisher&gt;&lt;urls&gt;&lt;related-urls&gt;&lt;url&gt;https://www.unwomen.org/en/what-we-do/peace-and-security/un-security-council&lt;/url&gt;&lt;/related-urls&gt;&lt;/urls&gt;&lt;/record&gt;&lt;/Cite&gt;&lt;/EndNote&gt;</w:instrText>
      </w:r>
      <w:r w:rsidR="00243878" w:rsidRPr="00BA240A">
        <w:rPr>
          <w:rFonts w:ascii="Palatino Linotype" w:hAnsi="Palatino Linotype"/>
          <w:sz w:val="22"/>
          <w:szCs w:val="22"/>
        </w:rPr>
        <w:fldChar w:fldCharType="separate"/>
      </w:r>
      <w:r w:rsidR="00243878" w:rsidRPr="00BA240A">
        <w:rPr>
          <w:rFonts w:ascii="Palatino Linotype" w:hAnsi="Palatino Linotype"/>
          <w:noProof/>
          <w:sz w:val="22"/>
          <w:szCs w:val="22"/>
        </w:rPr>
        <w:t>(IEG, 2019a: 3)</w:t>
      </w:r>
      <w:r w:rsidR="00243878" w:rsidRPr="00BA240A">
        <w:rPr>
          <w:rFonts w:ascii="Palatino Linotype" w:hAnsi="Palatino Linotype"/>
          <w:sz w:val="22"/>
          <w:szCs w:val="22"/>
        </w:rPr>
        <w:fldChar w:fldCharType="end"/>
      </w:r>
      <w:r w:rsidR="00243878" w:rsidRPr="00BA240A">
        <w:rPr>
          <w:rFonts w:ascii="Palatino Linotype" w:hAnsi="Palatino Linotype"/>
          <w:sz w:val="22"/>
          <w:szCs w:val="22"/>
        </w:rPr>
        <w:t>.</w:t>
      </w:r>
      <w:r w:rsidR="00243878">
        <w:rPr>
          <w:rFonts w:ascii="Palatino Linotype" w:hAnsi="Palatino Linotype"/>
          <w:sz w:val="22"/>
          <w:szCs w:val="22"/>
        </w:rPr>
        <w:t xml:space="preserve"> </w:t>
      </w:r>
      <w:r w:rsidR="00B9266F" w:rsidRPr="009F3159">
        <w:rPr>
          <w:rFonts w:ascii="Palatino Linotype" w:hAnsi="Palatino Linotype"/>
          <w:sz w:val="22"/>
          <w:szCs w:val="22"/>
          <w:lang w:val="en-US"/>
        </w:rPr>
        <w:t>The</w:t>
      </w:r>
      <w:r w:rsidR="00D61028" w:rsidRPr="009F3159">
        <w:rPr>
          <w:rFonts w:ascii="Palatino Linotype" w:hAnsi="Palatino Linotype"/>
          <w:sz w:val="22"/>
          <w:szCs w:val="22"/>
          <w:lang w:val="en-US"/>
        </w:rPr>
        <w:t xml:space="preserve">se spheres </w:t>
      </w:r>
      <w:r w:rsidR="00EE0A5F">
        <w:rPr>
          <w:rFonts w:ascii="Palatino Linotype" w:hAnsi="Palatino Linotype"/>
          <w:sz w:val="22"/>
          <w:szCs w:val="22"/>
          <w:lang w:val="en-US"/>
        </w:rPr>
        <w:t xml:space="preserve">reshape </w:t>
      </w:r>
      <w:r w:rsidR="00D61028" w:rsidRPr="009F3159">
        <w:rPr>
          <w:rFonts w:ascii="Palatino Linotype" w:hAnsi="Palatino Linotype"/>
          <w:sz w:val="22"/>
          <w:szCs w:val="22"/>
          <w:lang w:val="en-US"/>
        </w:rPr>
        <w:t>each other. While beliefs influence policy, policies can also start to influence practices and people’s beliefs as they adapt to new policy environments. Almost all countries tend to have a gap between policy intentions and their implementation in practice.</w:t>
      </w:r>
      <w:r w:rsidR="00B74515" w:rsidRPr="009F3159">
        <w:rPr>
          <w:rFonts w:ascii="Palatino Linotype" w:hAnsi="Palatino Linotype"/>
          <w:sz w:val="22"/>
          <w:szCs w:val="22"/>
          <w:lang w:val="en-US"/>
        </w:rPr>
        <w:t xml:space="preserve"> The more that ideas</w:t>
      </w:r>
      <w:r w:rsidR="00EE0A5F">
        <w:rPr>
          <w:rFonts w:ascii="Palatino Linotype" w:hAnsi="Palatino Linotype"/>
          <w:sz w:val="22"/>
          <w:szCs w:val="22"/>
          <w:lang w:val="en-US"/>
        </w:rPr>
        <w:t xml:space="preserve"> and</w:t>
      </w:r>
      <w:r w:rsidR="00B74515" w:rsidRPr="009F3159">
        <w:rPr>
          <w:rFonts w:ascii="Palatino Linotype" w:hAnsi="Palatino Linotype"/>
          <w:sz w:val="22"/>
          <w:szCs w:val="22"/>
          <w:lang w:val="en-US"/>
        </w:rPr>
        <w:t xml:space="preserve"> beliefs align with policy, the easier implementation will be and the more likely it is that practices will align. Bringing change on an issue like women’s land rights will require change in all these spheres</w:t>
      </w:r>
      <w:r w:rsidR="007B366A">
        <w:rPr>
          <w:rFonts w:ascii="Palatino Linotype" w:hAnsi="Palatino Linotype"/>
          <w:sz w:val="22"/>
          <w:szCs w:val="22"/>
          <w:lang w:val="en-US"/>
        </w:rPr>
        <w:t xml:space="preserve"> and in the gendered power relations that shape them</w:t>
      </w:r>
      <w:r w:rsidR="00B74515" w:rsidRPr="009F3159">
        <w:rPr>
          <w:rFonts w:ascii="Palatino Linotype" w:hAnsi="Palatino Linotype"/>
          <w:sz w:val="22"/>
          <w:szCs w:val="22"/>
          <w:lang w:val="en-US"/>
        </w:rPr>
        <w:t>.</w:t>
      </w:r>
    </w:p>
    <w:p w14:paraId="3E175DD3" w14:textId="2B7C33D8" w:rsidR="009C0260" w:rsidRDefault="009C0260" w:rsidP="009C0260">
      <w:pPr>
        <w:pStyle w:val="Default"/>
        <w:rPr>
          <w:rFonts w:ascii="Palatino Linotype" w:hAnsi="Palatino Linotype"/>
          <w:sz w:val="22"/>
          <w:szCs w:val="22"/>
        </w:rPr>
      </w:pPr>
    </w:p>
    <w:p w14:paraId="56DDA17C" w14:textId="33CE0B5F" w:rsidR="00E13E23" w:rsidRPr="009F3159" w:rsidRDefault="00E13E23" w:rsidP="00E13E23">
      <w:pPr>
        <w:pStyle w:val="Heading4"/>
      </w:pPr>
      <w:r>
        <w:t>Box 1. Sarah’s story</w:t>
      </w:r>
    </w:p>
    <w:p w14:paraId="217741F1" w14:textId="68584549" w:rsidR="009C0260" w:rsidRPr="009F3159" w:rsidRDefault="009C0260" w:rsidP="009C0260">
      <w:pPr>
        <w:pStyle w:val="Default"/>
        <w:pBdr>
          <w:top w:val="single" w:sz="4" w:space="1" w:color="auto"/>
          <w:left w:val="single" w:sz="4" w:space="4" w:color="auto"/>
          <w:bottom w:val="single" w:sz="4" w:space="1" w:color="auto"/>
          <w:right w:val="single" w:sz="4" w:space="4" w:color="auto"/>
        </w:pBdr>
        <w:rPr>
          <w:rFonts w:ascii="Palatino Linotype" w:hAnsi="Palatino Linotype"/>
          <w:sz w:val="22"/>
          <w:szCs w:val="22"/>
        </w:rPr>
      </w:pPr>
      <w:r w:rsidRPr="009F3159">
        <w:rPr>
          <w:rFonts w:ascii="Palatino Linotype" w:hAnsi="Palatino Linotype"/>
          <w:sz w:val="22"/>
          <w:szCs w:val="22"/>
        </w:rPr>
        <w:t>Sarah</w:t>
      </w:r>
      <w:r w:rsidR="00985676">
        <w:rPr>
          <w:rStyle w:val="FootnoteReference"/>
          <w:rFonts w:ascii="Palatino Linotype" w:hAnsi="Palatino Linotype"/>
          <w:sz w:val="22"/>
          <w:szCs w:val="22"/>
        </w:rPr>
        <w:footnoteReference w:id="1"/>
      </w:r>
      <w:r w:rsidRPr="009F3159">
        <w:rPr>
          <w:rFonts w:ascii="Palatino Linotype" w:hAnsi="Palatino Linotype"/>
          <w:sz w:val="22"/>
          <w:szCs w:val="22"/>
        </w:rPr>
        <w:t xml:space="preserve"> is 37 years old. Although she is married, but her husband is away and she doesn’t know when he will return. She used to farm in the area of </w:t>
      </w:r>
      <w:proofErr w:type="spellStart"/>
      <w:r w:rsidRPr="009F3159">
        <w:rPr>
          <w:rFonts w:ascii="Palatino Linotype" w:hAnsi="Palatino Linotype"/>
          <w:sz w:val="22"/>
          <w:szCs w:val="22"/>
        </w:rPr>
        <w:t>Natubu</w:t>
      </w:r>
      <w:proofErr w:type="spellEnd"/>
      <w:r w:rsidRPr="009F3159">
        <w:rPr>
          <w:rFonts w:ascii="Palatino Linotype" w:hAnsi="Palatino Linotype"/>
          <w:sz w:val="22"/>
          <w:szCs w:val="22"/>
        </w:rPr>
        <w:t xml:space="preserve"> a little way outside town. First, she fled into Wau Town due to conflict. This stopped her being able to farm. In addition, land that she used in the past was subdivided and she doesn’t think she can get it all back. Later, when there was further conflict, she fled her rented home in the town of Wau to a collective cent</w:t>
      </w:r>
      <w:r w:rsidR="00EE0A5F">
        <w:rPr>
          <w:rFonts w:ascii="Palatino Linotype" w:hAnsi="Palatino Linotype"/>
          <w:sz w:val="22"/>
          <w:szCs w:val="22"/>
        </w:rPr>
        <w:t>e</w:t>
      </w:r>
      <w:r w:rsidRPr="009F3159">
        <w:rPr>
          <w:rFonts w:ascii="Palatino Linotype" w:hAnsi="Palatino Linotype"/>
          <w:sz w:val="22"/>
          <w:szCs w:val="22"/>
        </w:rPr>
        <w:t>r</w:t>
      </w:r>
      <w:r w:rsidR="00EE0A5F">
        <w:rPr>
          <w:rFonts w:ascii="Palatino Linotype" w:hAnsi="Palatino Linotype"/>
          <w:sz w:val="22"/>
          <w:szCs w:val="22"/>
        </w:rPr>
        <w:t xml:space="preserve"> (CC)</w:t>
      </w:r>
      <w:r w:rsidRPr="009F3159">
        <w:rPr>
          <w:rFonts w:ascii="Palatino Linotype" w:hAnsi="Palatino Linotype"/>
          <w:sz w:val="22"/>
          <w:szCs w:val="22"/>
        </w:rPr>
        <w:t xml:space="preserve">. Over the last years, the conflict and resulting loss of access to agricultural land has forced her to support herself and her family from business activities. She now bakes bread and sells this and other food stuff on the side of the road. Looking to the future she wishes to have a secure place to trade so that she can develop her business. If she can get agricultural land she may also use that, but it is unlikely to be back where she came from. </w:t>
      </w:r>
    </w:p>
    <w:p w14:paraId="77298FAB" w14:textId="77777777" w:rsidR="009C0260" w:rsidRPr="009F3159" w:rsidRDefault="009C0260" w:rsidP="009C0260">
      <w:pPr>
        <w:pStyle w:val="Default"/>
        <w:pBdr>
          <w:top w:val="single" w:sz="4" w:space="1" w:color="auto"/>
          <w:left w:val="single" w:sz="4" w:space="4" w:color="auto"/>
          <w:bottom w:val="single" w:sz="4" w:space="1" w:color="auto"/>
          <w:right w:val="single" w:sz="4" w:space="4" w:color="auto"/>
        </w:pBdr>
        <w:rPr>
          <w:rFonts w:ascii="Palatino Linotype" w:hAnsi="Palatino Linotype"/>
          <w:sz w:val="22"/>
          <w:szCs w:val="22"/>
        </w:rPr>
      </w:pPr>
    </w:p>
    <w:p w14:paraId="10797A27" w14:textId="13D2912C" w:rsidR="009C0260" w:rsidRPr="009F3159" w:rsidRDefault="009C0260" w:rsidP="009C0260">
      <w:pPr>
        <w:pStyle w:val="Default"/>
        <w:pBdr>
          <w:top w:val="single" w:sz="4" w:space="1" w:color="auto"/>
          <w:left w:val="single" w:sz="4" w:space="4" w:color="auto"/>
          <w:bottom w:val="single" w:sz="4" w:space="1" w:color="auto"/>
          <w:right w:val="single" w:sz="4" w:space="4" w:color="auto"/>
        </w:pBdr>
        <w:rPr>
          <w:rFonts w:ascii="Palatino Linotype" w:hAnsi="Palatino Linotype"/>
          <w:sz w:val="22"/>
          <w:szCs w:val="22"/>
        </w:rPr>
      </w:pPr>
      <w:r w:rsidRPr="009F3159">
        <w:rPr>
          <w:rFonts w:ascii="Palatino Linotype" w:hAnsi="Palatino Linotype"/>
          <w:sz w:val="22"/>
          <w:szCs w:val="22"/>
        </w:rPr>
        <w:t>What we see in this and other cases is how people’s means of livelihood and relationship to the land has changed.</w:t>
      </w:r>
      <w:r w:rsidR="007F425B">
        <w:rPr>
          <w:rFonts w:ascii="Palatino Linotype" w:hAnsi="Palatino Linotype"/>
          <w:sz w:val="22"/>
          <w:szCs w:val="22"/>
        </w:rPr>
        <w:t xml:space="preserve"> Sarah is holding the family together and providing for them in the absence of the husband and without support from his family.</w:t>
      </w:r>
      <w:r w:rsidRPr="009F3159">
        <w:rPr>
          <w:rFonts w:ascii="Palatino Linotype" w:hAnsi="Palatino Linotype"/>
          <w:sz w:val="22"/>
          <w:szCs w:val="22"/>
        </w:rPr>
        <w:t xml:space="preserve"> Old assumptions about her husband’s family land being used for production to support her and her husband’s children don’t apply. If Sarah were to become the primary rights holder to urban residential and business land (even new agricultural land), and if she were able to pass that on to her daughters as well as sons, it is not going to infringe any of her husband’s family’s land, but it will help to secure her and her children’s futures. </w:t>
      </w:r>
    </w:p>
    <w:p w14:paraId="478379DD" w14:textId="19E6F24C" w:rsidR="00102DA4" w:rsidRPr="009F3159" w:rsidRDefault="00102DA4" w:rsidP="00257A0A">
      <w:pPr>
        <w:rPr>
          <w:rFonts w:ascii="Palatino Linotype" w:hAnsi="Palatino Linotype"/>
          <w:sz w:val="22"/>
          <w:szCs w:val="22"/>
        </w:rPr>
      </w:pPr>
    </w:p>
    <w:p w14:paraId="6F37CC9F" w14:textId="5E376C86" w:rsidR="00102DA4" w:rsidRPr="009F3159" w:rsidRDefault="005E4917" w:rsidP="004471BC">
      <w:pPr>
        <w:pStyle w:val="Heading2"/>
        <w:numPr>
          <w:ilvl w:val="1"/>
          <w:numId w:val="3"/>
        </w:numPr>
        <w:ind w:left="709"/>
        <w:rPr>
          <w:rFonts w:ascii="Palatino Linotype" w:hAnsi="Palatino Linotype"/>
          <w:lang w:val="en-US"/>
        </w:rPr>
      </w:pPr>
      <w:bookmarkStart w:id="7" w:name="_Toc30673376"/>
      <w:r w:rsidRPr="009F3159">
        <w:rPr>
          <w:rFonts w:ascii="Palatino Linotype" w:hAnsi="Palatino Linotype"/>
          <w:lang w:val="en-US"/>
        </w:rPr>
        <w:t xml:space="preserve">Women, </w:t>
      </w:r>
      <w:r w:rsidR="00102DA4" w:rsidRPr="009F3159">
        <w:rPr>
          <w:rFonts w:ascii="Palatino Linotype" w:hAnsi="Palatino Linotype"/>
          <w:lang w:val="en-US"/>
        </w:rPr>
        <w:t>Land and Peace</w:t>
      </w:r>
      <w:bookmarkEnd w:id="7"/>
    </w:p>
    <w:p w14:paraId="4BEA1BC2" w14:textId="77777777" w:rsidR="00102DA4" w:rsidRPr="009F3159" w:rsidRDefault="00102DA4" w:rsidP="0082466F">
      <w:pPr>
        <w:autoSpaceDE w:val="0"/>
        <w:autoSpaceDN w:val="0"/>
        <w:adjustRightInd w:val="0"/>
        <w:rPr>
          <w:rFonts w:ascii="Palatino Linotype" w:hAnsi="Palatino Linotype"/>
          <w:sz w:val="22"/>
          <w:szCs w:val="22"/>
          <w:lang w:val="en-US"/>
        </w:rPr>
      </w:pPr>
    </w:p>
    <w:p w14:paraId="3AB2F7CD" w14:textId="7ED93CE6" w:rsidR="00AF4D35" w:rsidRPr="009F3159" w:rsidRDefault="00102DA4" w:rsidP="00AF4D35">
      <w:pPr>
        <w:rPr>
          <w:rFonts w:ascii="Palatino Linotype" w:hAnsi="Palatino Linotype"/>
          <w:sz w:val="22"/>
          <w:szCs w:val="22"/>
          <w:lang w:val="en-US"/>
        </w:rPr>
      </w:pPr>
      <w:r w:rsidRPr="009F3159">
        <w:rPr>
          <w:rFonts w:ascii="Palatino Linotype" w:hAnsi="Palatino Linotype"/>
          <w:sz w:val="22"/>
          <w:szCs w:val="22"/>
          <w:lang w:val="en-US"/>
        </w:rPr>
        <w:t xml:space="preserve">Women’s meaningful participation </w:t>
      </w:r>
      <w:r w:rsidR="00AF4D35">
        <w:rPr>
          <w:rFonts w:ascii="Palatino Linotype" w:hAnsi="Palatino Linotype"/>
          <w:sz w:val="22"/>
          <w:szCs w:val="22"/>
          <w:lang w:val="en-US"/>
        </w:rPr>
        <w:t xml:space="preserve">in peace processes and beyond </w:t>
      </w:r>
      <w:r w:rsidRPr="009F3159">
        <w:rPr>
          <w:rFonts w:ascii="Palatino Linotype" w:hAnsi="Palatino Linotype"/>
          <w:sz w:val="22"/>
          <w:szCs w:val="22"/>
          <w:lang w:val="en-US"/>
        </w:rPr>
        <w:t xml:space="preserve">is a recognized contributor to the creation of sustainable peace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&lt;EndNote&gt;&lt;Cite&gt;&lt;Author&gt;UN Women&lt;/Author&gt;&lt;Year&gt;2019&lt;/Year&gt;&lt;RecNum&gt;1425&lt;/RecNum&gt;&lt;DisplayText&gt;(UN Women, 2019)&lt;/DisplayText&gt;&lt;record&gt;&lt;rec-number&gt;1425&lt;/rec-number&gt;&lt;foreign-keys&gt;&lt;key app="EN" db-id="259fvx0xe9awwhe9vaqv5r9qwtp2xaz529pf" timestamp="1572460522"&gt;1425&lt;/key&gt;&lt;/foreign-keys&gt;&lt;ref-type name="Web Page"&gt;12&lt;/ref-type&gt;&lt;contributors&gt;&lt;authors&gt;&lt;author&gt;UN Women,&lt;/author&gt;&lt;/authors&gt;&lt;/contributors&gt;&lt;titles&gt;&lt;title&gt;In Focus: Women, Peace and Security.&lt;/title&gt;&lt;/titles&gt;&lt;volume&gt;2019&lt;/volume&gt;&lt;number&gt;29th October&lt;/number&gt;&lt;dates&gt;&lt;year&gt;2019&lt;/year&gt;&lt;/dates&gt;&lt;pub-location&gt;New York, USA&lt;/pub-location&gt;&lt;publisher&gt;United Nations&lt;/publisher&gt;&lt;urls&gt;&lt;related-urls&gt;&lt;url&gt;https://www.unwomen.org/en/news/in-focus/women-peace-security&lt;/url&gt;&lt;/related-urls&gt;&lt;/urls&gt;&lt;/record&gt;&lt;/Cite&gt;&lt;/EndNote&gt;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(UN Women, 2019)</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 xml:space="preserve">. </w:t>
      </w:r>
      <w:r w:rsidR="00330F5F">
        <w:rPr>
          <w:rFonts w:ascii="Palatino Linotype" w:hAnsi="Palatino Linotype"/>
          <w:sz w:val="22"/>
          <w:szCs w:val="22"/>
          <w:lang w:val="en-US"/>
        </w:rPr>
        <w:t>Land rights for women are important to the participation and people’s well</w:t>
      </w:r>
      <w:r w:rsidR="00AF4D35">
        <w:rPr>
          <w:rFonts w:ascii="Palatino Linotype" w:hAnsi="Palatino Linotype"/>
          <w:sz w:val="22"/>
          <w:szCs w:val="22"/>
          <w:lang w:val="en-US"/>
        </w:rPr>
        <w:t>-</w:t>
      </w:r>
      <w:r w:rsidR="00330F5F">
        <w:rPr>
          <w:rFonts w:ascii="Palatino Linotype" w:hAnsi="Palatino Linotype"/>
          <w:sz w:val="22"/>
          <w:szCs w:val="22"/>
          <w:lang w:val="en-US"/>
        </w:rPr>
        <w:t xml:space="preserve">being. </w:t>
      </w:r>
      <w:r w:rsidRPr="009F3159">
        <w:rPr>
          <w:rFonts w:ascii="Palatino Linotype" w:hAnsi="Palatino Linotype"/>
          <w:sz w:val="22"/>
          <w:szCs w:val="22"/>
          <w:lang w:val="en-US"/>
        </w:rPr>
        <w:t xml:space="preserve">A study on women and peace submitted to the UN Secretary General in 2002, recommended that more be done to “Identify and address problems relating to land and property rights facing women returnees, particularly in situations where their husbands are missing.”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&lt;EndNote&gt;&lt;Cite&gt;&lt;Author&gt;UN&lt;/Author&gt;&lt;Year&gt;2002&lt;/Year&gt;&lt;RecNum&gt;1431&lt;/RecNum&gt;&lt;Suffix&gt;: 126&lt;/Suffix&gt;&lt;DisplayText&gt;(UN, 2002: 126)&lt;/DisplayText&gt;&lt;record&gt;&lt;rec-number&gt;1431&lt;/rec-number&gt;&lt;foreign-keys&gt;&lt;key app="EN" db-id="259fvx0xe9awwhe9vaqv5r9qwtp2xaz529pf" timestamp="1572461693"&gt;1431&lt;/key&gt;&lt;/foreign-keys&gt;&lt;ref-type name="Generic"&gt;13&lt;/ref-type&gt;&lt;contributors&gt;&lt;authors&gt;&lt;author&gt;UN&lt;/author&gt;&lt;/authors&gt;&lt;/contributors&gt;&lt;titles&gt;&lt;title&gt;Women, Peace and Security Study submitted by the Secretary-General pursuant to Security Council resolution 1325 (2000)&lt;/title&gt;&lt;/titles&gt;&lt;dates&gt;&lt;year&gt;2002&lt;/year&gt;&lt;/dates&gt;&lt;pub-location&gt;New York, USA&lt;/pub-location&gt;&lt;publisher&gt;United Nations&lt;/publisher&gt;&lt;urls&gt;&lt;related-urls&gt;&lt;url&gt;https://www.un.org/ruleoflaw/files/womenpeaceandsecurity.pdf&lt;/url&gt;&lt;/related-urls&gt;&lt;/urls&gt;&lt;/record&gt;&lt;/Cite&gt;&lt;/EndNote&gt;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(UN, 2002: 126)</w:t>
      </w:r>
      <w:r w:rsidRPr="009F3159">
        <w:rPr>
          <w:rFonts w:ascii="Palatino Linotype" w:hAnsi="Palatino Linotype"/>
          <w:sz w:val="22"/>
          <w:szCs w:val="22"/>
          <w:lang w:val="en-US"/>
        </w:rPr>
        <w:fldChar w:fldCharType="end"/>
      </w:r>
      <w:r w:rsidR="00AF4D35">
        <w:rPr>
          <w:rFonts w:ascii="Palatino Linotype" w:hAnsi="Palatino Linotype"/>
          <w:sz w:val="22"/>
          <w:szCs w:val="22"/>
          <w:lang w:val="en-US"/>
        </w:rPr>
        <w:t xml:space="preserve">. </w:t>
      </w:r>
      <w:r w:rsidR="00AF4D35" w:rsidRPr="009F3159">
        <w:rPr>
          <w:rFonts w:ascii="Palatino Linotype" w:hAnsi="Palatino Linotype"/>
          <w:sz w:val="22"/>
          <w:szCs w:val="22"/>
          <w:lang w:val="en-US"/>
        </w:rPr>
        <w:t xml:space="preserve">As the </w:t>
      </w:r>
      <w:r w:rsidR="00AF4D35">
        <w:rPr>
          <w:rFonts w:ascii="Palatino Linotype" w:hAnsi="Palatino Linotype"/>
          <w:sz w:val="22"/>
          <w:szCs w:val="22"/>
          <w:lang w:val="en-US"/>
        </w:rPr>
        <w:t>South Sudan D</w:t>
      </w:r>
      <w:r w:rsidR="00AF4D35" w:rsidRPr="009F3159">
        <w:rPr>
          <w:rFonts w:ascii="Palatino Linotype" w:hAnsi="Palatino Linotype"/>
          <w:sz w:val="22"/>
          <w:szCs w:val="22"/>
          <w:lang w:val="en-US"/>
        </w:rPr>
        <w:t xml:space="preserve">raft </w:t>
      </w:r>
      <w:r w:rsidR="00AF4D35">
        <w:rPr>
          <w:rFonts w:ascii="Palatino Linotype" w:hAnsi="Palatino Linotype"/>
          <w:sz w:val="22"/>
          <w:szCs w:val="22"/>
          <w:lang w:val="en-US"/>
        </w:rPr>
        <w:t>L</w:t>
      </w:r>
      <w:r w:rsidR="00AF4D35" w:rsidRPr="009F3159">
        <w:rPr>
          <w:rFonts w:ascii="Palatino Linotype" w:hAnsi="Palatino Linotype"/>
          <w:sz w:val="22"/>
          <w:szCs w:val="22"/>
          <w:lang w:val="en-US"/>
        </w:rPr>
        <w:t xml:space="preserve">and </w:t>
      </w:r>
      <w:r w:rsidR="00AF4D35">
        <w:rPr>
          <w:rFonts w:ascii="Palatino Linotype" w:hAnsi="Palatino Linotype"/>
          <w:sz w:val="22"/>
          <w:szCs w:val="22"/>
          <w:lang w:val="en-US"/>
        </w:rPr>
        <w:t>P</w:t>
      </w:r>
      <w:r w:rsidR="00AF4D35" w:rsidRPr="009F3159">
        <w:rPr>
          <w:rFonts w:ascii="Palatino Linotype" w:hAnsi="Palatino Linotype"/>
          <w:sz w:val="22"/>
          <w:szCs w:val="22"/>
          <w:lang w:val="en-US"/>
        </w:rPr>
        <w:t xml:space="preserve">olicy says, tenure security builds peace and unifies the nation, “The leaders of South Sudan recognize the central importance of secure property rights to build a peaceful and prosperous nation” </w:t>
      </w:r>
      <w:r w:rsidR="00AF4D35" w:rsidRPr="009F3159">
        <w:rPr>
          <w:rFonts w:ascii="Palatino Linotype" w:hAnsi="Palatino Linotype"/>
          <w:sz w:val="22"/>
          <w:szCs w:val="22"/>
          <w:lang w:val="en-US"/>
        </w:rPr>
        <w:fldChar w:fldCharType="begin"/>
      </w:r>
      <w:r w:rsidR="00AF4D35" w:rsidRPr="009F3159">
        <w:rPr>
          <w:rFonts w:ascii="Palatino Linotype" w:hAnsi="Palatino Linotype"/>
          <w:sz w:val="22"/>
          <w:szCs w:val="22"/>
          <w:lang w:val="en-US"/>
        </w:rPr>
        <w:instrText xml:space="preserve"> ADDIN EN.CITE &lt;EndNote&gt;&lt;Cite&gt;&lt;Author&gt;MLHPP&lt;/Author&gt;&lt;Year&gt;2014&lt;/Year&gt;&lt;RecNum&gt;1446&lt;/RecNum&gt;&lt;Suffix&gt;: 17-18&lt;/Suffix&gt;&lt;DisplayText&gt;(MLHPP, 2014: 17-18)&lt;/DisplayText&gt;&lt;record&gt;&lt;rec-number&gt;1446&lt;/rec-number&gt;&lt;foreign-keys&gt;&lt;key app="EN" db-id="259fvx0xe9awwhe9vaqv5r9qwtp2xaz529pf" timestamp="1574318773"&gt;1446&lt;/key&gt;&lt;/foreign-keys&gt;&lt;ref-type name="Generic"&gt;13&lt;/ref-type&gt;&lt;contributors&gt;&lt;authors&gt;&lt;author&gt;MLHPP&lt;/author&gt;&lt;/authors&gt;&lt;/contributors&gt;&lt;titles&gt;&lt;title&gt;Draft National Land Policy&lt;/title&gt;&lt;/titles&gt;&lt;dates&gt;&lt;year&gt;2014&lt;/year&gt;&lt;/dates&gt;&lt;pub-location&gt;Juba, South Sudan&lt;/pub-location&gt;&lt;publisher&gt;Government of the Republic of South Sudan&lt;/publisher&gt;&lt;urls&gt;&lt;/urls&gt;&lt;/record&gt;&lt;/Cite&gt;&lt;/EndNote&gt;</w:instrText>
      </w:r>
      <w:r w:rsidR="00AF4D35" w:rsidRPr="009F3159">
        <w:rPr>
          <w:rFonts w:ascii="Palatino Linotype" w:hAnsi="Palatino Linotype"/>
          <w:sz w:val="22"/>
          <w:szCs w:val="22"/>
          <w:lang w:val="en-US"/>
        </w:rPr>
        <w:fldChar w:fldCharType="separate"/>
      </w:r>
      <w:r w:rsidR="00AF4D35" w:rsidRPr="009F3159">
        <w:rPr>
          <w:rFonts w:ascii="Palatino Linotype" w:hAnsi="Palatino Linotype"/>
          <w:noProof/>
          <w:sz w:val="22"/>
          <w:szCs w:val="22"/>
          <w:lang w:val="en-US"/>
        </w:rPr>
        <w:t>(MLHPP, 2014: 17-18)</w:t>
      </w:r>
      <w:r w:rsidR="00AF4D35" w:rsidRPr="009F3159">
        <w:rPr>
          <w:rFonts w:ascii="Palatino Linotype" w:hAnsi="Palatino Linotype"/>
          <w:sz w:val="22"/>
          <w:szCs w:val="22"/>
          <w:lang w:val="en-US"/>
        </w:rPr>
        <w:fldChar w:fldCharType="end"/>
      </w:r>
      <w:r w:rsidR="00AF4D35" w:rsidRPr="009F3159">
        <w:rPr>
          <w:rFonts w:ascii="Palatino Linotype" w:hAnsi="Palatino Linotype"/>
          <w:sz w:val="22"/>
          <w:szCs w:val="22"/>
          <w:lang w:val="en-US"/>
        </w:rPr>
        <w:t xml:space="preserve">. </w:t>
      </w:r>
    </w:p>
    <w:p w14:paraId="7870982A" w14:textId="77777777" w:rsidR="00102DA4" w:rsidRPr="009F3159" w:rsidRDefault="00102DA4" w:rsidP="002F519D">
      <w:pPr>
        <w:rPr>
          <w:rFonts w:ascii="Palatino Linotype" w:hAnsi="Palatino Linotype"/>
          <w:sz w:val="22"/>
          <w:szCs w:val="22"/>
          <w:lang w:val="en-US"/>
        </w:rPr>
      </w:pPr>
    </w:p>
    <w:p w14:paraId="128A7A52" w14:textId="2BDC5F96" w:rsidR="00102DA4" w:rsidRPr="009F3159" w:rsidRDefault="00102DA4" w:rsidP="00102DA4">
      <w:pPr>
        <w:rPr>
          <w:rFonts w:ascii="Palatino Linotype" w:hAnsi="Palatino Linotype"/>
          <w:sz w:val="22"/>
          <w:szCs w:val="22"/>
          <w:lang w:val="en-US"/>
        </w:rPr>
      </w:pPr>
      <w:r w:rsidRPr="009F3159">
        <w:rPr>
          <w:rFonts w:ascii="Palatino Linotype" w:hAnsi="Palatino Linotype"/>
          <w:sz w:val="22"/>
          <w:szCs w:val="22"/>
          <w:lang w:val="en-US"/>
        </w:rPr>
        <w:t>Women’s participation is essential for sustained peace</w:t>
      </w:r>
      <w:r w:rsidR="00330F5F">
        <w:rPr>
          <w:rFonts w:ascii="Palatino Linotype" w:hAnsi="Palatino Linotype"/>
          <w:sz w:val="22"/>
          <w:szCs w:val="22"/>
          <w:lang w:val="en-US"/>
        </w:rPr>
        <w:t xml:space="preserve"> and</w:t>
      </w:r>
      <w:r w:rsidRPr="009F3159">
        <w:rPr>
          <w:rFonts w:ascii="Palatino Linotype" w:hAnsi="Palatino Linotype"/>
          <w:sz w:val="22"/>
          <w:szCs w:val="22"/>
          <w:lang w:val="en-US"/>
        </w:rPr>
        <w:t xml:space="preserve"> </w:t>
      </w:r>
      <w:r w:rsidR="00330F5F">
        <w:rPr>
          <w:rFonts w:ascii="Palatino Linotype" w:hAnsi="Palatino Linotype"/>
          <w:sz w:val="22"/>
          <w:szCs w:val="22"/>
          <w:lang w:val="en-US"/>
        </w:rPr>
        <w:t>l</w:t>
      </w:r>
      <w:r w:rsidRPr="009F3159">
        <w:rPr>
          <w:rFonts w:ascii="Palatino Linotype" w:hAnsi="Palatino Linotype"/>
          <w:sz w:val="22"/>
          <w:szCs w:val="22"/>
          <w:lang w:val="en-US"/>
        </w:rPr>
        <w:t>and rights for women has been found to enable greater women’s participation in wider decision making and leadership as they have their own home and economic base and greater confidence – as well as being respected as land owners – to participate and be taken seriously in decision making</w:t>
      </w:r>
      <w:r w:rsidR="00330F5F">
        <w:rPr>
          <w:rFonts w:ascii="Palatino Linotype" w:hAnsi="Palatino Linotype"/>
          <w:sz w:val="22"/>
          <w:szCs w:val="22"/>
          <w:lang w:val="en-US"/>
        </w:rPr>
        <w:t xml:space="preserve"> </w:t>
      </w:r>
      <w:r w:rsidR="00330F5F">
        <w:rPr>
          <w:rFonts w:ascii="Palatino Linotype" w:hAnsi="Palatino Linotype"/>
          <w:sz w:val="22"/>
          <w:szCs w:val="22"/>
          <w:lang w:val="en-US"/>
        </w:rPr>
        <w:fldChar w:fldCharType="begin">
          <w:fldData xml:space="preserve">PEVuZE5vdGU+PENpdGU+PEF1dGhvcj5BbGxlbmRvcmY8L0F1dGhvcj48WWVhcj4yMDA3PC9ZZWFy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</w:fldData>
        </w:fldChar>
      </w:r>
      <w:r w:rsidR="00EC731A">
        <w:rPr>
          <w:rFonts w:ascii="Palatino Linotype" w:hAnsi="Palatino Linotype"/>
          <w:sz w:val="22"/>
          <w:szCs w:val="22"/>
          <w:lang w:val="en-US"/>
        </w:rPr>
        <w:instrText xml:space="preserve"> ADDIN EN.CITE </w:instrText>
      </w:r>
      <w:r w:rsidR="00EC731A">
        <w:rPr>
          <w:rFonts w:ascii="Palatino Linotype" w:hAnsi="Palatino Linotype"/>
          <w:sz w:val="22"/>
          <w:szCs w:val="22"/>
          <w:lang w:val="en-US"/>
        </w:rPr>
        <w:fldChar w:fldCharType="begin">
          <w:fldData xml:space="preserve">PEVuZE5vdGU+PENpdGU+PEF1dGhvcj5BbGxlbmRvcmY8L0F1dGhvcj48WWVhcj4yMDA3PC9ZZWFy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</w:fldData>
        </w:fldChar>
      </w:r>
      <w:r w:rsidR="00EC731A">
        <w:rPr>
          <w:rFonts w:ascii="Palatino Linotype" w:hAnsi="Palatino Linotype"/>
          <w:sz w:val="22"/>
          <w:szCs w:val="22"/>
          <w:lang w:val="en-US"/>
        </w:rPr>
        <w:instrText xml:space="preserve"> ADDIN EN.CITE.DATA </w:instrText>
      </w:r>
      <w:r w:rsidR="00EC731A">
        <w:rPr>
          <w:rFonts w:ascii="Palatino Linotype" w:hAnsi="Palatino Linotype"/>
          <w:sz w:val="22"/>
          <w:szCs w:val="22"/>
          <w:lang w:val="en-US"/>
        </w:rPr>
      </w:r>
      <w:r w:rsidR="00EC731A">
        <w:rPr>
          <w:rFonts w:ascii="Palatino Linotype" w:hAnsi="Palatino Linotype"/>
          <w:sz w:val="22"/>
          <w:szCs w:val="22"/>
          <w:lang w:val="en-US"/>
        </w:rPr>
        <w:fldChar w:fldCharType="end"/>
      </w:r>
      <w:r w:rsidR="00330F5F">
        <w:rPr>
          <w:rFonts w:ascii="Palatino Linotype" w:hAnsi="Palatino Linotype"/>
          <w:sz w:val="22"/>
          <w:szCs w:val="22"/>
          <w:lang w:val="en-US"/>
        </w:rPr>
      </w:r>
      <w:r w:rsidR="00330F5F">
        <w:rPr>
          <w:rFonts w:ascii="Palatino Linotype" w:hAnsi="Palatino Linotype"/>
          <w:sz w:val="22"/>
          <w:szCs w:val="22"/>
          <w:lang w:val="en-US"/>
        </w:rPr>
        <w:fldChar w:fldCharType="separate"/>
      </w:r>
      <w:r w:rsidR="00EC731A">
        <w:rPr>
          <w:rFonts w:ascii="Palatino Linotype" w:hAnsi="Palatino Linotype"/>
          <w:noProof/>
          <w:sz w:val="22"/>
          <w:szCs w:val="22"/>
          <w:lang w:val="en-US"/>
        </w:rPr>
        <w:t>(Allendorf, 2007, Englert and Daley, 2008, Tsikata, 2003)</w:t>
      </w:r>
      <w:r w:rsidR="00330F5F">
        <w:rPr>
          <w:rFonts w:ascii="Palatino Linotype" w:hAnsi="Palatino Linotype"/>
          <w:sz w:val="22"/>
          <w:szCs w:val="22"/>
          <w:lang w:val="en-US"/>
        </w:rPr>
        <w:fldChar w:fldCharType="end"/>
      </w:r>
      <w:r w:rsidRPr="009F3159">
        <w:rPr>
          <w:rFonts w:ascii="Palatino Linotype" w:hAnsi="Palatino Linotype"/>
          <w:sz w:val="22"/>
          <w:szCs w:val="22"/>
          <w:lang w:val="en-US"/>
        </w:rPr>
        <w:t xml:space="preserve">. </w:t>
      </w:r>
      <w:r w:rsidR="00330F5F">
        <w:rPr>
          <w:rFonts w:ascii="Palatino Linotype" w:hAnsi="Palatino Linotype"/>
          <w:sz w:val="22"/>
          <w:szCs w:val="22"/>
          <w:lang w:val="en-US"/>
        </w:rPr>
        <w:t>Improving l</w:t>
      </w:r>
      <w:r w:rsidRPr="009F3159">
        <w:rPr>
          <w:rFonts w:ascii="Palatino Linotype" w:hAnsi="Palatino Linotype"/>
          <w:sz w:val="22"/>
          <w:szCs w:val="22"/>
          <w:lang w:val="en-US"/>
        </w:rPr>
        <w:t>and rights for women will contribute to situating women to participate more effectively</w:t>
      </w:r>
      <w:r w:rsidR="00555240">
        <w:rPr>
          <w:rFonts w:ascii="Palatino Linotype" w:hAnsi="Palatino Linotype"/>
          <w:sz w:val="22"/>
          <w:szCs w:val="22"/>
          <w:lang w:val="en-US"/>
        </w:rPr>
        <w:t xml:space="preserve"> and help ensure women’s issues are better addressed</w:t>
      </w:r>
      <w:r w:rsidRPr="009F3159">
        <w:rPr>
          <w:rFonts w:ascii="Palatino Linotype" w:hAnsi="Palatino Linotype"/>
          <w:sz w:val="22"/>
          <w:szCs w:val="22"/>
          <w:lang w:val="en-US"/>
        </w:rPr>
        <w:t>.</w:t>
      </w:r>
    </w:p>
    <w:p w14:paraId="3D197FAA" w14:textId="77777777" w:rsidR="003F20C1" w:rsidRDefault="003F20C1" w:rsidP="00102DA4">
      <w:pPr>
        <w:rPr>
          <w:rFonts w:ascii="Palatino Linotype" w:hAnsi="Palatino Linotype"/>
          <w:sz w:val="22"/>
          <w:szCs w:val="22"/>
          <w:lang w:val="en-US"/>
        </w:rPr>
      </w:pPr>
    </w:p>
    <w:p w14:paraId="163E25E7" w14:textId="77777777" w:rsidR="00102DA4" w:rsidRPr="009F3159" w:rsidRDefault="00102DA4" w:rsidP="00102DA4">
      <w:pPr>
        <w:rPr>
          <w:rFonts w:ascii="Palatino Linotype" w:hAnsi="Palatino Linotype"/>
          <w:sz w:val="22"/>
          <w:szCs w:val="22"/>
          <w:lang w:val="en-US"/>
        </w:rPr>
      </w:pPr>
      <w:r w:rsidRPr="009F3159">
        <w:rPr>
          <w:rFonts w:ascii="Palatino Linotype" w:hAnsi="Palatino Linotype"/>
          <w:sz w:val="22"/>
          <w:szCs w:val="22"/>
          <w:lang w:val="en-US"/>
        </w:rPr>
        <w:t xml:space="preserve">Of particular relevance for South Sudan, women’s participation is also identified as important to support as women tend to push for important actions, such as “[t]he pursuit of gender-sensitive justice and land reform, protection against discrimination, and specific protections for poor, indigenous or ethnic minority women and girls are other central issues.”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&lt;EndNote&gt;&lt;Cite&gt;&lt;Author&gt;UN&lt;/Author&gt;&lt;Year&gt;2002&lt;/Year&gt;&lt;RecNum&gt;1431&lt;/RecNum&gt;&lt;Suffix&gt;: 65&lt;/Suffix&gt;&lt;DisplayText&gt;(UN, 2002: 65)&lt;/DisplayText&gt;&lt;record&gt;&lt;rec-number&gt;1431&lt;/rec-number&gt;&lt;foreign-keys&gt;&lt;key app="EN" db-id="259fvx0xe9awwhe9vaqv5r9qwtp2xaz529pf" timestamp="1572461693"&gt;1431&lt;/key&gt;&lt;/foreign-keys&gt;&lt;ref-type name="Generic"&gt;13&lt;/ref-type&gt;&lt;contributors&gt;&lt;authors&gt;&lt;author&gt;UN&lt;/author&gt;&lt;/authors&gt;&lt;/contributors&gt;&lt;titles&gt;&lt;title&gt;Women, Peace and Security Study submitted by the Secretary-General pursuant to Security Council resolution 1325 (2000)&lt;/title&gt;&lt;/titles&gt;&lt;dates&gt;&lt;year&gt;2002&lt;/year&gt;&lt;/dates&gt;&lt;pub-location&gt;New York, USA&lt;/pub-location&gt;&lt;publisher&gt;United Nations&lt;/publisher&gt;&lt;urls&gt;&lt;related-urls&gt;&lt;url&gt;https://www.un.org/ruleoflaw/files/womenpeaceandsecurity.pdf&lt;/url&gt;&lt;/related-urls&gt;&lt;/urls&gt;&lt;/record&gt;&lt;/Cite&gt;&lt;/EndNote&gt;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(UN, 2002: 65)</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w:t>
      </w:r>
    </w:p>
    <w:p w14:paraId="48644C12" w14:textId="77777777" w:rsidR="00102DA4" w:rsidRPr="009F3159" w:rsidRDefault="00102DA4" w:rsidP="00102DA4">
      <w:pPr>
        <w:rPr>
          <w:rFonts w:ascii="Palatino Linotype" w:hAnsi="Palatino Linotype"/>
          <w:sz w:val="22"/>
          <w:szCs w:val="22"/>
          <w:lang w:val="en-US"/>
        </w:rPr>
      </w:pPr>
    </w:p>
    <w:p w14:paraId="4AC739FC" w14:textId="0AC25114" w:rsidR="00102DA4" w:rsidRPr="009F3159" w:rsidRDefault="00102DA4" w:rsidP="00102DA4">
      <w:pPr>
        <w:rPr>
          <w:rFonts w:ascii="Palatino Linotype" w:hAnsi="Palatino Linotype"/>
          <w:sz w:val="22"/>
          <w:szCs w:val="22"/>
          <w:lang w:val="en-US"/>
        </w:rPr>
      </w:pPr>
      <w:r w:rsidRPr="009F3159">
        <w:rPr>
          <w:rFonts w:ascii="Palatino Linotype" w:hAnsi="Palatino Linotype"/>
          <w:sz w:val="22"/>
          <w:szCs w:val="22"/>
          <w:lang w:val="en-US"/>
        </w:rPr>
        <w:t>The comprehensive peace agreement for South Sudan, followed international best practice by including commitments to women’s participation</w:t>
      </w:r>
      <w:r w:rsidR="00AF4D35">
        <w:rPr>
          <w:rFonts w:ascii="Palatino Linotype" w:hAnsi="Palatino Linotype"/>
          <w:sz w:val="22"/>
          <w:szCs w:val="22"/>
          <w:lang w:val="en-US"/>
        </w:rPr>
        <w:t>, b</w:t>
      </w:r>
      <w:r w:rsidRPr="009F3159">
        <w:rPr>
          <w:rFonts w:ascii="Palatino Linotype" w:hAnsi="Palatino Linotype"/>
          <w:sz w:val="22"/>
          <w:szCs w:val="22"/>
          <w:lang w:val="en-US"/>
        </w:rPr>
        <w:t xml:space="preserve">ut these commitments have not been met. Women’s groups and others continue to argue for the meaningful inclusion of more women in the peace process and the structures that are key to establishing and sustaining peace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&lt;EndNote&gt;&lt;Cite&gt;&lt;Author&gt;IEG&lt;/Author&gt;&lt;Year&gt;2019&lt;/Year&gt;&lt;RecNum&gt;1428&lt;/RecNum&gt;&lt;DisplayText&gt;(IEG, 2019b, Pasi, 2019)&lt;/DisplayText&gt;&lt;record&gt;&lt;rec-number&gt;1428&lt;/rec-number&gt;&lt;foreign-keys&gt;&lt;key app="EN" db-id="259fvx0xe9awwhe9vaqv5r9qwtp2xaz529pf" timestamp="1572461204"&gt;1428&lt;/key&gt;&lt;/foreign-keys&gt;&lt;ref-type name="Generic"&gt;13&lt;/ref-type&gt;&lt;contributors&gt;&lt;authors&gt;&lt;author&gt;IEG&lt;/author&gt;&lt;/authors&gt;&lt;/contributors&gt;&lt;titles&gt;&lt;title&gt;Security Council Informal Experts Group On Women, Peace And Security South Sudan February 28th 2019&lt;/title&gt;&lt;/titles&gt;&lt;dates&gt;&lt;year&gt;2019&lt;/year&gt;&lt;/dates&gt;&lt;pub-location&gt;New York, USA&lt;/pub-location&gt;&lt;publisher&gt;United Nations&lt;/publisher&gt;&lt;urls&gt;&lt;related-urls&gt;&lt;url&gt;https://www.unwomen.org/en/what-we-do/peace-and-security/un-security-council  &lt;/url&gt;&lt;/related-urls&gt;&lt;/urls&gt;&lt;/record&gt;&lt;/Cite&gt;&lt;Cite&gt;&lt;Author&gt;Pasi&lt;/Author&gt;&lt;Year&gt;2019&lt;/Year&gt;&lt;RecNum&gt;1440&lt;/RecNum&gt;&lt;record&gt;&lt;rec-number&gt;1440&lt;/rec-number&gt;&lt;foreign-keys&gt;&lt;key app="EN" db-id="259fvx0xe9awwhe9vaqv5r9qwtp2xaz529pf" timestamp="1574189581"&gt;1440&lt;/key&gt;&lt;/foreign-keys&gt;&lt;ref-type name="Generic"&gt;13&lt;/ref-type&gt;&lt;contributors&gt;&lt;authors&gt;&lt;author&gt;Moses Pasi&lt;/author&gt;&lt;/authors&gt;&lt;/contributors&gt;&lt;titles&gt;&lt;title&gt;Women demand inclusion in South Sudan peace process&lt;/title&gt;&lt;/titles&gt;&lt;dates&gt;&lt;year&gt;2019&lt;/year&gt;&lt;/dates&gt;&lt;pub-location&gt;Juba, South Sudan&lt;/pub-location&gt;&lt;publisher&gt;UMISS, Relief Web&lt;/publisher&gt;&lt;urls&gt;&lt;related-urls&gt;&lt;url&gt;https://reliefweb.int/report/south-sudan/women-demand-inclusion-south-sudan-peace-process&lt;/url&gt;&lt;/related-urls&gt;&lt;/urls&gt;&lt;/record&gt;&lt;/Cite&gt;&lt;/EndNote&gt;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(IEG, 2019b, Pasi, 2019)</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 xml:space="preserve">. One of the excuses for women not to be involved is the lack of experienced women leaders. Experienced civil and political leadership is something that needs to be built from the ground and land rights for women is a key element of building that leadership. Experience from different parts of the world shows that giving women more secure land rights increases their leadership and decision making in households, in communities and in wider political processes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&lt;EndNote&gt;&lt;Cite&gt;&lt;Author&gt;Wagle&lt;/Author&gt;&lt;Year&gt;2017&lt;/Year&gt;&lt;RecNum&gt;1441&lt;/RecNum&gt;&lt;DisplayText&gt;(Wagle et al., 2017)&lt;/DisplayText&gt;&lt;record&gt;&lt;rec-number&gt;1441&lt;/rec-number&gt;&lt;foreign-keys&gt;&lt;key app="EN" db-id="259fvx0xe9awwhe9vaqv5r9qwtp2xaz529pf" timestamp="1574189851"&gt;1441&lt;/key&gt;&lt;/foreign-keys&gt;&lt;ref-type name="Journal Article"&gt;17&lt;/ref-type&gt;&lt;contributors&gt;&lt;authors&gt;&lt;author&gt;Wagle, Radha&lt;/author&gt;&lt;author&gt;Pillay, Soma&lt;/author&gt;&lt;author&gt;Wright, Wendy&lt;/author&gt;&lt;/authors&gt;&lt;/contributors&gt;&lt;titles&gt;&lt;title&gt;Examining Nepalese forestry governance from gender perspectives&lt;/title&gt;&lt;secondary-title&gt;International Journal of Public Administration&lt;/secondary-title&gt;&lt;/titles&gt;&lt;periodical&gt;&lt;full-title&gt;International Journal of Public Administration&lt;/full-title&gt;&lt;/periodical&gt;&lt;pages&gt;205-225&lt;/pages&gt;&lt;volume&gt;40&lt;/volume&gt;&lt;number&gt;3&lt;/number&gt;&lt;dates&gt;&lt;year&gt;2017&lt;/year&gt;&lt;/dates&gt;&lt;isbn&gt;0190-0692&lt;/isbn&gt;&lt;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(Wagle et al., 2017)</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w:t>
      </w:r>
    </w:p>
    <w:p w14:paraId="771A09E3" w14:textId="3CFA4EEA" w:rsidR="002F519D" w:rsidRPr="009F3159" w:rsidRDefault="002F519D" w:rsidP="00102DA4">
      <w:pPr>
        <w:rPr>
          <w:rFonts w:ascii="Palatino Linotype" w:hAnsi="Palatino Linotype"/>
          <w:sz w:val="22"/>
          <w:szCs w:val="22"/>
          <w:lang w:val="en-US"/>
        </w:rPr>
      </w:pPr>
    </w:p>
    <w:p w14:paraId="0275746A" w14:textId="711C9CBE" w:rsidR="002F519D" w:rsidRPr="009F3159" w:rsidRDefault="002F519D" w:rsidP="002F519D">
      <w:pPr>
        <w:rPr>
          <w:rFonts w:ascii="Palatino Linotype" w:hAnsi="Palatino Linotype"/>
          <w:sz w:val="22"/>
          <w:szCs w:val="22"/>
          <w:lang w:val="en-US"/>
        </w:rPr>
      </w:pPr>
      <w:r w:rsidRPr="009F3159">
        <w:rPr>
          <w:rFonts w:ascii="Palatino Linotype" w:hAnsi="Palatino Linotype"/>
          <w:sz w:val="22"/>
          <w:szCs w:val="22"/>
          <w:lang w:val="en-US"/>
        </w:rPr>
        <w:t xml:space="preserve">Women’s right to be treated equally and land rights issues were addressed </w:t>
      </w:r>
      <w:r w:rsidR="000D7A40" w:rsidRPr="009F3159">
        <w:rPr>
          <w:rFonts w:ascii="Palatino Linotype" w:hAnsi="Palatino Linotype"/>
          <w:sz w:val="22"/>
          <w:szCs w:val="22"/>
          <w:lang w:val="en-US"/>
        </w:rPr>
        <w:t>explicitly</w:t>
      </w:r>
      <w:r w:rsidRPr="009F3159">
        <w:rPr>
          <w:rFonts w:ascii="Palatino Linotype" w:hAnsi="Palatino Linotype"/>
          <w:sz w:val="22"/>
          <w:szCs w:val="22"/>
          <w:lang w:val="en-US"/>
        </w:rPr>
        <w:t xml:space="preserve"> in the founding of South Sudan as a nation. The Comprehensive Peace Agreement that ended the war between Sudan and South Sudan and ushered in the establish</w:t>
      </w:r>
      <w:r w:rsidR="00AF4D35">
        <w:rPr>
          <w:rFonts w:ascii="Palatino Linotype" w:hAnsi="Palatino Linotype"/>
          <w:sz w:val="22"/>
          <w:szCs w:val="22"/>
          <w:lang w:val="en-US"/>
        </w:rPr>
        <w:t>ment</w:t>
      </w:r>
      <w:r w:rsidRPr="009F3159">
        <w:rPr>
          <w:rFonts w:ascii="Palatino Linotype" w:hAnsi="Palatino Linotype"/>
          <w:sz w:val="22"/>
          <w:szCs w:val="22"/>
          <w:lang w:val="en-US"/>
        </w:rPr>
        <w:t xml:space="preserve"> of South Sudan as a sovereign nation, prohibited any discrimination “on any ground such as race, </w:t>
      </w:r>
      <w:proofErr w:type="spellStart"/>
      <w:r w:rsidRPr="009F3159">
        <w:rPr>
          <w:rFonts w:ascii="Palatino Linotype" w:hAnsi="Palatino Linotype"/>
          <w:sz w:val="22"/>
          <w:szCs w:val="22"/>
          <w:lang w:val="en-US"/>
        </w:rPr>
        <w:t>colour</w:t>
      </w:r>
      <w:proofErr w:type="spellEnd"/>
      <w:r w:rsidRPr="009F3159">
        <w:rPr>
          <w:rFonts w:ascii="Palatino Linotype" w:hAnsi="Palatino Linotype"/>
          <w:sz w:val="22"/>
          <w:szCs w:val="22"/>
          <w:lang w:val="en-US"/>
        </w:rPr>
        <w:t xml:space="preserve">, sex”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&lt;EndNote&gt;&lt;Cite&gt;&lt;Author&gt;CPA&lt;/Author&gt;&lt;Year&gt;2005&lt;/Year&gt;&lt;RecNum&gt;1444&lt;/RecNum&gt;&lt;Suffix&gt;: 16&lt;/Suffix&gt;&lt;DisplayText&gt;(CPA, 2005: 16)&lt;/DisplayText&gt;&lt;record&gt;&lt;rec-number&gt;1444&lt;/rec-number&gt;&lt;foreign-keys&gt;&lt;key app="EN" db-id="259fvx0xe9awwhe9vaqv5r9qwtp2xaz529pf" timestamp="1574252578"&gt;1444&lt;/key&gt;&lt;/foreign-keys&gt;&lt;ref-type name="Generic"&gt;13&lt;/ref-type&gt;&lt;contributors&gt;&lt;authors&gt;&lt;author&gt;CPA&lt;/author&gt;&lt;/authors&gt;&lt;/contributors&gt;&lt;titles&gt;&lt;title&gt;The Comprehensive Peace Agreement Between The Government of The Republic of The Sudan And The Sudan People&amp;apos;s Liberation Movement/Sudan People&amp;apos;s Liberation Army&amp;#xD;&lt;/title&gt;&lt;/titles&gt;&lt;dates&gt;&lt;year&gt;2005&lt;/year&gt;&lt;/dates&gt;&lt;urls&gt;&lt;/urls&gt;&lt;/record&gt;&lt;/Cite&gt;&lt;/EndNote&gt;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(CPA, 2005: 16)</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 xml:space="preserve">. The constitution confirmed “The equal right of men and women to the enjoyment of all civil and political rights set forth in the International Covenant on Civil and Political Rights and all economic, social, and cultural rights set forth in the International Covenant on Economic, Social and Cultural Rights shall be ensured”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&lt;EndNote&gt;&lt;Cite&gt;&lt;Author&gt;CPA&lt;/Author&gt;&lt;Year&gt;2005&lt;/Year&gt;&lt;RecNum&gt;1444&lt;/RecNum&gt;&lt;Suffix&gt;: 17&lt;/Suffix&gt;&lt;DisplayText&gt;(CPA, 2005: 17)&lt;/DisplayText&gt;&lt;record&gt;&lt;rec-number&gt;1444&lt;/rec-number&gt;&lt;foreign-keys&gt;&lt;key app="EN" db-id="259fvx0xe9awwhe9vaqv5r9qwtp2xaz529pf" timestamp="1574252578"&gt;1444&lt;/key&gt;&lt;/foreign-keys&gt;&lt;ref-type name="Generic"&gt;13&lt;/ref-type&gt;&lt;contributors&gt;&lt;authors&gt;&lt;author&gt;CPA&lt;/author&gt;&lt;/authors&gt;&lt;/contributors&gt;&lt;titles&gt;&lt;title&gt;The Comprehensive Peace Agreement Between The Government of The Republic of The Sudan And The Sudan People&amp;apos;s Liberation Movement/Sudan People&amp;apos;s Liberation Army&amp;#xD;&lt;/title&gt;&lt;/titles&gt;&lt;dates&gt;&lt;year&gt;2005&lt;/year&gt;&lt;/dates&gt;&lt;urls&gt;&lt;/urls&gt;&lt;/record&gt;&lt;/Cite&gt;&lt;/EndNote&gt;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(CPA, 2005: 17)</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 xml:space="preserve">. It also set out a process for addressing land issues, a process that was </w:t>
      </w:r>
      <w:r w:rsidR="000D7A40" w:rsidRPr="009F3159">
        <w:rPr>
          <w:rFonts w:ascii="Palatino Linotype" w:hAnsi="Palatino Linotype"/>
          <w:sz w:val="22"/>
          <w:szCs w:val="22"/>
          <w:lang w:val="en-US"/>
        </w:rPr>
        <w:t>identified</w:t>
      </w:r>
      <w:r w:rsidRPr="009F3159">
        <w:rPr>
          <w:rFonts w:ascii="Palatino Linotype" w:hAnsi="Palatino Linotype"/>
          <w:sz w:val="22"/>
          <w:szCs w:val="22"/>
          <w:lang w:val="en-US"/>
        </w:rPr>
        <w:t xml:space="preserve"> as essential for peace, and brought into being the South Sudan Land Commission (SSLC). The SSLC had, among other functions, the responsibility to: deal with land claims; arbitrate on land issues and land claims; and to make recommendations on Land reform policies and the recognition of customary land rights and/or law.</w:t>
      </w:r>
    </w:p>
    <w:p w14:paraId="1D36CFF6" w14:textId="48AD5B63" w:rsidR="000E7485" w:rsidRDefault="000E7485" w:rsidP="00102DA4">
      <w:pPr>
        <w:rPr>
          <w:rFonts w:ascii="Palatino Linotype" w:hAnsi="Palatino Linotype"/>
          <w:sz w:val="22"/>
          <w:szCs w:val="22"/>
          <w:lang w:val="en-US"/>
        </w:rPr>
      </w:pPr>
    </w:p>
    <w:p w14:paraId="03402256" w14:textId="09892A5C" w:rsidR="000625D2" w:rsidRPr="009F3159" w:rsidRDefault="000625D2" w:rsidP="000625D2">
      <w:pPr>
        <w:rPr>
          <w:rFonts w:ascii="Palatino Linotype" w:hAnsi="Palatino Linotype"/>
          <w:sz w:val="22"/>
          <w:szCs w:val="22"/>
          <w:lang w:val="en-US"/>
        </w:rPr>
      </w:pPr>
      <w:r w:rsidRPr="009F3159">
        <w:rPr>
          <w:rFonts w:ascii="Palatino Linotype" w:hAnsi="Palatino Linotype"/>
          <w:sz w:val="22"/>
          <w:szCs w:val="22"/>
          <w:lang w:val="en-US"/>
        </w:rPr>
        <w:t xml:space="preserve">It has </w:t>
      </w:r>
      <w:r>
        <w:rPr>
          <w:rFonts w:ascii="Palatino Linotype" w:hAnsi="Palatino Linotype"/>
          <w:sz w:val="22"/>
          <w:szCs w:val="22"/>
          <w:lang w:val="en-US"/>
        </w:rPr>
        <w:t xml:space="preserve">also </w:t>
      </w:r>
      <w:r w:rsidRPr="009F3159">
        <w:rPr>
          <w:rFonts w:ascii="Palatino Linotype" w:hAnsi="Palatino Linotype"/>
          <w:sz w:val="22"/>
          <w:szCs w:val="22"/>
          <w:lang w:val="en-US"/>
        </w:rPr>
        <w:t xml:space="preserve">been identified that post conflict the “the responsibility of looking after the family mainly falls on women” </w:t>
      </w:r>
      <w:r w:rsidRPr="009F3159">
        <w:rPr>
          <w:rFonts w:ascii="Palatino Linotype" w:hAnsi="Palatino Linotype"/>
          <w:sz w:val="22"/>
          <w:szCs w:val="22"/>
          <w:lang w:val="en-US"/>
        </w:rPr>
        <w:fldChar w:fldCharType="begin"/>
      </w:r>
      <w:r w:rsidRPr="009F3159">
        <w:rPr>
          <w:rFonts w:ascii="Palatino Linotype" w:hAnsi="Palatino Linotype"/>
          <w:sz w:val="22"/>
          <w:szCs w:val="22"/>
          <w:lang w:val="en-US"/>
        </w:rPr>
        <w:instrText xml:space="preserve"> ADDIN EN.CITE &lt;EndNote&gt;&lt;Cite&gt;&lt;Author&gt;GRSS&lt;/Author&gt;&lt;Year&gt;2015&lt;/Year&gt;&lt;RecNum&gt;1426&lt;/RecNum&gt;&lt;Suffix&gt;: 18&lt;/Suffix&gt;&lt;DisplayText&gt;(GRSS, 2015: 18)&lt;/DisplayText&gt;&lt;record&gt;&lt;rec-number&gt;1426&lt;/rec-number&gt;&lt;foreign-keys&gt;&lt;key app="EN" db-id="259fvx0xe9awwhe9vaqv5r9qwtp2xaz529pf" timestamp="1572460869"&gt;1426&lt;/key&gt;&lt;/foreign-keys&gt;&lt;ref-type name="Generic"&gt;13&lt;/ref-type&gt;&lt;contributors&gt;&lt;authors&gt;&lt;author&gt;GRSS&lt;/author&gt;&lt;/authors&gt;&lt;/contributors&gt;&lt;titles&gt;&lt;title&gt;South Sudan National Action Plan 2015-2020 On UNSCR 1325 On Women, Peace and Security and Related Resolutions&lt;/title&gt;&lt;/titles&gt;&lt;dates&gt;&lt;year&gt;2015&lt;/year&gt;&lt;/dates&gt;&lt;pub-location&gt;Juba, South Sudan&lt;/pub-location&gt;&lt;publisher&gt;Government of the Republic of South Sudan&lt;/publisher&gt;&lt;urls&gt;&lt;related-urls&gt;&lt;url&gt;https://www.ss.undp.org/content/dam/southsudan/library/Reports/southsudanotherdocuments/SS%20NAP%201325.pdf&lt;/url&gt;&lt;/related-urls&gt;&lt;/urls&gt;&lt;/record&gt;&lt;/Cite&gt;&lt;/EndNote&gt;</w:instrText>
      </w:r>
      <w:r w:rsidRPr="009F3159">
        <w:rPr>
          <w:rFonts w:ascii="Palatino Linotype" w:hAnsi="Palatino Linotype"/>
          <w:sz w:val="22"/>
          <w:szCs w:val="22"/>
          <w:lang w:val="en-US"/>
        </w:rPr>
        <w:fldChar w:fldCharType="separate"/>
      </w:r>
      <w:r w:rsidRPr="009F3159">
        <w:rPr>
          <w:rFonts w:ascii="Palatino Linotype" w:hAnsi="Palatino Linotype"/>
          <w:sz w:val="22"/>
          <w:szCs w:val="22"/>
          <w:lang w:val="en-US"/>
        </w:rPr>
        <w:t>(GRSS, 2015: 18)</w:t>
      </w:r>
      <w:r w:rsidRPr="009F3159">
        <w:rPr>
          <w:rFonts w:ascii="Palatino Linotype" w:hAnsi="Palatino Linotype"/>
          <w:sz w:val="22"/>
          <w:szCs w:val="22"/>
          <w:lang w:val="en-US"/>
        </w:rPr>
        <w:fldChar w:fldCharType="end"/>
      </w:r>
      <w:r w:rsidRPr="009F3159">
        <w:rPr>
          <w:rFonts w:ascii="Palatino Linotype" w:hAnsi="Palatino Linotype"/>
          <w:sz w:val="22"/>
          <w:szCs w:val="22"/>
          <w:lang w:val="en-US"/>
        </w:rPr>
        <w:t xml:space="preserve">. This is another reason to rethink the land rights afforded to women. The social and economic structures have shifted and the nature of land rights and administration need to be adjusted to fit the new realities. For example, a number of women interviewed for this study were found to have shifted from depending on agriculture to depending on business in town for their livelihoods and to support their families. This is a combination of the impact of conflict, but also </w:t>
      </w:r>
      <w:r w:rsidR="00AF4D35">
        <w:rPr>
          <w:rFonts w:ascii="Palatino Linotype" w:hAnsi="Palatino Linotype"/>
          <w:sz w:val="22"/>
          <w:szCs w:val="22"/>
          <w:lang w:val="en-US"/>
        </w:rPr>
        <w:t xml:space="preserve">part of </w:t>
      </w:r>
      <w:r w:rsidRPr="009F3159">
        <w:rPr>
          <w:rFonts w:ascii="Palatino Linotype" w:hAnsi="Palatino Linotype"/>
          <w:sz w:val="22"/>
          <w:szCs w:val="22"/>
          <w:lang w:val="en-US"/>
        </w:rPr>
        <w:t>wider trends of urbanization and</w:t>
      </w:r>
      <w:r>
        <w:rPr>
          <w:rFonts w:ascii="Palatino Linotype" w:hAnsi="Palatino Linotype"/>
          <w:sz w:val="22"/>
          <w:szCs w:val="22"/>
          <w:lang w:val="en-US"/>
        </w:rPr>
        <w:t xml:space="preserve"> the</w:t>
      </w:r>
      <w:r w:rsidRPr="009F3159">
        <w:rPr>
          <w:rFonts w:ascii="Palatino Linotype" w:hAnsi="Palatino Linotype"/>
          <w:sz w:val="22"/>
          <w:szCs w:val="22"/>
          <w:lang w:val="en-US"/>
        </w:rPr>
        <w:t xml:space="preserve"> shifting structure of the economy.</w:t>
      </w:r>
    </w:p>
    <w:p w14:paraId="3D97CA7E" w14:textId="77777777" w:rsidR="000625D2" w:rsidRDefault="000625D2" w:rsidP="00102DA4">
      <w:pPr>
        <w:rPr>
          <w:rFonts w:ascii="Palatino Linotype" w:hAnsi="Palatino Linotype"/>
          <w:sz w:val="22"/>
          <w:szCs w:val="22"/>
          <w:lang w:val="en-US"/>
        </w:rPr>
      </w:pPr>
    </w:p>
    <w:p w14:paraId="0C28803C" w14:textId="7A2960DE" w:rsidR="00F05D8F" w:rsidRDefault="000E7485" w:rsidP="00F05D8F">
      <w:pPr>
        <w:rPr>
          <w:rFonts w:ascii="Palatino Linotype" w:hAnsi="Palatino Linotype"/>
          <w:sz w:val="22"/>
          <w:szCs w:val="22"/>
          <w:lang w:val="en-US"/>
        </w:rPr>
      </w:pPr>
      <w:r>
        <w:rPr>
          <w:rFonts w:ascii="Palatino Linotype" w:hAnsi="Palatino Linotype"/>
          <w:sz w:val="22"/>
          <w:szCs w:val="22"/>
          <w:lang w:val="en-US"/>
        </w:rPr>
        <w:t xml:space="preserve">Another important link between land and peace is that there will be no sustainable peace unless most people have access to a reasonable livelihood. In South Sudan land for agriculture and livestock </w:t>
      </w:r>
      <w:r w:rsidR="000625D2">
        <w:rPr>
          <w:rFonts w:ascii="Palatino Linotype" w:hAnsi="Palatino Linotype"/>
          <w:sz w:val="22"/>
          <w:szCs w:val="22"/>
          <w:lang w:val="en-US"/>
        </w:rPr>
        <w:t>remains, despite some shifts,</w:t>
      </w:r>
      <w:r>
        <w:rPr>
          <w:rFonts w:ascii="Palatino Linotype" w:hAnsi="Palatino Linotype"/>
          <w:sz w:val="22"/>
          <w:szCs w:val="22"/>
          <w:lang w:val="en-US"/>
        </w:rPr>
        <w:t xml:space="preserve"> essential for the creation of livelihoods for the majority of people now and in the foreseeable future. Thus</w:t>
      </w:r>
      <w:r w:rsidR="000625D2">
        <w:rPr>
          <w:rFonts w:ascii="Palatino Linotype" w:hAnsi="Palatino Linotype"/>
          <w:sz w:val="22"/>
          <w:szCs w:val="22"/>
          <w:lang w:val="en-US"/>
        </w:rPr>
        <w:t>,</w:t>
      </w:r>
      <w:r>
        <w:rPr>
          <w:rFonts w:ascii="Palatino Linotype" w:hAnsi="Palatino Linotype"/>
          <w:sz w:val="22"/>
          <w:szCs w:val="22"/>
          <w:lang w:val="en-US"/>
        </w:rPr>
        <w:t xml:space="preserve"> land administration and </w:t>
      </w:r>
      <w:r w:rsidR="00C61290">
        <w:rPr>
          <w:rFonts w:ascii="Palatino Linotype" w:hAnsi="Palatino Linotype"/>
          <w:sz w:val="22"/>
          <w:szCs w:val="22"/>
          <w:lang w:val="en-US"/>
        </w:rPr>
        <w:t>related factors</w:t>
      </w:r>
      <w:r w:rsidR="00AF4D35">
        <w:rPr>
          <w:rFonts w:ascii="Palatino Linotype" w:hAnsi="Palatino Linotype"/>
          <w:sz w:val="22"/>
          <w:szCs w:val="22"/>
          <w:lang w:val="en-US"/>
        </w:rPr>
        <w:t>,</w:t>
      </w:r>
      <w:r w:rsidR="00C61290">
        <w:rPr>
          <w:rFonts w:ascii="Palatino Linotype" w:hAnsi="Palatino Linotype"/>
          <w:sz w:val="22"/>
          <w:szCs w:val="22"/>
          <w:lang w:val="en-US"/>
        </w:rPr>
        <w:t xml:space="preserve"> such as land use planning and markets for agricultural produce</w:t>
      </w:r>
      <w:r w:rsidR="00AF4D35">
        <w:rPr>
          <w:rFonts w:ascii="Palatino Linotype" w:hAnsi="Palatino Linotype"/>
          <w:sz w:val="22"/>
          <w:szCs w:val="22"/>
          <w:lang w:val="en-US"/>
        </w:rPr>
        <w:t>,</w:t>
      </w:r>
      <w:r w:rsidR="00C61290">
        <w:rPr>
          <w:rFonts w:ascii="Palatino Linotype" w:hAnsi="Palatino Linotype"/>
          <w:sz w:val="22"/>
          <w:szCs w:val="22"/>
          <w:lang w:val="en-US"/>
        </w:rPr>
        <w:t xml:space="preserve"> have to </w:t>
      </w:r>
      <w:r w:rsidR="000625D2">
        <w:rPr>
          <w:rFonts w:ascii="Palatino Linotype" w:hAnsi="Palatino Linotype"/>
          <w:sz w:val="22"/>
          <w:szCs w:val="22"/>
          <w:lang w:val="en-US"/>
        </w:rPr>
        <w:t xml:space="preserve">be </w:t>
      </w:r>
      <w:r w:rsidR="00C61290">
        <w:rPr>
          <w:rFonts w:ascii="Palatino Linotype" w:hAnsi="Palatino Linotype"/>
          <w:sz w:val="22"/>
          <w:szCs w:val="22"/>
          <w:lang w:val="en-US"/>
        </w:rPr>
        <w:t xml:space="preserve">orientated toward the creation of </w:t>
      </w:r>
      <w:r w:rsidR="000625D2">
        <w:rPr>
          <w:rFonts w:ascii="Palatino Linotype" w:hAnsi="Palatino Linotype"/>
          <w:sz w:val="22"/>
          <w:szCs w:val="22"/>
          <w:lang w:val="en-US"/>
        </w:rPr>
        <w:t>the</w:t>
      </w:r>
      <w:r w:rsidR="00C61290">
        <w:rPr>
          <w:rFonts w:ascii="Palatino Linotype" w:hAnsi="Palatino Linotype"/>
          <w:sz w:val="22"/>
          <w:szCs w:val="22"/>
          <w:lang w:val="en-US"/>
        </w:rPr>
        <w:t xml:space="preserve"> maximum </w:t>
      </w:r>
      <w:r w:rsidR="000625D2">
        <w:rPr>
          <w:rFonts w:ascii="Palatino Linotype" w:hAnsi="Palatino Linotype"/>
          <w:sz w:val="22"/>
          <w:szCs w:val="22"/>
          <w:lang w:val="en-US"/>
        </w:rPr>
        <w:t xml:space="preserve">amount </w:t>
      </w:r>
      <w:r w:rsidR="00C61290">
        <w:rPr>
          <w:rFonts w:ascii="Palatino Linotype" w:hAnsi="Palatino Linotype"/>
          <w:sz w:val="22"/>
          <w:szCs w:val="22"/>
          <w:lang w:val="en-US"/>
        </w:rPr>
        <w:t xml:space="preserve">of economic opportunities. In doing so, one can also create a more enabling environment for women to succeed. In addition, secure land rights </w:t>
      </w:r>
      <w:r w:rsidR="000625D2">
        <w:rPr>
          <w:rFonts w:ascii="Palatino Linotype" w:hAnsi="Palatino Linotype"/>
          <w:sz w:val="22"/>
          <w:szCs w:val="22"/>
          <w:lang w:val="en-US"/>
        </w:rPr>
        <w:t xml:space="preserve">over business sites and properties </w:t>
      </w:r>
      <w:r w:rsidR="00C61290">
        <w:rPr>
          <w:rFonts w:ascii="Palatino Linotype" w:hAnsi="Palatino Linotype"/>
          <w:sz w:val="22"/>
          <w:szCs w:val="22"/>
          <w:lang w:val="en-US"/>
        </w:rPr>
        <w:t xml:space="preserve">need to be created for the development of business opportunities for women and men, especially those in poverty. </w:t>
      </w:r>
    </w:p>
    <w:p w14:paraId="1CCDA21E" w14:textId="51DE1110" w:rsidR="00F05D8F" w:rsidRPr="002A7BBA" w:rsidRDefault="00F05D8F" w:rsidP="004471BC">
      <w:pPr>
        <w:pStyle w:val="Heading1"/>
        <w:numPr>
          <w:ilvl w:val="0"/>
          <w:numId w:val="3"/>
        </w:numPr>
        <w:ind w:left="426"/>
        <w:rPr>
          <w:rFonts w:ascii="Palatino Linotype" w:hAnsi="Palatino Linotype"/>
          <w:lang w:val="en-US"/>
        </w:rPr>
      </w:pPr>
      <w:bookmarkStart w:id="8" w:name="_Toc30673377"/>
      <w:r w:rsidRPr="00F05D8F">
        <w:rPr>
          <w:rFonts w:ascii="Palatino Linotype" w:hAnsi="Palatino Linotype"/>
          <w:lang w:val="en-US"/>
        </w:rPr>
        <w:t xml:space="preserve">Women Securing Land Rights </w:t>
      </w:r>
      <w:r w:rsidRPr="002A7BBA">
        <w:rPr>
          <w:rFonts w:ascii="Palatino Linotype" w:hAnsi="Palatino Linotype"/>
          <w:lang w:val="en-US"/>
        </w:rPr>
        <w:t>(</w:t>
      </w:r>
      <w:r w:rsidRPr="002A7BBA">
        <w:rPr>
          <w:rFonts w:ascii="Palatino Linotype" w:hAnsi="Palatino Linotype"/>
          <w:sz w:val="24"/>
          <w:szCs w:val="24"/>
          <w:lang w:val="en-US"/>
        </w:rPr>
        <w:t>Focus on Wau State – The Project outcome 1</w:t>
      </w:r>
      <w:r w:rsidRPr="002A7BBA">
        <w:rPr>
          <w:rFonts w:ascii="Palatino Linotype" w:hAnsi="Palatino Linotype"/>
          <w:lang w:val="en-US"/>
        </w:rPr>
        <w:t>)</w:t>
      </w:r>
      <w:bookmarkEnd w:id="8"/>
    </w:p>
    <w:p w14:paraId="17D112D2" w14:textId="01261F65"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This section looks at the actual situation of women’s land rights, taking-into-account the framework of analysis. The information and </w:t>
      </w:r>
      <w:r w:rsidR="00AF4D35">
        <w:rPr>
          <w:rFonts w:ascii="Palatino Linotype" w:hAnsi="Palatino Linotype"/>
          <w:sz w:val="22"/>
          <w:szCs w:val="22"/>
          <w:lang w:val="en-US"/>
        </w:rPr>
        <w:t xml:space="preserve">a greater </w:t>
      </w:r>
      <w:r>
        <w:rPr>
          <w:rFonts w:ascii="Palatino Linotype" w:hAnsi="Palatino Linotype"/>
          <w:sz w:val="22"/>
          <w:szCs w:val="22"/>
          <w:lang w:val="en-US"/>
        </w:rPr>
        <w:t xml:space="preserve">level of focus, especially in sub-section </w:t>
      </w:r>
      <w:r w:rsidR="00AA25A3">
        <w:rPr>
          <w:rFonts w:ascii="Palatino Linotype" w:hAnsi="Palatino Linotype"/>
          <w:sz w:val="22"/>
          <w:szCs w:val="22"/>
          <w:lang w:val="en-US"/>
        </w:rPr>
        <w:t>3</w:t>
      </w:r>
      <w:r>
        <w:rPr>
          <w:rFonts w:ascii="Palatino Linotype" w:hAnsi="Palatino Linotype"/>
          <w:sz w:val="22"/>
          <w:szCs w:val="22"/>
          <w:lang w:val="en-US"/>
        </w:rPr>
        <w:t>.2, is on the situation in Wau</w:t>
      </w:r>
      <w:r w:rsidR="00D674C4">
        <w:rPr>
          <w:rFonts w:ascii="Palatino Linotype" w:hAnsi="Palatino Linotype"/>
          <w:sz w:val="22"/>
          <w:szCs w:val="22"/>
          <w:lang w:val="en-US"/>
        </w:rPr>
        <w:t xml:space="preserve"> due to that being the focus State for The Project</w:t>
      </w:r>
      <w:r>
        <w:rPr>
          <w:rFonts w:ascii="Palatino Linotype" w:hAnsi="Palatino Linotype"/>
          <w:sz w:val="22"/>
          <w:szCs w:val="22"/>
          <w:lang w:val="en-US"/>
        </w:rPr>
        <w:t xml:space="preserve">. </w:t>
      </w:r>
      <w:r w:rsidR="00AF4D35">
        <w:rPr>
          <w:rFonts w:ascii="Palatino Linotype" w:hAnsi="Palatino Linotype"/>
          <w:sz w:val="22"/>
          <w:szCs w:val="22"/>
          <w:lang w:val="en-US"/>
        </w:rPr>
        <w:t xml:space="preserve">Nevertheless, many of the lessons and best practices from Wau are applicable in other states. </w:t>
      </w:r>
      <w:r>
        <w:rPr>
          <w:rFonts w:ascii="Palatino Linotype" w:hAnsi="Palatino Linotype"/>
          <w:sz w:val="22"/>
          <w:szCs w:val="22"/>
          <w:lang w:val="en-US"/>
        </w:rPr>
        <w:t>It should be noted</w:t>
      </w:r>
      <w:r w:rsidR="00AF4D35">
        <w:rPr>
          <w:rFonts w:ascii="Palatino Linotype" w:hAnsi="Palatino Linotype"/>
          <w:sz w:val="22"/>
          <w:szCs w:val="22"/>
          <w:lang w:val="en-US"/>
        </w:rPr>
        <w:t>, however,</w:t>
      </w:r>
      <w:r>
        <w:rPr>
          <w:rFonts w:ascii="Palatino Linotype" w:hAnsi="Palatino Linotype"/>
          <w:sz w:val="22"/>
          <w:szCs w:val="22"/>
          <w:lang w:val="en-US"/>
        </w:rPr>
        <w:t xml:space="preserve"> that Wau is in a number of ways in a better position in relation to land administration than many states. It is a town with more infrastructure than most, such as being one of the few with a tar </w:t>
      </w:r>
      <w:r w:rsidR="00FB433D">
        <w:rPr>
          <w:rFonts w:ascii="Palatino Linotype" w:hAnsi="Palatino Linotype"/>
          <w:sz w:val="22"/>
          <w:szCs w:val="22"/>
          <w:lang w:val="en-US"/>
        </w:rPr>
        <w:t>airstrip</w:t>
      </w:r>
      <w:r>
        <w:rPr>
          <w:rFonts w:ascii="Palatino Linotype" w:hAnsi="Palatino Linotype"/>
          <w:sz w:val="22"/>
          <w:szCs w:val="22"/>
          <w:lang w:val="en-US"/>
        </w:rPr>
        <w:t>. Historically, with its rail link to Khartoum</w:t>
      </w:r>
      <w:r w:rsidR="00FB433D">
        <w:rPr>
          <w:rFonts w:ascii="Palatino Linotype" w:hAnsi="Palatino Linotype"/>
          <w:sz w:val="22"/>
          <w:szCs w:val="22"/>
          <w:lang w:val="en-US"/>
        </w:rPr>
        <w:t>,</w:t>
      </w:r>
      <w:r>
        <w:rPr>
          <w:rFonts w:ascii="Palatino Linotype" w:hAnsi="Palatino Linotype"/>
          <w:sz w:val="22"/>
          <w:szCs w:val="22"/>
          <w:lang w:val="en-US"/>
        </w:rPr>
        <w:t xml:space="preserve"> Wau had better infrastructure and better administration than many towns. The court, that is much </w:t>
      </w:r>
      <w:r w:rsidR="00FB433D">
        <w:rPr>
          <w:rFonts w:ascii="Palatino Linotype" w:hAnsi="Palatino Linotype"/>
          <w:sz w:val="22"/>
          <w:szCs w:val="22"/>
          <w:lang w:val="en-US"/>
        </w:rPr>
        <w:t>t</w:t>
      </w:r>
      <w:r>
        <w:rPr>
          <w:rFonts w:ascii="Palatino Linotype" w:hAnsi="Palatino Linotype"/>
          <w:sz w:val="22"/>
          <w:szCs w:val="22"/>
          <w:lang w:val="en-US"/>
        </w:rPr>
        <w:t>rusted in Wau, functions well relative to many</w:t>
      </w:r>
      <w:r w:rsidR="00FB433D">
        <w:rPr>
          <w:rFonts w:ascii="Palatino Linotype" w:hAnsi="Palatino Linotype"/>
          <w:sz w:val="22"/>
          <w:szCs w:val="22"/>
          <w:lang w:val="en-US"/>
        </w:rPr>
        <w:t xml:space="preserve"> such courts and has made many rulings in defense of women’s land rights</w:t>
      </w:r>
      <w:r>
        <w:rPr>
          <w:rFonts w:ascii="Palatino Linotype" w:hAnsi="Palatino Linotype"/>
          <w:sz w:val="22"/>
          <w:szCs w:val="22"/>
          <w:lang w:val="en-US"/>
        </w:rPr>
        <w:t xml:space="preserve">. And it should be noted that some towns do not have a high court. Further, Wau was not as affected by conflict as some areas, so infrastructure was not as badly damaged. </w:t>
      </w:r>
    </w:p>
    <w:p w14:paraId="4ACBC56D" w14:textId="77777777" w:rsidR="00F05D8F" w:rsidRDefault="00F05D8F" w:rsidP="00F05D8F">
      <w:pPr>
        <w:rPr>
          <w:rFonts w:ascii="Palatino Linotype" w:hAnsi="Palatino Linotype"/>
          <w:sz w:val="22"/>
          <w:szCs w:val="22"/>
          <w:lang w:val="en-US"/>
        </w:rPr>
      </w:pPr>
    </w:p>
    <w:p w14:paraId="0661B6DA" w14:textId="68CC8C2B"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As with </w:t>
      </w:r>
      <w:r w:rsidR="00FB433D">
        <w:rPr>
          <w:rFonts w:ascii="Palatino Linotype" w:hAnsi="Palatino Linotype"/>
          <w:sz w:val="22"/>
          <w:szCs w:val="22"/>
          <w:lang w:val="en-US"/>
        </w:rPr>
        <w:t xml:space="preserve">the </w:t>
      </w:r>
      <w:r>
        <w:rPr>
          <w:rFonts w:ascii="Palatino Linotype" w:hAnsi="Palatino Linotype"/>
          <w:sz w:val="22"/>
          <w:szCs w:val="22"/>
          <w:lang w:val="en-US"/>
        </w:rPr>
        <w:t xml:space="preserve">work on land administration systems (discussed in section </w:t>
      </w:r>
      <w:r w:rsidR="00FB433D">
        <w:rPr>
          <w:rFonts w:ascii="Palatino Linotype" w:hAnsi="Palatino Linotype"/>
          <w:sz w:val="22"/>
          <w:szCs w:val="22"/>
          <w:lang w:val="en-US"/>
        </w:rPr>
        <w:t>4 below</w:t>
      </w:r>
      <w:r>
        <w:rPr>
          <w:rFonts w:ascii="Palatino Linotype" w:hAnsi="Palatino Linotype"/>
          <w:sz w:val="22"/>
          <w:szCs w:val="22"/>
          <w:lang w:val="en-US"/>
        </w:rPr>
        <w:t xml:space="preserve">), there is an opportunity through The Project to put in place some best practices that can serve as a testing ground and where successful </w:t>
      </w:r>
      <w:r w:rsidR="00AF4D35">
        <w:rPr>
          <w:rFonts w:ascii="Palatino Linotype" w:hAnsi="Palatino Linotype"/>
          <w:sz w:val="22"/>
          <w:szCs w:val="22"/>
          <w:lang w:val="en-US"/>
        </w:rPr>
        <w:t xml:space="preserve">as </w:t>
      </w:r>
      <w:r>
        <w:rPr>
          <w:rFonts w:ascii="Palatino Linotype" w:hAnsi="Palatino Linotype"/>
          <w:sz w:val="22"/>
          <w:szCs w:val="22"/>
          <w:lang w:val="en-US"/>
        </w:rPr>
        <w:t>an example for other states to learn from and hopefully to follow. The advantages Wau has can support this initiative and provide the opportunity for it to be a good example. At the same time</w:t>
      </w:r>
      <w:r w:rsidR="00FB433D">
        <w:rPr>
          <w:rFonts w:ascii="Palatino Linotype" w:hAnsi="Palatino Linotype"/>
          <w:sz w:val="22"/>
          <w:szCs w:val="22"/>
          <w:lang w:val="en-US"/>
        </w:rPr>
        <w:t>,</w:t>
      </w:r>
      <w:r>
        <w:rPr>
          <w:rFonts w:ascii="Palatino Linotype" w:hAnsi="Palatino Linotype"/>
          <w:sz w:val="22"/>
          <w:szCs w:val="22"/>
          <w:lang w:val="en-US"/>
        </w:rPr>
        <w:t xml:space="preserve"> it should be remembered that other areas do face greater constraints.</w:t>
      </w:r>
    </w:p>
    <w:p w14:paraId="6DB06AE9" w14:textId="77777777" w:rsidR="00F05D8F" w:rsidRDefault="00F05D8F" w:rsidP="00F05D8F">
      <w:pPr>
        <w:rPr>
          <w:rFonts w:ascii="Palatino Linotype" w:hAnsi="Palatino Linotype"/>
          <w:sz w:val="22"/>
          <w:szCs w:val="22"/>
          <w:lang w:val="en-US"/>
        </w:rPr>
      </w:pPr>
    </w:p>
    <w:p w14:paraId="240262CF" w14:textId="1AF908AD" w:rsidR="00F05D8F" w:rsidRPr="00EE2729" w:rsidRDefault="00EE2729" w:rsidP="00EE2729">
      <w:pPr>
        <w:pStyle w:val="Heading2"/>
        <w:rPr>
          <w:rFonts w:ascii="Palatino Linotype" w:hAnsi="Palatino Linotype"/>
          <w:lang w:val="en-US"/>
        </w:rPr>
      </w:pPr>
      <w:bookmarkStart w:id="9" w:name="_Toc30673378"/>
      <w:r>
        <w:rPr>
          <w:rFonts w:ascii="Palatino Linotype" w:hAnsi="Palatino Linotype"/>
          <w:lang w:val="en-US"/>
        </w:rPr>
        <w:t xml:space="preserve">3.1. </w:t>
      </w:r>
      <w:r w:rsidR="00F05D8F" w:rsidRPr="00EE2729">
        <w:rPr>
          <w:rFonts w:ascii="Palatino Linotype" w:hAnsi="Palatino Linotype"/>
          <w:lang w:val="en-US"/>
        </w:rPr>
        <w:t>Current status of women’s land rights</w:t>
      </w:r>
      <w:bookmarkEnd w:id="9"/>
    </w:p>
    <w:p w14:paraId="0A9563E9" w14:textId="7774A023"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Communities and their members, women and men, have faced and continue to face great insecurity in terms of their access and rights to land and property due to the threat and at times reality of violent conflict. </w:t>
      </w:r>
      <w:r w:rsidR="00F71652">
        <w:rPr>
          <w:rFonts w:ascii="Palatino Linotype" w:hAnsi="Palatino Linotype"/>
          <w:sz w:val="22"/>
          <w:szCs w:val="22"/>
          <w:lang w:val="en-US"/>
        </w:rPr>
        <w:t>Despite the peace agreement sporadic violence continues, f</w:t>
      </w:r>
      <w:r w:rsidR="00374492">
        <w:rPr>
          <w:rFonts w:ascii="Palatino Linotype" w:hAnsi="Palatino Linotype"/>
          <w:sz w:val="22"/>
          <w:szCs w:val="22"/>
          <w:lang w:val="en-US"/>
        </w:rPr>
        <w:t xml:space="preserve">or example, as recently as </w:t>
      </w:r>
      <w:r w:rsidR="00F71652">
        <w:rPr>
          <w:rFonts w:ascii="Palatino Linotype" w:hAnsi="Palatino Linotype"/>
          <w:sz w:val="22"/>
          <w:szCs w:val="22"/>
          <w:lang w:val="en-US"/>
        </w:rPr>
        <w:t>June</w:t>
      </w:r>
      <w:r w:rsidR="00374492">
        <w:rPr>
          <w:rFonts w:ascii="Palatino Linotype" w:hAnsi="Palatino Linotype"/>
          <w:sz w:val="22"/>
          <w:szCs w:val="22"/>
          <w:lang w:val="en-US"/>
        </w:rPr>
        <w:t xml:space="preserve"> 2019 conflicts between farmers and pastoralists</w:t>
      </w:r>
      <w:r w:rsidR="00F71652">
        <w:rPr>
          <w:rFonts w:ascii="Palatino Linotype" w:hAnsi="Palatino Linotype"/>
          <w:sz w:val="22"/>
          <w:szCs w:val="22"/>
          <w:lang w:val="en-US"/>
        </w:rPr>
        <w:t xml:space="preserve"> in Wau state have led to attacks and deaths, with one incident in Roc-Roc-Dong county leaving 14 civilians dead </w:t>
      </w:r>
      <w:r w:rsidR="00F71652">
        <w:rPr>
          <w:rFonts w:ascii="Palatino Linotype" w:hAnsi="Palatino Linotype"/>
          <w:sz w:val="22"/>
          <w:szCs w:val="22"/>
          <w:lang w:val="en-US"/>
        </w:rPr>
        <w:fldChar w:fldCharType="begin"/>
      </w:r>
      <w:r w:rsidR="00F71652">
        <w:rPr>
          <w:rFonts w:ascii="Palatino Linotype" w:hAnsi="Palatino Linotype"/>
          <w:sz w:val="22"/>
          <w:szCs w:val="22"/>
          <w:lang w:val="en-US"/>
        </w:rPr>
        <w:instrText xml:space="preserve"> ADDIN EN.CITE &lt;EndNote&gt;&lt;Cite&gt;&lt;Author&gt;Elof&lt;/Author&gt;&lt;Year&gt;2019&lt;/Year&gt;&lt;RecNum&gt;1467&lt;/RecNum&gt;&lt;DisplayText&gt;(Elof, 2019b)&lt;/DisplayText&gt;&lt;record&gt;&lt;rec-number&gt;1467&lt;/rec-number&gt;&lt;foreign-keys&gt;&lt;key app="EN" db-id="259fvx0xe9awwhe9vaqv5r9qwtp2xaz529pf" timestamp="1579707449"&gt;1467&lt;/key&gt;&lt;/foreign-keys&gt;&lt;ref-type name="Generic"&gt;13&lt;/ref-type&gt;&lt;contributors&gt;&lt;authors&gt;&lt;author&gt;Elof, Pauline&lt;/author&gt;&lt;/authors&gt;&lt;/contributors&gt;&lt;titles&gt;&lt;title&gt;Joint Analysis on Cattle- and Migration-Related Conflict in the Tri-State Border Areas of Wau, Tonj, and Gogrial&lt;/title&gt;&lt;/titles&gt;&lt;dates&gt;&lt;year&gt;2019&lt;/year&gt;&lt;/dates&gt;&lt;pub-location&gt;Juba, South Sudan&lt;/pub-location&gt;&lt;publisher&gt;FAO and UNMISS Rule of Law Advisory Section&lt;/publisher&gt;&lt;urls&gt;&lt;/urls&gt;&lt;/record&gt;&lt;/Cite&gt;&lt;/EndNote&gt;</w:instrText>
      </w:r>
      <w:r w:rsidR="00F71652">
        <w:rPr>
          <w:rFonts w:ascii="Palatino Linotype" w:hAnsi="Palatino Linotype"/>
          <w:sz w:val="22"/>
          <w:szCs w:val="22"/>
          <w:lang w:val="en-US"/>
        </w:rPr>
        <w:fldChar w:fldCharType="separate"/>
      </w:r>
      <w:r w:rsidR="00F71652">
        <w:rPr>
          <w:rFonts w:ascii="Palatino Linotype" w:hAnsi="Palatino Linotype"/>
          <w:noProof/>
          <w:sz w:val="22"/>
          <w:szCs w:val="22"/>
          <w:lang w:val="en-US"/>
        </w:rPr>
        <w:t>(Elof, 2019b)</w:t>
      </w:r>
      <w:r w:rsidR="00F71652">
        <w:rPr>
          <w:rFonts w:ascii="Palatino Linotype" w:hAnsi="Palatino Linotype"/>
          <w:sz w:val="22"/>
          <w:szCs w:val="22"/>
          <w:lang w:val="en-US"/>
        </w:rPr>
        <w:fldChar w:fldCharType="end"/>
      </w:r>
      <w:r w:rsidR="00F71652">
        <w:rPr>
          <w:rFonts w:ascii="Palatino Linotype" w:hAnsi="Palatino Linotype"/>
          <w:sz w:val="22"/>
          <w:szCs w:val="22"/>
          <w:lang w:val="en-US"/>
        </w:rPr>
        <w:t>.</w:t>
      </w:r>
      <w:r w:rsidR="00374492">
        <w:rPr>
          <w:rFonts w:ascii="Palatino Linotype" w:hAnsi="Palatino Linotype"/>
          <w:sz w:val="22"/>
          <w:szCs w:val="22"/>
          <w:lang w:val="en-US"/>
        </w:rPr>
        <w:t xml:space="preserve"> </w:t>
      </w:r>
      <w:r>
        <w:rPr>
          <w:rFonts w:ascii="Palatino Linotype" w:hAnsi="Palatino Linotype"/>
          <w:sz w:val="22"/>
          <w:szCs w:val="22"/>
          <w:lang w:val="en-US"/>
        </w:rPr>
        <w:t xml:space="preserve">This has affected rural communities with land under customary land administration and urban settlements with land administered through the Ministry of Physical Infrastructure. </w:t>
      </w:r>
      <w:r w:rsidR="00FB433D">
        <w:rPr>
          <w:rFonts w:ascii="Palatino Linotype" w:hAnsi="Palatino Linotype"/>
          <w:sz w:val="22"/>
          <w:szCs w:val="22"/>
          <w:lang w:val="en-US"/>
        </w:rPr>
        <w:t xml:space="preserve">It has also had a big impact on agricultural production. </w:t>
      </w:r>
      <w:r>
        <w:rPr>
          <w:rFonts w:ascii="Palatino Linotype" w:hAnsi="Palatino Linotype"/>
          <w:sz w:val="22"/>
          <w:szCs w:val="22"/>
          <w:lang w:val="en-US"/>
        </w:rPr>
        <w:t xml:space="preserve">At times the violence has appeared to be part of the assertion of territorial aspirations of particular groups and linked to the civil war. At times people have been displaced by violence that appears to be </w:t>
      </w:r>
      <w:r w:rsidR="00FB433D">
        <w:rPr>
          <w:rFonts w:ascii="Palatino Linotype" w:hAnsi="Palatino Linotype"/>
          <w:sz w:val="22"/>
          <w:szCs w:val="22"/>
          <w:lang w:val="en-US"/>
        </w:rPr>
        <w:t xml:space="preserve">more </w:t>
      </w:r>
      <w:r>
        <w:rPr>
          <w:rFonts w:ascii="Palatino Linotype" w:hAnsi="Palatino Linotype"/>
          <w:sz w:val="22"/>
          <w:szCs w:val="22"/>
          <w:lang w:val="en-US"/>
        </w:rPr>
        <w:t xml:space="preserve">linked to local conflicts over land, such as between pastoral livestock keepers and settled farmers. </w:t>
      </w:r>
      <w:r w:rsidR="00AF4D35">
        <w:rPr>
          <w:rFonts w:ascii="Palatino Linotype" w:hAnsi="Palatino Linotype"/>
          <w:sz w:val="22"/>
          <w:szCs w:val="22"/>
          <w:lang w:val="en-US"/>
        </w:rPr>
        <w:t>Local conflicts also get linked to national conflicts, or continued under the guise of the national conflicts</w:t>
      </w:r>
      <w:r w:rsidR="00374492">
        <w:rPr>
          <w:rFonts w:ascii="Palatino Linotype" w:hAnsi="Palatino Linotype"/>
          <w:sz w:val="22"/>
          <w:szCs w:val="22"/>
          <w:lang w:val="en-US"/>
        </w:rPr>
        <w:t xml:space="preserve"> </w:t>
      </w:r>
      <w:r w:rsidR="00374492">
        <w:rPr>
          <w:rFonts w:ascii="Palatino Linotype" w:hAnsi="Palatino Linotype"/>
          <w:sz w:val="22"/>
          <w:szCs w:val="22"/>
          <w:lang w:val="en-US"/>
        </w:rPr>
        <w:fldChar w:fldCharType="begin"/>
      </w:r>
      <w:r w:rsidR="00374492">
        <w:rPr>
          <w:rFonts w:ascii="Palatino Linotype" w:hAnsi="Palatino Linotype"/>
          <w:sz w:val="22"/>
          <w:szCs w:val="22"/>
          <w:lang w:val="en-US"/>
        </w:rPr>
        <w:instrText xml:space="preserve"> ADDIN EN.CITE &lt;EndNote&gt;&lt;Cite&gt;&lt;Author&gt;Craze&lt;/Author&gt;&lt;Year&gt;2019&lt;/Year&gt;&lt;RecNum&gt;1433&lt;/RecNum&gt;&lt;DisplayText&gt;(Craze, 2019)&lt;/DisplayText&gt;&lt;record&gt;&lt;rec-number&gt;1433&lt;/rec-number&gt;&lt;foreign-keys&gt;&lt;key app="EN" db-id="259fvx0xe9awwhe9vaqv5r9qwtp2xaz529pf" timestamp="1572461908"&gt;1433&lt;/key&gt;&lt;/foreign-keys&gt;&lt;ref-type name="Generic"&gt;13&lt;/ref-type&gt;&lt;contributors&gt;&lt;authors&gt;&lt;author&gt;Craze, J&lt;/author&gt;&lt;/authors&gt;&lt;/contributors&gt;&lt;titles&gt;&lt;title&gt;The Shilluk of Upper Nile in South Sudan’s Civil War, 2014–19. A Human Security Base Line Assessment (HSBA). Small Arms Survey&lt;/title&gt;&lt;/titles&gt;&lt;dates&gt;&lt;year&gt;2019&lt;/year&gt;&lt;/dates&gt;&lt;pub-location&gt;Geneva, Switzerland&lt;/pub-location&gt;&lt;publisher&gt;Graduate Institute of International and Development Studies&lt;/publisher&gt;&lt;urls&gt;&lt;related-urls&gt;&lt;url&gt;http://www.smallarmssurveysudan.org/fileadmin/docs/reports/HSBA-Report-South-Sudan-Shilluk.pdf &lt;/url&gt;&lt;/related-urls&gt;&lt;/urls&gt;&lt;/record&gt;&lt;/Cite&gt;&lt;/EndNote&gt;</w:instrText>
      </w:r>
      <w:r w:rsidR="00374492">
        <w:rPr>
          <w:rFonts w:ascii="Palatino Linotype" w:hAnsi="Palatino Linotype"/>
          <w:sz w:val="22"/>
          <w:szCs w:val="22"/>
          <w:lang w:val="en-US"/>
        </w:rPr>
        <w:fldChar w:fldCharType="separate"/>
      </w:r>
      <w:r w:rsidR="00374492">
        <w:rPr>
          <w:rFonts w:ascii="Palatino Linotype" w:hAnsi="Palatino Linotype"/>
          <w:noProof/>
          <w:sz w:val="22"/>
          <w:szCs w:val="22"/>
          <w:lang w:val="en-US"/>
        </w:rPr>
        <w:t>(Craze, 2019)</w:t>
      </w:r>
      <w:r w:rsidR="00374492">
        <w:rPr>
          <w:rFonts w:ascii="Palatino Linotype" w:hAnsi="Palatino Linotype"/>
          <w:sz w:val="22"/>
          <w:szCs w:val="22"/>
          <w:lang w:val="en-US"/>
        </w:rPr>
        <w:fldChar w:fldCharType="end"/>
      </w:r>
      <w:r w:rsidR="00AF4D35">
        <w:rPr>
          <w:rFonts w:ascii="Palatino Linotype" w:hAnsi="Palatino Linotype"/>
          <w:sz w:val="22"/>
          <w:szCs w:val="22"/>
          <w:lang w:val="en-US"/>
        </w:rPr>
        <w:t xml:space="preserve">. </w:t>
      </w:r>
      <w:r>
        <w:rPr>
          <w:rFonts w:ascii="Palatino Linotype" w:hAnsi="Palatino Linotype"/>
          <w:sz w:val="22"/>
          <w:szCs w:val="22"/>
          <w:lang w:val="en-US"/>
        </w:rPr>
        <w:t xml:space="preserve">The proliferation of armed groups and weapons leads to a situation where too often disputes are settled with violence rather than through non-violent means such as negotiation or legal action in court. In some cases, land grabs by national and/or international elites and corporate interests have also threatened the land rights of communities. Such land grabs have an additional impact on women, compared to men, as women’s weaker rights to land and limited involvement in decision making makes them more likely to lose land and less likely to get any compensation if such is paid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&lt;EndNote&gt;&lt;Cite&gt;&lt;Author&gt;Tandon&lt;/Author&gt;&lt;Year&gt;2013&lt;/Year&gt;&lt;RecNum&gt;750&lt;/RecNum&gt;&lt;DisplayText&gt;(Tandon and Wegerif, 2013)&lt;/DisplayText&gt;&lt;record&gt;&lt;rec-number&gt;750&lt;/rec-number&gt;&lt;foreign-keys&gt;&lt;key app="EN" db-id="259fvx0xe9awwhe9vaqv5r9qwtp2xaz529pf" timestamp="1518121113"&gt;750&lt;/key&gt;&lt;/foreign-keys&gt;&lt;ref-type name="Conference Proceedings"&gt;10&lt;/ref-type&gt;&lt;contributors&gt;&lt;authors&gt;&lt;author&gt;Tandon, Nidhi&lt;/author&gt;&lt;author&gt;Wegerif, Marc&lt;/author&gt;&lt;/authors&gt;&lt;/contributors&gt;&lt;titles&gt;&lt;title&gt;Promises, power, and poverty: Corporate land deals and rural women in Africa&lt;/title&gt;&lt;/titles&gt;&lt;dates&gt;&lt;year&gt;2013&lt;/year&gt;&lt;/dates&gt;&lt;pub-location&gt;Oxford&lt;/pub-location&gt;&lt;urls&gt;&lt;/urls&gt;&lt;/record&gt;&lt;/Cite&gt;&lt;/EndNote&gt;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(Tandon and Wegerif, 2013)</w:t>
      </w:r>
      <w:r>
        <w:rPr>
          <w:rFonts w:ascii="Palatino Linotype" w:hAnsi="Palatino Linotype"/>
          <w:sz w:val="22"/>
          <w:szCs w:val="22"/>
          <w:lang w:val="en-US"/>
        </w:rPr>
        <w:fldChar w:fldCharType="end"/>
      </w:r>
      <w:r>
        <w:rPr>
          <w:rFonts w:ascii="Palatino Linotype" w:hAnsi="Palatino Linotype"/>
          <w:sz w:val="22"/>
          <w:szCs w:val="22"/>
          <w:lang w:val="en-US"/>
        </w:rPr>
        <w:t>.</w:t>
      </w:r>
    </w:p>
    <w:p w14:paraId="2026AAC7" w14:textId="77777777" w:rsidR="00F05D8F" w:rsidRDefault="00F05D8F" w:rsidP="00F05D8F">
      <w:pPr>
        <w:rPr>
          <w:rFonts w:ascii="Palatino Linotype" w:hAnsi="Palatino Linotype"/>
          <w:sz w:val="22"/>
          <w:szCs w:val="22"/>
          <w:lang w:val="en-US"/>
        </w:rPr>
      </w:pPr>
    </w:p>
    <w:p w14:paraId="06725290" w14:textId="0AAE8007" w:rsidR="00F05D8F" w:rsidRPr="009F3159" w:rsidRDefault="00F05D8F" w:rsidP="00F05D8F">
      <w:pPr>
        <w:rPr>
          <w:rFonts w:ascii="Palatino Linotype" w:hAnsi="Palatino Linotype"/>
          <w:sz w:val="22"/>
          <w:szCs w:val="22"/>
          <w:lang w:val="en-US"/>
        </w:rPr>
      </w:pPr>
      <w:r w:rsidRPr="009F3159">
        <w:rPr>
          <w:rFonts w:ascii="Palatino Linotype" w:hAnsi="Palatino Linotype"/>
          <w:sz w:val="22"/>
          <w:szCs w:val="22"/>
          <w:lang w:val="en-US"/>
        </w:rPr>
        <w:t>An</w:t>
      </w:r>
      <w:r>
        <w:rPr>
          <w:rFonts w:ascii="Palatino Linotype" w:hAnsi="Palatino Linotype"/>
          <w:sz w:val="22"/>
          <w:szCs w:val="22"/>
          <w:lang w:val="en-US"/>
        </w:rPr>
        <w:t xml:space="preserve"> </w:t>
      </w:r>
      <w:r w:rsidRPr="009F3159">
        <w:rPr>
          <w:rFonts w:ascii="Palatino Linotype" w:hAnsi="Palatino Linotype"/>
          <w:sz w:val="22"/>
          <w:szCs w:val="22"/>
          <w:lang w:val="en-US"/>
        </w:rPr>
        <w:t>area of ongoing conflict is between mobile pastoralist livestock owners and settled farmers involved with agriculture. There needs to be planning and agreement between actors on how these two livelihood systems can coexist and complement each other. T</w:t>
      </w:r>
      <w:r w:rsidR="00FB433D">
        <w:rPr>
          <w:rFonts w:ascii="Palatino Linotype" w:hAnsi="Palatino Linotype"/>
          <w:sz w:val="22"/>
          <w:szCs w:val="22"/>
          <w:lang w:val="en-US"/>
        </w:rPr>
        <w:t>here are positive interactions between the groups, such as t</w:t>
      </w:r>
      <w:r w:rsidRPr="009F3159">
        <w:rPr>
          <w:rFonts w:ascii="Palatino Linotype" w:hAnsi="Palatino Linotype"/>
          <w:sz w:val="22"/>
          <w:szCs w:val="22"/>
          <w:lang w:val="en-US"/>
        </w:rPr>
        <w:t xml:space="preserve">rade </w:t>
      </w:r>
      <w:r w:rsidR="00FB433D">
        <w:rPr>
          <w:rFonts w:ascii="Palatino Linotype" w:hAnsi="Palatino Linotype"/>
          <w:sz w:val="22"/>
          <w:szCs w:val="22"/>
          <w:lang w:val="en-US"/>
        </w:rPr>
        <w:t>in their different products</w:t>
      </w:r>
      <w:r w:rsidRPr="009F3159">
        <w:rPr>
          <w:rFonts w:ascii="Palatino Linotype" w:hAnsi="Palatino Linotype"/>
          <w:sz w:val="22"/>
          <w:szCs w:val="22"/>
          <w:lang w:val="en-US"/>
        </w:rPr>
        <w:t xml:space="preserve">, livestock </w:t>
      </w:r>
      <w:r w:rsidR="00FB433D">
        <w:rPr>
          <w:rFonts w:ascii="Palatino Linotype" w:hAnsi="Palatino Linotype"/>
          <w:sz w:val="22"/>
          <w:szCs w:val="22"/>
          <w:lang w:val="en-US"/>
        </w:rPr>
        <w:t>being able to</w:t>
      </w:r>
      <w:r w:rsidRPr="009F3159">
        <w:rPr>
          <w:rFonts w:ascii="Palatino Linotype" w:hAnsi="Palatino Linotype"/>
          <w:sz w:val="22"/>
          <w:szCs w:val="22"/>
          <w:lang w:val="en-US"/>
        </w:rPr>
        <w:t xml:space="preserve"> eat from what is left in fields after harvest, manure that can be left in fields or collected from livestock</w:t>
      </w:r>
      <w:r w:rsidR="00FB433D">
        <w:rPr>
          <w:rFonts w:ascii="Palatino Linotype" w:hAnsi="Palatino Linotype"/>
          <w:sz w:val="22"/>
          <w:szCs w:val="22"/>
          <w:lang w:val="en-US"/>
        </w:rPr>
        <w:t xml:space="preserve"> to fertilize agricultural production</w:t>
      </w:r>
      <w:r w:rsidRPr="009F3159">
        <w:rPr>
          <w:rFonts w:ascii="Palatino Linotype" w:hAnsi="Palatino Linotype"/>
          <w:sz w:val="22"/>
          <w:szCs w:val="22"/>
          <w:lang w:val="en-US"/>
        </w:rPr>
        <w:t>. This requires agreements between different land users and land use plans, with amongst other things established livestock routes, especially to reach water, and agreements on different and overlapping land uses, and established dispute resolution mechanisms</w:t>
      </w:r>
      <w:r w:rsidR="00787CCE">
        <w:rPr>
          <w:rFonts w:ascii="Palatino Linotype" w:hAnsi="Palatino Linotype"/>
          <w:sz w:val="22"/>
          <w:szCs w:val="22"/>
          <w:lang w:val="en-US"/>
        </w:rPr>
        <w:t xml:space="preserve"> </w:t>
      </w:r>
      <w:r w:rsidR="00787CCE">
        <w:rPr>
          <w:rFonts w:ascii="Palatino Linotype" w:hAnsi="Palatino Linotype"/>
          <w:sz w:val="22"/>
          <w:szCs w:val="22"/>
          <w:lang w:val="en-US"/>
        </w:rPr>
        <w:fldChar w:fldCharType="begin"/>
      </w:r>
      <w:r w:rsidR="00787CCE">
        <w:rPr>
          <w:rFonts w:ascii="Palatino Linotype" w:hAnsi="Palatino Linotype"/>
          <w:sz w:val="22"/>
          <w:szCs w:val="22"/>
          <w:lang w:val="en-US"/>
        </w:rPr>
        <w:instrText xml:space="preserve"> ADDIN EN.CITE &lt;EndNote&gt;&lt;Cite&gt;&lt;Author&gt;IIED&lt;/Author&gt;&lt;Year&gt;2010&lt;/Year&gt;&lt;RecNum&gt;1468&lt;/RecNum&gt;&lt;DisplayText&gt;(IIED and SOS Sahel, 2010)&lt;/DisplayText&gt;&lt;record&gt;&lt;rec-number&gt;1468&lt;/rec-number&gt;&lt;foreign-keys&gt;&lt;key app="EN" db-id="259fvx0xe9awwhe9vaqv5r9qwtp2xaz529pf" timestamp="1579708334"&gt;1468&lt;/key&gt;&lt;/foreign-keys&gt;&lt;ref-type name="Generic"&gt;13&lt;/ref-type&gt;&lt;contributors&gt;&lt;authors&gt;&lt;author&gt;IIED&lt;/author&gt;&lt;author&gt;SOS Sahel,&lt;/author&gt;&lt;/authors&gt;&lt;/contributors&gt;&lt;titles&gt;&lt;title&gt;Modern and mobile: The future of livestock production in Africa&amp;apos;s drylands&lt;/title&gt;&lt;/titles&gt;&lt;dates&gt;&lt;year&gt;2010&lt;/year&gt;&lt;/dates&gt;&lt;pub-location&gt;London, UK&lt;/pub-location&gt;&lt;publisher&gt;International Institute for Environment &amp;amp; Development (IIED) and SOS Sahel International&lt;/publisher&gt;&lt;urls&gt;&lt;/urls&gt;&lt;/record&gt;&lt;/Cite&gt;&lt;/EndNote&gt;</w:instrText>
      </w:r>
      <w:r w:rsidR="00787CCE">
        <w:rPr>
          <w:rFonts w:ascii="Palatino Linotype" w:hAnsi="Palatino Linotype"/>
          <w:sz w:val="22"/>
          <w:szCs w:val="22"/>
          <w:lang w:val="en-US"/>
        </w:rPr>
        <w:fldChar w:fldCharType="separate"/>
      </w:r>
      <w:r w:rsidR="00787CCE">
        <w:rPr>
          <w:rFonts w:ascii="Palatino Linotype" w:hAnsi="Palatino Linotype"/>
          <w:noProof/>
          <w:sz w:val="22"/>
          <w:szCs w:val="22"/>
          <w:lang w:val="en-US"/>
        </w:rPr>
        <w:t>(IIED and SOS Sahel, 2010)</w:t>
      </w:r>
      <w:r w:rsidR="00787CCE">
        <w:rPr>
          <w:rFonts w:ascii="Palatino Linotype" w:hAnsi="Palatino Linotype"/>
          <w:sz w:val="22"/>
          <w:szCs w:val="22"/>
          <w:lang w:val="en-US"/>
        </w:rPr>
        <w:fldChar w:fldCharType="end"/>
      </w:r>
      <w:r w:rsidRPr="009F3159">
        <w:rPr>
          <w:rFonts w:ascii="Palatino Linotype" w:hAnsi="Palatino Linotype"/>
          <w:sz w:val="22"/>
          <w:szCs w:val="22"/>
          <w:lang w:val="en-US"/>
        </w:rPr>
        <w:t xml:space="preserve">. These are normally best facilitated at the local level where they can be responsive to specific needs and opportunities, not least in the actual availability of water and types of soils and crops. Such local processes and agreements are ideally backed by state and national law and policy with support for the establishment and maintenance of such agreements. The work of Elinor Ostrom on Common Pool resource management is useful </w:t>
      </w:r>
      <w:r>
        <w:rPr>
          <w:rFonts w:ascii="Palatino Linotype" w:hAnsi="Palatino Linotype"/>
          <w:sz w:val="22"/>
          <w:szCs w:val="22"/>
          <w:lang w:val="en-US"/>
        </w:rPr>
        <w:t>in seeking solutions to how such common pool resources can be managed</w:t>
      </w:r>
      <w:r w:rsidR="004B6FEE">
        <w:rPr>
          <w:rFonts w:ascii="Palatino Linotype" w:hAnsi="Palatino Linotype"/>
          <w:sz w:val="22"/>
          <w:szCs w:val="22"/>
          <w:lang w:val="en-US"/>
        </w:rPr>
        <w:t xml:space="preserve"> </w:t>
      </w:r>
      <w:r w:rsidR="004B6FEE">
        <w:rPr>
          <w:rFonts w:ascii="Palatino Linotype" w:hAnsi="Palatino Linotype"/>
          <w:sz w:val="22"/>
          <w:szCs w:val="22"/>
          <w:lang w:val="en-US"/>
        </w:rPr>
        <w:fldChar w:fldCharType="begin"/>
      </w:r>
      <w:r w:rsidR="004B6FEE">
        <w:rPr>
          <w:rFonts w:ascii="Palatino Linotype" w:hAnsi="Palatino Linotype"/>
          <w:sz w:val="22"/>
          <w:szCs w:val="22"/>
          <w:lang w:val="en-US"/>
        </w:rPr>
        <w:instrText xml:space="preserve"> ADDIN EN.CITE &lt;EndNote&gt;&lt;Cite&gt;&lt;Author&gt;Ostrom&lt;/Author&gt;&lt;Year&gt;2010&lt;/Year&gt;&lt;RecNum&gt;579&lt;/RecNum&gt;&lt;DisplayText&gt;(Ostrom, 2010, Ostrom, 1990)&lt;/DisplayText&gt;&lt;record&gt;&lt;rec-number&gt;579&lt;/rec-number&gt;&lt;foreign-keys&gt;&lt;key app="EN" db-id="259fvx0xe9awwhe9vaqv5r9qwtp2xaz529pf" timestamp="1518121113"&gt;579&lt;/key&gt;&lt;/foreign-keys&gt;&lt;ref-type name="Journal Article"&gt;17&lt;/ref-type&gt;&lt;contributors&gt;&lt;authors&gt;&lt;author&gt;Elinor Ostrom&lt;/author&gt;&lt;/authors&gt;&lt;/contributors&gt;&lt;titles&gt;&lt;title&gt;Beyond Markets and States: Polycentric Governance of Complex Economic Systems&lt;/title&gt;&lt;secondary-title&gt;American Economic Review&lt;/secondary-title&gt;&lt;/titles&gt;&lt;periodical&gt;&lt;full-title&gt;American Economic Review&lt;/full-title&gt;&lt;/periodical&gt;&lt;pages&gt;408-444&lt;/pages&gt;&lt;volume&gt;100&lt;/volume&gt;&lt;dates&gt;&lt;year&gt;2010&lt;/year&gt;&lt;/dates&gt;&lt;urls&gt;&lt;/urls&gt;&lt;electronic-resource-num&gt;10.1080/19186444.2010.11658229&lt;/electronic-resource-num&gt;&lt;/record&gt;&lt;/Cite&gt;&lt;Cite&gt;&lt;Author&gt;Ostrom&lt;/Author&gt;&lt;Year&gt;1990&lt;/Year&gt;&lt;RecNum&gt;578&lt;/RecNum&gt;&lt;record&gt;&lt;rec-number&gt;578&lt;/rec-number&gt;&lt;foreign-keys&gt;&lt;key app="EN" db-id="259fvx0xe9awwhe9vaqv5r9qwtp2xaz529pf" timestamp="1518121113"&gt;578&lt;/key&gt;&lt;/foreign-keys&gt;&lt;ref-type name="Book"&gt;6&lt;/ref-type&gt;&lt;contributors&gt;&lt;authors&gt;&lt;author&gt;Ostrom, Elinor&lt;/author&gt;&lt;/authors&gt;&lt;/contributors&gt;&lt;titles&gt;&lt;title&gt;Governing the Commons: The Evolution of Institutions for Collective Action&lt;/title&gt;&lt;/titles&gt;&lt;dates&gt;&lt;year&gt;1990&lt;/year&gt;&lt;/dates&gt;&lt;pub-location&gt;New York&lt;/pub-location&gt;&lt;publisher&gt;Cambridge University Press&lt;/publisher&gt;&lt;urls&gt;&lt;/urls&gt;&lt;/record&gt;&lt;/Cite&gt;&lt;/EndNote&gt;</w:instrText>
      </w:r>
      <w:r w:rsidR="004B6FEE">
        <w:rPr>
          <w:rFonts w:ascii="Palatino Linotype" w:hAnsi="Palatino Linotype"/>
          <w:sz w:val="22"/>
          <w:szCs w:val="22"/>
          <w:lang w:val="en-US"/>
        </w:rPr>
        <w:fldChar w:fldCharType="separate"/>
      </w:r>
      <w:r w:rsidR="004B6FEE">
        <w:rPr>
          <w:rFonts w:ascii="Palatino Linotype" w:hAnsi="Palatino Linotype"/>
          <w:noProof/>
          <w:sz w:val="22"/>
          <w:szCs w:val="22"/>
          <w:lang w:val="en-US"/>
        </w:rPr>
        <w:t>(Ostrom, 2010, Ostrom, 1990)</w:t>
      </w:r>
      <w:r w:rsidR="004B6FEE">
        <w:rPr>
          <w:rFonts w:ascii="Palatino Linotype" w:hAnsi="Palatino Linotype"/>
          <w:sz w:val="22"/>
          <w:szCs w:val="22"/>
          <w:lang w:val="en-US"/>
        </w:rPr>
        <w:fldChar w:fldCharType="end"/>
      </w:r>
      <w:r>
        <w:rPr>
          <w:rFonts w:ascii="Palatino Linotype" w:hAnsi="Palatino Linotype"/>
          <w:sz w:val="22"/>
          <w:szCs w:val="22"/>
          <w:lang w:val="en-US"/>
        </w:rPr>
        <w:t xml:space="preserve">. Her </w:t>
      </w:r>
      <w:r w:rsidR="00FB433D">
        <w:rPr>
          <w:rFonts w:ascii="Palatino Linotype" w:hAnsi="Palatino Linotype"/>
          <w:sz w:val="22"/>
          <w:szCs w:val="22"/>
          <w:lang w:val="en-US"/>
        </w:rPr>
        <w:t>eight</w:t>
      </w:r>
      <w:r w:rsidRPr="009F3159">
        <w:rPr>
          <w:rFonts w:ascii="Palatino Linotype" w:hAnsi="Palatino Linotype"/>
          <w:sz w:val="22"/>
          <w:szCs w:val="22"/>
          <w:lang w:val="en-US"/>
        </w:rPr>
        <w:t xml:space="preserve"> principles for </w:t>
      </w:r>
      <w:r w:rsidR="00FB433D">
        <w:rPr>
          <w:rFonts w:ascii="Palatino Linotype" w:hAnsi="Palatino Linotype"/>
          <w:sz w:val="22"/>
          <w:szCs w:val="22"/>
          <w:lang w:val="en-US"/>
        </w:rPr>
        <w:t xml:space="preserve">effective </w:t>
      </w:r>
      <w:r w:rsidRPr="009F3159">
        <w:rPr>
          <w:rFonts w:ascii="Palatino Linotype" w:hAnsi="Palatino Linotype"/>
          <w:sz w:val="22"/>
          <w:szCs w:val="22"/>
          <w:lang w:val="en-US"/>
        </w:rPr>
        <w:t xml:space="preserve">common pool resources management </w:t>
      </w:r>
      <w:r>
        <w:rPr>
          <w:rFonts w:ascii="Palatino Linotype" w:hAnsi="Palatino Linotype"/>
          <w:sz w:val="22"/>
          <w:szCs w:val="22"/>
          <w:lang w:val="en-US"/>
        </w:rPr>
        <w:t>are summarized in Annex 1.</w:t>
      </w:r>
    </w:p>
    <w:p w14:paraId="6AD60F9D" w14:textId="77777777" w:rsidR="00F05D8F" w:rsidRDefault="00F05D8F" w:rsidP="00F05D8F">
      <w:pPr>
        <w:rPr>
          <w:rFonts w:ascii="Palatino Linotype" w:hAnsi="Palatino Linotype"/>
          <w:sz w:val="22"/>
          <w:szCs w:val="22"/>
          <w:lang w:val="en-US"/>
        </w:rPr>
      </w:pPr>
    </w:p>
    <w:p w14:paraId="3121E7CE" w14:textId="1A529496" w:rsidR="00F05D8F" w:rsidRDefault="00F05D8F" w:rsidP="00F05D8F">
      <w:pPr>
        <w:rPr>
          <w:rFonts w:ascii="Palatino Linotype" w:hAnsi="Palatino Linotype"/>
          <w:sz w:val="22"/>
          <w:szCs w:val="22"/>
          <w:lang w:val="en-US"/>
        </w:rPr>
      </w:pPr>
      <w:r>
        <w:rPr>
          <w:rFonts w:ascii="Palatino Linotype" w:hAnsi="Palatino Linotype"/>
          <w:sz w:val="22"/>
          <w:szCs w:val="22"/>
          <w:lang w:val="en-US"/>
        </w:rPr>
        <w:t>Within communities, both men and women have experienced threats to their land rights from local elite</w:t>
      </w:r>
      <w:r w:rsidR="00FB433D">
        <w:rPr>
          <w:rFonts w:ascii="Palatino Linotype" w:hAnsi="Palatino Linotype"/>
          <w:sz w:val="22"/>
          <w:szCs w:val="22"/>
          <w:lang w:val="en-US"/>
        </w:rPr>
        <w:t>s</w:t>
      </w:r>
      <w:r>
        <w:rPr>
          <w:rFonts w:ascii="Palatino Linotype" w:hAnsi="Palatino Linotype"/>
          <w:sz w:val="22"/>
          <w:szCs w:val="22"/>
          <w:lang w:val="en-US"/>
        </w:rPr>
        <w:t xml:space="preserve"> attempts to appropriate land, poor land administration decisions and a lack of certainty about land rights. This includes customary and non-customary leaders allocating land to more than one person</w:t>
      </w:r>
      <w:r w:rsidR="00FB433D">
        <w:rPr>
          <w:rFonts w:ascii="Palatino Linotype" w:hAnsi="Palatino Linotype"/>
          <w:sz w:val="22"/>
          <w:szCs w:val="22"/>
          <w:lang w:val="en-US"/>
        </w:rPr>
        <w:t xml:space="preserve"> and leaders favoring international investors over local farmers</w:t>
      </w:r>
      <w:r>
        <w:rPr>
          <w:rFonts w:ascii="Palatino Linotype" w:hAnsi="Palatino Linotype"/>
          <w:sz w:val="22"/>
          <w:szCs w:val="22"/>
          <w:lang w:val="en-US"/>
        </w:rPr>
        <w:t>. Another way in which a number of the respondents spoken to in The Project lost land is through it being surveyed and subdivided in ways that cut across existing de-facto boundaries. This has had a particular impact on people’s access and rights to agricultural land, but also impacted residential land and people’s houses. A number of people interviewed had lost agricultural land, with negative effects on their livelihoods. With residential plots, people should be allocated alternative plots, but these are in some cases smaller than what they lost and they face the challenge of having to rebuild their homes. In some areas of Wau</w:t>
      </w:r>
      <w:r w:rsidR="00FB433D">
        <w:rPr>
          <w:rFonts w:ascii="Palatino Linotype" w:hAnsi="Palatino Linotype"/>
          <w:sz w:val="22"/>
          <w:szCs w:val="22"/>
          <w:lang w:val="en-US"/>
        </w:rPr>
        <w:t>,</w:t>
      </w:r>
      <w:r>
        <w:rPr>
          <w:rFonts w:ascii="Palatino Linotype" w:hAnsi="Palatino Linotype"/>
          <w:sz w:val="22"/>
          <w:szCs w:val="22"/>
          <w:lang w:val="en-US"/>
        </w:rPr>
        <w:t xml:space="preserve"> one can see numerous houses with large red crosses on them marking them for demolition as they are deemed to be in the wrong place. It seems very unfortunate and unnecessary, especially following people losing land and homes to violence, that people face the loss of their homes to arbitrary administrative action (surveying) that is being done with the claimed aim of securing people’s land rights in orderly settlements. Having to reconstruct a house on a slightly different plot, after surveying, is clearly a big issue for many families, given that having a physical home to move into is one of the main needs that IDPs have to enable them to resettle. Disrupting agricultural production is also the last thing any state structure should be doing given the disruption to production and the economy from years of war and the need for people to re-establish livelihoods.</w:t>
      </w:r>
    </w:p>
    <w:p w14:paraId="7CC6A7B8" w14:textId="029719C7" w:rsidR="00F05D8F" w:rsidRDefault="00F05D8F" w:rsidP="00F05D8F">
      <w:pPr>
        <w:rPr>
          <w:rFonts w:ascii="Palatino Linotype" w:hAnsi="Palatino Linotype"/>
          <w:sz w:val="22"/>
          <w:szCs w:val="22"/>
          <w:lang w:val="en-US"/>
        </w:rPr>
      </w:pPr>
    </w:p>
    <w:p w14:paraId="79C487BC" w14:textId="781BFDED" w:rsidR="00E13E23" w:rsidRDefault="00E13E23" w:rsidP="00E13E23">
      <w:pPr>
        <w:pStyle w:val="Heading4"/>
        <w:rPr>
          <w:lang w:val="en-US"/>
        </w:rPr>
      </w:pPr>
      <w:r>
        <w:rPr>
          <w:lang w:val="en-US"/>
        </w:rPr>
        <w:t>Box 2: Phillip’s story</w:t>
      </w:r>
    </w:p>
    <w:p w14:paraId="2B9D8101" w14:textId="3D9FE1FD" w:rsidR="00F05D8F" w:rsidRPr="00D255F4"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r>
        <w:rPr>
          <w:rFonts w:ascii="Palatino Linotype" w:hAnsi="Palatino Linotype"/>
          <w:sz w:val="22"/>
          <w:szCs w:val="22"/>
          <w:lang w:val="en-US"/>
        </w:rPr>
        <w:t xml:space="preserve">Phillip is </w:t>
      </w:r>
      <w:r w:rsidRPr="00D255F4">
        <w:rPr>
          <w:rFonts w:ascii="Palatino Linotype" w:hAnsi="Palatino Linotype"/>
          <w:sz w:val="22"/>
          <w:szCs w:val="22"/>
          <w:lang w:val="en-US"/>
        </w:rPr>
        <w:t>a 63 year old married man</w:t>
      </w:r>
      <w:r>
        <w:rPr>
          <w:rFonts w:ascii="Palatino Linotype" w:hAnsi="Palatino Linotype"/>
          <w:sz w:val="22"/>
          <w:szCs w:val="22"/>
          <w:lang w:val="en-US"/>
        </w:rPr>
        <w:t xml:space="preserve"> living in </w:t>
      </w:r>
      <w:r w:rsidRPr="00D255F4">
        <w:rPr>
          <w:rFonts w:ascii="Palatino Linotype" w:hAnsi="Palatino Linotype"/>
          <w:sz w:val="22"/>
          <w:szCs w:val="22"/>
          <w:lang w:val="en-US"/>
        </w:rPr>
        <w:t>Khor Malang</w:t>
      </w:r>
      <w:r>
        <w:rPr>
          <w:rFonts w:ascii="Palatino Linotype" w:hAnsi="Palatino Linotype"/>
          <w:sz w:val="22"/>
          <w:szCs w:val="22"/>
          <w:lang w:val="en-US"/>
        </w:rPr>
        <w:t>,</w:t>
      </w:r>
      <w:r w:rsidRPr="00D255F4">
        <w:rPr>
          <w:rFonts w:ascii="Palatino Linotype" w:hAnsi="Palatino Linotype"/>
          <w:sz w:val="22"/>
          <w:szCs w:val="22"/>
          <w:lang w:val="en-US"/>
        </w:rPr>
        <w:t xml:space="preserve"> under Wau municipality.</w:t>
      </w:r>
      <w:r>
        <w:rPr>
          <w:rFonts w:ascii="Palatino Linotype" w:hAnsi="Palatino Linotype"/>
          <w:sz w:val="22"/>
          <w:szCs w:val="22"/>
          <w:lang w:val="en-US"/>
        </w:rPr>
        <w:t xml:space="preserve"> </w:t>
      </w:r>
      <w:r w:rsidRPr="00D255F4">
        <w:rPr>
          <w:rFonts w:ascii="Palatino Linotype" w:hAnsi="Palatino Linotype"/>
          <w:sz w:val="22"/>
          <w:szCs w:val="22"/>
          <w:lang w:val="en-US"/>
        </w:rPr>
        <w:t>When conflict erupted h</w:t>
      </w:r>
      <w:r>
        <w:rPr>
          <w:rFonts w:ascii="Palatino Linotype" w:hAnsi="Palatino Linotype"/>
          <w:sz w:val="22"/>
          <w:szCs w:val="22"/>
          <w:lang w:val="en-US"/>
        </w:rPr>
        <w:t xml:space="preserve">is </w:t>
      </w:r>
      <w:r w:rsidRPr="00D255F4">
        <w:rPr>
          <w:rFonts w:ascii="Palatino Linotype" w:hAnsi="Palatino Linotype"/>
          <w:sz w:val="22"/>
          <w:szCs w:val="22"/>
          <w:lang w:val="en-US"/>
        </w:rPr>
        <w:t xml:space="preserve">family </w:t>
      </w:r>
      <w:r>
        <w:rPr>
          <w:rFonts w:ascii="Palatino Linotype" w:hAnsi="Palatino Linotype"/>
          <w:sz w:val="22"/>
          <w:szCs w:val="22"/>
          <w:lang w:val="en-US"/>
        </w:rPr>
        <w:t xml:space="preserve">fled </w:t>
      </w:r>
      <w:r w:rsidRPr="00D255F4">
        <w:rPr>
          <w:rFonts w:ascii="Palatino Linotype" w:hAnsi="Palatino Linotype"/>
          <w:sz w:val="22"/>
          <w:szCs w:val="22"/>
          <w:lang w:val="en-US"/>
        </w:rPr>
        <w:t xml:space="preserve">to the POC and they are still there, </w:t>
      </w:r>
      <w:r>
        <w:rPr>
          <w:rFonts w:ascii="Palatino Linotype" w:hAnsi="Palatino Linotype"/>
          <w:sz w:val="22"/>
          <w:szCs w:val="22"/>
          <w:lang w:val="en-US"/>
        </w:rPr>
        <w:t xml:space="preserve">but </w:t>
      </w:r>
      <w:r w:rsidRPr="00D255F4">
        <w:rPr>
          <w:rFonts w:ascii="Palatino Linotype" w:hAnsi="Palatino Linotype"/>
          <w:sz w:val="22"/>
          <w:szCs w:val="22"/>
          <w:lang w:val="en-US"/>
        </w:rPr>
        <w:t>he stays at home.</w:t>
      </w:r>
      <w:r w:rsidR="00787CCE">
        <w:rPr>
          <w:rFonts w:ascii="Palatino Linotype" w:hAnsi="Palatino Linotype"/>
          <w:sz w:val="22"/>
          <w:szCs w:val="22"/>
          <w:lang w:val="en-US"/>
        </w:rPr>
        <w:t xml:space="preserve"> </w:t>
      </w:r>
      <w:r>
        <w:rPr>
          <w:rFonts w:ascii="Palatino Linotype" w:hAnsi="Palatino Linotype"/>
          <w:sz w:val="22"/>
          <w:szCs w:val="22"/>
          <w:lang w:val="en-US"/>
        </w:rPr>
        <w:t xml:space="preserve">His main source of livelihood </w:t>
      </w:r>
      <w:r w:rsidRPr="00D255F4">
        <w:rPr>
          <w:rFonts w:ascii="Palatino Linotype" w:hAnsi="Palatino Linotype"/>
          <w:sz w:val="22"/>
          <w:szCs w:val="22"/>
          <w:lang w:val="en-US"/>
        </w:rPr>
        <w:t xml:space="preserve">is agriculture. He </w:t>
      </w:r>
      <w:r>
        <w:rPr>
          <w:rFonts w:ascii="Palatino Linotype" w:hAnsi="Palatino Linotype"/>
          <w:sz w:val="22"/>
          <w:szCs w:val="22"/>
          <w:lang w:val="en-US"/>
        </w:rPr>
        <w:t xml:space="preserve">takes pride in his crops, especially his giant Okra. He has a nursery where he </w:t>
      </w:r>
      <w:r w:rsidRPr="00D255F4">
        <w:rPr>
          <w:rFonts w:ascii="Palatino Linotype" w:hAnsi="Palatino Linotype"/>
          <w:sz w:val="22"/>
          <w:szCs w:val="22"/>
          <w:lang w:val="en-US"/>
        </w:rPr>
        <w:t xml:space="preserve">grows </w:t>
      </w:r>
      <w:r>
        <w:rPr>
          <w:rFonts w:ascii="Palatino Linotype" w:hAnsi="Palatino Linotype"/>
          <w:sz w:val="22"/>
          <w:szCs w:val="22"/>
          <w:lang w:val="en-US"/>
        </w:rPr>
        <w:t xml:space="preserve">seedlings. He also grows and sells </w:t>
      </w:r>
      <w:r w:rsidRPr="00D255F4">
        <w:rPr>
          <w:rFonts w:ascii="Palatino Linotype" w:hAnsi="Palatino Linotype"/>
          <w:sz w:val="22"/>
          <w:szCs w:val="22"/>
          <w:lang w:val="en-US"/>
        </w:rPr>
        <w:t xml:space="preserve">ground nuts, beans, </w:t>
      </w:r>
      <w:r>
        <w:rPr>
          <w:rFonts w:ascii="Palatino Linotype" w:hAnsi="Palatino Linotype"/>
          <w:sz w:val="22"/>
          <w:szCs w:val="22"/>
          <w:lang w:val="en-US"/>
        </w:rPr>
        <w:t>o</w:t>
      </w:r>
      <w:r w:rsidRPr="00D255F4">
        <w:rPr>
          <w:rFonts w:ascii="Palatino Linotype" w:hAnsi="Palatino Linotype"/>
          <w:sz w:val="22"/>
          <w:szCs w:val="22"/>
          <w:lang w:val="en-US"/>
        </w:rPr>
        <w:t>kra</w:t>
      </w:r>
      <w:r>
        <w:rPr>
          <w:rFonts w:ascii="Palatino Linotype" w:hAnsi="Palatino Linotype"/>
          <w:sz w:val="22"/>
          <w:szCs w:val="22"/>
          <w:lang w:val="en-US"/>
        </w:rPr>
        <w:t xml:space="preserve"> and other crops</w:t>
      </w:r>
      <w:r w:rsidRPr="00D255F4">
        <w:rPr>
          <w:rFonts w:ascii="Palatino Linotype" w:hAnsi="Palatino Linotype"/>
          <w:sz w:val="22"/>
          <w:szCs w:val="22"/>
          <w:lang w:val="en-US"/>
        </w:rPr>
        <w:t xml:space="preserve">. </w:t>
      </w:r>
    </w:p>
    <w:p w14:paraId="546AD7BB" w14:textId="77777777" w:rsidR="00F05D8F"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r>
        <w:rPr>
          <w:rFonts w:ascii="Palatino Linotype" w:hAnsi="Palatino Linotype"/>
          <w:sz w:val="22"/>
          <w:szCs w:val="22"/>
          <w:lang w:val="en-US"/>
        </w:rPr>
        <w:t xml:space="preserve">He says he </w:t>
      </w:r>
      <w:r w:rsidRPr="00D255F4">
        <w:rPr>
          <w:rFonts w:ascii="Palatino Linotype" w:hAnsi="Palatino Linotype"/>
          <w:sz w:val="22"/>
          <w:szCs w:val="22"/>
          <w:lang w:val="en-US"/>
        </w:rPr>
        <w:t xml:space="preserve">shares </w:t>
      </w:r>
      <w:r>
        <w:rPr>
          <w:rFonts w:ascii="Palatino Linotype" w:hAnsi="Palatino Linotype"/>
          <w:sz w:val="22"/>
          <w:szCs w:val="22"/>
          <w:lang w:val="en-US"/>
        </w:rPr>
        <w:t xml:space="preserve">the agricultural </w:t>
      </w:r>
      <w:r w:rsidRPr="00D255F4">
        <w:rPr>
          <w:rFonts w:ascii="Palatino Linotype" w:hAnsi="Palatino Linotype"/>
          <w:sz w:val="22"/>
          <w:szCs w:val="22"/>
          <w:lang w:val="en-US"/>
        </w:rPr>
        <w:t>produce</w:t>
      </w:r>
      <w:r>
        <w:rPr>
          <w:rFonts w:ascii="Palatino Linotype" w:hAnsi="Palatino Linotype"/>
          <w:sz w:val="22"/>
          <w:szCs w:val="22"/>
          <w:lang w:val="en-US"/>
        </w:rPr>
        <w:t xml:space="preserve">, </w:t>
      </w:r>
      <w:r w:rsidRPr="00D255F4">
        <w:rPr>
          <w:rFonts w:ascii="Palatino Linotype" w:hAnsi="Palatino Linotype"/>
          <w:sz w:val="22"/>
          <w:szCs w:val="22"/>
          <w:lang w:val="en-US"/>
        </w:rPr>
        <w:t xml:space="preserve">income </w:t>
      </w:r>
      <w:r>
        <w:rPr>
          <w:rFonts w:ascii="Palatino Linotype" w:hAnsi="Palatino Linotype"/>
          <w:sz w:val="22"/>
          <w:szCs w:val="22"/>
          <w:lang w:val="en-US"/>
        </w:rPr>
        <w:t xml:space="preserve">from it, </w:t>
      </w:r>
      <w:r w:rsidRPr="00D255F4">
        <w:rPr>
          <w:rFonts w:ascii="Palatino Linotype" w:hAnsi="Palatino Linotype"/>
          <w:sz w:val="22"/>
          <w:szCs w:val="22"/>
          <w:lang w:val="en-US"/>
        </w:rPr>
        <w:t xml:space="preserve">and decision </w:t>
      </w:r>
      <w:r>
        <w:rPr>
          <w:rFonts w:ascii="Palatino Linotype" w:hAnsi="Palatino Linotype"/>
          <w:sz w:val="22"/>
          <w:szCs w:val="22"/>
          <w:lang w:val="en-US"/>
        </w:rPr>
        <w:t xml:space="preserve">making </w:t>
      </w:r>
      <w:r w:rsidRPr="00D255F4">
        <w:rPr>
          <w:rFonts w:ascii="Palatino Linotype" w:hAnsi="Palatino Linotype"/>
          <w:sz w:val="22"/>
          <w:szCs w:val="22"/>
          <w:lang w:val="en-US"/>
        </w:rPr>
        <w:t>with his wife. “I depend a lot on my wife for decisions</w:t>
      </w:r>
      <w:r>
        <w:rPr>
          <w:rFonts w:ascii="Palatino Linotype" w:hAnsi="Palatino Linotype"/>
          <w:sz w:val="22"/>
          <w:szCs w:val="22"/>
          <w:lang w:val="en-US"/>
        </w:rPr>
        <w:t>”.</w:t>
      </w:r>
      <w:r w:rsidRPr="00D255F4">
        <w:rPr>
          <w:rFonts w:ascii="Palatino Linotype" w:hAnsi="Palatino Linotype"/>
          <w:sz w:val="22"/>
          <w:szCs w:val="22"/>
          <w:lang w:val="en-US"/>
        </w:rPr>
        <w:t xml:space="preserve"> </w:t>
      </w:r>
    </w:p>
    <w:p w14:paraId="21E30F01" w14:textId="77777777" w:rsidR="00F05D8F"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p>
    <w:p w14:paraId="47356837" w14:textId="4FEEFA65" w:rsidR="00F05D8F"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r>
        <w:rPr>
          <w:rFonts w:ascii="Palatino Linotype" w:hAnsi="Palatino Linotype"/>
          <w:sz w:val="22"/>
          <w:szCs w:val="22"/>
          <w:lang w:val="en-US"/>
        </w:rPr>
        <w:t>He u</w:t>
      </w:r>
      <w:r w:rsidRPr="00D255F4">
        <w:rPr>
          <w:rFonts w:ascii="Palatino Linotype" w:hAnsi="Palatino Linotype"/>
          <w:sz w:val="22"/>
          <w:szCs w:val="22"/>
          <w:lang w:val="en-US"/>
        </w:rPr>
        <w:t xml:space="preserve">sed to grow more, but lost </w:t>
      </w:r>
      <w:r>
        <w:rPr>
          <w:rFonts w:ascii="Palatino Linotype" w:hAnsi="Palatino Linotype"/>
          <w:sz w:val="22"/>
          <w:szCs w:val="22"/>
          <w:lang w:val="en-US"/>
        </w:rPr>
        <w:t>land when the village was surveyed and plots demarcated about five years ago</w:t>
      </w:r>
      <w:r w:rsidRPr="00D255F4">
        <w:rPr>
          <w:rFonts w:ascii="Palatino Linotype" w:hAnsi="Palatino Linotype"/>
          <w:sz w:val="22"/>
          <w:szCs w:val="22"/>
          <w:lang w:val="en-US"/>
        </w:rPr>
        <w:t xml:space="preserve">. Surveyors came and without consulting him </w:t>
      </w:r>
      <w:r>
        <w:rPr>
          <w:rFonts w:ascii="Palatino Linotype" w:hAnsi="Palatino Linotype"/>
          <w:sz w:val="22"/>
          <w:szCs w:val="22"/>
          <w:lang w:val="en-US"/>
        </w:rPr>
        <w:t xml:space="preserve">they surveyed and demarcated his </w:t>
      </w:r>
      <w:r w:rsidRPr="00D255F4">
        <w:rPr>
          <w:rFonts w:ascii="Palatino Linotype" w:hAnsi="Palatino Linotype"/>
          <w:sz w:val="22"/>
          <w:szCs w:val="22"/>
          <w:lang w:val="en-US"/>
        </w:rPr>
        <w:t>agricultural land</w:t>
      </w:r>
      <w:r>
        <w:rPr>
          <w:rFonts w:ascii="Palatino Linotype" w:hAnsi="Palatino Linotype"/>
          <w:sz w:val="22"/>
          <w:szCs w:val="22"/>
          <w:lang w:val="en-US"/>
        </w:rPr>
        <w:t>, distributing it to</w:t>
      </w:r>
      <w:r w:rsidRPr="00D255F4">
        <w:rPr>
          <w:rFonts w:ascii="Palatino Linotype" w:hAnsi="Palatino Linotype"/>
          <w:sz w:val="22"/>
          <w:szCs w:val="22"/>
          <w:lang w:val="en-US"/>
        </w:rPr>
        <w:t xml:space="preserve"> other people.</w:t>
      </w:r>
      <w:r w:rsidR="00787CCE">
        <w:rPr>
          <w:rFonts w:ascii="Palatino Linotype" w:hAnsi="Palatino Linotype"/>
          <w:sz w:val="22"/>
          <w:szCs w:val="22"/>
          <w:lang w:val="en-US"/>
        </w:rPr>
        <w:t xml:space="preserve"> </w:t>
      </w:r>
      <w:r>
        <w:rPr>
          <w:rFonts w:ascii="Palatino Linotype" w:hAnsi="Palatino Linotype"/>
          <w:sz w:val="22"/>
          <w:szCs w:val="22"/>
          <w:lang w:val="en-US"/>
        </w:rPr>
        <w:t>The</w:t>
      </w:r>
      <w:r w:rsidRPr="00D255F4">
        <w:rPr>
          <w:rFonts w:ascii="Palatino Linotype" w:hAnsi="Palatino Linotype"/>
          <w:sz w:val="22"/>
          <w:szCs w:val="22"/>
          <w:lang w:val="en-US"/>
        </w:rPr>
        <w:t xml:space="preserve"> agricultural land</w:t>
      </w:r>
      <w:r>
        <w:rPr>
          <w:rFonts w:ascii="Palatino Linotype" w:hAnsi="Palatino Linotype"/>
          <w:sz w:val="22"/>
          <w:szCs w:val="22"/>
          <w:lang w:val="en-US"/>
        </w:rPr>
        <w:t xml:space="preserve"> he uses now</w:t>
      </w:r>
      <w:r w:rsidRPr="00D255F4">
        <w:rPr>
          <w:rFonts w:ascii="Palatino Linotype" w:hAnsi="Palatino Linotype"/>
          <w:sz w:val="22"/>
          <w:szCs w:val="22"/>
          <w:lang w:val="en-US"/>
        </w:rPr>
        <w:t xml:space="preserve"> belongs to other peopl</w:t>
      </w:r>
      <w:r>
        <w:rPr>
          <w:rFonts w:ascii="Palatino Linotype" w:hAnsi="Palatino Linotype"/>
          <w:sz w:val="22"/>
          <w:szCs w:val="22"/>
          <w:lang w:val="en-US"/>
        </w:rPr>
        <w:t>e</w:t>
      </w:r>
      <w:r w:rsidRPr="00D255F4">
        <w:rPr>
          <w:rFonts w:ascii="Palatino Linotype" w:hAnsi="Palatino Linotype"/>
          <w:sz w:val="22"/>
          <w:szCs w:val="22"/>
          <w:lang w:val="en-US"/>
        </w:rPr>
        <w:t xml:space="preserve"> who are in </w:t>
      </w:r>
      <w:r>
        <w:rPr>
          <w:rFonts w:ascii="Palatino Linotype" w:hAnsi="Palatino Linotype"/>
          <w:sz w:val="22"/>
          <w:szCs w:val="22"/>
          <w:lang w:val="en-US"/>
        </w:rPr>
        <w:t xml:space="preserve">the </w:t>
      </w:r>
      <w:r w:rsidRPr="00D255F4">
        <w:rPr>
          <w:rFonts w:ascii="Palatino Linotype" w:hAnsi="Palatino Linotype"/>
          <w:sz w:val="22"/>
          <w:szCs w:val="22"/>
          <w:lang w:val="en-US"/>
        </w:rPr>
        <w:t xml:space="preserve">POC. They could come back </w:t>
      </w:r>
      <w:r>
        <w:rPr>
          <w:rFonts w:ascii="Palatino Linotype" w:hAnsi="Palatino Linotype"/>
          <w:sz w:val="22"/>
          <w:szCs w:val="22"/>
          <w:lang w:val="en-US"/>
        </w:rPr>
        <w:t xml:space="preserve">at any time </w:t>
      </w:r>
      <w:r w:rsidRPr="00D255F4">
        <w:rPr>
          <w:rFonts w:ascii="Palatino Linotype" w:hAnsi="Palatino Linotype"/>
          <w:sz w:val="22"/>
          <w:szCs w:val="22"/>
          <w:lang w:val="en-US"/>
        </w:rPr>
        <w:t>and take the land</w:t>
      </w:r>
      <w:r>
        <w:rPr>
          <w:rFonts w:ascii="Palatino Linotype" w:hAnsi="Palatino Linotype"/>
          <w:sz w:val="22"/>
          <w:szCs w:val="22"/>
          <w:lang w:val="en-US"/>
        </w:rPr>
        <w:t>, he would not stop them as he knows it is there land</w:t>
      </w:r>
      <w:r w:rsidRPr="00D255F4">
        <w:rPr>
          <w:rFonts w:ascii="Palatino Linotype" w:hAnsi="Palatino Linotype"/>
          <w:sz w:val="22"/>
          <w:szCs w:val="22"/>
          <w:lang w:val="en-US"/>
        </w:rPr>
        <w:t xml:space="preserve">. </w:t>
      </w:r>
      <w:r>
        <w:rPr>
          <w:rFonts w:ascii="Palatino Linotype" w:hAnsi="Palatino Linotype"/>
          <w:sz w:val="22"/>
          <w:szCs w:val="22"/>
          <w:lang w:val="en-US"/>
        </w:rPr>
        <w:t xml:space="preserve">They let him use it because it is better to have it looked after and it is less likely to be grabbed if it is being used. </w:t>
      </w:r>
    </w:p>
    <w:p w14:paraId="66EBD9F9" w14:textId="77777777" w:rsidR="00F05D8F"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p>
    <w:p w14:paraId="0116170D" w14:textId="2C812891" w:rsidR="00F05D8F" w:rsidRPr="00D255F4"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r>
        <w:rPr>
          <w:rFonts w:ascii="Palatino Linotype" w:hAnsi="Palatino Linotype"/>
          <w:sz w:val="22"/>
          <w:szCs w:val="22"/>
          <w:lang w:val="en-US"/>
        </w:rPr>
        <w:t>Phillip also feels insecure on his residential land, despite having a</w:t>
      </w:r>
      <w:r w:rsidRPr="00D255F4">
        <w:rPr>
          <w:rFonts w:ascii="Palatino Linotype" w:hAnsi="Palatino Linotype"/>
          <w:sz w:val="22"/>
          <w:szCs w:val="22"/>
          <w:lang w:val="en-US"/>
        </w:rPr>
        <w:t xml:space="preserve"> certificate</w:t>
      </w:r>
      <w:r>
        <w:rPr>
          <w:rFonts w:ascii="Palatino Linotype" w:hAnsi="Palatino Linotype"/>
          <w:sz w:val="22"/>
          <w:szCs w:val="22"/>
          <w:lang w:val="en-US"/>
        </w:rPr>
        <w:t xml:space="preserve"> for it. He</w:t>
      </w:r>
      <w:r w:rsidRPr="00D255F4">
        <w:rPr>
          <w:rFonts w:ascii="Palatino Linotype" w:hAnsi="Palatino Linotype"/>
          <w:sz w:val="22"/>
          <w:szCs w:val="22"/>
          <w:lang w:val="en-US"/>
        </w:rPr>
        <w:t xml:space="preserve"> feels he can lose</w:t>
      </w:r>
      <w:r>
        <w:rPr>
          <w:rFonts w:ascii="Palatino Linotype" w:hAnsi="Palatino Linotype"/>
          <w:sz w:val="22"/>
          <w:szCs w:val="22"/>
          <w:lang w:val="en-US"/>
        </w:rPr>
        <w:t xml:space="preserve"> the land to the</w:t>
      </w:r>
      <w:r w:rsidRPr="00D255F4">
        <w:rPr>
          <w:rFonts w:ascii="Palatino Linotype" w:hAnsi="Palatino Linotype"/>
          <w:sz w:val="22"/>
          <w:szCs w:val="22"/>
          <w:lang w:val="en-US"/>
        </w:rPr>
        <w:t xml:space="preserve"> government or </w:t>
      </w:r>
      <w:r>
        <w:rPr>
          <w:rFonts w:ascii="Palatino Linotype" w:hAnsi="Palatino Linotype"/>
          <w:sz w:val="22"/>
          <w:szCs w:val="22"/>
          <w:lang w:val="en-US"/>
        </w:rPr>
        <w:t>to “</w:t>
      </w:r>
      <w:r w:rsidRPr="00D255F4">
        <w:rPr>
          <w:rFonts w:ascii="Palatino Linotype" w:hAnsi="Palatino Linotype"/>
          <w:sz w:val="22"/>
          <w:szCs w:val="22"/>
          <w:lang w:val="en-US"/>
        </w:rPr>
        <w:t>middlemen</w:t>
      </w:r>
      <w:r>
        <w:rPr>
          <w:rFonts w:ascii="Palatino Linotype" w:hAnsi="Palatino Linotype"/>
          <w:sz w:val="22"/>
          <w:szCs w:val="22"/>
          <w:lang w:val="en-US"/>
        </w:rPr>
        <w:t>”</w:t>
      </w:r>
      <w:r w:rsidRPr="00D255F4">
        <w:rPr>
          <w:rFonts w:ascii="Palatino Linotype" w:hAnsi="Palatino Linotype"/>
          <w:sz w:val="22"/>
          <w:szCs w:val="22"/>
          <w:lang w:val="en-US"/>
        </w:rPr>
        <w:t xml:space="preserve"> who are taking land. </w:t>
      </w:r>
      <w:r>
        <w:rPr>
          <w:rFonts w:ascii="Palatino Linotype" w:hAnsi="Palatino Linotype"/>
          <w:sz w:val="22"/>
          <w:szCs w:val="22"/>
          <w:lang w:val="en-US"/>
        </w:rPr>
        <w:t>But he does think h</w:t>
      </w:r>
      <w:r w:rsidRPr="00D255F4">
        <w:rPr>
          <w:rFonts w:ascii="Palatino Linotype" w:hAnsi="Palatino Linotype"/>
          <w:sz w:val="22"/>
          <w:szCs w:val="22"/>
          <w:lang w:val="en-US"/>
        </w:rPr>
        <w:t xml:space="preserve">e could </w:t>
      </w:r>
      <w:r>
        <w:rPr>
          <w:rFonts w:ascii="Palatino Linotype" w:hAnsi="Palatino Linotype"/>
          <w:sz w:val="22"/>
          <w:szCs w:val="22"/>
          <w:lang w:val="en-US"/>
        </w:rPr>
        <w:t xml:space="preserve">successfully </w:t>
      </w:r>
      <w:r w:rsidRPr="00D255F4">
        <w:rPr>
          <w:rFonts w:ascii="Palatino Linotype" w:hAnsi="Palatino Linotype"/>
          <w:sz w:val="22"/>
          <w:szCs w:val="22"/>
          <w:lang w:val="en-US"/>
        </w:rPr>
        <w:t xml:space="preserve">appeal to </w:t>
      </w:r>
      <w:r w:rsidR="00324FDC">
        <w:rPr>
          <w:rFonts w:ascii="Palatino Linotype" w:hAnsi="Palatino Linotype"/>
          <w:sz w:val="22"/>
          <w:szCs w:val="22"/>
          <w:lang w:val="en-US"/>
        </w:rPr>
        <w:t>Ministry of Physical Infrastructure (MOPI)</w:t>
      </w:r>
      <w:r>
        <w:rPr>
          <w:rFonts w:ascii="Palatino Linotype" w:hAnsi="Palatino Linotype"/>
          <w:sz w:val="22"/>
          <w:szCs w:val="22"/>
          <w:lang w:val="en-US"/>
        </w:rPr>
        <w:t>, should that happen.</w:t>
      </w:r>
    </w:p>
    <w:p w14:paraId="477F0F49" w14:textId="77777777" w:rsidR="00F05D8F" w:rsidRPr="00D255F4"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p>
    <w:p w14:paraId="707A3AE2" w14:textId="77777777" w:rsidR="00F05D8F" w:rsidRPr="00D255F4"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r>
        <w:rPr>
          <w:rFonts w:ascii="Palatino Linotype" w:hAnsi="Palatino Linotype"/>
          <w:sz w:val="22"/>
          <w:szCs w:val="22"/>
          <w:lang w:val="en-US"/>
        </w:rPr>
        <w:t>For the future, Phillip</w:t>
      </w:r>
      <w:r w:rsidRPr="00D255F4">
        <w:rPr>
          <w:rFonts w:ascii="Palatino Linotype" w:hAnsi="Palatino Linotype"/>
          <w:sz w:val="22"/>
          <w:szCs w:val="22"/>
          <w:lang w:val="en-US"/>
        </w:rPr>
        <w:t xml:space="preserve"> wants more land for residence</w:t>
      </w:r>
      <w:r>
        <w:rPr>
          <w:rFonts w:ascii="Palatino Linotype" w:hAnsi="Palatino Linotype"/>
          <w:sz w:val="22"/>
          <w:szCs w:val="22"/>
          <w:lang w:val="en-US"/>
        </w:rPr>
        <w:t>s</w:t>
      </w:r>
      <w:r w:rsidRPr="00D255F4">
        <w:rPr>
          <w:rFonts w:ascii="Palatino Linotype" w:hAnsi="Palatino Linotype"/>
          <w:sz w:val="22"/>
          <w:szCs w:val="22"/>
          <w:lang w:val="en-US"/>
        </w:rPr>
        <w:t xml:space="preserve"> for all his children and for agriculture</w:t>
      </w:r>
      <w:r>
        <w:rPr>
          <w:rFonts w:ascii="Palatino Linotype" w:hAnsi="Palatino Linotype"/>
          <w:sz w:val="22"/>
          <w:szCs w:val="22"/>
          <w:lang w:val="en-US"/>
        </w:rPr>
        <w:t xml:space="preserve">. He wants to expand his nursery and </w:t>
      </w:r>
      <w:r w:rsidRPr="00D255F4">
        <w:rPr>
          <w:rFonts w:ascii="Palatino Linotype" w:hAnsi="Palatino Linotype"/>
          <w:sz w:val="22"/>
          <w:szCs w:val="22"/>
          <w:lang w:val="en-US"/>
        </w:rPr>
        <w:t xml:space="preserve">grow more </w:t>
      </w:r>
      <w:r>
        <w:rPr>
          <w:rFonts w:ascii="Palatino Linotype" w:hAnsi="Palatino Linotype"/>
          <w:sz w:val="22"/>
          <w:szCs w:val="22"/>
          <w:lang w:val="en-US"/>
        </w:rPr>
        <w:t xml:space="preserve">trees for </w:t>
      </w:r>
      <w:r w:rsidRPr="00D255F4">
        <w:rPr>
          <w:rFonts w:ascii="Palatino Linotype" w:hAnsi="Palatino Linotype"/>
          <w:sz w:val="22"/>
          <w:szCs w:val="22"/>
          <w:lang w:val="en-US"/>
        </w:rPr>
        <w:t>fruit and timber</w:t>
      </w:r>
      <w:r>
        <w:rPr>
          <w:rFonts w:ascii="Palatino Linotype" w:hAnsi="Palatino Linotype"/>
          <w:sz w:val="22"/>
          <w:szCs w:val="22"/>
          <w:lang w:val="en-US"/>
        </w:rPr>
        <w:t>.</w:t>
      </w:r>
    </w:p>
    <w:p w14:paraId="1C31F3D4" w14:textId="77777777" w:rsidR="00F05D8F" w:rsidRDefault="00F05D8F" w:rsidP="00F05D8F">
      <w:pPr>
        <w:rPr>
          <w:rFonts w:ascii="Palatino Linotype" w:hAnsi="Palatino Linotype"/>
          <w:sz w:val="22"/>
          <w:szCs w:val="22"/>
          <w:lang w:val="en-US"/>
        </w:rPr>
      </w:pPr>
    </w:p>
    <w:p w14:paraId="4363CC14" w14:textId="1363AE48" w:rsidR="00787CCE" w:rsidRDefault="00F05D8F" w:rsidP="00F05D8F">
      <w:pPr>
        <w:rPr>
          <w:rFonts w:ascii="Palatino Linotype" w:hAnsi="Palatino Linotype"/>
          <w:sz w:val="22"/>
          <w:szCs w:val="22"/>
          <w:lang w:val="en-US"/>
        </w:rPr>
      </w:pPr>
      <w:r>
        <w:rPr>
          <w:rFonts w:ascii="Palatino Linotype" w:hAnsi="Palatino Linotype"/>
          <w:sz w:val="22"/>
          <w:szCs w:val="22"/>
          <w:lang w:val="en-US"/>
        </w:rPr>
        <w:t>Women within communities face additional challenges that revolve around three main issues. First</w:t>
      </w:r>
      <w:r w:rsidR="00981AE6">
        <w:rPr>
          <w:rFonts w:ascii="Palatino Linotype" w:hAnsi="Palatino Linotype"/>
          <w:sz w:val="22"/>
          <w:szCs w:val="22"/>
          <w:lang w:val="en-US"/>
        </w:rPr>
        <w:t>,</w:t>
      </w:r>
      <w:r>
        <w:rPr>
          <w:rFonts w:ascii="Palatino Linotype" w:hAnsi="Palatino Linotype"/>
          <w:sz w:val="22"/>
          <w:szCs w:val="22"/>
          <w:lang w:val="en-US"/>
        </w:rPr>
        <w:t xml:space="preserve"> they do not benefit from inheritance in the way that men do. Most women don’t inherit land and the few that do don’t get the same amount of land as men. This perpetuates an intergenerational inequality in land holding between men and women. It means that efforts to secure land rights for women now, could be undermined if the next generation </w:t>
      </w:r>
      <w:r w:rsidR="00787CCE">
        <w:rPr>
          <w:rFonts w:ascii="Palatino Linotype" w:hAnsi="Palatino Linotype"/>
          <w:sz w:val="22"/>
          <w:szCs w:val="22"/>
          <w:lang w:val="en-US"/>
        </w:rPr>
        <w:t xml:space="preserve">of </w:t>
      </w:r>
      <w:r>
        <w:rPr>
          <w:rFonts w:ascii="Palatino Linotype" w:hAnsi="Palatino Linotype"/>
          <w:sz w:val="22"/>
          <w:szCs w:val="22"/>
          <w:lang w:val="en-US"/>
        </w:rPr>
        <w:t xml:space="preserve">women don’t inherit that land, but it </w:t>
      </w:r>
      <w:r w:rsidR="00787CCE">
        <w:rPr>
          <w:rFonts w:ascii="Palatino Linotype" w:hAnsi="Palatino Linotype"/>
          <w:sz w:val="22"/>
          <w:szCs w:val="22"/>
          <w:lang w:val="en-US"/>
        </w:rPr>
        <w:t xml:space="preserve">instead </w:t>
      </w:r>
      <w:r>
        <w:rPr>
          <w:rFonts w:ascii="Palatino Linotype" w:hAnsi="Palatino Linotype"/>
          <w:sz w:val="22"/>
          <w:szCs w:val="22"/>
          <w:lang w:val="en-US"/>
        </w:rPr>
        <w:t>reverts to male ownership, reestablishing gender land inequalities. Women have less say in decision making structures, reducing their confidence in those structures and reducing the extent to which women’s particular land needs and interests are considered and secured. Women have weaker rights to land, as they are often only entitled to land access through their relationship with men (e.g. husbands, fathers, brothers), or allowed to use land provided they have children and use the land to support those children. Almost all respondents also said that women can own livestock and if they have livestock they will have access to grazing land for their livestock. That grazing land usually being communal land the use of which is shared among those who have livestock. Indeed, it was found that some women do have rights to land in their own name and some do have livestock.</w:t>
      </w:r>
    </w:p>
    <w:p w14:paraId="7221B0C8" w14:textId="64E95300" w:rsidR="00787CCE" w:rsidRDefault="00787CCE">
      <w:pPr>
        <w:rPr>
          <w:rFonts w:ascii="Palatino Linotype" w:hAnsi="Palatino Linotype"/>
          <w:sz w:val="22"/>
          <w:szCs w:val="22"/>
          <w:lang w:val="en-US"/>
        </w:rPr>
      </w:pPr>
      <w:r>
        <w:rPr>
          <w:rFonts w:ascii="Palatino Linotype" w:hAnsi="Palatino Linotype"/>
          <w:sz w:val="22"/>
          <w:szCs w:val="22"/>
          <w:lang w:val="en-US"/>
        </w:rPr>
        <w:br w:type="page"/>
      </w:r>
    </w:p>
    <w:p w14:paraId="66220209" w14:textId="44D1C47A" w:rsidR="00E13E23" w:rsidRDefault="00E13E23" w:rsidP="00E13E23">
      <w:pPr>
        <w:pStyle w:val="Heading4"/>
        <w:rPr>
          <w:lang w:val="en-US"/>
        </w:rPr>
      </w:pPr>
      <w:r>
        <w:rPr>
          <w:lang w:val="en-US"/>
        </w:rPr>
        <w:t>Box 3: Beula’s story</w:t>
      </w:r>
    </w:p>
    <w:p w14:paraId="1F1CAC8F" w14:textId="4EF94F6D" w:rsidR="00F05D8F" w:rsidRPr="00AD3060" w:rsidRDefault="00F05D8F" w:rsidP="00F05D8F">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r w:rsidRPr="00AD3060">
        <w:rPr>
          <w:rFonts w:ascii="Palatino Linotype" w:hAnsi="Palatino Linotype"/>
          <w:sz w:val="22"/>
          <w:szCs w:val="22"/>
        </w:rPr>
        <w:t xml:space="preserve">Beula is a 45-year-old mother of 7 children staying in </w:t>
      </w:r>
      <w:proofErr w:type="spellStart"/>
      <w:r w:rsidRPr="00AD3060">
        <w:rPr>
          <w:rFonts w:ascii="Palatino Linotype" w:hAnsi="Palatino Linotype"/>
          <w:sz w:val="22"/>
          <w:szCs w:val="22"/>
        </w:rPr>
        <w:t>Nazereth</w:t>
      </w:r>
      <w:proofErr w:type="spellEnd"/>
      <w:r w:rsidRPr="00AD3060">
        <w:rPr>
          <w:rFonts w:ascii="Palatino Linotype" w:hAnsi="Palatino Linotype"/>
          <w:sz w:val="22"/>
          <w:szCs w:val="22"/>
        </w:rPr>
        <w:t xml:space="preserve"> in Wau town. She says that she is married, but she has not seen or heard from her husband since 2011 and her younger children are not the children of her husband. She currently stays at a collective </w:t>
      </w:r>
      <w:proofErr w:type="spellStart"/>
      <w:r w:rsidRPr="00AD3060">
        <w:rPr>
          <w:rFonts w:ascii="Palatino Linotype" w:hAnsi="Palatino Linotype"/>
          <w:sz w:val="22"/>
          <w:szCs w:val="22"/>
        </w:rPr>
        <w:t>cent</w:t>
      </w:r>
      <w:r w:rsidR="00917C46">
        <w:rPr>
          <w:rFonts w:ascii="Palatino Linotype" w:hAnsi="Palatino Linotype"/>
          <w:sz w:val="22"/>
          <w:szCs w:val="22"/>
        </w:rPr>
        <w:t>e</w:t>
      </w:r>
      <w:r w:rsidRPr="00AD3060">
        <w:rPr>
          <w:rFonts w:ascii="Palatino Linotype" w:hAnsi="Palatino Linotype"/>
          <w:sz w:val="22"/>
          <w:szCs w:val="22"/>
        </w:rPr>
        <w:t>r</w:t>
      </w:r>
      <w:proofErr w:type="spellEnd"/>
      <w:r w:rsidRPr="00AD3060">
        <w:rPr>
          <w:rFonts w:ascii="Palatino Linotype" w:hAnsi="Palatino Linotype"/>
          <w:sz w:val="22"/>
          <w:szCs w:val="22"/>
        </w:rPr>
        <w:t>, but has a house and land. She grows ground nuts and okra</w:t>
      </w:r>
      <w:r w:rsidR="00787CCE">
        <w:rPr>
          <w:rFonts w:ascii="Palatino Linotype" w:hAnsi="Palatino Linotype"/>
          <w:sz w:val="22"/>
          <w:szCs w:val="22"/>
        </w:rPr>
        <w:t xml:space="preserve"> and</w:t>
      </w:r>
      <w:r w:rsidRPr="00AD3060">
        <w:rPr>
          <w:rFonts w:ascii="Palatino Linotype" w:hAnsi="Palatino Linotype"/>
          <w:sz w:val="22"/>
          <w:szCs w:val="22"/>
        </w:rPr>
        <w:t xml:space="preserve"> also keeps chickens. She currently decides what to do on the land and believes she can decide to sell it or bequeath it if she wishes to. She doesn’t think she can lose the land “unless my husband comes and causes conflict and takes the land document, maybe, but I don’t think so”. If someone else tries to take the land she will go to court and thinks s</w:t>
      </w:r>
      <w:r w:rsidR="00981AE6" w:rsidRPr="00AD3060">
        <w:rPr>
          <w:rFonts w:ascii="Palatino Linotype" w:hAnsi="Palatino Linotype"/>
          <w:sz w:val="22"/>
          <w:szCs w:val="22"/>
        </w:rPr>
        <w:t>h</w:t>
      </w:r>
      <w:r w:rsidRPr="00AD3060">
        <w:rPr>
          <w:rFonts w:ascii="Palatino Linotype" w:hAnsi="Palatino Linotype"/>
          <w:sz w:val="22"/>
          <w:szCs w:val="22"/>
        </w:rPr>
        <w:t>e can succeed. But if her husband returns, she is not sure what will happen.</w:t>
      </w:r>
    </w:p>
    <w:p w14:paraId="2A14AD03" w14:textId="77777777" w:rsidR="00F05D8F" w:rsidRDefault="00F05D8F" w:rsidP="00F05D8F">
      <w:pPr>
        <w:rPr>
          <w:rFonts w:ascii="Palatino Linotype" w:hAnsi="Palatino Linotype"/>
          <w:sz w:val="22"/>
          <w:szCs w:val="22"/>
          <w:lang w:val="en-US"/>
        </w:rPr>
      </w:pPr>
    </w:p>
    <w:p w14:paraId="051499C4" w14:textId="72F99AB0" w:rsidR="00981AE6" w:rsidRDefault="00981AE6" w:rsidP="00981AE6">
      <w:pPr>
        <w:rPr>
          <w:rFonts w:ascii="Palatino Linotype" w:hAnsi="Palatino Linotype"/>
          <w:sz w:val="22"/>
          <w:szCs w:val="22"/>
          <w:lang w:val="en-US"/>
        </w:rPr>
      </w:pPr>
      <w:r>
        <w:rPr>
          <w:rFonts w:ascii="Palatino Linotype" w:hAnsi="Palatino Linotype"/>
          <w:sz w:val="22"/>
          <w:szCs w:val="22"/>
          <w:lang w:val="en-US"/>
        </w:rPr>
        <w:t>The war for the independence of South Sudan and then the civil wars within South Sudan have had a very disruptive effect on families and communities. Hundreds of thousands are estimated to have died, millions have been displaced. This is leaving many women heading households due to their husbands being killed and also in many cases husbands that have been absent for years, but without confirmation if they are still alive or</w:t>
      </w:r>
      <w:r w:rsidR="00787CCE">
        <w:rPr>
          <w:rFonts w:ascii="Palatino Linotype" w:hAnsi="Palatino Linotype"/>
          <w:sz w:val="22"/>
          <w:szCs w:val="22"/>
          <w:lang w:val="en-US"/>
        </w:rPr>
        <w:t xml:space="preserve"> have</w:t>
      </w:r>
      <w:r>
        <w:rPr>
          <w:rFonts w:ascii="Palatino Linotype" w:hAnsi="Palatino Linotype"/>
          <w:sz w:val="22"/>
          <w:szCs w:val="22"/>
          <w:lang w:val="en-US"/>
        </w:rPr>
        <w:t xml:space="preserve"> lost their lives. Women proceed to take care of their families and try to get on with their lives, but they live with the uncertainty that their husbands might return and may disrupt the livelihoods that they have created.</w:t>
      </w:r>
    </w:p>
    <w:p w14:paraId="6CB04660" w14:textId="3E6B666B" w:rsidR="007C60C8" w:rsidRDefault="007C60C8" w:rsidP="00981AE6">
      <w:pPr>
        <w:rPr>
          <w:rFonts w:ascii="Palatino Linotype" w:hAnsi="Palatino Linotype"/>
          <w:sz w:val="22"/>
          <w:szCs w:val="22"/>
          <w:lang w:val="en-US"/>
        </w:rPr>
      </w:pPr>
    </w:p>
    <w:p w14:paraId="3944F881" w14:textId="7ACD4B2D" w:rsidR="00E13E23" w:rsidRDefault="00E13E23" w:rsidP="00E13E23">
      <w:pPr>
        <w:pStyle w:val="Heading4"/>
        <w:rPr>
          <w:lang w:val="en-US"/>
        </w:rPr>
      </w:pPr>
      <w:r>
        <w:rPr>
          <w:lang w:val="en-US"/>
        </w:rPr>
        <w:t>Box 4: Christina’s story</w:t>
      </w:r>
    </w:p>
    <w:p w14:paraId="45518C4F" w14:textId="6B37D790" w:rsidR="00F05D8F" w:rsidRPr="00BA240A" w:rsidRDefault="00F05D8F" w:rsidP="00F05D8F">
      <w:pPr>
        <w:pBdr>
          <w:top w:val="single" w:sz="4" w:space="1" w:color="auto"/>
          <w:left w:val="single" w:sz="4" w:space="1" w:color="auto"/>
          <w:bottom w:val="single" w:sz="4" w:space="1" w:color="auto"/>
          <w:right w:val="single" w:sz="4" w:space="1" w:color="auto"/>
        </w:pBdr>
        <w:rPr>
          <w:rFonts w:ascii="Palatino Linotype" w:hAnsi="Palatino Linotype"/>
          <w:sz w:val="22"/>
          <w:szCs w:val="22"/>
        </w:rPr>
      </w:pPr>
      <w:r w:rsidRPr="00BA240A">
        <w:rPr>
          <w:rFonts w:ascii="Palatino Linotype" w:hAnsi="Palatino Linotype"/>
          <w:sz w:val="22"/>
          <w:szCs w:val="22"/>
        </w:rPr>
        <w:t xml:space="preserve">Christina is a 29-year-old woman living in </w:t>
      </w:r>
      <w:proofErr w:type="spellStart"/>
      <w:r w:rsidRPr="00BA240A">
        <w:rPr>
          <w:rFonts w:ascii="Palatino Linotype" w:hAnsi="Palatino Linotype"/>
          <w:sz w:val="22"/>
          <w:szCs w:val="22"/>
        </w:rPr>
        <w:t>Aroyo</w:t>
      </w:r>
      <w:proofErr w:type="spellEnd"/>
      <w:r w:rsidRPr="00BA240A">
        <w:rPr>
          <w:rFonts w:ascii="Palatino Linotype" w:hAnsi="Palatino Linotype"/>
          <w:sz w:val="22"/>
          <w:szCs w:val="22"/>
        </w:rPr>
        <w:t xml:space="preserve"> county, Aweil state. She produces and sells groundnuts, pumpkins, sorghum and okra. She also has cows and goats. She inherited agricultural land in a communal area from her mother. She doesn’t have any document for the land, but she decides what to do on the land and controls the produce and income from it. She also believe</w:t>
      </w:r>
      <w:r w:rsidR="00787CCE">
        <w:rPr>
          <w:rFonts w:ascii="Palatino Linotype" w:hAnsi="Palatino Linotype"/>
          <w:sz w:val="22"/>
          <w:szCs w:val="22"/>
        </w:rPr>
        <w:t>s</w:t>
      </w:r>
      <w:r w:rsidRPr="00BA240A">
        <w:rPr>
          <w:rFonts w:ascii="Palatino Linotype" w:hAnsi="Palatino Linotype"/>
          <w:sz w:val="22"/>
          <w:szCs w:val="22"/>
        </w:rPr>
        <w:t xml:space="preserve"> that she can sell or bequeath the agricultural land if she wants to. But at the same</w:t>
      </w:r>
      <w:r w:rsidR="00981AE6">
        <w:rPr>
          <w:rFonts w:ascii="Palatino Linotype" w:hAnsi="Palatino Linotype"/>
          <w:sz w:val="22"/>
          <w:szCs w:val="22"/>
        </w:rPr>
        <w:t xml:space="preserve"> </w:t>
      </w:r>
      <w:r w:rsidRPr="00BA240A">
        <w:rPr>
          <w:rFonts w:ascii="Palatino Linotype" w:hAnsi="Palatino Linotype"/>
          <w:sz w:val="22"/>
          <w:szCs w:val="22"/>
        </w:rPr>
        <w:t>time</w:t>
      </w:r>
      <w:r w:rsidR="00787CCE">
        <w:rPr>
          <w:rFonts w:ascii="Palatino Linotype" w:hAnsi="Palatino Linotype"/>
          <w:sz w:val="22"/>
          <w:szCs w:val="22"/>
        </w:rPr>
        <w:t>,</w:t>
      </w:r>
      <w:r w:rsidRPr="00BA240A">
        <w:rPr>
          <w:rFonts w:ascii="Palatino Linotype" w:hAnsi="Palatino Linotype"/>
          <w:sz w:val="22"/>
          <w:szCs w:val="22"/>
        </w:rPr>
        <w:t xml:space="preserve"> she fears she could lose the land as it is community land and she doesn’t feel secured on it, she says the community could decide to take the land and she doesn’t think she could appeal if this were to happen as she knows it is the land of the community.</w:t>
      </w:r>
    </w:p>
    <w:p w14:paraId="64808558" w14:textId="77777777" w:rsidR="00F05D8F" w:rsidRPr="00BA240A" w:rsidRDefault="00F05D8F" w:rsidP="00F05D8F">
      <w:pPr>
        <w:pBdr>
          <w:top w:val="single" w:sz="4" w:space="1" w:color="auto"/>
          <w:left w:val="single" w:sz="4" w:space="1" w:color="auto"/>
          <w:bottom w:val="single" w:sz="4" w:space="1" w:color="auto"/>
          <w:right w:val="single" w:sz="4" w:space="1" w:color="auto"/>
        </w:pBdr>
        <w:rPr>
          <w:rFonts w:ascii="Palatino Linotype" w:hAnsi="Palatino Linotype"/>
          <w:sz w:val="22"/>
          <w:szCs w:val="22"/>
          <w:lang w:val="en-US"/>
        </w:rPr>
      </w:pPr>
    </w:p>
    <w:p w14:paraId="31886839" w14:textId="77777777" w:rsidR="00F05D8F" w:rsidRPr="00BA240A" w:rsidRDefault="00F05D8F" w:rsidP="00F05D8F">
      <w:pPr>
        <w:pBdr>
          <w:top w:val="single" w:sz="4" w:space="1" w:color="auto"/>
          <w:left w:val="single" w:sz="4" w:space="1" w:color="auto"/>
          <w:bottom w:val="single" w:sz="4" w:space="1" w:color="auto"/>
          <w:right w:val="single" w:sz="4" w:space="1" w:color="auto"/>
        </w:pBdr>
        <w:rPr>
          <w:rFonts w:ascii="Palatino Linotype" w:hAnsi="Palatino Linotype"/>
          <w:sz w:val="22"/>
          <w:szCs w:val="22"/>
          <w:lang w:val="en-US"/>
        </w:rPr>
      </w:pPr>
      <w:r w:rsidRPr="00BA240A">
        <w:rPr>
          <w:rFonts w:ascii="Palatino Linotype" w:hAnsi="Palatino Linotype"/>
          <w:sz w:val="22"/>
          <w:szCs w:val="22"/>
          <w:lang w:val="en-US"/>
        </w:rPr>
        <w:t>Christina believes that women are discriminated in relation to land and inheritance. She says that men inherit more wealth from their fathers and that men own larger pieces of land than women. Christina has not been involved in any land decision making structures and is skeptical about women’s involvement, she says “women can be in the committee and have no powers or any voice in decision making”</w:t>
      </w:r>
    </w:p>
    <w:p w14:paraId="4B9BB6D4" w14:textId="77777777" w:rsidR="00F05D8F" w:rsidRPr="00BA240A" w:rsidRDefault="00F05D8F" w:rsidP="00F05D8F">
      <w:pPr>
        <w:rPr>
          <w:rFonts w:ascii="Palatino Linotype" w:hAnsi="Palatino Linotype"/>
          <w:sz w:val="22"/>
          <w:szCs w:val="22"/>
        </w:rPr>
      </w:pPr>
    </w:p>
    <w:p w14:paraId="349C6E1F" w14:textId="0304A4BD" w:rsidR="007C60C8" w:rsidRPr="00077235" w:rsidRDefault="00F05D8F" w:rsidP="00F05D8F">
      <w:pPr>
        <w:rPr>
          <w:rFonts w:ascii="Palatino Linotype" w:hAnsi="Palatino Linotype"/>
          <w:sz w:val="22"/>
          <w:szCs w:val="22"/>
        </w:rPr>
      </w:pPr>
      <w:r w:rsidRPr="00BA240A">
        <w:rPr>
          <w:rFonts w:ascii="Palatino Linotype" w:hAnsi="Palatino Linotype"/>
          <w:sz w:val="22"/>
          <w:szCs w:val="22"/>
        </w:rPr>
        <w:t>Christina’s situation highlights a few interesting points. One is that despite the narrative of women not inheriting, she has inherited land, or at least the use of it. As with Anna</w:t>
      </w:r>
      <w:r w:rsidR="00DC0BDA">
        <w:rPr>
          <w:rFonts w:ascii="Palatino Linotype" w:hAnsi="Palatino Linotype"/>
          <w:sz w:val="22"/>
          <w:szCs w:val="22"/>
        </w:rPr>
        <w:t xml:space="preserve"> (see box below)</w:t>
      </w:r>
      <w:r w:rsidRPr="00BA240A">
        <w:rPr>
          <w:rFonts w:ascii="Palatino Linotype" w:hAnsi="Palatino Linotype"/>
          <w:sz w:val="22"/>
          <w:szCs w:val="22"/>
        </w:rPr>
        <w:t xml:space="preserve">, her mother passed on the land </w:t>
      </w:r>
      <w:r w:rsidR="00981AE6">
        <w:rPr>
          <w:rFonts w:ascii="Palatino Linotype" w:hAnsi="Palatino Linotype"/>
          <w:sz w:val="22"/>
          <w:szCs w:val="22"/>
        </w:rPr>
        <w:t xml:space="preserve">to her </w:t>
      </w:r>
      <w:r w:rsidRPr="00BA240A">
        <w:rPr>
          <w:rFonts w:ascii="Palatino Linotype" w:hAnsi="Palatino Linotype"/>
          <w:sz w:val="22"/>
          <w:szCs w:val="22"/>
        </w:rPr>
        <w:t>showing that some women are in a position to pass on land and also do pass it on to their daughters. We found a number of such experiences even within our small sample. Secondly Christina, again like Anna even though they are in different states, has full control of the use and also the passing on of the land. Unlike Anna, however, Christina is worried that she could lose the land. She understands that it is community land and doesn’t appear to have confidence that the community would necessarily respect her rights to the land.  He</w:t>
      </w:r>
      <w:r>
        <w:rPr>
          <w:rFonts w:ascii="Palatino Linotype" w:hAnsi="Palatino Linotype"/>
          <w:sz w:val="22"/>
          <w:szCs w:val="22"/>
        </w:rPr>
        <w:t>r</w:t>
      </w:r>
      <w:r w:rsidRPr="00BA240A">
        <w:rPr>
          <w:rFonts w:ascii="Palatino Linotype" w:hAnsi="Palatino Linotype"/>
          <w:sz w:val="22"/>
          <w:szCs w:val="22"/>
        </w:rPr>
        <w:t xml:space="preserve"> sense of insecurity is likely to be influenced by her sense that women are discriminated against compared to men and that women don’t have a voice in </w:t>
      </w:r>
      <w:r w:rsidR="00DC0BDA">
        <w:rPr>
          <w:rFonts w:ascii="Palatino Linotype" w:hAnsi="Palatino Linotype"/>
          <w:sz w:val="22"/>
          <w:szCs w:val="22"/>
        </w:rPr>
        <w:t xml:space="preserve">community </w:t>
      </w:r>
      <w:r w:rsidRPr="00BA240A">
        <w:rPr>
          <w:rFonts w:ascii="Palatino Linotype" w:hAnsi="Palatino Linotype"/>
          <w:sz w:val="22"/>
          <w:szCs w:val="22"/>
        </w:rPr>
        <w:t>decision making. The positive point is that there is a level of acceptance in practice</w:t>
      </w:r>
      <w:r w:rsidR="00DC0BDA">
        <w:rPr>
          <w:rFonts w:ascii="Palatino Linotype" w:hAnsi="Palatino Linotype"/>
          <w:sz w:val="22"/>
          <w:szCs w:val="22"/>
        </w:rPr>
        <w:t>, in at least some areas,</w:t>
      </w:r>
      <w:r w:rsidRPr="00BA240A">
        <w:rPr>
          <w:rFonts w:ascii="Palatino Linotype" w:hAnsi="Palatino Linotype"/>
          <w:sz w:val="22"/>
          <w:szCs w:val="22"/>
        </w:rPr>
        <w:t xml:space="preserve"> that women can bequeath land, inherit land and have full control of it. The challenge is that these rights, while extensive, are not well secured. There is a tension in the balance between the communal interests and the individual interests. More meaningful participation in community decision making and ending discriminatory practices would enhance women’s confidence in the communal land administration and allow a better balance of interests without doing away with c</w:t>
      </w:r>
      <w:r w:rsidR="00981AE6">
        <w:rPr>
          <w:rFonts w:ascii="Palatino Linotype" w:hAnsi="Palatino Linotype"/>
          <w:sz w:val="22"/>
          <w:szCs w:val="22"/>
        </w:rPr>
        <w:t>ustomary</w:t>
      </w:r>
      <w:r w:rsidRPr="00BA240A">
        <w:rPr>
          <w:rFonts w:ascii="Palatino Linotype" w:hAnsi="Palatino Linotype"/>
          <w:sz w:val="22"/>
          <w:szCs w:val="22"/>
        </w:rPr>
        <w:t xml:space="preserve"> land administration.</w:t>
      </w:r>
    </w:p>
    <w:p w14:paraId="390651BF" w14:textId="4826CD3D" w:rsidR="00F05D8F" w:rsidRDefault="00F05D8F" w:rsidP="00F05D8F">
      <w:pPr>
        <w:rPr>
          <w:rFonts w:ascii="Palatino Linotype" w:hAnsi="Palatino Linotype"/>
          <w:sz w:val="22"/>
          <w:szCs w:val="22"/>
          <w:lang w:val="en-US"/>
        </w:rPr>
      </w:pPr>
    </w:p>
    <w:p w14:paraId="139C6731" w14:textId="6E9CF7E6" w:rsidR="00E00CE4" w:rsidRDefault="00E00CE4" w:rsidP="00E00CE4">
      <w:pPr>
        <w:rPr>
          <w:rFonts w:ascii="Palatino Linotype" w:hAnsi="Palatino Linotype"/>
          <w:sz w:val="22"/>
          <w:szCs w:val="22"/>
        </w:rPr>
      </w:pPr>
      <w:r w:rsidRPr="00E00CE4">
        <w:rPr>
          <w:rFonts w:ascii="Palatino Linotype" w:hAnsi="Palatino Linotype"/>
          <w:sz w:val="22"/>
          <w:szCs w:val="22"/>
        </w:rPr>
        <w:t xml:space="preserve">One </w:t>
      </w:r>
      <w:r w:rsidR="00DC0BDA">
        <w:rPr>
          <w:rFonts w:ascii="Palatino Linotype" w:hAnsi="Palatino Linotype"/>
          <w:sz w:val="22"/>
          <w:szCs w:val="22"/>
        </w:rPr>
        <w:t xml:space="preserve">internationally recognised </w:t>
      </w:r>
      <w:r w:rsidRPr="00E00CE4">
        <w:rPr>
          <w:rFonts w:ascii="Palatino Linotype" w:hAnsi="Palatino Linotype"/>
          <w:sz w:val="22"/>
          <w:szCs w:val="22"/>
        </w:rPr>
        <w:t>way of measuring the extent of women’s land rights is to apply the methodologies for SDG indicators 1.4.2 and 5.a.1. These are overlapping indicators</w:t>
      </w:r>
      <w:r>
        <w:rPr>
          <w:rFonts w:ascii="Palatino Linotype" w:hAnsi="Palatino Linotype"/>
          <w:sz w:val="22"/>
          <w:szCs w:val="22"/>
        </w:rPr>
        <w:t xml:space="preserve">. Indicator 1.4.2 assesses the </w:t>
      </w:r>
      <w:r w:rsidRPr="00E00CE4">
        <w:rPr>
          <w:rFonts w:ascii="Palatino Linotype" w:hAnsi="Palatino Linotype"/>
          <w:sz w:val="22"/>
          <w:szCs w:val="22"/>
        </w:rPr>
        <w:t xml:space="preserve">“Proportion of total adult population with secure tenure rights to land, with legally recognized documentation, and who perceive their rights to land as secure, by sex and by type of tenure” </w:t>
      </w:r>
      <w:r w:rsidRPr="00E00CE4">
        <w:rPr>
          <w:rFonts w:ascii="Palatino Linotype" w:hAnsi="Palatino Linotype"/>
          <w:sz w:val="22"/>
          <w:szCs w:val="22"/>
        </w:rPr>
        <w:fldChar w:fldCharType="begin"/>
      </w:r>
      <w:r w:rsidRPr="00E00CE4">
        <w:rPr>
          <w:rFonts w:ascii="Palatino Linotype" w:hAnsi="Palatino Linotype"/>
          <w:sz w:val="22"/>
          <w:szCs w:val="22"/>
        </w:rPr>
        <w:instrText xml:space="preserve"> ADDIN EN.CITE &lt;EndNote&gt;&lt;Cite&gt;&lt;Author&gt;IAEG-SDG&lt;/Author&gt;&lt;Year&gt;2018&lt;/Year&gt;&lt;RecNum&gt;1093&lt;/RecNum&gt;&lt;DisplayText&gt;(IAEG-SDG, 2018a)&lt;/DisplayText&gt;&lt;record&gt;&lt;rec-number&gt;1093&lt;/rec-number&gt;&lt;foreign-keys&gt;&lt;key app="EN" db-id="259fvx0xe9awwhe9vaqv5r9qwtp2xaz529pf" timestamp="1547495102"&gt;1093&lt;/key&gt;&lt;/foreign-keys&gt;&lt;ref-type name="Generic"&gt;13&lt;/ref-type&gt;&lt;contributors&gt;&lt;authors&gt;&lt;author&gt;IAEG-SDG&lt;/author&gt;&lt;/authors&gt;&lt;/contributors&gt;&lt;titles&gt;&lt;title&gt;SDG Indicator 1.4.2 Metadata document 12th February 2018&lt;/title&gt;&lt;/titles&gt;&lt;dates&gt;&lt;year&gt;2018&lt;/year&gt;&lt;/dates&gt;&lt;pub-location&gt;New York, USA&lt;/pub-location&gt;&lt;publisher&gt;United Nations&lt;/publisher&gt;&lt;urls&gt;&lt;related-urls&gt;&lt;url&gt;https://unstats.un.org/sdgs/metadata/files/Metadata-01-04-02.pdf&lt;/url&gt;&lt;/related-urls&gt;&lt;/urls&gt;&lt;/record&gt;&lt;/Cite&gt;&lt;/EndNote&gt;</w:instrText>
      </w:r>
      <w:r w:rsidRPr="00E00CE4">
        <w:rPr>
          <w:rFonts w:ascii="Palatino Linotype" w:hAnsi="Palatino Linotype"/>
          <w:sz w:val="22"/>
          <w:szCs w:val="22"/>
        </w:rPr>
        <w:fldChar w:fldCharType="separate"/>
      </w:r>
      <w:r w:rsidRPr="00E00CE4">
        <w:rPr>
          <w:rFonts w:ascii="Palatino Linotype" w:hAnsi="Palatino Linotype"/>
          <w:sz w:val="22"/>
          <w:szCs w:val="22"/>
        </w:rPr>
        <w:t>(IAEG-SDG, 2018a)</w:t>
      </w:r>
      <w:r w:rsidRPr="00E00CE4">
        <w:rPr>
          <w:rFonts w:ascii="Palatino Linotype" w:hAnsi="Palatino Linotype"/>
          <w:sz w:val="22"/>
          <w:szCs w:val="22"/>
        </w:rPr>
        <w:fldChar w:fldCharType="end"/>
      </w:r>
      <w:r w:rsidRPr="00E00CE4">
        <w:rPr>
          <w:rFonts w:ascii="Palatino Linotype" w:hAnsi="Palatino Linotype"/>
          <w:sz w:val="22"/>
          <w:szCs w:val="22"/>
        </w:rPr>
        <w:t xml:space="preserve">. Indicator 5.a.1 looks at “(a) Proportion of total agricultural population with ownership or secure rights over agricultural land, by sex; and (b) share of women among owners or rights-bearers of agricultural land, by type of tenure” </w:t>
      </w:r>
      <w:r w:rsidRPr="00E00CE4">
        <w:rPr>
          <w:rFonts w:ascii="Palatino Linotype" w:hAnsi="Palatino Linotype"/>
          <w:sz w:val="22"/>
          <w:szCs w:val="22"/>
        </w:rPr>
        <w:fldChar w:fldCharType="begin"/>
      </w:r>
      <w:r w:rsidRPr="00E00CE4">
        <w:rPr>
          <w:rFonts w:ascii="Palatino Linotype" w:hAnsi="Palatino Linotype"/>
          <w:sz w:val="22"/>
          <w:szCs w:val="22"/>
        </w:rPr>
        <w:instrText xml:space="preserve"> ADDIN EN.CITE &lt;EndNote&gt;&lt;Cite&gt;&lt;Author&gt;IAEG-SDG&lt;/Author&gt;&lt;Year&gt;2017&lt;/Year&gt;&lt;RecNum&gt;1094&lt;/RecNum&gt;&lt;DisplayText&gt;(IAEG-SDG, 2017)&lt;/DisplayText&gt;&lt;record&gt;&lt;rec-number&gt;1094&lt;/rec-number&gt;&lt;foreign-keys&gt;&lt;key app="EN" db-id="259fvx0xe9awwhe9vaqv5r9qwtp2xaz529pf" timestamp="1547497426"&gt;1094&lt;/key&gt;&lt;/foreign-keys&gt;&lt;ref-type name="Generic"&gt;13&lt;/ref-type&gt;&lt;contributors&gt;&lt;authors&gt;&lt;author&gt;IAEG-SDG&lt;/author&gt;&lt;/authors&gt;&lt;/contributors&gt;&lt;titles&gt;&lt;title&gt;SDG Indicator 5.a.1 Metadata document 16th October 2017&lt;/title&gt;&lt;/titles&gt;&lt;dates&gt;&lt;year&gt;2017&lt;/year&gt;&lt;/dates&gt;&lt;pub-location&gt;New York, USA&lt;/pub-location&gt;&lt;publisher&gt;United Nations&lt;/publisher&gt;&lt;urls&gt;&lt;related-urls&gt;&lt;url&gt;https://unstats.un.org/sdgs/metadata/files/Metadata-05-0a-01.pdf&lt;/url&gt;&lt;/related-urls&gt;&lt;/urls&gt;&lt;/record&gt;&lt;/Cite&gt;&lt;/EndNote&gt;</w:instrText>
      </w:r>
      <w:r w:rsidRPr="00E00CE4">
        <w:rPr>
          <w:rFonts w:ascii="Palatino Linotype" w:hAnsi="Palatino Linotype"/>
          <w:sz w:val="22"/>
          <w:szCs w:val="22"/>
        </w:rPr>
        <w:fldChar w:fldCharType="separate"/>
      </w:r>
      <w:r w:rsidRPr="00E00CE4">
        <w:rPr>
          <w:rFonts w:ascii="Palatino Linotype" w:hAnsi="Palatino Linotype"/>
          <w:sz w:val="22"/>
          <w:szCs w:val="22"/>
        </w:rPr>
        <w:t>(IAEG-SDG, 2017)</w:t>
      </w:r>
      <w:r w:rsidRPr="00E00CE4">
        <w:rPr>
          <w:rFonts w:ascii="Palatino Linotype" w:hAnsi="Palatino Linotype"/>
          <w:sz w:val="22"/>
          <w:szCs w:val="22"/>
        </w:rPr>
        <w:fldChar w:fldCharType="end"/>
      </w:r>
      <w:r>
        <w:rPr>
          <w:rFonts w:ascii="Palatino Linotype" w:hAnsi="Palatino Linotype"/>
          <w:sz w:val="22"/>
          <w:szCs w:val="22"/>
        </w:rPr>
        <w:t xml:space="preserve">. The main difference is that 5.a.1. focusses on agricultural land and the agricultural population, while 1.4.2. is looking at all land. The sources of data </w:t>
      </w:r>
      <w:r w:rsidR="00DC0BDA">
        <w:rPr>
          <w:rFonts w:ascii="Palatino Linotype" w:hAnsi="Palatino Linotype"/>
          <w:sz w:val="22"/>
          <w:szCs w:val="22"/>
        </w:rPr>
        <w:t xml:space="preserve">for measuring these indicators are the same and </w:t>
      </w:r>
      <w:r>
        <w:rPr>
          <w:rFonts w:ascii="Palatino Linotype" w:hAnsi="Palatino Linotype"/>
          <w:sz w:val="22"/>
          <w:szCs w:val="22"/>
        </w:rPr>
        <w:t>are administrative data and surveys. The data to be able to assess progress against these indicators is</w:t>
      </w:r>
      <w:r w:rsidR="00DC0BDA">
        <w:rPr>
          <w:rFonts w:ascii="Palatino Linotype" w:hAnsi="Palatino Linotype"/>
          <w:sz w:val="22"/>
          <w:szCs w:val="22"/>
        </w:rPr>
        <w:t>, however,</w:t>
      </w:r>
      <w:r>
        <w:rPr>
          <w:rFonts w:ascii="Palatino Linotype" w:hAnsi="Palatino Linotype"/>
          <w:sz w:val="22"/>
          <w:szCs w:val="22"/>
        </w:rPr>
        <w:t xml:space="preserve"> simply not available in South Sudan at the moment. Making such information available is one area of work that requires </w:t>
      </w:r>
      <w:r w:rsidR="00981AE6">
        <w:rPr>
          <w:rFonts w:ascii="Palatino Linotype" w:hAnsi="Palatino Linotype"/>
          <w:sz w:val="22"/>
          <w:szCs w:val="22"/>
        </w:rPr>
        <w:t xml:space="preserve">the administrative </w:t>
      </w:r>
      <w:r>
        <w:rPr>
          <w:rFonts w:ascii="Palatino Linotype" w:hAnsi="Palatino Linotype"/>
          <w:sz w:val="22"/>
          <w:szCs w:val="22"/>
        </w:rPr>
        <w:t xml:space="preserve">capturing </w:t>
      </w:r>
      <w:r w:rsidR="00DC0BDA">
        <w:rPr>
          <w:rFonts w:ascii="Palatino Linotype" w:hAnsi="Palatino Linotype"/>
          <w:sz w:val="22"/>
          <w:szCs w:val="22"/>
        </w:rPr>
        <w:t xml:space="preserve">of </w:t>
      </w:r>
      <w:r>
        <w:rPr>
          <w:rFonts w:ascii="Palatino Linotype" w:hAnsi="Palatino Linotype"/>
          <w:sz w:val="22"/>
          <w:szCs w:val="22"/>
        </w:rPr>
        <w:t xml:space="preserve">sex disaggregated data and setting up regular surveys that </w:t>
      </w:r>
      <w:r w:rsidR="00DF7FF2">
        <w:rPr>
          <w:rFonts w:ascii="Palatino Linotype" w:hAnsi="Palatino Linotype"/>
          <w:sz w:val="22"/>
          <w:szCs w:val="22"/>
        </w:rPr>
        <w:t xml:space="preserve">capture </w:t>
      </w:r>
      <w:r w:rsidR="00981AE6">
        <w:rPr>
          <w:rFonts w:ascii="Palatino Linotype" w:hAnsi="Palatino Linotype"/>
          <w:sz w:val="22"/>
          <w:szCs w:val="22"/>
        </w:rPr>
        <w:t xml:space="preserve">further quantitative data on the extent to which people have legal documents </w:t>
      </w:r>
      <w:r w:rsidR="00DC0BDA">
        <w:rPr>
          <w:rFonts w:ascii="Palatino Linotype" w:hAnsi="Palatino Linotype"/>
          <w:sz w:val="22"/>
          <w:szCs w:val="22"/>
        </w:rPr>
        <w:t>for</w:t>
      </w:r>
      <w:r w:rsidR="00981AE6">
        <w:rPr>
          <w:rFonts w:ascii="Palatino Linotype" w:hAnsi="Palatino Linotype"/>
          <w:sz w:val="22"/>
          <w:szCs w:val="22"/>
        </w:rPr>
        <w:t xml:space="preserve"> their land rights and perceive themselves to have secure rights to land.</w:t>
      </w:r>
      <w:r>
        <w:rPr>
          <w:rFonts w:ascii="Palatino Linotype" w:hAnsi="Palatino Linotype"/>
          <w:sz w:val="22"/>
          <w:szCs w:val="22"/>
        </w:rPr>
        <w:t xml:space="preserve"> In the meantime, the qualitative work done for </w:t>
      </w:r>
      <w:r w:rsidR="00DF7FF2">
        <w:rPr>
          <w:rFonts w:ascii="Palatino Linotype" w:hAnsi="Palatino Linotype"/>
          <w:sz w:val="22"/>
          <w:szCs w:val="22"/>
        </w:rPr>
        <w:t>The</w:t>
      </w:r>
      <w:r>
        <w:rPr>
          <w:rFonts w:ascii="Palatino Linotype" w:hAnsi="Palatino Linotype"/>
          <w:sz w:val="22"/>
          <w:szCs w:val="22"/>
        </w:rPr>
        <w:t xml:space="preserve"> </w:t>
      </w:r>
      <w:r w:rsidR="00DF7FF2">
        <w:rPr>
          <w:rFonts w:ascii="Palatino Linotype" w:hAnsi="Palatino Linotype"/>
          <w:sz w:val="22"/>
          <w:szCs w:val="22"/>
        </w:rPr>
        <w:t>P</w:t>
      </w:r>
      <w:r>
        <w:rPr>
          <w:rFonts w:ascii="Palatino Linotype" w:hAnsi="Palatino Linotype"/>
          <w:sz w:val="22"/>
          <w:szCs w:val="22"/>
        </w:rPr>
        <w:t>roject</w:t>
      </w:r>
      <w:r w:rsidR="00DF7FF2">
        <w:rPr>
          <w:rFonts w:ascii="Palatino Linotype" w:hAnsi="Palatino Linotype"/>
          <w:sz w:val="22"/>
          <w:szCs w:val="22"/>
        </w:rPr>
        <w:t>,</w:t>
      </w:r>
      <w:r>
        <w:rPr>
          <w:rFonts w:ascii="Palatino Linotype" w:hAnsi="Palatino Linotype"/>
          <w:sz w:val="22"/>
          <w:szCs w:val="22"/>
        </w:rPr>
        <w:t xml:space="preserve"> and other research that has been done, while not providing quantitative information, do</w:t>
      </w:r>
      <w:r w:rsidR="00DF7FF2">
        <w:rPr>
          <w:rFonts w:ascii="Palatino Linotype" w:hAnsi="Palatino Linotype"/>
          <w:sz w:val="22"/>
          <w:szCs w:val="22"/>
        </w:rPr>
        <w:t>es</w:t>
      </w:r>
      <w:r>
        <w:rPr>
          <w:rFonts w:ascii="Palatino Linotype" w:hAnsi="Palatino Linotype"/>
          <w:sz w:val="22"/>
          <w:szCs w:val="22"/>
        </w:rPr>
        <w:t xml:space="preserve"> confirm that there is a large gender inequality in agricultural land rights and </w:t>
      </w:r>
      <w:r w:rsidR="00DF7FF2">
        <w:rPr>
          <w:rFonts w:ascii="Palatino Linotype" w:hAnsi="Palatino Linotype"/>
          <w:sz w:val="22"/>
          <w:szCs w:val="22"/>
        </w:rPr>
        <w:t xml:space="preserve">many women and men do not have what would be considered secure tenure rights to </w:t>
      </w:r>
      <w:r>
        <w:rPr>
          <w:rFonts w:ascii="Palatino Linotype" w:hAnsi="Palatino Linotype"/>
          <w:sz w:val="22"/>
          <w:szCs w:val="22"/>
        </w:rPr>
        <w:t>land.</w:t>
      </w:r>
    </w:p>
    <w:p w14:paraId="346A3E63" w14:textId="30C9FB3A" w:rsidR="007C60C8" w:rsidRDefault="007C60C8" w:rsidP="007C60C8">
      <w:pPr>
        <w:rPr>
          <w:rFonts w:ascii="Palatino Linotype" w:hAnsi="Palatino Linotype"/>
          <w:sz w:val="22"/>
          <w:szCs w:val="22"/>
        </w:rPr>
      </w:pPr>
    </w:p>
    <w:p w14:paraId="4FB7BFE7" w14:textId="2E0CB774" w:rsidR="00E13E23" w:rsidRPr="00BA240A" w:rsidRDefault="00E13E23" w:rsidP="00E13E23">
      <w:pPr>
        <w:pStyle w:val="Heading4"/>
      </w:pPr>
      <w:r>
        <w:t>Box 5: Anna’s story</w:t>
      </w:r>
    </w:p>
    <w:p w14:paraId="6E4A534A" w14:textId="370A4E26" w:rsidR="007C60C8" w:rsidRPr="00E00CE4" w:rsidRDefault="007C60C8" w:rsidP="007C60C8">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r w:rsidRPr="00BA240A">
        <w:rPr>
          <w:rFonts w:ascii="Palatino Linotype" w:hAnsi="Palatino Linotype"/>
          <w:sz w:val="22"/>
          <w:szCs w:val="22"/>
        </w:rPr>
        <w:t xml:space="preserve">Anna uses a piece of agricultural land in a communal area a bit outside the town of Wau. Her mother used to plough there and gave Anna a piece of land to use for herself. The mother has also allocated land to other people. Her mother has been there as long as she can remember. Anna grew ground nuts and sold some and kept some for food at home. Anna’s mother can sell or give away the land or bequeath it, but not Anna. Anna does decide what to grow there and what to do with the income from that. Anna uses the money from the sale of crops to pay for school fees and clothes for the children at Christmas. There are no documents for the property, but Anna doesn’t think she can lose use of the land, she says “I can even build a house on it if I want to, I would only need to discuss with my mother.” </w:t>
      </w:r>
    </w:p>
    <w:p w14:paraId="5CF2104D" w14:textId="77777777" w:rsidR="00E00CE4" w:rsidRDefault="00E00CE4" w:rsidP="00F05D8F">
      <w:pPr>
        <w:rPr>
          <w:rFonts w:ascii="Palatino Linotype" w:hAnsi="Palatino Linotype"/>
          <w:sz w:val="22"/>
          <w:szCs w:val="22"/>
          <w:lang w:val="en-US"/>
        </w:rPr>
      </w:pPr>
    </w:p>
    <w:p w14:paraId="427AD2E5" w14:textId="2169B5D2" w:rsidR="00F05D8F" w:rsidRDefault="008823CB" w:rsidP="004471BC">
      <w:pPr>
        <w:pStyle w:val="Heading3"/>
        <w:numPr>
          <w:ilvl w:val="2"/>
          <w:numId w:val="13"/>
        </w:numPr>
        <w:ind w:left="709"/>
        <w:rPr>
          <w:lang w:val="en-US"/>
        </w:rPr>
      </w:pPr>
      <w:bookmarkStart w:id="10" w:name="_Toc30673379"/>
      <w:r>
        <w:rPr>
          <w:lang w:val="en-US"/>
        </w:rPr>
        <w:t>Attitude to w</w:t>
      </w:r>
      <w:r w:rsidR="00F05D8F">
        <w:rPr>
          <w:lang w:val="en-US"/>
        </w:rPr>
        <w:t>omen</w:t>
      </w:r>
      <w:r>
        <w:rPr>
          <w:lang w:val="en-US"/>
        </w:rPr>
        <w:t xml:space="preserve"> holding</w:t>
      </w:r>
      <w:r w:rsidR="00F05D8F">
        <w:rPr>
          <w:lang w:val="en-US"/>
        </w:rPr>
        <w:t xml:space="preserve"> </w:t>
      </w:r>
      <w:r>
        <w:rPr>
          <w:lang w:val="en-US"/>
        </w:rPr>
        <w:t>land</w:t>
      </w:r>
      <w:r w:rsidR="00F05D8F">
        <w:rPr>
          <w:lang w:val="en-US"/>
        </w:rPr>
        <w:t xml:space="preserve"> rights</w:t>
      </w:r>
      <w:bookmarkEnd w:id="10"/>
    </w:p>
    <w:p w14:paraId="7CF9721B" w14:textId="6BA22973" w:rsidR="00F05D8F" w:rsidRDefault="00DC0BDA" w:rsidP="00F05D8F">
      <w:pPr>
        <w:rPr>
          <w:rFonts w:ascii="Palatino Linotype" w:hAnsi="Palatino Linotype"/>
          <w:sz w:val="22"/>
          <w:szCs w:val="22"/>
          <w:lang w:val="en-US"/>
        </w:rPr>
      </w:pPr>
      <w:r>
        <w:rPr>
          <w:rFonts w:ascii="Palatino Linotype" w:hAnsi="Palatino Linotype"/>
          <w:sz w:val="22"/>
          <w:szCs w:val="22"/>
          <w:lang w:val="en-US"/>
        </w:rPr>
        <w:t>Despite clear discrimination against women in terms of land rights, a positive finding is that a</w:t>
      </w:r>
      <w:r w:rsidR="00F05D8F">
        <w:rPr>
          <w:rFonts w:ascii="Palatino Linotype" w:hAnsi="Palatino Linotype"/>
          <w:sz w:val="22"/>
          <w:szCs w:val="22"/>
          <w:lang w:val="en-US"/>
        </w:rPr>
        <w:t>lmost all key informants and community members spoken to expressed the belief that women can own land</w:t>
      </w:r>
      <w:r w:rsidR="00DF7FF2">
        <w:rPr>
          <w:rFonts w:ascii="Palatino Linotype" w:hAnsi="Palatino Linotype"/>
          <w:sz w:val="22"/>
          <w:szCs w:val="22"/>
          <w:lang w:val="en-US"/>
        </w:rPr>
        <w:t xml:space="preserve"> and</w:t>
      </w:r>
      <w:r w:rsidR="00F05D8F">
        <w:rPr>
          <w:rFonts w:ascii="Palatino Linotype" w:hAnsi="Palatino Linotype"/>
          <w:sz w:val="22"/>
          <w:szCs w:val="22"/>
          <w:lang w:val="en-US"/>
        </w:rPr>
        <w:t xml:space="preserve"> they saw no problem with women owning land. The positive aspect of this is that the</w:t>
      </w:r>
      <w:r w:rsidR="00DF7FF2">
        <w:rPr>
          <w:rFonts w:ascii="Palatino Linotype" w:hAnsi="Palatino Linotype"/>
          <w:sz w:val="22"/>
          <w:szCs w:val="22"/>
          <w:lang w:val="en-US"/>
        </w:rPr>
        <w:t>re</w:t>
      </w:r>
      <w:r w:rsidR="00F05D8F">
        <w:rPr>
          <w:rFonts w:ascii="Palatino Linotype" w:hAnsi="Palatino Linotype"/>
          <w:sz w:val="22"/>
          <w:szCs w:val="22"/>
          <w:lang w:val="en-US"/>
        </w:rPr>
        <w:t xml:space="preserve"> is little </w:t>
      </w:r>
      <w:r>
        <w:rPr>
          <w:rFonts w:ascii="Palatino Linotype" w:hAnsi="Palatino Linotype"/>
          <w:sz w:val="22"/>
          <w:szCs w:val="22"/>
          <w:lang w:val="en-US"/>
        </w:rPr>
        <w:t>overt r</w:t>
      </w:r>
      <w:r w:rsidR="00F05D8F">
        <w:rPr>
          <w:rFonts w:ascii="Palatino Linotype" w:hAnsi="Palatino Linotype"/>
          <w:sz w:val="22"/>
          <w:szCs w:val="22"/>
          <w:lang w:val="en-US"/>
        </w:rPr>
        <w:t>esistance to the notion of women owning</w:t>
      </w:r>
      <w:r w:rsidR="00DF7FF2">
        <w:rPr>
          <w:rFonts w:ascii="Palatino Linotype" w:hAnsi="Palatino Linotype"/>
          <w:sz w:val="22"/>
          <w:szCs w:val="22"/>
          <w:lang w:val="en-US"/>
        </w:rPr>
        <w:t xml:space="preserve"> land</w:t>
      </w:r>
      <w:r w:rsidR="00F05D8F">
        <w:rPr>
          <w:rFonts w:ascii="Palatino Linotype" w:hAnsi="Palatino Linotype"/>
          <w:sz w:val="22"/>
          <w:szCs w:val="22"/>
          <w:lang w:val="en-US"/>
        </w:rPr>
        <w:t xml:space="preserve"> and therefore </w:t>
      </w:r>
      <w:r w:rsidR="00DF7FF2">
        <w:rPr>
          <w:rFonts w:ascii="Palatino Linotype" w:hAnsi="Palatino Linotype"/>
          <w:sz w:val="22"/>
          <w:szCs w:val="22"/>
          <w:lang w:val="en-US"/>
        </w:rPr>
        <w:t xml:space="preserve">less likely to be strong resistance to </w:t>
      </w:r>
      <w:r w:rsidR="00F05D8F">
        <w:rPr>
          <w:rFonts w:ascii="Palatino Linotype" w:hAnsi="Palatino Linotype"/>
          <w:sz w:val="22"/>
          <w:szCs w:val="22"/>
          <w:lang w:val="en-US"/>
        </w:rPr>
        <w:t>efforts to secure or increase women’s ownership of land</w:t>
      </w:r>
      <w:r w:rsidR="00DF7FF2">
        <w:rPr>
          <w:rFonts w:ascii="Palatino Linotype" w:hAnsi="Palatino Linotype"/>
          <w:sz w:val="22"/>
          <w:szCs w:val="22"/>
          <w:lang w:val="en-US"/>
        </w:rPr>
        <w:t>.</w:t>
      </w:r>
      <w:r>
        <w:rPr>
          <w:rFonts w:ascii="Palatino Linotype" w:hAnsi="Palatino Linotype"/>
          <w:sz w:val="22"/>
          <w:szCs w:val="22"/>
          <w:lang w:val="en-US"/>
        </w:rPr>
        <w:t xml:space="preserve"> This opportunity needs to be built on to gain support for improving women’s rights in legislation and in programs and to overcome the obstacles women experience in practice.</w:t>
      </w:r>
    </w:p>
    <w:p w14:paraId="089B6AA0" w14:textId="77777777" w:rsidR="00F05D8F" w:rsidRDefault="00F05D8F" w:rsidP="00F05D8F">
      <w:pPr>
        <w:rPr>
          <w:rFonts w:ascii="Palatino Linotype" w:hAnsi="Palatino Linotype"/>
          <w:sz w:val="22"/>
          <w:szCs w:val="22"/>
          <w:lang w:val="en-US"/>
        </w:rPr>
      </w:pPr>
    </w:p>
    <w:p w14:paraId="4D56367E" w14:textId="027C9D6E"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The situation of women accessing land in the rural </w:t>
      </w:r>
      <w:r w:rsidR="00DC0BDA">
        <w:rPr>
          <w:rFonts w:ascii="Palatino Linotype" w:hAnsi="Palatino Linotype"/>
          <w:sz w:val="22"/>
          <w:szCs w:val="22"/>
          <w:lang w:val="en-US"/>
        </w:rPr>
        <w:t xml:space="preserve">and </w:t>
      </w:r>
      <w:r>
        <w:rPr>
          <w:rFonts w:ascii="Palatino Linotype" w:hAnsi="Palatino Linotype"/>
          <w:sz w:val="22"/>
          <w:szCs w:val="22"/>
          <w:lang w:val="en-US"/>
        </w:rPr>
        <w:t>customary land areas is interesting in that there is a sense that there is a lot of land available and therefore if a women asks for land to use she can get</w:t>
      </w:r>
      <w:r w:rsidR="00DF7FF2">
        <w:rPr>
          <w:rFonts w:ascii="Palatino Linotype" w:hAnsi="Palatino Linotype"/>
          <w:sz w:val="22"/>
          <w:szCs w:val="22"/>
          <w:lang w:val="en-US"/>
        </w:rPr>
        <w:t xml:space="preserve">. Further women are able to access grazing land if </w:t>
      </w:r>
      <w:r>
        <w:rPr>
          <w:rFonts w:ascii="Palatino Linotype" w:hAnsi="Palatino Linotype"/>
          <w:sz w:val="22"/>
          <w:szCs w:val="22"/>
          <w:lang w:val="en-US"/>
        </w:rPr>
        <w:t xml:space="preserve">they have livestock. </w:t>
      </w:r>
      <w:r w:rsidR="00DF7FF2">
        <w:rPr>
          <w:rFonts w:ascii="Palatino Linotype" w:hAnsi="Palatino Linotype"/>
          <w:sz w:val="22"/>
          <w:szCs w:val="22"/>
          <w:lang w:val="en-US"/>
        </w:rPr>
        <w:t xml:space="preserve">These rights women have to use the land are, however, </w:t>
      </w:r>
      <w:r>
        <w:rPr>
          <w:rFonts w:ascii="Palatino Linotype" w:hAnsi="Palatino Linotype"/>
          <w:sz w:val="22"/>
          <w:szCs w:val="22"/>
          <w:lang w:val="en-US"/>
        </w:rPr>
        <w:t xml:space="preserve">often quite weak. Women felt that if they are told by community leaders to stop using the land they would do so and would not appeal against this as they understand it to be community land, so they can’t argue if the “community” tells them to leave the land. The opportunity of land access should be built on with the provision of agricultural and livestock support services to enable women to use more land. This could include programs of giving women goats and cattle. There are many good examples of </w:t>
      </w:r>
      <w:r w:rsidR="00981AE6">
        <w:rPr>
          <w:rFonts w:ascii="Palatino Linotype" w:hAnsi="Palatino Linotype"/>
          <w:sz w:val="22"/>
          <w:szCs w:val="22"/>
          <w:lang w:val="en-US"/>
        </w:rPr>
        <w:t>receive</w:t>
      </w:r>
      <w:r w:rsidR="00DF7FF2">
        <w:rPr>
          <w:rFonts w:ascii="Palatino Linotype" w:hAnsi="Palatino Linotype"/>
          <w:sz w:val="22"/>
          <w:szCs w:val="22"/>
          <w:lang w:val="en-US"/>
        </w:rPr>
        <w:t>-</w:t>
      </w:r>
      <w:r>
        <w:rPr>
          <w:rFonts w:ascii="Palatino Linotype" w:hAnsi="Palatino Linotype"/>
          <w:sz w:val="22"/>
          <w:szCs w:val="22"/>
          <w:lang w:val="en-US"/>
        </w:rPr>
        <w:t>one give</w:t>
      </w:r>
      <w:r w:rsidR="00DF7FF2">
        <w:rPr>
          <w:rFonts w:ascii="Palatino Linotype" w:hAnsi="Palatino Linotype"/>
          <w:sz w:val="22"/>
          <w:szCs w:val="22"/>
          <w:lang w:val="en-US"/>
        </w:rPr>
        <w:t>-</w:t>
      </w:r>
      <w:r>
        <w:rPr>
          <w:rFonts w:ascii="Palatino Linotype" w:hAnsi="Palatino Linotype"/>
          <w:sz w:val="22"/>
          <w:szCs w:val="22"/>
          <w:lang w:val="en-US"/>
        </w:rPr>
        <w:t xml:space="preserve">one schemes where the beneficiaries also contribute by passing on a calf, in the case of cows, to other </w:t>
      </w:r>
      <w:r w:rsidR="00DF7FF2">
        <w:rPr>
          <w:rFonts w:ascii="Palatino Linotype" w:hAnsi="Palatino Linotype"/>
          <w:sz w:val="22"/>
          <w:szCs w:val="22"/>
          <w:lang w:val="en-US"/>
        </w:rPr>
        <w:t xml:space="preserve">new </w:t>
      </w:r>
      <w:r>
        <w:rPr>
          <w:rFonts w:ascii="Palatino Linotype" w:hAnsi="Palatino Linotype"/>
          <w:sz w:val="22"/>
          <w:szCs w:val="22"/>
          <w:lang w:val="en-US"/>
        </w:rPr>
        <w:t>beneficiar</w:t>
      </w:r>
      <w:r w:rsidR="00DF7FF2">
        <w:rPr>
          <w:rFonts w:ascii="Palatino Linotype" w:hAnsi="Palatino Linotype"/>
          <w:sz w:val="22"/>
          <w:szCs w:val="22"/>
          <w:lang w:val="en-US"/>
        </w:rPr>
        <w:t>ies</w:t>
      </w:r>
      <w:r>
        <w:rPr>
          <w:rFonts w:ascii="Palatino Linotype" w:hAnsi="Palatino Linotype"/>
          <w:sz w:val="22"/>
          <w:szCs w:val="22"/>
          <w:lang w:val="en-US"/>
        </w:rPr>
        <w:t>. By becoming livestock owners, women automatically also become users of grazing land. Interventions to increase women’s use of this land need to be accompanied by efforts, touched on elsewhere in this paper, to strengthen women’s document</w:t>
      </w:r>
      <w:r w:rsidR="00DF7FF2">
        <w:rPr>
          <w:rFonts w:ascii="Palatino Linotype" w:hAnsi="Palatino Linotype"/>
          <w:sz w:val="22"/>
          <w:szCs w:val="22"/>
          <w:lang w:val="en-US"/>
        </w:rPr>
        <w:t>ed</w:t>
      </w:r>
      <w:r>
        <w:rPr>
          <w:rFonts w:ascii="Palatino Linotype" w:hAnsi="Palatino Linotype"/>
          <w:sz w:val="22"/>
          <w:szCs w:val="22"/>
          <w:lang w:val="en-US"/>
        </w:rPr>
        <w:t xml:space="preserve"> rights to land and their meaningful involvement in land related decision making structures.  </w:t>
      </w:r>
    </w:p>
    <w:p w14:paraId="7F756CB7" w14:textId="77777777" w:rsidR="00F05D8F" w:rsidRDefault="00F05D8F" w:rsidP="00F05D8F">
      <w:pPr>
        <w:rPr>
          <w:rFonts w:ascii="Palatino Linotype" w:hAnsi="Palatino Linotype"/>
          <w:sz w:val="22"/>
          <w:szCs w:val="22"/>
          <w:lang w:val="en-US"/>
        </w:rPr>
      </w:pPr>
    </w:p>
    <w:p w14:paraId="56D8ACBA" w14:textId="6ACCA6DA" w:rsidR="00F05D8F" w:rsidRDefault="005F518B" w:rsidP="004471BC">
      <w:pPr>
        <w:pStyle w:val="Heading3"/>
        <w:rPr>
          <w:lang w:val="en-US"/>
        </w:rPr>
      </w:pPr>
      <w:bookmarkStart w:id="11" w:name="_Toc30673380"/>
      <w:r>
        <w:rPr>
          <w:lang w:val="en-US"/>
        </w:rPr>
        <w:t>3</w:t>
      </w:r>
      <w:r w:rsidR="00F05D8F">
        <w:rPr>
          <w:lang w:val="en-US"/>
        </w:rPr>
        <w:t>.1.2. Women’s representation in land structures</w:t>
      </w:r>
      <w:bookmarkEnd w:id="11"/>
    </w:p>
    <w:p w14:paraId="51674C56" w14:textId="336A7C69"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Women’s representation in land related decision making structures </w:t>
      </w:r>
      <w:r w:rsidR="008138FE">
        <w:rPr>
          <w:rFonts w:ascii="Palatino Linotype" w:hAnsi="Palatino Linotype"/>
          <w:sz w:val="22"/>
          <w:szCs w:val="22"/>
          <w:lang w:val="en-US"/>
        </w:rPr>
        <w:t>is</w:t>
      </w:r>
      <w:r>
        <w:rPr>
          <w:rFonts w:ascii="Palatino Linotype" w:hAnsi="Palatino Linotype"/>
          <w:sz w:val="22"/>
          <w:szCs w:val="22"/>
          <w:lang w:val="en-US"/>
        </w:rPr>
        <w:t xml:space="preserve"> currently weak from the local to national levels, but it exists. Key informants and community respondents said there was women’s representation and were aware that this is required. The representation is, however, normally at the absolute minimum level, such as one women in Payam </w:t>
      </w:r>
      <w:r w:rsidR="00F611CE">
        <w:rPr>
          <w:rFonts w:ascii="Palatino Linotype" w:hAnsi="Palatino Linotype"/>
          <w:sz w:val="22"/>
          <w:szCs w:val="22"/>
          <w:lang w:val="en-US"/>
        </w:rPr>
        <w:t xml:space="preserve">and County </w:t>
      </w:r>
      <w:r>
        <w:rPr>
          <w:rFonts w:ascii="Palatino Linotype" w:hAnsi="Palatino Linotype"/>
          <w:sz w:val="22"/>
          <w:szCs w:val="22"/>
          <w:lang w:val="en-US"/>
        </w:rPr>
        <w:t xml:space="preserve">land committees (as that is what the land policy requires). What that does indicate is the potential to increase the representation of women if the proportion required is increased and is widely communicated. Most officials have accepted the requirement </w:t>
      </w:r>
      <w:r w:rsidR="00F611CE">
        <w:rPr>
          <w:rFonts w:ascii="Palatino Linotype" w:hAnsi="Palatino Linotype"/>
          <w:sz w:val="22"/>
          <w:szCs w:val="22"/>
          <w:lang w:val="en-US"/>
        </w:rPr>
        <w:t xml:space="preserve">of women’s participation </w:t>
      </w:r>
      <w:r>
        <w:rPr>
          <w:rFonts w:ascii="Palatino Linotype" w:hAnsi="Palatino Linotype"/>
          <w:sz w:val="22"/>
          <w:szCs w:val="22"/>
          <w:lang w:val="en-US"/>
        </w:rPr>
        <w:t>and implemented it</w:t>
      </w:r>
      <w:r w:rsidR="008823CB">
        <w:rPr>
          <w:rFonts w:ascii="Palatino Linotype" w:hAnsi="Palatino Linotype"/>
          <w:sz w:val="22"/>
          <w:szCs w:val="22"/>
          <w:lang w:val="en-US"/>
        </w:rPr>
        <w:t>, but to the current minimum</w:t>
      </w:r>
      <w:r>
        <w:rPr>
          <w:rFonts w:ascii="Palatino Linotype" w:hAnsi="Palatino Linotype"/>
          <w:sz w:val="22"/>
          <w:szCs w:val="22"/>
          <w:lang w:val="en-US"/>
        </w:rPr>
        <w:t>. The other form of resistance to women’s participation, and indeed constrain</w:t>
      </w:r>
      <w:r w:rsidR="00F611CE">
        <w:rPr>
          <w:rFonts w:ascii="Palatino Linotype" w:hAnsi="Palatino Linotype"/>
          <w:sz w:val="22"/>
          <w:szCs w:val="22"/>
          <w:lang w:val="en-US"/>
        </w:rPr>
        <w:t>t</w:t>
      </w:r>
      <w:r>
        <w:rPr>
          <w:rFonts w:ascii="Palatino Linotype" w:hAnsi="Palatino Linotype"/>
          <w:sz w:val="22"/>
          <w:szCs w:val="22"/>
          <w:lang w:val="en-US"/>
        </w:rPr>
        <w:t xml:space="preserve"> on the effectiveness of that </w:t>
      </w:r>
      <w:r w:rsidR="00F611CE">
        <w:rPr>
          <w:rFonts w:ascii="Palatino Linotype" w:hAnsi="Palatino Linotype"/>
          <w:sz w:val="22"/>
          <w:szCs w:val="22"/>
          <w:lang w:val="en-US"/>
        </w:rPr>
        <w:t>participation,</w:t>
      </w:r>
      <w:r>
        <w:rPr>
          <w:rFonts w:ascii="Palatino Linotype" w:hAnsi="Palatino Linotype"/>
          <w:sz w:val="22"/>
          <w:szCs w:val="22"/>
          <w:lang w:val="en-US"/>
        </w:rPr>
        <w:t xml:space="preserve"> is the lack of experience and land govern</w:t>
      </w:r>
      <w:r w:rsidR="00F611CE">
        <w:rPr>
          <w:rFonts w:ascii="Palatino Linotype" w:hAnsi="Palatino Linotype"/>
          <w:sz w:val="22"/>
          <w:szCs w:val="22"/>
          <w:lang w:val="en-US"/>
        </w:rPr>
        <w:t>anc</w:t>
      </w:r>
      <w:r w:rsidR="00803492">
        <w:rPr>
          <w:rFonts w:ascii="Palatino Linotype" w:hAnsi="Palatino Linotype"/>
          <w:sz w:val="22"/>
          <w:szCs w:val="22"/>
          <w:lang w:val="en-US"/>
        </w:rPr>
        <w:t>e</w:t>
      </w:r>
      <w:r>
        <w:rPr>
          <w:rFonts w:ascii="Palatino Linotype" w:hAnsi="Palatino Linotype"/>
          <w:sz w:val="22"/>
          <w:szCs w:val="22"/>
          <w:lang w:val="en-US"/>
        </w:rPr>
        <w:t xml:space="preserve"> knowledge among many women.</w:t>
      </w:r>
    </w:p>
    <w:p w14:paraId="1733A7D5" w14:textId="33BA4822" w:rsidR="00454EE9" w:rsidRDefault="00454EE9" w:rsidP="00F05D8F">
      <w:pPr>
        <w:rPr>
          <w:rFonts w:ascii="Palatino Linotype" w:hAnsi="Palatino Linotype"/>
          <w:sz w:val="22"/>
          <w:szCs w:val="22"/>
          <w:lang w:val="en-US"/>
        </w:rPr>
      </w:pPr>
    </w:p>
    <w:p w14:paraId="0C6E0B35" w14:textId="269EF249" w:rsidR="00454EE9" w:rsidRDefault="00454EE9" w:rsidP="00F05D8F">
      <w:pPr>
        <w:rPr>
          <w:rFonts w:ascii="Palatino Linotype" w:hAnsi="Palatino Linotype"/>
          <w:sz w:val="22"/>
          <w:szCs w:val="22"/>
          <w:lang w:val="en-US"/>
        </w:rPr>
      </w:pPr>
      <w:r>
        <w:rPr>
          <w:rFonts w:ascii="Palatino Linotype" w:hAnsi="Palatino Linotype"/>
          <w:sz w:val="22"/>
          <w:szCs w:val="22"/>
          <w:lang w:val="en-US"/>
        </w:rPr>
        <w:t>The role of women’s organizations and movements have always, around the world and in South Sudan, been important in demanding women’s representation and supporting women to make use of the influencing opportunities representation brings. Without women’s movements there is a greater risk of representation being to</w:t>
      </w:r>
      <w:r w:rsidR="00654E98">
        <w:rPr>
          <w:rFonts w:ascii="Palatino Linotype" w:hAnsi="Palatino Linotype"/>
          <w:sz w:val="22"/>
          <w:szCs w:val="22"/>
          <w:lang w:val="en-US"/>
        </w:rPr>
        <w:t>k</w:t>
      </w:r>
      <w:r>
        <w:rPr>
          <w:rFonts w:ascii="Palatino Linotype" w:hAnsi="Palatino Linotype"/>
          <w:sz w:val="22"/>
          <w:szCs w:val="22"/>
          <w:lang w:val="en-US"/>
        </w:rPr>
        <w:t>enistic.</w:t>
      </w:r>
      <w:r w:rsidR="00654E98">
        <w:rPr>
          <w:rFonts w:ascii="Palatino Linotype" w:hAnsi="Palatino Linotype"/>
          <w:sz w:val="22"/>
          <w:szCs w:val="22"/>
          <w:lang w:val="en-US"/>
        </w:rPr>
        <w:t xml:space="preserve"> It is therefore important that the government allows and protects the space for women to organize and that all support women’s organizations.</w:t>
      </w:r>
    </w:p>
    <w:p w14:paraId="71201DF0" w14:textId="77777777" w:rsidR="008C15D1" w:rsidRDefault="008C15D1" w:rsidP="00F05D8F">
      <w:pPr>
        <w:rPr>
          <w:rFonts w:ascii="Palatino Linotype" w:hAnsi="Palatino Linotype"/>
          <w:sz w:val="22"/>
          <w:szCs w:val="22"/>
          <w:lang w:val="en-US"/>
        </w:rPr>
      </w:pPr>
    </w:p>
    <w:p w14:paraId="02E8673F" w14:textId="0BA26334" w:rsidR="00F05D8F" w:rsidRDefault="005F518B" w:rsidP="004471BC">
      <w:pPr>
        <w:pStyle w:val="Heading3"/>
        <w:rPr>
          <w:lang w:val="en-US"/>
        </w:rPr>
      </w:pPr>
      <w:bookmarkStart w:id="12" w:name="_Toc30673381"/>
      <w:r>
        <w:rPr>
          <w:lang w:val="en-US"/>
        </w:rPr>
        <w:t>3</w:t>
      </w:r>
      <w:r w:rsidR="00F05D8F">
        <w:rPr>
          <w:lang w:val="en-US"/>
        </w:rPr>
        <w:t>.1.3. Inheritance</w:t>
      </w:r>
      <w:bookmarkEnd w:id="12"/>
    </w:p>
    <w:p w14:paraId="28CD93DC" w14:textId="77777777" w:rsidR="00F05D8F" w:rsidRDefault="00F05D8F" w:rsidP="00F05D8F">
      <w:pPr>
        <w:rPr>
          <w:rFonts w:ascii="Palatino Linotype" w:hAnsi="Palatino Linotype"/>
          <w:sz w:val="22"/>
          <w:szCs w:val="22"/>
          <w:lang w:val="en-US"/>
        </w:rPr>
      </w:pPr>
      <w:r>
        <w:rPr>
          <w:rFonts w:ascii="Palatino Linotype" w:hAnsi="Palatino Linotype"/>
          <w:sz w:val="22"/>
          <w:szCs w:val="22"/>
          <w:lang w:val="en-US"/>
        </w:rPr>
        <w:t>Where there is the clearest gender discrimination is in the narrative and the practice concerning inheritance. Almost all respondents, including officials, other key informants, and women interviewed in various communities, said that women cannot inherit land.</w:t>
      </w:r>
    </w:p>
    <w:p w14:paraId="71AE2CB2" w14:textId="77777777" w:rsidR="00F05D8F" w:rsidRDefault="00F05D8F" w:rsidP="00F05D8F">
      <w:pPr>
        <w:rPr>
          <w:rFonts w:ascii="Palatino Linotype" w:hAnsi="Palatino Linotype"/>
          <w:sz w:val="22"/>
          <w:szCs w:val="22"/>
          <w:lang w:val="en-US"/>
        </w:rPr>
      </w:pPr>
    </w:p>
    <w:p w14:paraId="41F5AE56" w14:textId="2F1B2673" w:rsidR="00F05D8F" w:rsidRDefault="00F05D8F" w:rsidP="00F05D8F">
      <w:pPr>
        <w:rPr>
          <w:rFonts w:ascii="Palatino Linotype" w:hAnsi="Palatino Linotype"/>
          <w:sz w:val="22"/>
          <w:szCs w:val="22"/>
          <w:lang w:val="en-US"/>
        </w:rPr>
      </w:pPr>
      <w:r>
        <w:rPr>
          <w:rFonts w:ascii="Palatino Linotype" w:hAnsi="Palatino Linotype"/>
          <w:sz w:val="22"/>
          <w:szCs w:val="22"/>
          <w:lang w:val="en-US"/>
        </w:rPr>
        <w:t>The core narrative about women’s access and rights to land that informs the position that women should not inherit, is one that in simple terms follows the idea that</w:t>
      </w:r>
      <w:r>
        <w:rPr>
          <w:rStyle w:val="FootnoteReference"/>
          <w:rFonts w:ascii="Palatino Linotype" w:hAnsi="Palatino Linotype"/>
          <w:sz w:val="22"/>
          <w:szCs w:val="22"/>
          <w:lang w:val="en-US"/>
        </w:rPr>
        <w:footnoteReference w:id="2"/>
      </w:r>
      <w:r>
        <w:rPr>
          <w:rFonts w:ascii="Palatino Linotype" w:hAnsi="Palatino Linotype"/>
          <w:sz w:val="22"/>
          <w:szCs w:val="22"/>
          <w:lang w:val="en-US"/>
        </w:rPr>
        <w:t xml:space="preserve"> women marry and go to stay with their husbands and live in the home on land of the husband’s family and clan and support themselves and their families from agricultural production on land of the husband’s family and clan. They have full use of that land as long as they are supporting that family. If, however, they divorce from the husband, or the husband passes away, the land should not revert to the wife as she will take it out of the family and clan. Likewise, it is believed that women should not inherit part of their father’s land for the same reason that she could, through marriage to another man, take that land out of the control of her father’s family and clan. She could marry another man who will take over the land and through this the original husband’s family will lose land. The land, it is believed, must stay in the husband’s family to build that family. One of the ways in which a widow can continue to use the land of her late husband is to marry one of her husband’s brothers, a practice of wife inheritance that can force women into relationships they don’t want, resulting in what amounts to rape, simply to be able to keep their home and their land-based livelihood for themselves and their children.</w:t>
      </w:r>
    </w:p>
    <w:p w14:paraId="092DF4E2" w14:textId="77777777" w:rsidR="00F05D8F" w:rsidRDefault="00F05D8F" w:rsidP="00F05D8F">
      <w:pPr>
        <w:rPr>
          <w:rFonts w:ascii="Palatino Linotype" w:hAnsi="Palatino Linotype"/>
          <w:sz w:val="22"/>
          <w:szCs w:val="22"/>
          <w:lang w:val="en-US"/>
        </w:rPr>
      </w:pPr>
    </w:p>
    <w:p w14:paraId="43183B32" w14:textId="390237C1"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This basic belief in land needing to remain in a man’s name, and under his control, for the benefit of the family, is so strong that even women </w:t>
      </w:r>
      <w:r w:rsidR="00FC1D6A">
        <w:rPr>
          <w:rFonts w:ascii="Palatino Linotype" w:hAnsi="Palatino Linotype"/>
          <w:sz w:val="22"/>
          <w:szCs w:val="22"/>
          <w:lang w:val="en-US"/>
        </w:rPr>
        <w:t xml:space="preserve">we spoke to </w:t>
      </w:r>
      <w:r>
        <w:rPr>
          <w:rFonts w:ascii="Palatino Linotype" w:hAnsi="Palatino Linotype"/>
          <w:sz w:val="22"/>
          <w:szCs w:val="22"/>
          <w:lang w:val="en-US"/>
        </w:rPr>
        <w:t xml:space="preserve">who have bought or otherwise acquired land themselves in their </w:t>
      </w:r>
      <w:r w:rsidR="00C466BC">
        <w:rPr>
          <w:rFonts w:ascii="Palatino Linotype" w:hAnsi="Palatino Linotype"/>
          <w:sz w:val="22"/>
          <w:szCs w:val="22"/>
          <w:lang w:val="en-US"/>
        </w:rPr>
        <w:t xml:space="preserve">own </w:t>
      </w:r>
      <w:r>
        <w:rPr>
          <w:rFonts w:ascii="Palatino Linotype" w:hAnsi="Palatino Linotype"/>
          <w:sz w:val="22"/>
          <w:szCs w:val="22"/>
          <w:lang w:val="en-US"/>
        </w:rPr>
        <w:t>name say they will bequeath the land to their sons in order to keep it in the family for the famil</w:t>
      </w:r>
      <w:r w:rsidR="00C466BC">
        <w:rPr>
          <w:rFonts w:ascii="Palatino Linotype" w:hAnsi="Palatino Linotype"/>
          <w:sz w:val="22"/>
          <w:szCs w:val="22"/>
          <w:lang w:val="en-US"/>
        </w:rPr>
        <w:t>y’</w:t>
      </w:r>
      <w:r>
        <w:rPr>
          <w:rFonts w:ascii="Palatino Linotype" w:hAnsi="Palatino Linotype"/>
          <w:sz w:val="22"/>
          <w:szCs w:val="22"/>
          <w:lang w:val="en-US"/>
        </w:rPr>
        <w:t>s benefit.</w:t>
      </w:r>
    </w:p>
    <w:p w14:paraId="13A3D6BE" w14:textId="77777777" w:rsidR="00F05D8F" w:rsidRDefault="00F05D8F" w:rsidP="00F05D8F">
      <w:pPr>
        <w:rPr>
          <w:rFonts w:ascii="Palatino Linotype" w:hAnsi="Palatino Linotype"/>
          <w:sz w:val="22"/>
          <w:szCs w:val="22"/>
          <w:lang w:val="en-US"/>
        </w:rPr>
      </w:pPr>
    </w:p>
    <w:p w14:paraId="0F71E7E1" w14:textId="40F87A8C" w:rsidR="00F05D8F" w:rsidRDefault="00F05D8F" w:rsidP="00F05D8F">
      <w:pPr>
        <w:rPr>
          <w:rFonts w:ascii="Palatino Linotype" w:hAnsi="Palatino Linotype"/>
          <w:sz w:val="22"/>
          <w:szCs w:val="22"/>
          <w:lang w:val="en-US"/>
        </w:rPr>
      </w:pPr>
      <w:r>
        <w:rPr>
          <w:rFonts w:ascii="Palatino Linotype" w:hAnsi="Palatino Linotype"/>
          <w:sz w:val="22"/>
          <w:szCs w:val="22"/>
          <w:lang w:val="en-US"/>
        </w:rPr>
        <w:t>Of course, in practice people’s lives often do not follow such a uniform path</w:t>
      </w:r>
      <w:r w:rsidR="00FC1D6A">
        <w:rPr>
          <w:rFonts w:ascii="Palatino Linotype" w:hAnsi="Palatino Linotype"/>
          <w:sz w:val="22"/>
          <w:szCs w:val="22"/>
          <w:lang w:val="en-US"/>
        </w:rPr>
        <w:t xml:space="preserve"> as depicted in the common narrative</w:t>
      </w:r>
      <w:r>
        <w:rPr>
          <w:rFonts w:ascii="Palatino Linotype" w:hAnsi="Palatino Linotype"/>
          <w:sz w:val="22"/>
          <w:szCs w:val="22"/>
          <w:lang w:val="en-US"/>
        </w:rPr>
        <w:t>, especially not with the dramatic changes brought about by war, the changing economic structures of society</w:t>
      </w:r>
      <w:r w:rsidR="00FC1D6A">
        <w:rPr>
          <w:rFonts w:ascii="Palatino Linotype" w:hAnsi="Palatino Linotype"/>
          <w:sz w:val="22"/>
          <w:szCs w:val="22"/>
          <w:lang w:val="en-US"/>
        </w:rPr>
        <w:t>,</w:t>
      </w:r>
      <w:r>
        <w:rPr>
          <w:rFonts w:ascii="Palatino Linotype" w:hAnsi="Palatino Linotype"/>
          <w:sz w:val="22"/>
          <w:szCs w:val="22"/>
          <w:lang w:val="en-US"/>
        </w:rPr>
        <w:t xml:space="preserve"> and urbanization. Not all women get married. Some marry but don’t live in their husband’s home or work his land. Some women </w:t>
      </w:r>
      <w:r w:rsidR="00FC1D6A">
        <w:rPr>
          <w:rFonts w:ascii="Palatino Linotype" w:hAnsi="Palatino Linotype"/>
          <w:sz w:val="22"/>
          <w:szCs w:val="22"/>
          <w:lang w:val="en-US"/>
        </w:rPr>
        <w:t xml:space="preserve">(and men) </w:t>
      </w:r>
      <w:r>
        <w:rPr>
          <w:rFonts w:ascii="Palatino Linotype" w:hAnsi="Palatino Linotype"/>
          <w:sz w:val="22"/>
          <w:szCs w:val="22"/>
          <w:lang w:val="en-US"/>
        </w:rPr>
        <w:t xml:space="preserve">have other forms of </w:t>
      </w:r>
      <w:r w:rsidR="00FC1D6A">
        <w:rPr>
          <w:rFonts w:ascii="Palatino Linotype" w:hAnsi="Palatino Linotype"/>
          <w:sz w:val="22"/>
          <w:szCs w:val="22"/>
          <w:lang w:val="en-US"/>
        </w:rPr>
        <w:t xml:space="preserve">non-agricultural </w:t>
      </w:r>
      <w:r>
        <w:rPr>
          <w:rFonts w:ascii="Palatino Linotype" w:hAnsi="Palatino Linotype"/>
          <w:sz w:val="22"/>
          <w:szCs w:val="22"/>
          <w:lang w:val="en-US"/>
        </w:rPr>
        <w:t>livelihood so don’t have the same dependence on agricultural land. In many cases it is women, rather than men, who sustain and build families. An interesting finding from the survey done was the extent to which women and men are engaged in practices that do not conform to the dominant narrative and assumptions. A number of women had inherited land from their mothers. In one case a woman was allocated land by her mother in law who could see that she would use it well for the family. One male respondent, a mature adult, said that he lived in his sister’s house. One couple had bought residential land from the wife’s aunt. So</w:t>
      </w:r>
      <w:r w:rsidR="00C466BC">
        <w:rPr>
          <w:rFonts w:ascii="Palatino Linotype" w:hAnsi="Palatino Linotype"/>
          <w:sz w:val="22"/>
          <w:szCs w:val="22"/>
          <w:lang w:val="en-US"/>
        </w:rPr>
        <w:t>,</w:t>
      </w:r>
      <w:r>
        <w:rPr>
          <w:rFonts w:ascii="Palatino Linotype" w:hAnsi="Palatino Linotype"/>
          <w:sz w:val="22"/>
          <w:szCs w:val="22"/>
          <w:lang w:val="en-US"/>
        </w:rPr>
        <w:t xml:space="preserve"> they lived on land that came from the wife’s family, not the husbands. Many women supported themselves through agriculture and business </w:t>
      </w:r>
      <w:r w:rsidR="00FC1D6A">
        <w:rPr>
          <w:rFonts w:ascii="Palatino Linotype" w:hAnsi="Palatino Linotype"/>
          <w:sz w:val="22"/>
          <w:szCs w:val="22"/>
          <w:lang w:val="en-US"/>
        </w:rPr>
        <w:t xml:space="preserve">activities </w:t>
      </w:r>
      <w:r>
        <w:rPr>
          <w:rFonts w:ascii="Palatino Linotype" w:hAnsi="Palatino Linotype"/>
          <w:sz w:val="22"/>
          <w:szCs w:val="22"/>
          <w:lang w:val="en-US"/>
        </w:rPr>
        <w:t>not on land of their husband’s family. Many women had acquired land in their own names</w:t>
      </w:r>
      <w:r w:rsidR="002934DB">
        <w:rPr>
          <w:rFonts w:ascii="Palatino Linotype" w:hAnsi="Palatino Linotype"/>
          <w:sz w:val="22"/>
          <w:szCs w:val="22"/>
          <w:lang w:val="en-US"/>
        </w:rPr>
        <w:t xml:space="preserve"> and</w:t>
      </w:r>
      <w:r>
        <w:rPr>
          <w:rFonts w:ascii="Palatino Linotype" w:hAnsi="Palatino Linotype"/>
          <w:sz w:val="22"/>
          <w:szCs w:val="22"/>
          <w:lang w:val="en-US"/>
        </w:rPr>
        <w:t xml:space="preserve"> were the foundation holding families together socially and economically as their husbands had disappeared or been killed. These changed practices challenge the logic of the practice of denying women full and equal land</w:t>
      </w:r>
      <w:r w:rsidR="00FC1D6A">
        <w:rPr>
          <w:rFonts w:ascii="Palatino Linotype" w:hAnsi="Palatino Linotype"/>
          <w:sz w:val="22"/>
          <w:szCs w:val="22"/>
          <w:lang w:val="en-US"/>
        </w:rPr>
        <w:t>,</w:t>
      </w:r>
      <w:r>
        <w:rPr>
          <w:rFonts w:ascii="Palatino Linotype" w:hAnsi="Palatino Linotype"/>
          <w:sz w:val="22"/>
          <w:szCs w:val="22"/>
          <w:lang w:val="en-US"/>
        </w:rPr>
        <w:t xml:space="preserve"> property</w:t>
      </w:r>
      <w:r w:rsidR="00FC1D6A">
        <w:rPr>
          <w:rFonts w:ascii="Palatino Linotype" w:hAnsi="Palatino Linotype"/>
          <w:sz w:val="22"/>
          <w:szCs w:val="22"/>
          <w:lang w:val="en-US"/>
        </w:rPr>
        <w:t>,</w:t>
      </w:r>
      <w:r w:rsidR="002934DB">
        <w:rPr>
          <w:rFonts w:ascii="Palatino Linotype" w:hAnsi="Palatino Linotype"/>
          <w:sz w:val="22"/>
          <w:szCs w:val="22"/>
          <w:lang w:val="en-US"/>
        </w:rPr>
        <w:t xml:space="preserve"> </w:t>
      </w:r>
      <w:r>
        <w:rPr>
          <w:rFonts w:ascii="Palatino Linotype" w:hAnsi="Palatino Linotype"/>
          <w:sz w:val="22"/>
          <w:szCs w:val="22"/>
          <w:lang w:val="en-US"/>
        </w:rPr>
        <w:t>and inheritance rights. The fact that such different practices exist, indicate</w:t>
      </w:r>
      <w:r w:rsidR="002934DB">
        <w:rPr>
          <w:rFonts w:ascii="Palatino Linotype" w:hAnsi="Palatino Linotype"/>
          <w:sz w:val="22"/>
          <w:szCs w:val="22"/>
          <w:lang w:val="en-US"/>
        </w:rPr>
        <w:t>s</w:t>
      </w:r>
      <w:r>
        <w:rPr>
          <w:rFonts w:ascii="Palatino Linotype" w:hAnsi="Palatino Linotype"/>
          <w:sz w:val="22"/>
          <w:szCs w:val="22"/>
          <w:lang w:val="en-US"/>
        </w:rPr>
        <w:t xml:space="preserve"> that change</w:t>
      </w:r>
      <w:r w:rsidR="002934DB">
        <w:rPr>
          <w:rFonts w:ascii="Palatino Linotype" w:hAnsi="Palatino Linotype"/>
          <w:sz w:val="22"/>
          <w:szCs w:val="22"/>
          <w:lang w:val="en-US"/>
        </w:rPr>
        <w:t>s</w:t>
      </w:r>
      <w:r>
        <w:rPr>
          <w:rFonts w:ascii="Palatino Linotype" w:hAnsi="Palatino Linotype"/>
          <w:sz w:val="22"/>
          <w:szCs w:val="22"/>
          <w:lang w:val="en-US"/>
        </w:rPr>
        <w:t xml:space="preserve"> in the norms around inheritance are possible and may face less resistance within communities than some think. The narrative needs to be and can be shifted, especially with stories that show how women build their families and clans and do so with secure land and property rights.</w:t>
      </w:r>
    </w:p>
    <w:p w14:paraId="1FD966B3" w14:textId="77777777" w:rsidR="00F05D8F" w:rsidRDefault="00F05D8F" w:rsidP="00F05D8F">
      <w:pPr>
        <w:rPr>
          <w:rFonts w:ascii="Palatino Linotype" w:hAnsi="Palatino Linotype"/>
          <w:sz w:val="22"/>
          <w:szCs w:val="22"/>
          <w:lang w:val="en-US"/>
        </w:rPr>
      </w:pPr>
    </w:p>
    <w:p w14:paraId="7245B133" w14:textId="60783611" w:rsidR="00F05D8F" w:rsidRDefault="005F518B" w:rsidP="004471BC">
      <w:pPr>
        <w:pStyle w:val="Heading3"/>
        <w:rPr>
          <w:lang w:val="en-US"/>
        </w:rPr>
      </w:pPr>
      <w:bookmarkStart w:id="13" w:name="_Toc30673382"/>
      <w:r>
        <w:rPr>
          <w:lang w:val="en-US"/>
        </w:rPr>
        <w:t>3</w:t>
      </w:r>
      <w:r w:rsidR="00F05D8F">
        <w:rPr>
          <w:lang w:val="en-US"/>
        </w:rPr>
        <w:t>.1.4. Using land, creating livelihoods</w:t>
      </w:r>
      <w:bookmarkEnd w:id="13"/>
    </w:p>
    <w:p w14:paraId="76ABD900" w14:textId="5FACC693"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What </w:t>
      </w:r>
      <w:r w:rsidR="002A0C00">
        <w:rPr>
          <w:rFonts w:ascii="Palatino Linotype" w:hAnsi="Palatino Linotype"/>
          <w:sz w:val="22"/>
          <w:szCs w:val="22"/>
          <w:lang w:val="en-US"/>
        </w:rPr>
        <w:t xml:space="preserve">women </w:t>
      </w:r>
      <w:r>
        <w:rPr>
          <w:rFonts w:ascii="Palatino Linotype" w:hAnsi="Palatino Linotype"/>
          <w:sz w:val="22"/>
          <w:szCs w:val="22"/>
          <w:lang w:val="en-US"/>
        </w:rPr>
        <w:t>can do with their land to improve their lives is both important to progress for them and the</w:t>
      </w:r>
      <w:r w:rsidR="002A0C00">
        <w:rPr>
          <w:rFonts w:ascii="Palatino Linotype" w:hAnsi="Palatino Linotype"/>
          <w:sz w:val="22"/>
          <w:szCs w:val="22"/>
          <w:lang w:val="en-US"/>
        </w:rPr>
        <w:t>ir</w:t>
      </w:r>
      <w:r>
        <w:rPr>
          <w:rFonts w:ascii="Palatino Linotype" w:hAnsi="Palatino Linotype"/>
          <w:sz w:val="22"/>
          <w:szCs w:val="22"/>
          <w:lang w:val="en-US"/>
        </w:rPr>
        <w:t xml:space="preserve"> communities, but will also enable women to hold onto their land. Agriculture remains one of the most important sources of livelihood for the majority of people </w:t>
      </w:r>
      <w:r w:rsidR="002A0C00">
        <w:rPr>
          <w:rFonts w:ascii="Palatino Linotype" w:hAnsi="Palatino Linotype"/>
          <w:sz w:val="22"/>
          <w:szCs w:val="22"/>
          <w:lang w:val="en-US"/>
        </w:rPr>
        <w:t xml:space="preserve">in South Sudan </w:t>
      </w:r>
      <w:r>
        <w:rPr>
          <w:rFonts w:ascii="Palatino Linotype" w:hAnsi="Palatino Linotype"/>
          <w:sz w:val="22"/>
          <w:szCs w:val="22"/>
          <w:lang w:val="en-US"/>
        </w:rPr>
        <w:t xml:space="preserve">and the main </w:t>
      </w:r>
      <w:r w:rsidR="002A0C00">
        <w:rPr>
          <w:rFonts w:ascii="Palatino Linotype" w:hAnsi="Palatino Linotype"/>
          <w:sz w:val="22"/>
          <w:szCs w:val="22"/>
          <w:lang w:val="en-US"/>
        </w:rPr>
        <w:t xml:space="preserve">production and economic </w:t>
      </w:r>
      <w:r>
        <w:rPr>
          <w:rFonts w:ascii="Palatino Linotype" w:hAnsi="Palatino Linotype"/>
          <w:sz w:val="22"/>
          <w:szCs w:val="22"/>
          <w:lang w:val="en-US"/>
        </w:rPr>
        <w:t>opportunity people have. Almost all women and men have some level of agricultural knowledge and experience that can be built on. Increasingly, especially with urbanization and the displacement from their agricultural land, women have turned to various forms of business and trading, much of it in food and agricultural produce, to support themselves and their families. Ensuring m</w:t>
      </w:r>
      <w:r w:rsidRPr="00BA240A">
        <w:rPr>
          <w:rFonts w:ascii="Palatino Linotype" w:hAnsi="Palatino Linotype"/>
          <w:sz w:val="22"/>
          <w:szCs w:val="22"/>
          <w:lang w:val="en-US"/>
        </w:rPr>
        <w:t>arket access, water access</w:t>
      </w:r>
      <w:r w:rsidR="00DC4F9A">
        <w:rPr>
          <w:rFonts w:ascii="Palatino Linotype" w:hAnsi="Palatino Linotype"/>
          <w:sz w:val="22"/>
          <w:szCs w:val="22"/>
          <w:lang w:val="en-US"/>
        </w:rPr>
        <w:t>,</w:t>
      </w:r>
      <w:r w:rsidRPr="00BA240A">
        <w:rPr>
          <w:rFonts w:ascii="Palatino Linotype" w:hAnsi="Palatino Linotype"/>
          <w:sz w:val="22"/>
          <w:szCs w:val="22"/>
          <w:lang w:val="en-US"/>
        </w:rPr>
        <w:t xml:space="preserve"> and land use management planning have to happen alongside the strengthening of land rights. </w:t>
      </w:r>
      <w:r>
        <w:rPr>
          <w:rFonts w:ascii="Palatino Linotype" w:hAnsi="Palatino Linotype"/>
          <w:sz w:val="22"/>
          <w:szCs w:val="22"/>
          <w:lang w:val="en-US"/>
        </w:rPr>
        <w:t xml:space="preserve">It is encouraging to find that a vibrant food market exists in Wau, and in other towns, this provides an outlet for agricultural produce and economic opportunities in the market. An unfortunate dimension of </w:t>
      </w:r>
      <w:r w:rsidR="00DC4F9A">
        <w:rPr>
          <w:rFonts w:ascii="Palatino Linotype" w:hAnsi="Palatino Linotype"/>
          <w:sz w:val="22"/>
          <w:szCs w:val="22"/>
          <w:lang w:val="en-US"/>
        </w:rPr>
        <w:t xml:space="preserve">the current </w:t>
      </w:r>
      <w:r>
        <w:rPr>
          <w:rFonts w:ascii="Palatino Linotype" w:hAnsi="Palatino Linotype"/>
          <w:sz w:val="22"/>
          <w:szCs w:val="22"/>
          <w:lang w:val="en-US"/>
        </w:rPr>
        <w:t>food marketing is the large amount of basic foods that could be grown in South Sudan that are being imported from other countries on long and expensive journeys over bad roads. For example, maize, onions, eggs. The positive of this is that there is a major opportunity for the local production of such products that have a ready market. Other forms of economic opportunity should be developed, but agriculture and related food processing and marketing present the most accessible short and medium</w:t>
      </w:r>
      <w:r w:rsidR="00DC4F9A">
        <w:rPr>
          <w:rFonts w:ascii="Palatino Linotype" w:hAnsi="Palatino Linotype"/>
          <w:sz w:val="22"/>
          <w:szCs w:val="22"/>
          <w:lang w:val="en-US"/>
        </w:rPr>
        <w:t>-</w:t>
      </w:r>
      <w:r>
        <w:rPr>
          <w:rFonts w:ascii="Palatino Linotype" w:hAnsi="Palatino Linotype"/>
          <w:sz w:val="22"/>
          <w:szCs w:val="22"/>
          <w:lang w:val="en-US"/>
        </w:rPr>
        <w:t>term options for larger numbers of people in Wau and other parts of South Sudan.</w:t>
      </w:r>
    </w:p>
    <w:p w14:paraId="39B0CF5C" w14:textId="77777777" w:rsidR="00F05D8F" w:rsidRDefault="00F05D8F" w:rsidP="00F05D8F">
      <w:pPr>
        <w:rPr>
          <w:rFonts w:ascii="Palatino Linotype" w:hAnsi="Palatino Linotype"/>
          <w:sz w:val="22"/>
          <w:szCs w:val="22"/>
          <w:lang w:val="en-US"/>
        </w:rPr>
      </w:pPr>
    </w:p>
    <w:p w14:paraId="4F0FC7B9" w14:textId="036B43B6" w:rsidR="00F05D8F" w:rsidRDefault="005F518B" w:rsidP="004471BC">
      <w:pPr>
        <w:pStyle w:val="Heading3"/>
        <w:rPr>
          <w:lang w:val="en-US"/>
        </w:rPr>
      </w:pPr>
      <w:bookmarkStart w:id="14" w:name="_Toc30673383"/>
      <w:r>
        <w:rPr>
          <w:lang w:val="en-US"/>
        </w:rPr>
        <w:t>3</w:t>
      </w:r>
      <w:r w:rsidR="00F05D8F">
        <w:rPr>
          <w:lang w:val="en-US"/>
        </w:rPr>
        <w:t>.1.5. Access to justice</w:t>
      </w:r>
      <w:bookmarkEnd w:id="14"/>
    </w:p>
    <w:p w14:paraId="6936CCC0" w14:textId="30326BDA" w:rsidR="00A90741" w:rsidRDefault="00F05D8F" w:rsidP="00F05D8F">
      <w:pPr>
        <w:rPr>
          <w:rFonts w:ascii="Palatino Linotype" w:hAnsi="Palatino Linotype"/>
          <w:sz w:val="22"/>
          <w:szCs w:val="22"/>
          <w:lang w:val="en-US"/>
        </w:rPr>
      </w:pPr>
      <w:r>
        <w:rPr>
          <w:rFonts w:ascii="Palatino Linotype" w:hAnsi="Palatino Linotype"/>
          <w:sz w:val="22"/>
          <w:szCs w:val="22"/>
          <w:lang w:val="en-US"/>
        </w:rPr>
        <w:t>Critical to having secure land rights is having a means to get justice if your land rights are violated. Without this</w:t>
      </w:r>
      <w:r w:rsidR="00323F61">
        <w:rPr>
          <w:rFonts w:ascii="Palatino Linotype" w:hAnsi="Palatino Linotype"/>
          <w:sz w:val="22"/>
          <w:szCs w:val="22"/>
          <w:lang w:val="en-US"/>
        </w:rPr>
        <w:t xml:space="preserve"> </w:t>
      </w:r>
      <w:r>
        <w:rPr>
          <w:rFonts w:ascii="Palatino Linotype" w:hAnsi="Palatino Linotype"/>
          <w:sz w:val="22"/>
          <w:szCs w:val="22"/>
          <w:lang w:val="en-US"/>
        </w:rPr>
        <w:t>land rights are extremely weak and vulnerable. Most women spoken to about their land rights have confidence in the courts to resolve their disputes. It was encouraging to find a number of women have successfully used the court</w:t>
      </w:r>
      <w:r w:rsidR="00A90741">
        <w:rPr>
          <w:rFonts w:ascii="Palatino Linotype" w:hAnsi="Palatino Linotype"/>
          <w:sz w:val="22"/>
          <w:szCs w:val="22"/>
          <w:lang w:val="en-US"/>
        </w:rPr>
        <w:t>s</w:t>
      </w:r>
      <w:r>
        <w:rPr>
          <w:rFonts w:ascii="Palatino Linotype" w:hAnsi="Palatino Linotype"/>
          <w:sz w:val="22"/>
          <w:szCs w:val="22"/>
          <w:lang w:val="en-US"/>
        </w:rPr>
        <w:t xml:space="preserve"> to defend or reclaim their land rights</w:t>
      </w:r>
      <w:r w:rsidR="00323F61">
        <w:rPr>
          <w:rStyle w:val="FootnoteReference"/>
          <w:rFonts w:ascii="Palatino Linotype" w:hAnsi="Palatino Linotype"/>
          <w:sz w:val="22"/>
          <w:szCs w:val="22"/>
          <w:lang w:val="en-US"/>
        </w:rPr>
        <w:footnoteReference w:id="3"/>
      </w:r>
      <w:r>
        <w:rPr>
          <w:rFonts w:ascii="Palatino Linotype" w:hAnsi="Palatino Linotype"/>
          <w:sz w:val="22"/>
          <w:szCs w:val="22"/>
          <w:lang w:val="en-US"/>
        </w:rPr>
        <w:t xml:space="preserve">. These included senior staff in NGOs and in the UN system, but also some more typical community members. The court process, is however, expensive and time consuming. It is not an option for many poorer women who do not have the financial resources or the social networks to enable them to use the courts. </w:t>
      </w:r>
    </w:p>
    <w:p w14:paraId="70440A90" w14:textId="77777777" w:rsidR="00A90741" w:rsidRDefault="00A90741" w:rsidP="00F05D8F">
      <w:pPr>
        <w:rPr>
          <w:rFonts w:ascii="Palatino Linotype" w:hAnsi="Palatino Linotype"/>
          <w:sz w:val="22"/>
          <w:szCs w:val="22"/>
          <w:lang w:val="en-US"/>
        </w:rPr>
      </w:pPr>
    </w:p>
    <w:p w14:paraId="6320FFDA" w14:textId="722EC25A" w:rsidR="00A90741"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A number of women have also turned to their chief or sultan to resolve land disputes and in some cases have been assisted. But others clearly do not have confidence in these local and customary structures. There are progressive thinking chiefs who recognize the need and right of women to have rights to land, but others who see little need to defend women’s rights and are more interested in how they can get benefits for themselves that come with making land available for elites. The problem is a lack of accountability of such customary structures to some </w:t>
      </w:r>
      <w:r w:rsidR="00A90741">
        <w:rPr>
          <w:rFonts w:ascii="Palatino Linotype" w:hAnsi="Palatino Linotype"/>
          <w:sz w:val="22"/>
          <w:szCs w:val="22"/>
          <w:lang w:val="en-US"/>
        </w:rPr>
        <w:t xml:space="preserve">basic </w:t>
      </w:r>
      <w:r w:rsidR="00323F61">
        <w:rPr>
          <w:rFonts w:ascii="Palatino Linotype" w:hAnsi="Palatino Linotype"/>
          <w:sz w:val="22"/>
          <w:szCs w:val="22"/>
          <w:lang w:val="en-US"/>
        </w:rPr>
        <w:t xml:space="preserve">and common </w:t>
      </w:r>
      <w:r>
        <w:rPr>
          <w:rFonts w:ascii="Palatino Linotype" w:hAnsi="Palatino Linotype"/>
          <w:sz w:val="22"/>
          <w:szCs w:val="22"/>
          <w:lang w:val="en-US"/>
        </w:rPr>
        <w:t xml:space="preserve">norms and standards, including the constitutional right not to be discriminated against based on one’s sex. </w:t>
      </w:r>
    </w:p>
    <w:p w14:paraId="32BF420F" w14:textId="77777777" w:rsidR="00A90741" w:rsidRDefault="00A90741" w:rsidP="00F05D8F">
      <w:pPr>
        <w:rPr>
          <w:rFonts w:ascii="Palatino Linotype" w:hAnsi="Palatino Linotype"/>
          <w:sz w:val="22"/>
          <w:szCs w:val="22"/>
          <w:lang w:val="en-US"/>
        </w:rPr>
      </w:pPr>
    </w:p>
    <w:p w14:paraId="2B6DF31A" w14:textId="04C36B42" w:rsidR="00F05D8F" w:rsidRDefault="00F05D8F" w:rsidP="00F05D8F">
      <w:pPr>
        <w:rPr>
          <w:rFonts w:ascii="Palatino Linotype" w:hAnsi="Palatino Linotype"/>
          <w:sz w:val="22"/>
          <w:szCs w:val="22"/>
          <w:lang w:val="en-US"/>
        </w:rPr>
      </w:pPr>
      <w:r>
        <w:rPr>
          <w:rFonts w:ascii="Palatino Linotype" w:hAnsi="Palatino Linotype"/>
          <w:sz w:val="22"/>
          <w:szCs w:val="22"/>
          <w:lang w:val="en-US"/>
        </w:rPr>
        <w:t>A three pronged approach is suggested to create greater access to land justice and through that contribute to securing women’s land rights: 1) Amend policy and law from the Constitution downwards to make explicit that all land matters are judiciable in court and the courts must uphold fundamental human rights, including the right not to be discriminated against based on sex</w:t>
      </w:r>
      <w:r w:rsidR="00323F61">
        <w:rPr>
          <w:rFonts w:ascii="Palatino Linotype" w:hAnsi="Palatino Linotype"/>
          <w:sz w:val="22"/>
          <w:szCs w:val="22"/>
          <w:lang w:val="en-US"/>
        </w:rPr>
        <w:t xml:space="preserve"> and that this overrides </w:t>
      </w:r>
      <w:r>
        <w:rPr>
          <w:rFonts w:ascii="Palatino Linotype" w:hAnsi="Palatino Linotype"/>
          <w:sz w:val="22"/>
          <w:szCs w:val="22"/>
          <w:lang w:val="en-US"/>
        </w:rPr>
        <w:t xml:space="preserve">any customary practice or law; 2) Make available legal services to indigent people on land matters and in particular to indigent women. This should be built into national policy and </w:t>
      </w:r>
      <w:r w:rsidR="00A90741">
        <w:rPr>
          <w:rFonts w:ascii="Palatino Linotype" w:hAnsi="Palatino Linotype"/>
          <w:sz w:val="22"/>
          <w:szCs w:val="22"/>
          <w:lang w:val="en-US"/>
        </w:rPr>
        <w:t>provision</w:t>
      </w:r>
      <w:r w:rsidR="003E1247">
        <w:rPr>
          <w:rFonts w:ascii="Palatino Linotype" w:hAnsi="Palatino Linotype"/>
          <w:sz w:val="22"/>
          <w:szCs w:val="22"/>
          <w:lang w:val="en-US"/>
        </w:rPr>
        <w:t>s</w:t>
      </w:r>
      <w:r w:rsidR="00A90741">
        <w:rPr>
          <w:rFonts w:ascii="Palatino Linotype" w:hAnsi="Palatino Linotype"/>
          <w:sz w:val="22"/>
          <w:szCs w:val="22"/>
          <w:lang w:val="en-US"/>
        </w:rPr>
        <w:t xml:space="preserve"> for the delivery of </w:t>
      </w:r>
      <w:r>
        <w:rPr>
          <w:rFonts w:ascii="Palatino Linotype" w:hAnsi="Palatino Linotype"/>
          <w:sz w:val="22"/>
          <w:szCs w:val="22"/>
          <w:lang w:val="en-US"/>
        </w:rPr>
        <w:t xml:space="preserve">legal aid </w:t>
      </w:r>
      <w:r w:rsidR="00A90741">
        <w:rPr>
          <w:rFonts w:ascii="Palatino Linotype" w:hAnsi="Palatino Linotype"/>
          <w:sz w:val="22"/>
          <w:szCs w:val="22"/>
          <w:lang w:val="en-US"/>
        </w:rPr>
        <w:t>services</w:t>
      </w:r>
      <w:r>
        <w:rPr>
          <w:rFonts w:ascii="Palatino Linotype" w:hAnsi="Palatino Linotype"/>
          <w:sz w:val="22"/>
          <w:szCs w:val="22"/>
          <w:lang w:val="en-US"/>
        </w:rPr>
        <w:t xml:space="preserve">. Non-government legal service providers and pro-bono work by private practice lawyers should be encouraged and can assist some in the short-term as well as being a learning ground for what works in terms of legal </w:t>
      </w:r>
      <w:r w:rsidR="003E1247">
        <w:rPr>
          <w:rFonts w:ascii="Palatino Linotype" w:hAnsi="Palatino Linotype"/>
          <w:sz w:val="22"/>
          <w:szCs w:val="22"/>
          <w:lang w:val="en-US"/>
        </w:rPr>
        <w:t>assistance</w:t>
      </w:r>
      <w:r>
        <w:rPr>
          <w:rFonts w:ascii="Palatino Linotype" w:hAnsi="Palatino Linotype"/>
          <w:sz w:val="22"/>
          <w:szCs w:val="22"/>
          <w:lang w:val="en-US"/>
        </w:rPr>
        <w:t>. The right to legal representation should go beyond this, however, and be something that is secured in policy and legislation</w:t>
      </w:r>
      <w:r w:rsidR="00CC57AF">
        <w:rPr>
          <w:rFonts w:ascii="Palatino Linotype" w:hAnsi="Palatino Linotype"/>
          <w:sz w:val="22"/>
          <w:szCs w:val="22"/>
          <w:lang w:val="en-US"/>
        </w:rPr>
        <w:t xml:space="preserve"> (see elaboration in paragraphs below)</w:t>
      </w:r>
      <w:r w:rsidR="00813771">
        <w:rPr>
          <w:rFonts w:ascii="Palatino Linotype" w:hAnsi="Palatino Linotype"/>
          <w:sz w:val="22"/>
          <w:szCs w:val="22"/>
          <w:lang w:val="en-US"/>
        </w:rPr>
        <w:t>; and</w:t>
      </w:r>
      <w:r>
        <w:rPr>
          <w:rFonts w:ascii="Palatino Linotype" w:hAnsi="Palatino Linotype"/>
          <w:sz w:val="22"/>
          <w:szCs w:val="22"/>
          <w:lang w:val="en-US"/>
        </w:rPr>
        <w:t xml:space="preserve"> 3) Restructure land decision making and dispute resolution structures to be more democratic and accountable, with more women in them</w:t>
      </w:r>
      <w:r w:rsidR="003E1247">
        <w:rPr>
          <w:rFonts w:ascii="Palatino Linotype" w:hAnsi="Palatino Linotype"/>
          <w:sz w:val="22"/>
          <w:szCs w:val="22"/>
          <w:lang w:val="en-US"/>
        </w:rPr>
        <w:t>,</w:t>
      </w:r>
      <w:r>
        <w:rPr>
          <w:rFonts w:ascii="Palatino Linotype" w:hAnsi="Palatino Linotype"/>
          <w:sz w:val="22"/>
          <w:szCs w:val="22"/>
          <w:lang w:val="en-US"/>
        </w:rPr>
        <w:t xml:space="preserve"> and </w:t>
      </w:r>
      <w:r w:rsidR="00813771">
        <w:rPr>
          <w:rFonts w:ascii="Palatino Linotype" w:hAnsi="Palatino Linotype"/>
          <w:sz w:val="22"/>
          <w:szCs w:val="22"/>
          <w:lang w:val="en-US"/>
        </w:rPr>
        <w:t xml:space="preserve">with </w:t>
      </w:r>
      <w:r>
        <w:rPr>
          <w:rFonts w:ascii="Palatino Linotype" w:hAnsi="Palatino Linotype"/>
          <w:sz w:val="22"/>
          <w:szCs w:val="22"/>
          <w:lang w:val="en-US"/>
        </w:rPr>
        <w:t>a greater understanding of gender transformation.</w:t>
      </w:r>
    </w:p>
    <w:p w14:paraId="3413FFB1" w14:textId="77777777" w:rsidR="00F05D8F" w:rsidRDefault="00F05D8F" w:rsidP="00F05D8F">
      <w:pPr>
        <w:rPr>
          <w:rFonts w:ascii="Palatino Linotype" w:hAnsi="Palatino Linotype"/>
          <w:sz w:val="22"/>
          <w:szCs w:val="22"/>
          <w:lang w:val="en-US"/>
        </w:rPr>
      </w:pPr>
    </w:p>
    <w:p w14:paraId="7E44FB92" w14:textId="79A4DC3A"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Most countries have a form of state legal aid to ensure access to legal services as one essential component of </w:t>
      </w:r>
      <w:r w:rsidR="008542B8">
        <w:rPr>
          <w:rFonts w:ascii="Palatino Linotype" w:hAnsi="Palatino Linotype"/>
          <w:sz w:val="22"/>
          <w:szCs w:val="22"/>
          <w:lang w:val="en-US"/>
        </w:rPr>
        <w:t>ensuring</w:t>
      </w:r>
      <w:r>
        <w:rPr>
          <w:rFonts w:ascii="Palatino Linotype" w:hAnsi="Palatino Linotype"/>
          <w:sz w:val="22"/>
          <w:szCs w:val="22"/>
          <w:lang w:val="en-US"/>
        </w:rPr>
        <w:t xml:space="preserve"> access to justice</w:t>
      </w:r>
      <w:r w:rsidR="003E1247">
        <w:rPr>
          <w:rFonts w:ascii="Palatino Linotype" w:hAnsi="Palatino Linotype"/>
          <w:sz w:val="22"/>
          <w:szCs w:val="22"/>
          <w:lang w:val="en-US"/>
        </w:rPr>
        <w:t xml:space="preserve"> and a fair trial</w:t>
      </w:r>
      <w:r>
        <w:rPr>
          <w:rFonts w:ascii="Palatino Linotype" w:hAnsi="Palatino Linotype"/>
          <w:sz w:val="22"/>
          <w:szCs w:val="22"/>
          <w:lang w:val="en-US"/>
        </w:rPr>
        <w:t>. Some combine this with interventions such as legislating a proportion of time private law firms have to</w:t>
      </w:r>
      <w:r w:rsidR="008542B8">
        <w:rPr>
          <w:rFonts w:ascii="Palatino Linotype" w:hAnsi="Palatino Linotype"/>
          <w:sz w:val="22"/>
          <w:szCs w:val="22"/>
          <w:lang w:val="en-US"/>
        </w:rPr>
        <w:t xml:space="preserve"> provide for</w:t>
      </w:r>
      <w:r>
        <w:rPr>
          <w:rFonts w:ascii="Palatino Linotype" w:hAnsi="Palatino Linotype"/>
          <w:sz w:val="22"/>
          <w:szCs w:val="22"/>
          <w:lang w:val="en-US"/>
        </w:rPr>
        <w:t xml:space="preserve"> </w:t>
      </w:r>
      <w:r w:rsidR="008542B8">
        <w:rPr>
          <w:rFonts w:ascii="Palatino Linotype" w:hAnsi="Palatino Linotype"/>
          <w:sz w:val="22"/>
          <w:szCs w:val="22"/>
          <w:lang w:val="en-US"/>
        </w:rPr>
        <w:t xml:space="preserve">the delivery </w:t>
      </w:r>
      <w:r>
        <w:rPr>
          <w:rFonts w:ascii="Palatino Linotype" w:hAnsi="Palatino Linotype"/>
          <w:sz w:val="22"/>
          <w:szCs w:val="22"/>
          <w:lang w:val="en-US"/>
        </w:rPr>
        <w:t>pro-bono legal services. In making available such legal services, particular attention needs to be given to land issues due to the complexity of the cases. Experience has shown that many general practice lawyers are not well equipped to deal with land matters.</w:t>
      </w:r>
    </w:p>
    <w:p w14:paraId="3029FD57" w14:textId="55E8B3DE" w:rsidR="000A2E41" w:rsidRDefault="000A2E41" w:rsidP="00F05D8F">
      <w:pPr>
        <w:rPr>
          <w:rFonts w:ascii="Palatino Linotype" w:hAnsi="Palatino Linotype"/>
          <w:sz w:val="22"/>
          <w:szCs w:val="22"/>
          <w:lang w:val="en-US"/>
        </w:rPr>
      </w:pPr>
    </w:p>
    <w:p w14:paraId="56DD229A" w14:textId="7770C450" w:rsidR="007E2FAF" w:rsidRDefault="000A2E41" w:rsidP="00CC57AF">
      <w:pPr>
        <w:rPr>
          <w:rFonts w:ascii="Palatino Linotype" w:hAnsi="Palatino Linotype"/>
          <w:sz w:val="22"/>
          <w:szCs w:val="22"/>
          <w:lang w:val="en-US"/>
        </w:rPr>
      </w:pPr>
      <w:r>
        <w:rPr>
          <w:rFonts w:ascii="Palatino Linotype" w:hAnsi="Palatino Linotype"/>
          <w:sz w:val="22"/>
          <w:szCs w:val="22"/>
          <w:lang w:val="en-US"/>
        </w:rPr>
        <w:t xml:space="preserve">Section 20 of the Constitution </w:t>
      </w:r>
      <w:r w:rsidR="00CC57AF">
        <w:rPr>
          <w:rFonts w:ascii="Palatino Linotype" w:hAnsi="Palatino Linotype"/>
          <w:sz w:val="22"/>
          <w:szCs w:val="22"/>
          <w:lang w:val="en-US"/>
        </w:rPr>
        <w:t xml:space="preserve">of South Sudan </w:t>
      </w:r>
      <w:r>
        <w:rPr>
          <w:rFonts w:ascii="Palatino Linotype" w:hAnsi="Palatino Linotype"/>
          <w:sz w:val="22"/>
          <w:szCs w:val="22"/>
          <w:lang w:val="en-US"/>
        </w:rPr>
        <w:t>does give a right to litigate and says that “</w:t>
      </w:r>
      <w:r w:rsidRPr="000A2E41">
        <w:rPr>
          <w:rFonts w:ascii="Palatino Linotype" w:hAnsi="Palatino Linotype"/>
          <w:sz w:val="22"/>
          <w:szCs w:val="22"/>
          <w:lang w:val="en-US"/>
        </w:rPr>
        <w:t>no person shall be denied</w:t>
      </w:r>
      <w:r w:rsidR="00CC57AF">
        <w:rPr>
          <w:rFonts w:ascii="Palatino Linotype" w:hAnsi="Palatino Linotype"/>
          <w:sz w:val="22"/>
          <w:szCs w:val="22"/>
          <w:lang w:val="en-US"/>
        </w:rPr>
        <w:t xml:space="preserve"> </w:t>
      </w:r>
      <w:r w:rsidRPr="000A2E41">
        <w:rPr>
          <w:rFonts w:ascii="Palatino Linotype" w:hAnsi="Palatino Linotype"/>
          <w:sz w:val="22"/>
          <w:szCs w:val="22"/>
          <w:lang w:val="en-US"/>
        </w:rPr>
        <w:t>the right to resort to courts of law to redress grievances</w:t>
      </w:r>
      <w:r>
        <w:rPr>
          <w:rFonts w:ascii="Palatino Linotype" w:hAnsi="Palatino Linotype"/>
          <w:sz w:val="22"/>
          <w:szCs w:val="22"/>
          <w:lang w:val="en-US"/>
        </w:rPr>
        <w:t xml:space="preserve">”. This clause does not make any mention of legal representation, but Section 19 on “Fair Trial” does in subsection 7 </w:t>
      </w:r>
      <w:r w:rsidR="00CC57AF">
        <w:rPr>
          <w:rFonts w:ascii="Palatino Linotype" w:hAnsi="Palatino Linotype"/>
          <w:sz w:val="22"/>
          <w:szCs w:val="22"/>
          <w:lang w:val="en-US"/>
        </w:rPr>
        <w:t xml:space="preserve">which </w:t>
      </w:r>
      <w:r>
        <w:rPr>
          <w:rFonts w:ascii="Palatino Linotype" w:hAnsi="Palatino Linotype"/>
          <w:sz w:val="22"/>
          <w:szCs w:val="22"/>
          <w:lang w:val="en-US"/>
        </w:rPr>
        <w:t>say</w:t>
      </w:r>
      <w:r w:rsidR="003E1247">
        <w:rPr>
          <w:rFonts w:ascii="Palatino Linotype" w:hAnsi="Palatino Linotype"/>
          <w:sz w:val="22"/>
          <w:szCs w:val="22"/>
          <w:lang w:val="en-US"/>
        </w:rPr>
        <w:t>s</w:t>
      </w:r>
      <w:r>
        <w:rPr>
          <w:rFonts w:ascii="Palatino Linotype" w:hAnsi="Palatino Linotype"/>
          <w:sz w:val="22"/>
          <w:szCs w:val="22"/>
          <w:lang w:val="en-US"/>
        </w:rPr>
        <w:t xml:space="preserve"> that “</w:t>
      </w:r>
      <w:r w:rsidRPr="000A2E41">
        <w:rPr>
          <w:rFonts w:ascii="Palatino Linotype" w:hAnsi="Palatino Linotype"/>
          <w:sz w:val="22"/>
          <w:szCs w:val="22"/>
          <w:lang w:val="en-US"/>
        </w:rPr>
        <w:t>Any accused person has the</w:t>
      </w:r>
      <w:r>
        <w:rPr>
          <w:rFonts w:ascii="Palatino Linotype" w:hAnsi="Palatino Linotype"/>
          <w:sz w:val="22"/>
          <w:szCs w:val="22"/>
          <w:lang w:val="en-US"/>
        </w:rPr>
        <w:t xml:space="preserve"> </w:t>
      </w:r>
      <w:r w:rsidRPr="000A2E41">
        <w:rPr>
          <w:rFonts w:ascii="Palatino Linotype" w:hAnsi="Palatino Linotype"/>
          <w:sz w:val="22"/>
          <w:szCs w:val="22"/>
          <w:lang w:val="en-US"/>
        </w:rPr>
        <w:t>right to defend himself or herself in person or</w:t>
      </w:r>
      <w:r>
        <w:rPr>
          <w:rFonts w:ascii="Palatino Linotype" w:hAnsi="Palatino Linotype"/>
          <w:sz w:val="22"/>
          <w:szCs w:val="22"/>
          <w:lang w:val="en-US"/>
        </w:rPr>
        <w:t xml:space="preserve"> </w:t>
      </w:r>
      <w:r w:rsidRPr="000A2E41">
        <w:rPr>
          <w:rFonts w:ascii="Palatino Linotype" w:hAnsi="Palatino Linotype"/>
          <w:sz w:val="22"/>
          <w:szCs w:val="22"/>
          <w:lang w:val="en-US"/>
        </w:rPr>
        <w:t>through a lawyer of his or her own choice or to have legal aid assigned to him or</w:t>
      </w:r>
      <w:r>
        <w:rPr>
          <w:rFonts w:ascii="Palatino Linotype" w:hAnsi="Palatino Linotype"/>
          <w:sz w:val="22"/>
          <w:szCs w:val="22"/>
          <w:lang w:val="en-US"/>
        </w:rPr>
        <w:t xml:space="preserve"> </w:t>
      </w:r>
      <w:r w:rsidRPr="000A2E41">
        <w:rPr>
          <w:rFonts w:ascii="Palatino Linotype" w:hAnsi="Palatino Linotype"/>
          <w:sz w:val="22"/>
          <w:szCs w:val="22"/>
          <w:lang w:val="en-US"/>
        </w:rPr>
        <w:t>her by the government where he or she cannot afford a lawyer to defend him or</w:t>
      </w:r>
      <w:r>
        <w:rPr>
          <w:rFonts w:ascii="Palatino Linotype" w:hAnsi="Palatino Linotype"/>
          <w:sz w:val="22"/>
          <w:szCs w:val="22"/>
          <w:lang w:val="en-US"/>
        </w:rPr>
        <w:t xml:space="preserve"> </w:t>
      </w:r>
      <w:r w:rsidRPr="000A2E41">
        <w:rPr>
          <w:rFonts w:ascii="Palatino Linotype" w:hAnsi="Palatino Linotype"/>
          <w:sz w:val="22"/>
          <w:szCs w:val="22"/>
          <w:lang w:val="en-US"/>
        </w:rPr>
        <w:t>her in any serious offence.</w:t>
      </w:r>
      <w:r>
        <w:rPr>
          <w:rFonts w:ascii="Palatino Linotype" w:hAnsi="Palatino Linotype"/>
          <w:sz w:val="22"/>
          <w:szCs w:val="22"/>
          <w:lang w:val="en-US"/>
        </w:rPr>
        <w:t>” This is, however, explicit in referring to accused persons</w:t>
      </w:r>
      <w:r w:rsidR="00CC57AF">
        <w:rPr>
          <w:rFonts w:ascii="Palatino Linotype" w:hAnsi="Palatino Linotype"/>
          <w:sz w:val="22"/>
          <w:szCs w:val="22"/>
          <w:lang w:val="en-US"/>
        </w:rPr>
        <w:t xml:space="preserve"> </w:t>
      </w:r>
      <w:r w:rsidR="003E1247">
        <w:rPr>
          <w:rFonts w:ascii="Palatino Linotype" w:hAnsi="Palatino Linotype"/>
          <w:sz w:val="22"/>
          <w:szCs w:val="22"/>
          <w:lang w:val="en-US"/>
        </w:rPr>
        <w:t xml:space="preserve">in criminal cases </w:t>
      </w:r>
      <w:r w:rsidR="00CC57AF">
        <w:rPr>
          <w:rFonts w:ascii="Palatino Linotype" w:hAnsi="Palatino Linotype"/>
          <w:sz w:val="22"/>
          <w:szCs w:val="22"/>
          <w:lang w:val="en-US"/>
        </w:rPr>
        <w:t xml:space="preserve">and there </w:t>
      </w:r>
      <w:r>
        <w:rPr>
          <w:rFonts w:ascii="Palatino Linotype" w:hAnsi="Palatino Linotype"/>
          <w:sz w:val="22"/>
          <w:szCs w:val="22"/>
          <w:lang w:val="en-US"/>
        </w:rPr>
        <w:t xml:space="preserve">is no indication that such right to legal representation would </w:t>
      </w:r>
      <w:r w:rsidR="00CC57AF">
        <w:rPr>
          <w:rFonts w:ascii="Palatino Linotype" w:hAnsi="Palatino Linotype"/>
          <w:sz w:val="22"/>
          <w:szCs w:val="22"/>
          <w:lang w:val="en-US"/>
        </w:rPr>
        <w:t>apply</w:t>
      </w:r>
      <w:r>
        <w:rPr>
          <w:rFonts w:ascii="Palatino Linotype" w:hAnsi="Palatino Linotype"/>
          <w:sz w:val="22"/>
          <w:szCs w:val="22"/>
          <w:lang w:val="en-US"/>
        </w:rPr>
        <w:t xml:space="preserve"> to people in civil cases, which most land cases </w:t>
      </w:r>
      <w:r w:rsidR="00CC57AF">
        <w:rPr>
          <w:rFonts w:ascii="Palatino Linotype" w:hAnsi="Palatino Linotype"/>
          <w:sz w:val="22"/>
          <w:szCs w:val="22"/>
          <w:lang w:val="en-US"/>
        </w:rPr>
        <w:t>are. It is therefore important to be explicit that legal representation is available in land cases</w:t>
      </w:r>
      <w:r w:rsidR="003E1247">
        <w:rPr>
          <w:rFonts w:ascii="Palatino Linotype" w:hAnsi="Palatino Linotype"/>
          <w:sz w:val="22"/>
          <w:szCs w:val="22"/>
          <w:lang w:val="en-US"/>
        </w:rPr>
        <w:t>. One can build an argument based on section 20 and section 19 of the Constitution and other sources to argue that the right to redress in the courts, as per section 20, is meaningless without the right to effective legal representation. Further, that if people accused of crimes have a rights to legal counsel when the outcomes could have serious impacts on them, then surely people who could lose land (a serious outcome) and have been accused of no crime should also be entitled to legal representation. T</w:t>
      </w:r>
      <w:r>
        <w:rPr>
          <w:rFonts w:ascii="Palatino Linotype" w:hAnsi="Palatino Linotype"/>
          <w:sz w:val="22"/>
          <w:szCs w:val="22"/>
          <w:lang w:val="en-US"/>
        </w:rPr>
        <w:t xml:space="preserve">here is international precedent </w:t>
      </w:r>
      <w:r w:rsidR="00CC57AF">
        <w:rPr>
          <w:rFonts w:ascii="Palatino Linotype" w:hAnsi="Palatino Linotype"/>
          <w:sz w:val="22"/>
          <w:szCs w:val="22"/>
          <w:lang w:val="en-US"/>
        </w:rPr>
        <w:t xml:space="preserve">that supports </w:t>
      </w:r>
      <w:r w:rsidR="003E1247">
        <w:rPr>
          <w:rFonts w:ascii="Palatino Linotype" w:hAnsi="Palatino Linotype"/>
          <w:sz w:val="22"/>
          <w:szCs w:val="22"/>
          <w:lang w:val="en-US"/>
        </w:rPr>
        <w:t>such</w:t>
      </w:r>
      <w:r w:rsidR="00CC57AF">
        <w:rPr>
          <w:rFonts w:ascii="Palatino Linotype" w:hAnsi="Palatino Linotype"/>
          <w:sz w:val="22"/>
          <w:szCs w:val="22"/>
          <w:lang w:val="en-US"/>
        </w:rPr>
        <w:t xml:space="preserve"> argument</w:t>
      </w:r>
      <w:r w:rsidR="003E1247">
        <w:rPr>
          <w:rFonts w:ascii="Palatino Linotype" w:hAnsi="Palatino Linotype"/>
          <w:sz w:val="22"/>
          <w:szCs w:val="22"/>
          <w:lang w:val="en-US"/>
        </w:rPr>
        <w:t>s</w:t>
      </w:r>
      <w:r w:rsidR="00CC57AF">
        <w:rPr>
          <w:rFonts w:ascii="Palatino Linotype" w:hAnsi="Palatino Linotype"/>
          <w:sz w:val="22"/>
          <w:szCs w:val="22"/>
          <w:lang w:val="en-US"/>
        </w:rPr>
        <w:t xml:space="preserve"> </w:t>
      </w:r>
      <w:r>
        <w:rPr>
          <w:rFonts w:ascii="Palatino Linotype" w:hAnsi="Palatino Linotype"/>
          <w:sz w:val="22"/>
          <w:szCs w:val="22"/>
          <w:lang w:val="en-US"/>
        </w:rPr>
        <w:t xml:space="preserve">for applying the right to legal representation to civil cases where substantial injustice could occur if a person is not legally represented. </w:t>
      </w:r>
      <w:r w:rsidR="00C2492F">
        <w:rPr>
          <w:rFonts w:ascii="Palatino Linotype" w:hAnsi="Palatino Linotype"/>
          <w:sz w:val="22"/>
          <w:szCs w:val="22"/>
          <w:lang w:val="en-US"/>
        </w:rPr>
        <w:t xml:space="preserve">For example, </w:t>
      </w:r>
      <w:r>
        <w:rPr>
          <w:rFonts w:ascii="Palatino Linotype" w:hAnsi="Palatino Linotype"/>
          <w:sz w:val="22"/>
          <w:szCs w:val="22"/>
          <w:lang w:val="en-US"/>
        </w:rPr>
        <w:t>South Africa has a similar constitutional provision giving indigent people a right to legal representation at state expens</w:t>
      </w:r>
      <w:r w:rsidR="00C2492F">
        <w:rPr>
          <w:rFonts w:ascii="Palatino Linotype" w:hAnsi="Palatino Linotype"/>
          <w:sz w:val="22"/>
          <w:szCs w:val="22"/>
          <w:lang w:val="en-US"/>
        </w:rPr>
        <w:t>e in criminal cases. This right was expanded to include a right to representation and an obligation on the state to provide it, through a court case brought by an NGO (</w:t>
      </w:r>
      <w:proofErr w:type="spellStart"/>
      <w:r w:rsidR="00C2492F">
        <w:rPr>
          <w:rFonts w:ascii="Palatino Linotype" w:hAnsi="Palatino Linotype"/>
          <w:sz w:val="22"/>
          <w:szCs w:val="22"/>
          <w:lang w:val="en-US"/>
        </w:rPr>
        <w:t>Nkuzi</w:t>
      </w:r>
      <w:proofErr w:type="spellEnd"/>
      <w:r w:rsidR="00C2492F">
        <w:rPr>
          <w:rFonts w:ascii="Palatino Linotype" w:hAnsi="Palatino Linotype"/>
          <w:sz w:val="22"/>
          <w:szCs w:val="22"/>
          <w:lang w:val="en-US"/>
        </w:rPr>
        <w:t xml:space="preserve"> Development Association), decided in May 2001. This judgement found that indigent farm dwellers who should have security of tenure under legislation, but whose security of tenure was under threat, had a right to legal representation and the state must make this available </w:t>
      </w:r>
      <w:r w:rsidR="00C2492F">
        <w:rPr>
          <w:rFonts w:ascii="Palatino Linotype" w:hAnsi="Palatino Linotype"/>
          <w:sz w:val="22"/>
          <w:szCs w:val="22"/>
          <w:lang w:val="en-US"/>
        </w:rPr>
        <w:fldChar w:fldCharType="begin"/>
      </w:r>
      <w:r w:rsidR="00C2492F">
        <w:rPr>
          <w:rFonts w:ascii="Palatino Linotype" w:hAnsi="Palatino Linotype"/>
          <w:sz w:val="22"/>
          <w:szCs w:val="22"/>
          <w:lang w:val="en-US"/>
        </w:rPr>
        <w:instrText xml:space="preserve"> ADDIN EN.CITE &lt;EndNote&gt;&lt;Cite&gt;&lt;Author&gt;LCC&lt;/Author&gt;&lt;Year&gt;2001&lt;/Year&gt;&lt;RecNum&gt;1464&lt;/RecNum&gt;&lt;DisplayText&gt;(LCC, 2001)&lt;/DisplayText&gt;&lt;record&gt;&lt;rec-number&gt;1464&lt;/rec-number&gt;&lt;foreign-keys&gt;&lt;key app="EN" db-id="259fvx0xe9awwhe9vaqv5r9qwtp2xaz529pf" timestamp="1579512360"&gt;1464&lt;/key&gt;&lt;/foreign-keys&gt;&lt;ref-type name="Generic"&gt;13&lt;/ref-type&gt;&lt;contributors&gt;&lt;authors&gt;&lt;author&gt;LCC&lt;/author&gt;&lt;/authors&gt;&lt;/contributors&gt;&lt;titles&gt;&lt;title&gt;Judgement in the matter between Nkuzi Development Association and the Government of Republic of South Africa&lt;/title&gt;&lt;secondary-title&gt;LCC 10/01&lt;/secondary-title&gt;&lt;/titles&gt;&lt;dates&gt;&lt;year&gt;2001&lt;/year&gt;&lt;pub-dates&gt;&lt;date&gt;6th July&lt;/date&gt;&lt;/pub-dates&gt;&lt;/dates&gt;&lt;pub-location&gt;Johannesburg, South Africa&lt;/pub-location&gt;&lt;publisher&gt;Land Claims Court&lt;/publisher&gt;&lt;urls&gt;&lt;related-urls&gt;&lt;url&gt;https://www.justice.gov.za/lcc/jdgm/2001/10-01.pdf&lt;/url&gt;&lt;/related-urls&gt;&lt;/urls&gt;&lt;/record&gt;&lt;/Cite&gt;&lt;/EndNote&gt;</w:instrText>
      </w:r>
      <w:r w:rsidR="00C2492F">
        <w:rPr>
          <w:rFonts w:ascii="Palatino Linotype" w:hAnsi="Palatino Linotype"/>
          <w:sz w:val="22"/>
          <w:szCs w:val="22"/>
          <w:lang w:val="en-US"/>
        </w:rPr>
        <w:fldChar w:fldCharType="separate"/>
      </w:r>
      <w:r w:rsidR="00C2492F">
        <w:rPr>
          <w:rFonts w:ascii="Palatino Linotype" w:hAnsi="Palatino Linotype"/>
          <w:noProof/>
          <w:sz w:val="22"/>
          <w:szCs w:val="22"/>
          <w:lang w:val="en-US"/>
        </w:rPr>
        <w:t>(LCC, 2001)</w:t>
      </w:r>
      <w:r w:rsidR="00C2492F">
        <w:rPr>
          <w:rFonts w:ascii="Palatino Linotype" w:hAnsi="Palatino Linotype"/>
          <w:sz w:val="22"/>
          <w:szCs w:val="22"/>
          <w:lang w:val="en-US"/>
        </w:rPr>
        <w:fldChar w:fldCharType="end"/>
      </w:r>
      <w:r w:rsidR="00C2492F">
        <w:rPr>
          <w:rFonts w:ascii="Palatino Linotype" w:hAnsi="Palatino Linotype"/>
          <w:sz w:val="22"/>
          <w:szCs w:val="22"/>
          <w:lang w:val="en-US"/>
        </w:rPr>
        <w:t xml:space="preserve">. </w:t>
      </w:r>
    </w:p>
    <w:p w14:paraId="20959664" w14:textId="77777777" w:rsidR="007E2FAF" w:rsidRDefault="007E2FAF" w:rsidP="00CC57AF">
      <w:pPr>
        <w:rPr>
          <w:rFonts w:ascii="Palatino Linotype" w:hAnsi="Palatino Linotype"/>
          <w:sz w:val="22"/>
          <w:szCs w:val="22"/>
          <w:lang w:val="en-US"/>
        </w:rPr>
      </w:pPr>
    </w:p>
    <w:p w14:paraId="5069B1DB" w14:textId="7C854ADA" w:rsidR="000A2E41" w:rsidRDefault="00C2492F" w:rsidP="00CC57AF">
      <w:pPr>
        <w:rPr>
          <w:rFonts w:ascii="Palatino Linotype" w:hAnsi="Palatino Linotype"/>
          <w:sz w:val="22"/>
          <w:szCs w:val="22"/>
          <w:lang w:val="en-US"/>
        </w:rPr>
      </w:pPr>
      <w:r>
        <w:rPr>
          <w:rFonts w:ascii="Palatino Linotype" w:hAnsi="Palatino Linotype"/>
          <w:sz w:val="22"/>
          <w:szCs w:val="22"/>
          <w:lang w:val="en-US"/>
        </w:rPr>
        <w:t xml:space="preserve">Beyond a constitutional provision, making access to legal representation available, requires, law, regulations and effective institutional mechanisms with resources. An opportunity for strengthening this is the process currently underway, led </w:t>
      </w:r>
      <w:r w:rsidR="00CC57AF">
        <w:rPr>
          <w:rFonts w:ascii="Palatino Linotype" w:hAnsi="Palatino Linotype"/>
          <w:sz w:val="22"/>
          <w:szCs w:val="22"/>
          <w:lang w:val="en-US"/>
        </w:rPr>
        <w:t>b</w:t>
      </w:r>
      <w:r>
        <w:rPr>
          <w:rFonts w:ascii="Palatino Linotype" w:hAnsi="Palatino Linotype"/>
          <w:sz w:val="22"/>
          <w:szCs w:val="22"/>
          <w:lang w:val="en-US"/>
        </w:rPr>
        <w:t xml:space="preserve">y the Ministry of Justice, to </w:t>
      </w:r>
      <w:r w:rsidR="00CC57AF">
        <w:rPr>
          <w:rFonts w:ascii="Palatino Linotype" w:hAnsi="Palatino Linotype"/>
          <w:sz w:val="22"/>
          <w:szCs w:val="22"/>
          <w:lang w:val="en-US"/>
        </w:rPr>
        <w:t>draft a Legal Aid Bill.</w:t>
      </w:r>
    </w:p>
    <w:p w14:paraId="3773FAD0" w14:textId="77777777" w:rsidR="00F05D8F" w:rsidRPr="009F3159" w:rsidRDefault="00F05D8F" w:rsidP="00F05D8F">
      <w:pPr>
        <w:rPr>
          <w:rFonts w:ascii="Palatino Linotype" w:hAnsi="Palatino Linotype"/>
          <w:sz w:val="22"/>
          <w:szCs w:val="22"/>
          <w:lang w:val="en-US"/>
        </w:rPr>
      </w:pPr>
    </w:p>
    <w:p w14:paraId="7769D141" w14:textId="209212D7" w:rsidR="00F05D8F" w:rsidRPr="00EE2729" w:rsidRDefault="00EE2729" w:rsidP="00EE2729">
      <w:pPr>
        <w:pStyle w:val="Heading2"/>
        <w:rPr>
          <w:rFonts w:ascii="Palatino Linotype" w:hAnsi="Palatino Linotype"/>
          <w:lang w:val="en-US"/>
        </w:rPr>
      </w:pPr>
      <w:bookmarkStart w:id="15" w:name="_Toc30673384"/>
      <w:r w:rsidRPr="00EE2729">
        <w:rPr>
          <w:rFonts w:ascii="Palatino Linotype" w:hAnsi="Palatino Linotype"/>
          <w:lang w:val="en-US"/>
        </w:rPr>
        <w:t>3.</w:t>
      </w:r>
      <w:r>
        <w:rPr>
          <w:rFonts w:ascii="Palatino Linotype" w:hAnsi="Palatino Linotype"/>
          <w:lang w:val="en-US"/>
        </w:rPr>
        <w:t xml:space="preserve">2. </w:t>
      </w:r>
      <w:r w:rsidR="00F05D8F" w:rsidRPr="00EE2729">
        <w:rPr>
          <w:rFonts w:ascii="Palatino Linotype" w:hAnsi="Palatino Linotype"/>
          <w:lang w:val="en-US"/>
        </w:rPr>
        <w:t>Resettling IDPs with secure land rights</w:t>
      </w:r>
      <w:bookmarkEnd w:id="15"/>
    </w:p>
    <w:p w14:paraId="2E5C908A" w14:textId="52FA449A" w:rsidR="00A66B54" w:rsidRDefault="00F05D8F" w:rsidP="00A66B54">
      <w:pPr>
        <w:rPr>
          <w:rFonts w:ascii="Palatino Linotype" w:hAnsi="Palatino Linotype"/>
          <w:sz w:val="22"/>
          <w:szCs w:val="22"/>
          <w:lang w:val="en-US"/>
        </w:rPr>
      </w:pPr>
      <w:r>
        <w:rPr>
          <w:rFonts w:ascii="Palatino Linotype" w:hAnsi="Palatino Linotype"/>
          <w:sz w:val="22"/>
          <w:szCs w:val="22"/>
          <w:lang w:val="en-US"/>
        </w:rPr>
        <w:t xml:space="preserve">Part of the focus of The Project is securing women’s land rights in very concrete ways, in particular in Wau </w:t>
      </w:r>
      <w:r w:rsidR="00B645F9">
        <w:rPr>
          <w:rFonts w:ascii="Palatino Linotype" w:hAnsi="Palatino Linotype"/>
          <w:sz w:val="22"/>
          <w:szCs w:val="22"/>
          <w:lang w:val="en-US"/>
        </w:rPr>
        <w:t>S</w:t>
      </w:r>
      <w:r>
        <w:rPr>
          <w:rFonts w:ascii="Palatino Linotype" w:hAnsi="Palatino Linotype"/>
          <w:sz w:val="22"/>
          <w:szCs w:val="22"/>
          <w:lang w:val="en-US"/>
        </w:rPr>
        <w:t>tate and</w:t>
      </w:r>
      <w:r w:rsidR="00A7668E">
        <w:rPr>
          <w:rFonts w:ascii="Palatino Linotype" w:hAnsi="Palatino Linotype"/>
          <w:sz w:val="22"/>
          <w:szCs w:val="22"/>
          <w:lang w:val="en-US"/>
        </w:rPr>
        <w:t xml:space="preserve"> especially</w:t>
      </w:r>
      <w:r>
        <w:rPr>
          <w:rFonts w:ascii="Palatino Linotype" w:hAnsi="Palatino Linotype"/>
          <w:sz w:val="22"/>
          <w:szCs w:val="22"/>
          <w:lang w:val="en-US"/>
        </w:rPr>
        <w:t xml:space="preserve"> for Internally Displaced (IDP) women headed households. This is in line with the Agreement on </w:t>
      </w:r>
      <w:r w:rsidRPr="00BA240A">
        <w:rPr>
          <w:rFonts w:ascii="Palatino Linotype" w:eastAsia="Times New Roman" w:hAnsi="Palatino Linotype" w:cs="Sabon LT Std"/>
          <w:color w:val="000000"/>
          <w:sz w:val="22"/>
          <w:szCs w:val="22"/>
          <w:lang w:val="en-ZA"/>
        </w:rPr>
        <w:t xml:space="preserve">The </w:t>
      </w:r>
      <w:r>
        <w:rPr>
          <w:rFonts w:ascii="Palatino Linotype" w:eastAsia="Times New Roman" w:hAnsi="Palatino Linotype" w:cs="Sabon LT Std"/>
          <w:color w:val="000000"/>
          <w:sz w:val="22"/>
          <w:szCs w:val="22"/>
          <w:lang w:val="en-ZA"/>
        </w:rPr>
        <w:t xml:space="preserve">Resolution of the Conflict in South Sudan, in section 1.1.4. that calls for the </w:t>
      </w:r>
      <w:r w:rsidRPr="00BA240A">
        <w:rPr>
          <w:rFonts w:ascii="Palatino Linotype" w:eastAsia="Times New Roman" w:hAnsi="Palatino Linotype" w:cs="Sabon LT Std"/>
          <w:color w:val="000000"/>
          <w:sz w:val="22"/>
          <w:szCs w:val="22"/>
          <w:lang w:val="en-ZA"/>
        </w:rPr>
        <w:t>right of refugees and IDPs to citizenship and the establishment of mechanisms for</w:t>
      </w:r>
      <w:r w:rsidRPr="00BA240A">
        <w:rPr>
          <w:rFonts w:ascii="Palatino Linotype" w:hAnsi="Palatino Linotype" w:cs="Sabon LT Std"/>
          <w:color w:val="000000"/>
          <w:sz w:val="22"/>
          <w:szCs w:val="22"/>
        </w:rPr>
        <w:t xml:space="preserve"> </w:t>
      </w:r>
      <w:r w:rsidRPr="00BA240A">
        <w:rPr>
          <w:rFonts w:ascii="Palatino Linotype" w:eastAsia="Times New Roman" w:hAnsi="Palatino Linotype" w:cs="Sabon LT Std"/>
          <w:color w:val="000000"/>
          <w:sz w:val="22"/>
          <w:szCs w:val="22"/>
          <w:lang w:val="en-ZA"/>
        </w:rPr>
        <w:t>registration and appropriate identification and/or documentation of</w:t>
      </w:r>
      <w:r>
        <w:rPr>
          <w:rFonts w:ascii="Palatino Linotype" w:eastAsia="Times New Roman" w:hAnsi="Palatino Linotype" w:cs="Sabon LT Std"/>
          <w:color w:val="000000"/>
          <w:sz w:val="22"/>
          <w:szCs w:val="22"/>
          <w:lang w:val="en-ZA"/>
        </w:rPr>
        <w:t>…</w:t>
      </w:r>
      <w:r w:rsidRPr="00BA240A">
        <w:rPr>
          <w:rFonts w:ascii="Palatino Linotype" w:eastAsia="Times New Roman" w:hAnsi="Palatino Linotype" w:cs="Sabon LT Std"/>
          <w:color w:val="000000"/>
          <w:sz w:val="22"/>
          <w:szCs w:val="22"/>
          <w:lang w:val="en-ZA"/>
        </w:rPr>
        <w:t xml:space="preserve"> property, land and other possessions which might have</w:t>
      </w:r>
      <w:r w:rsidRPr="00BA240A">
        <w:rPr>
          <w:rFonts w:ascii="Palatino Linotype" w:hAnsi="Palatino Linotype" w:cs="Sabon LT Std"/>
          <w:color w:val="000000"/>
          <w:sz w:val="22"/>
          <w:szCs w:val="22"/>
        </w:rPr>
        <w:t xml:space="preserve"> </w:t>
      </w:r>
      <w:r w:rsidRPr="00BA240A">
        <w:rPr>
          <w:rFonts w:ascii="Palatino Linotype" w:eastAsia="Times New Roman" w:hAnsi="Palatino Linotype" w:cs="Sabon LT Std"/>
          <w:color w:val="000000"/>
          <w:sz w:val="22"/>
          <w:szCs w:val="22"/>
          <w:lang w:val="en-ZA"/>
        </w:rPr>
        <w:t>been lost during the conflict</w:t>
      </w:r>
      <w:r>
        <w:rPr>
          <w:rFonts w:ascii="Palatino Linotype" w:eastAsia="Times New Roman" w:hAnsi="Palatino Linotype" w:cs="Sabon LT Std"/>
          <w:color w:val="000000"/>
          <w:sz w:val="22"/>
          <w:szCs w:val="22"/>
          <w:lang w:val="en-ZA"/>
        </w:rPr>
        <w:t xml:space="preserve"> </w:t>
      </w:r>
      <w:r>
        <w:rPr>
          <w:rFonts w:ascii="Palatino Linotype" w:eastAsia="Times New Roman" w:hAnsi="Palatino Linotype" w:cs="Sabon LT Std"/>
          <w:color w:val="000000"/>
          <w:sz w:val="22"/>
          <w:szCs w:val="22"/>
          <w:lang w:val="en-ZA"/>
        </w:rPr>
        <w:fldChar w:fldCharType="begin"/>
      </w:r>
      <w:r>
        <w:rPr>
          <w:rFonts w:ascii="Palatino Linotype" w:eastAsia="Times New Roman" w:hAnsi="Palatino Linotype" w:cs="Sabon LT Std"/>
          <w:color w:val="000000"/>
          <w:sz w:val="22"/>
          <w:szCs w:val="22"/>
          <w:lang w:val="en-ZA"/>
        </w:rPr>
        <w:instrText xml:space="preserve"> ADDIN EN.CITE &lt;EndNote&gt;&lt;Cite&gt;&lt;Author&gt;IGAD&lt;/Author&gt;&lt;Year&gt;2015&lt;/Year&gt;&lt;RecNum&gt;1442&lt;/RecNum&gt;&lt;DisplayText&gt;(IGAD, 2015)&lt;/DisplayText&gt;&lt;record&gt;&lt;rec-number&gt;1442&lt;/rec-number&gt;&lt;foreign-keys&gt;&lt;key app="EN" db-id="259fvx0xe9awwhe9vaqv5r9qwtp2xaz529pf" timestamp="1574252176"&gt;1442&lt;/key&gt;&lt;/foreign-keys&gt;&lt;ref-type name="Generic"&gt;13&lt;/ref-type&gt;&lt;contributors&gt;&lt;authors&gt;&lt;author&gt;IGAD&lt;/author&gt;&lt;/authors&gt;&lt;/contributors&gt;&lt;titles&gt;&lt;title&gt;Agreement on the Resolution of the Conflict in the Republic of South Sudan&lt;/title&gt;&lt;/titles&gt;&lt;dates&gt;&lt;year&gt;2015&lt;/year&gt;&lt;/dates&gt;&lt;pub-location&gt;Addis Ababa, Ethiopia&lt;/pub-location&gt;&lt;publisher&gt;Intergovernmental Authority on Development&lt;/publisher&gt;&lt;urls&gt;&lt;/urls&gt;&lt;/record&gt;&lt;/Cite&gt;&lt;/EndNote&gt;</w:instrText>
      </w:r>
      <w:r>
        <w:rPr>
          <w:rFonts w:ascii="Palatino Linotype" w:eastAsia="Times New Roman" w:hAnsi="Palatino Linotype" w:cs="Sabon LT Std"/>
          <w:color w:val="000000"/>
          <w:sz w:val="22"/>
          <w:szCs w:val="22"/>
          <w:lang w:val="en-ZA"/>
        </w:rPr>
        <w:fldChar w:fldCharType="separate"/>
      </w:r>
      <w:r>
        <w:rPr>
          <w:rFonts w:ascii="Palatino Linotype" w:eastAsia="Times New Roman" w:hAnsi="Palatino Linotype" w:cs="Sabon LT Std"/>
          <w:noProof/>
          <w:color w:val="000000"/>
          <w:sz w:val="22"/>
          <w:szCs w:val="22"/>
          <w:lang w:val="en-ZA"/>
        </w:rPr>
        <w:t>(IGAD, 2015)</w:t>
      </w:r>
      <w:r>
        <w:rPr>
          <w:rFonts w:ascii="Palatino Linotype" w:eastAsia="Times New Roman" w:hAnsi="Palatino Linotype" w:cs="Sabon LT Std"/>
          <w:color w:val="000000"/>
          <w:sz w:val="22"/>
          <w:szCs w:val="22"/>
          <w:lang w:val="en-ZA"/>
        </w:rPr>
        <w:fldChar w:fldCharType="end"/>
      </w:r>
      <w:r>
        <w:rPr>
          <w:rFonts w:ascii="Palatino Linotype" w:eastAsia="Times New Roman" w:hAnsi="Palatino Linotype" w:cs="Sabon LT Std"/>
          <w:color w:val="000000"/>
          <w:sz w:val="22"/>
          <w:szCs w:val="22"/>
          <w:lang w:val="en-ZA"/>
        </w:rPr>
        <w:t>.</w:t>
      </w:r>
      <w:r>
        <w:rPr>
          <w:rFonts w:ascii="Palatino Linotype" w:hAnsi="Palatino Linotype"/>
          <w:sz w:val="22"/>
          <w:szCs w:val="22"/>
        </w:rPr>
        <w:t xml:space="preserve"> </w:t>
      </w:r>
      <w:r>
        <w:rPr>
          <w:rFonts w:ascii="Palatino Linotype" w:hAnsi="Palatino Linotype"/>
          <w:sz w:val="22"/>
          <w:szCs w:val="22"/>
          <w:lang w:val="en-US"/>
        </w:rPr>
        <w:t>This section</w:t>
      </w:r>
      <w:r w:rsidR="00A66B54">
        <w:rPr>
          <w:rFonts w:ascii="Palatino Linotype" w:hAnsi="Palatino Linotype"/>
          <w:sz w:val="22"/>
          <w:szCs w:val="22"/>
          <w:lang w:val="en-US"/>
        </w:rPr>
        <w:t xml:space="preserve"> of the paper</w:t>
      </w:r>
      <w:r>
        <w:rPr>
          <w:rFonts w:ascii="Palatino Linotype" w:hAnsi="Palatino Linotype"/>
          <w:sz w:val="22"/>
          <w:szCs w:val="22"/>
          <w:lang w:val="en-US"/>
        </w:rPr>
        <w:t xml:space="preserve">, therefore, focusses on practical considerations involved and steps to be taken to achieve this. </w:t>
      </w:r>
      <w:r w:rsidR="00A66B54" w:rsidRPr="009F3159">
        <w:rPr>
          <w:rFonts w:ascii="Palatino Linotype" w:hAnsi="Palatino Linotype"/>
          <w:sz w:val="22"/>
          <w:szCs w:val="22"/>
          <w:lang w:val="en-US"/>
        </w:rPr>
        <w:t>Land to be secured</w:t>
      </w:r>
      <w:r w:rsidR="00A66B54">
        <w:rPr>
          <w:rFonts w:ascii="Palatino Linotype" w:hAnsi="Palatino Linotype"/>
          <w:sz w:val="22"/>
          <w:szCs w:val="22"/>
          <w:lang w:val="en-US"/>
        </w:rPr>
        <w:t xml:space="preserve"> for</w:t>
      </w:r>
      <w:r w:rsidR="00A66B54" w:rsidRPr="009F3159">
        <w:rPr>
          <w:rFonts w:ascii="Palatino Linotype" w:hAnsi="Palatino Linotype"/>
          <w:sz w:val="22"/>
          <w:szCs w:val="22"/>
          <w:lang w:val="en-US"/>
        </w:rPr>
        <w:t xml:space="preserve"> residential and agr</w:t>
      </w:r>
      <w:r w:rsidR="00A66B54">
        <w:rPr>
          <w:rFonts w:ascii="Palatino Linotype" w:hAnsi="Palatino Linotype"/>
          <w:sz w:val="22"/>
          <w:szCs w:val="22"/>
          <w:lang w:val="en-US"/>
        </w:rPr>
        <w:t>i</w:t>
      </w:r>
      <w:r w:rsidR="00A66B54" w:rsidRPr="009F3159">
        <w:rPr>
          <w:rFonts w:ascii="Palatino Linotype" w:hAnsi="Palatino Linotype"/>
          <w:sz w:val="22"/>
          <w:szCs w:val="22"/>
          <w:lang w:val="en-US"/>
        </w:rPr>
        <w:t>c</w:t>
      </w:r>
      <w:r w:rsidR="00A66B54">
        <w:rPr>
          <w:rFonts w:ascii="Palatino Linotype" w:hAnsi="Palatino Linotype"/>
          <w:sz w:val="22"/>
          <w:szCs w:val="22"/>
          <w:lang w:val="en-US"/>
        </w:rPr>
        <w:t>u</w:t>
      </w:r>
      <w:r w:rsidR="00A66B54" w:rsidRPr="009F3159">
        <w:rPr>
          <w:rFonts w:ascii="Palatino Linotype" w:hAnsi="Palatino Linotype"/>
          <w:sz w:val="22"/>
          <w:szCs w:val="22"/>
          <w:lang w:val="en-US"/>
        </w:rPr>
        <w:t xml:space="preserve">ltural </w:t>
      </w:r>
      <w:r w:rsidR="00A66B54">
        <w:rPr>
          <w:rFonts w:ascii="Palatino Linotype" w:hAnsi="Palatino Linotype"/>
          <w:sz w:val="22"/>
          <w:szCs w:val="22"/>
          <w:lang w:val="en-US"/>
        </w:rPr>
        <w:t xml:space="preserve">purposes as well as for </w:t>
      </w:r>
      <w:r w:rsidR="00A66B54" w:rsidRPr="009F3159">
        <w:rPr>
          <w:rFonts w:ascii="Palatino Linotype" w:hAnsi="Palatino Linotype"/>
          <w:sz w:val="22"/>
          <w:szCs w:val="22"/>
          <w:lang w:val="en-US"/>
        </w:rPr>
        <w:t>business sites</w:t>
      </w:r>
      <w:r w:rsidR="00A66B54">
        <w:rPr>
          <w:rFonts w:ascii="Palatino Linotype" w:hAnsi="Palatino Linotype"/>
          <w:sz w:val="22"/>
          <w:szCs w:val="22"/>
          <w:lang w:val="en-US"/>
        </w:rPr>
        <w:t xml:space="preserve"> as</w:t>
      </w:r>
      <w:r w:rsidR="00A66B54" w:rsidRPr="009F3159">
        <w:rPr>
          <w:rFonts w:ascii="Palatino Linotype" w:hAnsi="Palatino Linotype"/>
          <w:sz w:val="22"/>
          <w:szCs w:val="22"/>
          <w:lang w:val="en-US"/>
        </w:rPr>
        <w:t xml:space="preserve"> </w:t>
      </w:r>
      <w:r w:rsidR="00A66B54">
        <w:rPr>
          <w:rFonts w:ascii="Palatino Linotype" w:hAnsi="Palatino Linotype"/>
          <w:sz w:val="22"/>
          <w:szCs w:val="22"/>
          <w:lang w:val="en-US"/>
        </w:rPr>
        <w:t>IDPs</w:t>
      </w:r>
      <w:r w:rsidR="00A66B54" w:rsidRPr="009F3159">
        <w:rPr>
          <w:rFonts w:ascii="Palatino Linotype" w:hAnsi="Palatino Linotype"/>
          <w:sz w:val="22"/>
          <w:szCs w:val="22"/>
          <w:lang w:val="en-US"/>
        </w:rPr>
        <w:t xml:space="preserve"> need to reestabli</w:t>
      </w:r>
      <w:r w:rsidR="00A66B54">
        <w:rPr>
          <w:rFonts w:ascii="Palatino Linotype" w:hAnsi="Palatino Linotype"/>
          <w:sz w:val="22"/>
          <w:szCs w:val="22"/>
          <w:lang w:val="en-US"/>
        </w:rPr>
        <w:t>s</w:t>
      </w:r>
      <w:r w:rsidR="00A66B54" w:rsidRPr="009F3159">
        <w:rPr>
          <w:rFonts w:ascii="Palatino Linotype" w:hAnsi="Palatino Linotype"/>
          <w:sz w:val="22"/>
          <w:szCs w:val="22"/>
          <w:lang w:val="en-US"/>
        </w:rPr>
        <w:t xml:space="preserve">h </w:t>
      </w:r>
      <w:r w:rsidR="00A66B54">
        <w:rPr>
          <w:rFonts w:ascii="Palatino Linotype" w:hAnsi="Palatino Linotype"/>
          <w:sz w:val="22"/>
          <w:szCs w:val="22"/>
          <w:lang w:val="en-US"/>
        </w:rPr>
        <w:t xml:space="preserve">their livelihoods as well as </w:t>
      </w:r>
      <w:r w:rsidR="00A66B54" w:rsidRPr="009F3159">
        <w:rPr>
          <w:rFonts w:ascii="Palatino Linotype" w:hAnsi="Palatino Linotype"/>
          <w:sz w:val="22"/>
          <w:szCs w:val="22"/>
          <w:lang w:val="en-US"/>
        </w:rPr>
        <w:t>homes.</w:t>
      </w:r>
    </w:p>
    <w:p w14:paraId="2240CCB6" w14:textId="77777777" w:rsidR="00F05D8F" w:rsidRDefault="00F05D8F" w:rsidP="00F05D8F">
      <w:pPr>
        <w:rPr>
          <w:rFonts w:ascii="Palatino Linotype" w:hAnsi="Palatino Linotype"/>
          <w:sz w:val="22"/>
          <w:szCs w:val="22"/>
          <w:lang w:val="en-US"/>
        </w:rPr>
      </w:pPr>
    </w:p>
    <w:p w14:paraId="2AFA37FD" w14:textId="74E838DE"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Reports compiled on the situation of women in the POC and </w:t>
      </w:r>
      <w:r w:rsidR="00A66B54">
        <w:rPr>
          <w:rFonts w:ascii="Palatino Linotype" w:hAnsi="Palatino Linotype"/>
          <w:sz w:val="22"/>
          <w:szCs w:val="22"/>
          <w:lang w:val="en-US"/>
        </w:rPr>
        <w:t>CCs</w:t>
      </w:r>
      <w:r>
        <w:rPr>
          <w:rFonts w:ascii="Palatino Linotype" w:hAnsi="Palatino Linotype"/>
          <w:sz w:val="22"/>
          <w:szCs w:val="22"/>
          <w:lang w:val="en-US"/>
        </w:rPr>
        <w:t xml:space="preserve"> around Wau and experiences of other and existing programs that are resettling people are a useful source of insights on this. Interviews done with IDPs for this report also help to directly inform the understanding of the situation and the recommendations. The reports on IDPs and the intention surveys carried out by the IOM are particularly useful. The continuing resettlement projects of the UNHCR and IOM, </w:t>
      </w:r>
      <w:r w:rsidR="00A66B54">
        <w:rPr>
          <w:rFonts w:ascii="Palatino Linotype" w:hAnsi="Palatino Linotype"/>
          <w:sz w:val="22"/>
          <w:szCs w:val="22"/>
          <w:lang w:val="en-US"/>
        </w:rPr>
        <w:t xml:space="preserve">including those </w:t>
      </w:r>
      <w:r>
        <w:rPr>
          <w:rFonts w:ascii="Palatino Linotype" w:hAnsi="Palatino Linotype"/>
          <w:sz w:val="22"/>
          <w:szCs w:val="22"/>
          <w:lang w:val="en-US"/>
        </w:rPr>
        <w:t>implemented by the Norwegian Refugee Council (NRC) and the Women’s Development Group (WDG), ha</w:t>
      </w:r>
      <w:r w:rsidR="00A66B54">
        <w:rPr>
          <w:rFonts w:ascii="Palatino Linotype" w:hAnsi="Palatino Linotype"/>
          <w:sz w:val="22"/>
          <w:szCs w:val="22"/>
          <w:lang w:val="en-US"/>
        </w:rPr>
        <w:t>ve</w:t>
      </w:r>
      <w:r>
        <w:rPr>
          <w:rFonts w:ascii="Palatino Linotype" w:hAnsi="Palatino Linotype"/>
          <w:sz w:val="22"/>
          <w:szCs w:val="22"/>
          <w:lang w:val="en-US"/>
        </w:rPr>
        <w:t xml:space="preserve"> similar objectives to </w:t>
      </w:r>
      <w:r w:rsidR="00A66B54">
        <w:rPr>
          <w:rFonts w:ascii="Palatino Linotype" w:hAnsi="Palatino Linotype"/>
          <w:sz w:val="22"/>
          <w:szCs w:val="22"/>
          <w:lang w:val="en-US"/>
        </w:rPr>
        <w:t>The Projec</w:t>
      </w:r>
      <w:r w:rsidR="00B645F9">
        <w:rPr>
          <w:rFonts w:ascii="Palatino Linotype" w:hAnsi="Palatino Linotype"/>
          <w:sz w:val="22"/>
          <w:szCs w:val="22"/>
          <w:lang w:val="en-US"/>
        </w:rPr>
        <w:t>t</w:t>
      </w:r>
      <w:r>
        <w:rPr>
          <w:rFonts w:ascii="Palatino Linotype" w:hAnsi="Palatino Linotype"/>
          <w:sz w:val="22"/>
          <w:szCs w:val="22"/>
          <w:lang w:val="en-US"/>
        </w:rPr>
        <w:t xml:space="preserve"> and therefore ha</w:t>
      </w:r>
      <w:r w:rsidR="00A66B54">
        <w:rPr>
          <w:rFonts w:ascii="Palatino Linotype" w:hAnsi="Palatino Linotype"/>
          <w:sz w:val="22"/>
          <w:szCs w:val="22"/>
          <w:lang w:val="en-US"/>
        </w:rPr>
        <w:t>ve</w:t>
      </w:r>
      <w:r>
        <w:rPr>
          <w:rFonts w:ascii="Palatino Linotype" w:hAnsi="Palatino Linotype"/>
          <w:sz w:val="22"/>
          <w:szCs w:val="22"/>
          <w:lang w:val="en-US"/>
        </w:rPr>
        <w:t xml:space="preserve"> important lessons</w:t>
      </w:r>
      <w:r w:rsidR="00A66B54">
        <w:rPr>
          <w:rFonts w:ascii="Palatino Linotype" w:hAnsi="Palatino Linotype"/>
          <w:sz w:val="22"/>
          <w:szCs w:val="22"/>
          <w:lang w:val="en-US"/>
        </w:rPr>
        <w:t xml:space="preserve"> for it. C</w:t>
      </w:r>
      <w:r>
        <w:rPr>
          <w:rFonts w:ascii="Palatino Linotype" w:hAnsi="Palatino Linotype"/>
          <w:sz w:val="22"/>
          <w:szCs w:val="22"/>
          <w:lang w:val="en-US"/>
        </w:rPr>
        <w:t xml:space="preserve">oordinating </w:t>
      </w:r>
      <w:r w:rsidR="00A66B54">
        <w:rPr>
          <w:rFonts w:ascii="Palatino Linotype" w:hAnsi="Palatino Linotype"/>
          <w:sz w:val="22"/>
          <w:szCs w:val="22"/>
          <w:lang w:val="en-US"/>
        </w:rPr>
        <w:t>implementation with these other resettlement projects seems essential</w:t>
      </w:r>
      <w:r>
        <w:rPr>
          <w:rFonts w:ascii="Palatino Linotype" w:hAnsi="Palatino Linotype"/>
          <w:sz w:val="22"/>
          <w:szCs w:val="22"/>
          <w:lang w:val="en-US"/>
        </w:rPr>
        <w:t>.</w:t>
      </w:r>
    </w:p>
    <w:p w14:paraId="640A34A3" w14:textId="77777777" w:rsidR="00F05D8F" w:rsidRDefault="00F05D8F" w:rsidP="00F05D8F">
      <w:pPr>
        <w:rPr>
          <w:rFonts w:ascii="Palatino Linotype" w:hAnsi="Palatino Linotype"/>
          <w:sz w:val="22"/>
          <w:szCs w:val="22"/>
          <w:lang w:val="en-US"/>
        </w:rPr>
      </w:pPr>
    </w:p>
    <w:p w14:paraId="76923E29" w14:textId="0BDA9117" w:rsidR="00F05D8F" w:rsidRDefault="00F05D8F" w:rsidP="00F05D8F">
      <w:pPr>
        <w:rPr>
          <w:rFonts w:ascii="Palatino Linotype" w:hAnsi="Palatino Linotype"/>
          <w:sz w:val="22"/>
          <w:szCs w:val="22"/>
          <w:lang w:val="en-US"/>
        </w:rPr>
      </w:pPr>
      <w:r>
        <w:rPr>
          <w:rFonts w:ascii="Palatino Linotype" w:hAnsi="Palatino Linotype"/>
          <w:sz w:val="22"/>
          <w:szCs w:val="22"/>
          <w:lang w:val="en-US"/>
        </w:rPr>
        <w:t>The first potential constraint on securing the land rights for IDP</w:t>
      </w:r>
      <w:r w:rsidR="00A66B54">
        <w:rPr>
          <w:rFonts w:ascii="Palatino Linotype" w:hAnsi="Palatino Linotype"/>
          <w:sz w:val="22"/>
          <w:szCs w:val="22"/>
          <w:lang w:val="en-US"/>
        </w:rPr>
        <w:t>s</w:t>
      </w:r>
      <w:r>
        <w:rPr>
          <w:rFonts w:ascii="Palatino Linotype" w:hAnsi="Palatino Linotype"/>
          <w:sz w:val="22"/>
          <w:szCs w:val="22"/>
          <w:lang w:val="en-US"/>
        </w:rPr>
        <w:t xml:space="preserve"> </w:t>
      </w:r>
      <w:r w:rsidR="00A66B54">
        <w:rPr>
          <w:rFonts w:ascii="Palatino Linotype" w:hAnsi="Palatino Linotype"/>
          <w:sz w:val="22"/>
          <w:szCs w:val="22"/>
          <w:lang w:val="en-US"/>
        </w:rPr>
        <w:t>is</w:t>
      </w:r>
      <w:r>
        <w:rPr>
          <w:rFonts w:ascii="Palatino Linotype" w:hAnsi="Palatino Linotype"/>
          <w:sz w:val="22"/>
          <w:szCs w:val="22"/>
          <w:lang w:val="en-US"/>
        </w:rPr>
        <w:t xml:space="preserve"> that they may not be willing to leave the CC and POC sites. The first obstacle is the fear of violence and conflict. Until peace and security is assured, there is little prospect of people being settled anywhere with secure land rights. Secondly, the IDPs have </w:t>
      </w:r>
      <w:r w:rsidR="00A66B54">
        <w:rPr>
          <w:rFonts w:ascii="Palatino Linotype" w:hAnsi="Palatino Linotype"/>
          <w:sz w:val="22"/>
          <w:szCs w:val="22"/>
          <w:lang w:val="en-US"/>
        </w:rPr>
        <w:t>material</w:t>
      </w:r>
      <w:r>
        <w:rPr>
          <w:rFonts w:ascii="Palatino Linotype" w:hAnsi="Palatino Linotype"/>
          <w:sz w:val="22"/>
          <w:szCs w:val="22"/>
          <w:lang w:val="en-US"/>
        </w:rPr>
        <w:t xml:space="preserve"> needs that they </w:t>
      </w:r>
      <w:r w:rsidR="00A66B54">
        <w:rPr>
          <w:rFonts w:ascii="Palatino Linotype" w:hAnsi="Palatino Linotype"/>
          <w:sz w:val="22"/>
          <w:szCs w:val="22"/>
          <w:lang w:val="en-US"/>
        </w:rPr>
        <w:t>want</w:t>
      </w:r>
      <w:r>
        <w:rPr>
          <w:rFonts w:ascii="Palatino Linotype" w:hAnsi="Palatino Linotype"/>
          <w:sz w:val="22"/>
          <w:szCs w:val="22"/>
          <w:lang w:val="en-US"/>
        </w:rPr>
        <w:t xml:space="preserve"> assurance</w:t>
      </w:r>
      <w:r w:rsidR="00A66B54">
        <w:rPr>
          <w:rFonts w:ascii="Palatino Linotype" w:hAnsi="Palatino Linotype"/>
          <w:sz w:val="22"/>
          <w:szCs w:val="22"/>
          <w:lang w:val="en-US"/>
        </w:rPr>
        <w:t>s</w:t>
      </w:r>
      <w:r>
        <w:rPr>
          <w:rFonts w:ascii="Palatino Linotype" w:hAnsi="Palatino Linotype"/>
          <w:sz w:val="22"/>
          <w:szCs w:val="22"/>
          <w:lang w:val="en-US"/>
        </w:rPr>
        <w:t xml:space="preserve"> </w:t>
      </w:r>
      <w:r w:rsidR="00A66B54">
        <w:rPr>
          <w:rFonts w:ascii="Palatino Linotype" w:hAnsi="Palatino Linotype"/>
          <w:sz w:val="22"/>
          <w:szCs w:val="22"/>
          <w:lang w:val="en-US"/>
        </w:rPr>
        <w:t xml:space="preserve">will </w:t>
      </w:r>
      <w:r>
        <w:rPr>
          <w:rFonts w:ascii="Palatino Linotype" w:hAnsi="Palatino Linotype"/>
          <w:sz w:val="22"/>
          <w:szCs w:val="22"/>
          <w:lang w:val="en-US"/>
        </w:rPr>
        <w:t>be met i</w:t>
      </w:r>
      <w:r w:rsidR="00A66B54">
        <w:rPr>
          <w:rFonts w:ascii="Palatino Linotype" w:hAnsi="Palatino Linotype"/>
          <w:sz w:val="22"/>
          <w:szCs w:val="22"/>
          <w:lang w:val="en-US"/>
        </w:rPr>
        <w:t>f</w:t>
      </w:r>
      <w:r>
        <w:rPr>
          <w:rFonts w:ascii="Palatino Linotype" w:hAnsi="Palatino Linotype"/>
          <w:sz w:val="22"/>
          <w:szCs w:val="22"/>
          <w:lang w:val="en-US"/>
        </w:rPr>
        <w:t xml:space="preserve"> </w:t>
      </w:r>
      <w:r w:rsidR="00A66B54">
        <w:rPr>
          <w:rFonts w:ascii="Palatino Linotype" w:hAnsi="Palatino Linotype"/>
          <w:sz w:val="22"/>
          <w:szCs w:val="22"/>
          <w:lang w:val="en-US"/>
        </w:rPr>
        <w:t>they</w:t>
      </w:r>
      <w:r>
        <w:rPr>
          <w:rFonts w:ascii="Palatino Linotype" w:hAnsi="Palatino Linotype"/>
          <w:sz w:val="22"/>
          <w:szCs w:val="22"/>
          <w:lang w:val="en-US"/>
        </w:rPr>
        <w:t xml:space="preserve"> move from </w:t>
      </w:r>
      <w:r w:rsidR="00A66B54">
        <w:rPr>
          <w:rFonts w:ascii="Palatino Linotype" w:hAnsi="Palatino Linotype"/>
          <w:sz w:val="22"/>
          <w:szCs w:val="22"/>
          <w:lang w:val="en-US"/>
        </w:rPr>
        <w:t xml:space="preserve">their </w:t>
      </w:r>
      <w:r>
        <w:rPr>
          <w:rFonts w:ascii="Palatino Linotype" w:hAnsi="Palatino Linotype"/>
          <w:sz w:val="22"/>
          <w:szCs w:val="22"/>
          <w:lang w:val="en-US"/>
        </w:rPr>
        <w:t>current temporary places of safety. The most important of these needs, for most IDPs, is shelter as their homes where often destroyed</w:t>
      </w:r>
      <w:r w:rsidR="00A66B54">
        <w:rPr>
          <w:rFonts w:ascii="Palatino Linotype" w:hAnsi="Palatino Linotype"/>
          <w:sz w:val="22"/>
          <w:szCs w:val="22"/>
          <w:lang w:val="en-US"/>
        </w:rPr>
        <w:t xml:space="preserve">. Other important needs are for </w:t>
      </w:r>
      <w:r>
        <w:rPr>
          <w:rFonts w:ascii="Palatino Linotype" w:hAnsi="Palatino Linotype"/>
          <w:sz w:val="22"/>
          <w:szCs w:val="22"/>
          <w:lang w:val="en-US"/>
        </w:rPr>
        <w:t xml:space="preserve">food, </w:t>
      </w:r>
      <w:r w:rsidR="00A66B54">
        <w:rPr>
          <w:rFonts w:ascii="Palatino Linotype" w:hAnsi="Palatino Linotype"/>
          <w:sz w:val="22"/>
          <w:szCs w:val="22"/>
          <w:lang w:val="en-US"/>
        </w:rPr>
        <w:t xml:space="preserve">health and education services, </w:t>
      </w:r>
      <w:r>
        <w:rPr>
          <w:rFonts w:ascii="Palatino Linotype" w:hAnsi="Palatino Linotype"/>
          <w:sz w:val="22"/>
          <w:szCs w:val="22"/>
          <w:lang w:val="en-US"/>
        </w:rPr>
        <w:t>basic household items</w:t>
      </w:r>
      <w:r w:rsidR="00A66B54">
        <w:rPr>
          <w:rFonts w:ascii="Palatino Linotype" w:hAnsi="Palatino Linotype"/>
          <w:sz w:val="22"/>
          <w:szCs w:val="22"/>
          <w:lang w:val="en-US"/>
        </w:rPr>
        <w:t xml:space="preserve"> (</w:t>
      </w:r>
      <w:r>
        <w:rPr>
          <w:rFonts w:ascii="Palatino Linotype" w:hAnsi="Palatino Linotype"/>
          <w:sz w:val="22"/>
          <w:szCs w:val="22"/>
          <w:lang w:val="en-US"/>
        </w:rPr>
        <w:t>like pots</w:t>
      </w:r>
      <w:r w:rsidR="00A66B54">
        <w:rPr>
          <w:rFonts w:ascii="Palatino Linotype" w:hAnsi="Palatino Linotype"/>
          <w:sz w:val="22"/>
          <w:szCs w:val="22"/>
          <w:lang w:val="en-US"/>
        </w:rPr>
        <w:t>,</w:t>
      </w:r>
      <w:r>
        <w:rPr>
          <w:rFonts w:ascii="Palatino Linotype" w:hAnsi="Palatino Linotype"/>
          <w:sz w:val="22"/>
          <w:szCs w:val="22"/>
          <w:lang w:val="en-US"/>
        </w:rPr>
        <w:t xml:space="preserve"> pans, </w:t>
      </w:r>
      <w:r w:rsidR="00A66B54">
        <w:rPr>
          <w:rFonts w:ascii="Palatino Linotype" w:hAnsi="Palatino Linotype"/>
          <w:sz w:val="22"/>
          <w:szCs w:val="22"/>
          <w:lang w:val="en-US"/>
        </w:rPr>
        <w:t xml:space="preserve">and </w:t>
      </w:r>
      <w:r>
        <w:rPr>
          <w:rFonts w:ascii="Palatino Linotype" w:hAnsi="Palatino Linotype"/>
          <w:sz w:val="22"/>
          <w:szCs w:val="22"/>
          <w:lang w:val="en-US"/>
        </w:rPr>
        <w:t>blankets</w:t>
      </w:r>
      <w:r w:rsidR="00A66B54">
        <w:rPr>
          <w:rFonts w:ascii="Palatino Linotype" w:hAnsi="Palatino Linotype"/>
          <w:sz w:val="22"/>
          <w:szCs w:val="22"/>
          <w:lang w:val="en-US"/>
        </w:rPr>
        <w:t>),</w:t>
      </w:r>
      <w:r>
        <w:rPr>
          <w:rFonts w:ascii="Palatino Linotype" w:hAnsi="Palatino Linotype"/>
          <w:sz w:val="22"/>
          <w:szCs w:val="22"/>
          <w:lang w:val="en-US"/>
        </w:rPr>
        <w:t xml:space="preserve"> and a source of income or livelihood</w:t>
      </w:r>
      <w:r w:rsidR="00A66B54">
        <w:rPr>
          <w:rFonts w:ascii="Palatino Linotype" w:hAnsi="Palatino Linotype"/>
          <w:sz w:val="22"/>
          <w:szCs w:val="22"/>
          <w:lang w:val="en-US"/>
        </w:rPr>
        <w:t xml:space="preserve"> </w:t>
      </w:r>
      <w:r w:rsidR="00A66B54">
        <w:rPr>
          <w:rFonts w:ascii="Palatino Linotype" w:hAnsi="Palatino Linotype"/>
          <w:sz w:val="22"/>
          <w:szCs w:val="22"/>
          <w:lang w:val="en-US"/>
        </w:rPr>
        <w:fldChar w:fldCharType="begin"/>
      </w:r>
      <w:r w:rsidR="00A66B54">
        <w:rPr>
          <w:rFonts w:ascii="Palatino Linotype" w:hAnsi="Palatino Linotype"/>
          <w:sz w:val="22"/>
          <w:szCs w:val="22"/>
          <w:lang w:val="en-US"/>
        </w:rPr>
        <w:instrText xml:space="preserve"> ADDIN EN.CITE &lt;EndNote&gt;&lt;Cite&gt;&lt;Author&gt;IOM&lt;/Author&gt;&lt;Year&gt;2019&lt;/Year&gt;&lt;RecNum&gt;1432&lt;/RecNum&gt;&lt;DisplayText&gt;(IOM, 2019a)&lt;/DisplayText&gt;&lt;record&gt;&lt;rec-number&gt;1432&lt;/rec-number&gt;&lt;foreign-keys&gt;&lt;key app="EN" db-id="259fvx0xe9awwhe9vaqv5r9qwtp2xaz529pf" timestamp="1572461809"&gt;1432&lt;/key&gt;&lt;/foreign-keys&gt;&lt;ref-type name="Generic"&gt;13&lt;/ref-type&gt;&lt;contributors&gt;&lt;authors&gt;&lt;author&gt;IOM&lt;/author&gt;&lt;/authors&gt;&lt;/contributors&gt;&lt;titles&gt;&lt;title&gt;Displacement Tracking Matrix. Displacement and Return in Wau, South Sudan. Findings from DTM 2018 &amp;amp; Q1 2019 Data Collection Cycle&lt;/title&gt;&lt;/titles&gt;&lt;dates&gt;&lt;year&gt;2019&lt;/year&gt;&lt;/dates&gt;&lt;pub-location&gt;Juba, South Sudan&lt;/pub-location&gt;&lt;publisher&gt;International Organisation for Migration&lt;/publisher&gt;&lt;urls&gt;&lt;related-urls&gt;&lt;url&gt;https://displacement.iom.int/system/tdf/reports/20190414%20IOM%20DTM%20Wau%20Consolidated%20Findings%202018%20-%202019_Q1.pdf?file=1&amp;amp;type=node&amp;amp;id=5515&lt;/url&gt;&lt;/related-urls&gt;&lt;/urls&gt;&lt;/record&gt;&lt;/Cite&gt;&lt;/EndNote&gt;</w:instrText>
      </w:r>
      <w:r w:rsidR="00A66B54">
        <w:rPr>
          <w:rFonts w:ascii="Palatino Linotype" w:hAnsi="Palatino Linotype"/>
          <w:sz w:val="22"/>
          <w:szCs w:val="22"/>
          <w:lang w:val="en-US"/>
        </w:rPr>
        <w:fldChar w:fldCharType="separate"/>
      </w:r>
      <w:r w:rsidR="00A66B54">
        <w:rPr>
          <w:rFonts w:ascii="Palatino Linotype" w:hAnsi="Palatino Linotype"/>
          <w:noProof/>
          <w:sz w:val="22"/>
          <w:szCs w:val="22"/>
          <w:lang w:val="en-US"/>
        </w:rPr>
        <w:t>(IOM, 2019a)</w:t>
      </w:r>
      <w:r w:rsidR="00A66B54">
        <w:rPr>
          <w:rFonts w:ascii="Palatino Linotype" w:hAnsi="Palatino Linotype"/>
          <w:sz w:val="22"/>
          <w:szCs w:val="22"/>
          <w:lang w:val="en-US"/>
        </w:rPr>
        <w:fldChar w:fldCharType="end"/>
      </w:r>
      <w:r>
        <w:rPr>
          <w:rFonts w:ascii="Palatino Linotype" w:hAnsi="Palatino Linotype"/>
          <w:sz w:val="22"/>
          <w:szCs w:val="22"/>
          <w:lang w:val="en-US"/>
        </w:rPr>
        <w:t xml:space="preserve">. It has to be said that IDPs are not asking </w:t>
      </w:r>
      <w:r w:rsidR="00A66B54">
        <w:rPr>
          <w:rFonts w:ascii="Palatino Linotype" w:hAnsi="Palatino Linotype"/>
          <w:sz w:val="22"/>
          <w:szCs w:val="22"/>
          <w:lang w:val="en-US"/>
        </w:rPr>
        <w:t xml:space="preserve">for </w:t>
      </w:r>
      <w:r>
        <w:rPr>
          <w:rFonts w:ascii="Palatino Linotype" w:hAnsi="Palatino Linotype"/>
          <w:sz w:val="22"/>
          <w:szCs w:val="22"/>
          <w:lang w:val="en-US"/>
        </w:rPr>
        <w:t>secure land rights</w:t>
      </w:r>
      <w:r w:rsidR="00A66B54">
        <w:rPr>
          <w:rFonts w:ascii="Palatino Linotype" w:hAnsi="Palatino Linotype"/>
          <w:sz w:val="22"/>
          <w:szCs w:val="22"/>
          <w:lang w:val="en-US"/>
        </w:rPr>
        <w:t>,</w:t>
      </w:r>
      <w:r>
        <w:rPr>
          <w:rFonts w:ascii="Palatino Linotype" w:hAnsi="Palatino Linotype"/>
          <w:sz w:val="22"/>
          <w:szCs w:val="22"/>
          <w:lang w:val="en-US"/>
        </w:rPr>
        <w:t xml:space="preserve"> or land certificates, in order to be able to go home or set up a new home. They are focused on the more immediate needs such as safety and a roof over their heads. Where land documents do get raised by IDPs</w:t>
      </w:r>
      <w:r w:rsidR="00A66B54">
        <w:rPr>
          <w:rFonts w:ascii="Palatino Linotype" w:hAnsi="Palatino Linotype"/>
          <w:sz w:val="22"/>
          <w:szCs w:val="22"/>
          <w:lang w:val="en-US"/>
        </w:rPr>
        <w:t>,</w:t>
      </w:r>
      <w:r>
        <w:rPr>
          <w:rFonts w:ascii="Palatino Linotype" w:hAnsi="Palatino Linotype"/>
          <w:sz w:val="22"/>
          <w:szCs w:val="22"/>
          <w:lang w:val="en-US"/>
        </w:rPr>
        <w:t xml:space="preserve"> in relation to their return, is situations where they have lost </w:t>
      </w:r>
      <w:r w:rsidR="00A66B54">
        <w:rPr>
          <w:rFonts w:ascii="Palatino Linotype" w:hAnsi="Palatino Linotype"/>
          <w:sz w:val="22"/>
          <w:szCs w:val="22"/>
          <w:lang w:val="en-US"/>
        </w:rPr>
        <w:t xml:space="preserve">land </w:t>
      </w:r>
      <w:r>
        <w:rPr>
          <w:rFonts w:ascii="Palatino Linotype" w:hAnsi="Palatino Linotype"/>
          <w:sz w:val="22"/>
          <w:szCs w:val="22"/>
          <w:lang w:val="en-US"/>
        </w:rPr>
        <w:t>documents and this often makes them think there is less chance of getting back the land and property they had.</w:t>
      </w:r>
    </w:p>
    <w:p w14:paraId="63679FC8" w14:textId="77777777" w:rsidR="00F05D8F" w:rsidRDefault="00F05D8F" w:rsidP="00F05D8F">
      <w:pPr>
        <w:rPr>
          <w:rFonts w:ascii="Palatino Linotype" w:hAnsi="Palatino Linotype"/>
          <w:sz w:val="22"/>
          <w:szCs w:val="22"/>
          <w:lang w:val="en-US"/>
        </w:rPr>
      </w:pPr>
    </w:p>
    <w:p w14:paraId="1969A349" w14:textId="5AFCDD52" w:rsidR="00F05D8F" w:rsidRDefault="00F05D8F" w:rsidP="00F05D8F">
      <w:pPr>
        <w:rPr>
          <w:rFonts w:ascii="Palatino Linotype" w:hAnsi="Palatino Linotype"/>
          <w:sz w:val="22"/>
          <w:szCs w:val="22"/>
          <w:lang w:val="en-US"/>
        </w:rPr>
      </w:pPr>
      <w:r>
        <w:rPr>
          <w:rFonts w:ascii="Palatino Linotype" w:hAnsi="Palatino Linotype"/>
          <w:sz w:val="22"/>
          <w:szCs w:val="22"/>
          <w:lang w:val="en-US"/>
        </w:rPr>
        <w:t>In a situation where an IDP currently has shelter at the POC or a CC and they receive food rations there and other services, such as access to health care, it is no surprise that they would have some reluctance to move until they are sure they can get the same services when they resettle. The move to provide food rations outside the POC and CCs is good, but people correctly assume that this support may not go on forever. Indeed, we need to be honest that the UN and other agencies are under financial pressure and are definitely seeking to end the direct support, such as providing food</w:t>
      </w:r>
      <w:r w:rsidR="00A66B54">
        <w:rPr>
          <w:rFonts w:ascii="Palatino Linotype" w:hAnsi="Palatino Linotype"/>
          <w:sz w:val="22"/>
          <w:szCs w:val="22"/>
          <w:lang w:val="en-US"/>
        </w:rPr>
        <w:t xml:space="preserve"> to IDPs</w:t>
      </w:r>
      <w:r>
        <w:rPr>
          <w:rFonts w:ascii="Palatino Linotype" w:hAnsi="Palatino Linotype"/>
          <w:sz w:val="22"/>
          <w:szCs w:val="22"/>
          <w:lang w:val="en-US"/>
        </w:rPr>
        <w:t>, as soon as they can. They can cut off supplie</w:t>
      </w:r>
      <w:r w:rsidR="00A66B54">
        <w:rPr>
          <w:rFonts w:ascii="Palatino Linotype" w:hAnsi="Palatino Linotype"/>
          <w:sz w:val="22"/>
          <w:szCs w:val="22"/>
          <w:lang w:val="en-US"/>
        </w:rPr>
        <w:t>s</w:t>
      </w:r>
      <w:r>
        <w:rPr>
          <w:rFonts w:ascii="Palatino Linotype" w:hAnsi="Palatino Linotype"/>
          <w:sz w:val="22"/>
          <w:szCs w:val="22"/>
          <w:lang w:val="en-US"/>
        </w:rPr>
        <w:t xml:space="preserve"> to people living in their own homes in a way that they cannot </w:t>
      </w:r>
      <w:r w:rsidR="00A66B54">
        <w:rPr>
          <w:rFonts w:ascii="Palatino Linotype" w:hAnsi="Palatino Linotype"/>
          <w:sz w:val="22"/>
          <w:szCs w:val="22"/>
          <w:lang w:val="en-US"/>
        </w:rPr>
        <w:t xml:space="preserve">do </w:t>
      </w:r>
      <w:r>
        <w:rPr>
          <w:rFonts w:ascii="Palatino Linotype" w:hAnsi="Palatino Linotype"/>
          <w:sz w:val="22"/>
          <w:szCs w:val="22"/>
          <w:lang w:val="en-US"/>
        </w:rPr>
        <w:t>to those residing in a POC that they run.</w:t>
      </w:r>
    </w:p>
    <w:p w14:paraId="04A9E304" w14:textId="77777777" w:rsidR="00F05D8F" w:rsidRDefault="00F05D8F" w:rsidP="00F05D8F">
      <w:pPr>
        <w:rPr>
          <w:rFonts w:ascii="Palatino Linotype" w:hAnsi="Palatino Linotype"/>
          <w:sz w:val="22"/>
          <w:szCs w:val="22"/>
          <w:lang w:val="en-US"/>
        </w:rPr>
      </w:pPr>
    </w:p>
    <w:p w14:paraId="0476CC7A" w14:textId="6C413459"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Despite the constraints, many IDPs have left the POC and the CCs either as returnees going back to where they fled or as people relocating to new places of residence. The total numbers living in the POC and CCs in Wau town, for example, had dropped by March 2019 to 24,123, about 38% of what it was at its peak a few years before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&lt;EndNote&gt;&lt;Cite&gt;&lt;Author&gt;IOM&lt;/Author&gt;&lt;Year&gt;2019&lt;/Year&gt;&lt;RecNum&gt;1432&lt;/RecNum&gt;&lt;DisplayText&gt;(IOM, 2019a)&lt;/DisplayText&gt;&lt;record&gt;&lt;rec-number&gt;1432&lt;/rec-number&gt;&lt;foreign-keys&gt;&lt;key app="EN" db-id="259fvx0xe9awwhe9vaqv5r9qwtp2xaz529pf" timestamp="1572461809"&gt;1432&lt;/key&gt;&lt;/foreign-keys&gt;&lt;ref-type name="Generic"&gt;13&lt;/ref-type&gt;&lt;contributors&gt;&lt;authors&gt;&lt;author&gt;IOM&lt;/author&gt;&lt;/authors&gt;&lt;/contributors&gt;&lt;titles&gt;&lt;title&gt;Displacement Tracking Matrix. Displacement and Return in Wau, South Sudan. Findings from DTM 2018 &amp;amp; Q1 2019 Data Collection Cycle&lt;/title&gt;&lt;/titles&gt;&lt;dates&gt;&lt;year&gt;2019&lt;/year&gt;&lt;/dates&gt;&lt;pub-location&gt;Juba, South Sudan&lt;/pub-location&gt;&lt;publisher&gt;International Organisation for Migration&lt;/publisher&gt;&lt;urls&gt;&lt;related-urls&gt;&lt;url&gt;https://displacement.iom.int/system/tdf/reports/20190414%20IOM%20DTM%20Wau%20Consolidated%20Findings%202018%20-%202019_Q1.pdf?file=1&amp;amp;type=node&amp;amp;id=5515&lt;/url&gt;&lt;/related-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(IOM, 2019a)</w:t>
      </w:r>
      <w:r>
        <w:rPr>
          <w:rFonts w:ascii="Palatino Linotype" w:hAnsi="Palatino Linotype"/>
          <w:sz w:val="22"/>
          <w:szCs w:val="22"/>
          <w:lang w:val="en-US"/>
        </w:rPr>
        <w:fldChar w:fldCharType="end"/>
      </w:r>
      <w:r>
        <w:rPr>
          <w:rFonts w:ascii="Palatino Linotype" w:hAnsi="Palatino Linotype"/>
          <w:sz w:val="22"/>
          <w:szCs w:val="22"/>
          <w:lang w:val="en-US"/>
        </w:rPr>
        <w:t>. But, by August 2019, some localized violence had led to new displacements and the numbers had gone up</w:t>
      </w:r>
      <w:r w:rsidR="00A66B54">
        <w:rPr>
          <w:rFonts w:ascii="Palatino Linotype" w:hAnsi="Palatino Linotype"/>
          <w:sz w:val="22"/>
          <w:szCs w:val="22"/>
          <w:lang w:val="en-US"/>
        </w:rPr>
        <w:t xml:space="preserve"> again</w:t>
      </w:r>
      <w:r>
        <w:rPr>
          <w:rFonts w:ascii="Palatino Linotype" w:hAnsi="Palatino Linotype"/>
          <w:sz w:val="22"/>
          <w:szCs w:val="22"/>
          <w:lang w:val="en-US"/>
        </w:rPr>
        <w:t xml:space="preserve"> to 29,139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&lt;EndNote&gt;&lt;Cite&gt;&lt;Author&gt;IOM&lt;/Author&gt;&lt;Year&gt;2019&lt;/Year&gt;&lt;RecNum&gt;1448&lt;/RecNum&gt;&lt;DisplayText&gt;(IOM, 2019b)&lt;/DisplayText&gt;&lt;record&gt;&lt;rec-number&gt;1448&lt;/rec-number&gt;&lt;foreign-keys&gt;&lt;key app="EN" db-id="259fvx0xe9awwhe9vaqv5r9qwtp2xaz529pf" timestamp="1574617603"&gt;1448&lt;/key&gt;&lt;/foreign-keys&gt;&lt;ref-type name="Generic"&gt;13&lt;/ref-type&gt;&lt;contributors&gt;&lt;authors&gt;&lt;author&gt;IOM&lt;/author&gt;&lt;/authors&gt;&lt;/contributors&gt;&lt;titles&gt;&lt;title&gt;Headcount / Registration: Wau PoC site &amp;amp; collective centres&lt;/title&gt;&lt;secondary-title&gt;IOM Displacement Tracking Matrix&lt;/secondary-title&gt;&lt;/titles&gt;&lt;dates&gt;&lt;year&gt;2019&lt;/year&gt;&lt;/dates&gt;&lt;pub-location&gt;Juba, South Sudan&lt;/pub-location&gt;&lt;publisher&gt;International Organisation for Migration&lt;/publisher&gt;&lt;urls&gt;&lt;/urls&gt;&lt;/record&gt;&lt;/Cite&gt;&lt;/EndNote&gt;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(IOM, 2019b)</w:t>
      </w:r>
      <w:r>
        <w:rPr>
          <w:rFonts w:ascii="Palatino Linotype" w:hAnsi="Palatino Linotype"/>
          <w:sz w:val="22"/>
          <w:szCs w:val="22"/>
          <w:lang w:val="en-US"/>
        </w:rPr>
        <w:fldChar w:fldCharType="end"/>
      </w:r>
      <w:r>
        <w:rPr>
          <w:rFonts w:ascii="Palatino Linotype" w:hAnsi="Palatino Linotype"/>
          <w:sz w:val="22"/>
          <w:szCs w:val="22"/>
          <w:lang w:val="en-US"/>
        </w:rPr>
        <w:t xml:space="preserve">. A further challenge is that even as the numbers reduce, those remaining </w:t>
      </w:r>
      <w:r w:rsidR="00FB4595">
        <w:rPr>
          <w:rFonts w:ascii="Palatino Linotype" w:hAnsi="Palatino Linotype"/>
          <w:sz w:val="22"/>
          <w:szCs w:val="22"/>
          <w:lang w:val="en-US"/>
        </w:rPr>
        <w:t>are likely to</w:t>
      </w:r>
      <w:r>
        <w:rPr>
          <w:rFonts w:ascii="Palatino Linotype" w:hAnsi="Palatino Linotype"/>
          <w:sz w:val="22"/>
          <w:szCs w:val="22"/>
          <w:lang w:val="en-US"/>
        </w:rPr>
        <w:t xml:space="preserve"> be</w:t>
      </w:r>
      <w:r w:rsidR="00FB4595">
        <w:rPr>
          <w:rFonts w:ascii="Palatino Linotype" w:hAnsi="Palatino Linotype"/>
          <w:sz w:val="22"/>
          <w:szCs w:val="22"/>
          <w:lang w:val="en-US"/>
        </w:rPr>
        <w:t xml:space="preserve"> the ones</w:t>
      </w:r>
      <w:r>
        <w:rPr>
          <w:rFonts w:ascii="Palatino Linotype" w:hAnsi="Palatino Linotype"/>
          <w:sz w:val="22"/>
          <w:szCs w:val="22"/>
          <w:lang w:val="en-US"/>
        </w:rPr>
        <w:t xml:space="preserve"> harder to resettle; there are reasons they have not returned</w:t>
      </w:r>
      <w:r w:rsidR="00A66B54">
        <w:rPr>
          <w:rFonts w:ascii="Palatino Linotype" w:hAnsi="Palatino Linotype"/>
          <w:sz w:val="22"/>
          <w:szCs w:val="22"/>
          <w:lang w:val="en-US"/>
        </w:rPr>
        <w:t xml:space="preserve"> home yet</w:t>
      </w:r>
      <w:r>
        <w:rPr>
          <w:rFonts w:ascii="Palatino Linotype" w:hAnsi="Palatino Linotype"/>
          <w:sz w:val="22"/>
          <w:szCs w:val="22"/>
          <w:lang w:val="en-US"/>
        </w:rPr>
        <w:t>.</w:t>
      </w:r>
    </w:p>
    <w:p w14:paraId="5C8F0463" w14:textId="77777777" w:rsidR="00F05D8F" w:rsidRDefault="00F05D8F" w:rsidP="00F05D8F">
      <w:pPr>
        <w:rPr>
          <w:rFonts w:ascii="Palatino Linotype" w:hAnsi="Palatino Linotype"/>
          <w:sz w:val="22"/>
          <w:szCs w:val="22"/>
          <w:lang w:val="en-US"/>
        </w:rPr>
      </w:pPr>
    </w:p>
    <w:p w14:paraId="577E173C" w14:textId="77777777" w:rsidR="00046490" w:rsidRDefault="00F05D8F" w:rsidP="00046490">
      <w:pPr>
        <w:rPr>
          <w:rFonts w:ascii="Palatino Linotype" w:hAnsi="Palatino Linotype"/>
          <w:sz w:val="22"/>
          <w:szCs w:val="22"/>
          <w:lang w:val="en-US"/>
        </w:rPr>
      </w:pPr>
      <w:r>
        <w:rPr>
          <w:rFonts w:ascii="Palatino Linotype" w:hAnsi="Palatino Linotype"/>
          <w:sz w:val="22"/>
          <w:szCs w:val="22"/>
          <w:lang w:val="en-US"/>
        </w:rPr>
        <w:t>Some officials talk disparagingly of people who live in the POC or CCs, but come and go and are out most days. Officials refer to these places of safety having far less people present when they visit compared to the numbers who claim to stay there, due to people often leaving for short times for a range of reasons. The implication being that people are taking</w:t>
      </w:r>
      <w:r w:rsidR="00046490">
        <w:rPr>
          <w:rFonts w:ascii="Palatino Linotype" w:hAnsi="Palatino Linotype"/>
          <w:sz w:val="22"/>
          <w:szCs w:val="22"/>
          <w:lang w:val="en-US"/>
        </w:rPr>
        <w:t xml:space="preserve"> unfair</w:t>
      </w:r>
      <w:r>
        <w:rPr>
          <w:rFonts w:ascii="Palatino Linotype" w:hAnsi="Palatino Linotype"/>
          <w:sz w:val="22"/>
          <w:szCs w:val="22"/>
          <w:lang w:val="en-US"/>
        </w:rPr>
        <w:t xml:space="preserve"> advantage of the facilities. It makes complete sense, however, for people to keep a foot in the POC or in the CC, given the uncertainties about their safety, and the resources they need that they get through the POC or CC. It is clear that many people don’t have houses to sleep </w:t>
      </w:r>
      <w:r w:rsidR="00A66B54">
        <w:rPr>
          <w:rFonts w:ascii="Palatino Linotype" w:hAnsi="Palatino Linotype"/>
          <w:sz w:val="22"/>
          <w:szCs w:val="22"/>
          <w:lang w:val="en-US"/>
        </w:rPr>
        <w:t xml:space="preserve">in </w:t>
      </w:r>
      <w:r>
        <w:rPr>
          <w:rFonts w:ascii="Palatino Linotype" w:hAnsi="Palatino Linotype"/>
          <w:sz w:val="22"/>
          <w:szCs w:val="22"/>
          <w:lang w:val="en-US"/>
        </w:rPr>
        <w:t>at night and are more afraid of violence at night, it is therefore logical for them to be out in the day attempting to carry on with their lives, but to return in the evening to the POC or CC.</w:t>
      </w:r>
    </w:p>
    <w:p w14:paraId="486AD0CB" w14:textId="7EB0962C" w:rsidR="00F05D8F" w:rsidRDefault="00F05D8F" w:rsidP="00046490">
      <w:pPr>
        <w:rPr>
          <w:rFonts w:ascii="Palatino Linotype" w:hAnsi="Palatino Linotype"/>
          <w:sz w:val="22"/>
          <w:szCs w:val="22"/>
          <w:lang w:val="en-US"/>
        </w:rPr>
      </w:pPr>
      <w:r>
        <w:rPr>
          <w:rFonts w:ascii="Palatino Linotype" w:hAnsi="Palatino Linotype"/>
          <w:sz w:val="22"/>
          <w:szCs w:val="22"/>
          <w:lang w:val="en-US"/>
        </w:rPr>
        <w:t xml:space="preserve"> </w:t>
      </w:r>
    </w:p>
    <w:p w14:paraId="4FABB476" w14:textId="490DE297"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A number of IDPs interviewed </w:t>
      </w:r>
      <w:r w:rsidR="00141FA7">
        <w:rPr>
          <w:rFonts w:ascii="Palatino Linotype" w:hAnsi="Palatino Linotype"/>
          <w:sz w:val="22"/>
          <w:szCs w:val="22"/>
          <w:lang w:val="en-US"/>
        </w:rPr>
        <w:t xml:space="preserve">have fled from violence on more than one occasion, some </w:t>
      </w:r>
      <w:r>
        <w:rPr>
          <w:rFonts w:ascii="Palatino Linotype" w:hAnsi="Palatino Linotype"/>
          <w:sz w:val="22"/>
          <w:szCs w:val="22"/>
          <w:lang w:val="en-US"/>
        </w:rPr>
        <w:t>related how they fled rural area</w:t>
      </w:r>
      <w:r w:rsidR="00141FA7">
        <w:rPr>
          <w:rFonts w:ascii="Palatino Linotype" w:hAnsi="Palatino Linotype"/>
          <w:sz w:val="22"/>
          <w:szCs w:val="22"/>
          <w:lang w:val="en-US"/>
        </w:rPr>
        <w:t>s</w:t>
      </w:r>
      <w:r>
        <w:rPr>
          <w:rFonts w:ascii="Palatino Linotype" w:hAnsi="Palatino Linotype"/>
          <w:sz w:val="22"/>
          <w:szCs w:val="22"/>
          <w:lang w:val="en-US"/>
        </w:rPr>
        <w:t xml:space="preserve"> to town where</w:t>
      </w:r>
      <w:r w:rsidR="00141FA7">
        <w:rPr>
          <w:rFonts w:ascii="Palatino Linotype" w:hAnsi="Palatino Linotype"/>
          <w:sz w:val="22"/>
          <w:szCs w:val="22"/>
          <w:lang w:val="en-US"/>
        </w:rPr>
        <w:t>,</w:t>
      </w:r>
      <w:r>
        <w:rPr>
          <w:rFonts w:ascii="Palatino Linotype" w:hAnsi="Palatino Linotype"/>
          <w:sz w:val="22"/>
          <w:szCs w:val="22"/>
          <w:lang w:val="en-US"/>
        </w:rPr>
        <w:t xml:space="preserve"> having lost access to their family homes and fields</w:t>
      </w:r>
      <w:r w:rsidR="00141FA7">
        <w:rPr>
          <w:rFonts w:ascii="Palatino Linotype" w:hAnsi="Palatino Linotype"/>
          <w:sz w:val="22"/>
          <w:szCs w:val="22"/>
          <w:lang w:val="en-US"/>
        </w:rPr>
        <w:t>,</w:t>
      </w:r>
      <w:r>
        <w:rPr>
          <w:rFonts w:ascii="Palatino Linotype" w:hAnsi="Palatino Linotype"/>
          <w:sz w:val="22"/>
          <w:szCs w:val="22"/>
          <w:lang w:val="en-US"/>
        </w:rPr>
        <w:t xml:space="preserve"> they rented rooms</w:t>
      </w:r>
      <w:r w:rsidR="00141FA7">
        <w:rPr>
          <w:rFonts w:ascii="Palatino Linotype" w:hAnsi="Palatino Linotype"/>
          <w:sz w:val="22"/>
          <w:szCs w:val="22"/>
          <w:lang w:val="en-US"/>
        </w:rPr>
        <w:t>. Then</w:t>
      </w:r>
      <w:r>
        <w:rPr>
          <w:rFonts w:ascii="Palatino Linotype" w:hAnsi="Palatino Linotype"/>
          <w:sz w:val="22"/>
          <w:szCs w:val="22"/>
          <w:lang w:val="en-US"/>
        </w:rPr>
        <w:t xml:space="preserve"> violence started again</w:t>
      </w:r>
      <w:r w:rsidR="00141FA7">
        <w:rPr>
          <w:rFonts w:ascii="Palatino Linotype" w:hAnsi="Palatino Linotype"/>
          <w:sz w:val="22"/>
          <w:szCs w:val="22"/>
          <w:lang w:val="en-US"/>
        </w:rPr>
        <w:t xml:space="preserve"> and</w:t>
      </w:r>
      <w:r>
        <w:rPr>
          <w:rFonts w:ascii="Palatino Linotype" w:hAnsi="Palatino Linotype"/>
          <w:sz w:val="22"/>
          <w:szCs w:val="22"/>
          <w:lang w:val="en-US"/>
        </w:rPr>
        <w:t xml:space="preserve"> they had to flee those homes and now stay at a POC or CC. They have no claim to return to the houses they rented and they have little prospect of getting back </w:t>
      </w:r>
      <w:r w:rsidR="00141FA7">
        <w:rPr>
          <w:rFonts w:ascii="Palatino Linotype" w:hAnsi="Palatino Linotype"/>
          <w:sz w:val="22"/>
          <w:szCs w:val="22"/>
          <w:lang w:val="en-US"/>
        </w:rPr>
        <w:t xml:space="preserve">rural </w:t>
      </w:r>
      <w:r>
        <w:rPr>
          <w:rFonts w:ascii="Palatino Linotype" w:hAnsi="Palatino Linotype"/>
          <w:sz w:val="22"/>
          <w:szCs w:val="22"/>
          <w:lang w:val="en-US"/>
        </w:rPr>
        <w:t>land that they fled years before</w:t>
      </w:r>
      <w:r w:rsidR="00046490">
        <w:rPr>
          <w:rFonts w:ascii="Palatino Linotype" w:hAnsi="Palatino Linotype"/>
          <w:sz w:val="22"/>
          <w:szCs w:val="22"/>
          <w:lang w:val="en-US"/>
        </w:rPr>
        <w:t>.</w:t>
      </w:r>
      <w:r>
        <w:rPr>
          <w:rFonts w:ascii="Palatino Linotype" w:hAnsi="Palatino Linotype"/>
          <w:sz w:val="22"/>
          <w:szCs w:val="22"/>
          <w:lang w:val="en-US"/>
        </w:rPr>
        <w:t xml:space="preserve"> </w:t>
      </w:r>
      <w:r w:rsidR="00046490">
        <w:rPr>
          <w:rFonts w:ascii="Palatino Linotype" w:hAnsi="Palatino Linotype"/>
          <w:sz w:val="22"/>
          <w:szCs w:val="22"/>
          <w:lang w:val="en-US"/>
        </w:rPr>
        <w:t>S</w:t>
      </w:r>
      <w:r>
        <w:rPr>
          <w:rFonts w:ascii="Palatino Linotype" w:hAnsi="Palatino Linotype"/>
          <w:sz w:val="22"/>
          <w:szCs w:val="22"/>
          <w:lang w:val="en-US"/>
        </w:rPr>
        <w:t xml:space="preserve">ometimes they do not want to go back to that </w:t>
      </w:r>
      <w:r w:rsidR="00046490">
        <w:rPr>
          <w:rFonts w:ascii="Palatino Linotype" w:hAnsi="Palatino Linotype"/>
          <w:sz w:val="22"/>
          <w:szCs w:val="22"/>
          <w:lang w:val="en-US"/>
        </w:rPr>
        <w:t xml:space="preserve">rural </w:t>
      </w:r>
      <w:r>
        <w:rPr>
          <w:rFonts w:ascii="Palatino Linotype" w:hAnsi="Palatino Linotype"/>
          <w:sz w:val="22"/>
          <w:szCs w:val="22"/>
          <w:lang w:val="en-US"/>
        </w:rPr>
        <w:t>land, which is often under the control of their male relatives or their husband’s family</w:t>
      </w:r>
      <w:r w:rsidR="00141FA7">
        <w:rPr>
          <w:rFonts w:ascii="Palatino Linotype" w:hAnsi="Palatino Linotype"/>
          <w:sz w:val="22"/>
          <w:szCs w:val="22"/>
          <w:lang w:val="en-US"/>
        </w:rPr>
        <w:t xml:space="preserve"> and in some cases </w:t>
      </w:r>
      <w:r w:rsidR="00046490">
        <w:rPr>
          <w:rFonts w:ascii="Palatino Linotype" w:hAnsi="Palatino Linotype"/>
          <w:sz w:val="22"/>
          <w:szCs w:val="22"/>
          <w:lang w:val="en-US"/>
        </w:rPr>
        <w:t xml:space="preserve">has been </w:t>
      </w:r>
      <w:r w:rsidR="00141FA7">
        <w:rPr>
          <w:rFonts w:ascii="Palatino Linotype" w:hAnsi="Palatino Linotype"/>
          <w:sz w:val="22"/>
          <w:szCs w:val="22"/>
          <w:lang w:val="en-US"/>
        </w:rPr>
        <w:t>taken over by forces or ethnic groups that the IDP fears</w:t>
      </w:r>
      <w:r>
        <w:rPr>
          <w:rFonts w:ascii="Palatino Linotype" w:hAnsi="Palatino Linotype"/>
          <w:sz w:val="22"/>
          <w:szCs w:val="22"/>
          <w:lang w:val="en-US"/>
        </w:rPr>
        <w:t>.</w:t>
      </w:r>
    </w:p>
    <w:p w14:paraId="0749D342" w14:textId="38E6B3FC" w:rsidR="00046490" w:rsidRDefault="00046490" w:rsidP="00046490">
      <w:pPr>
        <w:rPr>
          <w:rFonts w:ascii="Palatino Linotype" w:hAnsi="Palatino Linotype"/>
          <w:sz w:val="22"/>
          <w:szCs w:val="22"/>
          <w:lang w:val="en-US"/>
        </w:rPr>
      </w:pPr>
    </w:p>
    <w:p w14:paraId="05939208" w14:textId="1910DAF4" w:rsidR="00E13E23" w:rsidRDefault="00E13E23" w:rsidP="00E13E23">
      <w:pPr>
        <w:pStyle w:val="Heading4"/>
        <w:rPr>
          <w:lang w:val="en-US"/>
        </w:rPr>
      </w:pPr>
      <w:r>
        <w:rPr>
          <w:lang w:val="en-US"/>
        </w:rPr>
        <w:t xml:space="preserve">Box 6: </w:t>
      </w:r>
      <w:proofErr w:type="spellStart"/>
      <w:r w:rsidR="00D233DC">
        <w:rPr>
          <w:lang w:val="en-US"/>
        </w:rPr>
        <w:t>Fatemah</w:t>
      </w:r>
      <w:proofErr w:type="spellEnd"/>
      <w:r w:rsidR="00D233DC">
        <w:rPr>
          <w:lang w:val="en-US"/>
        </w:rPr>
        <w:t xml:space="preserve"> and David, what they need to return</w:t>
      </w:r>
    </w:p>
    <w:p w14:paraId="363A3F81" w14:textId="1D7A5A97" w:rsidR="00046490" w:rsidRDefault="00D233DC" w:rsidP="00046490">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proofErr w:type="spellStart"/>
      <w:r>
        <w:rPr>
          <w:rFonts w:ascii="Palatino Linotype" w:hAnsi="Palatino Linotype"/>
          <w:sz w:val="22"/>
          <w:szCs w:val="22"/>
          <w:lang w:val="en-US"/>
        </w:rPr>
        <w:t>Fatemah</w:t>
      </w:r>
      <w:proofErr w:type="spellEnd"/>
      <w:r w:rsidR="00046490" w:rsidRPr="00537FA3">
        <w:rPr>
          <w:rFonts w:ascii="Palatino Linotype" w:hAnsi="Palatino Linotype"/>
          <w:sz w:val="22"/>
          <w:szCs w:val="22"/>
          <w:lang w:val="en-US"/>
        </w:rPr>
        <w:t xml:space="preserve"> is a married woman of 45 living in </w:t>
      </w:r>
      <w:proofErr w:type="spellStart"/>
      <w:r w:rsidR="00046490" w:rsidRPr="00537FA3">
        <w:rPr>
          <w:rFonts w:ascii="Palatino Linotype" w:hAnsi="Palatino Linotype"/>
          <w:sz w:val="22"/>
          <w:szCs w:val="22"/>
          <w:lang w:val="en-US"/>
        </w:rPr>
        <w:t>Kuajoc</w:t>
      </w:r>
      <w:proofErr w:type="spellEnd"/>
      <w:r w:rsidR="00046490" w:rsidRPr="00537FA3">
        <w:rPr>
          <w:rFonts w:ascii="Palatino Linotype" w:hAnsi="Palatino Linotype"/>
          <w:sz w:val="22"/>
          <w:szCs w:val="22"/>
          <w:lang w:val="en-US"/>
        </w:rPr>
        <w:t xml:space="preserve"> in Gogrial State. She fled her previous home in a rural area due to violence and while she would like to return, she says “I am afraid that war may happen again”</w:t>
      </w:r>
      <w:r w:rsidR="00046490">
        <w:rPr>
          <w:rFonts w:ascii="Palatino Linotype" w:hAnsi="Palatino Linotype"/>
          <w:sz w:val="22"/>
          <w:szCs w:val="22"/>
          <w:lang w:val="en-US"/>
        </w:rPr>
        <w:t xml:space="preserve">. If she were to return she would support herself from farming, but she says, in addition to peace, she would need assistance with rebuilding her house, at least two rooms for her and her family, transport to get there, and items like a mattress, bed, and cooking utensils. </w:t>
      </w:r>
    </w:p>
    <w:p w14:paraId="73A2F800" w14:textId="77777777" w:rsidR="00046490" w:rsidRDefault="00046490" w:rsidP="00046490">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p>
    <w:p w14:paraId="4E11046C" w14:textId="34BA9B24" w:rsidR="00046490" w:rsidRDefault="00046490" w:rsidP="00046490">
      <w:pPr>
        <w:pBdr>
          <w:top w:val="single" w:sz="4" w:space="1" w:color="auto"/>
          <w:left w:val="single" w:sz="4" w:space="4" w:color="auto"/>
          <w:bottom w:val="single" w:sz="4" w:space="1" w:color="auto"/>
          <w:right w:val="single" w:sz="4" w:space="4" w:color="auto"/>
        </w:pBdr>
        <w:rPr>
          <w:rFonts w:ascii="Palatino Linotype" w:hAnsi="Palatino Linotype"/>
          <w:sz w:val="22"/>
          <w:szCs w:val="22"/>
          <w:lang w:val="en-US"/>
        </w:rPr>
      </w:pPr>
      <w:r>
        <w:rPr>
          <w:rFonts w:ascii="Palatino Linotype" w:hAnsi="Palatino Linotype"/>
          <w:sz w:val="22"/>
          <w:szCs w:val="22"/>
          <w:lang w:val="en-US"/>
        </w:rPr>
        <w:t xml:space="preserve">David currently living in a CC in Wau says he would like to return to the home he fled, but says </w:t>
      </w:r>
      <w:r w:rsidRPr="00A7289D">
        <w:rPr>
          <w:rFonts w:ascii="Palatino Linotype" w:hAnsi="Palatino Linotype"/>
          <w:sz w:val="22"/>
          <w:szCs w:val="22"/>
          <w:lang w:val="en-US"/>
        </w:rPr>
        <w:t xml:space="preserve">the roofing of his house was removed along with other personal belongings that were looted. </w:t>
      </w:r>
      <w:r>
        <w:rPr>
          <w:rFonts w:ascii="Palatino Linotype" w:hAnsi="Palatino Linotype"/>
          <w:sz w:val="22"/>
          <w:szCs w:val="22"/>
          <w:lang w:val="en-US"/>
        </w:rPr>
        <w:t>He</w:t>
      </w:r>
      <w:r w:rsidRPr="00A7289D">
        <w:rPr>
          <w:rFonts w:ascii="Palatino Linotype" w:hAnsi="Palatino Linotype"/>
          <w:sz w:val="22"/>
          <w:szCs w:val="22"/>
          <w:lang w:val="en-US"/>
        </w:rPr>
        <w:t xml:space="preserve"> says he could return if he is assisted with roofing material, renovation of the house</w:t>
      </w:r>
      <w:r>
        <w:rPr>
          <w:rFonts w:ascii="Palatino Linotype" w:hAnsi="Palatino Linotype"/>
          <w:sz w:val="22"/>
          <w:szCs w:val="22"/>
          <w:lang w:val="en-US"/>
        </w:rPr>
        <w:t>,</w:t>
      </w:r>
      <w:r w:rsidRPr="00A7289D">
        <w:rPr>
          <w:rFonts w:ascii="Palatino Linotype" w:hAnsi="Palatino Linotype"/>
          <w:sz w:val="22"/>
          <w:szCs w:val="22"/>
          <w:lang w:val="en-US"/>
        </w:rPr>
        <w:t xml:space="preserve"> and provision of some household equipment.</w:t>
      </w:r>
    </w:p>
    <w:p w14:paraId="0936FEC5" w14:textId="77777777" w:rsidR="00F05D8F" w:rsidRDefault="00F05D8F" w:rsidP="00F05D8F">
      <w:pPr>
        <w:rPr>
          <w:rFonts w:ascii="Palatino Linotype" w:hAnsi="Palatino Linotype"/>
          <w:sz w:val="22"/>
          <w:szCs w:val="22"/>
          <w:lang w:val="en-US"/>
        </w:rPr>
      </w:pPr>
    </w:p>
    <w:p w14:paraId="1DD86E43" w14:textId="33CFCB16" w:rsidR="00F05D8F" w:rsidRDefault="00F05D8F" w:rsidP="00F05D8F">
      <w:pPr>
        <w:rPr>
          <w:rFonts w:ascii="Palatino Linotype" w:hAnsi="Palatino Linotype"/>
          <w:sz w:val="22"/>
          <w:szCs w:val="22"/>
          <w:lang w:val="en-US"/>
        </w:rPr>
      </w:pPr>
      <w:r>
        <w:rPr>
          <w:rFonts w:ascii="Palatino Linotype" w:hAnsi="Palatino Linotype"/>
          <w:sz w:val="22"/>
          <w:szCs w:val="22"/>
          <w:lang w:val="en-US"/>
        </w:rPr>
        <w:t>Within the existing resettlement programs</w:t>
      </w:r>
      <w:r w:rsidR="00141FA7">
        <w:rPr>
          <w:rFonts w:ascii="Palatino Linotype" w:hAnsi="Palatino Linotype"/>
          <w:sz w:val="22"/>
          <w:szCs w:val="22"/>
          <w:lang w:val="en-US"/>
        </w:rPr>
        <w:t>, such as the IOM and UNHCR resettlement projects,</w:t>
      </w:r>
      <w:r>
        <w:rPr>
          <w:rFonts w:ascii="Palatino Linotype" w:hAnsi="Palatino Linotype"/>
          <w:sz w:val="22"/>
          <w:szCs w:val="22"/>
          <w:lang w:val="en-US"/>
        </w:rPr>
        <w:t xml:space="preserve"> there has been </w:t>
      </w:r>
      <w:r w:rsidR="00141FA7">
        <w:rPr>
          <w:rFonts w:ascii="Palatino Linotype" w:hAnsi="Palatino Linotype"/>
          <w:sz w:val="22"/>
          <w:szCs w:val="22"/>
          <w:lang w:val="en-US"/>
        </w:rPr>
        <w:t xml:space="preserve">a </w:t>
      </w:r>
      <w:r>
        <w:rPr>
          <w:rFonts w:ascii="Palatino Linotype" w:hAnsi="Palatino Linotype"/>
          <w:sz w:val="22"/>
          <w:szCs w:val="22"/>
          <w:lang w:val="en-US"/>
        </w:rPr>
        <w:t xml:space="preserve">targeting of women </w:t>
      </w:r>
      <w:r w:rsidR="00141FA7">
        <w:rPr>
          <w:rFonts w:ascii="Palatino Linotype" w:hAnsi="Palatino Linotype"/>
          <w:sz w:val="22"/>
          <w:szCs w:val="22"/>
          <w:lang w:val="en-US"/>
        </w:rPr>
        <w:t xml:space="preserve">as </w:t>
      </w:r>
      <w:r>
        <w:rPr>
          <w:rFonts w:ascii="Palatino Linotype" w:hAnsi="Palatino Linotype"/>
          <w:sz w:val="22"/>
          <w:szCs w:val="22"/>
          <w:lang w:val="en-US"/>
        </w:rPr>
        <w:t xml:space="preserve">beneficiaries. They have </w:t>
      </w:r>
      <w:r w:rsidR="00141FA7">
        <w:rPr>
          <w:rFonts w:ascii="Palatino Linotype" w:hAnsi="Palatino Linotype"/>
          <w:sz w:val="22"/>
          <w:szCs w:val="22"/>
          <w:lang w:val="en-US"/>
        </w:rPr>
        <w:t xml:space="preserve">also tried to ensure </w:t>
      </w:r>
      <w:r>
        <w:rPr>
          <w:rFonts w:ascii="Palatino Linotype" w:hAnsi="Palatino Linotype"/>
          <w:sz w:val="22"/>
          <w:szCs w:val="22"/>
          <w:lang w:val="en-US"/>
        </w:rPr>
        <w:t xml:space="preserve">that </w:t>
      </w:r>
      <w:r w:rsidR="00141FA7">
        <w:rPr>
          <w:rFonts w:ascii="Palatino Linotype" w:hAnsi="Palatino Linotype"/>
          <w:sz w:val="22"/>
          <w:szCs w:val="22"/>
          <w:lang w:val="en-US"/>
        </w:rPr>
        <w:t>beneficiaries</w:t>
      </w:r>
      <w:r>
        <w:rPr>
          <w:rFonts w:ascii="Palatino Linotype" w:hAnsi="Palatino Linotype"/>
          <w:sz w:val="22"/>
          <w:szCs w:val="22"/>
          <w:lang w:val="en-US"/>
        </w:rPr>
        <w:t xml:space="preserve"> have some kind of secure land rights before investing in the reconstruction of houses. What they have not done, however, is to keep track of whether the land certificates are in the name o</w:t>
      </w:r>
      <w:r w:rsidR="00046490">
        <w:rPr>
          <w:rFonts w:ascii="Palatino Linotype" w:hAnsi="Palatino Linotype"/>
          <w:sz w:val="22"/>
          <w:szCs w:val="22"/>
          <w:lang w:val="en-US"/>
        </w:rPr>
        <w:t xml:space="preserve">f </w:t>
      </w:r>
      <w:r>
        <w:rPr>
          <w:rFonts w:ascii="Palatino Linotype" w:hAnsi="Palatino Linotype"/>
          <w:sz w:val="22"/>
          <w:szCs w:val="22"/>
          <w:lang w:val="en-US"/>
        </w:rPr>
        <w:t>women or m</w:t>
      </w:r>
      <w:r w:rsidR="00141FA7">
        <w:rPr>
          <w:rFonts w:ascii="Palatino Linotype" w:hAnsi="Palatino Linotype"/>
          <w:sz w:val="22"/>
          <w:szCs w:val="22"/>
          <w:lang w:val="en-US"/>
        </w:rPr>
        <w:t>e</w:t>
      </w:r>
      <w:r>
        <w:rPr>
          <w:rFonts w:ascii="Palatino Linotype" w:hAnsi="Palatino Linotype"/>
          <w:sz w:val="22"/>
          <w:szCs w:val="22"/>
          <w:lang w:val="en-US"/>
        </w:rPr>
        <w:t xml:space="preserve">n. </w:t>
      </w:r>
    </w:p>
    <w:p w14:paraId="130AB7A4" w14:textId="77777777" w:rsidR="00F05D8F" w:rsidRDefault="00F05D8F" w:rsidP="00F05D8F">
      <w:pPr>
        <w:rPr>
          <w:rFonts w:ascii="Palatino Linotype" w:hAnsi="Palatino Linotype"/>
          <w:sz w:val="22"/>
          <w:szCs w:val="22"/>
          <w:lang w:val="en-US"/>
        </w:rPr>
      </w:pPr>
    </w:p>
    <w:p w14:paraId="1D33C401" w14:textId="50D0F48B"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There are two main ways that it is suggested </w:t>
      </w:r>
      <w:r w:rsidR="00141FA7">
        <w:rPr>
          <w:rFonts w:ascii="Palatino Linotype" w:hAnsi="Palatino Linotype"/>
          <w:sz w:val="22"/>
          <w:szCs w:val="22"/>
          <w:lang w:val="en-US"/>
        </w:rPr>
        <w:t>The Project</w:t>
      </w:r>
      <w:r>
        <w:rPr>
          <w:rFonts w:ascii="Palatino Linotype" w:hAnsi="Palatino Linotype"/>
          <w:sz w:val="22"/>
          <w:szCs w:val="22"/>
          <w:lang w:val="en-US"/>
        </w:rPr>
        <w:t xml:space="preserve"> </w:t>
      </w:r>
      <w:r w:rsidR="00141FA7">
        <w:rPr>
          <w:rFonts w:ascii="Palatino Linotype" w:hAnsi="Palatino Linotype"/>
          <w:sz w:val="22"/>
          <w:szCs w:val="22"/>
          <w:lang w:val="en-US"/>
        </w:rPr>
        <w:t xml:space="preserve">go about </w:t>
      </w:r>
      <w:r>
        <w:rPr>
          <w:rFonts w:ascii="Palatino Linotype" w:hAnsi="Palatino Linotype"/>
          <w:sz w:val="22"/>
          <w:szCs w:val="22"/>
          <w:lang w:val="en-US"/>
        </w:rPr>
        <w:t xml:space="preserve">securing </w:t>
      </w:r>
      <w:r w:rsidR="00141FA7">
        <w:rPr>
          <w:rFonts w:ascii="Palatino Linotype" w:hAnsi="Palatino Linotype"/>
          <w:sz w:val="22"/>
          <w:szCs w:val="22"/>
          <w:lang w:val="en-US"/>
        </w:rPr>
        <w:t xml:space="preserve">the </w:t>
      </w:r>
      <w:r>
        <w:rPr>
          <w:rFonts w:ascii="Palatino Linotype" w:hAnsi="Palatino Linotype"/>
          <w:sz w:val="22"/>
          <w:szCs w:val="22"/>
          <w:lang w:val="en-US"/>
        </w:rPr>
        <w:t xml:space="preserve">land tenure rights for women IDPs. The first is to coordinate with other resettlement programs that are carrying out the necessary community consultation and facilitation as well as providing the essential infrastructure and material items that IDPs need in order to return </w:t>
      </w:r>
      <w:r w:rsidR="00141FA7">
        <w:rPr>
          <w:rFonts w:ascii="Palatino Linotype" w:hAnsi="Palatino Linotype"/>
          <w:sz w:val="22"/>
          <w:szCs w:val="22"/>
          <w:lang w:val="en-US"/>
        </w:rPr>
        <w:t xml:space="preserve">home </w:t>
      </w:r>
      <w:r>
        <w:rPr>
          <w:rFonts w:ascii="Palatino Linotype" w:hAnsi="Palatino Linotype"/>
          <w:sz w:val="22"/>
          <w:szCs w:val="22"/>
          <w:lang w:val="en-US"/>
        </w:rPr>
        <w:t>or to relocate out of the POC and CCs. Th</w:t>
      </w:r>
      <w:r w:rsidR="00141FA7">
        <w:rPr>
          <w:rFonts w:ascii="Palatino Linotype" w:hAnsi="Palatino Linotype"/>
          <w:sz w:val="22"/>
          <w:szCs w:val="22"/>
          <w:lang w:val="en-US"/>
        </w:rPr>
        <w:t>e</w:t>
      </w:r>
      <w:r>
        <w:rPr>
          <w:rFonts w:ascii="Palatino Linotype" w:hAnsi="Palatino Linotype"/>
          <w:sz w:val="22"/>
          <w:szCs w:val="22"/>
          <w:lang w:val="en-US"/>
        </w:rPr>
        <w:t xml:space="preserve"> </w:t>
      </w:r>
      <w:r w:rsidR="00141FA7">
        <w:rPr>
          <w:rFonts w:ascii="Palatino Linotype" w:hAnsi="Palatino Linotype"/>
          <w:sz w:val="22"/>
          <w:szCs w:val="22"/>
          <w:lang w:val="en-US"/>
        </w:rPr>
        <w:t>P</w:t>
      </w:r>
      <w:r>
        <w:rPr>
          <w:rFonts w:ascii="Palatino Linotype" w:hAnsi="Palatino Linotype"/>
          <w:sz w:val="22"/>
          <w:szCs w:val="22"/>
          <w:lang w:val="en-US"/>
        </w:rPr>
        <w:t>roject can assist in securing the tenure rights that are needed to invest in the infrastructure</w:t>
      </w:r>
      <w:r w:rsidR="00141FA7">
        <w:rPr>
          <w:rFonts w:ascii="Palatino Linotype" w:hAnsi="Palatino Linotype"/>
          <w:sz w:val="22"/>
          <w:szCs w:val="22"/>
          <w:lang w:val="en-US"/>
        </w:rPr>
        <w:t xml:space="preserve"> and do so in a way that secures more land rights for women. T</w:t>
      </w:r>
      <w:r>
        <w:rPr>
          <w:rFonts w:ascii="Palatino Linotype" w:hAnsi="Palatino Linotype"/>
          <w:sz w:val="22"/>
          <w:szCs w:val="22"/>
          <w:lang w:val="en-US"/>
        </w:rPr>
        <w:t xml:space="preserve">his </w:t>
      </w:r>
      <w:r w:rsidR="00141FA7">
        <w:rPr>
          <w:rFonts w:ascii="Palatino Linotype" w:hAnsi="Palatino Linotype"/>
          <w:sz w:val="22"/>
          <w:szCs w:val="22"/>
          <w:lang w:val="en-US"/>
        </w:rPr>
        <w:t xml:space="preserve">will </w:t>
      </w:r>
      <w:r>
        <w:rPr>
          <w:rFonts w:ascii="Palatino Linotype" w:hAnsi="Palatino Linotype"/>
          <w:sz w:val="22"/>
          <w:szCs w:val="22"/>
          <w:lang w:val="en-US"/>
        </w:rPr>
        <w:t xml:space="preserve">add value to the programs of other agencies and </w:t>
      </w:r>
      <w:r w:rsidR="00141FA7">
        <w:rPr>
          <w:rFonts w:ascii="Palatino Linotype" w:hAnsi="Palatino Linotype"/>
          <w:sz w:val="22"/>
          <w:szCs w:val="22"/>
          <w:lang w:val="en-US"/>
        </w:rPr>
        <w:t>The</w:t>
      </w:r>
      <w:r>
        <w:rPr>
          <w:rFonts w:ascii="Palatino Linotype" w:hAnsi="Palatino Linotype"/>
          <w:sz w:val="22"/>
          <w:szCs w:val="22"/>
          <w:lang w:val="en-US"/>
        </w:rPr>
        <w:t xml:space="preserve"> </w:t>
      </w:r>
      <w:r w:rsidR="00141FA7">
        <w:rPr>
          <w:rFonts w:ascii="Palatino Linotype" w:hAnsi="Palatino Linotype"/>
          <w:sz w:val="22"/>
          <w:szCs w:val="22"/>
          <w:lang w:val="en-US"/>
        </w:rPr>
        <w:t>P</w:t>
      </w:r>
      <w:r>
        <w:rPr>
          <w:rFonts w:ascii="Palatino Linotype" w:hAnsi="Palatino Linotype"/>
          <w:sz w:val="22"/>
          <w:szCs w:val="22"/>
          <w:lang w:val="en-US"/>
        </w:rPr>
        <w:t xml:space="preserve">roject will </w:t>
      </w:r>
      <w:r w:rsidR="00141FA7">
        <w:rPr>
          <w:rFonts w:ascii="Palatino Linotype" w:hAnsi="Palatino Linotype"/>
          <w:sz w:val="22"/>
          <w:szCs w:val="22"/>
          <w:lang w:val="en-US"/>
        </w:rPr>
        <w:t xml:space="preserve">benefit from the role other </w:t>
      </w:r>
      <w:r>
        <w:rPr>
          <w:rFonts w:ascii="Palatino Linotype" w:hAnsi="Palatino Linotype"/>
          <w:sz w:val="22"/>
          <w:szCs w:val="22"/>
          <w:lang w:val="en-US"/>
        </w:rPr>
        <w:t>agencies</w:t>
      </w:r>
      <w:r w:rsidR="00141FA7">
        <w:rPr>
          <w:rFonts w:ascii="Palatino Linotype" w:hAnsi="Palatino Linotype"/>
          <w:sz w:val="22"/>
          <w:szCs w:val="22"/>
          <w:lang w:val="en-US"/>
        </w:rPr>
        <w:t xml:space="preserve"> play</w:t>
      </w:r>
      <w:r>
        <w:rPr>
          <w:rFonts w:ascii="Palatino Linotype" w:hAnsi="Palatino Linotype"/>
          <w:sz w:val="22"/>
          <w:szCs w:val="22"/>
          <w:lang w:val="en-US"/>
        </w:rPr>
        <w:t xml:space="preserve"> </w:t>
      </w:r>
      <w:r w:rsidR="00141FA7">
        <w:rPr>
          <w:rFonts w:ascii="Palatino Linotype" w:hAnsi="Palatino Linotype"/>
          <w:sz w:val="22"/>
          <w:szCs w:val="22"/>
          <w:lang w:val="en-US"/>
        </w:rPr>
        <w:t xml:space="preserve">in </w:t>
      </w:r>
      <w:r>
        <w:rPr>
          <w:rFonts w:ascii="Palatino Linotype" w:hAnsi="Palatino Linotype"/>
          <w:sz w:val="22"/>
          <w:szCs w:val="22"/>
          <w:lang w:val="en-US"/>
        </w:rPr>
        <w:t>provid</w:t>
      </w:r>
      <w:r w:rsidR="00141FA7">
        <w:rPr>
          <w:rFonts w:ascii="Palatino Linotype" w:hAnsi="Palatino Linotype"/>
          <w:sz w:val="22"/>
          <w:szCs w:val="22"/>
          <w:lang w:val="en-US"/>
        </w:rPr>
        <w:t>ing</w:t>
      </w:r>
      <w:r>
        <w:rPr>
          <w:rFonts w:ascii="Palatino Linotype" w:hAnsi="Palatino Linotype"/>
          <w:sz w:val="22"/>
          <w:szCs w:val="22"/>
          <w:lang w:val="en-US"/>
        </w:rPr>
        <w:t xml:space="preserve"> the essential services </w:t>
      </w:r>
      <w:r w:rsidR="00141FA7">
        <w:rPr>
          <w:rFonts w:ascii="Palatino Linotype" w:hAnsi="Palatino Linotype"/>
          <w:sz w:val="22"/>
          <w:szCs w:val="22"/>
          <w:lang w:val="en-US"/>
        </w:rPr>
        <w:t xml:space="preserve">and shelter </w:t>
      </w:r>
      <w:r>
        <w:rPr>
          <w:rFonts w:ascii="Palatino Linotype" w:hAnsi="Palatino Linotype"/>
          <w:sz w:val="22"/>
          <w:szCs w:val="22"/>
          <w:lang w:val="en-US"/>
        </w:rPr>
        <w:t xml:space="preserve">that will enable </w:t>
      </w:r>
      <w:r w:rsidR="00141FA7">
        <w:rPr>
          <w:rFonts w:ascii="Palatino Linotype" w:hAnsi="Palatino Linotype"/>
          <w:sz w:val="22"/>
          <w:szCs w:val="22"/>
          <w:lang w:val="en-US"/>
        </w:rPr>
        <w:t>IDPs</w:t>
      </w:r>
      <w:r>
        <w:rPr>
          <w:rFonts w:ascii="Palatino Linotype" w:hAnsi="Palatino Linotype"/>
          <w:sz w:val="22"/>
          <w:szCs w:val="22"/>
          <w:lang w:val="en-US"/>
        </w:rPr>
        <w:t xml:space="preserve"> to return</w:t>
      </w:r>
      <w:r w:rsidR="00141FA7">
        <w:rPr>
          <w:rFonts w:ascii="Palatino Linotype" w:hAnsi="Palatino Linotype"/>
          <w:sz w:val="22"/>
          <w:szCs w:val="22"/>
          <w:lang w:val="en-US"/>
        </w:rPr>
        <w:t xml:space="preserve"> or relocate</w:t>
      </w:r>
      <w:r>
        <w:rPr>
          <w:rFonts w:ascii="Palatino Linotype" w:hAnsi="Palatino Linotype"/>
          <w:sz w:val="22"/>
          <w:szCs w:val="22"/>
          <w:lang w:val="en-US"/>
        </w:rPr>
        <w:t>. This seems a clear win-win and a positive route to follow. What it requires is</w:t>
      </w:r>
      <w:r w:rsidR="00046490">
        <w:rPr>
          <w:rFonts w:ascii="Palatino Linotype" w:hAnsi="Palatino Linotype"/>
          <w:sz w:val="22"/>
          <w:szCs w:val="22"/>
          <w:lang w:val="en-US"/>
        </w:rPr>
        <w:t xml:space="preserve"> more UN Habitat commitment to</w:t>
      </w:r>
      <w:r>
        <w:rPr>
          <w:rFonts w:ascii="Palatino Linotype" w:hAnsi="Palatino Linotype"/>
          <w:sz w:val="22"/>
          <w:szCs w:val="22"/>
          <w:lang w:val="en-US"/>
        </w:rPr>
        <w:t xml:space="preserve"> effective coordination through the existing structures set up for this. This approach still relies on IDPs being willing to return (and in the time period of </w:t>
      </w:r>
      <w:r w:rsidR="00141FA7">
        <w:rPr>
          <w:rFonts w:ascii="Palatino Linotype" w:hAnsi="Palatino Linotype"/>
          <w:sz w:val="22"/>
          <w:szCs w:val="22"/>
          <w:lang w:val="en-US"/>
        </w:rPr>
        <w:t>T</w:t>
      </w:r>
      <w:r>
        <w:rPr>
          <w:rFonts w:ascii="Palatino Linotype" w:hAnsi="Palatino Linotype"/>
          <w:sz w:val="22"/>
          <w:szCs w:val="22"/>
          <w:lang w:val="en-US"/>
        </w:rPr>
        <w:t xml:space="preserve">he </w:t>
      </w:r>
      <w:r w:rsidR="00141FA7">
        <w:rPr>
          <w:rFonts w:ascii="Palatino Linotype" w:hAnsi="Palatino Linotype"/>
          <w:sz w:val="22"/>
          <w:szCs w:val="22"/>
          <w:lang w:val="en-US"/>
        </w:rPr>
        <w:t>P</w:t>
      </w:r>
      <w:r>
        <w:rPr>
          <w:rFonts w:ascii="Palatino Linotype" w:hAnsi="Palatino Linotype"/>
          <w:sz w:val="22"/>
          <w:szCs w:val="22"/>
          <w:lang w:val="en-US"/>
        </w:rPr>
        <w:t>roject) and that means that there needs to be an increasing sense of security, something that cannot be guaranteed given a variety o</w:t>
      </w:r>
      <w:r w:rsidR="00141FA7">
        <w:rPr>
          <w:rFonts w:ascii="Palatino Linotype" w:hAnsi="Palatino Linotype"/>
          <w:sz w:val="22"/>
          <w:szCs w:val="22"/>
          <w:lang w:val="en-US"/>
        </w:rPr>
        <w:t>f</w:t>
      </w:r>
      <w:r>
        <w:rPr>
          <w:rFonts w:ascii="Palatino Linotype" w:hAnsi="Palatino Linotype"/>
          <w:sz w:val="22"/>
          <w:szCs w:val="22"/>
          <w:lang w:val="en-US"/>
        </w:rPr>
        <w:t xml:space="preserve"> local conflicts and the delays, and consequent uncertainty, in fulfilling the commitments of the national peace agreements.</w:t>
      </w:r>
    </w:p>
    <w:p w14:paraId="65F32165" w14:textId="77777777" w:rsidR="00F05D8F" w:rsidRDefault="00F05D8F" w:rsidP="00F05D8F">
      <w:pPr>
        <w:rPr>
          <w:rFonts w:ascii="Palatino Linotype" w:hAnsi="Palatino Linotype"/>
          <w:sz w:val="22"/>
          <w:szCs w:val="22"/>
          <w:lang w:val="en-US"/>
        </w:rPr>
      </w:pPr>
    </w:p>
    <w:p w14:paraId="3B550106" w14:textId="0793A0C7" w:rsidR="00F05D8F" w:rsidRDefault="00F05D8F" w:rsidP="00F05D8F">
      <w:pPr>
        <w:rPr>
          <w:rFonts w:ascii="Palatino Linotype" w:hAnsi="Palatino Linotype"/>
          <w:sz w:val="22"/>
          <w:szCs w:val="22"/>
          <w:lang w:val="en-US"/>
        </w:rPr>
      </w:pPr>
      <w:r>
        <w:rPr>
          <w:rFonts w:ascii="Palatino Linotype" w:hAnsi="Palatino Linotype"/>
          <w:sz w:val="22"/>
          <w:szCs w:val="22"/>
          <w:lang w:val="en-US"/>
        </w:rPr>
        <w:t>The second approach is to work with those IDPs who have already</w:t>
      </w:r>
      <w:r w:rsidR="00046490">
        <w:rPr>
          <w:rFonts w:ascii="Palatino Linotype" w:hAnsi="Palatino Linotype"/>
          <w:sz w:val="22"/>
          <w:szCs w:val="22"/>
          <w:lang w:val="en-US"/>
        </w:rPr>
        <w:t xml:space="preserve"> </w:t>
      </w:r>
      <w:r>
        <w:rPr>
          <w:rFonts w:ascii="Palatino Linotype" w:hAnsi="Palatino Linotype"/>
          <w:sz w:val="22"/>
          <w:szCs w:val="22"/>
          <w:lang w:val="en-US"/>
        </w:rPr>
        <w:t>returned or relocated</w:t>
      </w:r>
      <w:r w:rsidR="00046490">
        <w:rPr>
          <w:rFonts w:ascii="Palatino Linotype" w:hAnsi="Palatino Linotype"/>
          <w:sz w:val="22"/>
          <w:szCs w:val="22"/>
          <w:lang w:val="en-US"/>
        </w:rPr>
        <w:t xml:space="preserve"> of their own initiative</w:t>
      </w:r>
      <w:r>
        <w:rPr>
          <w:rFonts w:ascii="Palatino Linotype" w:hAnsi="Palatino Linotype"/>
          <w:sz w:val="22"/>
          <w:szCs w:val="22"/>
          <w:lang w:val="en-US"/>
        </w:rPr>
        <w:t>. These can be found b</w:t>
      </w:r>
      <w:r w:rsidR="00141FA7">
        <w:rPr>
          <w:rFonts w:ascii="Palatino Linotype" w:hAnsi="Palatino Linotype"/>
          <w:sz w:val="22"/>
          <w:szCs w:val="22"/>
          <w:lang w:val="en-US"/>
        </w:rPr>
        <w:t>y</w:t>
      </w:r>
      <w:r>
        <w:rPr>
          <w:rFonts w:ascii="Palatino Linotype" w:hAnsi="Palatino Linotype"/>
          <w:sz w:val="22"/>
          <w:szCs w:val="22"/>
          <w:lang w:val="en-US"/>
        </w:rPr>
        <w:t xml:space="preserve"> working with local organi</w:t>
      </w:r>
      <w:r w:rsidR="00141FA7">
        <w:rPr>
          <w:rFonts w:ascii="Palatino Linotype" w:hAnsi="Palatino Linotype"/>
          <w:sz w:val="22"/>
          <w:szCs w:val="22"/>
          <w:lang w:val="en-US"/>
        </w:rPr>
        <w:t>z</w:t>
      </w:r>
      <w:r>
        <w:rPr>
          <w:rFonts w:ascii="Palatino Linotype" w:hAnsi="Palatino Linotype"/>
          <w:sz w:val="22"/>
          <w:szCs w:val="22"/>
          <w:lang w:val="en-US"/>
        </w:rPr>
        <w:t>ations and community leaders within the communities where the</w:t>
      </w:r>
      <w:r w:rsidR="00141FA7">
        <w:rPr>
          <w:rFonts w:ascii="Palatino Linotype" w:hAnsi="Palatino Linotype"/>
          <w:sz w:val="22"/>
          <w:szCs w:val="22"/>
          <w:lang w:val="en-US"/>
        </w:rPr>
        <w:t xml:space="preserve"> IDPs now</w:t>
      </w:r>
      <w:r>
        <w:rPr>
          <w:rFonts w:ascii="Palatino Linotype" w:hAnsi="Palatino Linotype"/>
          <w:sz w:val="22"/>
          <w:szCs w:val="22"/>
          <w:lang w:val="en-US"/>
        </w:rPr>
        <w:t xml:space="preserve"> reside. The </w:t>
      </w:r>
      <w:r w:rsidR="00141FA7">
        <w:rPr>
          <w:rFonts w:ascii="Palatino Linotype" w:hAnsi="Palatino Linotype"/>
          <w:sz w:val="22"/>
          <w:szCs w:val="22"/>
          <w:lang w:val="en-US"/>
        </w:rPr>
        <w:t>P</w:t>
      </w:r>
      <w:r>
        <w:rPr>
          <w:rFonts w:ascii="Palatino Linotype" w:hAnsi="Palatino Linotype"/>
          <w:sz w:val="22"/>
          <w:szCs w:val="22"/>
          <w:lang w:val="en-US"/>
        </w:rPr>
        <w:t xml:space="preserve">roject can establish their current land tenure status and work with the women to secure land rights on the land where they live and work. It is well established that most </w:t>
      </w:r>
      <w:r w:rsidR="00141FA7">
        <w:rPr>
          <w:rFonts w:ascii="Palatino Linotype" w:hAnsi="Palatino Linotype"/>
          <w:sz w:val="22"/>
          <w:szCs w:val="22"/>
          <w:lang w:val="en-US"/>
        </w:rPr>
        <w:t xml:space="preserve">IDPs who have returned or relocated </w:t>
      </w:r>
      <w:r>
        <w:rPr>
          <w:rFonts w:ascii="Palatino Linotype" w:hAnsi="Palatino Linotype"/>
          <w:sz w:val="22"/>
          <w:szCs w:val="22"/>
          <w:lang w:val="en-US"/>
        </w:rPr>
        <w:t>do not have land rights certificates. This approach can be seen as consolidating their return and relocation and doing so in a way that advances women’s land rights.</w:t>
      </w:r>
    </w:p>
    <w:p w14:paraId="47151B25" w14:textId="77777777" w:rsidR="00F05D8F" w:rsidRDefault="00F05D8F" w:rsidP="00F05D8F">
      <w:pPr>
        <w:rPr>
          <w:rFonts w:ascii="Palatino Linotype" w:hAnsi="Palatino Linotype"/>
          <w:sz w:val="22"/>
          <w:szCs w:val="22"/>
          <w:lang w:val="en-US"/>
        </w:rPr>
      </w:pPr>
    </w:p>
    <w:p w14:paraId="0FBF3DBA" w14:textId="14D2709F"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In both of the above approaches, </w:t>
      </w:r>
      <w:r w:rsidR="00141FA7">
        <w:rPr>
          <w:rFonts w:ascii="Palatino Linotype" w:hAnsi="Palatino Linotype"/>
          <w:sz w:val="22"/>
          <w:szCs w:val="22"/>
          <w:lang w:val="en-US"/>
        </w:rPr>
        <w:t>The</w:t>
      </w:r>
      <w:r>
        <w:rPr>
          <w:rFonts w:ascii="Palatino Linotype" w:hAnsi="Palatino Linotype"/>
          <w:sz w:val="22"/>
          <w:szCs w:val="22"/>
          <w:lang w:val="en-US"/>
        </w:rPr>
        <w:t xml:space="preserve"> </w:t>
      </w:r>
      <w:r w:rsidR="00141FA7">
        <w:rPr>
          <w:rFonts w:ascii="Palatino Linotype" w:hAnsi="Palatino Linotype"/>
          <w:sz w:val="22"/>
          <w:szCs w:val="22"/>
          <w:lang w:val="en-US"/>
        </w:rPr>
        <w:t>P</w:t>
      </w:r>
      <w:r>
        <w:rPr>
          <w:rFonts w:ascii="Palatino Linotype" w:hAnsi="Palatino Linotype"/>
          <w:sz w:val="22"/>
          <w:szCs w:val="22"/>
          <w:lang w:val="en-US"/>
        </w:rPr>
        <w:t>roject can add value to the previous and existing resettlement work by: explicitly acting to advance women’s land rights, both th</w:t>
      </w:r>
      <w:r w:rsidR="00046490">
        <w:rPr>
          <w:rFonts w:ascii="Palatino Linotype" w:hAnsi="Palatino Linotype"/>
          <w:sz w:val="22"/>
          <w:szCs w:val="22"/>
          <w:lang w:val="en-US"/>
        </w:rPr>
        <w:t>r</w:t>
      </w:r>
      <w:r>
        <w:rPr>
          <w:rFonts w:ascii="Palatino Linotype" w:hAnsi="Palatino Linotype"/>
          <w:sz w:val="22"/>
          <w:szCs w:val="22"/>
          <w:lang w:val="en-US"/>
        </w:rPr>
        <w:t xml:space="preserve">ough expanding the land (residential, agricultural and for business purposes) women control and strengthening their rights on </w:t>
      </w:r>
      <w:r w:rsidR="00046490">
        <w:rPr>
          <w:rFonts w:ascii="Palatino Linotype" w:hAnsi="Palatino Linotype"/>
          <w:sz w:val="22"/>
          <w:szCs w:val="22"/>
          <w:lang w:val="en-US"/>
        </w:rPr>
        <w:t>that land</w:t>
      </w:r>
      <w:r>
        <w:rPr>
          <w:rFonts w:ascii="Palatino Linotype" w:hAnsi="Palatino Linotype"/>
          <w:sz w:val="22"/>
          <w:szCs w:val="22"/>
          <w:lang w:val="en-US"/>
        </w:rPr>
        <w:t xml:space="preserve">; gathering and compiling sex disaggregated data on the beneficiaries and their land rights secured; working on building women’s capacity for effective engagement in land decision making structures and requiring as part of the packages of assistance that the number of women in land structures </w:t>
      </w:r>
      <w:r w:rsidR="00C07D73">
        <w:rPr>
          <w:rFonts w:ascii="Palatino Linotype" w:hAnsi="Palatino Linotype"/>
          <w:sz w:val="22"/>
          <w:szCs w:val="22"/>
          <w:lang w:val="en-US"/>
        </w:rPr>
        <w:t>be</w:t>
      </w:r>
      <w:r>
        <w:rPr>
          <w:rFonts w:ascii="Palatino Linotype" w:hAnsi="Palatino Linotype"/>
          <w:sz w:val="22"/>
          <w:szCs w:val="22"/>
          <w:lang w:val="en-US"/>
        </w:rPr>
        <w:t xml:space="preserve"> increased; and supporting development orientated town and land use planning that is responsive to existing settlement patterns and secures space for agricultur</w:t>
      </w:r>
      <w:r w:rsidR="00C07D73">
        <w:rPr>
          <w:rFonts w:ascii="Palatino Linotype" w:hAnsi="Palatino Linotype"/>
          <w:sz w:val="22"/>
          <w:szCs w:val="22"/>
          <w:lang w:val="en-US"/>
        </w:rPr>
        <w:t>e</w:t>
      </w:r>
      <w:r w:rsidR="007518B9">
        <w:rPr>
          <w:rFonts w:ascii="Palatino Linotype" w:hAnsi="Palatino Linotype"/>
          <w:sz w:val="22"/>
          <w:szCs w:val="22"/>
          <w:lang w:val="en-US"/>
        </w:rPr>
        <w:t xml:space="preserve"> (ideally with irrigation water)</w:t>
      </w:r>
      <w:r>
        <w:rPr>
          <w:rFonts w:ascii="Palatino Linotype" w:hAnsi="Palatino Linotype"/>
          <w:sz w:val="22"/>
          <w:szCs w:val="22"/>
          <w:lang w:val="en-US"/>
        </w:rPr>
        <w:t xml:space="preserve"> and business for </w:t>
      </w:r>
      <w:r w:rsidR="00046490">
        <w:rPr>
          <w:rFonts w:ascii="Palatino Linotype" w:hAnsi="Palatino Linotype"/>
          <w:sz w:val="22"/>
          <w:szCs w:val="22"/>
          <w:lang w:val="en-US"/>
        </w:rPr>
        <w:t>wo</w:t>
      </w:r>
      <w:r>
        <w:rPr>
          <w:rFonts w:ascii="Palatino Linotype" w:hAnsi="Palatino Linotype"/>
          <w:sz w:val="22"/>
          <w:szCs w:val="22"/>
          <w:lang w:val="en-US"/>
        </w:rPr>
        <w:t>men and men, but with a requirement of at least 50% of it going to women. Surveying should be done in support of these development plans and avoid leading to further land insecurity and negative impacts on agricultural production. Through such a planning change, people can be more secure in their homes and on the land they use for their livelihoods, women’s economic opportunities can be advanced</w:t>
      </w:r>
      <w:r w:rsidR="00046490">
        <w:rPr>
          <w:rFonts w:ascii="Palatino Linotype" w:hAnsi="Palatino Linotype"/>
          <w:sz w:val="22"/>
          <w:szCs w:val="22"/>
          <w:lang w:val="en-US"/>
        </w:rPr>
        <w:t>,</w:t>
      </w:r>
      <w:r>
        <w:rPr>
          <w:rFonts w:ascii="Palatino Linotype" w:hAnsi="Palatino Linotype"/>
          <w:sz w:val="22"/>
          <w:szCs w:val="22"/>
          <w:lang w:val="en-US"/>
        </w:rPr>
        <w:t xml:space="preserve"> and economic development supported, rather than undermined. There is a chance </w:t>
      </w:r>
      <w:r w:rsidR="00C07D73">
        <w:rPr>
          <w:rFonts w:ascii="Palatino Linotype" w:hAnsi="Palatino Linotype"/>
          <w:sz w:val="22"/>
          <w:szCs w:val="22"/>
          <w:lang w:val="en-US"/>
        </w:rPr>
        <w:t xml:space="preserve">to </w:t>
      </w:r>
      <w:r>
        <w:rPr>
          <w:rFonts w:ascii="Palatino Linotype" w:hAnsi="Palatino Linotype"/>
          <w:sz w:val="22"/>
          <w:szCs w:val="22"/>
          <w:lang w:val="en-US"/>
        </w:rPr>
        <w:t xml:space="preserve">use the process of resettlement to restructure gender relations around land and related economic opportunities to be more favorable to women. Space for food processing and for food trading, especially in towns, and making these available for women are obvious interventions. There are many experiences of effective community driven land use planning and </w:t>
      </w:r>
      <w:r w:rsidR="00046490">
        <w:rPr>
          <w:rFonts w:ascii="Palatino Linotype" w:hAnsi="Palatino Linotype"/>
          <w:sz w:val="22"/>
          <w:szCs w:val="22"/>
          <w:lang w:val="en-US"/>
        </w:rPr>
        <w:t xml:space="preserve">there are </w:t>
      </w:r>
      <w:r>
        <w:rPr>
          <w:rFonts w:ascii="Palatino Linotype" w:hAnsi="Palatino Linotype"/>
          <w:sz w:val="22"/>
          <w:szCs w:val="22"/>
          <w:lang w:val="en-US"/>
        </w:rPr>
        <w:t xml:space="preserve">tools for facilitating </w:t>
      </w:r>
      <w:r w:rsidR="00046490">
        <w:rPr>
          <w:rFonts w:ascii="Palatino Linotype" w:hAnsi="Palatino Linotype"/>
          <w:sz w:val="22"/>
          <w:szCs w:val="22"/>
          <w:lang w:val="en-US"/>
        </w:rPr>
        <w:t>this</w:t>
      </w:r>
      <w:r>
        <w:rPr>
          <w:rFonts w:ascii="Palatino Linotype" w:hAnsi="Palatino Linotype"/>
          <w:sz w:val="22"/>
          <w:szCs w:val="22"/>
          <w:lang w:val="en-US"/>
        </w:rPr>
        <w:t xml:space="preserve"> that have been tried and tested</w:t>
      </w:r>
      <w:r>
        <w:rPr>
          <w:rStyle w:val="FootnoteReference"/>
          <w:rFonts w:ascii="Palatino Linotype" w:hAnsi="Palatino Linotype"/>
          <w:sz w:val="22"/>
          <w:szCs w:val="22"/>
          <w:lang w:val="en-US"/>
        </w:rPr>
        <w:footnoteReference w:id="4"/>
      </w:r>
      <w:r>
        <w:rPr>
          <w:rFonts w:ascii="Palatino Linotype" w:hAnsi="Palatino Linotype"/>
          <w:sz w:val="22"/>
          <w:szCs w:val="22"/>
          <w:lang w:val="en-US"/>
        </w:rPr>
        <w:t>. These can all be drawn on for land use planning in South Sudan.</w:t>
      </w:r>
    </w:p>
    <w:p w14:paraId="141404AF" w14:textId="5F046312" w:rsidR="00D3701D" w:rsidRDefault="00D3701D" w:rsidP="00F05D8F">
      <w:pPr>
        <w:rPr>
          <w:rFonts w:ascii="Palatino Linotype" w:hAnsi="Palatino Linotype"/>
          <w:sz w:val="22"/>
          <w:szCs w:val="22"/>
          <w:lang w:val="en-US"/>
        </w:rPr>
      </w:pPr>
    </w:p>
    <w:p w14:paraId="46599DE7" w14:textId="26D4EF20" w:rsidR="00D3701D" w:rsidRDefault="00D3701D" w:rsidP="00F05D8F">
      <w:pPr>
        <w:rPr>
          <w:rFonts w:ascii="Palatino Linotype" w:hAnsi="Palatino Linotype"/>
          <w:sz w:val="22"/>
          <w:szCs w:val="22"/>
          <w:lang w:val="en-US"/>
        </w:rPr>
      </w:pPr>
      <w:r>
        <w:rPr>
          <w:rFonts w:ascii="Palatino Linotype" w:hAnsi="Palatino Linotype"/>
          <w:sz w:val="22"/>
          <w:szCs w:val="22"/>
          <w:lang w:val="en-US"/>
        </w:rPr>
        <w:t>While The Project focuse</w:t>
      </w:r>
      <w:r w:rsidR="00046490">
        <w:rPr>
          <w:rFonts w:ascii="Palatino Linotype" w:hAnsi="Palatino Linotype"/>
          <w:sz w:val="22"/>
          <w:szCs w:val="22"/>
          <w:lang w:val="en-US"/>
        </w:rPr>
        <w:t>s</w:t>
      </w:r>
      <w:r>
        <w:rPr>
          <w:rFonts w:ascii="Palatino Linotype" w:hAnsi="Palatino Linotype"/>
          <w:sz w:val="22"/>
          <w:szCs w:val="22"/>
          <w:lang w:val="en-US"/>
        </w:rPr>
        <w:t xml:space="preserve"> on resettlement and relocation </w:t>
      </w:r>
      <w:r w:rsidR="00046490">
        <w:rPr>
          <w:rFonts w:ascii="Palatino Linotype" w:hAnsi="Palatino Linotype"/>
          <w:sz w:val="22"/>
          <w:szCs w:val="22"/>
          <w:lang w:val="en-US"/>
        </w:rPr>
        <w:t xml:space="preserve">of IDPs </w:t>
      </w:r>
      <w:r>
        <w:rPr>
          <w:rFonts w:ascii="Palatino Linotype" w:hAnsi="Palatino Linotype"/>
          <w:sz w:val="22"/>
          <w:szCs w:val="22"/>
          <w:lang w:val="en-US"/>
        </w:rPr>
        <w:t xml:space="preserve">it is essential to support this in a way that is integrated with the wider community where </w:t>
      </w:r>
      <w:r w:rsidR="00046490">
        <w:rPr>
          <w:rFonts w:ascii="Palatino Linotype" w:hAnsi="Palatino Linotype"/>
          <w:sz w:val="22"/>
          <w:szCs w:val="22"/>
          <w:lang w:val="en-US"/>
        </w:rPr>
        <w:t xml:space="preserve">the </w:t>
      </w:r>
      <w:r>
        <w:rPr>
          <w:rFonts w:ascii="Palatino Linotype" w:hAnsi="Palatino Linotype"/>
          <w:sz w:val="22"/>
          <w:szCs w:val="22"/>
          <w:lang w:val="en-US"/>
        </w:rPr>
        <w:t xml:space="preserve">IDPs settle </w:t>
      </w:r>
      <w:r w:rsidR="0095565E">
        <w:rPr>
          <w:rFonts w:ascii="Palatino Linotype" w:hAnsi="Palatino Linotype"/>
          <w:sz w:val="22"/>
          <w:szCs w:val="22"/>
          <w:lang w:val="en-US"/>
        </w:rPr>
        <w:fldChar w:fldCharType="begin"/>
      </w:r>
      <w:r w:rsidR="0095565E">
        <w:rPr>
          <w:rFonts w:ascii="Palatino Linotype" w:hAnsi="Palatino Linotype"/>
          <w:sz w:val="22"/>
          <w:szCs w:val="22"/>
          <w:lang w:val="en-US"/>
        </w:rPr>
        <w:instrText xml:space="preserve"> ADDIN EN.CITE &lt;EndNote&gt;&lt;Cite&gt;&lt;Author&gt;Pantuliano&lt;/Author&gt;&lt;Year&gt;2009&lt;/Year&gt;&lt;RecNum&gt;1449&lt;/RecNum&gt;&lt;DisplayText&gt;(Pantuliano, 2009b, Pantuliano, 2009a)&lt;/DisplayText&gt;&lt;record&gt;&lt;rec-number&gt;1449&lt;/rec-number&gt;&lt;foreign-keys&gt;&lt;key app="EN" db-id="259fvx0xe9awwhe9vaqv5r9qwtp2xaz529pf" timestamp="1574692487"&gt;1449&lt;/key&gt;&lt;/foreign-keys&gt;&lt;ref-type name="Journal Article"&gt;17&lt;/ref-type&gt;&lt;contributors&gt;&lt;authors&gt;&lt;author&gt;Pantuliano, Sara&lt;/author&gt;&lt;/authors&gt;&lt;/contributors&gt;&lt;titles&gt;&lt;title&gt;Going home: Land, return and reintegration in Southern Sudan and the Three Areas&lt;/title&gt;&lt;secondary-title&gt;dies.(Hg.): Land. Conflict and Humanitarian Action. Rugby&lt;/secondary-title&gt;&lt;/titles&gt;&lt;periodical&gt;&lt;full-title&gt;dies.(Hg.): Land. Conflict and Humanitarian Action. Rugby&lt;/full-title&gt;&lt;/periodical&gt;&lt;pages&gt;153-170&lt;/pages&gt;&lt;dates&gt;&lt;year&gt;2009&lt;/year&gt;&lt;/dates&gt;&lt;urls&gt;&lt;/urls&gt;&lt;/record&gt;&lt;/Cite&gt;&lt;Cite&gt;&lt;Author&gt;Pantuliano&lt;/Author&gt;&lt;Year&gt;2009&lt;/Year&gt;&lt;RecNum&gt;1451&lt;/RecNum&gt;&lt;record&gt;&lt;rec-number&gt;1451&lt;/rec-number&gt;&lt;foreign-keys&gt;&lt;key app="EN" db-id="259fvx0xe9awwhe9vaqv5r9qwtp2xaz529pf" timestamp="1574692554"&gt;1451&lt;/key&gt;&lt;/foreign-keys&gt;&lt;ref-type name="Book Section"&gt;5&lt;/ref-type&gt;&lt;contributors&gt;&lt;authors&gt;&lt;author&gt;Pantuliano, Sara&lt;/author&gt;&lt;/authors&gt;&lt;secondary-authors&gt;&lt;author&gt;Pantuliano, Sara&lt;/author&gt;&lt;/secondary-authors&gt;&lt;/contributors&gt;&lt;titles&gt;&lt;title&gt;Charting the way: Integrating land issues in humanitarian action&lt;/title&gt;&lt;secondary-title&gt;Uncharted Territory: Land, Conflict and Humanitarian Action&lt;/secondary-title&gt;&lt;/titles&gt;&lt;pages&gt;193-212&lt;/pages&gt;&lt;dates&gt;&lt;year&gt;2009&lt;/year&gt;&lt;/dates&gt;&lt;pub-location&gt;Rugby UK&lt;/pub-location&gt;&lt;publisher&gt;Practical Action&lt;/publisher&gt;&lt;urls&gt;&lt;related-urls&gt;&lt;url&gt;https://www.odi.org/sites/odi.org.uk/files/odi-assets/publications-opinion-files/5556.pdf#page=170&lt;/url&gt;&lt;/related-urls&gt;&lt;/urls&gt;&lt;/record&gt;&lt;/Cite&gt;&lt;/EndNote&gt;</w:instrText>
      </w:r>
      <w:r w:rsidR="0095565E">
        <w:rPr>
          <w:rFonts w:ascii="Palatino Linotype" w:hAnsi="Palatino Linotype"/>
          <w:sz w:val="22"/>
          <w:szCs w:val="22"/>
          <w:lang w:val="en-US"/>
        </w:rPr>
        <w:fldChar w:fldCharType="separate"/>
      </w:r>
      <w:r w:rsidR="0095565E">
        <w:rPr>
          <w:rFonts w:ascii="Palatino Linotype" w:hAnsi="Palatino Linotype"/>
          <w:noProof/>
          <w:sz w:val="22"/>
          <w:szCs w:val="22"/>
          <w:lang w:val="en-US"/>
        </w:rPr>
        <w:t>(Pantuliano, 2009b, Pantuliano, 2009a)</w:t>
      </w:r>
      <w:r w:rsidR="0095565E">
        <w:rPr>
          <w:rFonts w:ascii="Palatino Linotype" w:hAnsi="Palatino Linotype"/>
          <w:sz w:val="22"/>
          <w:szCs w:val="22"/>
          <w:lang w:val="en-US"/>
        </w:rPr>
        <w:fldChar w:fldCharType="end"/>
      </w:r>
      <w:r>
        <w:rPr>
          <w:rFonts w:ascii="Palatino Linotype" w:hAnsi="Palatino Linotype"/>
          <w:sz w:val="22"/>
          <w:szCs w:val="22"/>
          <w:lang w:val="en-US"/>
        </w:rPr>
        <w:t xml:space="preserve">. The process needs to bring benefits for all and not create divisions. After all, other members of these communities </w:t>
      </w:r>
      <w:r w:rsidR="00046490">
        <w:rPr>
          <w:rFonts w:ascii="Palatino Linotype" w:hAnsi="Palatino Linotype"/>
          <w:sz w:val="22"/>
          <w:szCs w:val="22"/>
          <w:lang w:val="en-US"/>
        </w:rPr>
        <w:t xml:space="preserve">also </w:t>
      </w:r>
      <w:r>
        <w:rPr>
          <w:rFonts w:ascii="Palatino Linotype" w:hAnsi="Palatino Linotype"/>
          <w:sz w:val="22"/>
          <w:szCs w:val="22"/>
          <w:lang w:val="en-US"/>
        </w:rPr>
        <w:t>have weak land rights and are</w:t>
      </w:r>
      <w:r w:rsidR="00046490">
        <w:rPr>
          <w:rFonts w:ascii="Palatino Linotype" w:hAnsi="Palatino Linotype"/>
          <w:sz w:val="22"/>
          <w:szCs w:val="22"/>
          <w:lang w:val="en-US"/>
        </w:rPr>
        <w:t xml:space="preserve"> often</w:t>
      </w:r>
      <w:r>
        <w:rPr>
          <w:rFonts w:ascii="Palatino Linotype" w:hAnsi="Palatino Linotype"/>
          <w:sz w:val="22"/>
          <w:szCs w:val="22"/>
          <w:lang w:val="en-US"/>
        </w:rPr>
        <w:t xml:space="preserve"> in poverty.</w:t>
      </w:r>
    </w:p>
    <w:p w14:paraId="36AFAF89" w14:textId="77777777" w:rsidR="00F05D8F" w:rsidRDefault="00F05D8F" w:rsidP="00F05D8F">
      <w:pPr>
        <w:rPr>
          <w:rFonts w:ascii="Palatino Linotype" w:hAnsi="Palatino Linotype"/>
          <w:sz w:val="22"/>
          <w:szCs w:val="22"/>
          <w:lang w:val="en-US"/>
        </w:rPr>
      </w:pPr>
    </w:p>
    <w:p w14:paraId="0E2E30CD" w14:textId="0A3D77AA" w:rsidR="00205F2C" w:rsidRPr="00C07D73" w:rsidRDefault="00D3701D" w:rsidP="00225377">
      <w:pPr>
        <w:rPr>
          <w:rFonts w:ascii="Palatino Linotype" w:hAnsi="Palatino Linotype"/>
          <w:sz w:val="22"/>
          <w:szCs w:val="22"/>
          <w:lang w:val="en-US"/>
        </w:rPr>
      </w:pPr>
      <w:r>
        <w:rPr>
          <w:rFonts w:ascii="Palatino Linotype" w:hAnsi="Palatino Linotype"/>
          <w:sz w:val="22"/>
          <w:szCs w:val="22"/>
          <w:lang w:val="en-US"/>
        </w:rPr>
        <w:t>For effective resettlement and development for the whole community, it is important to e</w:t>
      </w:r>
      <w:r w:rsidR="00F05D8F">
        <w:rPr>
          <w:rFonts w:ascii="Palatino Linotype" w:hAnsi="Palatino Linotype"/>
          <w:sz w:val="22"/>
          <w:szCs w:val="22"/>
          <w:lang w:val="en-US"/>
        </w:rPr>
        <w:t>mbrace agriculture in the urban as well as rural areas. M</w:t>
      </w:r>
      <w:r>
        <w:rPr>
          <w:rFonts w:ascii="Palatino Linotype" w:hAnsi="Palatino Linotype"/>
          <w:sz w:val="22"/>
          <w:szCs w:val="22"/>
          <w:lang w:val="en-US"/>
        </w:rPr>
        <w:t xml:space="preserve">any parts of most </w:t>
      </w:r>
      <w:r w:rsidR="00F05D8F">
        <w:rPr>
          <w:rFonts w:ascii="Palatino Linotype" w:hAnsi="Palatino Linotype"/>
          <w:sz w:val="22"/>
          <w:szCs w:val="22"/>
          <w:lang w:val="en-US"/>
        </w:rPr>
        <w:t xml:space="preserve">towns </w:t>
      </w:r>
      <w:r>
        <w:rPr>
          <w:rFonts w:ascii="Palatino Linotype" w:hAnsi="Palatino Linotype"/>
          <w:sz w:val="22"/>
          <w:szCs w:val="22"/>
          <w:lang w:val="en-US"/>
        </w:rPr>
        <w:t xml:space="preserve">in South Sudan </w:t>
      </w:r>
      <w:r w:rsidR="00F05D8F">
        <w:rPr>
          <w:rFonts w:ascii="Palatino Linotype" w:hAnsi="Palatino Linotype"/>
          <w:sz w:val="22"/>
          <w:szCs w:val="22"/>
          <w:lang w:val="en-US"/>
        </w:rPr>
        <w:t>are essentially rural in their infrastructure</w:t>
      </w:r>
      <w:r w:rsidR="00046490">
        <w:rPr>
          <w:rFonts w:ascii="Palatino Linotype" w:hAnsi="Palatino Linotype"/>
          <w:sz w:val="22"/>
          <w:szCs w:val="22"/>
          <w:lang w:val="en-US"/>
        </w:rPr>
        <w:t>,</w:t>
      </w:r>
      <w:r w:rsidR="00F05D8F">
        <w:rPr>
          <w:rFonts w:ascii="Palatino Linotype" w:hAnsi="Palatino Linotype"/>
          <w:sz w:val="22"/>
          <w:szCs w:val="22"/>
          <w:lang w:val="en-US"/>
        </w:rPr>
        <w:t xml:space="preserve"> in the forms of housing</w:t>
      </w:r>
      <w:r w:rsidR="00046490">
        <w:rPr>
          <w:rFonts w:ascii="Palatino Linotype" w:hAnsi="Palatino Linotype"/>
          <w:sz w:val="22"/>
          <w:szCs w:val="22"/>
          <w:lang w:val="en-US"/>
        </w:rPr>
        <w:t>,</w:t>
      </w:r>
      <w:r w:rsidR="00F05D8F">
        <w:rPr>
          <w:rFonts w:ascii="Palatino Linotype" w:hAnsi="Palatino Linotype"/>
          <w:sz w:val="22"/>
          <w:szCs w:val="22"/>
          <w:lang w:val="en-US"/>
        </w:rPr>
        <w:t xml:space="preserve"> and in the extent of agricultural production. This should be embraced. Many </w:t>
      </w:r>
      <w:r w:rsidR="00C5566D">
        <w:rPr>
          <w:rFonts w:ascii="Palatino Linotype" w:hAnsi="Palatino Linotype"/>
          <w:sz w:val="22"/>
          <w:szCs w:val="22"/>
          <w:lang w:val="en-US"/>
        </w:rPr>
        <w:t xml:space="preserve">other countries and </w:t>
      </w:r>
      <w:r w:rsidR="00F05D8F">
        <w:rPr>
          <w:rFonts w:ascii="Palatino Linotype" w:hAnsi="Palatino Linotype"/>
          <w:sz w:val="22"/>
          <w:szCs w:val="22"/>
          <w:lang w:val="en-US"/>
        </w:rPr>
        <w:t xml:space="preserve">cities are trying to create more space for urban agriculture as they have seen the benefits for local food production and accessibility, for building community and for maintaining a healthier environment </w:t>
      </w:r>
      <w:r w:rsidR="00F05D8F">
        <w:rPr>
          <w:rFonts w:ascii="Palatino Linotype" w:hAnsi="Palatino Linotype"/>
          <w:sz w:val="22"/>
          <w:szCs w:val="22"/>
          <w:lang w:val="en-US"/>
        </w:rPr>
        <w:fldChar w:fldCharType="begin">
          <w:fldData xml:space="preserve">PEVuZE5vdGU+PENpdGU+PEF1dGhvcj5OYXNyPC9BdXRob3I+PFllYXI+MjAxMjwvWWVhcj48UmVj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==
</w:fldData>
        </w:fldChar>
      </w:r>
      <w:r w:rsidR="00F05D8F">
        <w:rPr>
          <w:rFonts w:ascii="Palatino Linotype" w:hAnsi="Palatino Linotype"/>
          <w:sz w:val="22"/>
          <w:szCs w:val="22"/>
          <w:lang w:val="en-US"/>
        </w:rPr>
        <w:instrText xml:space="preserve"> ADDIN EN.CITE </w:instrText>
      </w:r>
      <w:r w:rsidR="00F05D8F">
        <w:rPr>
          <w:rFonts w:ascii="Palatino Linotype" w:hAnsi="Palatino Linotype"/>
          <w:sz w:val="22"/>
          <w:szCs w:val="22"/>
          <w:lang w:val="en-US"/>
        </w:rPr>
        <w:fldChar w:fldCharType="begin">
          <w:fldData xml:space="preserve">PEVuZE5vdGU+PENpdGU+PEF1dGhvcj5OYXNyPC9BdXRob3I+PFllYXI+MjAxMjwvWWVhcj48UmVj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==
</w:fldData>
        </w:fldChar>
      </w:r>
      <w:r w:rsidR="00F05D8F">
        <w:rPr>
          <w:rFonts w:ascii="Palatino Linotype" w:hAnsi="Palatino Linotype"/>
          <w:sz w:val="22"/>
          <w:szCs w:val="22"/>
          <w:lang w:val="en-US"/>
        </w:rPr>
        <w:instrText xml:space="preserve"> ADDIN EN.CITE.DATA </w:instrText>
      </w:r>
      <w:r w:rsidR="00F05D8F">
        <w:rPr>
          <w:rFonts w:ascii="Palatino Linotype" w:hAnsi="Palatino Linotype"/>
          <w:sz w:val="22"/>
          <w:szCs w:val="22"/>
          <w:lang w:val="en-US"/>
        </w:rPr>
      </w:r>
      <w:r w:rsidR="00F05D8F">
        <w:rPr>
          <w:rFonts w:ascii="Palatino Linotype" w:hAnsi="Palatino Linotype"/>
          <w:sz w:val="22"/>
          <w:szCs w:val="22"/>
          <w:lang w:val="en-US"/>
        </w:rPr>
        <w:fldChar w:fldCharType="end"/>
      </w:r>
      <w:r w:rsidR="00F05D8F">
        <w:rPr>
          <w:rFonts w:ascii="Palatino Linotype" w:hAnsi="Palatino Linotype"/>
          <w:sz w:val="22"/>
          <w:szCs w:val="22"/>
          <w:lang w:val="en-US"/>
        </w:rPr>
      </w:r>
      <w:r w:rsidR="00F05D8F">
        <w:rPr>
          <w:rFonts w:ascii="Palatino Linotype" w:hAnsi="Palatino Linotype"/>
          <w:sz w:val="22"/>
          <w:szCs w:val="22"/>
          <w:lang w:val="en-US"/>
        </w:rPr>
        <w:fldChar w:fldCharType="separate"/>
      </w:r>
      <w:r w:rsidR="00F05D8F">
        <w:rPr>
          <w:rFonts w:ascii="Palatino Linotype" w:hAnsi="Palatino Linotype"/>
          <w:noProof/>
          <w:sz w:val="22"/>
          <w:szCs w:val="22"/>
          <w:lang w:val="en-US"/>
        </w:rPr>
        <w:t>(Nasr and Komisar, 2012, Lee-smith, 2010, Jarosz, 2008)</w:t>
      </w:r>
      <w:r w:rsidR="00F05D8F">
        <w:rPr>
          <w:rFonts w:ascii="Palatino Linotype" w:hAnsi="Palatino Linotype"/>
          <w:sz w:val="22"/>
          <w:szCs w:val="22"/>
          <w:lang w:val="en-US"/>
        </w:rPr>
        <w:fldChar w:fldCharType="end"/>
      </w:r>
      <w:r w:rsidR="00F05D8F">
        <w:rPr>
          <w:rFonts w:ascii="Palatino Linotype" w:hAnsi="Palatino Linotype"/>
          <w:sz w:val="22"/>
          <w:szCs w:val="22"/>
          <w:lang w:val="en-US"/>
        </w:rPr>
        <w:t>. South Sudan already has extensive agriculture in its urban areas and could embrace this as a strength to be preserved and built on, rather than ignoring or undermining this agriculture</w:t>
      </w:r>
      <w:r w:rsidR="00C5566D">
        <w:rPr>
          <w:rFonts w:ascii="Palatino Linotype" w:hAnsi="Palatino Linotype"/>
          <w:sz w:val="22"/>
          <w:szCs w:val="22"/>
          <w:lang w:val="en-US"/>
        </w:rPr>
        <w:t xml:space="preserve"> as is happening with the</w:t>
      </w:r>
      <w:r w:rsidR="00F05D8F">
        <w:rPr>
          <w:rFonts w:ascii="Palatino Linotype" w:hAnsi="Palatino Linotype"/>
          <w:sz w:val="22"/>
          <w:szCs w:val="22"/>
          <w:lang w:val="en-US"/>
        </w:rPr>
        <w:t xml:space="preserve"> current approach to land demarcation.</w:t>
      </w:r>
    </w:p>
    <w:p w14:paraId="2C73F706" w14:textId="50B2B06F" w:rsidR="00F05D8F" w:rsidRPr="009F3159" w:rsidRDefault="00F05D8F" w:rsidP="004471BC">
      <w:pPr>
        <w:pStyle w:val="Heading1"/>
        <w:numPr>
          <w:ilvl w:val="0"/>
          <w:numId w:val="13"/>
        </w:numPr>
        <w:ind w:left="426"/>
        <w:rPr>
          <w:rFonts w:ascii="Palatino Linotype" w:hAnsi="Palatino Linotype"/>
          <w:lang w:val="en-US"/>
        </w:rPr>
      </w:pPr>
      <w:bookmarkStart w:id="16" w:name="_Toc30673385"/>
      <w:r>
        <w:rPr>
          <w:rFonts w:ascii="Palatino Linotype" w:hAnsi="Palatino Linotype"/>
          <w:lang w:val="en-US"/>
        </w:rPr>
        <w:t>Gender Responsive</w:t>
      </w:r>
      <w:r w:rsidRPr="009F3159">
        <w:rPr>
          <w:rFonts w:ascii="Palatino Linotype" w:hAnsi="Palatino Linotype"/>
          <w:lang w:val="en-US"/>
        </w:rPr>
        <w:t xml:space="preserve"> Land Management</w:t>
      </w:r>
      <w:r>
        <w:rPr>
          <w:rFonts w:ascii="Palatino Linotype" w:hAnsi="Palatino Linotype"/>
          <w:lang w:val="en-US"/>
        </w:rPr>
        <w:t xml:space="preserve"> and Administration</w:t>
      </w:r>
      <w:r w:rsidRPr="009F3159">
        <w:rPr>
          <w:rFonts w:ascii="Palatino Linotype" w:hAnsi="Palatino Linotype"/>
          <w:lang w:val="en-US"/>
        </w:rPr>
        <w:t xml:space="preserve"> </w:t>
      </w:r>
      <w:r w:rsidRPr="00325D2E">
        <w:rPr>
          <w:rFonts w:ascii="Palatino Linotype" w:hAnsi="Palatino Linotype"/>
          <w:sz w:val="24"/>
          <w:szCs w:val="24"/>
          <w:lang w:val="en-US"/>
        </w:rPr>
        <w:t>(The Project outcome 2)</w:t>
      </w:r>
      <w:bookmarkEnd w:id="16"/>
    </w:p>
    <w:p w14:paraId="77D87A6B" w14:textId="43910E6B" w:rsidR="00F05D8F" w:rsidRDefault="00F05D8F" w:rsidP="00F05D8F">
      <w:pPr>
        <w:rPr>
          <w:rFonts w:ascii="Palatino Linotype" w:hAnsi="Palatino Linotype"/>
          <w:sz w:val="22"/>
          <w:szCs w:val="22"/>
          <w:lang w:val="en-US"/>
        </w:rPr>
      </w:pPr>
      <w:r w:rsidRPr="009F3159">
        <w:rPr>
          <w:rFonts w:ascii="Palatino Linotype" w:hAnsi="Palatino Linotype"/>
          <w:sz w:val="22"/>
          <w:szCs w:val="22"/>
          <w:lang w:val="en-US"/>
        </w:rPr>
        <w:t xml:space="preserve">The current land administration systems </w:t>
      </w:r>
      <w:r w:rsidR="00E3547A">
        <w:rPr>
          <w:rFonts w:ascii="Palatino Linotype" w:hAnsi="Palatino Linotype"/>
          <w:sz w:val="22"/>
          <w:szCs w:val="22"/>
          <w:lang w:val="en-US"/>
        </w:rPr>
        <w:t xml:space="preserve">in South Sudan </w:t>
      </w:r>
      <w:r w:rsidRPr="009F3159">
        <w:rPr>
          <w:rFonts w:ascii="Palatino Linotype" w:hAnsi="Palatino Linotype"/>
          <w:sz w:val="22"/>
          <w:szCs w:val="22"/>
          <w:lang w:val="en-US"/>
        </w:rPr>
        <w:t>are varied and often unclear, but all lack a focus on promoting and documenting gender equity.</w:t>
      </w:r>
    </w:p>
    <w:p w14:paraId="46DD4186" w14:textId="77777777" w:rsidR="00F05D8F" w:rsidRDefault="00F05D8F" w:rsidP="00F05D8F">
      <w:pPr>
        <w:rPr>
          <w:rFonts w:ascii="Palatino Linotype" w:hAnsi="Palatino Linotype"/>
          <w:sz w:val="22"/>
          <w:szCs w:val="22"/>
          <w:lang w:val="en-US"/>
        </w:rPr>
      </w:pPr>
    </w:p>
    <w:p w14:paraId="312785D3" w14:textId="0EE0D918"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Different states use different land registration forms, certificates and records. There is no uniform system for capturing or compiling land administration information and none capture the </w:t>
      </w:r>
      <w:r w:rsidR="00E3547A">
        <w:rPr>
          <w:rFonts w:ascii="Palatino Linotype" w:hAnsi="Palatino Linotype"/>
          <w:sz w:val="22"/>
          <w:szCs w:val="22"/>
          <w:lang w:val="en-US"/>
        </w:rPr>
        <w:t>sex</w:t>
      </w:r>
      <w:r>
        <w:rPr>
          <w:rFonts w:ascii="Palatino Linotype" w:hAnsi="Palatino Linotype"/>
          <w:sz w:val="22"/>
          <w:szCs w:val="22"/>
          <w:lang w:val="en-US"/>
        </w:rPr>
        <w:t xml:space="preserve"> of the </w:t>
      </w:r>
      <w:r w:rsidR="00E3547A">
        <w:rPr>
          <w:rFonts w:ascii="Palatino Linotype" w:hAnsi="Palatino Linotype"/>
          <w:sz w:val="22"/>
          <w:szCs w:val="22"/>
          <w:lang w:val="en-US"/>
        </w:rPr>
        <w:t xml:space="preserve">land </w:t>
      </w:r>
      <w:r>
        <w:rPr>
          <w:rFonts w:ascii="Palatino Linotype" w:hAnsi="Palatino Linotype"/>
          <w:sz w:val="22"/>
          <w:szCs w:val="22"/>
          <w:lang w:val="en-US"/>
        </w:rPr>
        <w:t xml:space="preserve">rights holder/s or provide space for spouses to be registered. This means that there is no administrative information available on the </w:t>
      </w:r>
      <w:r w:rsidR="00E3547A">
        <w:rPr>
          <w:rFonts w:ascii="Palatino Linotype" w:hAnsi="Palatino Linotype"/>
          <w:sz w:val="22"/>
          <w:szCs w:val="22"/>
          <w:lang w:val="en-US"/>
        </w:rPr>
        <w:t xml:space="preserve">number </w:t>
      </w:r>
      <w:r>
        <w:rPr>
          <w:rFonts w:ascii="Palatino Linotype" w:hAnsi="Palatino Linotype"/>
          <w:sz w:val="22"/>
          <w:szCs w:val="22"/>
          <w:lang w:val="en-US"/>
        </w:rPr>
        <w:t>of women</w:t>
      </w:r>
      <w:r w:rsidR="00E3547A">
        <w:rPr>
          <w:rFonts w:ascii="Palatino Linotype" w:hAnsi="Palatino Linotype"/>
          <w:sz w:val="22"/>
          <w:szCs w:val="22"/>
          <w:lang w:val="en-US"/>
        </w:rPr>
        <w:t xml:space="preserve"> who hold land rights,</w:t>
      </w:r>
      <w:r>
        <w:rPr>
          <w:rFonts w:ascii="Palatino Linotype" w:hAnsi="Palatino Linotype"/>
          <w:sz w:val="22"/>
          <w:szCs w:val="22"/>
          <w:lang w:val="en-US"/>
        </w:rPr>
        <w:t xml:space="preserve"> compared to men</w:t>
      </w:r>
      <w:r w:rsidR="00E3547A">
        <w:rPr>
          <w:rFonts w:ascii="Palatino Linotype" w:hAnsi="Palatino Linotype"/>
          <w:sz w:val="22"/>
          <w:szCs w:val="22"/>
          <w:lang w:val="en-US"/>
        </w:rPr>
        <w:t>,</w:t>
      </w:r>
      <w:r>
        <w:rPr>
          <w:rFonts w:ascii="Palatino Linotype" w:hAnsi="Palatino Linotype"/>
          <w:sz w:val="22"/>
          <w:szCs w:val="22"/>
          <w:lang w:val="en-US"/>
        </w:rPr>
        <w:t xml:space="preserve"> nor </w:t>
      </w:r>
      <w:r w:rsidR="00E3547A">
        <w:rPr>
          <w:rFonts w:ascii="Palatino Linotype" w:hAnsi="Palatino Linotype"/>
          <w:sz w:val="22"/>
          <w:szCs w:val="22"/>
          <w:lang w:val="en-US"/>
        </w:rPr>
        <w:t xml:space="preserve">any </w:t>
      </w:r>
      <w:r>
        <w:rPr>
          <w:rFonts w:ascii="Palatino Linotype" w:hAnsi="Palatino Linotype"/>
          <w:sz w:val="22"/>
          <w:szCs w:val="22"/>
          <w:lang w:val="en-US"/>
        </w:rPr>
        <w:t xml:space="preserve">information on the amount of land women </w:t>
      </w:r>
      <w:r w:rsidR="00E3547A">
        <w:rPr>
          <w:rFonts w:ascii="Palatino Linotype" w:hAnsi="Palatino Linotype"/>
          <w:sz w:val="22"/>
          <w:szCs w:val="22"/>
          <w:lang w:val="en-US"/>
        </w:rPr>
        <w:t xml:space="preserve">hold rights to </w:t>
      </w:r>
      <w:r>
        <w:rPr>
          <w:rFonts w:ascii="Palatino Linotype" w:hAnsi="Palatino Linotype"/>
          <w:sz w:val="22"/>
          <w:szCs w:val="22"/>
          <w:lang w:val="en-US"/>
        </w:rPr>
        <w:t xml:space="preserve">compared to </w:t>
      </w:r>
      <w:r w:rsidR="00E3547A">
        <w:rPr>
          <w:rFonts w:ascii="Palatino Linotype" w:hAnsi="Palatino Linotype"/>
          <w:sz w:val="22"/>
          <w:szCs w:val="22"/>
          <w:lang w:val="en-US"/>
        </w:rPr>
        <w:t xml:space="preserve">the amount of land </w:t>
      </w:r>
      <w:r>
        <w:rPr>
          <w:rFonts w:ascii="Palatino Linotype" w:hAnsi="Palatino Linotype"/>
          <w:sz w:val="22"/>
          <w:szCs w:val="22"/>
          <w:lang w:val="en-US"/>
        </w:rPr>
        <w:t>men</w:t>
      </w:r>
      <w:r w:rsidR="00E3547A">
        <w:rPr>
          <w:rFonts w:ascii="Palatino Linotype" w:hAnsi="Palatino Linotype"/>
          <w:sz w:val="22"/>
          <w:szCs w:val="22"/>
          <w:lang w:val="en-US"/>
        </w:rPr>
        <w:t xml:space="preserve"> control</w:t>
      </w:r>
      <w:r>
        <w:rPr>
          <w:rFonts w:ascii="Palatino Linotype" w:hAnsi="Palatino Linotype"/>
          <w:sz w:val="22"/>
          <w:szCs w:val="22"/>
          <w:lang w:val="en-US"/>
        </w:rPr>
        <w:t>.</w:t>
      </w:r>
    </w:p>
    <w:p w14:paraId="5445C8D1" w14:textId="77777777" w:rsidR="00F05D8F" w:rsidRDefault="00F05D8F" w:rsidP="00F05D8F">
      <w:pPr>
        <w:rPr>
          <w:rFonts w:ascii="Palatino Linotype" w:hAnsi="Palatino Linotype"/>
          <w:sz w:val="22"/>
          <w:szCs w:val="22"/>
          <w:lang w:val="en-US"/>
        </w:rPr>
      </w:pPr>
    </w:p>
    <w:p w14:paraId="1435D99D" w14:textId="50043C51"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There is no </w:t>
      </w:r>
      <w:r w:rsidR="00E3547A">
        <w:rPr>
          <w:rFonts w:ascii="Palatino Linotype" w:hAnsi="Palatino Linotype"/>
          <w:sz w:val="22"/>
          <w:szCs w:val="22"/>
          <w:lang w:val="en-US"/>
        </w:rPr>
        <w:t xml:space="preserve">requirement, nor </w:t>
      </w:r>
      <w:r>
        <w:rPr>
          <w:rFonts w:ascii="Palatino Linotype" w:hAnsi="Palatino Linotype"/>
          <w:sz w:val="22"/>
          <w:szCs w:val="22"/>
          <w:lang w:val="en-US"/>
        </w:rPr>
        <w:t>proactive promotion of the registration of rights in women’s names and no incentive given to do so. There are administrative charges and a transfer duty to be paid when registering land in municipal areas</w:t>
      </w:r>
      <w:r w:rsidR="00E3547A">
        <w:rPr>
          <w:rFonts w:ascii="Palatino Linotype" w:hAnsi="Palatino Linotype"/>
          <w:sz w:val="22"/>
          <w:szCs w:val="22"/>
          <w:lang w:val="en-US"/>
        </w:rPr>
        <w:t>,</w:t>
      </w:r>
      <w:r>
        <w:rPr>
          <w:rFonts w:ascii="Palatino Linotype" w:hAnsi="Palatino Linotype"/>
          <w:sz w:val="22"/>
          <w:szCs w:val="22"/>
          <w:lang w:val="en-US"/>
        </w:rPr>
        <w:t xml:space="preserve"> </w:t>
      </w:r>
      <w:r w:rsidR="00E3547A">
        <w:rPr>
          <w:rFonts w:ascii="Palatino Linotype" w:hAnsi="Palatino Linotype"/>
          <w:sz w:val="22"/>
          <w:szCs w:val="22"/>
          <w:lang w:val="en-US"/>
        </w:rPr>
        <w:t xml:space="preserve">and administrative fees in customary land areas, </w:t>
      </w:r>
      <w:r>
        <w:rPr>
          <w:rFonts w:ascii="Palatino Linotype" w:hAnsi="Palatino Linotype"/>
          <w:sz w:val="22"/>
          <w:szCs w:val="22"/>
          <w:lang w:val="en-US"/>
        </w:rPr>
        <w:t>that become obstacle</w:t>
      </w:r>
      <w:r w:rsidR="00E3547A">
        <w:rPr>
          <w:rFonts w:ascii="Palatino Linotype" w:hAnsi="Palatino Linotype"/>
          <w:sz w:val="22"/>
          <w:szCs w:val="22"/>
          <w:lang w:val="en-US"/>
        </w:rPr>
        <w:t>s</w:t>
      </w:r>
      <w:r>
        <w:rPr>
          <w:rFonts w:ascii="Palatino Linotype" w:hAnsi="Palatino Linotype"/>
          <w:sz w:val="22"/>
          <w:szCs w:val="22"/>
          <w:lang w:val="en-US"/>
        </w:rPr>
        <w:t xml:space="preserve"> for those in poverty to register the</w:t>
      </w:r>
      <w:r w:rsidR="00E3547A">
        <w:rPr>
          <w:rFonts w:ascii="Palatino Linotype" w:hAnsi="Palatino Linotype"/>
          <w:sz w:val="22"/>
          <w:szCs w:val="22"/>
          <w:lang w:val="en-US"/>
        </w:rPr>
        <w:t>i</w:t>
      </w:r>
      <w:r>
        <w:rPr>
          <w:rFonts w:ascii="Palatino Linotype" w:hAnsi="Palatino Linotype"/>
          <w:sz w:val="22"/>
          <w:szCs w:val="22"/>
          <w:lang w:val="en-US"/>
        </w:rPr>
        <w:t xml:space="preserve">r land rights. This is a greater obstacle for women </w:t>
      </w:r>
      <w:r w:rsidR="00E3547A">
        <w:rPr>
          <w:rFonts w:ascii="Palatino Linotype" w:hAnsi="Palatino Linotype"/>
          <w:sz w:val="22"/>
          <w:szCs w:val="22"/>
          <w:lang w:val="en-US"/>
        </w:rPr>
        <w:t xml:space="preserve">as they are on </w:t>
      </w:r>
      <w:r>
        <w:rPr>
          <w:rFonts w:ascii="Palatino Linotype" w:hAnsi="Palatino Linotype"/>
          <w:sz w:val="22"/>
          <w:szCs w:val="22"/>
          <w:lang w:val="en-US"/>
        </w:rPr>
        <w:t>average poorer than their ma</w:t>
      </w:r>
      <w:r w:rsidR="00E3547A">
        <w:rPr>
          <w:rFonts w:ascii="Palatino Linotype" w:hAnsi="Palatino Linotype"/>
          <w:sz w:val="22"/>
          <w:szCs w:val="22"/>
          <w:lang w:val="en-US"/>
        </w:rPr>
        <w:t>l</w:t>
      </w:r>
      <w:r>
        <w:rPr>
          <w:rFonts w:ascii="Palatino Linotype" w:hAnsi="Palatino Linotype"/>
          <w:sz w:val="22"/>
          <w:szCs w:val="22"/>
          <w:lang w:val="en-US"/>
        </w:rPr>
        <w:t xml:space="preserve">e counter-parts. Many IDPs mention the cost as a major obstacle to registering their land rights and even to getting replacement land certificates where these have been lost in the conflict and looting. These costs are, however, an opportunity to incentivize the registration of women as </w:t>
      </w:r>
      <w:r w:rsidR="00E3547A">
        <w:rPr>
          <w:rFonts w:ascii="Palatino Linotype" w:hAnsi="Palatino Linotype"/>
          <w:sz w:val="22"/>
          <w:szCs w:val="22"/>
          <w:lang w:val="en-US"/>
        </w:rPr>
        <w:t>la</w:t>
      </w:r>
      <w:r w:rsidR="00767FE9">
        <w:rPr>
          <w:rFonts w:ascii="Palatino Linotype" w:hAnsi="Palatino Linotype"/>
          <w:sz w:val="22"/>
          <w:szCs w:val="22"/>
          <w:lang w:val="en-US"/>
        </w:rPr>
        <w:t>n</w:t>
      </w:r>
      <w:r w:rsidR="00E3547A">
        <w:rPr>
          <w:rFonts w:ascii="Palatino Linotype" w:hAnsi="Palatino Linotype"/>
          <w:sz w:val="22"/>
          <w:szCs w:val="22"/>
          <w:lang w:val="en-US"/>
        </w:rPr>
        <w:t xml:space="preserve">d </w:t>
      </w:r>
      <w:r>
        <w:rPr>
          <w:rFonts w:ascii="Palatino Linotype" w:hAnsi="Palatino Linotype"/>
          <w:sz w:val="22"/>
          <w:szCs w:val="22"/>
          <w:lang w:val="en-US"/>
        </w:rPr>
        <w:t>rights holders by waving admin fees and duties</w:t>
      </w:r>
      <w:r w:rsidR="00E3547A">
        <w:rPr>
          <w:rFonts w:ascii="Palatino Linotype" w:hAnsi="Palatino Linotype"/>
          <w:sz w:val="22"/>
          <w:szCs w:val="22"/>
          <w:lang w:val="en-US"/>
        </w:rPr>
        <w:t xml:space="preserve"> when this is done</w:t>
      </w:r>
      <w:r>
        <w:rPr>
          <w:rFonts w:ascii="Palatino Linotype" w:hAnsi="Palatino Linotype"/>
          <w:sz w:val="22"/>
          <w:szCs w:val="22"/>
          <w:lang w:val="en-US"/>
        </w:rPr>
        <w:t xml:space="preserve">. </w:t>
      </w:r>
      <w:r w:rsidR="00E3547A">
        <w:rPr>
          <w:rFonts w:ascii="Palatino Linotype" w:hAnsi="Palatino Linotype"/>
          <w:sz w:val="22"/>
          <w:szCs w:val="22"/>
          <w:lang w:val="en-US"/>
        </w:rPr>
        <w:t>Such an intervention</w:t>
      </w:r>
      <w:r>
        <w:rPr>
          <w:rFonts w:ascii="Palatino Linotype" w:hAnsi="Palatino Linotype"/>
          <w:sz w:val="22"/>
          <w:szCs w:val="22"/>
          <w:lang w:val="en-US"/>
        </w:rPr>
        <w:t xml:space="preserve"> could be implemented </w:t>
      </w:r>
      <w:r w:rsidR="00E3547A">
        <w:rPr>
          <w:rFonts w:ascii="Palatino Linotype" w:hAnsi="Palatino Linotype"/>
          <w:sz w:val="22"/>
          <w:szCs w:val="22"/>
          <w:lang w:val="en-US"/>
        </w:rPr>
        <w:t xml:space="preserve">immediately in some areas </w:t>
      </w:r>
      <w:r>
        <w:rPr>
          <w:rFonts w:ascii="Palatino Linotype" w:hAnsi="Palatino Linotype"/>
          <w:sz w:val="22"/>
          <w:szCs w:val="22"/>
          <w:lang w:val="en-US"/>
        </w:rPr>
        <w:t xml:space="preserve">with donor funding and then </w:t>
      </w:r>
      <w:r w:rsidR="00E3547A">
        <w:rPr>
          <w:rFonts w:ascii="Palatino Linotype" w:hAnsi="Palatino Linotype"/>
          <w:sz w:val="22"/>
          <w:szCs w:val="22"/>
          <w:lang w:val="en-US"/>
        </w:rPr>
        <w:t xml:space="preserve">be </w:t>
      </w:r>
      <w:r>
        <w:rPr>
          <w:rFonts w:ascii="Palatino Linotype" w:hAnsi="Palatino Linotype"/>
          <w:sz w:val="22"/>
          <w:szCs w:val="22"/>
          <w:lang w:val="en-US"/>
        </w:rPr>
        <w:t>mainstreamed. There is a</w:t>
      </w:r>
      <w:r w:rsidR="00A55CE4">
        <w:rPr>
          <w:rFonts w:ascii="Palatino Linotype" w:hAnsi="Palatino Linotype"/>
          <w:sz w:val="22"/>
          <w:szCs w:val="22"/>
          <w:lang w:val="en-US"/>
        </w:rPr>
        <w:t>n even</w:t>
      </w:r>
      <w:r>
        <w:rPr>
          <w:rFonts w:ascii="Palatino Linotype" w:hAnsi="Palatino Linotype"/>
          <w:sz w:val="22"/>
          <w:szCs w:val="22"/>
          <w:lang w:val="en-US"/>
        </w:rPr>
        <w:t xml:space="preserve"> strong</w:t>
      </w:r>
      <w:r w:rsidR="00A55CE4">
        <w:rPr>
          <w:rFonts w:ascii="Palatino Linotype" w:hAnsi="Palatino Linotype"/>
          <w:sz w:val="22"/>
          <w:szCs w:val="22"/>
          <w:lang w:val="en-US"/>
        </w:rPr>
        <w:t>er argument for</w:t>
      </w:r>
      <w:r>
        <w:rPr>
          <w:rFonts w:ascii="Palatino Linotype" w:hAnsi="Palatino Linotype"/>
          <w:sz w:val="22"/>
          <w:szCs w:val="22"/>
          <w:lang w:val="en-US"/>
        </w:rPr>
        <w:t xml:space="preserve"> do</w:t>
      </w:r>
      <w:r w:rsidR="00A55CE4">
        <w:rPr>
          <w:rFonts w:ascii="Palatino Linotype" w:hAnsi="Palatino Linotype"/>
          <w:sz w:val="22"/>
          <w:szCs w:val="22"/>
          <w:lang w:val="en-US"/>
        </w:rPr>
        <w:t>ing</w:t>
      </w:r>
      <w:r>
        <w:rPr>
          <w:rFonts w:ascii="Palatino Linotype" w:hAnsi="Palatino Linotype"/>
          <w:sz w:val="22"/>
          <w:szCs w:val="22"/>
          <w:lang w:val="en-US"/>
        </w:rPr>
        <w:t xml:space="preserve"> this in the case of IDPs who last documents or who now need secure land rights in order to benefit from a package of support for their return, including the building of shelters. </w:t>
      </w:r>
    </w:p>
    <w:p w14:paraId="70EA0DC9" w14:textId="77777777" w:rsidR="00F05D8F" w:rsidRDefault="00F05D8F" w:rsidP="00F05D8F">
      <w:pPr>
        <w:rPr>
          <w:rFonts w:ascii="Palatino Linotype" w:hAnsi="Palatino Linotype"/>
          <w:sz w:val="22"/>
          <w:szCs w:val="22"/>
          <w:lang w:val="en-US"/>
        </w:rPr>
      </w:pPr>
    </w:p>
    <w:p w14:paraId="5E1FC93C" w14:textId="38C33893"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Land administration staff and land administration structures are very male dominated from the local to national level and in customary and statutory institutions. This is an obstacle to gender transformation and can be intimidating for women approaching these structures. Where women are included, they are only included </w:t>
      </w:r>
      <w:r w:rsidR="00E3547A">
        <w:rPr>
          <w:rFonts w:ascii="Palatino Linotype" w:hAnsi="Palatino Linotype"/>
          <w:sz w:val="22"/>
          <w:szCs w:val="22"/>
          <w:lang w:val="en-US"/>
        </w:rPr>
        <w:t>in</w:t>
      </w:r>
      <w:r>
        <w:rPr>
          <w:rFonts w:ascii="Palatino Linotype" w:hAnsi="Palatino Linotype"/>
          <w:sz w:val="22"/>
          <w:szCs w:val="22"/>
          <w:lang w:val="en-US"/>
        </w:rPr>
        <w:t xml:space="preserve"> the minimum </w:t>
      </w:r>
      <w:r w:rsidR="00E3547A">
        <w:rPr>
          <w:rFonts w:ascii="Palatino Linotype" w:hAnsi="Palatino Linotype"/>
          <w:sz w:val="22"/>
          <w:szCs w:val="22"/>
          <w:lang w:val="en-US"/>
        </w:rPr>
        <w:t>numbers</w:t>
      </w:r>
      <w:r>
        <w:rPr>
          <w:rFonts w:ascii="Palatino Linotype" w:hAnsi="Palatino Linotype"/>
          <w:sz w:val="22"/>
          <w:szCs w:val="22"/>
          <w:lang w:val="en-US"/>
        </w:rPr>
        <w:t xml:space="preserve"> that it is believed they are required to be included. The lack of qualified professional women is a challenge in filling land administration posts with women staff</w:t>
      </w:r>
      <w:r w:rsidR="00A55CE4">
        <w:rPr>
          <w:rFonts w:ascii="Palatino Linotype" w:hAnsi="Palatino Linotype"/>
          <w:sz w:val="22"/>
          <w:szCs w:val="22"/>
          <w:lang w:val="en-US"/>
        </w:rPr>
        <w:t xml:space="preserve">. </w:t>
      </w:r>
      <w:r w:rsidR="006D1067">
        <w:rPr>
          <w:rFonts w:ascii="Palatino Linotype" w:hAnsi="Palatino Linotype"/>
          <w:sz w:val="22"/>
          <w:szCs w:val="22"/>
          <w:lang w:val="en-US"/>
        </w:rPr>
        <w:t xml:space="preserve">This </w:t>
      </w:r>
      <w:r w:rsidR="00A55CE4">
        <w:rPr>
          <w:rFonts w:ascii="Palatino Linotype" w:hAnsi="Palatino Linotype"/>
          <w:sz w:val="22"/>
          <w:szCs w:val="22"/>
          <w:lang w:val="en-US"/>
        </w:rPr>
        <w:t xml:space="preserve">is an obstacle, but also </w:t>
      </w:r>
      <w:r w:rsidR="006D1067">
        <w:rPr>
          <w:rFonts w:ascii="Palatino Linotype" w:hAnsi="Palatino Linotype"/>
          <w:sz w:val="22"/>
          <w:szCs w:val="22"/>
          <w:lang w:val="en-US"/>
        </w:rPr>
        <w:t>p</w:t>
      </w:r>
      <w:r>
        <w:rPr>
          <w:rFonts w:ascii="Palatino Linotype" w:hAnsi="Palatino Linotype"/>
          <w:sz w:val="22"/>
          <w:szCs w:val="22"/>
          <w:lang w:val="en-US"/>
        </w:rPr>
        <w:t>oint</w:t>
      </w:r>
      <w:r w:rsidR="006D1067">
        <w:rPr>
          <w:rFonts w:ascii="Palatino Linotype" w:hAnsi="Palatino Linotype"/>
          <w:sz w:val="22"/>
          <w:szCs w:val="22"/>
          <w:lang w:val="en-US"/>
        </w:rPr>
        <w:t>s</w:t>
      </w:r>
      <w:r>
        <w:rPr>
          <w:rFonts w:ascii="Palatino Linotype" w:hAnsi="Palatino Linotype"/>
          <w:sz w:val="22"/>
          <w:szCs w:val="22"/>
          <w:lang w:val="en-US"/>
        </w:rPr>
        <w:t xml:space="preserve"> to the </w:t>
      </w:r>
      <w:r w:rsidR="006D1067">
        <w:rPr>
          <w:rFonts w:ascii="Palatino Linotype" w:hAnsi="Palatino Linotype"/>
          <w:sz w:val="22"/>
          <w:szCs w:val="22"/>
          <w:lang w:val="en-US"/>
        </w:rPr>
        <w:t>potential benefit of providing</w:t>
      </w:r>
      <w:r>
        <w:rPr>
          <w:rFonts w:ascii="Palatino Linotype" w:hAnsi="Palatino Linotype"/>
          <w:sz w:val="22"/>
          <w:szCs w:val="22"/>
          <w:lang w:val="en-US"/>
        </w:rPr>
        <w:t xml:space="preserve"> a sustained training and education program</w:t>
      </w:r>
      <w:r w:rsidR="00A55CE4">
        <w:rPr>
          <w:rFonts w:ascii="Palatino Linotype" w:hAnsi="Palatino Linotype"/>
          <w:sz w:val="22"/>
          <w:szCs w:val="22"/>
          <w:lang w:val="en-US"/>
        </w:rPr>
        <w:t xml:space="preserve"> targeting women and including professional skills relevant to land administration</w:t>
      </w:r>
      <w:r>
        <w:rPr>
          <w:rFonts w:ascii="Palatino Linotype" w:hAnsi="Palatino Linotype"/>
          <w:sz w:val="22"/>
          <w:szCs w:val="22"/>
          <w:lang w:val="en-US"/>
        </w:rPr>
        <w:t>.</w:t>
      </w:r>
    </w:p>
    <w:p w14:paraId="0477EE53" w14:textId="77777777" w:rsidR="00F05D8F" w:rsidRDefault="00F05D8F" w:rsidP="00F05D8F">
      <w:pPr>
        <w:rPr>
          <w:rFonts w:ascii="Palatino Linotype" w:hAnsi="Palatino Linotype"/>
          <w:sz w:val="22"/>
          <w:szCs w:val="22"/>
          <w:lang w:val="en-US"/>
        </w:rPr>
      </w:pPr>
    </w:p>
    <w:p w14:paraId="07FE8C5F" w14:textId="66E3C056" w:rsidR="00F05D8F" w:rsidRDefault="00F05D8F" w:rsidP="00F05D8F">
      <w:pPr>
        <w:rPr>
          <w:rFonts w:ascii="Palatino Linotype" w:hAnsi="Palatino Linotype"/>
          <w:sz w:val="22"/>
          <w:szCs w:val="22"/>
          <w:lang w:val="en-US"/>
        </w:rPr>
      </w:pPr>
      <w:r>
        <w:rPr>
          <w:rFonts w:ascii="Palatino Linotype" w:hAnsi="Palatino Linotype"/>
          <w:sz w:val="22"/>
          <w:szCs w:val="22"/>
          <w:lang w:val="en-US"/>
        </w:rPr>
        <w:t>The Project will be promoting improved land administration and management across South Sudan, but implementing more directly in Wau State. The hope is that best practices tested and</w:t>
      </w:r>
      <w:r w:rsidR="00E3547A">
        <w:rPr>
          <w:rFonts w:ascii="Palatino Linotype" w:hAnsi="Palatino Linotype"/>
          <w:sz w:val="22"/>
          <w:szCs w:val="22"/>
          <w:lang w:val="en-US"/>
        </w:rPr>
        <w:t xml:space="preserve"> refined</w:t>
      </w:r>
      <w:r>
        <w:rPr>
          <w:rFonts w:ascii="Palatino Linotype" w:hAnsi="Palatino Linotype"/>
          <w:sz w:val="22"/>
          <w:szCs w:val="22"/>
          <w:lang w:val="en-US"/>
        </w:rPr>
        <w:t xml:space="preserve"> in Wau State can show positive results and serve as an example to other states and to national policy makers.</w:t>
      </w:r>
      <w:r w:rsidR="00A55CE4">
        <w:rPr>
          <w:rFonts w:ascii="Palatino Linotype" w:hAnsi="Palatino Linotype"/>
          <w:sz w:val="22"/>
          <w:szCs w:val="22"/>
          <w:lang w:val="en-US"/>
        </w:rPr>
        <w:t xml:space="preserve"> A number of the suggestions made above could be rolled out in Wau state in the short-term and some, like the capturing of sex disaggregated data, do not require any large amount of finance.</w:t>
      </w:r>
    </w:p>
    <w:p w14:paraId="4B5BBE0D" w14:textId="77777777" w:rsidR="00F05D8F" w:rsidRDefault="00F05D8F" w:rsidP="00F05D8F">
      <w:pPr>
        <w:rPr>
          <w:rFonts w:ascii="Palatino Linotype" w:hAnsi="Palatino Linotype"/>
          <w:sz w:val="22"/>
          <w:szCs w:val="22"/>
          <w:lang w:val="en-US"/>
        </w:rPr>
      </w:pPr>
    </w:p>
    <w:p w14:paraId="1996D2A4" w14:textId="2763FA7F" w:rsidR="00F05D8F" w:rsidRDefault="00F05D8F" w:rsidP="004471BC">
      <w:pPr>
        <w:pStyle w:val="Heading2"/>
        <w:numPr>
          <w:ilvl w:val="1"/>
          <w:numId w:val="13"/>
        </w:numPr>
        <w:ind w:left="426"/>
        <w:rPr>
          <w:lang w:val="en-US"/>
        </w:rPr>
      </w:pPr>
      <w:bookmarkStart w:id="17" w:name="_Toc30673386"/>
      <w:r>
        <w:rPr>
          <w:lang w:val="en-US"/>
        </w:rPr>
        <w:t>Land certification</w:t>
      </w:r>
      <w:bookmarkEnd w:id="17"/>
    </w:p>
    <w:p w14:paraId="4A1B8FDB" w14:textId="01F8CB83" w:rsidR="00F05D8F" w:rsidRDefault="00F05D8F" w:rsidP="00F05D8F">
      <w:pPr>
        <w:rPr>
          <w:rFonts w:ascii="Palatino Linotype" w:hAnsi="Palatino Linotype"/>
          <w:sz w:val="22"/>
          <w:szCs w:val="22"/>
          <w:lang w:val="en-US"/>
        </w:rPr>
      </w:pPr>
      <w:r>
        <w:rPr>
          <w:rFonts w:ascii="Palatino Linotype" w:hAnsi="Palatino Linotype"/>
          <w:sz w:val="22"/>
          <w:szCs w:val="22"/>
          <w:lang w:val="en-US"/>
        </w:rPr>
        <w:t>In urban areas, where land rights are being documented, the forms (many of which are the old forms from the united Sudan before independence of South Sudan) need to be amended to make space to identify spouses and the sex of land rights holders. The registries also need to contain this information. As well as enabling the gathering and tracking o</w:t>
      </w:r>
      <w:r w:rsidR="009D608A">
        <w:rPr>
          <w:rFonts w:ascii="Palatino Linotype" w:hAnsi="Palatino Linotype"/>
          <w:sz w:val="22"/>
          <w:szCs w:val="22"/>
          <w:lang w:val="en-US"/>
        </w:rPr>
        <w:t>f</w:t>
      </w:r>
      <w:r>
        <w:rPr>
          <w:rFonts w:ascii="Palatino Linotype" w:hAnsi="Palatino Linotype"/>
          <w:sz w:val="22"/>
          <w:szCs w:val="22"/>
          <w:lang w:val="en-US"/>
        </w:rPr>
        <w:t xml:space="preserve"> the gender of land ri</w:t>
      </w:r>
      <w:r w:rsidR="009D608A">
        <w:rPr>
          <w:rFonts w:ascii="Palatino Linotype" w:hAnsi="Palatino Linotype"/>
          <w:sz w:val="22"/>
          <w:szCs w:val="22"/>
          <w:lang w:val="en-US"/>
        </w:rPr>
        <w:t>g</w:t>
      </w:r>
      <w:r>
        <w:rPr>
          <w:rFonts w:ascii="Palatino Linotype" w:hAnsi="Palatino Linotype"/>
          <w:sz w:val="22"/>
          <w:szCs w:val="22"/>
          <w:lang w:val="en-US"/>
        </w:rPr>
        <w:t>hts holders, this will enable the joint registration of spouses and the identification of spouses that is needed to give better effect to the requirement of spousal consent before disposal of land.</w:t>
      </w:r>
    </w:p>
    <w:p w14:paraId="1E6A99D4" w14:textId="77777777" w:rsidR="00F05D8F" w:rsidRDefault="00F05D8F" w:rsidP="00F05D8F">
      <w:pPr>
        <w:rPr>
          <w:rFonts w:ascii="Palatino Linotype" w:hAnsi="Palatino Linotype"/>
          <w:sz w:val="22"/>
          <w:szCs w:val="22"/>
          <w:lang w:val="en-US"/>
        </w:rPr>
      </w:pPr>
    </w:p>
    <w:p w14:paraId="35D4B4A7" w14:textId="735CCA5E" w:rsidR="009D608A"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While there are systems of land registration and certification in towns, that can be built on and reformed to give greater attention to gender, in most rural areas there is little documentation of land rights. A basic system of documenting customary land rights of the individuals and families within communities needs to be rolled out. Such a system should not face strong resistance if it is affordable and easy to use. It is not changing existing customary practices, simply capturing the information so that it is documented. Most chiefs and others involved in customary land administration appreciate such initiatives that are investing in and giving greater recognition of their administration systems. GPS technology is becoming more and more affordable and accessible and is being used in the municipal areas for land demarcation. This offers the easiest way to map the land rights being registered even in rural areas. But, South Sudan is indeed impoverished and it may take time for GPS equipment to be available in all areas. This should not stop the issuing of certificates confirming that people have land rights and written descriptions of the </w:t>
      </w:r>
      <w:r w:rsidR="00A55CE4">
        <w:rPr>
          <w:rFonts w:ascii="Palatino Linotype" w:hAnsi="Palatino Linotype"/>
          <w:sz w:val="22"/>
          <w:szCs w:val="22"/>
          <w:lang w:val="en-US"/>
        </w:rPr>
        <w:t xml:space="preserve">land </w:t>
      </w:r>
      <w:r>
        <w:rPr>
          <w:rFonts w:ascii="Palatino Linotype" w:hAnsi="Palatino Linotype"/>
          <w:sz w:val="22"/>
          <w:szCs w:val="22"/>
          <w:lang w:val="en-US"/>
        </w:rPr>
        <w:t xml:space="preserve">they have rights to </w:t>
      </w:r>
      <w:r w:rsidR="009D608A">
        <w:rPr>
          <w:rFonts w:ascii="Palatino Linotype" w:hAnsi="Palatino Linotype"/>
          <w:sz w:val="22"/>
          <w:szCs w:val="22"/>
          <w:lang w:val="en-US"/>
        </w:rPr>
        <w:t xml:space="preserve">can be used </w:t>
      </w:r>
      <w:r>
        <w:rPr>
          <w:rFonts w:ascii="Palatino Linotype" w:hAnsi="Palatino Linotype"/>
          <w:sz w:val="22"/>
          <w:szCs w:val="22"/>
          <w:lang w:val="en-US"/>
        </w:rPr>
        <w:t xml:space="preserve">until proper measurement can be done. </w:t>
      </w:r>
    </w:p>
    <w:p w14:paraId="30D6F797" w14:textId="77777777" w:rsidR="009D608A" w:rsidRDefault="009D608A" w:rsidP="00F05D8F">
      <w:pPr>
        <w:rPr>
          <w:rFonts w:ascii="Palatino Linotype" w:hAnsi="Palatino Linotype"/>
          <w:sz w:val="22"/>
          <w:szCs w:val="22"/>
          <w:lang w:val="en-US"/>
        </w:rPr>
      </w:pPr>
    </w:p>
    <w:p w14:paraId="7A9C289D" w14:textId="67EC64A6"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In rolling out such registration there is the opportunity to include women’s names individually or along with spouses on the land certificates and land registries. The </w:t>
      </w:r>
      <w:r w:rsidR="00A55CE4">
        <w:rPr>
          <w:rFonts w:ascii="Palatino Linotype" w:hAnsi="Palatino Linotype"/>
          <w:sz w:val="22"/>
          <w:szCs w:val="22"/>
          <w:lang w:val="en-US"/>
        </w:rPr>
        <w:t>sex</w:t>
      </w:r>
      <w:r>
        <w:rPr>
          <w:rFonts w:ascii="Palatino Linotype" w:hAnsi="Palatino Linotype"/>
          <w:sz w:val="22"/>
          <w:szCs w:val="22"/>
          <w:lang w:val="en-US"/>
        </w:rPr>
        <w:t xml:space="preserve"> of the land rights holders should also be included from the beginning so that this becomes part of the norm that people are used to. There are functioning, if not perfect, examples of customary and village land registration and certification that can be learnt from in other countries, such as Ghana, Tanzania</w:t>
      </w:r>
      <w:r w:rsidR="00A55CE4">
        <w:rPr>
          <w:rFonts w:ascii="Palatino Linotype" w:hAnsi="Palatino Linotype"/>
          <w:sz w:val="22"/>
          <w:szCs w:val="22"/>
          <w:lang w:val="en-US"/>
        </w:rPr>
        <w:t>, Mozambique,</w:t>
      </w:r>
      <w:r>
        <w:rPr>
          <w:rFonts w:ascii="Palatino Linotype" w:hAnsi="Palatino Linotype"/>
          <w:sz w:val="22"/>
          <w:szCs w:val="22"/>
          <w:lang w:val="en-US"/>
        </w:rPr>
        <w:t xml:space="preserve"> and Rwanda </w:t>
      </w:r>
      <w:r>
        <w:rPr>
          <w:rFonts w:ascii="Palatino Linotype" w:hAnsi="Palatino Linotype"/>
          <w:sz w:val="22"/>
          <w:szCs w:val="22"/>
          <w:lang w:val="en-US"/>
        </w:rPr>
        <w:fldChar w:fldCharType="begin">
          <w:fldData xml:space="preserve">PEVuZE5vdGU+PENpdGU+PEF1dGhvcj5XZWdlcmlmPC9BdXRob3I+PFllYXI+MjAxNTwvWWVhcj48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=
</w:fldData>
        </w:fldChar>
      </w:r>
      <w:r w:rsidR="00A55CE4">
        <w:rPr>
          <w:rFonts w:ascii="Palatino Linotype" w:hAnsi="Palatino Linotype"/>
          <w:sz w:val="22"/>
          <w:szCs w:val="22"/>
          <w:lang w:val="en-US"/>
        </w:rPr>
        <w:instrText xml:space="preserve"> ADDIN EN.CITE </w:instrText>
      </w:r>
      <w:r w:rsidR="00A55CE4">
        <w:rPr>
          <w:rFonts w:ascii="Palatino Linotype" w:hAnsi="Palatino Linotype"/>
          <w:sz w:val="22"/>
          <w:szCs w:val="22"/>
          <w:lang w:val="en-US"/>
        </w:rPr>
        <w:fldChar w:fldCharType="begin">
          <w:fldData xml:space="preserve">PEVuZE5vdGU+PENpdGU+PEF1dGhvcj5XZWdlcmlmPC9BdXRob3I+PFllYXI+MjAxNTwvWWVhcj48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=
</w:fldData>
        </w:fldChar>
      </w:r>
      <w:r w:rsidR="00A55CE4">
        <w:rPr>
          <w:rFonts w:ascii="Palatino Linotype" w:hAnsi="Palatino Linotype"/>
          <w:sz w:val="22"/>
          <w:szCs w:val="22"/>
          <w:lang w:val="en-US"/>
        </w:rPr>
        <w:instrText xml:space="preserve"> ADDIN EN.CITE.DATA </w:instrText>
      </w:r>
      <w:r w:rsidR="00A55CE4">
        <w:rPr>
          <w:rFonts w:ascii="Palatino Linotype" w:hAnsi="Palatino Linotype"/>
          <w:sz w:val="22"/>
          <w:szCs w:val="22"/>
          <w:lang w:val="en-US"/>
        </w:rPr>
      </w:r>
      <w:r w:rsidR="00A55CE4">
        <w:rPr>
          <w:rFonts w:ascii="Palatino Linotype" w:hAnsi="Palatino Linotype"/>
          <w:sz w:val="22"/>
          <w:szCs w:val="22"/>
          <w:lang w:val="en-US"/>
        </w:rPr>
        <w:fldChar w:fldCharType="end"/>
      </w:r>
      <w:r>
        <w:rPr>
          <w:rFonts w:ascii="Palatino Linotype" w:hAnsi="Palatino Linotype"/>
          <w:sz w:val="22"/>
          <w:szCs w:val="22"/>
          <w:lang w:val="en-US"/>
        </w:rPr>
      </w:r>
      <w:r>
        <w:rPr>
          <w:rFonts w:ascii="Palatino Linotype" w:hAnsi="Palatino Linotype"/>
          <w:sz w:val="22"/>
          <w:szCs w:val="22"/>
          <w:lang w:val="en-US"/>
        </w:rPr>
        <w:fldChar w:fldCharType="separate"/>
      </w:r>
      <w:r w:rsidR="00A55CE4">
        <w:rPr>
          <w:rFonts w:ascii="Palatino Linotype" w:hAnsi="Palatino Linotype"/>
          <w:noProof/>
          <w:sz w:val="22"/>
          <w:szCs w:val="22"/>
          <w:lang w:val="en-US"/>
        </w:rPr>
        <w:t>(Wegerif et al., 2015, Kelsey et al., 2014, Knight, 2010)</w:t>
      </w:r>
      <w:r>
        <w:rPr>
          <w:rFonts w:ascii="Palatino Linotype" w:hAnsi="Palatino Linotype"/>
          <w:sz w:val="22"/>
          <w:szCs w:val="22"/>
          <w:lang w:val="en-US"/>
        </w:rPr>
        <w:fldChar w:fldCharType="end"/>
      </w:r>
      <w:r>
        <w:rPr>
          <w:rFonts w:ascii="Palatino Linotype" w:hAnsi="Palatino Linotype"/>
          <w:sz w:val="22"/>
          <w:szCs w:val="22"/>
          <w:lang w:val="en-US"/>
        </w:rPr>
        <w:t>. In all of those countries customarily administered village land is registered in a simple and affordable way. Requiring the regular reporting to a national office</w:t>
      </w:r>
      <w:r w:rsidR="00A55CE4">
        <w:rPr>
          <w:rFonts w:ascii="Palatino Linotype" w:hAnsi="Palatino Linotype"/>
          <w:sz w:val="22"/>
          <w:szCs w:val="22"/>
          <w:lang w:val="en-US"/>
        </w:rPr>
        <w:t>,</w:t>
      </w:r>
      <w:r>
        <w:rPr>
          <w:rFonts w:ascii="Palatino Linotype" w:hAnsi="Palatino Linotype"/>
          <w:sz w:val="22"/>
          <w:szCs w:val="22"/>
          <w:lang w:val="en-US"/>
        </w:rPr>
        <w:t xml:space="preserve"> for purposes of collating the information and monitoring progress</w:t>
      </w:r>
      <w:r w:rsidR="009D608A">
        <w:rPr>
          <w:rFonts w:ascii="Palatino Linotype" w:hAnsi="Palatino Linotype"/>
          <w:sz w:val="22"/>
          <w:szCs w:val="22"/>
          <w:lang w:val="en-US"/>
        </w:rPr>
        <w:t xml:space="preserve"> </w:t>
      </w:r>
      <w:r>
        <w:rPr>
          <w:rFonts w:ascii="Palatino Linotype" w:hAnsi="Palatino Linotype"/>
          <w:sz w:val="22"/>
          <w:szCs w:val="22"/>
          <w:lang w:val="en-US"/>
        </w:rPr>
        <w:t>on certificates issued and how many to women and men</w:t>
      </w:r>
      <w:r w:rsidR="00A55CE4">
        <w:rPr>
          <w:rFonts w:ascii="Palatino Linotype" w:hAnsi="Palatino Linotype"/>
          <w:sz w:val="22"/>
          <w:szCs w:val="22"/>
          <w:lang w:val="en-US"/>
        </w:rPr>
        <w:t>,</w:t>
      </w:r>
      <w:r>
        <w:rPr>
          <w:rFonts w:ascii="Palatino Linotype" w:hAnsi="Palatino Linotype"/>
          <w:sz w:val="22"/>
          <w:szCs w:val="22"/>
          <w:lang w:val="en-US"/>
        </w:rPr>
        <w:t xml:space="preserve"> would be useful</w:t>
      </w:r>
      <w:r w:rsidR="009D608A">
        <w:rPr>
          <w:rFonts w:ascii="Palatino Linotype" w:hAnsi="Palatino Linotype"/>
          <w:sz w:val="22"/>
          <w:szCs w:val="22"/>
          <w:lang w:val="en-US"/>
        </w:rPr>
        <w:t xml:space="preserve"> and enable national monitoring. This reporting</w:t>
      </w:r>
      <w:r>
        <w:rPr>
          <w:rFonts w:ascii="Palatino Linotype" w:hAnsi="Palatino Linotype"/>
          <w:sz w:val="22"/>
          <w:szCs w:val="22"/>
          <w:lang w:val="en-US"/>
        </w:rPr>
        <w:t xml:space="preserve"> can be linked to </w:t>
      </w:r>
      <w:r w:rsidR="009D608A">
        <w:rPr>
          <w:rFonts w:ascii="Palatino Linotype" w:hAnsi="Palatino Linotype"/>
          <w:sz w:val="22"/>
          <w:szCs w:val="22"/>
          <w:lang w:val="en-US"/>
        </w:rPr>
        <w:t>the release of f</w:t>
      </w:r>
      <w:r>
        <w:rPr>
          <w:rFonts w:ascii="Palatino Linotype" w:hAnsi="Palatino Linotype"/>
          <w:sz w:val="22"/>
          <w:szCs w:val="22"/>
          <w:lang w:val="en-US"/>
        </w:rPr>
        <w:t>inanc</w:t>
      </w:r>
      <w:r w:rsidR="009D608A">
        <w:rPr>
          <w:rFonts w:ascii="Palatino Linotype" w:hAnsi="Palatino Linotype"/>
          <w:sz w:val="22"/>
          <w:szCs w:val="22"/>
          <w:lang w:val="en-US"/>
        </w:rPr>
        <w:t>e</w:t>
      </w:r>
      <w:r>
        <w:rPr>
          <w:rFonts w:ascii="Palatino Linotype" w:hAnsi="Palatino Linotype"/>
          <w:sz w:val="22"/>
          <w:szCs w:val="22"/>
          <w:lang w:val="en-US"/>
        </w:rPr>
        <w:t xml:space="preserve"> for the processes of certification </w:t>
      </w:r>
      <w:r w:rsidR="009D608A">
        <w:rPr>
          <w:rFonts w:ascii="Palatino Linotype" w:hAnsi="Palatino Linotype"/>
          <w:sz w:val="22"/>
          <w:szCs w:val="22"/>
          <w:lang w:val="en-US"/>
        </w:rPr>
        <w:t xml:space="preserve">of women’s land rights </w:t>
      </w:r>
      <w:r>
        <w:rPr>
          <w:rFonts w:ascii="Palatino Linotype" w:hAnsi="Palatino Linotype"/>
          <w:sz w:val="22"/>
          <w:szCs w:val="22"/>
          <w:lang w:val="en-US"/>
        </w:rPr>
        <w:t>as a way to incentives the reporting</w:t>
      </w:r>
      <w:r w:rsidR="00A55CE4">
        <w:rPr>
          <w:rFonts w:ascii="Palatino Linotype" w:hAnsi="Palatino Linotype"/>
          <w:sz w:val="22"/>
          <w:szCs w:val="22"/>
          <w:lang w:val="en-US"/>
        </w:rPr>
        <w:t xml:space="preserve"> as well as subsidies or waive the costs of registration for women</w:t>
      </w:r>
      <w:r>
        <w:rPr>
          <w:rFonts w:ascii="Palatino Linotype" w:hAnsi="Palatino Linotype"/>
          <w:sz w:val="22"/>
          <w:szCs w:val="22"/>
          <w:lang w:val="en-US"/>
        </w:rPr>
        <w:t>. Just getting such reporting with sex disaggregated data to be done will get people thinking about as well as tracking progress on securing women’s land rights.</w:t>
      </w:r>
    </w:p>
    <w:p w14:paraId="72DE175B" w14:textId="4D330335" w:rsidR="006607B5" w:rsidRDefault="006607B5" w:rsidP="00F05D8F">
      <w:pPr>
        <w:rPr>
          <w:rFonts w:ascii="Palatino Linotype" w:hAnsi="Palatino Linotype"/>
          <w:sz w:val="22"/>
          <w:szCs w:val="22"/>
          <w:lang w:val="en-US"/>
        </w:rPr>
      </w:pPr>
    </w:p>
    <w:p w14:paraId="390ED98D" w14:textId="589CBC64" w:rsidR="006607B5" w:rsidRPr="009F3159" w:rsidRDefault="006607B5" w:rsidP="00F05D8F">
      <w:pPr>
        <w:rPr>
          <w:rFonts w:ascii="Palatino Linotype" w:hAnsi="Palatino Linotype"/>
          <w:sz w:val="22"/>
          <w:szCs w:val="22"/>
          <w:lang w:val="en-US"/>
        </w:rPr>
      </w:pPr>
      <w:r>
        <w:rPr>
          <w:rFonts w:ascii="Palatino Linotype" w:hAnsi="Palatino Linotype"/>
          <w:sz w:val="22"/>
          <w:szCs w:val="22"/>
          <w:lang w:val="en-US"/>
        </w:rPr>
        <w:t xml:space="preserve">It should always be remembered that certification of women’s land rights is not enough to ensure they really enjoy those rights and improve their lives. Experiences from many countries have shown that certification has to be accompanies by a range of other measures that improve women’s opportunities to use and defend their land and empower them to assert their rights and challenge discriminatory practices where needed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&lt;EndNote&gt;&lt;Cite&gt;&lt;Author&gt;Belay&lt;/Author&gt;&lt;Year&gt;2019&lt;/Year&gt;&lt;RecNum&gt;1457&lt;/RecNum&gt;&lt;Prefix&gt;for example: &lt;/Prefix&gt;&lt;DisplayText&gt;(for example: Belay and Abza, 2019, Kelsey et al., 2014)&lt;/DisplayText&gt;&lt;record&gt;&lt;rec-number&gt;1457&lt;/rec-number&gt;&lt;foreign-keys&gt;&lt;key app="EN" db-id="259fvx0xe9awwhe9vaqv5r9qwtp2xaz529pf" timestamp="1574781125"&gt;1457&lt;/key&gt;&lt;/foreign-keys&gt;&lt;ref-type name="Conference Paper"&gt;47&lt;/ref-type&gt;&lt;contributors&gt;&lt;authors&gt;&lt;author&gt;Belay, Abebaw Abebe&lt;/author&gt;&lt;author&gt;Abza, Tigistu G/meskel&lt;/author&gt;&lt;/authors&gt;&lt;/contributors&gt;&lt;titles&gt;&lt;title&gt;Protecting the Land Rights of Women through an Inclusive Land Registration System: The Case of Ethiopia&lt;/title&gt;&lt;secondary-title&gt;Conference on Land Policy in Africa, CLPA 2019&lt;/secondary-title&gt;&lt;/titles&gt;&lt;dates&gt;&lt;year&gt;2019&lt;/year&gt;&lt;/dates&gt;&lt;pub-location&gt;Abidjan, Cote d’Ivoire&lt;/pub-location&gt;&lt;publisher&gt;Conference on Land Policy in Africa&lt;/publisher&gt;&lt;urls&gt;&lt;/urls&gt;&lt;/record&gt;&lt;/Cite&gt;&lt;Cite&gt;&lt;Author&gt;Kelsey&lt;/Author&gt;&lt;Year&gt;2014&lt;/Year&gt;&lt;RecNum&gt;946&lt;/RecNum&gt;&lt;record&gt;&lt;rec-number&gt;946&lt;/rec-number&gt;&lt;foreign-keys&gt;&lt;key app="EN" db-id="259fvx0xe9awwhe9vaqv5r9qwtp2xaz529pf" timestamp="1527585206"&gt;946&lt;/key&gt;&lt;/foreign-keys&gt;&lt;ref-type name="Report"&gt;27&lt;/ref-type&gt;&lt;contributors&gt;&lt;authors&gt;&lt;author&gt;Jones-Casey Kelsey&lt;/author&gt;&lt;author&gt;Laura Dick&lt;/author&gt;&lt;author&gt;Alfred Bizoza&lt;/author&gt;&lt;/authors&gt;&lt;tertiary-authors&gt;&lt;author&gt;USAID | LAND Project&lt;/author&gt;&lt;/tertiary-authors&gt;&lt;/contributors&gt;&lt;titles&gt;&lt;title&gt;The Gendered Nature of Land and Property Rights in Post-Reform Rwanda &lt;/title&gt;&lt;/titles&gt;&lt;dates&gt;&lt;year&gt;2014&lt;/year&gt;&lt;/dates&gt;&lt;pub-location&gt;Kigali, Rwanda&lt;/pub-location&gt;&lt;publisher&gt;USAID | LAND Project&lt;/publisher&gt;&lt;urls&gt;&lt;/urls&gt;&lt;/record&gt;&lt;/Cite&gt;&lt;/EndNote&gt;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(for example: Belay and Abza, 2019, Kelsey et al., 2014)</w:t>
      </w:r>
      <w:r>
        <w:rPr>
          <w:rFonts w:ascii="Palatino Linotype" w:hAnsi="Palatino Linotype"/>
          <w:sz w:val="22"/>
          <w:szCs w:val="22"/>
          <w:lang w:val="en-US"/>
        </w:rPr>
        <w:fldChar w:fldCharType="end"/>
      </w:r>
      <w:r>
        <w:rPr>
          <w:rFonts w:ascii="Palatino Linotype" w:hAnsi="Palatino Linotype"/>
          <w:sz w:val="22"/>
          <w:szCs w:val="22"/>
          <w:lang w:val="en-US"/>
        </w:rPr>
        <w:t>.</w:t>
      </w:r>
    </w:p>
    <w:p w14:paraId="53CEFDA1" w14:textId="77777777" w:rsidR="00F05D8F" w:rsidRPr="009F3159" w:rsidRDefault="00F05D8F" w:rsidP="00F05D8F">
      <w:pPr>
        <w:rPr>
          <w:rFonts w:ascii="Palatino Linotype" w:hAnsi="Palatino Linotype"/>
          <w:sz w:val="22"/>
          <w:szCs w:val="22"/>
          <w:lang w:val="en-US"/>
        </w:rPr>
      </w:pPr>
    </w:p>
    <w:p w14:paraId="46E4E739" w14:textId="77777777" w:rsidR="00F05D8F" w:rsidRDefault="00F05D8F" w:rsidP="004471BC">
      <w:pPr>
        <w:pStyle w:val="Heading2"/>
        <w:numPr>
          <w:ilvl w:val="1"/>
          <w:numId w:val="13"/>
        </w:numPr>
        <w:ind w:left="426"/>
        <w:rPr>
          <w:lang w:val="en-US"/>
        </w:rPr>
      </w:pPr>
      <w:bookmarkStart w:id="18" w:name="_Toc30673387"/>
      <w:r>
        <w:rPr>
          <w:lang w:val="en-US"/>
        </w:rPr>
        <w:t>Land use planning</w:t>
      </w:r>
      <w:bookmarkEnd w:id="18"/>
      <w:r>
        <w:rPr>
          <w:lang w:val="en-US"/>
        </w:rPr>
        <w:t xml:space="preserve"> </w:t>
      </w:r>
    </w:p>
    <w:p w14:paraId="54DE4C8F" w14:textId="47ECF25D" w:rsidR="006607B5" w:rsidRDefault="00F05D8F" w:rsidP="00F05D8F">
      <w:pPr>
        <w:rPr>
          <w:rFonts w:ascii="Palatino Linotype" w:hAnsi="Palatino Linotype"/>
          <w:sz w:val="22"/>
          <w:szCs w:val="22"/>
          <w:lang w:val="en-US"/>
        </w:rPr>
      </w:pPr>
      <w:r w:rsidRPr="009F3159">
        <w:rPr>
          <w:rFonts w:ascii="Palatino Linotype" w:hAnsi="Palatino Linotype"/>
          <w:sz w:val="22"/>
          <w:szCs w:val="22"/>
          <w:lang w:val="en-US"/>
        </w:rPr>
        <w:t xml:space="preserve">Part of land management is </w:t>
      </w:r>
      <w:r>
        <w:rPr>
          <w:rFonts w:ascii="Palatino Linotype" w:hAnsi="Palatino Linotype"/>
          <w:sz w:val="22"/>
          <w:szCs w:val="22"/>
          <w:lang w:val="en-US"/>
        </w:rPr>
        <w:t xml:space="preserve">land use planning, </w:t>
      </w:r>
      <w:r w:rsidRPr="009F3159">
        <w:rPr>
          <w:rFonts w:ascii="Palatino Linotype" w:hAnsi="Palatino Linotype"/>
          <w:sz w:val="22"/>
          <w:szCs w:val="22"/>
          <w:lang w:val="en-US"/>
        </w:rPr>
        <w:t xml:space="preserve">town planning and surveying.  </w:t>
      </w:r>
      <w:r>
        <w:rPr>
          <w:rFonts w:ascii="Palatino Linotype" w:hAnsi="Palatino Linotype"/>
          <w:sz w:val="22"/>
          <w:szCs w:val="22"/>
          <w:lang w:val="en-US"/>
        </w:rPr>
        <w:t xml:space="preserve">There is little land use planning </w:t>
      </w:r>
      <w:r w:rsidR="009D608A">
        <w:rPr>
          <w:rFonts w:ascii="Palatino Linotype" w:hAnsi="Palatino Linotype"/>
          <w:sz w:val="22"/>
          <w:szCs w:val="22"/>
          <w:lang w:val="en-US"/>
        </w:rPr>
        <w:t xml:space="preserve">done currently </w:t>
      </w:r>
      <w:r>
        <w:rPr>
          <w:rFonts w:ascii="Palatino Linotype" w:hAnsi="Palatino Linotype"/>
          <w:sz w:val="22"/>
          <w:szCs w:val="22"/>
          <w:lang w:val="en-US"/>
        </w:rPr>
        <w:t>in rural and c</w:t>
      </w:r>
      <w:r w:rsidR="009D608A">
        <w:rPr>
          <w:rFonts w:ascii="Palatino Linotype" w:hAnsi="Palatino Linotype"/>
          <w:sz w:val="22"/>
          <w:szCs w:val="22"/>
          <w:lang w:val="en-US"/>
        </w:rPr>
        <w:t xml:space="preserve">ustomary </w:t>
      </w:r>
      <w:r>
        <w:rPr>
          <w:rFonts w:ascii="Palatino Linotype" w:hAnsi="Palatino Linotype"/>
          <w:sz w:val="22"/>
          <w:szCs w:val="22"/>
          <w:lang w:val="en-US"/>
        </w:rPr>
        <w:t>land areas</w:t>
      </w:r>
      <w:r w:rsidR="00A55CE4">
        <w:rPr>
          <w:rFonts w:ascii="Palatino Linotype" w:hAnsi="Palatino Linotype"/>
          <w:sz w:val="22"/>
          <w:szCs w:val="22"/>
          <w:lang w:val="en-US"/>
        </w:rPr>
        <w:t xml:space="preserve"> of South Sudan</w:t>
      </w:r>
      <w:r>
        <w:rPr>
          <w:rFonts w:ascii="Palatino Linotype" w:hAnsi="Palatino Linotype"/>
          <w:sz w:val="22"/>
          <w:szCs w:val="22"/>
          <w:lang w:val="en-US"/>
        </w:rPr>
        <w:t>. The c</w:t>
      </w:r>
      <w:r w:rsidRPr="009F3159">
        <w:rPr>
          <w:rFonts w:ascii="Palatino Linotype" w:hAnsi="Palatino Linotype"/>
          <w:sz w:val="22"/>
          <w:szCs w:val="22"/>
          <w:lang w:val="en-US"/>
        </w:rPr>
        <w:t xml:space="preserve">urrent practices </w:t>
      </w:r>
      <w:r>
        <w:rPr>
          <w:rFonts w:ascii="Palatino Linotype" w:hAnsi="Palatino Linotype"/>
          <w:sz w:val="22"/>
          <w:szCs w:val="22"/>
          <w:lang w:val="en-US"/>
        </w:rPr>
        <w:t xml:space="preserve">in urban areas </w:t>
      </w:r>
      <w:r w:rsidRPr="009F3159">
        <w:rPr>
          <w:rFonts w:ascii="Palatino Linotype" w:hAnsi="Palatino Linotype"/>
          <w:sz w:val="22"/>
          <w:szCs w:val="22"/>
          <w:lang w:val="en-US"/>
        </w:rPr>
        <w:t>do not include development planning, but tend to get reduced to a technocratic surveying of plots that often result</w:t>
      </w:r>
      <w:r w:rsidR="00A55CE4">
        <w:rPr>
          <w:rFonts w:ascii="Palatino Linotype" w:hAnsi="Palatino Linotype"/>
          <w:sz w:val="22"/>
          <w:szCs w:val="22"/>
          <w:lang w:val="en-US"/>
        </w:rPr>
        <w:t>s</w:t>
      </w:r>
      <w:r w:rsidRPr="009F3159">
        <w:rPr>
          <w:rFonts w:ascii="Palatino Linotype" w:hAnsi="Palatino Linotype"/>
          <w:sz w:val="22"/>
          <w:szCs w:val="22"/>
          <w:lang w:val="en-US"/>
        </w:rPr>
        <w:t xml:space="preserve"> in the loss of agricultural land and displacement of people</w:t>
      </w:r>
      <w:r w:rsidR="006607B5">
        <w:rPr>
          <w:rFonts w:ascii="Palatino Linotype" w:hAnsi="Palatino Linotype"/>
          <w:sz w:val="22"/>
          <w:szCs w:val="22"/>
          <w:lang w:val="en-US"/>
        </w:rPr>
        <w:t xml:space="preserve">. </w:t>
      </w:r>
      <w:r>
        <w:rPr>
          <w:rFonts w:ascii="Palatino Linotype" w:hAnsi="Palatino Linotype"/>
          <w:sz w:val="22"/>
          <w:szCs w:val="22"/>
          <w:lang w:val="en-US"/>
        </w:rPr>
        <w:t>It has been found that good participatory land use planning can assist to secure the land rights of all those using the land in c</w:t>
      </w:r>
      <w:r w:rsidR="009D608A">
        <w:rPr>
          <w:rFonts w:ascii="Palatino Linotype" w:hAnsi="Palatino Linotype"/>
          <w:sz w:val="22"/>
          <w:szCs w:val="22"/>
          <w:lang w:val="en-US"/>
        </w:rPr>
        <w:t>ustomary</w:t>
      </w:r>
      <w:r>
        <w:rPr>
          <w:rFonts w:ascii="Palatino Linotype" w:hAnsi="Palatino Linotype"/>
          <w:sz w:val="22"/>
          <w:szCs w:val="22"/>
          <w:lang w:val="en-US"/>
        </w:rPr>
        <w:t xml:space="preserve"> areas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&lt;EndNote&gt;&lt;Cite&gt;&lt;Author&gt;Knight&lt;/Author&gt;&lt;Year&gt;2017&lt;/Year&gt;&lt;RecNum&gt;1183&lt;/RecNum&gt;&lt;DisplayText&gt;(Knight et al., 2017, Knight et al., 2012)&lt;/DisplayText&gt;&lt;record&gt;&lt;rec-number&gt;1183&lt;/rec-number&gt;&lt;foreign-keys&gt;&lt;key app="EN" db-id="259fvx0xe9awwhe9vaqv5r9qwtp2xaz529pf" timestamp="1551121037"&gt;1183&lt;/key&gt;&lt;/foreign-keys&gt;&lt;ref-type name="Generic"&gt;13&lt;/ref-type&gt;&lt;contributors&gt;&lt;authors&gt;&lt;author&gt;Rachael Knight&lt;/author&gt;&lt;author&gt;Marena Brinkhurst&lt;/author&gt;&lt;author&gt;Jaron Vogelsang,&lt;/author&gt;&lt;author&gt;Namati&amp;apos;s Community Land Protection partner organizations&lt;/author&gt;&lt;/authors&gt;&lt;/contributors&gt;&lt;titles&gt;&lt;title&gt;Community Land Protection Facilitators Guide&lt;/title&gt;&lt;/titles&gt;&lt;dates&gt;&lt;year&gt;2017&lt;/year&gt;&lt;/dates&gt;&lt;pub-location&gt;Washington DC, USA&lt;/pub-location&gt;&lt;publisher&gt;Namati Innovations in Legal Empowerment&lt;/publisher&gt;&lt;urls&gt;&lt;related-urls&gt;&lt;url&gt;https://namati.org/resources/community-land-protection-facilitators-guide/&lt;/url&gt;&lt;/related-urls&gt;&lt;/urls&gt;&lt;/record&gt;&lt;/Cite&gt;&lt;Cite&gt;&lt;Author&gt;Knight&lt;/Author&gt;&lt;Year&gt;2012&lt;/Year&gt;&lt;RecNum&gt;1138&lt;/RecNum&gt;&lt;record&gt;&lt;rec-number&gt;1138&lt;/rec-number&gt;&lt;foreign-keys&gt;&lt;key app="EN" db-id="259fvx0xe9awwhe9vaqv5r9qwtp2xaz529pf" timestamp="1550412875"&gt;1138&lt;/key&gt;&lt;/foreign-keys&gt;&lt;ref-type name="Generic"&gt;13&lt;/ref-type&gt;&lt;contributors&gt;&lt;authors&gt;&lt;author&gt;Rachael Knight&lt;/author&gt;&lt;author&gt;Judy Adoko&lt;/author&gt;&lt;author&gt;Ailas Siakor&lt;/author&gt;&lt;author&gt;Alda Salomao&lt;/author&gt;&lt;author&gt;Teresa Auma&lt;/author&gt;&lt;author&gt;Ali Kaba&lt;/author&gt;&lt;author&gt;Issufo Tankar&lt;/author&gt;&lt;/authors&gt;&lt;/contributors&gt;&lt;titles&gt;&lt;title&gt;Protecting Community Lands and Resources: Evidence from Liberia, Mozambique and Uganda&lt;/title&gt;&lt;/titles&gt;&lt;dates&gt;&lt;year&gt;2012&lt;/year&gt;&lt;/dates&gt;&lt;pub-location&gt;Rome, Italy&lt;/pub-location&gt;&lt;publisher&gt;Namati and International Development Law Organization (IDLO)&lt;/publisher&gt;&lt;urls&gt;&lt;/urls&gt;&lt;/record&gt;&lt;/Cite&gt;&lt;/EndNote&gt;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(Knight et al., 2017, Knight et al., 2012)</w:t>
      </w:r>
      <w:r>
        <w:rPr>
          <w:rFonts w:ascii="Palatino Linotype" w:hAnsi="Palatino Linotype"/>
          <w:sz w:val="22"/>
          <w:szCs w:val="22"/>
          <w:lang w:val="en-US"/>
        </w:rPr>
        <w:fldChar w:fldCharType="end"/>
      </w:r>
      <w:r>
        <w:rPr>
          <w:rFonts w:ascii="Palatino Linotype" w:hAnsi="Palatino Linotype"/>
          <w:sz w:val="22"/>
          <w:szCs w:val="22"/>
          <w:lang w:val="en-US"/>
        </w:rPr>
        <w:t xml:space="preserve">. </w:t>
      </w:r>
      <w:r w:rsidR="009D608A">
        <w:rPr>
          <w:rFonts w:ascii="Palatino Linotype" w:hAnsi="Palatino Linotype"/>
          <w:sz w:val="22"/>
          <w:szCs w:val="22"/>
          <w:lang w:val="en-US"/>
        </w:rPr>
        <w:t>Such planning</w:t>
      </w:r>
      <w:r>
        <w:rPr>
          <w:rFonts w:ascii="Palatino Linotype" w:hAnsi="Palatino Linotype"/>
          <w:sz w:val="22"/>
          <w:szCs w:val="22"/>
          <w:lang w:val="en-US"/>
        </w:rPr>
        <w:t xml:space="preserve"> can also unlock the potential of land as land </w:t>
      </w:r>
      <w:r w:rsidR="009D608A">
        <w:rPr>
          <w:rFonts w:ascii="Palatino Linotype" w:hAnsi="Palatino Linotype"/>
          <w:sz w:val="22"/>
          <w:szCs w:val="22"/>
          <w:lang w:val="en-US"/>
        </w:rPr>
        <w:t xml:space="preserve">is more likely to be </w:t>
      </w:r>
      <w:r>
        <w:rPr>
          <w:rFonts w:ascii="Palatino Linotype" w:hAnsi="Palatino Linotype"/>
          <w:sz w:val="22"/>
          <w:szCs w:val="22"/>
          <w:lang w:val="en-US"/>
        </w:rPr>
        <w:t>used for appropriate purpose</w:t>
      </w:r>
      <w:r w:rsidR="009D608A">
        <w:rPr>
          <w:rFonts w:ascii="Palatino Linotype" w:hAnsi="Palatino Linotype"/>
          <w:sz w:val="22"/>
          <w:szCs w:val="22"/>
          <w:lang w:val="en-US"/>
        </w:rPr>
        <w:t>s related to</w:t>
      </w:r>
      <w:r>
        <w:rPr>
          <w:rFonts w:ascii="Palatino Linotype" w:hAnsi="Palatino Linotype"/>
          <w:sz w:val="22"/>
          <w:szCs w:val="22"/>
          <w:lang w:val="en-US"/>
        </w:rPr>
        <w:t xml:space="preserve"> its potential, and the users of the land can be confident they will not be interfered with when using the land for th</w:t>
      </w:r>
      <w:r w:rsidR="009D608A">
        <w:rPr>
          <w:rFonts w:ascii="Palatino Linotype" w:hAnsi="Palatino Linotype"/>
          <w:sz w:val="22"/>
          <w:szCs w:val="22"/>
          <w:lang w:val="en-US"/>
        </w:rPr>
        <w:t>ose</w:t>
      </w:r>
      <w:r>
        <w:rPr>
          <w:rFonts w:ascii="Palatino Linotype" w:hAnsi="Palatino Linotype"/>
          <w:sz w:val="22"/>
          <w:szCs w:val="22"/>
          <w:lang w:val="en-US"/>
        </w:rPr>
        <w:t xml:space="preserve"> purposes. </w:t>
      </w:r>
    </w:p>
    <w:p w14:paraId="02360967" w14:textId="77777777" w:rsidR="006607B5" w:rsidRDefault="006607B5" w:rsidP="00F05D8F">
      <w:pPr>
        <w:rPr>
          <w:rFonts w:ascii="Palatino Linotype" w:hAnsi="Palatino Linotype"/>
          <w:sz w:val="22"/>
          <w:szCs w:val="22"/>
          <w:lang w:val="en-US"/>
        </w:rPr>
      </w:pPr>
    </w:p>
    <w:p w14:paraId="56875876" w14:textId="681AB558" w:rsidR="00F05D8F" w:rsidRDefault="00F05D8F" w:rsidP="00F05D8F">
      <w:pPr>
        <w:rPr>
          <w:rFonts w:ascii="Palatino Linotype" w:hAnsi="Palatino Linotype"/>
          <w:sz w:val="22"/>
          <w:szCs w:val="22"/>
          <w:lang w:val="en-US"/>
        </w:rPr>
      </w:pPr>
      <w:r>
        <w:rPr>
          <w:rFonts w:ascii="Palatino Linotype" w:hAnsi="Palatino Linotype"/>
          <w:sz w:val="22"/>
          <w:szCs w:val="22"/>
          <w:lang w:val="en-US"/>
        </w:rPr>
        <w:t xml:space="preserve">Agreed land use plans - when produced in a well facilitated and transparent </w:t>
      </w:r>
      <w:r w:rsidR="009D608A">
        <w:rPr>
          <w:rFonts w:ascii="Palatino Linotype" w:hAnsi="Palatino Linotype"/>
          <w:sz w:val="22"/>
          <w:szCs w:val="22"/>
          <w:lang w:val="en-US"/>
        </w:rPr>
        <w:t xml:space="preserve">and </w:t>
      </w:r>
      <w:r>
        <w:rPr>
          <w:rFonts w:ascii="Palatino Linotype" w:hAnsi="Palatino Linotype"/>
          <w:sz w:val="22"/>
          <w:szCs w:val="22"/>
          <w:lang w:val="en-US"/>
        </w:rPr>
        <w:t>inclusive way - also reduce conflict because the needs of different land users are addressed and provisions can be made for sharing of key resources such as water. A clear example of conflict reducing land use planning that is needed in South Sudan is to address the conflict between pastoralist livestock keepers and settled farmers</w:t>
      </w:r>
      <w:r w:rsidR="00A55CE4">
        <w:rPr>
          <w:rFonts w:ascii="Palatino Linotype" w:hAnsi="Palatino Linotype"/>
          <w:sz w:val="22"/>
          <w:szCs w:val="22"/>
          <w:lang w:val="en-US"/>
        </w:rPr>
        <w:t xml:space="preserve"> by having plans that accommodate both their needs</w:t>
      </w:r>
      <w:r>
        <w:rPr>
          <w:rFonts w:ascii="Palatino Linotype" w:hAnsi="Palatino Linotype"/>
          <w:sz w:val="22"/>
          <w:szCs w:val="22"/>
          <w:lang w:val="en-US"/>
        </w:rPr>
        <w:t>. Shared access to water and to key land resources in dry periods are some of what need</w:t>
      </w:r>
      <w:r w:rsidR="00A55CE4">
        <w:rPr>
          <w:rFonts w:ascii="Palatino Linotype" w:hAnsi="Palatino Linotype"/>
          <w:sz w:val="22"/>
          <w:szCs w:val="22"/>
          <w:lang w:val="en-US"/>
        </w:rPr>
        <w:t>s</w:t>
      </w:r>
      <w:r>
        <w:rPr>
          <w:rFonts w:ascii="Palatino Linotype" w:hAnsi="Palatino Linotype"/>
          <w:sz w:val="22"/>
          <w:szCs w:val="22"/>
          <w:lang w:val="en-US"/>
        </w:rPr>
        <w:t xml:space="preserve"> to be agreed on and clearly </w:t>
      </w:r>
      <w:r w:rsidR="00A55CE4">
        <w:rPr>
          <w:rFonts w:ascii="Palatino Linotype" w:hAnsi="Palatino Linotype"/>
          <w:sz w:val="22"/>
          <w:szCs w:val="22"/>
          <w:lang w:val="en-US"/>
        </w:rPr>
        <w:t>captured in</w:t>
      </w:r>
      <w:r>
        <w:rPr>
          <w:rFonts w:ascii="Palatino Linotype" w:hAnsi="Palatino Linotype"/>
          <w:sz w:val="22"/>
          <w:szCs w:val="22"/>
          <w:lang w:val="en-US"/>
        </w:rPr>
        <w:t xml:space="preserve"> land use plan</w:t>
      </w:r>
      <w:r w:rsidR="00A55CE4">
        <w:rPr>
          <w:rFonts w:ascii="Palatino Linotype" w:hAnsi="Palatino Linotype"/>
          <w:sz w:val="22"/>
          <w:szCs w:val="22"/>
          <w:lang w:val="en-US"/>
        </w:rPr>
        <w:t>s</w:t>
      </w:r>
      <w:r>
        <w:rPr>
          <w:rFonts w:ascii="Palatino Linotype" w:hAnsi="Palatino Linotype"/>
          <w:sz w:val="22"/>
          <w:szCs w:val="22"/>
          <w:lang w:val="en-US"/>
        </w:rPr>
        <w:t xml:space="preserve">. Livestock corridors need to be established to enable the movement of livestock, especially </w:t>
      </w:r>
      <w:r w:rsidR="009D608A">
        <w:rPr>
          <w:rFonts w:ascii="Palatino Linotype" w:hAnsi="Palatino Linotype"/>
          <w:sz w:val="22"/>
          <w:szCs w:val="22"/>
          <w:lang w:val="en-US"/>
        </w:rPr>
        <w:t xml:space="preserve">for </w:t>
      </w:r>
      <w:r>
        <w:rPr>
          <w:rFonts w:ascii="Palatino Linotype" w:hAnsi="Palatino Linotype"/>
          <w:sz w:val="22"/>
          <w:szCs w:val="22"/>
          <w:lang w:val="en-US"/>
        </w:rPr>
        <w:t xml:space="preserve">access to water, without interfering with farmer’s crops. </w:t>
      </w:r>
    </w:p>
    <w:p w14:paraId="63ABEFD2" w14:textId="561C38FC" w:rsidR="006607B5" w:rsidRDefault="006607B5" w:rsidP="00F05D8F">
      <w:pPr>
        <w:rPr>
          <w:rFonts w:ascii="Palatino Linotype" w:hAnsi="Palatino Linotype"/>
          <w:sz w:val="22"/>
          <w:szCs w:val="22"/>
          <w:lang w:val="en-US"/>
        </w:rPr>
      </w:pPr>
    </w:p>
    <w:p w14:paraId="38D9ADCF" w14:textId="40B045CC" w:rsidR="006607B5" w:rsidRDefault="006607B5" w:rsidP="006607B5">
      <w:pPr>
        <w:rPr>
          <w:rFonts w:ascii="Palatino Linotype" w:hAnsi="Palatino Linotype"/>
          <w:sz w:val="22"/>
          <w:szCs w:val="22"/>
          <w:lang w:val="en-US"/>
        </w:rPr>
      </w:pPr>
      <w:r>
        <w:rPr>
          <w:rFonts w:ascii="Palatino Linotype" w:hAnsi="Palatino Linotype"/>
          <w:sz w:val="22"/>
          <w:szCs w:val="22"/>
          <w:lang w:val="en-US"/>
        </w:rPr>
        <w:t xml:space="preserve">There is great potential in </w:t>
      </w:r>
      <w:r w:rsidR="00102795">
        <w:rPr>
          <w:rFonts w:ascii="Palatino Linotype" w:hAnsi="Palatino Linotype"/>
          <w:sz w:val="22"/>
          <w:szCs w:val="22"/>
          <w:lang w:val="en-US"/>
        </w:rPr>
        <w:t xml:space="preserve">many parts of </w:t>
      </w:r>
      <w:r>
        <w:rPr>
          <w:rFonts w:ascii="Palatino Linotype" w:hAnsi="Palatino Linotype"/>
          <w:sz w:val="22"/>
          <w:szCs w:val="22"/>
          <w:lang w:val="en-US"/>
        </w:rPr>
        <w:t>South Sudan, including in Wau, for irrigation that can enable high value production, such as fresh vegetables and fruit. Land, with irrigation, close to</w:t>
      </w:r>
      <w:r w:rsidR="00102795">
        <w:rPr>
          <w:rFonts w:ascii="Palatino Linotype" w:hAnsi="Palatino Linotype"/>
          <w:sz w:val="22"/>
          <w:szCs w:val="22"/>
          <w:lang w:val="en-US"/>
        </w:rPr>
        <w:t xml:space="preserve"> urban</w:t>
      </w:r>
      <w:r>
        <w:rPr>
          <w:rFonts w:ascii="Palatino Linotype" w:hAnsi="Palatino Linotype"/>
          <w:sz w:val="22"/>
          <w:szCs w:val="22"/>
          <w:lang w:val="en-US"/>
        </w:rPr>
        <w:t xml:space="preserve"> markets presents an excellent livelihood opportunity and can contribute to food security.</w:t>
      </w:r>
    </w:p>
    <w:p w14:paraId="21599025" w14:textId="77777777" w:rsidR="00F05D8F" w:rsidRDefault="00F05D8F" w:rsidP="00F05D8F">
      <w:pPr>
        <w:rPr>
          <w:rFonts w:ascii="Palatino Linotype" w:hAnsi="Palatino Linotype"/>
          <w:sz w:val="22"/>
          <w:szCs w:val="22"/>
          <w:lang w:val="en-US"/>
        </w:rPr>
      </w:pPr>
    </w:p>
    <w:p w14:paraId="03FB96CA" w14:textId="77777777" w:rsidR="00F05D8F" w:rsidRPr="007A36B3" w:rsidRDefault="00F05D8F" w:rsidP="004471BC">
      <w:pPr>
        <w:pStyle w:val="Heading2"/>
        <w:numPr>
          <w:ilvl w:val="1"/>
          <w:numId w:val="13"/>
        </w:numPr>
        <w:ind w:left="426"/>
        <w:rPr>
          <w:lang w:val="en-US"/>
        </w:rPr>
      </w:pPr>
      <w:bookmarkStart w:id="19" w:name="_Toc30673388"/>
      <w:r>
        <w:rPr>
          <w:lang w:val="en-US"/>
        </w:rPr>
        <w:t>Democratizing local land administration structures</w:t>
      </w:r>
      <w:bookmarkEnd w:id="19"/>
    </w:p>
    <w:p w14:paraId="65D47176" w14:textId="314714CC" w:rsidR="00F05D8F" w:rsidRDefault="00F05D8F" w:rsidP="00F05D8F">
      <w:pPr>
        <w:rPr>
          <w:rFonts w:ascii="Palatino Linotype" w:hAnsi="Palatino Linotype"/>
          <w:sz w:val="22"/>
          <w:szCs w:val="22"/>
          <w:lang w:val="en-US"/>
        </w:rPr>
      </w:pPr>
      <w:r>
        <w:rPr>
          <w:rFonts w:ascii="Palatino Linotype" w:hAnsi="Palatino Linotype"/>
          <w:sz w:val="22"/>
          <w:szCs w:val="22"/>
          <w:lang w:val="en-US"/>
        </w:rPr>
        <w:t>At the local level the key structures of land administration, both under municipal areas and the communal areas, are the chiefs or sultans and the committees they work with. There are a mixture of experiences and practices related to these. All are male dominated, but have include</w:t>
      </w:r>
      <w:r w:rsidR="003B6CE6">
        <w:rPr>
          <w:rFonts w:ascii="Palatino Linotype" w:hAnsi="Palatino Linotype"/>
          <w:sz w:val="22"/>
          <w:szCs w:val="22"/>
          <w:lang w:val="en-US"/>
        </w:rPr>
        <w:t>d</w:t>
      </w:r>
      <w:r w:rsidR="004831FD">
        <w:rPr>
          <w:rFonts w:ascii="Palatino Linotype" w:hAnsi="Palatino Linotype"/>
          <w:sz w:val="22"/>
          <w:szCs w:val="22"/>
          <w:lang w:val="en-US"/>
        </w:rPr>
        <w:t xml:space="preserve"> the minimum number of</w:t>
      </w:r>
      <w:r>
        <w:rPr>
          <w:rFonts w:ascii="Palatino Linotype" w:hAnsi="Palatino Linotype"/>
          <w:sz w:val="22"/>
          <w:szCs w:val="22"/>
          <w:lang w:val="en-US"/>
        </w:rPr>
        <w:t xml:space="preserve"> women when required to</w:t>
      </w:r>
      <w:r w:rsidR="004831FD">
        <w:rPr>
          <w:rFonts w:ascii="Palatino Linotype" w:hAnsi="Palatino Linotype"/>
          <w:sz w:val="22"/>
          <w:szCs w:val="22"/>
          <w:lang w:val="en-US"/>
        </w:rPr>
        <w:t xml:space="preserve"> do so</w:t>
      </w:r>
      <w:r>
        <w:rPr>
          <w:rFonts w:ascii="Palatino Linotype" w:hAnsi="Palatino Linotype"/>
          <w:sz w:val="22"/>
          <w:szCs w:val="22"/>
          <w:lang w:val="en-US"/>
        </w:rPr>
        <w:t>. Some are elected, or at least claim to be. In some cases, the supposedly elected sultan has not actually faced election for decades. Nevertheless, the notion that it is an elected position opens the way for implementation of actual election processes. The importance of all community members electing leaders, rather than allowing people to occupy positions for life and pass on their positions to their children or others they chose</w:t>
      </w:r>
      <w:r w:rsidR="004831FD">
        <w:rPr>
          <w:rFonts w:ascii="Palatino Linotype" w:hAnsi="Palatino Linotype"/>
          <w:sz w:val="22"/>
          <w:szCs w:val="22"/>
          <w:lang w:val="en-US"/>
        </w:rPr>
        <w:t>,</w:t>
      </w:r>
      <w:r>
        <w:rPr>
          <w:rFonts w:ascii="Palatino Linotype" w:hAnsi="Palatino Linotype"/>
          <w:sz w:val="22"/>
          <w:szCs w:val="22"/>
          <w:lang w:val="en-US"/>
        </w:rPr>
        <w:t xml:space="preserve"> should not be underestimated. When based on all in the community being able to vote, regardless of ethnicity and gender, it moves away from these positions being reserved only for particular men. It also brings a different accountability of those in leadership. Shifting how and who can lead in the community and on land issues goes along with changing the understanding of who can have rights to land within that community.</w:t>
      </w:r>
    </w:p>
    <w:p w14:paraId="2211B0E8" w14:textId="77777777" w:rsidR="00F05D8F" w:rsidRDefault="00F05D8F" w:rsidP="00F05D8F">
      <w:pPr>
        <w:rPr>
          <w:rFonts w:ascii="Palatino Linotype" w:hAnsi="Palatino Linotype"/>
          <w:sz w:val="22"/>
          <w:szCs w:val="22"/>
          <w:lang w:val="en-US"/>
        </w:rPr>
      </w:pPr>
    </w:p>
    <w:p w14:paraId="1BBC837C" w14:textId="0229E404" w:rsidR="00F05D8F" w:rsidRDefault="00F05D8F" w:rsidP="00F05D8F">
      <w:pPr>
        <w:rPr>
          <w:rFonts w:ascii="Palatino Linotype" w:hAnsi="Palatino Linotype"/>
          <w:sz w:val="22"/>
          <w:szCs w:val="22"/>
          <w:lang w:val="en-US"/>
        </w:rPr>
      </w:pPr>
      <w:r>
        <w:rPr>
          <w:rFonts w:ascii="Palatino Linotype" w:hAnsi="Palatino Linotype"/>
          <w:sz w:val="22"/>
          <w:szCs w:val="22"/>
          <w:lang w:val="en-US"/>
        </w:rPr>
        <w:t>Moving away from hereditary leadership</w:t>
      </w:r>
      <w:r w:rsidR="004831FD">
        <w:rPr>
          <w:rFonts w:ascii="Palatino Linotype" w:hAnsi="Palatino Linotype"/>
          <w:sz w:val="22"/>
          <w:szCs w:val="22"/>
          <w:lang w:val="en-US"/>
        </w:rPr>
        <w:t xml:space="preserve"> -</w:t>
      </w:r>
      <w:r>
        <w:rPr>
          <w:rFonts w:ascii="Palatino Linotype" w:hAnsi="Palatino Linotype"/>
          <w:sz w:val="22"/>
          <w:szCs w:val="22"/>
          <w:lang w:val="en-US"/>
        </w:rPr>
        <w:t xml:space="preserve"> that is always linked to particular family, clan and ethnic identity</w:t>
      </w:r>
      <w:r w:rsidR="004831FD">
        <w:rPr>
          <w:rFonts w:ascii="Palatino Linotype" w:hAnsi="Palatino Linotype"/>
          <w:sz w:val="22"/>
          <w:szCs w:val="22"/>
          <w:lang w:val="en-US"/>
        </w:rPr>
        <w:t xml:space="preserve"> -</w:t>
      </w:r>
      <w:r>
        <w:rPr>
          <w:rFonts w:ascii="Palatino Linotype" w:hAnsi="Palatino Linotype"/>
          <w:sz w:val="22"/>
          <w:szCs w:val="22"/>
          <w:lang w:val="en-US"/>
        </w:rPr>
        <w:t xml:space="preserve"> moves the land control away from being an ethnic territorial issue to be fought over. All South Sudanese should be able to have rights to land and be part of land decision making in any part of the country</w:t>
      </w:r>
      <w:r w:rsidR="003B6CE6">
        <w:rPr>
          <w:rFonts w:ascii="Palatino Linotype" w:hAnsi="Palatino Linotype"/>
          <w:sz w:val="22"/>
          <w:szCs w:val="22"/>
          <w:lang w:val="en-US"/>
        </w:rPr>
        <w:t xml:space="preserve"> where they live</w:t>
      </w:r>
      <w:r>
        <w:rPr>
          <w:rFonts w:ascii="Palatino Linotype" w:hAnsi="Palatino Linotype"/>
          <w:sz w:val="22"/>
          <w:szCs w:val="22"/>
          <w:lang w:val="en-US"/>
        </w:rPr>
        <w:t xml:space="preserve">. Likewise, they all have a responsibility to follow the law and respect the decision making structures. </w:t>
      </w:r>
    </w:p>
    <w:p w14:paraId="2A0CDF4D" w14:textId="77777777" w:rsidR="00F05D8F" w:rsidRDefault="00F05D8F" w:rsidP="00F05D8F">
      <w:pPr>
        <w:rPr>
          <w:rFonts w:ascii="Palatino Linotype" w:hAnsi="Palatino Linotype"/>
          <w:sz w:val="22"/>
          <w:szCs w:val="22"/>
          <w:lang w:val="en-US"/>
        </w:rPr>
      </w:pPr>
    </w:p>
    <w:p w14:paraId="4ADF49BD" w14:textId="73C973B1" w:rsidR="00F05D8F" w:rsidRDefault="00F05D8F" w:rsidP="00F05D8F">
      <w:pPr>
        <w:rPr>
          <w:rFonts w:ascii="Palatino Linotype" w:hAnsi="Palatino Linotype"/>
          <w:sz w:val="22"/>
          <w:szCs w:val="22"/>
          <w:lang w:val="en-US"/>
        </w:rPr>
      </w:pPr>
      <w:r>
        <w:rPr>
          <w:rFonts w:ascii="Palatino Linotype" w:hAnsi="Palatino Linotype"/>
          <w:sz w:val="22"/>
          <w:szCs w:val="22"/>
          <w:lang w:val="en-US"/>
        </w:rPr>
        <w:t>Women’s organizations, in particular feminist organizations</w:t>
      </w:r>
      <w:r w:rsidR="00AC3F15">
        <w:rPr>
          <w:rFonts w:ascii="Palatino Linotype" w:hAnsi="Palatino Linotype"/>
          <w:sz w:val="22"/>
          <w:szCs w:val="22"/>
          <w:lang w:val="en-US"/>
        </w:rPr>
        <w:t>,</w:t>
      </w:r>
      <w:r>
        <w:rPr>
          <w:rFonts w:ascii="Palatino Linotype" w:hAnsi="Palatino Linotype"/>
          <w:sz w:val="22"/>
          <w:szCs w:val="22"/>
          <w:lang w:val="en-US"/>
        </w:rPr>
        <w:t xml:space="preserve"> play a key role in demanding the inclu</w:t>
      </w:r>
      <w:r w:rsidR="00AC3F15">
        <w:rPr>
          <w:rFonts w:ascii="Palatino Linotype" w:hAnsi="Palatino Linotype"/>
          <w:sz w:val="22"/>
          <w:szCs w:val="22"/>
          <w:lang w:val="en-US"/>
        </w:rPr>
        <w:t>sion</w:t>
      </w:r>
      <w:r>
        <w:rPr>
          <w:rFonts w:ascii="Palatino Linotype" w:hAnsi="Palatino Linotype"/>
          <w:sz w:val="22"/>
          <w:szCs w:val="22"/>
          <w:lang w:val="en-US"/>
        </w:rPr>
        <w:t xml:space="preserve"> of women leaders and in building and supporting women’s leadership </w:t>
      </w:r>
      <w:r>
        <w:rPr>
          <w:rFonts w:ascii="Palatino Linotype" w:hAnsi="Palatino Linotype"/>
          <w:sz w:val="22"/>
          <w:szCs w:val="22"/>
          <w:lang w:val="en-US"/>
        </w:rPr>
        <w:fldChar w:fldCharType="begin">
          <w:fldData xml:space="preserve">PEVuZE5vdGU+PENpdGU+PEF1dGhvcj5EYW5jZXI8L0F1dGhvcj48WWVhcj4yMDE1PC9ZZWFyPjxS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=
</w:fldData>
        </w:fldChar>
      </w:r>
      <w:r>
        <w:rPr>
          <w:rFonts w:ascii="Palatino Linotype" w:hAnsi="Palatino Linotype"/>
          <w:sz w:val="22"/>
          <w:szCs w:val="22"/>
          <w:lang w:val="en-US"/>
        </w:rPr>
        <w:instrText xml:space="preserve"> ADDIN EN.CITE </w:instrText>
      </w:r>
      <w:r>
        <w:rPr>
          <w:rFonts w:ascii="Palatino Linotype" w:hAnsi="Palatino Linotype"/>
          <w:sz w:val="22"/>
          <w:szCs w:val="22"/>
          <w:lang w:val="en-US"/>
        </w:rPr>
        <w:fldChar w:fldCharType="begin">
          <w:fldData xml:space="preserve">PEVuZE5vdGU+PENpdGU+PEF1dGhvcj5EYW5jZXI8L0F1dGhvcj48WWVhcj4yMDE1PC9ZZWFyPjxS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=
</w:fldData>
        </w:fldChar>
      </w:r>
      <w:r>
        <w:rPr>
          <w:rFonts w:ascii="Palatino Linotype" w:hAnsi="Palatino Linotype"/>
          <w:sz w:val="22"/>
          <w:szCs w:val="22"/>
          <w:lang w:val="en-US"/>
        </w:rPr>
        <w:instrText xml:space="preserve"> ADDIN EN.CITE.DATA </w:instrText>
      </w:r>
      <w:r>
        <w:rPr>
          <w:rFonts w:ascii="Palatino Linotype" w:hAnsi="Palatino Linotype"/>
          <w:sz w:val="22"/>
          <w:szCs w:val="22"/>
          <w:lang w:val="en-US"/>
        </w:rPr>
      </w:r>
      <w:r>
        <w:rPr>
          <w:rFonts w:ascii="Palatino Linotype" w:hAnsi="Palatino Linotype"/>
          <w:sz w:val="22"/>
          <w:szCs w:val="22"/>
          <w:lang w:val="en-US"/>
        </w:rPr>
        <w:fldChar w:fldCharType="end"/>
      </w:r>
      <w:r>
        <w:rPr>
          <w:rFonts w:ascii="Palatino Linotype" w:hAnsi="Palatino Linotype"/>
          <w:sz w:val="22"/>
          <w:szCs w:val="22"/>
          <w:lang w:val="en-US"/>
        </w:rPr>
      </w:r>
      <w:r>
        <w:rPr>
          <w:rFonts w:ascii="Palatino Linotype" w:hAnsi="Palatino Linotype"/>
          <w:sz w:val="22"/>
          <w:szCs w:val="22"/>
          <w:lang w:val="en-US"/>
        </w:rPr>
        <w:fldChar w:fldCharType="separate"/>
      </w:r>
      <w:r>
        <w:rPr>
          <w:rFonts w:ascii="Palatino Linotype" w:hAnsi="Palatino Linotype"/>
          <w:noProof/>
          <w:sz w:val="22"/>
          <w:szCs w:val="22"/>
          <w:lang w:val="en-US"/>
        </w:rPr>
        <w:t>(Dancer and Tsikata, 2015, Tsikata, 2011, Mbilinyi and Sechambo, 2009)</w:t>
      </w:r>
      <w:r>
        <w:rPr>
          <w:rFonts w:ascii="Palatino Linotype" w:hAnsi="Palatino Linotype"/>
          <w:sz w:val="22"/>
          <w:szCs w:val="22"/>
          <w:lang w:val="en-US"/>
        </w:rPr>
        <w:fldChar w:fldCharType="end"/>
      </w:r>
      <w:r>
        <w:rPr>
          <w:rFonts w:ascii="Palatino Linotype" w:hAnsi="Palatino Linotype"/>
          <w:sz w:val="22"/>
          <w:szCs w:val="22"/>
          <w:lang w:val="en-US"/>
        </w:rPr>
        <w:t xml:space="preserve">. Requiring certain minimum levels of participation of women in all structures opens space for women to gain such experience. </w:t>
      </w:r>
      <w:r w:rsidR="003B6CE6">
        <w:rPr>
          <w:rFonts w:ascii="Palatino Linotype" w:hAnsi="Palatino Linotype"/>
          <w:sz w:val="22"/>
          <w:szCs w:val="22"/>
          <w:lang w:val="en-US"/>
        </w:rPr>
        <w:t>This is e</w:t>
      </w:r>
      <w:r>
        <w:rPr>
          <w:rFonts w:ascii="Palatino Linotype" w:hAnsi="Palatino Linotype"/>
          <w:sz w:val="22"/>
          <w:szCs w:val="22"/>
          <w:lang w:val="en-US"/>
        </w:rPr>
        <w:t xml:space="preserve">xperience that is </w:t>
      </w:r>
      <w:r w:rsidR="003B6CE6">
        <w:rPr>
          <w:rFonts w:ascii="Palatino Linotype" w:hAnsi="Palatino Linotype"/>
          <w:sz w:val="22"/>
          <w:szCs w:val="22"/>
          <w:lang w:val="en-US"/>
        </w:rPr>
        <w:t xml:space="preserve">also </w:t>
      </w:r>
      <w:r>
        <w:rPr>
          <w:rFonts w:ascii="Palatino Linotype" w:hAnsi="Palatino Linotype"/>
          <w:sz w:val="22"/>
          <w:szCs w:val="22"/>
          <w:lang w:val="en-US"/>
        </w:rPr>
        <w:t xml:space="preserve">essential for greater women’s involvement in peace making and monitoring structures and processes. There is a two way interaction between securing women’s land rights and including women in leadership. With more women in leadership there is a better chance of women friendly land practices and women will feel more confident in asserting their land rights. At the same time, women having more land rights will involve them in more land related decision making from the household to the community level and </w:t>
      </w:r>
      <w:r w:rsidR="00AC3F15">
        <w:rPr>
          <w:rFonts w:ascii="Palatino Linotype" w:hAnsi="Palatino Linotype"/>
          <w:sz w:val="22"/>
          <w:szCs w:val="22"/>
          <w:lang w:val="en-US"/>
        </w:rPr>
        <w:t xml:space="preserve">build their confidence </w:t>
      </w:r>
      <w:r w:rsidR="003B6CE6">
        <w:rPr>
          <w:rFonts w:ascii="Palatino Linotype" w:hAnsi="Palatino Linotype"/>
          <w:sz w:val="22"/>
          <w:szCs w:val="22"/>
          <w:lang w:val="en-US"/>
        </w:rPr>
        <w:t xml:space="preserve">to take up </w:t>
      </w:r>
      <w:r w:rsidR="00AC3F15">
        <w:rPr>
          <w:rFonts w:ascii="Palatino Linotype" w:hAnsi="Palatino Linotype"/>
          <w:sz w:val="22"/>
          <w:szCs w:val="22"/>
          <w:lang w:val="en-US"/>
        </w:rPr>
        <w:t xml:space="preserve">leadership in </w:t>
      </w:r>
      <w:r>
        <w:rPr>
          <w:rFonts w:ascii="Palatino Linotype" w:hAnsi="Palatino Linotype"/>
          <w:sz w:val="22"/>
          <w:szCs w:val="22"/>
          <w:lang w:val="en-US"/>
        </w:rPr>
        <w:t>higher decision making</w:t>
      </w:r>
      <w:r w:rsidR="00AC3F15">
        <w:rPr>
          <w:rFonts w:ascii="Palatino Linotype" w:hAnsi="Palatino Linotype"/>
          <w:sz w:val="22"/>
          <w:szCs w:val="22"/>
          <w:lang w:val="en-US"/>
        </w:rPr>
        <w:t xml:space="preserve"> structures</w:t>
      </w:r>
      <w:r>
        <w:rPr>
          <w:rFonts w:ascii="Palatino Linotype" w:hAnsi="Palatino Linotype"/>
          <w:sz w:val="22"/>
          <w:szCs w:val="22"/>
          <w:lang w:val="en-US"/>
        </w:rPr>
        <w:t xml:space="preserve">. Becoming </w:t>
      </w:r>
      <w:r w:rsidR="00AC3F15">
        <w:rPr>
          <w:rFonts w:ascii="Palatino Linotype" w:hAnsi="Palatino Linotype"/>
          <w:sz w:val="22"/>
          <w:szCs w:val="22"/>
          <w:lang w:val="en-US"/>
        </w:rPr>
        <w:t xml:space="preserve">a </w:t>
      </w:r>
      <w:r>
        <w:rPr>
          <w:rFonts w:ascii="Palatino Linotype" w:hAnsi="Palatino Linotype"/>
          <w:sz w:val="22"/>
          <w:szCs w:val="22"/>
          <w:lang w:val="en-US"/>
        </w:rPr>
        <w:t xml:space="preserve">land rights holder at the family level is the beginning of women taking more responsibility for land related decisions and being better equipped to contribute </w:t>
      </w:r>
      <w:r w:rsidR="00AC3F15">
        <w:rPr>
          <w:rFonts w:ascii="Palatino Linotype" w:hAnsi="Palatino Linotype"/>
          <w:sz w:val="22"/>
          <w:szCs w:val="22"/>
          <w:lang w:val="en-US"/>
        </w:rPr>
        <w:t>to</w:t>
      </w:r>
      <w:r>
        <w:rPr>
          <w:rFonts w:ascii="Palatino Linotype" w:hAnsi="Palatino Linotype"/>
          <w:sz w:val="22"/>
          <w:szCs w:val="22"/>
          <w:lang w:val="en-US"/>
        </w:rPr>
        <w:t xml:space="preserve"> land </w:t>
      </w:r>
      <w:r w:rsidR="00AC3F15">
        <w:rPr>
          <w:rFonts w:ascii="Palatino Linotype" w:hAnsi="Palatino Linotype"/>
          <w:sz w:val="22"/>
          <w:szCs w:val="22"/>
          <w:lang w:val="en-US"/>
        </w:rPr>
        <w:t xml:space="preserve">administration </w:t>
      </w:r>
      <w:r>
        <w:rPr>
          <w:rFonts w:ascii="Palatino Linotype" w:hAnsi="Palatino Linotype"/>
          <w:sz w:val="22"/>
          <w:szCs w:val="22"/>
          <w:lang w:val="en-US"/>
        </w:rPr>
        <w:t>decision making structures.</w:t>
      </w:r>
    </w:p>
    <w:p w14:paraId="731CBD69" w14:textId="77777777" w:rsidR="00F05D8F" w:rsidRDefault="00F05D8F" w:rsidP="00F05D8F">
      <w:pPr>
        <w:rPr>
          <w:rFonts w:ascii="Palatino Linotype" w:hAnsi="Palatino Linotype"/>
          <w:sz w:val="22"/>
          <w:szCs w:val="22"/>
          <w:lang w:val="en-US"/>
        </w:rPr>
      </w:pPr>
    </w:p>
    <w:p w14:paraId="309B589C" w14:textId="77777777" w:rsidR="00F05D8F" w:rsidRPr="001B6723" w:rsidRDefault="00F05D8F" w:rsidP="004471BC">
      <w:pPr>
        <w:pStyle w:val="Heading2"/>
        <w:numPr>
          <w:ilvl w:val="1"/>
          <w:numId w:val="13"/>
        </w:numPr>
        <w:ind w:left="426"/>
        <w:rPr>
          <w:lang w:val="en-US"/>
        </w:rPr>
      </w:pPr>
      <w:bookmarkStart w:id="20" w:name="_Toc30673389"/>
      <w:r w:rsidRPr="001B6723">
        <w:rPr>
          <w:lang w:val="en-US"/>
        </w:rPr>
        <w:t>Gender transformation in land administration</w:t>
      </w:r>
      <w:bookmarkEnd w:id="20"/>
    </w:p>
    <w:p w14:paraId="52A32F10" w14:textId="573082FD" w:rsidR="00F05D8F" w:rsidRDefault="00F05D8F" w:rsidP="00F05D8F">
      <w:pPr>
        <w:rPr>
          <w:rFonts w:ascii="Palatino Linotype" w:hAnsi="Palatino Linotype"/>
          <w:sz w:val="22"/>
          <w:szCs w:val="22"/>
          <w:lang w:val="en-US"/>
        </w:rPr>
      </w:pPr>
      <w:r>
        <w:rPr>
          <w:rFonts w:ascii="Palatino Linotype" w:hAnsi="Palatino Linotype"/>
          <w:sz w:val="22"/>
          <w:szCs w:val="22"/>
          <w:lang w:val="en-US"/>
        </w:rPr>
        <w:t>Land administration structures from customary to statutory</w:t>
      </w:r>
      <w:r w:rsidR="005217FD">
        <w:rPr>
          <w:rFonts w:ascii="Palatino Linotype" w:hAnsi="Palatino Linotype"/>
          <w:sz w:val="22"/>
          <w:szCs w:val="22"/>
          <w:lang w:val="en-US"/>
        </w:rPr>
        <w:t xml:space="preserve"> structures,</w:t>
      </w:r>
      <w:r>
        <w:rPr>
          <w:rFonts w:ascii="Palatino Linotype" w:hAnsi="Palatino Linotype"/>
          <w:sz w:val="22"/>
          <w:szCs w:val="22"/>
          <w:lang w:val="en-US"/>
        </w:rPr>
        <w:t xml:space="preserve"> and in rural and urban areas</w:t>
      </w:r>
      <w:r w:rsidR="005217FD">
        <w:rPr>
          <w:rFonts w:ascii="Palatino Linotype" w:hAnsi="Palatino Linotype"/>
          <w:sz w:val="22"/>
          <w:szCs w:val="22"/>
          <w:lang w:val="en-US"/>
        </w:rPr>
        <w:t>,</w:t>
      </w:r>
      <w:r>
        <w:rPr>
          <w:rFonts w:ascii="Palatino Linotype" w:hAnsi="Palatino Linotype"/>
          <w:sz w:val="22"/>
          <w:szCs w:val="22"/>
          <w:lang w:val="en-US"/>
        </w:rPr>
        <w:t xml:space="preserve"> are very male dominated in South Sudan. This is contributing to these structures not being </w:t>
      </w:r>
      <w:r w:rsidR="00804B96">
        <w:rPr>
          <w:rFonts w:ascii="Palatino Linotype" w:hAnsi="Palatino Linotype"/>
          <w:sz w:val="22"/>
          <w:szCs w:val="22"/>
          <w:lang w:val="en-US"/>
        </w:rPr>
        <w:t xml:space="preserve">seen as </w:t>
      </w:r>
      <w:r>
        <w:rPr>
          <w:rFonts w:ascii="Palatino Linotype" w:hAnsi="Palatino Linotype"/>
          <w:sz w:val="22"/>
          <w:szCs w:val="22"/>
          <w:lang w:val="en-US"/>
        </w:rPr>
        <w:t xml:space="preserve">welcoming to </w:t>
      </w:r>
      <w:r w:rsidR="00C27631">
        <w:rPr>
          <w:rFonts w:ascii="Palatino Linotype" w:hAnsi="Palatino Linotype"/>
          <w:sz w:val="22"/>
          <w:szCs w:val="22"/>
          <w:lang w:val="en-US"/>
        </w:rPr>
        <w:t xml:space="preserve">local </w:t>
      </w:r>
      <w:r>
        <w:rPr>
          <w:rFonts w:ascii="Palatino Linotype" w:hAnsi="Palatino Linotype"/>
          <w:sz w:val="22"/>
          <w:szCs w:val="22"/>
          <w:lang w:val="en-US"/>
        </w:rPr>
        <w:t>women or very considerate of women’s particular needs. Having women in positions</w:t>
      </w:r>
      <w:r w:rsidR="00C27631">
        <w:rPr>
          <w:rFonts w:ascii="Palatino Linotype" w:hAnsi="Palatino Linotype"/>
          <w:sz w:val="22"/>
          <w:szCs w:val="22"/>
          <w:lang w:val="en-US"/>
        </w:rPr>
        <w:t>,</w:t>
      </w:r>
      <w:r>
        <w:rPr>
          <w:rFonts w:ascii="Palatino Linotype" w:hAnsi="Palatino Linotype"/>
          <w:sz w:val="22"/>
          <w:szCs w:val="22"/>
          <w:lang w:val="en-US"/>
        </w:rPr>
        <w:t xml:space="preserve"> from land administration to senior management of land programs and policy</w:t>
      </w:r>
      <w:r w:rsidR="00C27631">
        <w:rPr>
          <w:rFonts w:ascii="Palatino Linotype" w:hAnsi="Palatino Linotype"/>
          <w:sz w:val="22"/>
          <w:szCs w:val="22"/>
          <w:lang w:val="en-US"/>
        </w:rPr>
        <w:t>,</w:t>
      </w:r>
      <w:r>
        <w:rPr>
          <w:rFonts w:ascii="Palatino Linotype" w:hAnsi="Palatino Linotype"/>
          <w:sz w:val="22"/>
          <w:szCs w:val="22"/>
          <w:lang w:val="en-US"/>
        </w:rPr>
        <w:t xml:space="preserve"> is essential, but not enough. Whether women or men</w:t>
      </w:r>
      <w:r w:rsidR="005217FD">
        <w:rPr>
          <w:rFonts w:ascii="Palatino Linotype" w:hAnsi="Palatino Linotype"/>
          <w:sz w:val="22"/>
          <w:szCs w:val="22"/>
          <w:lang w:val="en-US"/>
        </w:rPr>
        <w:t xml:space="preserve"> are leading</w:t>
      </w:r>
      <w:r>
        <w:rPr>
          <w:rFonts w:ascii="Palatino Linotype" w:hAnsi="Palatino Linotype"/>
          <w:sz w:val="22"/>
          <w:szCs w:val="22"/>
          <w:lang w:val="en-US"/>
        </w:rPr>
        <w:t xml:space="preserve">, there needs to be a gender transformative approach that recognizes and works actively to address discrimination against women. Interventions to address this could include: investment in training on key land management and administration skills that specifically targets and creates opportunities for women; the active seeking and promotion of women </w:t>
      </w:r>
      <w:r w:rsidR="00C27631">
        <w:rPr>
          <w:rFonts w:ascii="Palatino Linotype" w:hAnsi="Palatino Linotype"/>
          <w:sz w:val="22"/>
          <w:szCs w:val="22"/>
          <w:lang w:val="en-US"/>
        </w:rPr>
        <w:t>for</w:t>
      </w:r>
      <w:r>
        <w:rPr>
          <w:rFonts w:ascii="Palatino Linotype" w:hAnsi="Palatino Linotype"/>
          <w:sz w:val="22"/>
          <w:szCs w:val="22"/>
          <w:lang w:val="en-US"/>
        </w:rPr>
        <w:t xml:space="preserve"> key land administration roles; and sensitization of all land administration staff and members of </w:t>
      </w:r>
      <w:r w:rsidR="00C27631">
        <w:rPr>
          <w:rFonts w:ascii="Palatino Linotype" w:hAnsi="Palatino Linotype"/>
          <w:sz w:val="22"/>
          <w:szCs w:val="22"/>
          <w:lang w:val="en-US"/>
        </w:rPr>
        <w:t xml:space="preserve">land </w:t>
      </w:r>
      <w:r>
        <w:rPr>
          <w:rFonts w:ascii="Palatino Linotype" w:hAnsi="Palatino Linotype"/>
          <w:sz w:val="22"/>
          <w:szCs w:val="22"/>
          <w:lang w:val="en-US"/>
        </w:rPr>
        <w:t xml:space="preserve">structures and their leadership on gender transformation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&lt;EndNote&gt;&lt;Cite&gt;&lt;Author&gt;Wakefield&lt;/Author&gt;&lt;Year&gt;2017&lt;/Year&gt;&lt;RecNum&gt;1398&lt;/RecNum&gt;&lt;DisplayText&gt;(Wakefield, 2017, Batliwala, 2010)&lt;/DisplayText&gt;&lt;record&gt;&lt;rec-number&gt;1398&lt;/rec-number&gt;&lt;foreign-keys&gt;&lt;key app="EN" db-id="259fvx0xe9awwhe9vaqv5r9qwtp2xaz529pf" timestamp="1557229406"&gt;1398&lt;/key&gt;&lt;/foreign-keys&gt;&lt;ref-type name="Generic"&gt;13&lt;/ref-type&gt;&lt;contributors&gt;&lt;authors&gt;&lt;author&gt;Wakefield, Shawna&lt;/author&gt;&lt;/authors&gt;&lt;/contributors&gt;&lt;titles&gt;&lt;title&gt;Transformative and feminist leadership for women’s rights&lt;/title&gt;&lt;secondary-title&gt;Oxfam America Research Backgrounder Series&lt;/secondary-title&gt;&lt;/titles&gt;&lt;periodical&gt;&lt;full-title&gt;Oxfam America Research Backgrounder Series&lt;/full-title&gt;&lt;/periodical&gt;&lt;dates&gt;&lt;year&gt;2017&lt;/year&gt;&lt;/dates&gt;&lt;pub-location&gt;Boston, USA&lt;/pub-location&gt;&lt;publisher&gt;Oxfam America&lt;/publisher&gt;&lt;urls&gt;&lt;/urls&gt;&lt;/record&gt;&lt;/Cite&gt;&lt;Cite&gt;&lt;Author&gt;Batliwala&lt;/Author&gt;&lt;Year&gt;2010&lt;/Year&gt;&lt;RecNum&gt;1388&lt;/RecNum&gt;&lt;record&gt;&lt;rec-number&gt;1388&lt;/rec-number&gt;&lt;foreign-keys&gt;&lt;key app="EN" db-id="259fvx0xe9awwhe9vaqv5r9qwtp2xaz529pf" timestamp="1556541684"&gt;1388&lt;/key&gt;&lt;/foreign-keys&gt;&lt;ref-type name="Book"&gt;6&lt;/ref-type&gt;&lt;contributors&gt;&lt;authors&gt;&lt;author&gt;Batliwala, Srilatha&lt;/author&gt;&lt;/authors&gt;&lt;/contributors&gt;&lt;titles&gt;&lt;title&gt;Feminist leadership for social transformation: Clearing the conceptual cloud&lt;/title&gt;&lt;/titles&gt;&lt;dates&gt;&lt;year&gt;2010&lt;/year&gt;&lt;/dates&gt;&lt;pub-location&gt;New Delhi&lt;/pub-location&gt;&lt;publisher&gt;CREA&lt;/publisher&gt;&lt;urls&gt;&lt;/urls&gt;&lt;/record&gt;&lt;/Cite&gt;&lt;/EndNote&gt;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(Wakefield, 2017, Batliwala, 2010)</w:t>
      </w:r>
      <w:r>
        <w:rPr>
          <w:rFonts w:ascii="Palatino Linotype" w:hAnsi="Palatino Linotype"/>
          <w:sz w:val="22"/>
          <w:szCs w:val="22"/>
          <w:lang w:val="en-US"/>
        </w:rPr>
        <w:fldChar w:fldCharType="end"/>
      </w:r>
      <w:r>
        <w:rPr>
          <w:rFonts w:ascii="Palatino Linotype" w:hAnsi="Palatino Linotype"/>
          <w:sz w:val="22"/>
          <w:szCs w:val="22"/>
          <w:lang w:val="en-US"/>
        </w:rPr>
        <w:t>.</w:t>
      </w:r>
    </w:p>
    <w:p w14:paraId="7B1DF907" w14:textId="720D67FC" w:rsidR="00713693" w:rsidRDefault="00713693" w:rsidP="00F05D8F">
      <w:pPr>
        <w:rPr>
          <w:rFonts w:ascii="Palatino Linotype" w:hAnsi="Palatino Linotype"/>
          <w:sz w:val="22"/>
          <w:szCs w:val="22"/>
          <w:lang w:val="en-US"/>
        </w:rPr>
      </w:pPr>
    </w:p>
    <w:p w14:paraId="075B3353" w14:textId="61A379CD" w:rsidR="00713693" w:rsidRPr="00713693" w:rsidRDefault="00713693" w:rsidP="00713693">
      <w:pPr>
        <w:pStyle w:val="Heading4"/>
        <w:rPr>
          <w:lang w:val="en-US"/>
        </w:rPr>
      </w:pPr>
      <w:r w:rsidRPr="00713693">
        <w:rPr>
          <w:lang w:val="en-US"/>
        </w:rPr>
        <w:t>Box 7: Marriam’s story</w:t>
      </w:r>
    </w:p>
    <w:p w14:paraId="491AB8DA" w14:textId="77777777"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lang w:val="en-US"/>
        </w:rPr>
      </w:pPr>
      <w:r w:rsidRPr="00B434D4">
        <w:rPr>
          <w:rFonts w:ascii="Palatino Linotype" w:hAnsi="Palatino Linotype"/>
          <w:sz w:val="20"/>
          <w:szCs w:val="20"/>
        </w:rPr>
        <w:t xml:space="preserve">Marriam is </w:t>
      </w:r>
      <w:r>
        <w:rPr>
          <w:rFonts w:ascii="Palatino Linotype" w:hAnsi="Palatino Linotype"/>
          <w:sz w:val="20"/>
          <w:szCs w:val="20"/>
        </w:rPr>
        <w:t xml:space="preserve">a </w:t>
      </w:r>
      <w:r w:rsidRPr="00B434D4">
        <w:rPr>
          <w:rFonts w:ascii="Palatino Linotype" w:hAnsi="Palatino Linotype"/>
          <w:sz w:val="20"/>
          <w:szCs w:val="20"/>
        </w:rPr>
        <w:t>42 year-old mother of seven children</w:t>
      </w:r>
      <w:r>
        <w:rPr>
          <w:rFonts w:ascii="Palatino Linotype" w:hAnsi="Palatino Linotype"/>
          <w:sz w:val="20"/>
          <w:szCs w:val="20"/>
        </w:rPr>
        <w:t xml:space="preserve">. </w:t>
      </w:r>
      <w:r w:rsidRPr="00B434D4">
        <w:rPr>
          <w:rFonts w:ascii="Palatino Linotype" w:hAnsi="Palatino Linotype"/>
          <w:sz w:val="20"/>
          <w:szCs w:val="20"/>
          <w:lang w:val="en-US"/>
        </w:rPr>
        <w:t>For the last 3 and a half years she has lived in a collective cent</w:t>
      </w:r>
      <w:r>
        <w:rPr>
          <w:rFonts w:ascii="Palatino Linotype" w:hAnsi="Palatino Linotype"/>
          <w:sz w:val="20"/>
          <w:szCs w:val="20"/>
          <w:lang w:val="en-US"/>
        </w:rPr>
        <w:t>e</w:t>
      </w:r>
      <w:r w:rsidRPr="00B434D4">
        <w:rPr>
          <w:rFonts w:ascii="Palatino Linotype" w:hAnsi="Palatino Linotype"/>
          <w:sz w:val="20"/>
          <w:szCs w:val="20"/>
          <w:lang w:val="en-US"/>
        </w:rPr>
        <w:t>r (CC) in Wau. She sleeps in a makeshift tent of tarpaulins with faded logos of IOM on them. The single bed is the only furniture in her tent and it fills more than half the space. Her children live in another tent nearby.</w:t>
      </w:r>
    </w:p>
    <w:p w14:paraId="21326923" w14:textId="77777777"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p>
    <w:p w14:paraId="25F82F18" w14:textId="4B5BC6CE"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B434D4">
        <w:rPr>
          <w:rFonts w:ascii="Palatino Linotype" w:hAnsi="Palatino Linotype"/>
          <w:sz w:val="20"/>
          <w:szCs w:val="20"/>
        </w:rPr>
        <w:t xml:space="preserve">She fled to the CC during an outbreak of violence. Her oldest son refused to go. He stayed on in the house and was killed there when the house was burnt to the ground. It was a house she had rented and lived in for six years. She came their fleeing war </w:t>
      </w:r>
      <w:r>
        <w:rPr>
          <w:rFonts w:ascii="Palatino Linotype" w:hAnsi="Palatino Linotype"/>
          <w:sz w:val="20"/>
          <w:szCs w:val="20"/>
        </w:rPr>
        <w:t xml:space="preserve">in </w:t>
      </w:r>
      <w:r w:rsidR="002B0C0F">
        <w:rPr>
          <w:rFonts w:ascii="Palatino Linotype" w:hAnsi="Palatino Linotype"/>
          <w:sz w:val="20"/>
          <w:szCs w:val="20"/>
        </w:rPr>
        <w:t>Raja</w:t>
      </w:r>
      <w:r>
        <w:rPr>
          <w:rFonts w:ascii="Palatino Linotype" w:hAnsi="Palatino Linotype"/>
          <w:sz w:val="20"/>
          <w:szCs w:val="20"/>
        </w:rPr>
        <w:t xml:space="preserve"> where her </w:t>
      </w:r>
      <w:r w:rsidRPr="00B434D4">
        <w:rPr>
          <w:rFonts w:ascii="Palatino Linotype" w:hAnsi="Palatino Linotype"/>
          <w:sz w:val="20"/>
          <w:szCs w:val="20"/>
        </w:rPr>
        <w:t xml:space="preserve">husband </w:t>
      </w:r>
      <w:r>
        <w:rPr>
          <w:rFonts w:ascii="Palatino Linotype" w:hAnsi="Palatino Linotype"/>
          <w:sz w:val="20"/>
          <w:szCs w:val="20"/>
        </w:rPr>
        <w:t>was killed</w:t>
      </w:r>
      <w:r w:rsidRPr="00B434D4">
        <w:rPr>
          <w:rFonts w:ascii="Palatino Linotype" w:hAnsi="Palatino Linotype"/>
          <w:sz w:val="20"/>
          <w:szCs w:val="20"/>
        </w:rPr>
        <w:t>.</w:t>
      </w:r>
    </w:p>
    <w:p w14:paraId="3D337B38" w14:textId="77777777"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p>
    <w:p w14:paraId="7B0AE277" w14:textId="77777777" w:rsidR="00713693"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lang w:val="en-US"/>
        </w:rPr>
      </w:pPr>
      <w:r w:rsidRPr="00B434D4">
        <w:rPr>
          <w:rFonts w:ascii="Palatino Linotype" w:hAnsi="Palatino Linotype"/>
          <w:sz w:val="20"/>
          <w:szCs w:val="20"/>
          <w:lang w:val="en-US"/>
        </w:rPr>
        <w:t xml:space="preserve">Now she supports herself and family from the food parcels they receive at the CC and by selling ground nuts and cakes on the side of the road. She used to farm and sell her produce, but that changed with the war. </w:t>
      </w:r>
    </w:p>
    <w:p w14:paraId="6B9EE83D" w14:textId="77777777" w:rsidR="00713693"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lang w:val="en-US"/>
        </w:rPr>
      </w:pPr>
    </w:p>
    <w:p w14:paraId="4A40537C" w14:textId="18683B46"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lang w:val="en-US"/>
        </w:rPr>
      </w:pPr>
      <w:r w:rsidRPr="00B434D4">
        <w:rPr>
          <w:rFonts w:ascii="Palatino Linotype" w:hAnsi="Palatino Linotype"/>
          <w:sz w:val="20"/>
          <w:szCs w:val="20"/>
          <w:lang w:val="en-US"/>
        </w:rPr>
        <w:t xml:space="preserve">She would like to leave the CC, </w:t>
      </w:r>
      <w:r>
        <w:rPr>
          <w:rFonts w:ascii="Palatino Linotype" w:hAnsi="Palatino Linotype"/>
          <w:sz w:val="20"/>
          <w:szCs w:val="20"/>
          <w:lang w:val="en-US"/>
        </w:rPr>
        <w:t xml:space="preserve">she complains about the life there and that her children don’t go to school, </w:t>
      </w:r>
      <w:r w:rsidRPr="00B434D4">
        <w:rPr>
          <w:rFonts w:ascii="Palatino Linotype" w:hAnsi="Palatino Linotype"/>
          <w:sz w:val="20"/>
          <w:szCs w:val="20"/>
          <w:lang w:val="en-US"/>
        </w:rPr>
        <w:t>but she says it is still too insecure to return to either of her former homes. Also, she has no money for rent or to buy a place. She ha</w:t>
      </w:r>
      <w:r>
        <w:rPr>
          <w:rFonts w:ascii="Palatino Linotype" w:hAnsi="Palatino Linotype"/>
          <w:sz w:val="20"/>
          <w:szCs w:val="20"/>
          <w:lang w:val="en-US"/>
        </w:rPr>
        <w:t>s</w:t>
      </w:r>
      <w:r w:rsidRPr="00B434D4">
        <w:rPr>
          <w:rFonts w:ascii="Palatino Linotype" w:hAnsi="Palatino Linotype"/>
          <w:sz w:val="20"/>
          <w:szCs w:val="20"/>
          <w:lang w:val="en-US"/>
        </w:rPr>
        <w:t xml:space="preserve"> no claim on the house she had rented in Wau and it </w:t>
      </w:r>
      <w:r>
        <w:rPr>
          <w:rFonts w:ascii="Palatino Linotype" w:hAnsi="Palatino Linotype"/>
          <w:sz w:val="20"/>
          <w:szCs w:val="20"/>
          <w:lang w:val="en-US"/>
        </w:rPr>
        <w:t>was</w:t>
      </w:r>
      <w:r w:rsidRPr="00B434D4">
        <w:rPr>
          <w:rFonts w:ascii="Palatino Linotype" w:hAnsi="Palatino Linotype"/>
          <w:sz w:val="20"/>
          <w:szCs w:val="20"/>
          <w:lang w:val="en-US"/>
        </w:rPr>
        <w:t xml:space="preserve"> destroyed along with all her possessions. If there is peace, she thinks she could return with her children to access her husband’s land in Raj</w:t>
      </w:r>
      <w:r w:rsidR="002B0C0F">
        <w:rPr>
          <w:rFonts w:ascii="Palatino Linotype" w:hAnsi="Palatino Linotype"/>
          <w:sz w:val="20"/>
          <w:szCs w:val="20"/>
          <w:lang w:val="en-US"/>
        </w:rPr>
        <w:t>a</w:t>
      </w:r>
      <w:r w:rsidRPr="00B434D4">
        <w:rPr>
          <w:rFonts w:ascii="Palatino Linotype" w:hAnsi="Palatino Linotype"/>
          <w:sz w:val="20"/>
          <w:szCs w:val="20"/>
          <w:lang w:val="en-US"/>
        </w:rPr>
        <w:t>. But this would only be if she goes with the children and because she has not remarried. She worries that she could also lose the right to access the home and the farming land</w:t>
      </w:r>
      <w:r>
        <w:rPr>
          <w:rFonts w:ascii="Palatino Linotype" w:hAnsi="Palatino Linotype"/>
          <w:sz w:val="20"/>
          <w:szCs w:val="20"/>
          <w:lang w:val="en-US"/>
        </w:rPr>
        <w:t xml:space="preserve">, both </w:t>
      </w:r>
      <w:r w:rsidRPr="00B434D4">
        <w:rPr>
          <w:rFonts w:ascii="Palatino Linotype" w:hAnsi="Palatino Linotype"/>
          <w:sz w:val="20"/>
          <w:szCs w:val="20"/>
          <w:lang w:val="en-US"/>
        </w:rPr>
        <w:t xml:space="preserve">now controlled </w:t>
      </w:r>
      <w:r>
        <w:rPr>
          <w:rFonts w:ascii="Palatino Linotype" w:hAnsi="Palatino Linotype"/>
          <w:sz w:val="20"/>
          <w:szCs w:val="20"/>
          <w:lang w:val="en-US"/>
        </w:rPr>
        <w:t xml:space="preserve">and used </w:t>
      </w:r>
      <w:r w:rsidRPr="00B434D4">
        <w:rPr>
          <w:rFonts w:ascii="Palatino Linotype" w:hAnsi="Palatino Linotype"/>
          <w:sz w:val="20"/>
          <w:szCs w:val="20"/>
          <w:lang w:val="en-US"/>
        </w:rPr>
        <w:t xml:space="preserve">by her </w:t>
      </w:r>
      <w:r>
        <w:rPr>
          <w:rFonts w:ascii="Palatino Linotype" w:hAnsi="Palatino Linotype"/>
          <w:sz w:val="20"/>
          <w:szCs w:val="20"/>
          <w:lang w:val="en-US"/>
        </w:rPr>
        <w:t xml:space="preserve">late husband’s older </w:t>
      </w:r>
      <w:r w:rsidRPr="00B434D4">
        <w:rPr>
          <w:rFonts w:ascii="Palatino Linotype" w:hAnsi="Palatino Linotype"/>
          <w:sz w:val="20"/>
          <w:szCs w:val="20"/>
          <w:lang w:val="en-US"/>
        </w:rPr>
        <w:t>brother who has also put the documents for the house in his name.</w:t>
      </w:r>
    </w:p>
    <w:p w14:paraId="20CFA878" w14:textId="77777777"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lang w:val="en-US"/>
        </w:rPr>
      </w:pPr>
    </w:p>
    <w:p w14:paraId="597ED710" w14:textId="77777777" w:rsidR="00713693" w:rsidRPr="00B434D4" w:rsidRDefault="00713693" w:rsidP="00713693">
      <w:pPr>
        <w:pBdr>
          <w:top w:val="single" w:sz="4" w:space="1" w:color="auto"/>
          <w:left w:val="single" w:sz="4" w:space="4" w:color="auto"/>
          <w:bottom w:val="single" w:sz="4" w:space="1" w:color="auto"/>
          <w:right w:val="single" w:sz="4" w:space="4" w:color="auto"/>
        </w:pBdr>
        <w:rPr>
          <w:rFonts w:ascii="Palatino Linotype" w:hAnsi="Palatino Linotype"/>
          <w:sz w:val="20"/>
          <w:szCs w:val="20"/>
          <w:lang w:val="en-US"/>
        </w:rPr>
      </w:pPr>
      <w:r w:rsidRPr="00B434D4">
        <w:rPr>
          <w:rFonts w:ascii="Palatino Linotype" w:hAnsi="Palatino Linotype"/>
          <w:sz w:val="20"/>
          <w:szCs w:val="20"/>
          <w:lang w:val="en-US"/>
        </w:rPr>
        <w:t>She says women can</w:t>
      </w:r>
      <w:r>
        <w:rPr>
          <w:rFonts w:ascii="Palatino Linotype" w:hAnsi="Palatino Linotype"/>
          <w:sz w:val="20"/>
          <w:szCs w:val="20"/>
          <w:lang w:val="en-US"/>
        </w:rPr>
        <w:t xml:space="preserve"> </w:t>
      </w:r>
      <w:r w:rsidRPr="00B434D4">
        <w:rPr>
          <w:rFonts w:ascii="Palatino Linotype" w:hAnsi="Palatino Linotype"/>
          <w:sz w:val="20"/>
          <w:szCs w:val="20"/>
          <w:lang w:val="en-US"/>
        </w:rPr>
        <w:t xml:space="preserve">own land if they have the money. </w:t>
      </w:r>
      <w:r>
        <w:rPr>
          <w:rFonts w:ascii="Palatino Linotype" w:hAnsi="Palatino Linotype"/>
          <w:sz w:val="20"/>
          <w:szCs w:val="20"/>
          <w:lang w:val="en-US"/>
        </w:rPr>
        <w:t xml:space="preserve">She also believes women </w:t>
      </w:r>
      <w:r w:rsidRPr="00B434D4">
        <w:rPr>
          <w:rFonts w:ascii="Palatino Linotype" w:hAnsi="Palatino Linotype"/>
          <w:sz w:val="20"/>
          <w:szCs w:val="20"/>
          <w:lang w:val="en-US"/>
        </w:rPr>
        <w:t xml:space="preserve">can inherit land, </w:t>
      </w:r>
      <w:r>
        <w:rPr>
          <w:rFonts w:ascii="Palatino Linotype" w:hAnsi="Palatino Linotype"/>
          <w:sz w:val="20"/>
          <w:szCs w:val="20"/>
          <w:lang w:val="en-US"/>
        </w:rPr>
        <w:t xml:space="preserve">but only </w:t>
      </w:r>
      <w:r w:rsidRPr="00B434D4">
        <w:rPr>
          <w:rFonts w:ascii="Palatino Linotype" w:hAnsi="Palatino Linotype"/>
          <w:sz w:val="20"/>
          <w:szCs w:val="20"/>
          <w:lang w:val="en-US"/>
        </w:rPr>
        <w:t xml:space="preserve">if there are no boys to inherit. </w:t>
      </w:r>
      <w:r>
        <w:rPr>
          <w:rFonts w:ascii="Palatino Linotype" w:hAnsi="Palatino Linotype"/>
          <w:sz w:val="20"/>
          <w:szCs w:val="20"/>
          <w:lang w:val="en-US"/>
        </w:rPr>
        <w:t>She seems to have lost interest in returning to her former land and life, h</w:t>
      </w:r>
      <w:r w:rsidRPr="00B434D4">
        <w:rPr>
          <w:rFonts w:ascii="Palatino Linotype" w:hAnsi="Palatino Linotype"/>
          <w:sz w:val="20"/>
          <w:szCs w:val="20"/>
          <w:lang w:val="en-US"/>
        </w:rPr>
        <w:t xml:space="preserve">er dream for the future is to have a house in </w:t>
      </w:r>
      <w:r>
        <w:rPr>
          <w:rFonts w:ascii="Palatino Linotype" w:hAnsi="Palatino Linotype"/>
          <w:sz w:val="20"/>
          <w:szCs w:val="20"/>
          <w:lang w:val="en-US"/>
        </w:rPr>
        <w:t>her</w:t>
      </w:r>
      <w:r w:rsidRPr="00B434D4">
        <w:rPr>
          <w:rFonts w:ascii="Palatino Linotype" w:hAnsi="Palatino Linotype"/>
          <w:sz w:val="20"/>
          <w:szCs w:val="20"/>
          <w:lang w:val="en-US"/>
        </w:rPr>
        <w:t xml:space="preserve"> </w:t>
      </w:r>
      <w:r>
        <w:rPr>
          <w:rFonts w:ascii="Palatino Linotype" w:hAnsi="Palatino Linotype"/>
          <w:sz w:val="20"/>
          <w:szCs w:val="20"/>
          <w:lang w:val="en-US"/>
        </w:rPr>
        <w:t xml:space="preserve">own </w:t>
      </w:r>
      <w:r w:rsidRPr="00B434D4">
        <w:rPr>
          <w:rFonts w:ascii="Palatino Linotype" w:hAnsi="Palatino Linotype"/>
          <w:sz w:val="20"/>
          <w:szCs w:val="20"/>
          <w:lang w:val="en-US"/>
        </w:rPr>
        <w:t>name and a shop</w:t>
      </w:r>
      <w:r>
        <w:rPr>
          <w:rFonts w:ascii="Palatino Linotype" w:hAnsi="Palatino Linotype"/>
          <w:sz w:val="20"/>
          <w:szCs w:val="20"/>
          <w:lang w:val="en-US"/>
        </w:rPr>
        <w:t xml:space="preserve"> where she will sell bread and other things she bakes; “</w:t>
      </w:r>
      <w:r w:rsidRPr="00B434D4">
        <w:rPr>
          <w:rFonts w:ascii="Palatino Linotype" w:hAnsi="Palatino Linotype"/>
          <w:sz w:val="20"/>
          <w:szCs w:val="20"/>
          <w:lang w:val="en-US"/>
        </w:rPr>
        <w:t>If I can have that I will be grateful”</w:t>
      </w:r>
      <w:r>
        <w:rPr>
          <w:rFonts w:ascii="Palatino Linotype" w:hAnsi="Palatino Linotype"/>
          <w:sz w:val="20"/>
          <w:szCs w:val="20"/>
          <w:lang w:val="en-US"/>
        </w:rPr>
        <w:t xml:space="preserve"> she says</w:t>
      </w:r>
      <w:r w:rsidRPr="00B434D4">
        <w:rPr>
          <w:rFonts w:ascii="Palatino Linotype" w:hAnsi="Palatino Linotype"/>
          <w:sz w:val="20"/>
          <w:szCs w:val="20"/>
          <w:lang w:val="en-US"/>
        </w:rPr>
        <w:t>.</w:t>
      </w:r>
    </w:p>
    <w:p w14:paraId="13A37997" w14:textId="77777777" w:rsidR="00713693" w:rsidRPr="009F3159" w:rsidRDefault="00713693" w:rsidP="00F05D8F">
      <w:pPr>
        <w:rPr>
          <w:rFonts w:ascii="Palatino Linotype" w:hAnsi="Palatino Linotype"/>
          <w:sz w:val="22"/>
          <w:szCs w:val="22"/>
          <w:lang w:val="en-US"/>
        </w:rPr>
      </w:pPr>
    </w:p>
    <w:p w14:paraId="0A09A2C5" w14:textId="2FCF4C82" w:rsidR="008D25F4" w:rsidRPr="009F3159" w:rsidRDefault="00676198" w:rsidP="004471BC">
      <w:pPr>
        <w:pStyle w:val="Heading1"/>
        <w:numPr>
          <w:ilvl w:val="0"/>
          <w:numId w:val="13"/>
        </w:numPr>
        <w:ind w:left="426"/>
        <w:rPr>
          <w:rFonts w:ascii="Palatino Linotype" w:hAnsi="Palatino Linotype"/>
          <w:lang w:val="en-US"/>
        </w:rPr>
      </w:pPr>
      <w:bookmarkStart w:id="21" w:name="_Toc30673390"/>
      <w:r w:rsidRPr="009F3159">
        <w:rPr>
          <w:rFonts w:ascii="Palatino Linotype" w:hAnsi="Palatino Linotype"/>
          <w:lang w:val="en-US"/>
        </w:rPr>
        <w:t xml:space="preserve">National </w:t>
      </w:r>
      <w:r w:rsidR="008B1E96" w:rsidRPr="009F3159">
        <w:rPr>
          <w:rFonts w:ascii="Palatino Linotype" w:hAnsi="Palatino Linotype"/>
          <w:lang w:val="en-US"/>
        </w:rPr>
        <w:t>Land</w:t>
      </w:r>
      <w:r w:rsidR="00195F16" w:rsidRPr="009F3159">
        <w:rPr>
          <w:rFonts w:ascii="Palatino Linotype" w:hAnsi="Palatino Linotype"/>
          <w:lang w:val="en-US"/>
        </w:rPr>
        <w:t xml:space="preserve"> Policy</w:t>
      </w:r>
      <w:r w:rsidR="008B1E96" w:rsidRPr="009F3159">
        <w:rPr>
          <w:rFonts w:ascii="Palatino Linotype" w:hAnsi="Palatino Linotype"/>
        </w:rPr>
        <w:t xml:space="preserve"> </w:t>
      </w:r>
      <w:r w:rsidR="008B1E96" w:rsidRPr="00325D2E">
        <w:rPr>
          <w:rFonts w:ascii="Palatino Linotype" w:hAnsi="Palatino Linotype"/>
          <w:sz w:val="24"/>
          <w:szCs w:val="24"/>
        </w:rPr>
        <w:t>(</w:t>
      </w:r>
      <w:r w:rsidR="00D76AF2" w:rsidRPr="00325D2E">
        <w:rPr>
          <w:rFonts w:ascii="Palatino Linotype" w:hAnsi="Palatino Linotype"/>
          <w:sz w:val="24"/>
          <w:szCs w:val="24"/>
        </w:rPr>
        <w:t>The P</w:t>
      </w:r>
      <w:r w:rsidR="008B1E96" w:rsidRPr="00325D2E">
        <w:rPr>
          <w:rFonts w:ascii="Palatino Linotype" w:hAnsi="Palatino Linotype"/>
          <w:sz w:val="24"/>
          <w:szCs w:val="24"/>
        </w:rPr>
        <w:t>roject outcome 3)</w:t>
      </w:r>
      <w:bookmarkEnd w:id="21"/>
    </w:p>
    <w:p w14:paraId="25DD3C45" w14:textId="77777777" w:rsidR="004F3A44" w:rsidRPr="00BD59B7" w:rsidRDefault="004F3A44" w:rsidP="004F3A44">
      <w:pPr>
        <w:autoSpaceDE w:val="0"/>
        <w:autoSpaceDN w:val="0"/>
        <w:adjustRightInd w:val="0"/>
        <w:rPr>
          <w:rFonts w:ascii="Palatino Linotype" w:hAnsi="Palatino Linotype" w:cs="Times New Roman"/>
          <w:color w:val="000000"/>
          <w:sz w:val="22"/>
          <w:szCs w:val="22"/>
          <w:lang w:val="en-US"/>
        </w:rPr>
      </w:pPr>
    </w:p>
    <w:p w14:paraId="335DDF63" w14:textId="77777777" w:rsidR="004F3A44" w:rsidRPr="00BD59B7" w:rsidRDefault="004F3A44" w:rsidP="004F3A44">
      <w:pPr>
        <w:autoSpaceDE w:val="0"/>
        <w:autoSpaceDN w:val="0"/>
        <w:adjustRightInd w:val="0"/>
        <w:jc w:val="center"/>
        <w:rPr>
          <w:rFonts w:ascii="Palatino Linotype" w:hAnsi="Palatino Linotype" w:cs="Times New Roman"/>
          <w:color w:val="000000"/>
          <w:sz w:val="22"/>
          <w:szCs w:val="22"/>
          <w:lang w:val="en-US"/>
        </w:rPr>
      </w:pPr>
      <w:r w:rsidRPr="00BD59B7">
        <w:rPr>
          <w:rFonts w:ascii="Palatino Linotype" w:hAnsi="Palatino Linotype" w:cs="Times New Roman"/>
          <w:color w:val="000000"/>
          <w:sz w:val="22"/>
          <w:szCs w:val="22"/>
          <w:lang w:val="en-US"/>
        </w:rPr>
        <w:t>“We the People of South Sudan…Committed to… upholding values of human dignity and equal rights and duties of men and women”</w:t>
      </w:r>
      <w:r>
        <w:rPr>
          <w:rFonts w:ascii="Palatino Linotype" w:hAnsi="Palatino Linotype" w:cs="Times New Roman"/>
          <w:color w:val="000000"/>
          <w:sz w:val="22"/>
          <w:szCs w:val="22"/>
          <w:lang w:val="en-US"/>
        </w:rPr>
        <w:t xml:space="preserve">. </w:t>
      </w:r>
      <w:r w:rsidRPr="00BD59B7">
        <w:rPr>
          <w:rFonts w:ascii="Palatino Linotype" w:hAnsi="Palatino Linotype" w:cs="Times New Roman"/>
          <w:color w:val="000000"/>
          <w:sz w:val="22"/>
          <w:szCs w:val="22"/>
          <w:lang w:val="en-US"/>
        </w:rPr>
        <w:t>Preamble of the Constitution, of South Sudan</w:t>
      </w:r>
      <w:r>
        <w:rPr>
          <w:rFonts w:ascii="Palatino Linotype" w:hAnsi="Palatino Linotype" w:cs="Times New Roman"/>
          <w:color w:val="000000"/>
          <w:sz w:val="22"/>
          <w:szCs w:val="22"/>
          <w:lang w:val="en-US"/>
        </w:rPr>
        <w:t>.</w:t>
      </w:r>
    </w:p>
    <w:p w14:paraId="4563EF39" w14:textId="77777777" w:rsidR="004F3A44" w:rsidRDefault="004F3A44" w:rsidP="00257A0A">
      <w:pPr>
        <w:rPr>
          <w:rFonts w:ascii="Palatino Linotype" w:hAnsi="Palatino Linotype"/>
          <w:sz w:val="22"/>
          <w:szCs w:val="22"/>
          <w:lang w:val="en-US"/>
        </w:rPr>
      </w:pPr>
    </w:p>
    <w:p w14:paraId="47B9BFBA" w14:textId="6080CB9A" w:rsidR="00C37BEE" w:rsidRDefault="00EF0C12" w:rsidP="00257A0A">
      <w:pPr>
        <w:rPr>
          <w:rFonts w:ascii="Palatino Linotype" w:hAnsi="Palatino Linotype"/>
          <w:sz w:val="22"/>
          <w:szCs w:val="22"/>
          <w:lang w:val="en-US"/>
        </w:rPr>
      </w:pPr>
      <w:r>
        <w:rPr>
          <w:rFonts w:ascii="Palatino Linotype" w:hAnsi="Palatino Linotype"/>
          <w:sz w:val="22"/>
          <w:szCs w:val="22"/>
          <w:lang w:val="en-US"/>
        </w:rPr>
        <w:t xml:space="preserve">National policies are not only setting the approach of government, they also shape the understanding and the discourse around </w:t>
      </w:r>
      <w:r w:rsidR="002D18AA">
        <w:rPr>
          <w:rFonts w:ascii="Palatino Linotype" w:hAnsi="Palatino Linotype"/>
          <w:sz w:val="22"/>
          <w:szCs w:val="22"/>
          <w:lang w:val="en-US"/>
        </w:rPr>
        <w:t xml:space="preserve">land </w:t>
      </w:r>
      <w:r>
        <w:rPr>
          <w:rFonts w:ascii="Palatino Linotype" w:hAnsi="Palatino Linotype"/>
          <w:sz w:val="22"/>
          <w:szCs w:val="22"/>
          <w:lang w:val="en-US"/>
        </w:rPr>
        <w:t xml:space="preserve">rights. They send a message to citizens and to officials implementing policies. </w:t>
      </w:r>
      <w:r w:rsidR="003B571D">
        <w:rPr>
          <w:rFonts w:ascii="Palatino Linotype" w:hAnsi="Palatino Linotype"/>
          <w:sz w:val="22"/>
          <w:szCs w:val="22"/>
          <w:lang w:val="en-US"/>
        </w:rPr>
        <w:t>In other words, they are not just policies, which should to some extent shape practice, they can also impact on ideas and beliefs.</w:t>
      </w:r>
    </w:p>
    <w:p w14:paraId="6F40FD64" w14:textId="77777777" w:rsidR="00C37BEE" w:rsidRPr="00BD59B7" w:rsidRDefault="00C37BEE" w:rsidP="00C37BEE">
      <w:pPr>
        <w:autoSpaceDE w:val="0"/>
        <w:autoSpaceDN w:val="0"/>
        <w:adjustRightInd w:val="0"/>
        <w:rPr>
          <w:rFonts w:ascii="Palatino Linotype" w:hAnsi="Palatino Linotype" w:cs="Times New Roman"/>
          <w:color w:val="000000"/>
          <w:sz w:val="22"/>
          <w:szCs w:val="22"/>
          <w:lang w:val="en-US"/>
        </w:rPr>
      </w:pPr>
    </w:p>
    <w:p w14:paraId="5673D4A7" w14:textId="506F63B8" w:rsidR="00C37BEE" w:rsidRPr="00C37BEE" w:rsidRDefault="00C37BEE" w:rsidP="00C37BEE">
      <w:pPr>
        <w:autoSpaceDE w:val="0"/>
        <w:autoSpaceDN w:val="0"/>
        <w:adjustRightInd w:val="0"/>
        <w:rPr>
          <w:rFonts w:ascii="Palatino Linotype" w:hAnsi="Palatino Linotype" w:cs="Times New Roman"/>
          <w:color w:val="000000"/>
          <w:sz w:val="22"/>
          <w:szCs w:val="22"/>
          <w:lang w:val="en-US"/>
        </w:rPr>
      </w:pPr>
      <w:r w:rsidRPr="00BD59B7">
        <w:rPr>
          <w:rFonts w:ascii="Palatino Linotype" w:hAnsi="Palatino Linotype" w:cs="Times New Roman"/>
          <w:color w:val="000000"/>
          <w:sz w:val="22"/>
          <w:szCs w:val="22"/>
          <w:lang w:val="en-US"/>
        </w:rPr>
        <w:t xml:space="preserve">Section 13 of The Land </w:t>
      </w:r>
      <w:r w:rsidRPr="00C37BEE">
        <w:rPr>
          <w:rFonts w:ascii="Palatino Linotype" w:hAnsi="Palatino Linotype" w:cs="Times New Roman"/>
          <w:color w:val="000000"/>
          <w:sz w:val="22"/>
          <w:szCs w:val="22"/>
          <w:lang w:val="en-US"/>
        </w:rPr>
        <w:t xml:space="preserve">Act, 2009 talks to the </w:t>
      </w:r>
      <w:r w:rsidRPr="00C37BEE">
        <w:rPr>
          <w:rFonts w:ascii="Palatino Linotype" w:hAnsi="Palatino Linotype"/>
          <w:bCs/>
          <w:sz w:val="22"/>
          <w:szCs w:val="22"/>
        </w:rPr>
        <w:t>“Rights of Citizens to Land” stating that:</w:t>
      </w:r>
    </w:p>
    <w:p w14:paraId="206C5E44" w14:textId="77777777" w:rsidR="002D18AA" w:rsidRDefault="002D18AA" w:rsidP="00C37BEE">
      <w:pPr>
        <w:pStyle w:val="Default"/>
        <w:rPr>
          <w:rFonts w:ascii="Palatino Linotype" w:hAnsi="Palatino Linotype"/>
          <w:sz w:val="22"/>
          <w:szCs w:val="22"/>
        </w:rPr>
      </w:pPr>
    </w:p>
    <w:p w14:paraId="29474D80" w14:textId="480FC7AF" w:rsidR="00C37BEE" w:rsidRPr="00BD59B7" w:rsidRDefault="00C37BEE" w:rsidP="002D18AA">
      <w:pPr>
        <w:pStyle w:val="Default"/>
        <w:ind w:left="720"/>
        <w:rPr>
          <w:rFonts w:ascii="Palatino Linotype" w:hAnsi="Palatino Linotype"/>
          <w:sz w:val="22"/>
          <w:szCs w:val="22"/>
        </w:rPr>
      </w:pPr>
      <w:r>
        <w:rPr>
          <w:rFonts w:ascii="Palatino Linotype" w:hAnsi="Palatino Linotype"/>
          <w:sz w:val="22"/>
          <w:szCs w:val="22"/>
        </w:rPr>
        <w:t>“</w:t>
      </w:r>
      <w:r w:rsidRPr="00BD59B7">
        <w:rPr>
          <w:rFonts w:ascii="Palatino Linotype" w:hAnsi="Palatino Linotype"/>
          <w:sz w:val="22"/>
          <w:szCs w:val="22"/>
        </w:rPr>
        <w:t xml:space="preserve">(1) Right to land shall not be denied by the Government of Southern Sudan, State Government or community on the basis of sex, ethnicity or religion. </w:t>
      </w:r>
    </w:p>
    <w:p w14:paraId="2F74FC8C" w14:textId="77777777" w:rsidR="00C37BEE" w:rsidRPr="00BD59B7" w:rsidRDefault="00C37BEE" w:rsidP="002D18AA">
      <w:pPr>
        <w:pStyle w:val="Default"/>
        <w:ind w:left="720"/>
        <w:rPr>
          <w:rFonts w:ascii="Palatino Linotype" w:hAnsi="Palatino Linotype"/>
          <w:sz w:val="22"/>
          <w:szCs w:val="22"/>
        </w:rPr>
      </w:pPr>
    </w:p>
    <w:p w14:paraId="3609408E" w14:textId="77777777" w:rsidR="00C37BEE" w:rsidRPr="00BD59B7" w:rsidRDefault="00C37BEE" w:rsidP="002D18AA">
      <w:pPr>
        <w:pStyle w:val="Default"/>
        <w:ind w:left="720"/>
        <w:rPr>
          <w:rFonts w:ascii="Palatino Linotype" w:hAnsi="Palatino Linotype"/>
          <w:sz w:val="22"/>
          <w:szCs w:val="22"/>
        </w:rPr>
      </w:pPr>
      <w:r w:rsidRPr="00BD59B7">
        <w:rPr>
          <w:rFonts w:ascii="Palatino Linotype" w:hAnsi="Palatino Linotype"/>
          <w:sz w:val="22"/>
          <w:szCs w:val="22"/>
        </w:rPr>
        <w:t xml:space="preserve">(2) Every person shall have access to land for housing, cultivation, pasture, grazing, or fishing as shared resources as shall be regulated by this Act, rules and regulations. </w:t>
      </w:r>
    </w:p>
    <w:p w14:paraId="1BFE5C2F" w14:textId="77777777" w:rsidR="00C37BEE" w:rsidRPr="00BD59B7" w:rsidRDefault="00C37BEE" w:rsidP="002D18AA">
      <w:pPr>
        <w:pStyle w:val="Default"/>
        <w:ind w:left="720"/>
        <w:rPr>
          <w:rFonts w:ascii="Palatino Linotype" w:hAnsi="Palatino Linotype"/>
          <w:color w:val="auto"/>
          <w:sz w:val="22"/>
          <w:szCs w:val="22"/>
        </w:rPr>
      </w:pPr>
    </w:p>
    <w:p w14:paraId="08232D53" w14:textId="77777777" w:rsidR="00C37BEE" w:rsidRPr="00BD59B7" w:rsidRDefault="00C37BEE" w:rsidP="002D18AA">
      <w:pPr>
        <w:pStyle w:val="Default"/>
        <w:ind w:left="720"/>
        <w:rPr>
          <w:rFonts w:ascii="Palatino Linotype" w:hAnsi="Palatino Linotype"/>
          <w:color w:val="auto"/>
          <w:sz w:val="22"/>
          <w:szCs w:val="22"/>
        </w:rPr>
      </w:pPr>
      <w:r w:rsidRPr="00BD59B7">
        <w:rPr>
          <w:rFonts w:ascii="Palatino Linotype" w:hAnsi="Palatino Linotype"/>
          <w:color w:val="auto"/>
          <w:sz w:val="22"/>
          <w:szCs w:val="22"/>
        </w:rPr>
        <w:t xml:space="preserve">(3) Any person may have access to land for investment purposes under this Act and the investment law. </w:t>
      </w:r>
    </w:p>
    <w:p w14:paraId="488E901C" w14:textId="77777777" w:rsidR="00C37BEE" w:rsidRPr="00BD59B7" w:rsidRDefault="00C37BEE" w:rsidP="002D18AA">
      <w:pPr>
        <w:pStyle w:val="Default"/>
        <w:ind w:left="720"/>
        <w:rPr>
          <w:rFonts w:ascii="Palatino Linotype" w:hAnsi="Palatino Linotype"/>
          <w:color w:val="auto"/>
          <w:sz w:val="22"/>
          <w:szCs w:val="22"/>
        </w:rPr>
      </w:pPr>
    </w:p>
    <w:p w14:paraId="203B5C8A" w14:textId="640E7238" w:rsidR="00C37BEE" w:rsidRPr="00BD59B7" w:rsidRDefault="00C37BEE" w:rsidP="002D18AA">
      <w:pPr>
        <w:pStyle w:val="Default"/>
        <w:ind w:left="720"/>
        <w:rPr>
          <w:rFonts w:ascii="Palatino Linotype" w:hAnsi="Palatino Linotype"/>
          <w:color w:val="auto"/>
          <w:sz w:val="22"/>
          <w:szCs w:val="22"/>
        </w:rPr>
      </w:pPr>
      <w:r w:rsidRPr="00BD59B7">
        <w:rPr>
          <w:rFonts w:ascii="Palatino Linotype" w:hAnsi="Palatino Linotype"/>
          <w:color w:val="auto"/>
          <w:sz w:val="22"/>
          <w:szCs w:val="22"/>
        </w:rPr>
        <w:t>(4) Women shall have the right to own and inherit land together with any surviving legal heir or heirs of the deceased as stipulated in Article 20(5) of the Constitution.”</w:t>
      </w:r>
    </w:p>
    <w:p w14:paraId="2059CFDC" w14:textId="5C0E20BF" w:rsidR="00C37BEE" w:rsidRDefault="00C37BEE" w:rsidP="00C37BEE">
      <w:pPr>
        <w:pStyle w:val="Default"/>
        <w:rPr>
          <w:rFonts w:ascii="Palatino Linotype" w:hAnsi="Palatino Linotype"/>
          <w:color w:val="auto"/>
          <w:sz w:val="22"/>
          <w:szCs w:val="22"/>
        </w:rPr>
      </w:pPr>
    </w:p>
    <w:p w14:paraId="78B913FE" w14:textId="1E691847" w:rsidR="00C37BEE" w:rsidRPr="006429DB" w:rsidRDefault="00C37BEE" w:rsidP="006429DB">
      <w:pPr>
        <w:pStyle w:val="Default"/>
        <w:rPr>
          <w:rFonts w:ascii="Palatino Linotype" w:hAnsi="Palatino Linotype"/>
          <w:color w:val="auto"/>
          <w:sz w:val="22"/>
          <w:szCs w:val="22"/>
        </w:rPr>
      </w:pPr>
      <w:r>
        <w:rPr>
          <w:rFonts w:ascii="Palatino Linotype" w:hAnsi="Palatino Linotype"/>
          <w:color w:val="auto"/>
          <w:sz w:val="22"/>
          <w:szCs w:val="22"/>
        </w:rPr>
        <w:t>Th</w:t>
      </w:r>
      <w:r w:rsidR="002D18AA">
        <w:rPr>
          <w:rFonts w:ascii="Palatino Linotype" w:hAnsi="Palatino Linotype"/>
          <w:color w:val="auto"/>
          <w:sz w:val="22"/>
          <w:szCs w:val="22"/>
        </w:rPr>
        <w:t xml:space="preserve">e above clauses </w:t>
      </w:r>
      <w:r>
        <w:rPr>
          <w:rFonts w:ascii="Palatino Linotype" w:hAnsi="Palatino Linotype"/>
          <w:color w:val="auto"/>
          <w:sz w:val="22"/>
          <w:szCs w:val="22"/>
        </w:rPr>
        <w:t xml:space="preserve">set a positive tone, but </w:t>
      </w:r>
      <w:r w:rsidR="002D18AA">
        <w:rPr>
          <w:rFonts w:ascii="Palatino Linotype" w:hAnsi="Palatino Linotype"/>
          <w:color w:val="auto"/>
          <w:sz w:val="22"/>
          <w:szCs w:val="22"/>
        </w:rPr>
        <w:t xml:space="preserve">this </w:t>
      </w:r>
      <w:r>
        <w:rPr>
          <w:rFonts w:ascii="Palatino Linotype" w:hAnsi="Palatino Linotype"/>
          <w:color w:val="auto"/>
          <w:sz w:val="22"/>
          <w:szCs w:val="22"/>
        </w:rPr>
        <w:t xml:space="preserve">is undermined by the unlimited </w:t>
      </w:r>
      <w:r w:rsidR="002D18AA">
        <w:rPr>
          <w:rFonts w:ascii="Palatino Linotype" w:hAnsi="Palatino Linotype"/>
          <w:color w:val="auto"/>
          <w:sz w:val="22"/>
          <w:szCs w:val="22"/>
        </w:rPr>
        <w:t xml:space="preserve">Constitutional and Land Act </w:t>
      </w:r>
      <w:r>
        <w:rPr>
          <w:rFonts w:ascii="Palatino Linotype" w:hAnsi="Palatino Linotype"/>
          <w:color w:val="auto"/>
          <w:sz w:val="22"/>
          <w:szCs w:val="22"/>
        </w:rPr>
        <w:t xml:space="preserve">recognition of customary practices as valid and as a source of law. </w:t>
      </w:r>
      <w:r w:rsidR="00255183">
        <w:rPr>
          <w:rFonts w:ascii="Palatino Linotype" w:hAnsi="Palatino Linotype"/>
          <w:color w:val="auto"/>
          <w:sz w:val="22"/>
          <w:szCs w:val="22"/>
        </w:rPr>
        <w:t xml:space="preserve">With customary practice seen as a source of law equal to any other sources of law, the way is open for courts and others to view gender discrimination done in the name of custom as lawful. </w:t>
      </w:r>
      <w:r>
        <w:rPr>
          <w:rFonts w:ascii="Palatino Linotype" w:hAnsi="Palatino Linotype"/>
          <w:sz w:val="22"/>
          <w:szCs w:val="22"/>
        </w:rPr>
        <w:t>The D</w:t>
      </w:r>
      <w:r w:rsidRPr="00BD59B7">
        <w:rPr>
          <w:rFonts w:ascii="Palatino Linotype" w:hAnsi="Palatino Linotype"/>
          <w:sz w:val="22"/>
          <w:szCs w:val="22"/>
        </w:rPr>
        <w:t>raft National Land Policy</w:t>
      </w:r>
      <w:r>
        <w:rPr>
          <w:rFonts w:ascii="Palatino Linotype" w:hAnsi="Palatino Linotype"/>
          <w:sz w:val="22"/>
          <w:szCs w:val="22"/>
        </w:rPr>
        <w:t xml:space="preserve"> rec</w:t>
      </w:r>
      <w:r w:rsidR="00594367">
        <w:rPr>
          <w:rFonts w:ascii="Palatino Linotype" w:hAnsi="Palatino Linotype"/>
          <w:sz w:val="22"/>
          <w:szCs w:val="22"/>
        </w:rPr>
        <w:t>o</w:t>
      </w:r>
      <w:r>
        <w:rPr>
          <w:rFonts w:ascii="Palatino Linotype" w:hAnsi="Palatino Linotype"/>
          <w:sz w:val="22"/>
          <w:szCs w:val="22"/>
        </w:rPr>
        <w:t>gni</w:t>
      </w:r>
      <w:r w:rsidR="00594367">
        <w:rPr>
          <w:rFonts w:ascii="Palatino Linotype" w:hAnsi="Palatino Linotype"/>
          <w:sz w:val="22"/>
          <w:szCs w:val="22"/>
        </w:rPr>
        <w:t>z</w:t>
      </w:r>
      <w:r>
        <w:rPr>
          <w:rFonts w:ascii="Palatino Linotype" w:hAnsi="Palatino Linotype"/>
          <w:sz w:val="22"/>
          <w:szCs w:val="22"/>
        </w:rPr>
        <w:t xml:space="preserve">es this limitation and suggests being more explicit in stating that: </w:t>
      </w:r>
      <w:r w:rsidRPr="00BD59B7">
        <w:rPr>
          <w:rFonts w:ascii="Palatino Linotype" w:hAnsi="Palatino Linotype"/>
          <w:sz w:val="22"/>
          <w:szCs w:val="22"/>
        </w:rPr>
        <w:t xml:space="preserve">“Community land rights and their administration should be governed by principles of gender equality” </w:t>
      </w:r>
      <w:r>
        <w:rPr>
          <w:rFonts w:ascii="Palatino Linotype" w:hAnsi="Palatino Linotype"/>
          <w:sz w:val="22"/>
          <w:szCs w:val="22"/>
        </w:rPr>
        <w:fldChar w:fldCharType="begin"/>
      </w:r>
      <w:r>
        <w:rPr>
          <w:rFonts w:ascii="Palatino Linotype" w:hAnsi="Palatino Linotype"/>
          <w:sz w:val="22"/>
          <w:szCs w:val="22"/>
        </w:rPr>
        <w:instrText xml:space="preserve"> ADDIN EN.CITE &lt;EndNote&gt;&lt;Cite&gt;&lt;Author&gt;MLHPP&lt;/Author&gt;&lt;Year&gt;2014&lt;/Year&gt;&lt;RecNum&gt;1446&lt;/RecNum&gt;&lt;DisplayText&gt;(MLHPP, 2014)&lt;/DisplayText&gt;&lt;record&gt;&lt;rec-number&gt;1446&lt;/rec-number&gt;&lt;foreign-keys&gt;&lt;key app="EN" db-id="259fvx0xe9awwhe9vaqv5r9qwtp2xaz529pf" timestamp="1574318773"&gt;1446&lt;/key&gt;&lt;/foreign-keys&gt;&lt;ref-type name="Generic"&gt;13&lt;/ref-type&gt;&lt;contributors&gt;&lt;authors&gt;&lt;author&gt;MLHPP&lt;/author&gt;&lt;/authors&gt;&lt;/contributors&gt;&lt;titles&gt;&lt;title&gt;Draft National Land Policy&lt;/title&gt;&lt;/titles&gt;&lt;dates&gt;&lt;year&gt;2014&lt;/year&gt;&lt;/dates&gt;&lt;pub-location&gt;Juba, South Sudan&lt;/pub-location&gt;&lt;publisher&gt;Government of the Republic of South Sudan&lt;/publisher&gt;&lt;urls&gt;&lt;/urls&gt;&lt;/record&gt;&lt;/Cite&gt;&lt;/EndNote&gt;</w:instrText>
      </w:r>
      <w:r>
        <w:rPr>
          <w:rFonts w:ascii="Palatino Linotype" w:hAnsi="Palatino Linotype"/>
          <w:sz w:val="22"/>
          <w:szCs w:val="22"/>
        </w:rPr>
        <w:fldChar w:fldCharType="separate"/>
      </w:r>
      <w:r>
        <w:rPr>
          <w:rFonts w:ascii="Palatino Linotype" w:hAnsi="Palatino Linotype"/>
          <w:noProof/>
          <w:sz w:val="22"/>
          <w:szCs w:val="22"/>
        </w:rPr>
        <w:t>(MLHPP, 2014)</w:t>
      </w:r>
      <w:r>
        <w:rPr>
          <w:rFonts w:ascii="Palatino Linotype" w:hAnsi="Palatino Linotype"/>
          <w:sz w:val="22"/>
          <w:szCs w:val="22"/>
        </w:rPr>
        <w:fldChar w:fldCharType="end"/>
      </w:r>
      <w:r w:rsidR="00594367">
        <w:rPr>
          <w:rFonts w:ascii="Palatino Linotype" w:hAnsi="Palatino Linotype"/>
          <w:sz w:val="22"/>
          <w:szCs w:val="22"/>
        </w:rPr>
        <w:t>. This draft is, however, still under discussion.</w:t>
      </w:r>
    </w:p>
    <w:p w14:paraId="00AE1965" w14:textId="77777777" w:rsidR="00336116" w:rsidRDefault="00336116" w:rsidP="00257A0A">
      <w:pPr>
        <w:rPr>
          <w:rFonts w:ascii="Palatino Linotype" w:hAnsi="Palatino Linotype"/>
          <w:sz w:val="22"/>
          <w:szCs w:val="22"/>
          <w:lang w:val="en-US"/>
        </w:rPr>
      </w:pPr>
    </w:p>
    <w:p w14:paraId="7FD49ABC" w14:textId="28D412AB" w:rsidR="00195F16" w:rsidRDefault="008D25F4" w:rsidP="00257A0A">
      <w:pPr>
        <w:rPr>
          <w:rFonts w:ascii="Palatino Linotype" w:hAnsi="Palatino Linotype"/>
          <w:sz w:val="22"/>
          <w:szCs w:val="22"/>
          <w:lang w:val="en-US"/>
        </w:rPr>
      </w:pPr>
      <w:r w:rsidRPr="009F3159">
        <w:rPr>
          <w:rFonts w:ascii="Palatino Linotype" w:hAnsi="Palatino Linotype"/>
          <w:sz w:val="22"/>
          <w:szCs w:val="22"/>
          <w:lang w:val="en-US"/>
        </w:rPr>
        <w:t xml:space="preserve">Analysis of </w:t>
      </w:r>
      <w:r w:rsidR="002D18AA">
        <w:rPr>
          <w:rFonts w:ascii="Palatino Linotype" w:hAnsi="Palatino Linotype"/>
          <w:sz w:val="22"/>
          <w:szCs w:val="22"/>
          <w:lang w:val="en-US"/>
        </w:rPr>
        <w:t xml:space="preserve">the </w:t>
      </w:r>
      <w:r w:rsidRPr="009F3159">
        <w:rPr>
          <w:rFonts w:ascii="Palatino Linotype" w:hAnsi="Palatino Linotype"/>
          <w:sz w:val="22"/>
          <w:szCs w:val="22"/>
          <w:lang w:val="en-US"/>
        </w:rPr>
        <w:t xml:space="preserve">current status of the legal and policy environment to support the closing of the land rights gender gap is based on the meta-data and methodology developed by FAO and approved by the IAEG-SDGs for the measurement of progress in achieving SDG Indicator 5.a.2. </w:t>
      </w:r>
      <w:r w:rsidR="006429DB">
        <w:rPr>
          <w:rFonts w:ascii="Palatino Linotype" w:hAnsi="Palatino Linotype"/>
          <w:sz w:val="22"/>
          <w:szCs w:val="22"/>
          <w:lang w:val="en-US"/>
        </w:rPr>
        <w:t xml:space="preserve">Unlike the indicators 1.4.2 and 5.a.1. mentioned in section 3, this indicator is not measuring the outcomes in terms of the land rights (or lack thereof) </w:t>
      </w:r>
      <w:r w:rsidR="002D18AA">
        <w:rPr>
          <w:rFonts w:ascii="Palatino Linotype" w:hAnsi="Palatino Linotype"/>
          <w:sz w:val="22"/>
          <w:szCs w:val="22"/>
          <w:lang w:val="en-US"/>
        </w:rPr>
        <w:t xml:space="preserve">that </w:t>
      </w:r>
      <w:r w:rsidR="006429DB">
        <w:rPr>
          <w:rFonts w:ascii="Palatino Linotype" w:hAnsi="Palatino Linotype"/>
          <w:sz w:val="22"/>
          <w:szCs w:val="22"/>
          <w:lang w:val="en-US"/>
        </w:rPr>
        <w:t>women actual</w:t>
      </w:r>
      <w:r w:rsidR="002D18AA">
        <w:rPr>
          <w:rFonts w:ascii="Palatino Linotype" w:hAnsi="Palatino Linotype"/>
          <w:sz w:val="22"/>
          <w:szCs w:val="22"/>
          <w:lang w:val="en-US"/>
        </w:rPr>
        <w:t>ly</w:t>
      </w:r>
      <w:r w:rsidR="006429DB">
        <w:rPr>
          <w:rFonts w:ascii="Palatino Linotype" w:hAnsi="Palatino Linotype"/>
          <w:sz w:val="22"/>
          <w:szCs w:val="22"/>
          <w:lang w:val="en-US"/>
        </w:rPr>
        <w:t xml:space="preserve"> experience, rather it is measuring the government’s efforts to close the gender gap in land rights. </w:t>
      </w:r>
      <w:r w:rsidRPr="009F3159">
        <w:rPr>
          <w:rFonts w:ascii="Palatino Linotype" w:hAnsi="Palatino Linotype"/>
          <w:sz w:val="22"/>
          <w:szCs w:val="22"/>
          <w:lang w:val="en-US"/>
        </w:rPr>
        <w:t xml:space="preserve">This </w:t>
      </w:r>
      <w:r w:rsidR="00255183">
        <w:rPr>
          <w:rFonts w:ascii="Palatino Linotype" w:hAnsi="Palatino Linotype"/>
          <w:sz w:val="22"/>
          <w:szCs w:val="22"/>
          <w:lang w:val="en-US"/>
        </w:rPr>
        <w:t xml:space="preserve">SDG </w:t>
      </w:r>
      <w:r w:rsidRPr="009F3159">
        <w:rPr>
          <w:rFonts w:ascii="Palatino Linotype" w:hAnsi="Palatino Linotype"/>
          <w:sz w:val="22"/>
          <w:szCs w:val="22"/>
          <w:lang w:val="en-US"/>
        </w:rPr>
        <w:t xml:space="preserve">methodology is augmented </w:t>
      </w:r>
      <w:r w:rsidR="00255183">
        <w:rPr>
          <w:rFonts w:ascii="Palatino Linotype" w:hAnsi="Palatino Linotype"/>
          <w:sz w:val="22"/>
          <w:szCs w:val="22"/>
          <w:lang w:val="en-US"/>
        </w:rPr>
        <w:t xml:space="preserve">here </w:t>
      </w:r>
      <w:r w:rsidRPr="009F3159">
        <w:rPr>
          <w:rFonts w:ascii="Palatino Linotype" w:hAnsi="Palatino Linotype"/>
          <w:sz w:val="22"/>
          <w:szCs w:val="22"/>
          <w:lang w:val="en-US"/>
        </w:rPr>
        <w:t>with</w:t>
      </w:r>
      <w:r w:rsidR="003508C2">
        <w:rPr>
          <w:rFonts w:ascii="Palatino Linotype" w:hAnsi="Palatino Linotype"/>
          <w:sz w:val="22"/>
          <w:szCs w:val="22"/>
          <w:lang w:val="en-US"/>
        </w:rPr>
        <w:t xml:space="preserve"> additional proxies suggested based on this </w:t>
      </w:r>
      <w:r w:rsidR="00594367">
        <w:rPr>
          <w:rFonts w:ascii="Palatino Linotype" w:hAnsi="Palatino Linotype"/>
          <w:sz w:val="22"/>
          <w:szCs w:val="22"/>
          <w:lang w:val="en-US"/>
        </w:rPr>
        <w:t>report</w:t>
      </w:r>
      <w:r w:rsidR="002D18AA">
        <w:rPr>
          <w:rFonts w:ascii="Palatino Linotype" w:hAnsi="Palatino Linotype"/>
          <w:sz w:val="22"/>
          <w:szCs w:val="22"/>
          <w:lang w:val="en-US"/>
        </w:rPr>
        <w:t>’</w:t>
      </w:r>
      <w:r w:rsidR="00594367">
        <w:rPr>
          <w:rFonts w:ascii="Palatino Linotype" w:hAnsi="Palatino Linotype"/>
          <w:sz w:val="22"/>
          <w:szCs w:val="22"/>
          <w:lang w:val="en-US"/>
        </w:rPr>
        <w:t xml:space="preserve">s </w:t>
      </w:r>
      <w:r w:rsidR="003508C2">
        <w:rPr>
          <w:rFonts w:ascii="Palatino Linotype" w:hAnsi="Palatino Linotype"/>
          <w:sz w:val="22"/>
          <w:szCs w:val="22"/>
          <w:lang w:val="en-US"/>
        </w:rPr>
        <w:t>analysis of the situation of women’s land rights and opportunities to improve them.</w:t>
      </w:r>
    </w:p>
    <w:p w14:paraId="58B7CEBD" w14:textId="1E831B4E" w:rsidR="003508C2" w:rsidRDefault="003508C2" w:rsidP="00257A0A">
      <w:pPr>
        <w:rPr>
          <w:rFonts w:ascii="Palatino Linotype" w:hAnsi="Palatino Linotype"/>
          <w:sz w:val="22"/>
          <w:szCs w:val="22"/>
          <w:lang w:val="en-US"/>
        </w:rPr>
      </w:pPr>
    </w:p>
    <w:p w14:paraId="26BB2F5E" w14:textId="2E17D686" w:rsidR="003508C2" w:rsidRPr="001C6855" w:rsidRDefault="00325D2E" w:rsidP="001C6855">
      <w:pPr>
        <w:pStyle w:val="Heading2"/>
        <w:rPr>
          <w:rFonts w:ascii="Palatino Linotype" w:hAnsi="Palatino Linotype"/>
          <w:lang w:val="en-US"/>
        </w:rPr>
      </w:pPr>
      <w:bookmarkStart w:id="22" w:name="_Toc30673391"/>
      <w:r w:rsidRPr="001C6855">
        <w:rPr>
          <w:rFonts w:ascii="Palatino Linotype" w:hAnsi="Palatino Linotype"/>
          <w:lang w:val="en-US"/>
        </w:rPr>
        <w:t>5</w:t>
      </w:r>
      <w:r w:rsidR="00BD59B7" w:rsidRPr="001C6855">
        <w:rPr>
          <w:rFonts w:ascii="Palatino Linotype" w:hAnsi="Palatino Linotype"/>
          <w:lang w:val="en-US"/>
        </w:rPr>
        <w:t xml:space="preserve">.1. </w:t>
      </w:r>
      <w:r w:rsidR="003508C2" w:rsidRPr="001C6855">
        <w:rPr>
          <w:rFonts w:ascii="Palatino Linotype" w:hAnsi="Palatino Linotype"/>
          <w:lang w:val="en-US"/>
        </w:rPr>
        <w:t>Proxies from SDG Indicator 5.a.2 and the methodology for its monitoring</w:t>
      </w:r>
      <w:bookmarkEnd w:id="22"/>
    </w:p>
    <w:p w14:paraId="45DF5CBE" w14:textId="4E635457" w:rsidR="00B664C7" w:rsidRPr="00C37BEE" w:rsidRDefault="00C37BEE" w:rsidP="00257A0A">
      <w:pPr>
        <w:rPr>
          <w:rFonts w:ascii="Palatino Linotype" w:hAnsi="Palatino Linotype"/>
          <w:sz w:val="22"/>
          <w:szCs w:val="22"/>
        </w:rPr>
      </w:pPr>
      <w:r w:rsidRPr="00C37BEE">
        <w:rPr>
          <w:rFonts w:ascii="Palatino Linotype" w:hAnsi="Palatino Linotype"/>
          <w:sz w:val="22"/>
          <w:szCs w:val="22"/>
        </w:rPr>
        <w:t>In short, South Sudan is far from being a country that can be considered</w:t>
      </w:r>
      <w:r w:rsidR="009B4BF2">
        <w:rPr>
          <w:rFonts w:ascii="Palatino Linotype" w:hAnsi="Palatino Linotype"/>
          <w:sz w:val="22"/>
          <w:szCs w:val="22"/>
        </w:rPr>
        <w:t xml:space="preserve"> to be doing enough to close the gender gap in land rights</w:t>
      </w:r>
      <w:r w:rsidRPr="00C37BEE">
        <w:rPr>
          <w:rFonts w:ascii="Palatino Linotype" w:hAnsi="Palatino Linotype"/>
          <w:sz w:val="22"/>
          <w:szCs w:val="22"/>
        </w:rPr>
        <w:t>, in terms of the SDG commitment in target 5.a</w:t>
      </w:r>
      <w:r w:rsidR="009B4BF2">
        <w:rPr>
          <w:rFonts w:ascii="Palatino Linotype" w:hAnsi="Palatino Linotype"/>
          <w:sz w:val="22"/>
          <w:szCs w:val="22"/>
        </w:rPr>
        <w:t>. As can be seen below, the country does not meet any of the five proxies used to identify countries that are acting to close this gender gap.</w:t>
      </w:r>
    </w:p>
    <w:p w14:paraId="6485886B" w14:textId="77777777" w:rsidR="00C37BEE" w:rsidRDefault="00C37BEE" w:rsidP="00257A0A">
      <w:pPr>
        <w:rPr>
          <w:rFonts w:ascii="Palatino Linotype" w:hAnsi="Palatino Linotype"/>
          <w:b/>
          <w:sz w:val="22"/>
          <w:szCs w:val="22"/>
        </w:rPr>
      </w:pPr>
    </w:p>
    <w:p w14:paraId="36846338" w14:textId="0555C125" w:rsidR="00195F16" w:rsidRPr="00BD59B7" w:rsidRDefault="00195F16" w:rsidP="00257A0A">
      <w:pPr>
        <w:rPr>
          <w:rFonts w:ascii="Palatino Linotype" w:hAnsi="Palatino Linotype"/>
          <w:b/>
          <w:sz w:val="22"/>
          <w:szCs w:val="22"/>
        </w:rPr>
      </w:pPr>
      <w:r w:rsidRPr="00BD59B7">
        <w:rPr>
          <w:rFonts w:ascii="Palatino Linotype" w:hAnsi="Palatino Linotype"/>
          <w:b/>
          <w:sz w:val="22"/>
          <w:szCs w:val="22"/>
        </w:rPr>
        <w:t>Proxy A – Is the joint registration of land compulsory or encouraged through economic incentives?</w:t>
      </w:r>
    </w:p>
    <w:p w14:paraId="0FDF3DBA" w14:textId="77777777" w:rsidR="00195F16" w:rsidRPr="00BD59B7" w:rsidRDefault="00195F16" w:rsidP="00257A0A">
      <w:pPr>
        <w:autoSpaceDE w:val="0"/>
        <w:autoSpaceDN w:val="0"/>
        <w:adjustRightInd w:val="0"/>
        <w:rPr>
          <w:rFonts w:ascii="Palatino Linotype" w:hAnsi="Palatino Linotype" w:cs="Times New Roman"/>
          <w:color w:val="000000"/>
          <w:sz w:val="22"/>
          <w:szCs w:val="22"/>
          <w:lang w:val="en-US"/>
        </w:rPr>
      </w:pPr>
    </w:p>
    <w:p w14:paraId="024FCF02" w14:textId="79625B5F" w:rsidR="00195F16" w:rsidRPr="00BD59B7" w:rsidRDefault="00946FD3" w:rsidP="00257A0A">
      <w:pPr>
        <w:rPr>
          <w:rFonts w:ascii="Palatino Linotype" w:hAnsi="Palatino Linotype"/>
          <w:sz w:val="22"/>
          <w:szCs w:val="22"/>
          <w:lang w:val="en-US"/>
        </w:rPr>
      </w:pPr>
      <w:r w:rsidRPr="00BD59B7">
        <w:rPr>
          <w:rFonts w:ascii="Palatino Linotype" w:hAnsi="Palatino Linotype"/>
          <w:sz w:val="22"/>
          <w:szCs w:val="22"/>
          <w:lang w:val="en-US"/>
        </w:rPr>
        <w:t xml:space="preserve">This </w:t>
      </w:r>
      <w:r w:rsidR="00195F16" w:rsidRPr="00BD59B7">
        <w:rPr>
          <w:rFonts w:ascii="Palatino Linotype" w:hAnsi="Palatino Linotype"/>
          <w:sz w:val="22"/>
          <w:szCs w:val="22"/>
          <w:lang w:val="en-US"/>
        </w:rPr>
        <w:t>Proxy was not found</w:t>
      </w:r>
      <w:r w:rsidRPr="00BD59B7">
        <w:rPr>
          <w:rFonts w:ascii="Palatino Linotype" w:hAnsi="Palatino Linotype"/>
          <w:sz w:val="22"/>
          <w:szCs w:val="22"/>
          <w:lang w:val="en-US"/>
        </w:rPr>
        <w:t>. It is not present in national laws, policies or practices.</w:t>
      </w:r>
      <w:r w:rsidR="00195F16" w:rsidRPr="00BD59B7">
        <w:rPr>
          <w:rFonts w:ascii="Palatino Linotype" w:hAnsi="Palatino Linotype"/>
          <w:sz w:val="22"/>
          <w:szCs w:val="22"/>
          <w:lang w:val="en-US"/>
        </w:rPr>
        <w:t xml:space="preserve"> </w:t>
      </w:r>
      <w:r w:rsidRPr="00BD59B7">
        <w:rPr>
          <w:rFonts w:ascii="Palatino Linotype" w:hAnsi="Palatino Linotype"/>
          <w:sz w:val="22"/>
          <w:szCs w:val="22"/>
          <w:lang w:val="en-US"/>
        </w:rPr>
        <w:t>Nor was it found in any states or localities.</w:t>
      </w:r>
    </w:p>
    <w:p w14:paraId="4D583FBA" w14:textId="4D9191EB" w:rsidR="00945667" w:rsidRPr="00BD59B7" w:rsidRDefault="00945667" w:rsidP="00257A0A">
      <w:pPr>
        <w:rPr>
          <w:rFonts w:ascii="Palatino Linotype" w:hAnsi="Palatino Linotype"/>
          <w:sz w:val="22"/>
          <w:szCs w:val="22"/>
          <w:lang w:val="en-US"/>
        </w:rPr>
      </w:pPr>
    </w:p>
    <w:p w14:paraId="6497CBEC" w14:textId="53A76CFD" w:rsidR="00945667" w:rsidRPr="00BD59B7" w:rsidRDefault="00945667" w:rsidP="00257A0A">
      <w:pPr>
        <w:rPr>
          <w:rFonts w:ascii="Palatino Linotype" w:hAnsi="Palatino Linotype"/>
          <w:sz w:val="22"/>
          <w:szCs w:val="22"/>
          <w:lang w:val="en-US"/>
        </w:rPr>
      </w:pPr>
      <w:r w:rsidRPr="00BD59B7">
        <w:rPr>
          <w:rFonts w:ascii="Palatino Linotype" w:hAnsi="Palatino Linotype"/>
          <w:sz w:val="22"/>
          <w:szCs w:val="22"/>
          <w:lang w:val="en-US"/>
        </w:rPr>
        <w:t xml:space="preserve">Objections to this being made into policy or practice </w:t>
      </w:r>
      <w:r w:rsidR="00A0118B" w:rsidRPr="00BD59B7">
        <w:rPr>
          <w:rFonts w:ascii="Palatino Linotype" w:hAnsi="Palatino Linotype"/>
          <w:sz w:val="22"/>
          <w:szCs w:val="22"/>
          <w:lang w:val="en-US"/>
        </w:rPr>
        <w:t>include</w:t>
      </w:r>
      <w:r w:rsidR="002D18AA">
        <w:rPr>
          <w:rFonts w:ascii="Palatino Linotype" w:hAnsi="Palatino Linotype"/>
          <w:sz w:val="22"/>
          <w:szCs w:val="22"/>
          <w:lang w:val="en-US"/>
        </w:rPr>
        <w:t xml:space="preserve"> </w:t>
      </w:r>
      <w:r w:rsidR="00A0118B" w:rsidRPr="00BD59B7">
        <w:rPr>
          <w:rFonts w:ascii="Palatino Linotype" w:hAnsi="Palatino Linotype"/>
          <w:sz w:val="22"/>
          <w:szCs w:val="22"/>
          <w:lang w:val="en-US"/>
        </w:rPr>
        <w:t>that it goes against the wide</w:t>
      </w:r>
      <w:r w:rsidR="002D18AA">
        <w:rPr>
          <w:rFonts w:ascii="Palatino Linotype" w:hAnsi="Palatino Linotype"/>
          <w:sz w:val="22"/>
          <w:szCs w:val="22"/>
          <w:lang w:val="en-US"/>
        </w:rPr>
        <w:t>-</w:t>
      </w:r>
      <w:r w:rsidR="00A0118B" w:rsidRPr="00BD59B7">
        <w:rPr>
          <w:rFonts w:ascii="Palatino Linotype" w:hAnsi="Palatino Linotype"/>
          <w:sz w:val="22"/>
          <w:szCs w:val="22"/>
          <w:lang w:val="en-US"/>
        </w:rPr>
        <w:t xml:space="preserve">spread belief that the man is the head of the home and the holder of the land. Further it was raised that such an arrangement will not cover polygamous relationships. </w:t>
      </w:r>
    </w:p>
    <w:p w14:paraId="693692B2" w14:textId="6DA6A841" w:rsidR="00A0118B" w:rsidRPr="00BD59B7" w:rsidRDefault="00A0118B" w:rsidP="00257A0A">
      <w:pPr>
        <w:rPr>
          <w:rFonts w:ascii="Palatino Linotype" w:hAnsi="Palatino Linotype"/>
          <w:sz w:val="22"/>
          <w:szCs w:val="22"/>
          <w:lang w:val="en-US"/>
        </w:rPr>
      </w:pPr>
    </w:p>
    <w:p w14:paraId="2D91AD8A" w14:textId="15B2ABBC" w:rsidR="00A0118B" w:rsidRPr="00BD59B7" w:rsidRDefault="00A0118B" w:rsidP="00257A0A">
      <w:pPr>
        <w:rPr>
          <w:rFonts w:ascii="Palatino Linotype" w:hAnsi="Palatino Linotype"/>
          <w:sz w:val="22"/>
          <w:szCs w:val="22"/>
          <w:lang w:val="en-US"/>
        </w:rPr>
      </w:pPr>
      <w:r w:rsidRPr="00BD59B7">
        <w:rPr>
          <w:rFonts w:ascii="Palatino Linotype" w:hAnsi="Palatino Linotype"/>
          <w:sz w:val="22"/>
          <w:szCs w:val="22"/>
          <w:lang w:val="en-US"/>
        </w:rPr>
        <w:t xml:space="preserve">My findings are that </w:t>
      </w:r>
      <w:r w:rsidR="00255183">
        <w:rPr>
          <w:rFonts w:ascii="Palatino Linotype" w:hAnsi="Palatino Linotype"/>
          <w:sz w:val="22"/>
          <w:szCs w:val="22"/>
          <w:lang w:val="en-US"/>
        </w:rPr>
        <w:t xml:space="preserve">it </w:t>
      </w:r>
      <w:r w:rsidR="002D18AA">
        <w:rPr>
          <w:rFonts w:ascii="Palatino Linotype" w:hAnsi="Palatino Linotype"/>
          <w:sz w:val="22"/>
          <w:szCs w:val="22"/>
          <w:lang w:val="en-US"/>
        </w:rPr>
        <w:t xml:space="preserve">is </w:t>
      </w:r>
      <w:r w:rsidRPr="00BD59B7">
        <w:rPr>
          <w:rFonts w:ascii="Palatino Linotype" w:hAnsi="Palatino Linotype"/>
          <w:sz w:val="22"/>
          <w:szCs w:val="22"/>
          <w:lang w:val="en-US"/>
        </w:rPr>
        <w:t>actually not uncommon for women to be name</w:t>
      </w:r>
      <w:r w:rsidR="002D18AA">
        <w:rPr>
          <w:rFonts w:ascii="Palatino Linotype" w:hAnsi="Palatino Linotype"/>
          <w:sz w:val="22"/>
          <w:szCs w:val="22"/>
          <w:lang w:val="en-US"/>
        </w:rPr>
        <w:t>d</w:t>
      </w:r>
      <w:r w:rsidRPr="00BD59B7">
        <w:rPr>
          <w:rFonts w:ascii="Palatino Linotype" w:hAnsi="Palatino Linotype"/>
          <w:sz w:val="22"/>
          <w:szCs w:val="22"/>
          <w:lang w:val="en-US"/>
        </w:rPr>
        <w:t xml:space="preserve"> as owners or rights holders to land and property and that it is further not uncommon for both men and women to consider it important to consult their partners in land related decision making. Thus, the norms</w:t>
      </w:r>
      <w:r w:rsidR="00255183">
        <w:rPr>
          <w:rFonts w:ascii="Palatino Linotype" w:hAnsi="Palatino Linotype"/>
          <w:sz w:val="22"/>
          <w:szCs w:val="22"/>
          <w:lang w:val="en-US"/>
        </w:rPr>
        <w:t xml:space="preserve"> some people practice</w:t>
      </w:r>
      <w:r w:rsidRPr="00BD59B7">
        <w:rPr>
          <w:rFonts w:ascii="Palatino Linotype" w:hAnsi="Palatino Linotype"/>
          <w:sz w:val="22"/>
          <w:szCs w:val="22"/>
          <w:lang w:val="en-US"/>
        </w:rPr>
        <w:t xml:space="preserve"> are not as </w:t>
      </w:r>
      <w:r w:rsidR="00BC7CBF">
        <w:rPr>
          <w:rFonts w:ascii="Palatino Linotype" w:hAnsi="Palatino Linotype"/>
          <w:sz w:val="22"/>
          <w:szCs w:val="22"/>
          <w:lang w:val="en-US"/>
        </w:rPr>
        <w:t xml:space="preserve">far removed </w:t>
      </w:r>
      <w:r w:rsidRPr="00BD59B7">
        <w:rPr>
          <w:rFonts w:ascii="Palatino Linotype" w:hAnsi="Palatino Linotype"/>
          <w:sz w:val="22"/>
          <w:szCs w:val="22"/>
          <w:lang w:val="en-US"/>
        </w:rPr>
        <w:t xml:space="preserve">from </w:t>
      </w:r>
      <w:r w:rsidR="00BC7CBF">
        <w:rPr>
          <w:rFonts w:ascii="Palatino Linotype" w:hAnsi="Palatino Linotype"/>
          <w:sz w:val="22"/>
          <w:szCs w:val="22"/>
          <w:lang w:val="en-US"/>
        </w:rPr>
        <w:t xml:space="preserve">an </w:t>
      </w:r>
      <w:r w:rsidRPr="00BD59B7">
        <w:rPr>
          <w:rFonts w:ascii="Palatino Linotype" w:hAnsi="Palatino Linotype"/>
          <w:sz w:val="22"/>
          <w:szCs w:val="22"/>
          <w:lang w:val="en-US"/>
        </w:rPr>
        <w:t>accept</w:t>
      </w:r>
      <w:r w:rsidR="00BC7CBF">
        <w:rPr>
          <w:rFonts w:ascii="Palatino Linotype" w:hAnsi="Palatino Linotype"/>
          <w:sz w:val="22"/>
          <w:szCs w:val="22"/>
          <w:lang w:val="en-US"/>
        </w:rPr>
        <w:t>ance of</w:t>
      </w:r>
      <w:r w:rsidRPr="00BD59B7">
        <w:rPr>
          <w:rFonts w:ascii="Palatino Linotype" w:hAnsi="Palatino Linotype"/>
          <w:sz w:val="22"/>
          <w:szCs w:val="22"/>
          <w:lang w:val="en-US"/>
        </w:rPr>
        <w:t xml:space="preserve"> joint registration as some would argue. The situation of polygamous relationships can be dealt with in two ways. First, more than one spouse could be identified as being one of the </w:t>
      </w:r>
      <w:r w:rsidR="002D18AA">
        <w:rPr>
          <w:rFonts w:ascii="Palatino Linotype" w:hAnsi="Palatino Linotype"/>
          <w:sz w:val="22"/>
          <w:szCs w:val="22"/>
          <w:lang w:val="en-US"/>
        </w:rPr>
        <w:t xml:space="preserve">rights holders </w:t>
      </w:r>
      <w:r w:rsidRPr="00BD59B7">
        <w:rPr>
          <w:rFonts w:ascii="Palatino Linotype" w:hAnsi="Palatino Linotype"/>
          <w:sz w:val="22"/>
          <w:szCs w:val="22"/>
          <w:lang w:val="en-US"/>
        </w:rPr>
        <w:t xml:space="preserve">of </w:t>
      </w:r>
      <w:r w:rsidR="002D18AA">
        <w:rPr>
          <w:rFonts w:ascii="Palatino Linotype" w:hAnsi="Palatino Linotype"/>
          <w:sz w:val="22"/>
          <w:szCs w:val="22"/>
          <w:lang w:val="en-US"/>
        </w:rPr>
        <w:t xml:space="preserve">the </w:t>
      </w:r>
      <w:r w:rsidRPr="00BD59B7">
        <w:rPr>
          <w:rFonts w:ascii="Palatino Linotype" w:hAnsi="Palatino Linotype"/>
          <w:sz w:val="22"/>
          <w:szCs w:val="22"/>
          <w:lang w:val="en-US"/>
        </w:rPr>
        <w:t xml:space="preserve">land. Second, it can be possible to register different pieces of land in the name of different spouses as individual </w:t>
      </w:r>
      <w:r w:rsidR="002D18AA">
        <w:rPr>
          <w:rFonts w:ascii="Palatino Linotype" w:hAnsi="Palatino Linotype"/>
          <w:sz w:val="22"/>
          <w:szCs w:val="22"/>
          <w:lang w:val="en-US"/>
        </w:rPr>
        <w:t xml:space="preserve">rights holders. </w:t>
      </w:r>
      <w:r w:rsidRPr="00BD59B7">
        <w:rPr>
          <w:rFonts w:ascii="Palatino Linotype" w:hAnsi="Palatino Linotype"/>
          <w:sz w:val="22"/>
          <w:szCs w:val="22"/>
          <w:lang w:val="en-US"/>
        </w:rPr>
        <w:t>Th</w:t>
      </w:r>
      <w:r w:rsidR="00BC7CBF">
        <w:rPr>
          <w:rFonts w:ascii="Palatino Linotype" w:hAnsi="Palatino Linotype"/>
          <w:sz w:val="22"/>
          <w:szCs w:val="22"/>
          <w:lang w:val="en-US"/>
        </w:rPr>
        <w:t>e second option</w:t>
      </w:r>
      <w:r w:rsidRPr="00BD59B7">
        <w:rPr>
          <w:rFonts w:ascii="Palatino Linotype" w:hAnsi="Palatino Linotype"/>
          <w:sz w:val="22"/>
          <w:szCs w:val="22"/>
          <w:lang w:val="en-US"/>
        </w:rPr>
        <w:t xml:space="preserve"> has been found to be the preferred option in other contexts as it fits with </w:t>
      </w:r>
      <w:r w:rsidR="002D18AA">
        <w:rPr>
          <w:rFonts w:ascii="Palatino Linotype" w:hAnsi="Palatino Linotype"/>
          <w:sz w:val="22"/>
          <w:szCs w:val="22"/>
          <w:lang w:val="en-US"/>
        </w:rPr>
        <w:t xml:space="preserve">the </w:t>
      </w:r>
      <w:r w:rsidRPr="00BD59B7">
        <w:rPr>
          <w:rFonts w:ascii="Palatino Linotype" w:hAnsi="Palatino Linotype"/>
          <w:sz w:val="22"/>
          <w:szCs w:val="22"/>
          <w:lang w:val="en-US"/>
        </w:rPr>
        <w:t xml:space="preserve">common practice of each </w:t>
      </w:r>
      <w:r w:rsidR="002D18AA">
        <w:rPr>
          <w:rFonts w:ascii="Palatino Linotype" w:hAnsi="Palatino Linotype"/>
          <w:sz w:val="22"/>
          <w:szCs w:val="22"/>
          <w:lang w:val="en-US"/>
        </w:rPr>
        <w:t>wife</w:t>
      </w:r>
      <w:r w:rsidRPr="00BD59B7">
        <w:rPr>
          <w:rFonts w:ascii="Palatino Linotype" w:hAnsi="Palatino Linotype"/>
          <w:sz w:val="22"/>
          <w:szCs w:val="22"/>
          <w:lang w:val="en-US"/>
        </w:rPr>
        <w:t xml:space="preserve"> in a polygamous relationship having a piece of land allocated for her use.</w:t>
      </w:r>
    </w:p>
    <w:p w14:paraId="485B7421" w14:textId="7782EEED" w:rsidR="00946FD3" w:rsidRPr="00BD59B7" w:rsidRDefault="00946FD3" w:rsidP="00257A0A">
      <w:pPr>
        <w:rPr>
          <w:rFonts w:ascii="Palatino Linotype" w:hAnsi="Palatino Linotype"/>
          <w:sz w:val="22"/>
          <w:szCs w:val="22"/>
          <w:lang w:val="en-US"/>
        </w:rPr>
      </w:pPr>
    </w:p>
    <w:p w14:paraId="7514EB3D" w14:textId="6D452330" w:rsidR="00946FD3" w:rsidRPr="00BD59B7" w:rsidRDefault="00BC7CBF" w:rsidP="00257A0A">
      <w:pPr>
        <w:rPr>
          <w:rFonts w:ascii="Palatino Linotype" w:hAnsi="Palatino Linotype"/>
          <w:sz w:val="22"/>
          <w:szCs w:val="22"/>
          <w:lang w:val="en-US"/>
        </w:rPr>
      </w:pPr>
      <w:r>
        <w:rPr>
          <w:rFonts w:ascii="Palatino Linotype" w:hAnsi="Palatino Linotype"/>
          <w:sz w:val="22"/>
          <w:szCs w:val="22"/>
          <w:lang w:val="en-US"/>
        </w:rPr>
        <w:t>J</w:t>
      </w:r>
      <w:r w:rsidR="00481C60">
        <w:rPr>
          <w:rFonts w:ascii="Palatino Linotype" w:hAnsi="Palatino Linotype"/>
          <w:sz w:val="22"/>
          <w:szCs w:val="22"/>
          <w:lang w:val="en-US"/>
        </w:rPr>
        <w:t xml:space="preserve">oint registration </w:t>
      </w:r>
      <w:r w:rsidR="00946FD3" w:rsidRPr="00BD59B7">
        <w:rPr>
          <w:rFonts w:ascii="Palatino Linotype" w:hAnsi="Palatino Linotype"/>
          <w:sz w:val="22"/>
          <w:szCs w:val="22"/>
          <w:lang w:val="en-US"/>
        </w:rPr>
        <w:t>should</w:t>
      </w:r>
      <w:r w:rsidR="00481C60">
        <w:rPr>
          <w:rFonts w:ascii="Palatino Linotype" w:hAnsi="Palatino Linotype"/>
          <w:sz w:val="22"/>
          <w:szCs w:val="22"/>
          <w:lang w:val="en-US"/>
        </w:rPr>
        <w:t>, as a fi</w:t>
      </w:r>
      <w:r w:rsidR="00946FD3" w:rsidRPr="00BD59B7">
        <w:rPr>
          <w:rFonts w:ascii="Palatino Linotype" w:hAnsi="Palatino Linotype"/>
          <w:sz w:val="22"/>
          <w:szCs w:val="22"/>
          <w:lang w:val="en-US"/>
        </w:rPr>
        <w:t>rst step</w:t>
      </w:r>
      <w:r w:rsidR="00481C60">
        <w:rPr>
          <w:rFonts w:ascii="Palatino Linotype" w:hAnsi="Palatino Linotype"/>
          <w:sz w:val="22"/>
          <w:szCs w:val="22"/>
          <w:lang w:val="en-US"/>
        </w:rPr>
        <w:t>,</w:t>
      </w:r>
      <w:r w:rsidR="00946FD3" w:rsidRPr="00BD59B7">
        <w:rPr>
          <w:rFonts w:ascii="Palatino Linotype" w:hAnsi="Palatino Linotype"/>
          <w:sz w:val="22"/>
          <w:szCs w:val="22"/>
          <w:lang w:val="en-US"/>
        </w:rPr>
        <w:t xml:space="preserve"> be made an option</w:t>
      </w:r>
      <w:r w:rsidR="00481C60">
        <w:rPr>
          <w:rFonts w:ascii="Palatino Linotype" w:hAnsi="Palatino Linotype"/>
          <w:sz w:val="22"/>
          <w:szCs w:val="22"/>
          <w:lang w:val="en-US"/>
        </w:rPr>
        <w:t>. It</w:t>
      </w:r>
      <w:r w:rsidR="00946FD3" w:rsidRPr="00BD59B7">
        <w:rPr>
          <w:rFonts w:ascii="Palatino Linotype" w:hAnsi="Palatino Linotype"/>
          <w:sz w:val="22"/>
          <w:szCs w:val="22"/>
          <w:lang w:val="en-US"/>
        </w:rPr>
        <w:t xml:space="preserve"> can be done by </w:t>
      </w:r>
      <w:r w:rsidR="00481C60">
        <w:rPr>
          <w:rFonts w:ascii="Palatino Linotype" w:hAnsi="Palatino Linotype"/>
          <w:sz w:val="22"/>
          <w:szCs w:val="22"/>
          <w:lang w:val="en-US"/>
        </w:rPr>
        <w:t>s</w:t>
      </w:r>
      <w:r w:rsidR="00946FD3" w:rsidRPr="00BD59B7">
        <w:rPr>
          <w:rFonts w:ascii="Palatino Linotype" w:hAnsi="Palatino Linotype"/>
          <w:sz w:val="22"/>
          <w:szCs w:val="22"/>
          <w:lang w:val="en-US"/>
        </w:rPr>
        <w:t xml:space="preserve">imply including space to name a spouse </w:t>
      </w:r>
      <w:r w:rsidR="00481C60">
        <w:rPr>
          <w:rFonts w:ascii="Palatino Linotype" w:hAnsi="Palatino Linotype"/>
          <w:sz w:val="22"/>
          <w:szCs w:val="22"/>
          <w:lang w:val="en-US"/>
        </w:rPr>
        <w:t xml:space="preserve">on </w:t>
      </w:r>
      <w:r w:rsidR="00946FD3" w:rsidRPr="00BD59B7">
        <w:rPr>
          <w:rFonts w:ascii="Palatino Linotype" w:hAnsi="Palatino Linotype"/>
          <w:sz w:val="22"/>
          <w:szCs w:val="22"/>
          <w:lang w:val="en-US"/>
        </w:rPr>
        <w:t>land registration documents and certificates</w:t>
      </w:r>
      <w:r w:rsidR="00481C60">
        <w:rPr>
          <w:rFonts w:ascii="Palatino Linotype" w:hAnsi="Palatino Linotype"/>
          <w:sz w:val="22"/>
          <w:szCs w:val="22"/>
          <w:lang w:val="en-US"/>
        </w:rPr>
        <w:t>. This</w:t>
      </w:r>
      <w:r w:rsidR="00946FD3" w:rsidRPr="00BD59B7">
        <w:rPr>
          <w:rFonts w:ascii="Palatino Linotype" w:hAnsi="Palatino Linotype"/>
          <w:sz w:val="22"/>
          <w:szCs w:val="22"/>
          <w:lang w:val="en-US"/>
        </w:rPr>
        <w:t xml:space="preserve"> can be done locally, such as in Wau</w:t>
      </w:r>
      <w:r w:rsidR="00481C60">
        <w:rPr>
          <w:rFonts w:ascii="Palatino Linotype" w:hAnsi="Palatino Linotype"/>
          <w:sz w:val="22"/>
          <w:szCs w:val="22"/>
          <w:lang w:val="en-US"/>
        </w:rPr>
        <w:t>,</w:t>
      </w:r>
      <w:r w:rsidR="00946FD3" w:rsidRPr="00BD59B7">
        <w:rPr>
          <w:rFonts w:ascii="Palatino Linotype" w:hAnsi="Palatino Linotype"/>
          <w:sz w:val="22"/>
          <w:szCs w:val="22"/>
          <w:lang w:val="en-US"/>
        </w:rPr>
        <w:t xml:space="preserve"> </w:t>
      </w:r>
      <w:r>
        <w:rPr>
          <w:rFonts w:ascii="Palatino Linotype" w:hAnsi="Palatino Linotype"/>
          <w:sz w:val="22"/>
          <w:szCs w:val="22"/>
          <w:lang w:val="en-US"/>
        </w:rPr>
        <w:t xml:space="preserve">almost immediately </w:t>
      </w:r>
      <w:r w:rsidR="00946FD3" w:rsidRPr="00BD59B7">
        <w:rPr>
          <w:rFonts w:ascii="Palatino Linotype" w:hAnsi="Palatino Linotype"/>
          <w:sz w:val="22"/>
          <w:szCs w:val="22"/>
          <w:lang w:val="en-US"/>
        </w:rPr>
        <w:t xml:space="preserve">and from there can be made </w:t>
      </w:r>
      <w:r w:rsidR="00481C60">
        <w:rPr>
          <w:rFonts w:ascii="Palatino Linotype" w:hAnsi="Palatino Linotype"/>
          <w:sz w:val="22"/>
          <w:szCs w:val="22"/>
          <w:lang w:val="en-US"/>
        </w:rPr>
        <w:t>part of national</w:t>
      </w:r>
      <w:r w:rsidR="00946FD3" w:rsidRPr="00BD59B7">
        <w:rPr>
          <w:rFonts w:ascii="Palatino Linotype" w:hAnsi="Palatino Linotype"/>
          <w:sz w:val="22"/>
          <w:szCs w:val="22"/>
          <w:lang w:val="en-US"/>
        </w:rPr>
        <w:t xml:space="preserve"> guidelines</w:t>
      </w:r>
      <w:r w:rsidR="00481C60">
        <w:rPr>
          <w:rFonts w:ascii="Palatino Linotype" w:hAnsi="Palatino Linotype"/>
          <w:sz w:val="22"/>
          <w:szCs w:val="22"/>
          <w:lang w:val="en-US"/>
        </w:rPr>
        <w:t xml:space="preserve"> and a</w:t>
      </w:r>
      <w:r w:rsidR="00946FD3" w:rsidRPr="00BD59B7">
        <w:rPr>
          <w:rFonts w:ascii="Palatino Linotype" w:hAnsi="Palatino Linotype"/>
          <w:sz w:val="22"/>
          <w:szCs w:val="22"/>
          <w:lang w:val="en-US"/>
        </w:rPr>
        <w:t xml:space="preserve"> requirement at national level across </w:t>
      </w:r>
      <w:r>
        <w:rPr>
          <w:rFonts w:ascii="Palatino Linotype" w:hAnsi="Palatino Linotype"/>
          <w:sz w:val="22"/>
          <w:szCs w:val="22"/>
          <w:lang w:val="en-US"/>
        </w:rPr>
        <w:t xml:space="preserve">all </w:t>
      </w:r>
      <w:r w:rsidR="00946FD3" w:rsidRPr="00BD59B7">
        <w:rPr>
          <w:rFonts w:ascii="Palatino Linotype" w:hAnsi="Palatino Linotype"/>
          <w:sz w:val="22"/>
          <w:szCs w:val="22"/>
          <w:lang w:val="en-US"/>
        </w:rPr>
        <w:t>states</w:t>
      </w:r>
      <w:r w:rsidR="00481C60">
        <w:rPr>
          <w:rFonts w:ascii="Palatino Linotype" w:hAnsi="Palatino Linotype"/>
          <w:sz w:val="22"/>
          <w:szCs w:val="22"/>
          <w:lang w:val="en-US"/>
        </w:rPr>
        <w:t xml:space="preserve">. There can be space for </w:t>
      </w:r>
      <w:r w:rsidR="00946FD3" w:rsidRPr="00BD59B7">
        <w:rPr>
          <w:rFonts w:ascii="Palatino Linotype" w:hAnsi="Palatino Linotype"/>
          <w:sz w:val="22"/>
          <w:szCs w:val="22"/>
          <w:lang w:val="en-US"/>
        </w:rPr>
        <w:t xml:space="preserve">different forms </w:t>
      </w:r>
      <w:r w:rsidR="00481C60">
        <w:rPr>
          <w:rFonts w:ascii="Palatino Linotype" w:hAnsi="Palatino Linotype"/>
          <w:sz w:val="22"/>
          <w:szCs w:val="22"/>
          <w:lang w:val="en-US"/>
        </w:rPr>
        <w:t xml:space="preserve">to be used by </w:t>
      </w:r>
      <w:r w:rsidR="00946FD3" w:rsidRPr="00BD59B7">
        <w:rPr>
          <w:rFonts w:ascii="Palatino Linotype" w:hAnsi="Palatino Linotype"/>
          <w:sz w:val="22"/>
          <w:szCs w:val="22"/>
          <w:lang w:val="en-US"/>
        </w:rPr>
        <w:t>different states, as long as they have space for the registration of the spouse. Economic incentives</w:t>
      </w:r>
      <w:r>
        <w:rPr>
          <w:rFonts w:ascii="Palatino Linotype" w:hAnsi="Palatino Linotype"/>
          <w:sz w:val="22"/>
          <w:szCs w:val="22"/>
          <w:lang w:val="en-US"/>
        </w:rPr>
        <w:t xml:space="preserve"> can be provided by</w:t>
      </w:r>
      <w:r w:rsidR="00946FD3" w:rsidRPr="00BD59B7">
        <w:rPr>
          <w:rFonts w:ascii="Palatino Linotype" w:hAnsi="Palatino Linotype"/>
          <w:sz w:val="22"/>
          <w:szCs w:val="22"/>
          <w:lang w:val="en-US"/>
        </w:rPr>
        <w:t xml:space="preserve"> simply reducing or removing fees for the registration </w:t>
      </w:r>
      <w:r w:rsidR="00481C60">
        <w:rPr>
          <w:rFonts w:ascii="Palatino Linotype" w:hAnsi="Palatino Linotype"/>
          <w:sz w:val="22"/>
          <w:szCs w:val="22"/>
          <w:lang w:val="en-US"/>
        </w:rPr>
        <w:t xml:space="preserve">of land </w:t>
      </w:r>
      <w:r>
        <w:rPr>
          <w:rFonts w:ascii="Palatino Linotype" w:hAnsi="Palatino Linotype"/>
          <w:sz w:val="22"/>
          <w:szCs w:val="22"/>
          <w:lang w:val="en-US"/>
        </w:rPr>
        <w:t>when a women’s name is recorded as an owner, either individually or jointly with her spouse</w:t>
      </w:r>
      <w:r w:rsidR="00946FD3" w:rsidRPr="00BD59B7">
        <w:rPr>
          <w:rFonts w:ascii="Palatino Linotype" w:hAnsi="Palatino Linotype"/>
          <w:sz w:val="22"/>
          <w:szCs w:val="22"/>
          <w:lang w:val="en-US"/>
        </w:rPr>
        <w:t>.</w:t>
      </w:r>
    </w:p>
    <w:p w14:paraId="51873F5E" w14:textId="77777777" w:rsidR="00195F16" w:rsidRPr="00BD59B7" w:rsidRDefault="00195F16" w:rsidP="00257A0A">
      <w:pPr>
        <w:rPr>
          <w:rFonts w:ascii="Palatino Linotype" w:hAnsi="Palatino Linotype"/>
          <w:sz w:val="22"/>
          <w:szCs w:val="22"/>
        </w:rPr>
      </w:pPr>
    </w:p>
    <w:p w14:paraId="4C96C7D3" w14:textId="77777777" w:rsidR="00195F16" w:rsidRPr="00BD59B7" w:rsidRDefault="00195F16" w:rsidP="00257A0A">
      <w:pPr>
        <w:rPr>
          <w:rFonts w:ascii="Palatino Linotype" w:hAnsi="Palatino Linotype"/>
          <w:b/>
          <w:sz w:val="22"/>
          <w:szCs w:val="22"/>
        </w:rPr>
      </w:pPr>
      <w:r w:rsidRPr="00BD59B7">
        <w:rPr>
          <w:rFonts w:ascii="Palatino Linotype" w:hAnsi="Palatino Linotype"/>
          <w:b/>
          <w:sz w:val="22"/>
          <w:szCs w:val="22"/>
        </w:rPr>
        <w:t>Proxy B – Does the legal and policy framework require spousal consent for land transactions?</w:t>
      </w:r>
    </w:p>
    <w:p w14:paraId="4F7CB8DA" w14:textId="090BDC09" w:rsidR="00195F16" w:rsidRPr="00BD59B7" w:rsidRDefault="00195F16" w:rsidP="00257A0A">
      <w:pPr>
        <w:autoSpaceDE w:val="0"/>
        <w:autoSpaceDN w:val="0"/>
        <w:adjustRightInd w:val="0"/>
        <w:rPr>
          <w:rFonts w:ascii="Palatino Linotype" w:hAnsi="Palatino Linotype" w:cs="Times New Roman"/>
          <w:color w:val="000000"/>
          <w:sz w:val="22"/>
          <w:szCs w:val="22"/>
          <w:lang w:val="en-US"/>
        </w:rPr>
      </w:pPr>
    </w:p>
    <w:p w14:paraId="401E0DE6" w14:textId="024EF1A5" w:rsidR="00157333" w:rsidRPr="00BD59B7" w:rsidRDefault="0054479B" w:rsidP="00257A0A">
      <w:pPr>
        <w:autoSpaceDE w:val="0"/>
        <w:autoSpaceDN w:val="0"/>
        <w:adjustRightInd w:val="0"/>
        <w:rPr>
          <w:rFonts w:ascii="Palatino Linotype" w:hAnsi="Palatino Linotype" w:cs="Times New Roman"/>
          <w:color w:val="000000"/>
          <w:sz w:val="22"/>
          <w:szCs w:val="22"/>
          <w:lang w:val="en-US"/>
        </w:rPr>
      </w:pPr>
      <w:r w:rsidRPr="00BD59B7">
        <w:rPr>
          <w:rFonts w:ascii="Palatino Linotype" w:hAnsi="Palatino Linotype" w:cs="Times New Roman"/>
          <w:color w:val="000000"/>
          <w:sz w:val="22"/>
          <w:szCs w:val="22"/>
          <w:lang w:val="en-US"/>
        </w:rPr>
        <w:t xml:space="preserve">The requirement to have spousal consent for land transactions is implied in the </w:t>
      </w:r>
      <w:r w:rsidR="00423F1E">
        <w:rPr>
          <w:rFonts w:ascii="Palatino Linotype" w:hAnsi="Palatino Linotype" w:cs="Times New Roman"/>
          <w:color w:val="000000"/>
          <w:sz w:val="22"/>
          <w:szCs w:val="22"/>
          <w:lang w:val="en-US"/>
        </w:rPr>
        <w:t>l</w:t>
      </w:r>
      <w:r w:rsidRPr="00BD59B7">
        <w:rPr>
          <w:rFonts w:ascii="Palatino Linotype" w:hAnsi="Palatino Linotype" w:cs="Times New Roman"/>
          <w:color w:val="000000"/>
          <w:sz w:val="22"/>
          <w:szCs w:val="22"/>
          <w:lang w:val="en-US"/>
        </w:rPr>
        <w:t>aw of evidence and in family law as well as regulations.</w:t>
      </w:r>
      <w:r w:rsidR="00157333" w:rsidRPr="00BD59B7">
        <w:rPr>
          <w:rFonts w:ascii="Palatino Linotype" w:hAnsi="Palatino Linotype" w:cs="Times New Roman"/>
          <w:color w:val="000000"/>
          <w:sz w:val="22"/>
          <w:szCs w:val="22"/>
          <w:lang w:val="en-US"/>
        </w:rPr>
        <w:t xml:space="preserve"> The consent of the wife and adult children is required. But this is often ignored in practice, in both customary and other settings. There is no check on this in land registration and transfer documents</w:t>
      </w:r>
      <w:r w:rsidR="004F3A44">
        <w:rPr>
          <w:rFonts w:ascii="Palatino Linotype" w:hAnsi="Palatino Linotype" w:cs="Times New Roman"/>
          <w:color w:val="000000"/>
          <w:sz w:val="22"/>
          <w:szCs w:val="22"/>
          <w:lang w:val="en-US"/>
        </w:rPr>
        <w:t xml:space="preserve"> and such checking would be difficult given the absence of the identification of any spouse on land registration documents.</w:t>
      </w:r>
    </w:p>
    <w:p w14:paraId="6C8526CD" w14:textId="4B2E840D" w:rsidR="00157333" w:rsidRPr="00BD59B7" w:rsidRDefault="00157333" w:rsidP="00257A0A">
      <w:pPr>
        <w:autoSpaceDE w:val="0"/>
        <w:autoSpaceDN w:val="0"/>
        <w:adjustRightInd w:val="0"/>
        <w:rPr>
          <w:rFonts w:ascii="Palatino Linotype" w:hAnsi="Palatino Linotype" w:cs="Times New Roman"/>
          <w:color w:val="000000"/>
          <w:sz w:val="22"/>
          <w:szCs w:val="22"/>
          <w:lang w:val="en-US"/>
        </w:rPr>
      </w:pPr>
    </w:p>
    <w:p w14:paraId="6EDB64E1" w14:textId="1014AA51" w:rsidR="00157333" w:rsidRPr="00BD59B7" w:rsidRDefault="004F3A44" w:rsidP="00257A0A">
      <w:pPr>
        <w:autoSpaceDE w:val="0"/>
        <w:autoSpaceDN w:val="0"/>
        <w:adjustRightInd w:val="0"/>
        <w:rPr>
          <w:rFonts w:ascii="Palatino Linotype" w:hAnsi="Palatino Linotype" w:cs="Times New Roman"/>
          <w:color w:val="000000"/>
          <w:sz w:val="22"/>
          <w:szCs w:val="22"/>
          <w:lang w:val="en-US"/>
        </w:rPr>
      </w:pPr>
      <w:r>
        <w:rPr>
          <w:rFonts w:ascii="Palatino Linotype" w:hAnsi="Palatino Linotype" w:cs="Times New Roman"/>
          <w:color w:val="000000"/>
          <w:sz w:val="22"/>
          <w:szCs w:val="22"/>
          <w:lang w:val="en-US"/>
        </w:rPr>
        <w:t xml:space="preserve">It is therefore recommended that </w:t>
      </w:r>
      <w:r w:rsidR="00157333" w:rsidRPr="00BD59B7">
        <w:rPr>
          <w:rFonts w:ascii="Palatino Linotype" w:hAnsi="Palatino Linotype" w:cs="Times New Roman"/>
          <w:color w:val="000000"/>
          <w:sz w:val="22"/>
          <w:szCs w:val="22"/>
          <w:lang w:val="en-US"/>
        </w:rPr>
        <w:t xml:space="preserve">space </w:t>
      </w:r>
      <w:r>
        <w:rPr>
          <w:rFonts w:ascii="Palatino Linotype" w:hAnsi="Palatino Linotype" w:cs="Times New Roman"/>
          <w:color w:val="000000"/>
          <w:sz w:val="22"/>
          <w:szCs w:val="22"/>
          <w:lang w:val="en-US"/>
        </w:rPr>
        <w:t xml:space="preserve">be made </w:t>
      </w:r>
      <w:r w:rsidR="00157333" w:rsidRPr="00BD59B7">
        <w:rPr>
          <w:rFonts w:ascii="Palatino Linotype" w:hAnsi="Palatino Linotype" w:cs="Times New Roman"/>
          <w:color w:val="000000"/>
          <w:sz w:val="22"/>
          <w:szCs w:val="22"/>
          <w:lang w:val="en-US"/>
        </w:rPr>
        <w:t xml:space="preserve">in land registration documents for a spouse to </w:t>
      </w:r>
      <w:r>
        <w:rPr>
          <w:rFonts w:ascii="Palatino Linotype" w:hAnsi="Palatino Linotype" w:cs="Times New Roman"/>
          <w:color w:val="000000"/>
          <w:sz w:val="22"/>
          <w:szCs w:val="22"/>
          <w:lang w:val="en-US"/>
        </w:rPr>
        <w:t xml:space="preserve">be identified and </w:t>
      </w:r>
      <w:r w:rsidR="00423F1E">
        <w:rPr>
          <w:rFonts w:ascii="Palatino Linotype" w:hAnsi="Palatino Linotype" w:cs="Times New Roman"/>
          <w:color w:val="000000"/>
          <w:sz w:val="22"/>
          <w:szCs w:val="22"/>
          <w:lang w:val="en-US"/>
        </w:rPr>
        <w:t xml:space="preserve">space </w:t>
      </w:r>
      <w:r w:rsidR="00BC7CBF">
        <w:rPr>
          <w:rFonts w:ascii="Palatino Linotype" w:hAnsi="Palatino Linotype" w:cs="Times New Roman"/>
          <w:color w:val="000000"/>
          <w:sz w:val="22"/>
          <w:szCs w:val="22"/>
          <w:lang w:val="en-US"/>
        </w:rPr>
        <w:t xml:space="preserve">also be provided </w:t>
      </w:r>
      <w:r w:rsidR="00423F1E">
        <w:rPr>
          <w:rFonts w:ascii="Palatino Linotype" w:hAnsi="Palatino Linotype" w:cs="Times New Roman"/>
          <w:color w:val="000000"/>
          <w:sz w:val="22"/>
          <w:szCs w:val="22"/>
          <w:lang w:val="en-US"/>
        </w:rPr>
        <w:t xml:space="preserve">on the documents where the spouse can confirm their consent when land is being </w:t>
      </w:r>
      <w:r>
        <w:rPr>
          <w:rFonts w:ascii="Palatino Linotype" w:hAnsi="Palatino Linotype" w:cs="Times New Roman"/>
          <w:color w:val="000000"/>
          <w:sz w:val="22"/>
          <w:szCs w:val="22"/>
          <w:lang w:val="en-US"/>
        </w:rPr>
        <w:t>transfe</w:t>
      </w:r>
      <w:r w:rsidR="00423F1E">
        <w:rPr>
          <w:rFonts w:ascii="Palatino Linotype" w:hAnsi="Palatino Linotype" w:cs="Times New Roman"/>
          <w:color w:val="000000"/>
          <w:sz w:val="22"/>
          <w:szCs w:val="22"/>
          <w:lang w:val="en-US"/>
        </w:rPr>
        <w:t>r</w:t>
      </w:r>
      <w:r>
        <w:rPr>
          <w:rFonts w:ascii="Palatino Linotype" w:hAnsi="Palatino Linotype" w:cs="Times New Roman"/>
          <w:color w:val="000000"/>
          <w:sz w:val="22"/>
          <w:szCs w:val="22"/>
          <w:lang w:val="en-US"/>
        </w:rPr>
        <w:t>r</w:t>
      </w:r>
      <w:r w:rsidR="00423F1E">
        <w:rPr>
          <w:rFonts w:ascii="Palatino Linotype" w:hAnsi="Palatino Linotype" w:cs="Times New Roman"/>
          <w:color w:val="000000"/>
          <w:sz w:val="22"/>
          <w:szCs w:val="22"/>
          <w:lang w:val="en-US"/>
        </w:rPr>
        <w:t>ed.</w:t>
      </w:r>
      <w:r w:rsidR="00157333" w:rsidRPr="00BD59B7">
        <w:rPr>
          <w:rFonts w:ascii="Palatino Linotype" w:hAnsi="Palatino Linotype" w:cs="Times New Roman"/>
          <w:color w:val="000000"/>
          <w:sz w:val="22"/>
          <w:szCs w:val="22"/>
          <w:lang w:val="en-US"/>
        </w:rPr>
        <w:t xml:space="preserve"> </w:t>
      </w:r>
      <w:r w:rsidR="00423F1E">
        <w:rPr>
          <w:rFonts w:ascii="Palatino Linotype" w:hAnsi="Palatino Linotype" w:cs="Times New Roman"/>
          <w:color w:val="000000"/>
          <w:sz w:val="22"/>
          <w:szCs w:val="22"/>
          <w:lang w:val="en-US"/>
        </w:rPr>
        <w:t>If there is no spouse</w:t>
      </w:r>
      <w:r w:rsidR="00BC7CBF">
        <w:rPr>
          <w:rFonts w:ascii="Palatino Linotype" w:hAnsi="Palatino Linotype" w:cs="Times New Roman"/>
          <w:color w:val="000000"/>
          <w:sz w:val="22"/>
          <w:szCs w:val="22"/>
          <w:lang w:val="en-US"/>
        </w:rPr>
        <w:t>,</w:t>
      </w:r>
      <w:r w:rsidR="00423F1E">
        <w:rPr>
          <w:rFonts w:ascii="Palatino Linotype" w:hAnsi="Palatino Linotype" w:cs="Times New Roman"/>
          <w:color w:val="000000"/>
          <w:sz w:val="22"/>
          <w:szCs w:val="22"/>
          <w:lang w:val="en-US"/>
        </w:rPr>
        <w:t xml:space="preserve"> the person doing the transfer should sign to confirm that</w:t>
      </w:r>
      <w:r w:rsidR="00BC7CBF">
        <w:rPr>
          <w:rFonts w:ascii="Palatino Linotype" w:hAnsi="Palatino Linotype" w:cs="Times New Roman"/>
          <w:color w:val="000000"/>
          <w:sz w:val="22"/>
          <w:szCs w:val="22"/>
          <w:lang w:val="en-US"/>
        </w:rPr>
        <w:t xml:space="preserve"> is the case</w:t>
      </w:r>
      <w:r w:rsidR="00423F1E">
        <w:rPr>
          <w:rFonts w:ascii="Palatino Linotype" w:hAnsi="Palatino Linotype" w:cs="Times New Roman"/>
          <w:color w:val="000000"/>
          <w:sz w:val="22"/>
          <w:szCs w:val="22"/>
          <w:lang w:val="en-US"/>
        </w:rPr>
        <w:t xml:space="preserve">. </w:t>
      </w:r>
      <w:r w:rsidR="00157333" w:rsidRPr="00BD59B7">
        <w:rPr>
          <w:rFonts w:ascii="Palatino Linotype" w:hAnsi="Palatino Linotype" w:cs="Times New Roman"/>
          <w:color w:val="000000"/>
          <w:sz w:val="22"/>
          <w:szCs w:val="22"/>
          <w:lang w:val="en-US"/>
        </w:rPr>
        <w:t>Should the transferor lie about this on the form they are committing fraud and rendering the transaction null and void, which also gives an incentive for the buyer to ensure spousal consent is given</w:t>
      </w:r>
      <w:r>
        <w:rPr>
          <w:rFonts w:ascii="Palatino Linotype" w:hAnsi="Palatino Linotype" w:cs="Times New Roman"/>
          <w:color w:val="000000"/>
          <w:sz w:val="22"/>
          <w:szCs w:val="22"/>
          <w:lang w:val="en-US"/>
        </w:rPr>
        <w:t xml:space="preserve"> where needed</w:t>
      </w:r>
      <w:r w:rsidR="00157333" w:rsidRPr="00BD59B7">
        <w:rPr>
          <w:rFonts w:ascii="Palatino Linotype" w:hAnsi="Palatino Linotype" w:cs="Times New Roman"/>
          <w:color w:val="000000"/>
          <w:sz w:val="22"/>
          <w:szCs w:val="22"/>
          <w:lang w:val="en-US"/>
        </w:rPr>
        <w:t>.</w:t>
      </w:r>
    </w:p>
    <w:p w14:paraId="05D175F9" w14:textId="77777777" w:rsidR="00195F16" w:rsidRPr="00BD59B7" w:rsidRDefault="00195F16" w:rsidP="00257A0A">
      <w:pPr>
        <w:rPr>
          <w:rFonts w:ascii="Palatino Linotype" w:hAnsi="Palatino Linotype"/>
          <w:sz w:val="22"/>
          <w:szCs w:val="22"/>
        </w:rPr>
      </w:pPr>
    </w:p>
    <w:p w14:paraId="72C559EC" w14:textId="77777777" w:rsidR="00195F16" w:rsidRPr="00BD59B7" w:rsidRDefault="00195F16" w:rsidP="00257A0A">
      <w:pPr>
        <w:rPr>
          <w:rFonts w:ascii="Palatino Linotype" w:hAnsi="Palatino Linotype"/>
          <w:b/>
          <w:sz w:val="22"/>
          <w:szCs w:val="22"/>
        </w:rPr>
      </w:pPr>
      <w:r w:rsidRPr="00BD59B7">
        <w:rPr>
          <w:rFonts w:ascii="Palatino Linotype" w:hAnsi="Palatino Linotype"/>
          <w:b/>
          <w:sz w:val="22"/>
          <w:szCs w:val="22"/>
        </w:rPr>
        <w:t>Proxy C – Does the legal and policy framework support women’s and girls’ inheritance rights?</w:t>
      </w:r>
    </w:p>
    <w:p w14:paraId="18179CFC" w14:textId="77777777" w:rsidR="00195F16" w:rsidRPr="00BD59B7" w:rsidRDefault="00195F16" w:rsidP="00257A0A">
      <w:pPr>
        <w:autoSpaceDE w:val="0"/>
        <w:autoSpaceDN w:val="0"/>
        <w:adjustRightInd w:val="0"/>
        <w:rPr>
          <w:rFonts w:ascii="Palatino Linotype" w:hAnsi="Palatino Linotype" w:cs="Times New Roman"/>
          <w:color w:val="000000"/>
          <w:sz w:val="22"/>
          <w:szCs w:val="22"/>
          <w:lang w:val="en-US"/>
        </w:rPr>
      </w:pPr>
    </w:p>
    <w:p w14:paraId="16F91054" w14:textId="5A756A6F" w:rsidR="00195F16" w:rsidRDefault="00F806A8" w:rsidP="00C37BEE">
      <w:pPr>
        <w:autoSpaceDE w:val="0"/>
        <w:autoSpaceDN w:val="0"/>
        <w:adjustRightInd w:val="0"/>
        <w:rPr>
          <w:rFonts w:ascii="Palatino Linotype" w:hAnsi="Palatino Linotype" w:cs="Times New Roman"/>
          <w:color w:val="000000"/>
          <w:sz w:val="22"/>
          <w:szCs w:val="22"/>
          <w:lang w:val="en-US"/>
        </w:rPr>
      </w:pPr>
      <w:r w:rsidRPr="00BD59B7">
        <w:rPr>
          <w:rFonts w:ascii="Palatino Linotype" w:hAnsi="Palatino Linotype" w:cs="Times New Roman"/>
          <w:color w:val="000000"/>
          <w:sz w:val="22"/>
          <w:szCs w:val="22"/>
          <w:lang w:val="en-US"/>
        </w:rPr>
        <w:t>Th</w:t>
      </w:r>
      <w:r w:rsidR="004F3A44">
        <w:rPr>
          <w:rFonts w:ascii="Palatino Linotype" w:hAnsi="Palatino Linotype" w:cs="Times New Roman"/>
          <w:color w:val="000000"/>
          <w:sz w:val="22"/>
          <w:szCs w:val="22"/>
          <w:lang w:val="en-US"/>
        </w:rPr>
        <w:t>e right to inheritance</w:t>
      </w:r>
      <w:r w:rsidRPr="00BD59B7">
        <w:rPr>
          <w:rFonts w:ascii="Palatino Linotype" w:hAnsi="Palatino Linotype" w:cs="Times New Roman"/>
          <w:color w:val="000000"/>
          <w:sz w:val="22"/>
          <w:szCs w:val="22"/>
          <w:lang w:val="en-US"/>
        </w:rPr>
        <w:t xml:space="preserve"> is protected in the Constitution and Current Land Act.</w:t>
      </w:r>
      <w:r w:rsidR="00C37BEE">
        <w:rPr>
          <w:rFonts w:ascii="Palatino Linotype" w:hAnsi="Palatino Linotype" w:cs="Times New Roman"/>
          <w:color w:val="000000"/>
          <w:sz w:val="22"/>
          <w:szCs w:val="22"/>
          <w:lang w:val="en-US"/>
        </w:rPr>
        <w:t xml:space="preserve"> But it is not clear that this must be equal inheritance for women and men. </w:t>
      </w:r>
      <w:r w:rsidR="007B5E79" w:rsidRPr="00BD59B7">
        <w:rPr>
          <w:rFonts w:ascii="Palatino Linotype" w:hAnsi="Palatino Linotype" w:cs="Times New Roman"/>
          <w:color w:val="000000"/>
          <w:sz w:val="22"/>
          <w:szCs w:val="22"/>
          <w:lang w:val="en-US"/>
        </w:rPr>
        <w:t>Section 16.5</w:t>
      </w:r>
      <w:r w:rsidR="00C37BEE">
        <w:rPr>
          <w:rFonts w:ascii="Palatino Linotype" w:hAnsi="Palatino Linotype" w:cs="Times New Roman"/>
          <w:color w:val="000000"/>
          <w:sz w:val="22"/>
          <w:szCs w:val="22"/>
          <w:lang w:val="en-US"/>
        </w:rPr>
        <w:t xml:space="preserve"> </w:t>
      </w:r>
      <w:r w:rsidR="00B73736">
        <w:rPr>
          <w:rFonts w:ascii="Palatino Linotype" w:hAnsi="Palatino Linotype" w:cs="Times New Roman"/>
          <w:color w:val="000000"/>
          <w:sz w:val="22"/>
          <w:szCs w:val="22"/>
          <w:lang w:val="en-US"/>
        </w:rPr>
        <w:t xml:space="preserve">of the Land Act </w:t>
      </w:r>
      <w:r w:rsidR="00C37BEE">
        <w:rPr>
          <w:rFonts w:ascii="Palatino Linotype" w:hAnsi="Palatino Linotype" w:cs="Times New Roman"/>
          <w:color w:val="000000"/>
          <w:sz w:val="22"/>
          <w:szCs w:val="22"/>
          <w:lang w:val="en-US"/>
        </w:rPr>
        <w:t>combines women’s right to inherit with that of other heirs, thus diluting a woman’s right to inherit her husband’s property and re-enforcing a customary land position that sees women only as using land for the benefit of the family, rather than holding rights on her own</w:t>
      </w:r>
      <w:r w:rsidR="00D65224">
        <w:rPr>
          <w:rFonts w:ascii="Palatino Linotype" w:hAnsi="Palatino Linotype" w:cs="Times New Roman"/>
          <w:color w:val="000000"/>
          <w:sz w:val="22"/>
          <w:szCs w:val="22"/>
          <w:lang w:val="en-US"/>
        </w:rPr>
        <w:t>. Section 13 (4) of the Land Act states that</w:t>
      </w:r>
      <w:r w:rsidR="007B5E79" w:rsidRPr="00BD59B7">
        <w:rPr>
          <w:rFonts w:ascii="Palatino Linotype" w:hAnsi="Palatino Linotype" w:cs="Times New Roman"/>
          <w:color w:val="000000"/>
          <w:sz w:val="22"/>
          <w:szCs w:val="22"/>
          <w:lang w:val="en-US"/>
        </w:rPr>
        <w:t xml:space="preserve"> “Women shall have the right to own property and share in the estates of their deceased husbands together with any surviving legal heir of the deceased</w:t>
      </w:r>
      <w:r w:rsidR="004F3A44">
        <w:rPr>
          <w:rFonts w:ascii="Palatino Linotype" w:hAnsi="Palatino Linotype" w:cs="Times New Roman"/>
          <w:color w:val="000000"/>
          <w:sz w:val="22"/>
          <w:szCs w:val="22"/>
          <w:lang w:val="en-US"/>
        </w:rPr>
        <w:t>”</w:t>
      </w:r>
      <w:r w:rsidR="00B73736">
        <w:rPr>
          <w:rFonts w:ascii="Palatino Linotype" w:hAnsi="Palatino Linotype" w:cs="Times New Roman"/>
          <w:color w:val="000000"/>
          <w:sz w:val="22"/>
          <w:szCs w:val="22"/>
          <w:lang w:val="en-US"/>
        </w:rPr>
        <w:t xml:space="preserve">. </w:t>
      </w:r>
      <w:r w:rsidR="00C37BEE">
        <w:rPr>
          <w:rFonts w:ascii="Palatino Linotype" w:hAnsi="Palatino Linotype" w:cs="Times New Roman"/>
          <w:color w:val="000000"/>
          <w:sz w:val="22"/>
          <w:szCs w:val="22"/>
          <w:lang w:val="en-US"/>
        </w:rPr>
        <w:t xml:space="preserve">The recognition of customary law as a source of law, not subject </w:t>
      </w:r>
      <w:r w:rsidR="00B73736">
        <w:rPr>
          <w:rFonts w:ascii="Palatino Linotype" w:hAnsi="Palatino Linotype" w:cs="Times New Roman"/>
          <w:color w:val="000000"/>
          <w:sz w:val="22"/>
          <w:szCs w:val="22"/>
          <w:lang w:val="en-US"/>
        </w:rPr>
        <w:t>explicitly</w:t>
      </w:r>
      <w:r w:rsidR="00C37BEE">
        <w:rPr>
          <w:rFonts w:ascii="Palatino Linotype" w:hAnsi="Palatino Linotype" w:cs="Times New Roman"/>
          <w:color w:val="000000"/>
          <w:sz w:val="22"/>
          <w:szCs w:val="22"/>
          <w:lang w:val="en-US"/>
        </w:rPr>
        <w:t xml:space="preserve"> to human rights considerations, further undermines the ability of women to claim full and equal inheritance rights on customary land where patriarchal norms prevail.</w:t>
      </w:r>
    </w:p>
    <w:p w14:paraId="65810BA6" w14:textId="7C2DF1CB" w:rsidR="00BC7CBF" w:rsidRPr="00C37BEE" w:rsidRDefault="00BC7CBF" w:rsidP="00C37BEE">
      <w:pPr>
        <w:autoSpaceDE w:val="0"/>
        <w:autoSpaceDN w:val="0"/>
        <w:adjustRightInd w:val="0"/>
        <w:rPr>
          <w:rFonts w:ascii="Palatino Linotype" w:hAnsi="Palatino Linotype" w:cs="Times New Roman"/>
          <w:color w:val="000000"/>
          <w:sz w:val="22"/>
          <w:szCs w:val="22"/>
          <w:lang w:val="en-US"/>
        </w:rPr>
      </w:pPr>
      <w:r>
        <w:rPr>
          <w:rFonts w:ascii="Palatino Linotype" w:hAnsi="Palatino Linotype" w:cs="Times New Roman"/>
          <w:color w:val="000000"/>
          <w:sz w:val="22"/>
          <w:szCs w:val="22"/>
          <w:lang w:val="en-US"/>
        </w:rPr>
        <w:t>The provision in the Draft Land Policy is not explicit enough in calling for equality of inheritance. It calls for the “</w:t>
      </w:r>
      <w:r w:rsidRPr="009D7C7C">
        <w:rPr>
          <w:rFonts w:ascii="Palatino Linotype" w:hAnsi="Palatino Linotype"/>
          <w:sz w:val="22"/>
          <w:szCs w:val="22"/>
        </w:rPr>
        <w:t>Enactment of legislation guaranteeing the inheritance rights of female household partners and children</w:t>
      </w:r>
      <w:r>
        <w:rPr>
          <w:rFonts w:ascii="Palatino Linotype" w:hAnsi="Palatino Linotype"/>
          <w:sz w:val="22"/>
          <w:szCs w:val="22"/>
        </w:rPr>
        <w:t>”, but this does not say it should be equal and by combining women and children it could be interpreted to be calling for a reinforcing of the current practice of linking women’s inheritance rights to those of her children.</w:t>
      </w:r>
    </w:p>
    <w:p w14:paraId="6BF411AC" w14:textId="77777777" w:rsidR="00195F16" w:rsidRPr="00BD59B7" w:rsidRDefault="00195F16" w:rsidP="00257A0A">
      <w:pPr>
        <w:rPr>
          <w:rFonts w:ascii="Palatino Linotype" w:hAnsi="Palatino Linotype"/>
          <w:sz w:val="22"/>
          <w:szCs w:val="22"/>
        </w:rPr>
      </w:pPr>
    </w:p>
    <w:p w14:paraId="0D56E54E" w14:textId="77777777" w:rsidR="00195F16" w:rsidRPr="00BD59B7" w:rsidRDefault="00195F16" w:rsidP="00257A0A">
      <w:pPr>
        <w:rPr>
          <w:rFonts w:ascii="Palatino Linotype" w:hAnsi="Palatino Linotype"/>
          <w:b/>
          <w:sz w:val="22"/>
          <w:szCs w:val="22"/>
        </w:rPr>
      </w:pPr>
      <w:r w:rsidRPr="00BD59B7">
        <w:rPr>
          <w:rFonts w:ascii="Palatino Linotype" w:hAnsi="Palatino Linotype"/>
          <w:b/>
          <w:sz w:val="22"/>
          <w:szCs w:val="22"/>
        </w:rPr>
        <w:t>Proxy D: Does the legal and policy framework provide for the allocation of financial resources to increase women’s ownership and control over land?</w:t>
      </w:r>
    </w:p>
    <w:p w14:paraId="59A79183" w14:textId="77777777" w:rsidR="00195F16" w:rsidRPr="00BD59B7" w:rsidRDefault="00195F16" w:rsidP="00257A0A">
      <w:pPr>
        <w:autoSpaceDE w:val="0"/>
        <w:autoSpaceDN w:val="0"/>
        <w:adjustRightInd w:val="0"/>
        <w:rPr>
          <w:rFonts w:ascii="Palatino Linotype" w:hAnsi="Palatino Linotype" w:cs="Times New Roman"/>
          <w:color w:val="000000"/>
          <w:sz w:val="22"/>
          <w:szCs w:val="22"/>
          <w:lang w:val="en-US"/>
        </w:rPr>
      </w:pPr>
    </w:p>
    <w:p w14:paraId="5B25684F" w14:textId="603224EC" w:rsidR="00195F16" w:rsidRPr="00BD59B7" w:rsidRDefault="008E6372" w:rsidP="00257A0A">
      <w:pPr>
        <w:rPr>
          <w:rFonts w:ascii="Palatino Linotype" w:hAnsi="Palatino Linotype" w:cs="Sabon LT Std"/>
          <w:color w:val="000000"/>
          <w:sz w:val="22"/>
          <w:szCs w:val="22"/>
        </w:rPr>
      </w:pPr>
      <w:r w:rsidRPr="00BD59B7">
        <w:rPr>
          <w:rFonts w:ascii="Palatino Linotype" w:hAnsi="Palatino Linotype" w:cs="Sabon LT Std"/>
          <w:color w:val="000000"/>
          <w:sz w:val="22"/>
          <w:szCs w:val="22"/>
        </w:rPr>
        <w:t xml:space="preserve">This proxy was not found to exist. </w:t>
      </w:r>
      <w:r w:rsidR="007E6BE3" w:rsidRPr="00BD59B7">
        <w:rPr>
          <w:rFonts w:ascii="Palatino Linotype" w:hAnsi="Palatino Linotype" w:cs="Sabon LT Std"/>
          <w:color w:val="000000"/>
          <w:sz w:val="22"/>
          <w:szCs w:val="22"/>
        </w:rPr>
        <w:t>There is no current policy or programme allocating resources to increase women’s rights to land.</w:t>
      </w:r>
    </w:p>
    <w:p w14:paraId="75FC2C4B" w14:textId="77777777" w:rsidR="008E6372" w:rsidRPr="00BD59B7" w:rsidRDefault="008E6372" w:rsidP="00257A0A">
      <w:pPr>
        <w:rPr>
          <w:rFonts w:ascii="Palatino Linotype" w:hAnsi="Palatino Linotype"/>
          <w:sz w:val="22"/>
          <w:szCs w:val="22"/>
        </w:rPr>
      </w:pPr>
    </w:p>
    <w:p w14:paraId="451F741E" w14:textId="77777777" w:rsidR="00195F16" w:rsidRPr="00BD59B7" w:rsidRDefault="00195F16" w:rsidP="00257A0A">
      <w:pPr>
        <w:rPr>
          <w:rFonts w:ascii="Palatino Linotype" w:hAnsi="Palatino Linotype"/>
          <w:b/>
          <w:sz w:val="22"/>
          <w:szCs w:val="22"/>
        </w:rPr>
      </w:pPr>
      <w:r w:rsidRPr="00BD59B7">
        <w:rPr>
          <w:rFonts w:ascii="Palatino Linotype" w:hAnsi="Palatino Linotype"/>
          <w:b/>
          <w:sz w:val="22"/>
          <w:szCs w:val="22"/>
        </w:rPr>
        <w:t>Proxy E – In legal systems that recognize customary land tenure, does the law explicitly protect the land rights of women?</w:t>
      </w:r>
    </w:p>
    <w:p w14:paraId="42114C0F" w14:textId="77777777" w:rsidR="007E6BE3" w:rsidRPr="00BD59B7" w:rsidRDefault="007E6BE3" w:rsidP="00257A0A">
      <w:pPr>
        <w:autoSpaceDE w:val="0"/>
        <w:autoSpaceDN w:val="0"/>
        <w:adjustRightInd w:val="0"/>
        <w:rPr>
          <w:rFonts w:ascii="Palatino Linotype" w:hAnsi="Palatino Linotype" w:cs="Times New Roman"/>
          <w:color w:val="000000"/>
          <w:sz w:val="22"/>
          <w:szCs w:val="22"/>
          <w:lang w:val="en-US"/>
        </w:rPr>
      </w:pPr>
    </w:p>
    <w:p w14:paraId="77917F5F" w14:textId="7479CCA3" w:rsidR="007E6BE3" w:rsidRPr="00BD59B7" w:rsidRDefault="00195F16" w:rsidP="00257A0A">
      <w:pPr>
        <w:autoSpaceDE w:val="0"/>
        <w:autoSpaceDN w:val="0"/>
        <w:adjustRightInd w:val="0"/>
        <w:rPr>
          <w:rFonts w:ascii="Palatino Linotype" w:hAnsi="Palatino Linotype"/>
          <w:sz w:val="22"/>
          <w:szCs w:val="22"/>
        </w:rPr>
      </w:pPr>
      <w:r w:rsidRPr="00BD59B7">
        <w:rPr>
          <w:rFonts w:ascii="Palatino Linotype" w:hAnsi="Palatino Linotype" w:cs="Times New Roman"/>
          <w:color w:val="000000"/>
          <w:sz w:val="22"/>
          <w:szCs w:val="22"/>
          <w:lang w:val="en-US"/>
        </w:rPr>
        <w:t>The legal system recognizes custom</w:t>
      </w:r>
      <w:r w:rsidR="007E6BE3" w:rsidRPr="00BD59B7">
        <w:rPr>
          <w:rFonts w:ascii="Palatino Linotype" w:hAnsi="Palatino Linotype" w:cs="Times New Roman"/>
          <w:color w:val="000000"/>
          <w:sz w:val="22"/>
          <w:szCs w:val="22"/>
          <w:lang w:val="en-US"/>
        </w:rPr>
        <w:t>ary</w:t>
      </w:r>
      <w:r w:rsidRPr="00BD59B7">
        <w:rPr>
          <w:rFonts w:ascii="Palatino Linotype" w:hAnsi="Palatino Linotype" w:cs="Times New Roman"/>
          <w:color w:val="000000"/>
          <w:sz w:val="22"/>
          <w:szCs w:val="22"/>
          <w:lang w:val="en-US"/>
        </w:rPr>
        <w:t xml:space="preserve"> land tenure systems </w:t>
      </w:r>
      <w:r w:rsidR="007E6BE3" w:rsidRPr="00BD59B7">
        <w:rPr>
          <w:rFonts w:ascii="Palatino Linotype" w:hAnsi="Palatino Linotype" w:cs="Times New Roman"/>
          <w:color w:val="000000"/>
          <w:sz w:val="22"/>
          <w:szCs w:val="22"/>
          <w:lang w:val="en-US"/>
        </w:rPr>
        <w:t xml:space="preserve">in the Constitution, of 2011, and in the Land Rights Act, 2009. But there is no specific protection of women’s rights within the customary system. </w:t>
      </w:r>
      <w:r w:rsidR="00594367" w:rsidRPr="00BD59B7">
        <w:rPr>
          <w:rFonts w:ascii="Palatino Linotype" w:hAnsi="Palatino Linotype" w:cs="Times New Roman"/>
          <w:color w:val="000000"/>
          <w:sz w:val="22"/>
          <w:szCs w:val="22"/>
          <w:lang w:val="en-US"/>
        </w:rPr>
        <w:t>Arguably</w:t>
      </w:r>
      <w:r w:rsidR="007E6BE3" w:rsidRPr="00BD59B7">
        <w:rPr>
          <w:rFonts w:ascii="Palatino Linotype" w:hAnsi="Palatino Linotype" w:cs="Times New Roman"/>
          <w:color w:val="000000"/>
          <w:sz w:val="22"/>
          <w:szCs w:val="22"/>
          <w:lang w:val="en-US"/>
        </w:rPr>
        <w:t xml:space="preserve"> some of the constitutional provisions, as mentioned above, that assert that all can own land and that women have a “r</w:t>
      </w:r>
      <w:proofErr w:type="spellStart"/>
      <w:r w:rsidR="007E6BE3" w:rsidRPr="00BD59B7">
        <w:rPr>
          <w:rFonts w:ascii="Palatino Linotype" w:hAnsi="Palatino Linotype"/>
          <w:sz w:val="22"/>
          <w:szCs w:val="22"/>
        </w:rPr>
        <w:t>ight</w:t>
      </w:r>
      <w:proofErr w:type="spellEnd"/>
      <w:r w:rsidR="007E6BE3" w:rsidRPr="00BD59B7">
        <w:rPr>
          <w:rFonts w:ascii="Palatino Linotype" w:hAnsi="Palatino Linotype"/>
          <w:sz w:val="22"/>
          <w:szCs w:val="22"/>
        </w:rPr>
        <w:t xml:space="preserve"> to own and inherit land”</w:t>
      </w:r>
      <w:r w:rsidR="00D46844">
        <w:rPr>
          <w:rFonts w:ascii="Palatino Linotype" w:hAnsi="Palatino Linotype"/>
          <w:sz w:val="22"/>
          <w:szCs w:val="22"/>
        </w:rPr>
        <w:t>,</w:t>
      </w:r>
      <w:r w:rsidR="007E6BE3" w:rsidRPr="00BD59B7">
        <w:rPr>
          <w:rFonts w:ascii="Palatino Linotype" w:hAnsi="Palatino Linotype"/>
          <w:sz w:val="22"/>
          <w:szCs w:val="22"/>
        </w:rPr>
        <w:t xml:space="preserve"> should give some protection to women in customary areas as well. But that is far from clear in law and in practice. The right to inherit, is </w:t>
      </w:r>
      <w:r w:rsidR="00D46844">
        <w:rPr>
          <w:rFonts w:ascii="Palatino Linotype" w:hAnsi="Palatino Linotype"/>
          <w:sz w:val="22"/>
          <w:szCs w:val="22"/>
        </w:rPr>
        <w:t xml:space="preserve">as mentioned above, </w:t>
      </w:r>
      <w:r w:rsidR="007E6BE3" w:rsidRPr="00BD59B7">
        <w:rPr>
          <w:rFonts w:ascii="Palatino Linotype" w:hAnsi="Palatino Linotype"/>
          <w:sz w:val="22"/>
          <w:szCs w:val="22"/>
        </w:rPr>
        <w:t>even in the Land Act specifically linked to the rights of children</w:t>
      </w:r>
      <w:r w:rsidR="00D46844">
        <w:rPr>
          <w:rFonts w:ascii="Palatino Linotype" w:hAnsi="Palatino Linotype"/>
          <w:sz w:val="22"/>
          <w:szCs w:val="22"/>
        </w:rPr>
        <w:t>. Further</w:t>
      </w:r>
      <w:r w:rsidR="007E6BE3" w:rsidRPr="00BD59B7">
        <w:rPr>
          <w:rFonts w:ascii="Palatino Linotype" w:hAnsi="Palatino Linotype"/>
          <w:sz w:val="22"/>
          <w:szCs w:val="22"/>
        </w:rPr>
        <w:t>, the</w:t>
      </w:r>
      <w:r w:rsidR="00D46844">
        <w:rPr>
          <w:rFonts w:ascii="Palatino Linotype" w:hAnsi="Palatino Linotype"/>
          <w:sz w:val="22"/>
          <w:szCs w:val="22"/>
        </w:rPr>
        <w:t xml:space="preserve"> legal</w:t>
      </w:r>
      <w:r w:rsidR="007E6BE3" w:rsidRPr="00BD59B7">
        <w:rPr>
          <w:rFonts w:ascii="Palatino Linotype" w:hAnsi="Palatino Linotype"/>
          <w:sz w:val="22"/>
          <w:szCs w:val="22"/>
        </w:rPr>
        <w:t xml:space="preserve"> recognition of customary law for land governance in communal areas can be used to defend customary practices that are discriminatory. </w:t>
      </w:r>
    </w:p>
    <w:p w14:paraId="3FC6C8D3" w14:textId="4813188C" w:rsidR="007E6BE3" w:rsidRPr="00BD59B7" w:rsidRDefault="007E6BE3" w:rsidP="00257A0A">
      <w:pPr>
        <w:autoSpaceDE w:val="0"/>
        <w:autoSpaceDN w:val="0"/>
        <w:adjustRightInd w:val="0"/>
        <w:rPr>
          <w:rFonts w:ascii="Palatino Linotype" w:hAnsi="Palatino Linotype" w:cs="Times New Roman"/>
          <w:color w:val="000000"/>
          <w:sz w:val="22"/>
          <w:szCs w:val="22"/>
          <w:lang w:val="en-US"/>
        </w:rPr>
      </w:pPr>
    </w:p>
    <w:p w14:paraId="1FA1A128" w14:textId="25524176" w:rsidR="007E6BE3" w:rsidRPr="00BD59B7" w:rsidRDefault="007E6BE3" w:rsidP="00257A0A">
      <w:pPr>
        <w:autoSpaceDE w:val="0"/>
        <w:autoSpaceDN w:val="0"/>
        <w:adjustRightInd w:val="0"/>
        <w:rPr>
          <w:rFonts w:ascii="Palatino Linotype" w:hAnsi="Palatino Linotype" w:cs="Times New Roman"/>
          <w:color w:val="000000"/>
          <w:sz w:val="22"/>
          <w:szCs w:val="22"/>
          <w:lang w:val="en-US"/>
        </w:rPr>
      </w:pPr>
      <w:r w:rsidRPr="00BD59B7">
        <w:rPr>
          <w:rFonts w:ascii="Palatino Linotype" w:hAnsi="Palatino Linotype" w:cs="Times New Roman"/>
          <w:color w:val="000000"/>
          <w:sz w:val="22"/>
          <w:szCs w:val="22"/>
          <w:lang w:val="en-US"/>
        </w:rPr>
        <w:t>Making the customary administration of land explicitly subject to basic human rights principles, specifically the rights of women to have rights to land the same as men’s, and to inherit land equally to men, not tied to them having or looking after children, is one of the key areas of change that is needed. The argument against women inheriting has at its core the notion that a man’s land stays in the family and is used to build the family, whereas if it is a woman’s land she may take it away from the family. Yet, increasing</w:t>
      </w:r>
      <w:r w:rsidR="00D46844">
        <w:rPr>
          <w:rFonts w:ascii="Palatino Linotype" w:hAnsi="Palatino Linotype" w:cs="Times New Roman"/>
          <w:color w:val="000000"/>
          <w:sz w:val="22"/>
          <w:szCs w:val="22"/>
          <w:lang w:val="en-US"/>
        </w:rPr>
        <w:t>ly</w:t>
      </w:r>
      <w:r w:rsidRPr="00BD59B7">
        <w:rPr>
          <w:rFonts w:ascii="Palatino Linotype" w:hAnsi="Palatino Linotype" w:cs="Times New Roman"/>
          <w:color w:val="000000"/>
          <w:sz w:val="22"/>
          <w:szCs w:val="22"/>
          <w:lang w:val="en-US"/>
        </w:rPr>
        <w:t xml:space="preserve"> it is women who are actually sustaining and building families. A campaign is needed to build the awareness of how women are actually builders of family. This can include the many stories of how women are doing that. With </w:t>
      </w:r>
      <w:r w:rsidR="00D46844">
        <w:rPr>
          <w:rFonts w:ascii="Palatino Linotype" w:hAnsi="Palatino Linotype" w:cs="Times New Roman"/>
          <w:color w:val="000000"/>
          <w:sz w:val="22"/>
          <w:szCs w:val="22"/>
          <w:lang w:val="en-US"/>
        </w:rPr>
        <w:t xml:space="preserve">the support of </w:t>
      </w:r>
      <w:r w:rsidRPr="00BD59B7">
        <w:rPr>
          <w:rFonts w:ascii="Palatino Linotype" w:hAnsi="Palatino Linotype" w:cs="Times New Roman"/>
          <w:color w:val="000000"/>
          <w:sz w:val="22"/>
          <w:szCs w:val="22"/>
          <w:lang w:val="en-US"/>
        </w:rPr>
        <w:t>this narrative, there needs to be a push to ensure women get full and equal inheritance rights to land and property. It is possible</w:t>
      </w:r>
      <w:r w:rsidR="00D46844">
        <w:rPr>
          <w:rFonts w:ascii="Palatino Linotype" w:hAnsi="Palatino Linotype" w:cs="Times New Roman"/>
          <w:color w:val="000000"/>
          <w:sz w:val="22"/>
          <w:szCs w:val="22"/>
          <w:lang w:val="en-US"/>
        </w:rPr>
        <w:t xml:space="preserve"> and i</w:t>
      </w:r>
      <w:r w:rsidRPr="00BD59B7">
        <w:rPr>
          <w:rFonts w:ascii="Palatino Linotype" w:hAnsi="Palatino Linotype" w:cs="Times New Roman"/>
          <w:color w:val="000000"/>
          <w:sz w:val="22"/>
          <w:szCs w:val="22"/>
          <w:lang w:val="en-US"/>
        </w:rPr>
        <w:t>t is not a new discussion</w:t>
      </w:r>
      <w:r w:rsidR="00D46844">
        <w:rPr>
          <w:rFonts w:ascii="Palatino Linotype" w:hAnsi="Palatino Linotype" w:cs="Times New Roman"/>
          <w:color w:val="000000"/>
          <w:sz w:val="22"/>
          <w:szCs w:val="22"/>
          <w:lang w:val="en-US"/>
        </w:rPr>
        <w:t>. It</w:t>
      </w:r>
      <w:r w:rsidRPr="00BD59B7">
        <w:rPr>
          <w:rFonts w:ascii="Palatino Linotype" w:hAnsi="Palatino Linotype" w:cs="Times New Roman"/>
          <w:color w:val="000000"/>
          <w:sz w:val="22"/>
          <w:szCs w:val="22"/>
          <w:lang w:val="en-US"/>
        </w:rPr>
        <w:t xml:space="preserve"> is in the </w:t>
      </w:r>
      <w:r w:rsidR="002441ED">
        <w:rPr>
          <w:rFonts w:ascii="Palatino Linotype" w:hAnsi="Palatino Linotype" w:cs="Times New Roman"/>
          <w:color w:val="000000"/>
          <w:sz w:val="22"/>
          <w:szCs w:val="22"/>
          <w:lang w:val="en-US"/>
        </w:rPr>
        <w:t>C</w:t>
      </w:r>
      <w:r w:rsidRPr="00BD59B7">
        <w:rPr>
          <w:rFonts w:ascii="Palatino Linotype" w:hAnsi="Palatino Linotype" w:cs="Times New Roman"/>
          <w:color w:val="000000"/>
          <w:sz w:val="22"/>
          <w:szCs w:val="22"/>
          <w:lang w:val="en-US"/>
        </w:rPr>
        <w:t>onstitution and has b</w:t>
      </w:r>
      <w:r w:rsidR="00D46844">
        <w:rPr>
          <w:rFonts w:ascii="Palatino Linotype" w:hAnsi="Palatino Linotype" w:cs="Times New Roman"/>
          <w:color w:val="000000"/>
          <w:sz w:val="22"/>
          <w:szCs w:val="22"/>
          <w:lang w:val="en-US"/>
        </w:rPr>
        <w:t>e</w:t>
      </w:r>
      <w:r w:rsidRPr="00BD59B7">
        <w:rPr>
          <w:rFonts w:ascii="Palatino Linotype" w:hAnsi="Palatino Linotype" w:cs="Times New Roman"/>
          <w:color w:val="000000"/>
          <w:sz w:val="22"/>
          <w:szCs w:val="22"/>
          <w:lang w:val="en-US"/>
        </w:rPr>
        <w:t>en discussed in many other places</w:t>
      </w:r>
      <w:r w:rsidR="00555863">
        <w:rPr>
          <w:rFonts w:ascii="Palatino Linotype" w:hAnsi="Palatino Linotype" w:cs="Times New Roman"/>
          <w:color w:val="000000"/>
          <w:sz w:val="22"/>
          <w:szCs w:val="22"/>
          <w:lang w:val="en-US"/>
        </w:rPr>
        <w:t xml:space="preserve"> </w:t>
      </w:r>
      <w:r w:rsidR="00555863">
        <w:rPr>
          <w:rFonts w:ascii="Palatino Linotype" w:hAnsi="Palatino Linotype" w:cs="Times New Roman"/>
          <w:color w:val="000000"/>
          <w:sz w:val="22"/>
          <w:szCs w:val="22"/>
          <w:lang w:val="en-US"/>
        </w:rPr>
        <w:fldChar w:fldCharType="begin"/>
      </w:r>
      <w:r w:rsidR="00555863">
        <w:rPr>
          <w:rFonts w:ascii="Palatino Linotype" w:hAnsi="Palatino Linotype" w:cs="Times New Roman"/>
          <w:color w:val="000000"/>
          <w:sz w:val="22"/>
          <w:szCs w:val="22"/>
          <w:lang w:val="en-US"/>
        </w:rPr>
        <w:instrText xml:space="preserve"> ADDIN EN.CITE &lt;EndNote&gt;&lt;Cite&gt;&lt;Author&gt;GRSS&lt;/Author&gt;&lt;Year&gt;2015&lt;/Year&gt;&lt;RecNum&gt;1426&lt;/RecNum&gt;&lt;Prefix&gt;for example: &lt;/Prefix&gt;&lt;DisplayText&gt;(for example: GRSS, 2015, US Aid, 2009)&lt;/DisplayText&gt;&lt;record&gt;&lt;rec-number&gt;1426&lt;/rec-number&gt;&lt;foreign-keys&gt;&lt;key app="EN" db-id="259fvx0xe9awwhe9vaqv5r9qwtp2xaz529pf" timestamp="1572460869"&gt;1426&lt;/key&gt;&lt;/foreign-keys&gt;&lt;ref-type name="Generic"&gt;13&lt;/ref-type&gt;&lt;contributors&gt;&lt;authors&gt;&lt;author&gt;GRSS&lt;/author&gt;&lt;/authors&gt;&lt;/contributors&gt;&lt;titles&gt;&lt;title&gt;South Sudan National Action Plan 2015-2020 On UNSCR 1325 On Women, Peace and Security and Related Resolutions&lt;/title&gt;&lt;/titles&gt;&lt;dates&gt;&lt;year&gt;2015&lt;/year&gt;&lt;/dates&gt;&lt;pub-location&gt;Juba, South Sudan&lt;/pub-location&gt;&lt;publisher&gt;Government of the Republic of South Sudan&lt;/publisher&gt;&lt;urls&gt;&lt;related-urls&gt;&lt;url&gt;https://www.ss.undp.org/content/dam/southsudan/library/Reports/southsudanotherdocuments/SS%20NAP%201325.pdf&lt;/url&gt;&lt;/related-urls&gt;&lt;/urls&gt;&lt;/record&gt;&lt;/Cite&gt;&lt;Cite&gt;&lt;Author&gt;US Aid&lt;/Author&gt;&lt;Year&gt;2009&lt;/Year&gt;&lt;RecNum&gt;1435&lt;/RecNum&gt;&lt;record&gt;&lt;rec-number&gt;1435&lt;/rec-number&gt;&lt;foreign-keys&gt;&lt;key app="EN" db-id="259fvx0xe9awwhe9vaqv5r9qwtp2xaz529pf" timestamp="1572466935"&gt;1435&lt;/key&gt;&lt;/foreign-keys&gt;&lt;ref-type name="Generic"&gt;13&lt;/ref-type&gt;&lt;contributors&gt;&lt;authors&gt;&lt;author&gt;US Aid,&lt;/author&gt;&lt;/authors&gt;&lt;/contributors&gt;&lt;titles&gt;&lt;title&gt;Land Policy State Consultation – Wau, Western Bahr el Ghazal Workshop report, June 2009&lt;/title&gt;&lt;/titles&gt;&lt;dates&gt;&lt;year&gt;2009&lt;/year&gt;&lt;/dates&gt;&lt;pub-location&gt;Juba, South Sudan&lt;/pub-location&gt;&lt;publisher&gt;US Aid&lt;/publisher&gt;&lt;urls&gt;&lt;related-urls&gt;&lt;url&gt;https://www.land-links.org/wp-content/uploads/2016/09/USAID_Land_Tenure_Sudan_Wau_Land_Policy_State_Consultation_Report.pdf&lt;/url&gt;&lt;/related-urls&gt;&lt;/urls&gt;&lt;/record&gt;&lt;/Cite&gt;&lt;/EndNote&gt;</w:instrText>
      </w:r>
      <w:r w:rsidR="00555863">
        <w:rPr>
          <w:rFonts w:ascii="Palatino Linotype" w:hAnsi="Palatino Linotype" w:cs="Times New Roman"/>
          <w:color w:val="000000"/>
          <w:sz w:val="22"/>
          <w:szCs w:val="22"/>
          <w:lang w:val="en-US"/>
        </w:rPr>
        <w:fldChar w:fldCharType="separate"/>
      </w:r>
      <w:r w:rsidR="00555863">
        <w:rPr>
          <w:rFonts w:ascii="Palatino Linotype" w:hAnsi="Palatino Linotype" w:cs="Times New Roman"/>
          <w:noProof/>
          <w:color w:val="000000"/>
          <w:sz w:val="22"/>
          <w:szCs w:val="22"/>
          <w:lang w:val="en-US"/>
        </w:rPr>
        <w:t>(for example: GRSS, 2015, US Aid, 2009)</w:t>
      </w:r>
      <w:r w:rsidR="00555863">
        <w:rPr>
          <w:rFonts w:ascii="Palatino Linotype" w:hAnsi="Palatino Linotype" w:cs="Times New Roman"/>
          <w:color w:val="000000"/>
          <w:sz w:val="22"/>
          <w:szCs w:val="22"/>
          <w:lang w:val="en-US"/>
        </w:rPr>
        <w:fldChar w:fldCharType="end"/>
      </w:r>
      <w:r w:rsidRPr="00BD59B7">
        <w:rPr>
          <w:rFonts w:ascii="Palatino Linotype" w:hAnsi="Palatino Linotype" w:cs="Times New Roman"/>
          <w:color w:val="000000"/>
          <w:sz w:val="22"/>
          <w:szCs w:val="22"/>
          <w:lang w:val="en-US"/>
        </w:rPr>
        <w:t xml:space="preserve">. </w:t>
      </w:r>
      <w:r w:rsidR="00D46844">
        <w:rPr>
          <w:rFonts w:ascii="Palatino Linotype" w:hAnsi="Palatino Linotype" w:cs="Times New Roman"/>
          <w:color w:val="000000"/>
          <w:sz w:val="22"/>
          <w:szCs w:val="22"/>
          <w:lang w:val="en-US"/>
        </w:rPr>
        <w:t>W</w:t>
      </w:r>
      <w:r w:rsidRPr="00BD59B7">
        <w:rPr>
          <w:rFonts w:ascii="Palatino Linotype" w:hAnsi="Palatino Linotype" w:cs="Times New Roman"/>
          <w:color w:val="000000"/>
          <w:sz w:val="22"/>
          <w:szCs w:val="22"/>
          <w:lang w:val="en-US"/>
        </w:rPr>
        <w:t xml:space="preserve">e should </w:t>
      </w:r>
      <w:r w:rsidR="00D46844">
        <w:rPr>
          <w:rFonts w:ascii="Palatino Linotype" w:hAnsi="Palatino Linotype" w:cs="Times New Roman"/>
          <w:color w:val="000000"/>
          <w:sz w:val="22"/>
          <w:szCs w:val="22"/>
          <w:lang w:val="en-US"/>
        </w:rPr>
        <w:t>build</w:t>
      </w:r>
      <w:r w:rsidRPr="00BD59B7">
        <w:rPr>
          <w:rFonts w:ascii="Palatino Linotype" w:hAnsi="Palatino Linotype" w:cs="Times New Roman"/>
          <w:color w:val="000000"/>
          <w:sz w:val="22"/>
          <w:szCs w:val="22"/>
          <w:lang w:val="en-US"/>
        </w:rPr>
        <w:t xml:space="preserve"> on </w:t>
      </w:r>
      <w:r w:rsidR="00D46844">
        <w:rPr>
          <w:rFonts w:ascii="Palatino Linotype" w:hAnsi="Palatino Linotype" w:cs="Times New Roman"/>
          <w:color w:val="000000"/>
          <w:sz w:val="22"/>
          <w:szCs w:val="22"/>
          <w:lang w:val="en-US"/>
        </w:rPr>
        <w:t xml:space="preserve">this </w:t>
      </w:r>
      <w:r w:rsidRPr="00BD59B7">
        <w:rPr>
          <w:rFonts w:ascii="Palatino Linotype" w:hAnsi="Palatino Linotype" w:cs="Times New Roman"/>
          <w:color w:val="000000"/>
          <w:sz w:val="22"/>
          <w:szCs w:val="22"/>
          <w:lang w:val="en-US"/>
        </w:rPr>
        <w:t xml:space="preserve">as a concept that is gaining acceptance. The research for </w:t>
      </w:r>
      <w:r w:rsidR="00D46844">
        <w:rPr>
          <w:rFonts w:ascii="Palatino Linotype" w:hAnsi="Palatino Linotype" w:cs="Times New Roman"/>
          <w:color w:val="000000"/>
          <w:sz w:val="22"/>
          <w:szCs w:val="22"/>
          <w:lang w:val="en-US"/>
        </w:rPr>
        <w:t>The Project</w:t>
      </w:r>
      <w:r w:rsidRPr="00BD59B7">
        <w:rPr>
          <w:rFonts w:ascii="Palatino Linotype" w:hAnsi="Palatino Linotype" w:cs="Times New Roman"/>
          <w:color w:val="000000"/>
          <w:sz w:val="22"/>
          <w:szCs w:val="22"/>
          <w:lang w:val="en-US"/>
        </w:rPr>
        <w:t xml:space="preserve">, as mentioned, found examples of </w:t>
      </w:r>
      <w:r w:rsidR="00D46844">
        <w:rPr>
          <w:rFonts w:ascii="Palatino Linotype" w:hAnsi="Palatino Linotype" w:cs="Times New Roman"/>
          <w:color w:val="000000"/>
          <w:sz w:val="22"/>
          <w:szCs w:val="22"/>
          <w:lang w:val="en-US"/>
        </w:rPr>
        <w:t>women in practice inheriting land</w:t>
      </w:r>
      <w:r w:rsidRPr="00BD59B7">
        <w:rPr>
          <w:rFonts w:ascii="Palatino Linotype" w:hAnsi="Palatino Linotype" w:cs="Times New Roman"/>
          <w:color w:val="000000"/>
          <w:sz w:val="22"/>
          <w:szCs w:val="22"/>
          <w:lang w:val="en-US"/>
        </w:rPr>
        <w:t>, which indicate</w:t>
      </w:r>
      <w:r w:rsidR="00D46844">
        <w:rPr>
          <w:rFonts w:ascii="Palatino Linotype" w:hAnsi="Palatino Linotype" w:cs="Times New Roman"/>
          <w:color w:val="000000"/>
          <w:sz w:val="22"/>
          <w:szCs w:val="22"/>
          <w:lang w:val="en-US"/>
        </w:rPr>
        <w:t>s</w:t>
      </w:r>
      <w:r w:rsidRPr="00BD59B7">
        <w:rPr>
          <w:rFonts w:ascii="Palatino Linotype" w:hAnsi="Palatino Linotype" w:cs="Times New Roman"/>
          <w:color w:val="000000"/>
          <w:sz w:val="22"/>
          <w:szCs w:val="22"/>
          <w:lang w:val="en-US"/>
        </w:rPr>
        <w:t xml:space="preserve"> that this can be accepted and implemented.</w:t>
      </w:r>
    </w:p>
    <w:p w14:paraId="08C745C1" w14:textId="2C9CE863" w:rsidR="007E6BE3" w:rsidRDefault="007E6BE3" w:rsidP="00257A0A">
      <w:pPr>
        <w:autoSpaceDE w:val="0"/>
        <w:autoSpaceDN w:val="0"/>
        <w:adjustRightInd w:val="0"/>
        <w:rPr>
          <w:rFonts w:ascii="Palatino Linotype" w:hAnsi="Palatino Linotype" w:cs="Times New Roman"/>
          <w:color w:val="000000"/>
          <w:sz w:val="22"/>
          <w:szCs w:val="22"/>
          <w:lang w:val="en-US"/>
        </w:rPr>
      </w:pPr>
    </w:p>
    <w:p w14:paraId="1A8BF675" w14:textId="53DAF12F" w:rsidR="003508C2" w:rsidRPr="001C6855" w:rsidRDefault="00325D2E" w:rsidP="001C6855">
      <w:pPr>
        <w:pStyle w:val="Heading2"/>
        <w:rPr>
          <w:rFonts w:ascii="Palatino Linotype" w:hAnsi="Palatino Linotype"/>
          <w:lang w:val="en-US"/>
        </w:rPr>
      </w:pPr>
      <w:bookmarkStart w:id="23" w:name="_Toc30673392"/>
      <w:r w:rsidRPr="001C6855">
        <w:rPr>
          <w:rFonts w:ascii="Palatino Linotype" w:hAnsi="Palatino Linotype"/>
          <w:lang w:val="en-US"/>
        </w:rPr>
        <w:t>5</w:t>
      </w:r>
      <w:r w:rsidR="00BD59B7" w:rsidRPr="001C6855">
        <w:rPr>
          <w:rFonts w:ascii="Palatino Linotype" w:hAnsi="Palatino Linotype"/>
          <w:lang w:val="en-US"/>
        </w:rPr>
        <w:t>.</w:t>
      </w:r>
      <w:r w:rsidR="001C6855" w:rsidRPr="001C6855">
        <w:rPr>
          <w:rFonts w:ascii="Palatino Linotype" w:hAnsi="Palatino Linotype"/>
          <w:lang w:val="en-US"/>
        </w:rPr>
        <w:t>2</w:t>
      </w:r>
      <w:r w:rsidR="00BD59B7" w:rsidRPr="001C6855">
        <w:rPr>
          <w:rFonts w:ascii="Palatino Linotype" w:hAnsi="Palatino Linotype"/>
          <w:lang w:val="en-US"/>
        </w:rPr>
        <w:t xml:space="preserve">. </w:t>
      </w:r>
      <w:r w:rsidR="003508C2" w:rsidRPr="001C6855">
        <w:rPr>
          <w:rFonts w:ascii="Palatino Linotype" w:hAnsi="Palatino Linotype"/>
          <w:lang w:val="en-US"/>
        </w:rPr>
        <w:t>Additional key proxies at national policy level.</w:t>
      </w:r>
      <w:bookmarkEnd w:id="23"/>
    </w:p>
    <w:p w14:paraId="1CA90B5B" w14:textId="5ECB1F53" w:rsidR="00195F16" w:rsidRDefault="003508C2" w:rsidP="00257A0A">
      <w:pPr>
        <w:rPr>
          <w:rFonts w:ascii="Palatino Linotype" w:hAnsi="Palatino Linotype"/>
          <w:sz w:val="22"/>
          <w:szCs w:val="22"/>
        </w:rPr>
      </w:pPr>
      <w:r>
        <w:rPr>
          <w:rFonts w:ascii="Palatino Linotype" w:hAnsi="Palatino Linotype"/>
          <w:sz w:val="22"/>
          <w:szCs w:val="22"/>
        </w:rPr>
        <w:t>In addition</w:t>
      </w:r>
      <w:r w:rsidR="00DA161D">
        <w:rPr>
          <w:rFonts w:ascii="Palatino Linotype" w:hAnsi="Palatino Linotype"/>
          <w:sz w:val="22"/>
          <w:szCs w:val="22"/>
        </w:rPr>
        <w:t xml:space="preserve"> to the proxies from the SDG indicator 5.a.2.</w:t>
      </w:r>
      <w:r>
        <w:rPr>
          <w:rFonts w:ascii="Palatino Linotype" w:hAnsi="Palatino Linotype"/>
          <w:sz w:val="22"/>
          <w:szCs w:val="22"/>
        </w:rPr>
        <w:t>, I suggest the following proxies that are important in the context of South Sudan</w:t>
      </w:r>
      <w:r w:rsidR="009B4BF2">
        <w:rPr>
          <w:rFonts w:ascii="Palatino Linotype" w:hAnsi="Palatino Linotype"/>
          <w:sz w:val="22"/>
          <w:szCs w:val="22"/>
        </w:rPr>
        <w:t xml:space="preserve"> and that are also not currently being met. Presenting these as proxies makes clear what needs to be done</w:t>
      </w:r>
      <w:r w:rsidR="008616F9">
        <w:rPr>
          <w:rFonts w:ascii="Palatino Linotype" w:hAnsi="Palatino Linotype"/>
          <w:sz w:val="22"/>
          <w:szCs w:val="22"/>
        </w:rPr>
        <w:t xml:space="preserve"> and</w:t>
      </w:r>
      <w:r w:rsidR="009B4BF2">
        <w:rPr>
          <w:rFonts w:ascii="Palatino Linotype" w:hAnsi="Palatino Linotype"/>
          <w:sz w:val="22"/>
          <w:szCs w:val="22"/>
        </w:rPr>
        <w:t xml:space="preserve"> what questions South Sudan should be able to answer in the affirmative, if </w:t>
      </w:r>
      <w:r w:rsidR="00277962">
        <w:rPr>
          <w:rFonts w:ascii="Palatino Linotype" w:hAnsi="Palatino Linotype"/>
          <w:sz w:val="22"/>
          <w:szCs w:val="22"/>
        </w:rPr>
        <w:t xml:space="preserve">they are really acting to </w:t>
      </w:r>
      <w:r w:rsidR="009B4BF2">
        <w:rPr>
          <w:rFonts w:ascii="Palatino Linotype" w:hAnsi="Palatino Linotype"/>
          <w:sz w:val="22"/>
          <w:szCs w:val="22"/>
        </w:rPr>
        <w:t>close the gender gap in land rights.</w:t>
      </w:r>
    </w:p>
    <w:p w14:paraId="31DD5EF1" w14:textId="77777777" w:rsidR="003508C2" w:rsidRPr="009F3159" w:rsidRDefault="003508C2" w:rsidP="00257A0A">
      <w:pPr>
        <w:rPr>
          <w:rFonts w:ascii="Palatino Linotype" w:hAnsi="Palatino Linotype"/>
          <w:sz w:val="22"/>
          <w:szCs w:val="22"/>
        </w:rPr>
      </w:pPr>
    </w:p>
    <w:p w14:paraId="1C255563" w14:textId="1B5D50F0" w:rsidR="00195F16" w:rsidRPr="009F3159" w:rsidRDefault="003508C2" w:rsidP="00257A0A">
      <w:pPr>
        <w:rPr>
          <w:rFonts w:ascii="Palatino Linotype" w:hAnsi="Palatino Linotype"/>
          <w:b/>
          <w:sz w:val="22"/>
          <w:szCs w:val="22"/>
        </w:rPr>
      </w:pPr>
      <w:r>
        <w:rPr>
          <w:rFonts w:ascii="Palatino Linotype" w:hAnsi="Palatino Linotype"/>
          <w:b/>
        </w:rPr>
        <w:t xml:space="preserve">Additional </w:t>
      </w:r>
      <w:r w:rsidR="00195F16" w:rsidRPr="009F3159">
        <w:rPr>
          <w:rFonts w:ascii="Palatino Linotype" w:hAnsi="Palatino Linotype"/>
          <w:b/>
        </w:rPr>
        <w:t>Proxy F – Does the legal and policy framework mandate women’s participation in land management and administration institutions?</w:t>
      </w:r>
    </w:p>
    <w:p w14:paraId="5F497AB3" w14:textId="77777777" w:rsidR="00195F16" w:rsidRPr="009F3159" w:rsidRDefault="00195F16" w:rsidP="00257A0A">
      <w:pPr>
        <w:autoSpaceDE w:val="0"/>
        <w:autoSpaceDN w:val="0"/>
        <w:adjustRightInd w:val="0"/>
        <w:rPr>
          <w:rFonts w:ascii="Palatino Linotype" w:hAnsi="Palatino Linotype" w:cs="Times New Roman"/>
          <w:color w:val="000000"/>
          <w:lang w:val="en-US"/>
        </w:rPr>
      </w:pPr>
    </w:p>
    <w:p w14:paraId="3F556DA2" w14:textId="01F225E2" w:rsidR="003F5A17" w:rsidRPr="009F3159" w:rsidRDefault="003F5A17" w:rsidP="00257A0A">
      <w:pPr>
        <w:autoSpaceDE w:val="0"/>
        <w:autoSpaceDN w:val="0"/>
        <w:adjustRightInd w:val="0"/>
        <w:rPr>
          <w:rFonts w:ascii="Palatino Linotype" w:hAnsi="Palatino Linotype" w:cs="Times New Roman"/>
          <w:color w:val="000000"/>
          <w:sz w:val="22"/>
          <w:szCs w:val="22"/>
          <w:lang w:val="en-US"/>
        </w:rPr>
      </w:pPr>
      <w:r w:rsidRPr="009F3159">
        <w:rPr>
          <w:rFonts w:ascii="Palatino Linotype" w:hAnsi="Palatino Linotype" w:cs="Times New Roman"/>
          <w:color w:val="000000"/>
          <w:sz w:val="22"/>
          <w:szCs w:val="22"/>
          <w:lang w:val="en-US"/>
        </w:rPr>
        <w:t>There is a call for women's participation in the peace agreements</w:t>
      </w:r>
      <w:r w:rsidR="00277962">
        <w:rPr>
          <w:rFonts w:ascii="Palatino Linotype" w:hAnsi="Palatino Linotype" w:cs="Times New Roman"/>
          <w:color w:val="000000"/>
          <w:sz w:val="22"/>
          <w:szCs w:val="22"/>
          <w:lang w:val="en-US"/>
        </w:rPr>
        <w:t xml:space="preserve"> and their monitoring</w:t>
      </w:r>
      <w:r w:rsidRPr="009F3159">
        <w:rPr>
          <w:rFonts w:ascii="Palatino Linotype" w:hAnsi="Palatino Linotype" w:cs="Times New Roman"/>
          <w:color w:val="000000"/>
          <w:sz w:val="22"/>
          <w:szCs w:val="22"/>
          <w:lang w:val="en-US"/>
        </w:rPr>
        <w:t xml:space="preserve">. The extent of the participation has not been defined clearly. One interpretation is that whatever is agreed in terms of women’s participation in political structures, such as the current 30% of women in parliament, should apply to all other structures. </w:t>
      </w:r>
      <w:r w:rsidR="00277962" w:rsidRPr="009F3159">
        <w:rPr>
          <w:rFonts w:ascii="Palatino Linotype" w:hAnsi="Palatino Linotype" w:cs="Times New Roman"/>
          <w:color w:val="000000"/>
          <w:sz w:val="22"/>
          <w:szCs w:val="22"/>
          <w:lang w:val="en-US"/>
        </w:rPr>
        <w:t>This is not, however, made very clear</w:t>
      </w:r>
      <w:r w:rsidR="00277962">
        <w:rPr>
          <w:rFonts w:ascii="Palatino Linotype" w:hAnsi="Palatino Linotype" w:cs="Times New Roman"/>
          <w:color w:val="000000"/>
          <w:sz w:val="22"/>
          <w:szCs w:val="22"/>
          <w:lang w:val="en-US"/>
        </w:rPr>
        <w:t xml:space="preserve"> or</w:t>
      </w:r>
      <w:r w:rsidR="00277962" w:rsidRPr="009F3159">
        <w:rPr>
          <w:rFonts w:ascii="Palatino Linotype" w:hAnsi="Palatino Linotype" w:cs="Times New Roman"/>
          <w:color w:val="000000"/>
          <w:sz w:val="22"/>
          <w:szCs w:val="22"/>
          <w:lang w:val="en-US"/>
        </w:rPr>
        <w:t xml:space="preserve"> explicit. 16.4.a. of the Constitution requires 25% women in legislative and executive structures. This has more recently been increased to 30%. Women’s representation in the judiciary is called for, but with no target set.</w:t>
      </w:r>
      <w:r w:rsidR="00277962">
        <w:rPr>
          <w:rFonts w:ascii="Palatino Linotype" w:hAnsi="Palatino Linotype" w:cs="Times New Roman"/>
          <w:color w:val="000000"/>
          <w:sz w:val="22"/>
          <w:szCs w:val="22"/>
          <w:lang w:val="en-US"/>
        </w:rPr>
        <w:t xml:space="preserve"> </w:t>
      </w:r>
      <w:r w:rsidR="000D6B0C" w:rsidRPr="009F3159">
        <w:rPr>
          <w:rFonts w:ascii="Palatino Linotype" w:hAnsi="Palatino Linotype" w:cs="Times New Roman"/>
          <w:color w:val="000000"/>
          <w:sz w:val="22"/>
          <w:szCs w:val="22"/>
          <w:lang w:val="en-US"/>
        </w:rPr>
        <w:t xml:space="preserve">The Land Act, 2009, calls, </w:t>
      </w:r>
      <w:r w:rsidR="00277962">
        <w:rPr>
          <w:rFonts w:ascii="Palatino Linotype" w:hAnsi="Palatino Linotype" w:cs="Times New Roman"/>
          <w:color w:val="000000"/>
          <w:sz w:val="22"/>
          <w:szCs w:val="22"/>
          <w:lang w:val="en-US"/>
        </w:rPr>
        <w:t>in</w:t>
      </w:r>
      <w:r w:rsidR="000D6B0C" w:rsidRPr="009F3159">
        <w:rPr>
          <w:rFonts w:ascii="Palatino Linotype" w:hAnsi="Palatino Linotype" w:cs="Times New Roman"/>
          <w:color w:val="000000"/>
          <w:sz w:val="22"/>
          <w:szCs w:val="22"/>
          <w:lang w:val="en-US"/>
        </w:rPr>
        <w:t xml:space="preserve"> section 45, for one women’s representative in the County Land Authority and section 49 calls for one women’s representative in the Payam Land Council. </w:t>
      </w:r>
      <w:r w:rsidR="00781EC8" w:rsidRPr="009F3159">
        <w:rPr>
          <w:rFonts w:ascii="Palatino Linotype" w:hAnsi="Palatino Linotype" w:cs="Times New Roman"/>
          <w:color w:val="000000"/>
          <w:sz w:val="22"/>
          <w:szCs w:val="22"/>
          <w:lang w:val="en-US"/>
        </w:rPr>
        <w:t>Traditional cour</w:t>
      </w:r>
      <w:r w:rsidR="00277962">
        <w:rPr>
          <w:rFonts w:ascii="Palatino Linotype" w:hAnsi="Palatino Linotype" w:cs="Times New Roman"/>
          <w:color w:val="000000"/>
          <w:sz w:val="22"/>
          <w:szCs w:val="22"/>
          <w:lang w:val="en-US"/>
        </w:rPr>
        <w:t>t</w:t>
      </w:r>
      <w:r w:rsidR="00781EC8" w:rsidRPr="009F3159">
        <w:rPr>
          <w:rFonts w:ascii="Palatino Linotype" w:hAnsi="Palatino Linotype" w:cs="Times New Roman"/>
          <w:color w:val="000000"/>
          <w:sz w:val="22"/>
          <w:szCs w:val="22"/>
          <w:lang w:val="en-US"/>
        </w:rPr>
        <w:t>s and local government are also supposed to have women’s representation of some kind</w:t>
      </w:r>
      <w:r w:rsidR="00277962">
        <w:rPr>
          <w:rFonts w:ascii="Palatino Linotype" w:hAnsi="Palatino Linotype" w:cs="Times New Roman"/>
          <w:color w:val="000000"/>
          <w:sz w:val="22"/>
          <w:szCs w:val="22"/>
          <w:lang w:val="en-US"/>
        </w:rPr>
        <w:t>, but the extent of it is not specified</w:t>
      </w:r>
      <w:r w:rsidR="00781EC8" w:rsidRPr="009F3159">
        <w:rPr>
          <w:rFonts w:ascii="Palatino Linotype" w:hAnsi="Palatino Linotype" w:cs="Times New Roman"/>
          <w:color w:val="000000"/>
          <w:sz w:val="22"/>
          <w:szCs w:val="22"/>
          <w:lang w:val="en-US"/>
        </w:rPr>
        <w:t xml:space="preserve">. </w:t>
      </w:r>
      <w:r w:rsidRPr="009F3159">
        <w:rPr>
          <w:rFonts w:ascii="Palatino Linotype" w:hAnsi="Palatino Linotype" w:cs="Times New Roman"/>
          <w:color w:val="000000"/>
          <w:sz w:val="22"/>
          <w:szCs w:val="22"/>
          <w:lang w:val="en-US"/>
        </w:rPr>
        <w:t>What has been picked up, down to the village level, is that women should participat</w:t>
      </w:r>
      <w:r w:rsidR="00277962">
        <w:rPr>
          <w:rFonts w:ascii="Palatino Linotype" w:hAnsi="Palatino Linotype" w:cs="Times New Roman"/>
          <w:color w:val="000000"/>
          <w:sz w:val="22"/>
          <w:szCs w:val="22"/>
          <w:lang w:val="en-US"/>
        </w:rPr>
        <w:t>e</w:t>
      </w:r>
      <w:r w:rsidRPr="009F3159">
        <w:rPr>
          <w:rFonts w:ascii="Palatino Linotype" w:hAnsi="Palatino Linotype" w:cs="Times New Roman"/>
          <w:color w:val="000000"/>
          <w:sz w:val="22"/>
          <w:szCs w:val="22"/>
          <w:lang w:val="en-US"/>
        </w:rPr>
        <w:t xml:space="preserve"> and this seems to be generally (not always) complied with at the minimum level of having at least one women in structures. Such minimum compliance is disappointing, but also positive in that the requirement has been met. This gives a reasonable basis to believe that if a required level of participation, such as a minimum of 3</w:t>
      </w:r>
      <w:r w:rsidR="00277962">
        <w:rPr>
          <w:rFonts w:ascii="Palatino Linotype" w:hAnsi="Palatino Linotype" w:cs="Times New Roman"/>
          <w:color w:val="000000"/>
          <w:sz w:val="22"/>
          <w:szCs w:val="22"/>
          <w:lang w:val="en-US"/>
        </w:rPr>
        <w:t>5</w:t>
      </w:r>
      <w:r w:rsidRPr="009F3159">
        <w:rPr>
          <w:rFonts w:ascii="Palatino Linotype" w:hAnsi="Palatino Linotype" w:cs="Times New Roman"/>
          <w:color w:val="000000"/>
          <w:sz w:val="22"/>
          <w:szCs w:val="22"/>
          <w:lang w:val="en-US"/>
        </w:rPr>
        <w:t>%, was made explicit and communicated, it too would be complied with. Even easier to communicate</w:t>
      </w:r>
      <w:r w:rsidR="008616F9">
        <w:rPr>
          <w:rFonts w:ascii="Palatino Linotype" w:hAnsi="Palatino Linotype" w:cs="Times New Roman"/>
          <w:color w:val="000000"/>
          <w:sz w:val="22"/>
          <w:szCs w:val="22"/>
          <w:lang w:val="en-US"/>
        </w:rPr>
        <w:t xml:space="preserve"> than percentages</w:t>
      </w:r>
      <w:r w:rsidRPr="009F3159">
        <w:rPr>
          <w:rFonts w:ascii="Palatino Linotype" w:hAnsi="Palatino Linotype" w:cs="Times New Roman"/>
          <w:color w:val="000000"/>
          <w:sz w:val="22"/>
          <w:szCs w:val="22"/>
          <w:lang w:val="en-US"/>
        </w:rPr>
        <w:t xml:space="preserve"> is actual numbers. For example, if a committee is nine people, three or more should be women. If it is ten people, four or more should be women. Simple and clear instructions get a better response rate.</w:t>
      </w:r>
      <w:r w:rsidR="00676910" w:rsidRPr="009F3159">
        <w:rPr>
          <w:rFonts w:ascii="Palatino Linotype" w:hAnsi="Palatino Linotype" w:cs="Times New Roman"/>
          <w:color w:val="000000"/>
          <w:sz w:val="22"/>
          <w:szCs w:val="22"/>
          <w:lang w:val="en-US"/>
        </w:rPr>
        <w:t xml:space="preserve"> </w:t>
      </w:r>
    </w:p>
    <w:p w14:paraId="1EF4307A" w14:textId="77777777" w:rsidR="00195F16" w:rsidRPr="009F3159" w:rsidRDefault="00195F16" w:rsidP="00257A0A">
      <w:pPr>
        <w:autoSpaceDE w:val="0"/>
        <w:autoSpaceDN w:val="0"/>
        <w:adjustRightInd w:val="0"/>
        <w:rPr>
          <w:rFonts w:ascii="Palatino Linotype" w:hAnsi="Palatino Linotype" w:cs="Times New Roman"/>
          <w:color w:val="000000"/>
          <w:lang w:val="en-US"/>
        </w:rPr>
      </w:pPr>
    </w:p>
    <w:p w14:paraId="52DD7411" w14:textId="58616CEF" w:rsidR="00781EC8" w:rsidRPr="009F3159" w:rsidRDefault="003508C2" w:rsidP="00257A0A">
      <w:pPr>
        <w:rPr>
          <w:rFonts w:ascii="Palatino Linotype" w:hAnsi="Palatino Linotype"/>
          <w:b/>
        </w:rPr>
      </w:pPr>
      <w:r>
        <w:rPr>
          <w:rFonts w:ascii="Palatino Linotype" w:hAnsi="Palatino Linotype"/>
          <w:b/>
        </w:rPr>
        <w:t xml:space="preserve">Additional </w:t>
      </w:r>
      <w:r w:rsidR="00195F16" w:rsidRPr="009F3159">
        <w:rPr>
          <w:rFonts w:ascii="Palatino Linotype" w:hAnsi="Palatino Linotype"/>
          <w:b/>
        </w:rPr>
        <w:t xml:space="preserve">Proxy G – Does the legal framework </w:t>
      </w:r>
      <w:r w:rsidR="00781EC8" w:rsidRPr="009F3159">
        <w:rPr>
          <w:rFonts w:ascii="Palatino Linotype" w:hAnsi="Palatino Linotype"/>
          <w:b/>
        </w:rPr>
        <w:t>allow for, require or create incentives for women to gain and hold rights to land?</w:t>
      </w:r>
    </w:p>
    <w:p w14:paraId="52987546" w14:textId="77777777" w:rsidR="00781EC8" w:rsidRPr="009F3159" w:rsidRDefault="00781EC8" w:rsidP="00257A0A">
      <w:pPr>
        <w:rPr>
          <w:rFonts w:ascii="Palatino Linotype" w:hAnsi="Palatino Linotype"/>
          <w:b/>
        </w:rPr>
      </w:pPr>
    </w:p>
    <w:p w14:paraId="6FE5DF96" w14:textId="0E5A7E73" w:rsidR="00195F16" w:rsidRPr="009F3159" w:rsidRDefault="00781EC8" w:rsidP="00257A0A">
      <w:pPr>
        <w:autoSpaceDE w:val="0"/>
        <w:autoSpaceDN w:val="0"/>
        <w:adjustRightInd w:val="0"/>
        <w:rPr>
          <w:rFonts w:ascii="Palatino Linotype" w:hAnsi="Palatino Linotype" w:cs="Times New Roman"/>
          <w:color w:val="000000"/>
          <w:sz w:val="22"/>
          <w:szCs w:val="22"/>
          <w:lang w:val="en-US"/>
        </w:rPr>
      </w:pPr>
      <w:r w:rsidRPr="009F3159">
        <w:rPr>
          <w:rFonts w:ascii="Palatino Linotype" w:hAnsi="Palatino Linotype" w:cs="Times New Roman"/>
          <w:color w:val="000000"/>
          <w:sz w:val="22"/>
          <w:szCs w:val="22"/>
          <w:lang w:val="en-US"/>
        </w:rPr>
        <w:t xml:space="preserve">The </w:t>
      </w:r>
      <w:r w:rsidR="00277962">
        <w:rPr>
          <w:rFonts w:ascii="Palatino Linotype" w:hAnsi="Palatino Linotype" w:cs="Times New Roman"/>
          <w:color w:val="000000"/>
          <w:sz w:val="22"/>
          <w:szCs w:val="22"/>
          <w:lang w:val="en-US"/>
        </w:rPr>
        <w:t>C</w:t>
      </w:r>
      <w:r w:rsidRPr="009F3159">
        <w:rPr>
          <w:rFonts w:ascii="Palatino Linotype" w:hAnsi="Palatino Linotype" w:cs="Times New Roman"/>
          <w:color w:val="000000"/>
          <w:sz w:val="22"/>
          <w:szCs w:val="22"/>
          <w:lang w:val="en-US"/>
        </w:rPr>
        <w:t>onstitution</w:t>
      </w:r>
      <w:r w:rsidR="009B4BF2">
        <w:rPr>
          <w:rFonts w:ascii="Palatino Linotype" w:hAnsi="Palatino Linotype" w:cs="Times New Roman"/>
          <w:color w:val="000000"/>
          <w:sz w:val="22"/>
          <w:szCs w:val="22"/>
          <w:lang w:val="en-US"/>
        </w:rPr>
        <w:t xml:space="preserve"> </w:t>
      </w:r>
      <w:r w:rsidRPr="009F3159">
        <w:rPr>
          <w:rFonts w:ascii="Palatino Linotype" w:hAnsi="Palatino Linotype" w:cs="Times New Roman"/>
          <w:color w:val="000000"/>
          <w:sz w:val="22"/>
          <w:szCs w:val="22"/>
          <w:lang w:val="en-US"/>
        </w:rPr>
        <w:t xml:space="preserve">and </w:t>
      </w:r>
      <w:r w:rsidR="00277962">
        <w:rPr>
          <w:rFonts w:ascii="Palatino Linotype" w:hAnsi="Palatino Linotype" w:cs="Times New Roman"/>
          <w:color w:val="000000"/>
          <w:sz w:val="22"/>
          <w:szCs w:val="22"/>
          <w:lang w:val="en-US"/>
        </w:rPr>
        <w:t>L</w:t>
      </w:r>
      <w:r w:rsidRPr="009F3159">
        <w:rPr>
          <w:rFonts w:ascii="Palatino Linotype" w:hAnsi="Palatino Linotype" w:cs="Times New Roman"/>
          <w:color w:val="000000"/>
          <w:sz w:val="22"/>
          <w:szCs w:val="22"/>
          <w:lang w:val="en-US"/>
        </w:rPr>
        <w:t xml:space="preserve">and </w:t>
      </w:r>
      <w:r w:rsidR="00277962">
        <w:rPr>
          <w:rFonts w:ascii="Palatino Linotype" w:hAnsi="Palatino Linotype" w:cs="Times New Roman"/>
          <w:color w:val="000000"/>
          <w:sz w:val="22"/>
          <w:szCs w:val="22"/>
          <w:lang w:val="en-US"/>
        </w:rPr>
        <w:t>A</w:t>
      </w:r>
      <w:r w:rsidRPr="009F3159">
        <w:rPr>
          <w:rFonts w:ascii="Palatino Linotype" w:hAnsi="Palatino Linotype" w:cs="Times New Roman"/>
          <w:color w:val="000000"/>
          <w:sz w:val="22"/>
          <w:szCs w:val="22"/>
          <w:lang w:val="en-US"/>
        </w:rPr>
        <w:t>ct are specific in all</w:t>
      </w:r>
      <w:r w:rsidR="009B4BF2">
        <w:rPr>
          <w:rFonts w:ascii="Palatino Linotype" w:hAnsi="Palatino Linotype" w:cs="Times New Roman"/>
          <w:color w:val="000000"/>
          <w:sz w:val="22"/>
          <w:szCs w:val="22"/>
          <w:lang w:val="en-US"/>
        </w:rPr>
        <w:t>o</w:t>
      </w:r>
      <w:r w:rsidRPr="009F3159">
        <w:rPr>
          <w:rFonts w:ascii="Palatino Linotype" w:hAnsi="Palatino Linotype" w:cs="Times New Roman"/>
          <w:color w:val="000000"/>
          <w:sz w:val="22"/>
          <w:szCs w:val="22"/>
          <w:lang w:val="en-US"/>
        </w:rPr>
        <w:t>wing for women's ownership and/or rights to land</w:t>
      </w:r>
      <w:r w:rsidR="003B0096">
        <w:rPr>
          <w:rFonts w:ascii="Palatino Linotype" w:hAnsi="Palatino Linotype" w:cs="Times New Roman"/>
          <w:color w:val="000000"/>
          <w:sz w:val="22"/>
          <w:szCs w:val="22"/>
          <w:lang w:val="en-US"/>
        </w:rPr>
        <w:t>, b</w:t>
      </w:r>
      <w:r w:rsidRPr="009F3159">
        <w:rPr>
          <w:rFonts w:ascii="Palatino Linotype" w:hAnsi="Palatino Linotype" w:cs="Times New Roman"/>
          <w:color w:val="000000"/>
          <w:sz w:val="22"/>
          <w:szCs w:val="22"/>
          <w:lang w:val="en-US"/>
        </w:rPr>
        <w:t xml:space="preserve">ut there is no incentive put in place to encourage this. </w:t>
      </w:r>
    </w:p>
    <w:p w14:paraId="76EB3F76" w14:textId="39EE779F" w:rsidR="00781EC8" w:rsidRPr="009F3159" w:rsidRDefault="00781EC8" w:rsidP="00257A0A">
      <w:pPr>
        <w:autoSpaceDE w:val="0"/>
        <w:autoSpaceDN w:val="0"/>
        <w:adjustRightInd w:val="0"/>
        <w:rPr>
          <w:rFonts w:ascii="Palatino Linotype" w:hAnsi="Palatino Linotype" w:cs="Times New Roman"/>
          <w:color w:val="000000"/>
          <w:sz w:val="22"/>
          <w:szCs w:val="22"/>
          <w:lang w:val="en-US"/>
        </w:rPr>
      </w:pPr>
    </w:p>
    <w:p w14:paraId="0C6FDC04" w14:textId="40B1B4A7" w:rsidR="00781EC8" w:rsidRPr="009F3159" w:rsidRDefault="00781EC8" w:rsidP="00257A0A">
      <w:pPr>
        <w:autoSpaceDE w:val="0"/>
        <w:autoSpaceDN w:val="0"/>
        <w:adjustRightInd w:val="0"/>
        <w:rPr>
          <w:rFonts w:ascii="Palatino Linotype" w:hAnsi="Palatino Linotype" w:cs="Times New Roman"/>
          <w:color w:val="000000"/>
          <w:sz w:val="22"/>
          <w:szCs w:val="22"/>
          <w:lang w:val="en-US"/>
        </w:rPr>
      </w:pPr>
      <w:r w:rsidRPr="009F3159">
        <w:rPr>
          <w:rFonts w:ascii="Palatino Linotype" w:hAnsi="Palatino Linotype" w:cs="Times New Roman"/>
          <w:color w:val="000000"/>
          <w:sz w:val="22"/>
          <w:szCs w:val="22"/>
          <w:lang w:val="en-US"/>
        </w:rPr>
        <w:t>I recommend a financial incentive in the form of a waiver</w:t>
      </w:r>
      <w:r w:rsidR="003B0096">
        <w:rPr>
          <w:rStyle w:val="FootnoteReference"/>
          <w:rFonts w:ascii="Palatino Linotype" w:hAnsi="Palatino Linotype" w:cs="Times New Roman"/>
          <w:color w:val="000000"/>
          <w:sz w:val="22"/>
          <w:szCs w:val="22"/>
          <w:lang w:val="en-US"/>
        </w:rPr>
        <w:footnoteReference w:id="5"/>
      </w:r>
      <w:r w:rsidRPr="009F3159">
        <w:rPr>
          <w:rFonts w:ascii="Palatino Linotype" w:hAnsi="Palatino Linotype" w:cs="Times New Roman"/>
          <w:color w:val="000000"/>
          <w:sz w:val="22"/>
          <w:szCs w:val="22"/>
          <w:lang w:val="en-US"/>
        </w:rPr>
        <w:t xml:space="preserve"> of the fees and land registration duties when a women is named on the papers as the rights holder. This would encourage women’s rights to land to be registered and remove a</w:t>
      </w:r>
      <w:r w:rsidR="00277962">
        <w:rPr>
          <w:rFonts w:ascii="Palatino Linotype" w:hAnsi="Palatino Linotype" w:cs="Times New Roman"/>
          <w:color w:val="000000"/>
          <w:sz w:val="22"/>
          <w:szCs w:val="22"/>
          <w:lang w:val="en-US"/>
        </w:rPr>
        <w:t xml:space="preserve"> financial</w:t>
      </w:r>
      <w:r w:rsidRPr="009F3159">
        <w:rPr>
          <w:rFonts w:ascii="Palatino Linotype" w:hAnsi="Palatino Linotype" w:cs="Times New Roman"/>
          <w:color w:val="000000"/>
          <w:sz w:val="22"/>
          <w:szCs w:val="22"/>
          <w:lang w:val="en-US"/>
        </w:rPr>
        <w:t xml:space="preserve"> obstacle to that which exists at the moment</w:t>
      </w:r>
      <w:r w:rsidR="00277962">
        <w:rPr>
          <w:rFonts w:ascii="Palatino Linotype" w:hAnsi="Palatino Linotype" w:cs="Times New Roman"/>
          <w:color w:val="000000"/>
          <w:sz w:val="22"/>
          <w:szCs w:val="22"/>
          <w:lang w:val="en-US"/>
        </w:rPr>
        <w:t>. M</w:t>
      </w:r>
      <w:r w:rsidRPr="009F3159">
        <w:rPr>
          <w:rFonts w:ascii="Palatino Linotype" w:hAnsi="Palatino Linotype" w:cs="Times New Roman"/>
          <w:color w:val="000000"/>
          <w:sz w:val="22"/>
          <w:szCs w:val="22"/>
          <w:lang w:val="en-US"/>
        </w:rPr>
        <w:t>any women do not have money to pay for such registration.</w:t>
      </w:r>
      <w:r w:rsidR="00FF6357" w:rsidRPr="009F3159">
        <w:rPr>
          <w:rFonts w:ascii="Palatino Linotype" w:hAnsi="Palatino Linotype" w:cs="Times New Roman"/>
          <w:color w:val="000000"/>
          <w:sz w:val="22"/>
          <w:szCs w:val="22"/>
          <w:lang w:val="en-US"/>
        </w:rPr>
        <w:t xml:space="preserve"> This also removes a di</w:t>
      </w:r>
      <w:r w:rsidR="00277962">
        <w:rPr>
          <w:rFonts w:ascii="Palatino Linotype" w:hAnsi="Palatino Linotype" w:cs="Times New Roman"/>
          <w:color w:val="000000"/>
          <w:sz w:val="22"/>
          <w:szCs w:val="22"/>
          <w:lang w:val="en-US"/>
        </w:rPr>
        <w:t>s</w:t>
      </w:r>
      <w:r w:rsidR="00FF6357" w:rsidRPr="009F3159">
        <w:rPr>
          <w:rFonts w:ascii="Palatino Linotype" w:hAnsi="Palatino Linotype" w:cs="Times New Roman"/>
          <w:color w:val="000000"/>
          <w:sz w:val="22"/>
          <w:szCs w:val="22"/>
          <w:lang w:val="en-US"/>
        </w:rPr>
        <w:t xml:space="preserve">incentive to register land </w:t>
      </w:r>
      <w:r w:rsidR="00277962">
        <w:rPr>
          <w:rFonts w:ascii="Palatino Linotype" w:hAnsi="Palatino Linotype" w:cs="Times New Roman"/>
          <w:color w:val="000000"/>
          <w:sz w:val="22"/>
          <w:szCs w:val="22"/>
          <w:lang w:val="en-US"/>
        </w:rPr>
        <w:t>in the name of</w:t>
      </w:r>
      <w:r w:rsidR="00FF6357" w:rsidRPr="009F3159">
        <w:rPr>
          <w:rFonts w:ascii="Palatino Linotype" w:hAnsi="Palatino Linotype" w:cs="Times New Roman"/>
          <w:color w:val="000000"/>
          <w:sz w:val="22"/>
          <w:szCs w:val="22"/>
          <w:lang w:val="en-US"/>
        </w:rPr>
        <w:t xml:space="preserve"> wives in polygamous relationship</w:t>
      </w:r>
      <w:r w:rsidR="00277962">
        <w:rPr>
          <w:rFonts w:ascii="Palatino Linotype" w:hAnsi="Palatino Linotype" w:cs="Times New Roman"/>
          <w:color w:val="000000"/>
          <w:sz w:val="22"/>
          <w:szCs w:val="22"/>
          <w:lang w:val="en-US"/>
        </w:rPr>
        <w:t>s</w:t>
      </w:r>
      <w:r w:rsidR="00FF6357" w:rsidRPr="009F3159">
        <w:rPr>
          <w:rFonts w:ascii="Palatino Linotype" w:hAnsi="Palatino Linotype" w:cs="Times New Roman"/>
          <w:color w:val="000000"/>
          <w:sz w:val="22"/>
          <w:szCs w:val="22"/>
          <w:lang w:val="en-US"/>
        </w:rPr>
        <w:t xml:space="preserve"> and provides a good alternative to the join</w:t>
      </w:r>
      <w:r w:rsidR="00277962">
        <w:rPr>
          <w:rFonts w:ascii="Palatino Linotype" w:hAnsi="Palatino Linotype" w:cs="Times New Roman"/>
          <w:color w:val="000000"/>
          <w:sz w:val="22"/>
          <w:szCs w:val="22"/>
          <w:lang w:val="en-US"/>
        </w:rPr>
        <w:t>t</w:t>
      </w:r>
      <w:r w:rsidR="00FF6357" w:rsidRPr="009F3159">
        <w:rPr>
          <w:rFonts w:ascii="Palatino Linotype" w:hAnsi="Palatino Linotype" w:cs="Times New Roman"/>
          <w:color w:val="000000"/>
          <w:sz w:val="22"/>
          <w:szCs w:val="22"/>
          <w:lang w:val="en-US"/>
        </w:rPr>
        <w:t xml:space="preserve"> registration where that is not wanted by either spouse.</w:t>
      </w:r>
    </w:p>
    <w:p w14:paraId="60BF6EA2" w14:textId="77777777" w:rsidR="00195F16" w:rsidRPr="009F3159" w:rsidRDefault="00195F16" w:rsidP="00257A0A">
      <w:pPr>
        <w:autoSpaceDE w:val="0"/>
        <w:autoSpaceDN w:val="0"/>
        <w:adjustRightInd w:val="0"/>
        <w:rPr>
          <w:rFonts w:ascii="Palatino Linotype" w:hAnsi="Palatino Linotype" w:cs="Times New Roman"/>
          <w:color w:val="000000"/>
          <w:sz w:val="22"/>
          <w:szCs w:val="22"/>
          <w:lang w:val="en-US"/>
        </w:rPr>
      </w:pPr>
    </w:p>
    <w:p w14:paraId="2B04217B" w14:textId="269A097C" w:rsidR="00195F16" w:rsidRDefault="009B4BF2" w:rsidP="00257A0A">
      <w:pPr>
        <w:rPr>
          <w:rFonts w:ascii="Palatino Linotype" w:hAnsi="Palatino Linotype"/>
          <w:b/>
          <w:bCs/>
          <w:iCs/>
          <w:sz w:val="22"/>
          <w:szCs w:val="22"/>
        </w:rPr>
      </w:pPr>
      <w:r>
        <w:rPr>
          <w:rFonts w:ascii="Palatino Linotype" w:hAnsi="Palatino Linotype"/>
          <w:b/>
          <w:bCs/>
          <w:iCs/>
          <w:sz w:val="22"/>
          <w:szCs w:val="22"/>
        </w:rPr>
        <w:t xml:space="preserve">Additional </w:t>
      </w:r>
      <w:r w:rsidR="00DC2083">
        <w:rPr>
          <w:rFonts w:ascii="Palatino Linotype" w:hAnsi="Palatino Linotype"/>
          <w:b/>
          <w:bCs/>
          <w:iCs/>
          <w:sz w:val="22"/>
          <w:szCs w:val="22"/>
        </w:rPr>
        <w:t>Proxy H – Does the urban and rural land use planning make provision for secure space for agriculture and trading spaces specifically for women and is it required that it be done in a participatory way with specific saf</w:t>
      </w:r>
      <w:r w:rsidR="00252A7D">
        <w:rPr>
          <w:rFonts w:ascii="Palatino Linotype" w:hAnsi="Palatino Linotype"/>
          <w:b/>
          <w:bCs/>
          <w:iCs/>
          <w:sz w:val="22"/>
          <w:szCs w:val="22"/>
        </w:rPr>
        <w:t>e opportunities</w:t>
      </w:r>
      <w:r w:rsidR="00DC2083">
        <w:rPr>
          <w:rFonts w:ascii="Palatino Linotype" w:hAnsi="Palatino Linotype"/>
          <w:b/>
          <w:bCs/>
          <w:iCs/>
          <w:sz w:val="22"/>
          <w:szCs w:val="22"/>
        </w:rPr>
        <w:t xml:space="preserve"> created for women to be heard</w:t>
      </w:r>
      <w:r w:rsidR="00252A7D">
        <w:rPr>
          <w:rFonts w:ascii="Palatino Linotype" w:hAnsi="Palatino Linotype"/>
          <w:b/>
          <w:bCs/>
          <w:iCs/>
          <w:sz w:val="22"/>
          <w:szCs w:val="22"/>
        </w:rPr>
        <w:t xml:space="preserve"> in the process</w:t>
      </w:r>
      <w:r w:rsidR="00DC2083">
        <w:rPr>
          <w:rFonts w:ascii="Palatino Linotype" w:hAnsi="Palatino Linotype"/>
          <w:b/>
          <w:bCs/>
          <w:iCs/>
          <w:sz w:val="22"/>
          <w:szCs w:val="22"/>
        </w:rPr>
        <w:t>?</w:t>
      </w:r>
    </w:p>
    <w:p w14:paraId="0E39A9D9" w14:textId="55359224" w:rsidR="00DC2083" w:rsidRPr="00DC2083" w:rsidRDefault="00DC2083" w:rsidP="00257A0A">
      <w:pPr>
        <w:rPr>
          <w:rFonts w:ascii="Palatino Linotype" w:hAnsi="Palatino Linotype"/>
          <w:bCs/>
          <w:iCs/>
          <w:sz w:val="22"/>
          <w:szCs w:val="22"/>
        </w:rPr>
      </w:pPr>
    </w:p>
    <w:p w14:paraId="033464A5" w14:textId="1B79B178" w:rsidR="00DC2083" w:rsidRPr="00DC2083" w:rsidRDefault="00DC2083" w:rsidP="00257A0A">
      <w:pPr>
        <w:rPr>
          <w:rFonts w:ascii="Palatino Linotype" w:hAnsi="Palatino Linotype"/>
          <w:bCs/>
          <w:iCs/>
          <w:sz w:val="22"/>
          <w:szCs w:val="22"/>
        </w:rPr>
      </w:pPr>
      <w:r w:rsidRPr="00DC2083">
        <w:rPr>
          <w:rFonts w:ascii="Palatino Linotype" w:hAnsi="Palatino Linotype"/>
          <w:bCs/>
          <w:iCs/>
          <w:sz w:val="22"/>
          <w:szCs w:val="22"/>
        </w:rPr>
        <w:t>At the</w:t>
      </w:r>
      <w:r>
        <w:rPr>
          <w:rFonts w:ascii="Palatino Linotype" w:hAnsi="Palatino Linotype"/>
          <w:bCs/>
          <w:iCs/>
          <w:sz w:val="22"/>
          <w:szCs w:val="22"/>
        </w:rPr>
        <w:t xml:space="preserve"> moment there is no such requirement in national policy, regulations or practice. In most areas there is no land use planning going on. The land use plans that are developed in urban areas tend to be technocratic, focussed on su</w:t>
      </w:r>
      <w:r w:rsidR="003508C2">
        <w:rPr>
          <w:rFonts w:ascii="Palatino Linotype" w:hAnsi="Palatino Linotype"/>
          <w:bCs/>
          <w:iCs/>
          <w:sz w:val="22"/>
          <w:szCs w:val="22"/>
        </w:rPr>
        <w:t>r</w:t>
      </w:r>
      <w:r>
        <w:rPr>
          <w:rFonts w:ascii="Palatino Linotype" w:hAnsi="Palatino Linotype"/>
          <w:bCs/>
          <w:iCs/>
          <w:sz w:val="22"/>
          <w:szCs w:val="22"/>
        </w:rPr>
        <w:t>veying and registering without consideration of development impacts or the securing of space for agricultural production or trade.</w:t>
      </w:r>
      <w:r w:rsidR="009D7D86">
        <w:rPr>
          <w:rFonts w:ascii="Palatino Linotype" w:hAnsi="Palatino Linotype"/>
          <w:bCs/>
          <w:iCs/>
          <w:sz w:val="22"/>
          <w:szCs w:val="22"/>
        </w:rPr>
        <w:t xml:space="preserve"> As has been mentioned, this gap is even resulting in the destruction of agriculture at a time when the country needs to rebuild production.</w:t>
      </w:r>
    </w:p>
    <w:p w14:paraId="58854359" w14:textId="77777777" w:rsidR="00195F16" w:rsidRPr="009F3159" w:rsidRDefault="00195F16" w:rsidP="00257A0A">
      <w:pPr>
        <w:rPr>
          <w:rFonts w:ascii="Palatino Linotype" w:hAnsi="Palatino Linotype"/>
          <w:b/>
          <w:bCs/>
          <w:iCs/>
          <w:sz w:val="22"/>
          <w:szCs w:val="22"/>
        </w:rPr>
      </w:pPr>
    </w:p>
    <w:p w14:paraId="7F8E9591" w14:textId="44A2CA78" w:rsidR="00B07321" w:rsidRPr="00ED1BED" w:rsidRDefault="009B4BF2" w:rsidP="00257A0A">
      <w:pPr>
        <w:rPr>
          <w:rFonts w:ascii="Palatino Linotype" w:hAnsi="Palatino Linotype"/>
          <w:b/>
          <w:bCs/>
          <w:iCs/>
          <w:sz w:val="22"/>
          <w:szCs w:val="22"/>
        </w:rPr>
      </w:pPr>
      <w:r>
        <w:rPr>
          <w:rFonts w:ascii="Palatino Linotype" w:hAnsi="Palatino Linotype"/>
          <w:b/>
          <w:bCs/>
          <w:iCs/>
          <w:sz w:val="22"/>
          <w:szCs w:val="22"/>
        </w:rPr>
        <w:t>Additional Proxy I – Does the law and policy require</w:t>
      </w:r>
      <w:r w:rsidR="000A70E8">
        <w:rPr>
          <w:rFonts w:ascii="Palatino Linotype" w:hAnsi="Palatino Linotype"/>
          <w:b/>
          <w:bCs/>
          <w:iCs/>
          <w:sz w:val="22"/>
          <w:szCs w:val="22"/>
        </w:rPr>
        <w:t xml:space="preserve"> Free Prior and Informed Consent</w:t>
      </w:r>
      <w:r>
        <w:rPr>
          <w:rFonts w:ascii="Palatino Linotype" w:hAnsi="Palatino Linotype"/>
          <w:b/>
          <w:bCs/>
          <w:iCs/>
          <w:sz w:val="22"/>
          <w:szCs w:val="22"/>
        </w:rPr>
        <w:t xml:space="preserve"> </w:t>
      </w:r>
      <w:r w:rsidR="000A70E8">
        <w:rPr>
          <w:rFonts w:ascii="Palatino Linotype" w:hAnsi="Palatino Linotype"/>
          <w:b/>
          <w:bCs/>
          <w:iCs/>
          <w:sz w:val="22"/>
          <w:szCs w:val="22"/>
        </w:rPr>
        <w:t>(</w:t>
      </w:r>
      <w:r>
        <w:rPr>
          <w:rFonts w:ascii="Palatino Linotype" w:hAnsi="Palatino Linotype"/>
          <w:b/>
          <w:bCs/>
          <w:iCs/>
          <w:sz w:val="22"/>
          <w:szCs w:val="22"/>
        </w:rPr>
        <w:t>FPIC</w:t>
      </w:r>
      <w:r w:rsidR="000A70E8">
        <w:rPr>
          <w:rFonts w:ascii="Palatino Linotype" w:hAnsi="Palatino Linotype"/>
          <w:b/>
          <w:bCs/>
          <w:iCs/>
          <w:sz w:val="22"/>
          <w:szCs w:val="22"/>
        </w:rPr>
        <w:t>)</w:t>
      </w:r>
      <w:r>
        <w:rPr>
          <w:rFonts w:ascii="Palatino Linotype" w:hAnsi="Palatino Linotype"/>
          <w:b/>
          <w:bCs/>
          <w:iCs/>
          <w:sz w:val="22"/>
          <w:szCs w:val="22"/>
        </w:rPr>
        <w:t xml:space="preserve"> from communities before their land rights and land use are changed for any development or economic purpose and does the process require that rural women affected </w:t>
      </w:r>
      <w:r w:rsidR="009D7D86">
        <w:rPr>
          <w:rFonts w:ascii="Palatino Linotype" w:hAnsi="Palatino Linotype"/>
          <w:b/>
          <w:bCs/>
          <w:iCs/>
          <w:sz w:val="22"/>
          <w:szCs w:val="22"/>
        </w:rPr>
        <w:t xml:space="preserve">have </w:t>
      </w:r>
      <w:r>
        <w:rPr>
          <w:rFonts w:ascii="Palatino Linotype" w:hAnsi="Palatino Linotype"/>
          <w:b/>
          <w:bCs/>
          <w:iCs/>
          <w:sz w:val="22"/>
          <w:szCs w:val="22"/>
        </w:rPr>
        <w:t xml:space="preserve">given their FPIC? </w:t>
      </w:r>
    </w:p>
    <w:p w14:paraId="32E9493E" w14:textId="3AABB161" w:rsidR="00B07321" w:rsidRPr="009F3159" w:rsidRDefault="00B07321" w:rsidP="00257A0A">
      <w:pPr>
        <w:rPr>
          <w:rFonts w:ascii="Palatino Linotype" w:hAnsi="Palatino Linotype"/>
          <w:sz w:val="22"/>
          <w:szCs w:val="22"/>
          <w:lang w:val="en-US"/>
        </w:rPr>
      </w:pPr>
    </w:p>
    <w:p w14:paraId="67C0B89E" w14:textId="41300B9A" w:rsidR="00B07321" w:rsidRPr="009F3159" w:rsidRDefault="009B4BF2" w:rsidP="00257A0A">
      <w:pPr>
        <w:rPr>
          <w:rFonts w:ascii="Palatino Linotype" w:hAnsi="Palatino Linotype"/>
          <w:sz w:val="22"/>
          <w:szCs w:val="22"/>
          <w:lang w:val="en-US"/>
        </w:rPr>
      </w:pPr>
      <w:r>
        <w:rPr>
          <w:rFonts w:ascii="Palatino Linotype" w:hAnsi="Palatino Linotype"/>
          <w:sz w:val="22"/>
          <w:szCs w:val="22"/>
          <w:lang w:val="en-US"/>
        </w:rPr>
        <w:t xml:space="preserve">There is currently no requirement in law or policy, or the proposed </w:t>
      </w:r>
      <w:r w:rsidR="00900563">
        <w:rPr>
          <w:rFonts w:ascii="Palatino Linotype" w:hAnsi="Palatino Linotype"/>
          <w:sz w:val="22"/>
          <w:szCs w:val="22"/>
          <w:lang w:val="en-US"/>
        </w:rPr>
        <w:t>D</w:t>
      </w:r>
      <w:r>
        <w:rPr>
          <w:rFonts w:ascii="Palatino Linotype" w:hAnsi="Palatino Linotype"/>
          <w:sz w:val="22"/>
          <w:szCs w:val="22"/>
          <w:lang w:val="en-US"/>
        </w:rPr>
        <w:t xml:space="preserve">raft </w:t>
      </w:r>
      <w:r w:rsidR="00900563">
        <w:rPr>
          <w:rFonts w:ascii="Palatino Linotype" w:hAnsi="Palatino Linotype"/>
          <w:sz w:val="22"/>
          <w:szCs w:val="22"/>
          <w:lang w:val="en-US"/>
        </w:rPr>
        <w:t>L</w:t>
      </w:r>
      <w:r>
        <w:rPr>
          <w:rFonts w:ascii="Palatino Linotype" w:hAnsi="Palatino Linotype"/>
          <w:sz w:val="22"/>
          <w:szCs w:val="22"/>
          <w:lang w:val="en-US"/>
        </w:rPr>
        <w:t xml:space="preserve">and </w:t>
      </w:r>
      <w:r w:rsidR="00900563">
        <w:rPr>
          <w:rFonts w:ascii="Palatino Linotype" w:hAnsi="Palatino Linotype"/>
          <w:sz w:val="22"/>
          <w:szCs w:val="22"/>
          <w:lang w:val="en-US"/>
        </w:rPr>
        <w:t>P</w:t>
      </w:r>
      <w:r>
        <w:rPr>
          <w:rFonts w:ascii="Palatino Linotype" w:hAnsi="Palatino Linotype"/>
          <w:sz w:val="22"/>
          <w:szCs w:val="22"/>
          <w:lang w:val="en-US"/>
        </w:rPr>
        <w:t>olicy</w:t>
      </w:r>
      <w:r w:rsidR="00900563">
        <w:rPr>
          <w:rFonts w:ascii="Palatino Linotype" w:hAnsi="Palatino Linotype"/>
          <w:sz w:val="22"/>
          <w:szCs w:val="22"/>
          <w:lang w:val="en-US"/>
        </w:rPr>
        <w:t>,</w:t>
      </w:r>
      <w:r>
        <w:rPr>
          <w:rFonts w:ascii="Palatino Linotype" w:hAnsi="Palatino Linotype"/>
          <w:sz w:val="22"/>
          <w:szCs w:val="22"/>
          <w:lang w:val="en-US"/>
        </w:rPr>
        <w:t xml:space="preserve"> to apply </w:t>
      </w:r>
      <w:r w:rsidR="00B07321" w:rsidRPr="009F3159">
        <w:rPr>
          <w:rFonts w:ascii="Palatino Linotype" w:hAnsi="Palatino Linotype"/>
          <w:sz w:val="22"/>
          <w:szCs w:val="22"/>
          <w:lang w:val="en-US"/>
        </w:rPr>
        <w:t>FPIC</w:t>
      </w:r>
      <w:r>
        <w:rPr>
          <w:rFonts w:ascii="Palatino Linotype" w:hAnsi="Palatino Linotype"/>
          <w:sz w:val="22"/>
          <w:szCs w:val="22"/>
          <w:lang w:val="en-US"/>
        </w:rPr>
        <w:t>. Yet there is a strong case for this based on the impact investments and development projects can have on communities</w:t>
      </w:r>
      <w:r w:rsidR="00C55072">
        <w:rPr>
          <w:rFonts w:ascii="Palatino Linotype" w:hAnsi="Palatino Linotype"/>
          <w:sz w:val="22"/>
          <w:szCs w:val="22"/>
          <w:lang w:val="en-US"/>
        </w:rPr>
        <w:t xml:space="preserve"> and rural women in particular</w:t>
      </w:r>
      <w:r>
        <w:rPr>
          <w:rFonts w:ascii="Palatino Linotype" w:hAnsi="Palatino Linotype"/>
          <w:sz w:val="22"/>
          <w:szCs w:val="22"/>
          <w:lang w:val="en-US"/>
        </w:rPr>
        <w:t xml:space="preserve">. General recommendation 34 of CEDAW also makes the case for FPIC to specifically be ensured for rural women due to their vulnerability and the experience of women being excluded from decision making in relation to land rights and land use changes </w:t>
      </w:r>
      <w:r>
        <w:rPr>
          <w:rFonts w:ascii="Palatino Linotype" w:hAnsi="Palatino Linotype"/>
          <w:sz w:val="22"/>
          <w:szCs w:val="22"/>
          <w:lang w:val="en-US"/>
        </w:rPr>
        <w:fldChar w:fldCharType="begin"/>
      </w:r>
      <w:r>
        <w:rPr>
          <w:rFonts w:ascii="Palatino Linotype" w:hAnsi="Palatino Linotype"/>
          <w:sz w:val="22"/>
          <w:szCs w:val="22"/>
          <w:lang w:val="en-US"/>
        </w:rPr>
        <w:instrText xml:space="preserve"> ADDIN EN.CITE &lt;EndNote&gt;&lt;Cite&gt;&lt;Author&gt;CEDAW&lt;/Author&gt;&lt;Year&gt;2016&lt;/Year&gt;&lt;RecNum&gt;1081&lt;/RecNum&gt;&lt;DisplayText&gt;(CEDAW, 2016)&lt;/DisplayText&gt;&lt;record&gt;&lt;rec-number&gt;1081&lt;/rec-number&gt;&lt;foreign-keys&gt;&lt;key app="EN" db-id="259fvx0xe9awwhe9vaqv5r9qwtp2xaz529pf" timestamp="1547468865"&gt;1081&lt;/key&gt;&lt;/foreign-keys&gt;&lt;ref-type name="Generic"&gt;13&lt;/ref-type&gt;&lt;contributors&gt;&lt;authors&gt;&lt;author&gt;CEDAW&lt;/author&gt;&lt;/authors&gt;&lt;/contributors&gt;&lt;titles&gt;&lt;title&gt;General recommendation No. 34 on the rights of rural women&lt;/title&gt;&lt;secondary-title&gt;CEDAW/C/GC/34&lt;/secondary-title&gt;&lt;/titles&gt;&lt;dates&gt;&lt;year&gt;2016&lt;/year&gt;&lt;/dates&gt;&lt;pub-location&gt;New York, USA&lt;/pub-location&gt;&lt;publisher&gt;United Nations&lt;/publisher&gt;&lt;urls&gt;&lt;/urls&gt;&lt;/record&gt;&lt;/Cite&gt;&lt;/EndNote&gt;</w:instrText>
      </w:r>
      <w:r>
        <w:rPr>
          <w:rFonts w:ascii="Palatino Linotype" w:hAnsi="Palatino Linotype"/>
          <w:sz w:val="22"/>
          <w:szCs w:val="22"/>
          <w:lang w:val="en-US"/>
        </w:rPr>
        <w:fldChar w:fldCharType="separate"/>
      </w:r>
      <w:r>
        <w:rPr>
          <w:rFonts w:ascii="Palatino Linotype" w:hAnsi="Palatino Linotype"/>
          <w:noProof/>
          <w:sz w:val="22"/>
          <w:szCs w:val="22"/>
          <w:lang w:val="en-US"/>
        </w:rPr>
        <w:t>(CEDAW, 2016)</w:t>
      </w:r>
      <w:r>
        <w:rPr>
          <w:rFonts w:ascii="Palatino Linotype" w:hAnsi="Palatino Linotype"/>
          <w:sz w:val="22"/>
          <w:szCs w:val="22"/>
          <w:lang w:val="en-US"/>
        </w:rPr>
        <w:fldChar w:fldCharType="end"/>
      </w:r>
      <w:r>
        <w:rPr>
          <w:rFonts w:ascii="Palatino Linotype" w:hAnsi="Palatino Linotype"/>
          <w:sz w:val="22"/>
          <w:szCs w:val="22"/>
          <w:lang w:val="en-US"/>
        </w:rPr>
        <w:t>.</w:t>
      </w:r>
      <w:r w:rsidR="00B07321" w:rsidRPr="009F3159">
        <w:rPr>
          <w:rFonts w:ascii="Palatino Linotype" w:hAnsi="Palatino Linotype"/>
          <w:sz w:val="22"/>
          <w:szCs w:val="22"/>
          <w:lang w:val="en-US"/>
        </w:rPr>
        <w:t xml:space="preserve"> </w:t>
      </w:r>
    </w:p>
    <w:p w14:paraId="221650AE" w14:textId="0E1FFC92" w:rsidR="00B07321" w:rsidRDefault="00B07321" w:rsidP="00257A0A">
      <w:pPr>
        <w:rPr>
          <w:rFonts w:ascii="Palatino Linotype" w:hAnsi="Palatino Linotype"/>
          <w:sz w:val="22"/>
          <w:szCs w:val="22"/>
          <w:lang w:val="en-US"/>
        </w:rPr>
      </w:pPr>
    </w:p>
    <w:p w14:paraId="7C2922D6" w14:textId="7D792D1F" w:rsidR="0006268E" w:rsidRPr="009F3159" w:rsidRDefault="0006268E" w:rsidP="00257A0A">
      <w:pPr>
        <w:rPr>
          <w:rFonts w:ascii="Palatino Linotype" w:hAnsi="Palatino Linotype"/>
          <w:sz w:val="22"/>
          <w:szCs w:val="22"/>
          <w:lang w:val="en-US"/>
        </w:rPr>
      </w:pPr>
      <w:r>
        <w:rPr>
          <w:rFonts w:ascii="Palatino Linotype" w:hAnsi="Palatino Linotype"/>
          <w:b/>
          <w:bCs/>
          <w:iCs/>
          <w:sz w:val="22"/>
          <w:szCs w:val="22"/>
        </w:rPr>
        <w:t>Additional Proxy J – Are there policies and programmes in place to ensure legal representation for indigent people, explicitly including indigent women, on land cases?</w:t>
      </w:r>
    </w:p>
    <w:p w14:paraId="0CA08495" w14:textId="77777777" w:rsidR="00B579C2" w:rsidRDefault="00B579C2" w:rsidP="0006268E">
      <w:pPr>
        <w:rPr>
          <w:rFonts w:ascii="Palatino Linotype" w:hAnsi="Palatino Linotype"/>
          <w:sz w:val="22"/>
          <w:szCs w:val="22"/>
          <w:lang w:val="en-US"/>
        </w:rPr>
      </w:pPr>
    </w:p>
    <w:p w14:paraId="3B3F15D2" w14:textId="77777777" w:rsidR="00124A03" w:rsidRDefault="00124A03" w:rsidP="00124A03">
      <w:pPr>
        <w:rPr>
          <w:rFonts w:ascii="Palatino Linotype" w:hAnsi="Palatino Linotype"/>
          <w:sz w:val="22"/>
          <w:szCs w:val="22"/>
          <w:lang w:val="en-US"/>
        </w:rPr>
      </w:pPr>
      <w:r>
        <w:rPr>
          <w:rFonts w:ascii="Palatino Linotype" w:hAnsi="Palatino Linotype"/>
          <w:sz w:val="22"/>
          <w:szCs w:val="22"/>
          <w:lang w:val="en-US"/>
        </w:rPr>
        <w:t>The Constitution says that e</w:t>
      </w:r>
      <w:r w:rsidRPr="009F3159">
        <w:rPr>
          <w:rFonts w:ascii="Palatino Linotype" w:hAnsi="Palatino Linotype"/>
          <w:sz w:val="22"/>
          <w:szCs w:val="22"/>
          <w:lang w:val="en-US"/>
        </w:rPr>
        <w:t xml:space="preserve">veryone </w:t>
      </w:r>
      <w:r>
        <w:rPr>
          <w:rFonts w:ascii="Palatino Linotype" w:hAnsi="Palatino Linotype"/>
          <w:sz w:val="22"/>
          <w:szCs w:val="22"/>
          <w:lang w:val="en-US"/>
        </w:rPr>
        <w:t xml:space="preserve">is </w:t>
      </w:r>
      <w:r w:rsidRPr="009F3159">
        <w:rPr>
          <w:rFonts w:ascii="Palatino Linotype" w:hAnsi="Palatino Linotype"/>
          <w:sz w:val="22"/>
          <w:szCs w:val="22"/>
          <w:lang w:val="en-US"/>
        </w:rPr>
        <w:t>equal before the law</w:t>
      </w:r>
      <w:r>
        <w:rPr>
          <w:rFonts w:ascii="Palatino Linotype" w:hAnsi="Palatino Linotype"/>
          <w:sz w:val="22"/>
          <w:szCs w:val="22"/>
          <w:lang w:val="en-US"/>
        </w:rPr>
        <w:t>. But this will only be a reality if</w:t>
      </w:r>
      <w:r w:rsidRPr="009F3159">
        <w:rPr>
          <w:rFonts w:ascii="Palatino Linotype" w:hAnsi="Palatino Linotype"/>
          <w:sz w:val="22"/>
          <w:szCs w:val="22"/>
          <w:lang w:val="en-US"/>
        </w:rPr>
        <w:t xml:space="preserve"> legal representation is</w:t>
      </w:r>
      <w:r>
        <w:rPr>
          <w:rFonts w:ascii="Palatino Linotype" w:hAnsi="Palatino Linotype"/>
          <w:sz w:val="22"/>
          <w:szCs w:val="22"/>
          <w:lang w:val="en-US"/>
        </w:rPr>
        <w:t xml:space="preserve"> available for everyone</w:t>
      </w:r>
      <w:r w:rsidRPr="009F3159">
        <w:rPr>
          <w:rFonts w:ascii="Palatino Linotype" w:hAnsi="Palatino Linotype"/>
          <w:sz w:val="22"/>
          <w:szCs w:val="22"/>
          <w:lang w:val="en-US"/>
        </w:rPr>
        <w:t xml:space="preserve">. If legal representation is only available to those who can afford </w:t>
      </w:r>
      <w:r>
        <w:rPr>
          <w:rFonts w:ascii="Palatino Linotype" w:hAnsi="Palatino Linotype"/>
          <w:sz w:val="22"/>
          <w:szCs w:val="22"/>
          <w:lang w:val="en-US"/>
        </w:rPr>
        <w:t xml:space="preserve">it </w:t>
      </w:r>
      <w:r w:rsidRPr="009F3159">
        <w:rPr>
          <w:rFonts w:ascii="Palatino Linotype" w:hAnsi="Palatino Linotype"/>
          <w:sz w:val="22"/>
          <w:szCs w:val="22"/>
          <w:lang w:val="en-US"/>
        </w:rPr>
        <w:t>or w</w:t>
      </w:r>
      <w:r>
        <w:rPr>
          <w:rFonts w:ascii="Palatino Linotype" w:hAnsi="Palatino Linotype"/>
          <w:sz w:val="22"/>
          <w:szCs w:val="22"/>
          <w:lang w:val="en-US"/>
        </w:rPr>
        <w:t>ho</w:t>
      </w:r>
      <w:r w:rsidRPr="009F3159">
        <w:rPr>
          <w:rFonts w:ascii="Palatino Linotype" w:hAnsi="Palatino Linotype"/>
          <w:sz w:val="22"/>
          <w:szCs w:val="22"/>
          <w:lang w:val="en-US"/>
        </w:rPr>
        <w:t xml:space="preserve"> have the right connections, then there is no equality before the courts or the law. Some are advantaged and some are disadvantaged.</w:t>
      </w:r>
      <w:r>
        <w:rPr>
          <w:rFonts w:ascii="Palatino Linotype" w:hAnsi="Palatino Linotype"/>
          <w:sz w:val="22"/>
          <w:szCs w:val="22"/>
          <w:lang w:val="en-US"/>
        </w:rPr>
        <w:t xml:space="preserve"> As South African human rights lawyer and now judge Jody </w:t>
      </w:r>
      <w:proofErr w:type="spellStart"/>
      <w:r>
        <w:rPr>
          <w:rFonts w:ascii="Palatino Linotype" w:hAnsi="Palatino Linotype"/>
          <w:sz w:val="22"/>
          <w:szCs w:val="22"/>
          <w:lang w:val="en-US"/>
        </w:rPr>
        <w:t>Kollapen</w:t>
      </w:r>
      <w:proofErr w:type="spellEnd"/>
      <w:r>
        <w:rPr>
          <w:rFonts w:ascii="Palatino Linotype" w:hAnsi="Palatino Linotype"/>
          <w:sz w:val="22"/>
          <w:szCs w:val="22"/>
          <w:lang w:val="en-US"/>
        </w:rPr>
        <w:t xml:space="preserve"> has said; </w:t>
      </w:r>
      <w:r w:rsidRPr="00D01390">
        <w:rPr>
          <w:rFonts w:ascii="Palatino Linotype" w:hAnsi="Palatino Linotype"/>
          <w:sz w:val="22"/>
          <w:szCs w:val="22"/>
          <w:lang w:val="en-US"/>
        </w:rPr>
        <w:t>“How can the scale</w:t>
      </w:r>
      <w:r>
        <w:rPr>
          <w:rFonts w:ascii="Palatino Linotype" w:hAnsi="Palatino Linotype"/>
          <w:sz w:val="22"/>
          <w:szCs w:val="22"/>
          <w:lang w:val="en-US"/>
        </w:rPr>
        <w:t>s</w:t>
      </w:r>
      <w:r w:rsidRPr="00D01390">
        <w:rPr>
          <w:rFonts w:ascii="Palatino Linotype" w:hAnsi="Palatino Linotype"/>
          <w:sz w:val="22"/>
          <w:szCs w:val="22"/>
          <w:lang w:val="en-US"/>
        </w:rPr>
        <w:t xml:space="preserve"> of justice be balanced if the judge hears only one side of the story</w:t>
      </w:r>
      <w:r>
        <w:rPr>
          <w:rFonts w:ascii="Palatino Linotype" w:hAnsi="Palatino Linotype"/>
          <w:sz w:val="22"/>
          <w:szCs w:val="22"/>
          <w:lang w:val="en-US"/>
        </w:rPr>
        <w:t>?</w:t>
      </w:r>
      <w:r w:rsidRPr="00D01390">
        <w:rPr>
          <w:rFonts w:ascii="Palatino Linotype" w:hAnsi="Palatino Linotype"/>
          <w:sz w:val="22"/>
          <w:szCs w:val="22"/>
          <w:lang w:val="en-US"/>
        </w:rPr>
        <w:t xml:space="preserve">” </w:t>
      </w:r>
      <w:r w:rsidRPr="00D01390">
        <w:rPr>
          <w:rFonts w:ascii="Palatino Linotype" w:hAnsi="Palatino Linotype"/>
          <w:sz w:val="22"/>
          <w:szCs w:val="22"/>
          <w:lang w:val="en-US"/>
        </w:rPr>
        <w:fldChar w:fldCharType="begin"/>
      </w:r>
      <w:r w:rsidRPr="00D01390">
        <w:rPr>
          <w:rFonts w:ascii="Palatino Linotype" w:hAnsi="Palatino Linotype"/>
          <w:sz w:val="22"/>
          <w:szCs w:val="22"/>
          <w:lang w:val="en-US"/>
        </w:rPr>
        <w:instrText xml:space="preserve"> ADDIN EN.CITE &lt;EndNote&gt;&lt;Cite&gt;&lt;Author&gt;Kollapen&lt;/Author&gt;&lt;Year&gt;2019&lt;/Year&gt;&lt;RecNum&gt;1447&lt;/RecNum&gt;&lt;DisplayText&gt;(Kollapen, 2019)&lt;/DisplayText&gt;&lt;record&gt;&lt;rec-number&gt;1447&lt;/rec-number&gt;&lt;foreign-keys&gt;&lt;key app="EN" db-id="259fvx0xe9awwhe9vaqv5r9qwtp2xaz529pf" timestamp="1574366467"&gt;1447&lt;/key&gt;&lt;/foreign-keys&gt;&lt;ref-type name="Generic"&gt;13&lt;/ref-type&gt;&lt;contributors&gt;&lt;authors&gt;&lt;author&gt;Jody Kollapen&lt;/author&gt;&lt;/authors&gt;&lt;/contributors&gt;&lt;titles&gt;&lt;title&gt;Key note address by Judge Jody Kollapen to the Probono.Org annual awards event, 2019&lt;/title&gt;&lt;/titles&gt;&lt;dates&gt;&lt;year&gt;2019&lt;/year&gt;&lt;/dates&gt;&lt;pub-location&gt;Johannesburg, South Africa&lt;/pub-location&gt;&lt;publisher&gt;Probono.org&lt;/publisher&gt;&lt;urls&gt;&lt;/urls&gt;&lt;/record&gt;&lt;/Cite&gt;&lt;/EndNote&gt;</w:instrText>
      </w:r>
      <w:r w:rsidRPr="00D01390">
        <w:rPr>
          <w:rFonts w:ascii="Palatino Linotype" w:hAnsi="Palatino Linotype"/>
          <w:sz w:val="22"/>
          <w:szCs w:val="22"/>
          <w:lang w:val="en-US"/>
        </w:rPr>
        <w:fldChar w:fldCharType="separate"/>
      </w:r>
      <w:r w:rsidRPr="00D01390">
        <w:rPr>
          <w:rFonts w:ascii="Palatino Linotype" w:hAnsi="Palatino Linotype"/>
          <w:sz w:val="22"/>
          <w:szCs w:val="22"/>
          <w:lang w:val="en-US"/>
        </w:rPr>
        <w:t>(Kollapen, 2019)</w:t>
      </w:r>
      <w:r w:rsidRPr="00D01390">
        <w:rPr>
          <w:rFonts w:ascii="Palatino Linotype" w:hAnsi="Palatino Linotype"/>
          <w:sz w:val="22"/>
          <w:szCs w:val="22"/>
          <w:lang w:val="en-US"/>
        </w:rPr>
        <w:fldChar w:fldCharType="end"/>
      </w:r>
      <w:r>
        <w:rPr>
          <w:rFonts w:ascii="Palatino Linotype" w:hAnsi="Palatino Linotype"/>
          <w:sz w:val="22"/>
          <w:szCs w:val="22"/>
          <w:lang w:val="en-US"/>
        </w:rPr>
        <w:t xml:space="preserve">. </w:t>
      </w:r>
      <w:r w:rsidRPr="009F3159">
        <w:rPr>
          <w:rFonts w:ascii="Palatino Linotype" w:hAnsi="Palatino Linotype"/>
          <w:sz w:val="22"/>
          <w:szCs w:val="22"/>
          <w:lang w:val="en-US"/>
        </w:rPr>
        <w:t xml:space="preserve">That </w:t>
      </w:r>
      <w:r>
        <w:rPr>
          <w:rFonts w:ascii="Palatino Linotype" w:hAnsi="Palatino Linotype"/>
          <w:sz w:val="22"/>
          <w:szCs w:val="22"/>
          <w:lang w:val="en-US"/>
        </w:rPr>
        <w:t xml:space="preserve">imbalance </w:t>
      </w:r>
      <w:r w:rsidRPr="009F3159">
        <w:rPr>
          <w:rFonts w:ascii="Palatino Linotype" w:hAnsi="Palatino Linotype"/>
          <w:sz w:val="22"/>
          <w:szCs w:val="22"/>
          <w:lang w:val="en-US"/>
        </w:rPr>
        <w:t>undermines the credibility of the courts and the law as a means to resolve disputes.</w:t>
      </w:r>
      <w:r>
        <w:rPr>
          <w:rFonts w:ascii="Palatino Linotype" w:hAnsi="Palatino Linotype"/>
          <w:sz w:val="22"/>
          <w:szCs w:val="22"/>
          <w:lang w:val="en-US"/>
        </w:rPr>
        <w:t xml:space="preserve"> </w:t>
      </w:r>
      <w:r w:rsidRPr="00D01390">
        <w:rPr>
          <w:rFonts w:ascii="Palatino Linotype" w:hAnsi="Palatino Linotype"/>
          <w:sz w:val="22"/>
          <w:szCs w:val="22"/>
          <w:lang w:val="en-US"/>
        </w:rPr>
        <w:t>This applies more acutely in land issues due to what is at stake</w:t>
      </w:r>
      <w:r>
        <w:rPr>
          <w:rFonts w:ascii="Palatino Linotype" w:hAnsi="Palatino Linotype"/>
          <w:sz w:val="22"/>
          <w:szCs w:val="22"/>
          <w:lang w:val="en-US"/>
        </w:rPr>
        <w:t xml:space="preserve">; </w:t>
      </w:r>
      <w:r w:rsidRPr="00D01390">
        <w:rPr>
          <w:rFonts w:ascii="Palatino Linotype" w:hAnsi="Palatino Linotype"/>
          <w:sz w:val="22"/>
          <w:szCs w:val="22"/>
          <w:lang w:val="en-US"/>
        </w:rPr>
        <w:t>people’s homes, livelihoods and communities’ territories.</w:t>
      </w:r>
      <w:r>
        <w:rPr>
          <w:rFonts w:ascii="Palatino Linotype" w:hAnsi="Palatino Linotype"/>
          <w:sz w:val="22"/>
          <w:szCs w:val="22"/>
          <w:lang w:val="en-US"/>
        </w:rPr>
        <w:t xml:space="preserve"> To sustain p</w:t>
      </w:r>
      <w:r w:rsidRPr="00D01390">
        <w:rPr>
          <w:rFonts w:ascii="Palatino Linotype" w:hAnsi="Palatino Linotype"/>
          <w:sz w:val="22"/>
          <w:szCs w:val="22"/>
          <w:lang w:val="en-US"/>
        </w:rPr>
        <w:t xml:space="preserve">eace </w:t>
      </w:r>
      <w:r>
        <w:rPr>
          <w:rFonts w:ascii="Palatino Linotype" w:hAnsi="Palatino Linotype"/>
          <w:sz w:val="22"/>
          <w:szCs w:val="22"/>
          <w:lang w:val="en-US"/>
        </w:rPr>
        <w:t>requires</w:t>
      </w:r>
      <w:r w:rsidRPr="00D01390">
        <w:rPr>
          <w:rFonts w:ascii="Palatino Linotype" w:hAnsi="Palatino Linotype"/>
          <w:sz w:val="22"/>
          <w:szCs w:val="22"/>
          <w:lang w:val="en-US"/>
        </w:rPr>
        <w:t xml:space="preserve"> credible non-violent ways to resolve land disputes.</w:t>
      </w:r>
    </w:p>
    <w:p w14:paraId="52377573" w14:textId="77777777" w:rsidR="00124A03" w:rsidRDefault="00124A03" w:rsidP="0006268E">
      <w:pPr>
        <w:rPr>
          <w:rFonts w:ascii="Palatino Linotype" w:hAnsi="Palatino Linotype"/>
          <w:sz w:val="22"/>
          <w:szCs w:val="22"/>
          <w:lang w:val="en-US"/>
        </w:rPr>
      </w:pPr>
    </w:p>
    <w:p w14:paraId="0D64C62E" w14:textId="7E34FF6A" w:rsidR="0006268E" w:rsidRDefault="0006268E" w:rsidP="0006268E">
      <w:pPr>
        <w:rPr>
          <w:rFonts w:ascii="Palatino Linotype" w:hAnsi="Palatino Linotype"/>
          <w:sz w:val="22"/>
          <w:szCs w:val="22"/>
          <w:lang w:val="en-US"/>
        </w:rPr>
      </w:pPr>
      <w:r>
        <w:rPr>
          <w:rFonts w:ascii="Palatino Linotype" w:hAnsi="Palatino Linotype"/>
          <w:sz w:val="22"/>
          <w:szCs w:val="22"/>
          <w:lang w:val="en-US"/>
        </w:rPr>
        <w:t>There is currently no r</w:t>
      </w:r>
      <w:r w:rsidR="00B07321" w:rsidRPr="009F3159">
        <w:rPr>
          <w:rFonts w:ascii="Palatino Linotype" w:hAnsi="Palatino Linotype"/>
          <w:sz w:val="22"/>
          <w:szCs w:val="22"/>
          <w:lang w:val="en-US"/>
        </w:rPr>
        <w:t>ight to legal representation</w:t>
      </w:r>
      <w:r w:rsidR="00F02C8B">
        <w:rPr>
          <w:rFonts w:ascii="Palatino Linotype" w:hAnsi="Palatino Linotype"/>
          <w:sz w:val="22"/>
          <w:szCs w:val="22"/>
          <w:lang w:val="en-US"/>
        </w:rPr>
        <w:t xml:space="preserve"> on land cases</w:t>
      </w:r>
      <w:r w:rsidR="00B07321" w:rsidRPr="009F3159">
        <w:rPr>
          <w:rFonts w:ascii="Palatino Linotype" w:hAnsi="Palatino Linotype"/>
          <w:sz w:val="22"/>
          <w:szCs w:val="22"/>
          <w:lang w:val="en-US"/>
        </w:rPr>
        <w:t>.</w:t>
      </w:r>
      <w:r w:rsidR="008C2FEE" w:rsidRPr="009F3159">
        <w:rPr>
          <w:rFonts w:ascii="Palatino Linotype" w:hAnsi="Palatino Linotype"/>
          <w:sz w:val="22"/>
          <w:szCs w:val="22"/>
          <w:lang w:val="en-US"/>
        </w:rPr>
        <w:t xml:space="preserve"> </w:t>
      </w:r>
      <w:r>
        <w:rPr>
          <w:rFonts w:ascii="Palatino Linotype" w:hAnsi="Palatino Linotype"/>
          <w:sz w:val="22"/>
          <w:szCs w:val="22"/>
          <w:lang w:val="en-US"/>
        </w:rPr>
        <w:t xml:space="preserve">Not </w:t>
      </w:r>
      <w:r w:rsidR="008C2FEE" w:rsidRPr="009F3159">
        <w:rPr>
          <w:rFonts w:ascii="Palatino Linotype" w:hAnsi="Palatino Linotype"/>
          <w:sz w:val="22"/>
          <w:szCs w:val="22"/>
          <w:lang w:val="en-US"/>
        </w:rPr>
        <w:t xml:space="preserve">in the Constitution, the Land Act, the Draft </w:t>
      </w:r>
      <w:r w:rsidR="00B579C2">
        <w:rPr>
          <w:rFonts w:ascii="Palatino Linotype" w:hAnsi="Palatino Linotype"/>
          <w:sz w:val="22"/>
          <w:szCs w:val="22"/>
          <w:lang w:val="en-US"/>
        </w:rPr>
        <w:t>L</w:t>
      </w:r>
      <w:r w:rsidR="008C2FEE" w:rsidRPr="009F3159">
        <w:rPr>
          <w:rFonts w:ascii="Palatino Linotype" w:hAnsi="Palatino Linotype"/>
          <w:sz w:val="22"/>
          <w:szCs w:val="22"/>
          <w:lang w:val="en-US"/>
        </w:rPr>
        <w:t xml:space="preserve">and </w:t>
      </w:r>
      <w:r w:rsidR="00B579C2">
        <w:rPr>
          <w:rFonts w:ascii="Palatino Linotype" w:hAnsi="Palatino Linotype"/>
          <w:sz w:val="22"/>
          <w:szCs w:val="22"/>
          <w:lang w:val="en-US"/>
        </w:rPr>
        <w:t>P</w:t>
      </w:r>
      <w:r w:rsidR="008C2FEE" w:rsidRPr="009F3159">
        <w:rPr>
          <w:rFonts w:ascii="Palatino Linotype" w:hAnsi="Palatino Linotype"/>
          <w:sz w:val="22"/>
          <w:szCs w:val="22"/>
          <w:lang w:val="en-US"/>
        </w:rPr>
        <w:t xml:space="preserve">olicy or the technical report on the </w:t>
      </w:r>
      <w:r w:rsidR="00B579C2">
        <w:rPr>
          <w:rFonts w:ascii="Palatino Linotype" w:hAnsi="Palatino Linotype"/>
          <w:sz w:val="22"/>
          <w:szCs w:val="22"/>
          <w:lang w:val="en-US"/>
        </w:rPr>
        <w:t>D</w:t>
      </w:r>
      <w:r w:rsidR="008C2FEE" w:rsidRPr="009F3159">
        <w:rPr>
          <w:rFonts w:ascii="Palatino Linotype" w:hAnsi="Palatino Linotype"/>
          <w:sz w:val="22"/>
          <w:szCs w:val="22"/>
          <w:lang w:val="en-US"/>
        </w:rPr>
        <w:t xml:space="preserve">raft </w:t>
      </w:r>
      <w:r w:rsidR="00B579C2">
        <w:rPr>
          <w:rFonts w:ascii="Palatino Linotype" w:hAnsi="Palatino Linotype"/>
          <w:sz w:val="22"/>
          <w:szCs w:val="22"/>
          <w:lang w:val="en-US"/>
        </w:rPr>
        <w:t>L</w:t>
      </w:r>
      <w:r w:rsidR="008C2FEE" w:rsidRPr="009F3159">
        <w:rPr>
          <w:rFonts w:ascii="Palatino Linotype" w:hAnsi="Palatino Linotype"/>
          <w:sz w:val="22"/>
          <w:szCs w:val="22"/>
          <w:lang w:val="en-US"/>
        </w:rPr>
        <w:t xml:space="preserve">and </w:t>
      </w:r>
      <w:r w:rsidR="00B579C2">
        <w:rPr>
          <w:rFonts w:ascii="Palatino Linotype" w:hAnsi="Palatino Linotype"/>
          <w:sz w:val="22"/>
          <w:szCs w:val="22"/>
          <w:lang w:val="en-US"/>
        </w:rPr>
        <w:t>P</w:t>
      </w:r>
      <w:r w:rsidR="008C2FEE" w:rsidRPr="009F3159">
        <w:rPr>
          <w:rFonts w:ascii="Palatino Linotype" w:hAnsi="Palatino Linotype"/>
          <w:sz w:val="22"/>
          <w:szCs w:val="22"/>
          <w:lang w:val="en-US"/>
        </w:rPr>
        <w:t xml:space="preserve">olicy. And </w:t>
      </w:r>
      <w:r>
        <w:rPr>
          <w:rFonts w:ascii="Palatino Linotype" w:hAnsi="Palatino Linotype"/>
          <w:sz w:val="22"/>
          <w:szCs w:val="22"/>
          <w:lang w:val="en-US"/>
        </w:rPr>
        <w:t xml:space="preserve">legal representation is often </w:t>
      </w:r>
      <w:r w:rsidR="008C2FEE" w:rsidRPr="009F3159">
        <w:rPr>
          <w:rFonts w:ascii="Palatino Linotype" w:hAnsi="Palatino Linotype"/>
          <w:sz w:val="22"/>
          <w:szCs w:val="22"/>
          <w:lang w:val="en-US"/>
        </w:rPr>
        <w:t xml:space="preserve">not </w:t>
      </w:r>
      <w:r>
        <w:rPr>
          <w:rFonts w:ascii="Palatino Linotype" w:hAnsi="Palatino Linotype"/>
          <w:sz w:val="22"/>
          <w:szCs w:val="22"/>
          <w:lang w:val="en-US"/>
        </w:rPr>
        <w:t xml:space="preserve">being made available in </w:t>
      </w:r>
      <w:r w:rsidR="008C2FEE" w:rsidRPr="009F3159">
        <w:rPr>
          <w:rFonts w:ascii="Palatino Linotype" w:hAnsi="Palatino Linotype"/>
          <w:sz w:val="22"/>
          <w:szCs w:val="22"/>
          <w:lang w:val="en-US"/>
        </w:rPr>
        <w:t xml:space="preserve">practice, outside the ad hoc assistance some women get from non-government </w:t>
      </w:r>
      <w:r w:rsidR="00B579C2">
        <w:rPr>
          <w:rFonts w:ascii="Palatino Linotype" w:hAnsi="Palatino Linotype"/>
          <w:sz w:val="22"/>
          <w:szCs w:val="22"/>
          <w:lang w:val="en-US"/>
        </w:rPr>
        <w:t xml:space="preserve">legal </w:t>
      </w:r>
      <w:r w:rsidR="008C2FEE" w:rsidRPr="009F3159">
        <w:rPr>
          <w:rFonts w:ascii="Palatino Linotype" w:hAnsi="Palatino Linotype"/>
          <w:sz w:val="22"/>
          <w:szCs w:val="22"/>
          <w:lang w:val="en-US"/>
        </w:rPr>
        <w:t>service providers, generous lawyers</w:t>
      </w:r>
      <w:r w:rsidR="00B579C2">
        <w:rPr>
          <w:rFonts w:ascii="Palatino Linotype" w:hAnsi="Palatino Linotype"/>
          <w:sz w:val="22"/>
          <w:szCs w:val="22"/>
          <w:lang w:val="en-US"/>
        </w:rPr>
        <w:t>,</w:t>
      </w:r>
      <w:r w:rsidR="008C2FEE" w:rsidRPr="009F3159">
        <w:rPr>
          <w:rFonts w:ascii="Palatino Linotype" w:hAnsi="Palatino Linotype"/>
          <w:sz w:val="22"/>
          <w:szCs w:val="22"/>
          <w:lang w:val="en-US"/>
        </w:rPr>
        <w:t xml:space="preserve"> or </w:t>
      </w:r>
      <w:r>
        <w:rPr>
          <w:rFonts w:ascii="Palatino Linotype" w:hAnsi="Palatino Linotype"/>
          <w:sz w:val="22"/>
          <w:szCs w:val="22"/>
          <w:lang w:val="en-US"/>
        </w:rPr>
        <w:t xml:space="preserve">because they </w:t>
      </w:r>
      <w:r w:rsidR="008C2FEE" w:rsidRPr="009F3159">
        <w:rPr>
          <w:rFonts w:ascii="Palatino Linotype" w:hAnsi="Palatino Linotype"/>
          <w:sz w:val="22"/>
          <w:szCs w:val="22"/>
          <w:lang w:val="en-US"/>
        </w:rPr>
        <w:t>can afford</w:t>
      </w:r>
      <w:r w:rsidR="00F02C8B">
        <w:rPr>
          <w:rFonts w:ascii="Palatino Linotype" w:hAnsi="Palatino Linotype"/>
          <w:sz w:val="22"/>
          <w:szCs w:val="22"/>
          <w:lang w:val="en-US"/>
        </w:rPr>
        <w:t xml:space="preserve"> to</w:t>
      </w:r>
      <w:r w:rsidR="008C2FEE" w:rsidRPr="009F3159">
        <w:rPr>
          <w:rFonts w:ascii="Palatino Linotype" w:hAnsi="Palatino Linotype"/>
          <w:sz w:val="22"/>
          <w:szCs w:val="22"/>
          <w:lang w:val="en-US"/>
        </w:rPr>
        <w:t xml:space="preserve"> buy</w:t>
      </w:r>
      <w:r>
        <w:rPr>
          <w:rFonts w:ascii="Palatino Linotype" w:hAnsi="Palatino Linotype"/>
          <w:sz w:val="22"/>
          <w:szCs w:val="22"/>
          <w:lang w:val="en-US"/>
        </w:rPr>
        <w:t xml:space="preserve"> the service</w:t>
      </w:r>
      <w:r w:rsidR="008C2FEE" w:rsidRPr="009F3159">
        <w:rPr>
          <w:rFonts w:ascii="Palatino Linotype" w:hAnsi="Palatino Linotype"/>
          <w:sz w:val="22"/>
          <w:szCs w:val="22"/>
          <w:lang w:val="en-US"/>
        </w:rPr>
        <w:t xml:space="preserve">. For women in poverty the law is not </w:t>
      </w:r>
      <w:r w:rsidR="00B579C2">
        <w:rPr>
          <w:rFonts w:ascii="Palatino Linotype" w:hAnsi="Palatino Linotype"/>
          <w:sz w:val="22"/>
          <w:szCs w:val="22"/>
          <w:lang w:val="en-US"/>
        </w:rPr>
        <w:t>with</w:t>
      </w:r>
      <w:r w:rsidR="008C2FEE" w:rsidRPr="009F3159">
        <w:rPr>
          <w:rFonts w:ascii="Palatino Linotype" w:hAnsi="Palatino Linotype"/>
          <w:sz w:val="22"/>
          <w:szCs w:val="22"/>
          <w:lang w:val="en-US"/>
        </w:rPr>
        <w:t>in their reach, that has to change</w:t>
      </w:r>
      <w:r>
        <w:rPr>
          <w:rFonts w:ascii="Palatino Linotype" w:hAnsi="Palatino Linotype"/>
          <w:sz w:val="22"/>
          <w:szCs w:val="22"/>
          <w:lang w:val="en-US"/>
        </w:rPr>
        <w:t xml:space="preserve"> if the law is to work for them</w:t>
      </w:r>
      <w:r w:rsidR="008C2FEE" w:rsidRPr="009F3159">
        <w:rPr>
          <w:rFonts w:ascii="Palatino Linotype" w:hAnsi="Palatino Linotype"/>
          <w:sz w:val="22"/>
          <w:szCs w:val="22"/>
          <w:lang w:val="en-US"/>
        </w:rPr>
        <w:t xml:space="preserve">. </w:t>
      </w:r>
      <w:r>
        <w:rPr>
          <w:rFonts w:ascii="Palatino Linotype" w:hAnsi="Palatino Linotype"/>
          <w:sz w:val="22"/>
          <w:szCs w:val="22"/>
          <w:lang w:val="en-US"/>
        </w:rPr>
        <w:t>G</w:t>
      </w:r>
      <w:r w:rsidRPr="009F3159">
        <w:rPr>
          <w:rFonts w:ascii="Palatino Linotype" w:hAnsi="Palatino Linotype"/>
          <w:sz w:val="22"/>
          <w:szCs w:val="22"/>
          <w:lang w:val="en-US"/>
        </w:rPr>
        <w:t xml:space="preserve">iven how </w:t>
      </w:r>
      <w:r>
        <w:rPr>
          <w:rFonts w:ascii="Palatino Linotype" w:hAnsi="Palatino Linotype"/>
          <w:sz w:val="22"/>
          <w:szCs w:val="22"/>
          <w:lang w:val="en-US"/>
        </w:rPr>
        <w:t xml:space="preserve">the courts are widely trusted and </w:t>
      </w:r>
      <w:r w:rsidRPr="009F3159">
        <w:rPr>
          <w:rFonts w:ascii="Palatino Linotype" w:hAnsi="Palatino Linotype"/>
          <w:sz w:val="22"/>
          <w:szCs w:val="22"/>
          <w:lang w:val="en-US"/>
        </w:rPr>
        <w:t>wealthier women have been able to use the law and courts to defend their land rights</w:t>
      </w:r>
      <w:r>
        <w:rPr>
          <w:rFonts w:ascii="Palatino Linotype" w:hAnsi="Palatino Linotype"/>
          <w:sz w:val="22"/>
          <w:szCs w:val="22"/>
          <w:lang w:val="en-US"/>
        </w:rPr>
        <w:t>, ensuring legal services are available is an important opportunity for securing women’s land rights and their ability to defend these rights.</w:t>
      </w:r>
    </w:p>
    <w:p w14:paraId="6A5E60D7" w14:textId="77777777" w:rsidR="008D7333" w:rsidRPr="009F3159" w:rsidRDefault="008D7333" w:rsidP="00257A0A">
      <w:pPr>
        <w:rPr>
          <w:rFonts w:ascii="Palatino Linotype" w:hAnsi="Palatino Linotype"/>
          <w:sz w:val="22"/>
          <w:szCs w:val="22"/>
          <w:lang w:val="en-US"/>
        </w:rPr>
      </w:pPr>
    </w:p>
    <w:p w14:paraId="7388284D" w14:textId="297A95B6" w:rsidR="00F22A46" w:rsidRPr="00004784" w:rsidRDefault="001C6855" w:rsidP="001C6855">
      <w:pPr>
        <w:pStyle w:val="Heading2"/>
        <w:rPr>
          <w:rFonts w:ascii="Palatino Linotype" w:hAnsi="Palatino Linotype"/>
          <w:lang w:val="en-US"/>
        </w:rPr>
      </w:pPr>
      <w:bookmarkStart w:id="24" w:name="_Toc30673393"/>
      <w:r>
        <w:rPr>
          <w:rFonts w:ascii="Palatino Linotype" w:hAnsi="Palatino Linotype"/>
          <w:lang w:val="en-US"/>
        </w:rPr>
        <w:t xml:space="preserve">5.3. </w:t>
      </w:r>
      <w:r w:rsidR="00F22A46" w:rsidRPr="009F3159">
        <w:rPr>
          <w:rFonts w:ascii="Palatino Linotype" w:hAnsi="Palatino Linotype"/>
          <w:lang w:val="en-US"/>
        </w:rPr>
        <w:t>Draft Land Policy</w:t>
      </w:r>
      <w:bookmarkEnd w:id="24"/>
    </w:p>
    <w:p w14:paraId="382642E9" w14:textId="23A3676E" w:rsidR="000D7A40" w:rsidRPr="00D01390" w:rsidRDefault="00F22A46" w:rsidP="00257A0A">
      <w:pPr>
        <w:rPr>
          <w:rFonts w:ascii="Palatino Linotype" w:hAnsi="Palatino Linotype"/>
          <w:sz w:val="22"/>
          <w:szCs w:val="22"/>
          <w:lang w:val="en-US"/>
        </w:rPr>
      </w:pPr>
      <w:r w:rsidRPr="009F3159">
        <w:rPr>
          <w:rFonts w:ascii="Palatino Linotype" w:hAnsi="Palatino Linotype"/>
          <w:sz w:val="22"/>
          <w:szCs w:val="22"/>
          <w:lang w:val="en-US"/>
        </w:rPr>
        <w:t xml:space="preserve">As I write this paper the process of work on the National Land Policy is underway. The 2005 CPA calls for such a policy to be developed. Various drafts have been worked on and in </w:t>
      </w:r>
      <w:r w:rsidR="000D7A40" w:rsidRPr="009F3159">
        <w:rPr>
          <w:rFonts w:ascii="Palatino Linotype" w:hAnsi="Palatino Linotype"/>
          <w:sz w:val="22"/>
          <w:szCs w:val="22"/>
          <w:lang w:val="en-US"/>
        </w:rPr>
        <w:t>2014 the Ministry of Land Housing and Physical Planning along with the SSLC put a draft policy before the National Legislative Assembly</w:t>
      </w:r>
      <w:r w:rsidR="00D27D23" w:rsidRPr="009F3159">
        <w:rPr>
          <w:rFonts w:ascii="Palatino Linotype" w:hAnsi="Palatino Linotype"/>
          <w:sz w:val="22"/>
          <w:szCs w:val="22"/>
          <w:lang w:val="en-US"/>
        </w:rPr>
        <w:t xml:space="preserve"> </w:t>
      </w:r>
      <w:r w:rsidR="00D27D23" w:rsidRPr="009F3159">
        <w:rPr>
          <w:rFonts w:ascii="Palatino Linotype" w:hAnsi="Palatino Linotype"/>
          <w:sz w:val="22"/>
          <w:szCs w:val="22"/>
          <w:lang w:val="en-US"/>
        </w:rPr>
        <w:fldChar w:fldCharType="begin"/>
      </w:r>
      <w:r w:rsidR="00D27D23" w:rsidRPr="009F3159">
        <w:rPr>
          <w:rFonts w:ascii="Palatino Linotype" w:hAnsi="Palatino Linotype"/>
          <w:sz w:val="22"/>
          <w:szCs w:val="22"/>
          <w:lang w:val="en-US"/>
        </w:rPr>
        <w:instrText xml:space="preserve"> ADDIN EN.CITE &lt;EndNote&gt;&lt;Cite&gt;&lt;Author&gt;MLHPP&lt;/Author&gt;&lt;Year&gt;2014&lt;/Year&gt;&lt;RecNum&gt;1446&lt;/RecNum&gt;&lt;DisplayText&gt;(MLHPP, 2014)&lt;/DisplayText&gt;&lt;record&gt;&lt;rec-number&gt;1446&lt;/rec-number&gt;&lt;foreign-keys&gt;&lt;key app="EN" db-id="259fvx0xe9awwhe9vaqv5r9qwtp2xaz529pf" timestamp="1574318773"&gt;1446&lt;/key&gt;&lt;/foreign-keys&gt;&lt;ref-type name="Generic"&gt;13&lt;/ref-type&gt;&lt;contributors&gt;&lt;authors&gt;&lt;author&gt;MLHPP&lt;/author&gt;&lt;/authors&gt;&lt;/contributors&gt;&lt;titles&gt;&lt;title&gt;Draft National Land Policy&lt;/title&gt;&lt;/titles&gt;&lt;dates&gt;&lt;year&gt;2014&lt;/year&gt;&lt;/dates&gt;&lt;pub-location&gt;Juba, South Sudan&lt;/pub-location&gt;&lt;publisher&gt;Government of the Republic of South Sudan&lt;/publisher&gt;&lt;urls&gt;&lt;/urls&gt;&lt;/record&gt;&lt;/Cite&gt;&lt;/EndNote&gt;</w:instrText>
      </w:r>
      <w:r w:rsidR="00D27D23" w:rsidRPr="009F3159">
        <w:rPr>
          <w:rFonts w:ascii="Palatino Linotype" w:hAnsi="Palatino Linotype"/>
          <w:sz w:val="22"/>
          <w:szCs w:val="22"/>
          <w:lang w:val="en-US"/>
        </w:rPr>
        <w:fldChar w:fldCharType="separate"/>
      </w:r>
      <w:r w:rsidR="00D27D23" w:rsidRPr="009F3159">
        <w:rPr>
          <w:rFonts w:ascii="Palatino Linotype" w:hAnsi="Palatino Linotype"/>
          <w:sz w:val="22"/>
          <w:szCs w:val="22"/>
          <w:lang w:val="en-US"/>
        </w:rPr>
        <w:t>(MLHPP, 2014)</w:t>
      </w:r>
      <w:r w:rsidR="00D27D23" w:rsidRPr="009F3159">
        <w:rPr>
          <w:rFonts w:ascii="Palatino Linotype" w:hAnsi="Palatino Linotype"/>
          <w:sz w:val="22"/>
          <w:szCs w:val="22"/>
          <w:lang w:val="en-US"/>
        </w:rPr>
        <w:fldChar w:fldCharType="end"/>
      </w:r>
      <w:r w:rsidR="000D7A40" w:rsidRPr="009F3159">
        <w:rPr>
          <w:rFonts w:ascii="Palatino Linotype" w:hAnsi="Palatino Linotype"/>
          <w:sz w:val="22"/>
          <w:szCs w:val="22"/>
          <w:lang w:val="en-US"/>
        </w:rPr>
        <w:t xml:space="preserve">. The Policy was however not finalized or adopted. </w:t>
      </w:r>
      <w:r w:rsidR="00803492">
        <w:rPr>
          <w:rFonts w:ascii="Palatino Linotype" w:hAnsi="Palatino Linotype"/>
          <w:sz w:val="22"/>
          <w:szCs w:val="22"/>
          <w:lang w:val="en-US"/>
        </w:rPr>
        <w:t xml:space="preserve">It has been reported that there is a new draft, but that has not yet been made available. </w:t>
      </w:r>
      <w:r w:rsidR="000D7A40" w:rsidRPr="009F3159">
        <w:rPr>
          <w:rFonts w:ascii="Palatino Linotype" w:hAnsi="Palatino Linotype"/>
          <w:sz w:val="22"/>
          <w:szCs w:val="22"/>
          <w:lang w:val="en-US"/>
        </w:rPr>
        <w:t>The</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Agreement</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on</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the</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Resolution</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of</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the</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Conflict</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in</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South Sudan</w:t>
      </w:r>
      <w:r w:rsidR="003B1DAF">
        <w:rPr>
          <w:rFonts w:ascii="Palatino Linotype" w:hAnsi="Palatino Linotype"/>
          <w:sz w:val="22"/>
          <w:szCs w:val="22"/>
          <w:lang w:val="en-US"/>
        </w:rPr>
        <w:t xml:space="preserve"> (</w:t>
      </w:r>
      <w:r w:rsidR="000D7A40" w:rsidRPr="009F3159">
        <w:rPr>
          <w:rFonts w:ascii="Palatino Linotype" w:hAnsi="Palatino Linotype"/>
          <w:sz w:val="22"/>
          <w:szCs w:val="22"/>
          <w:lang w:val="en-US"/>
        </w:rPr>
        <w:t>ARCSS</w:t>
      </w:r>
      <w:r w:rsidR="003B1DAF">
        <w:rPr>
          <w:rFonts w:ascii="Palatino Linotype" w:hAnsi="Palatino Linotype"/>
          <w:sz w:val="22"/>
          <w:szCs w:val="22"/>
          <w:lang w:val="en-US"/>
        </w:rPr>
        <w:t>)</w:t>
      </w:r>
      <w:r w:rsidR="000D7A40" w:rsidRPr="009F3159">
        <w:rPr>
          <w:rFonts w:ascii="Palatino Linotype" w:hAnsi="Palatino Linotype"/>
          <w:sz w:val="22"/>
          <w:szCs w:val="22"/>
          <w:lang w:val="en-US"/>
        </w:rPr>
        <w:t xml:space="preserve"> and the </w:t>
      </w:r>
      <w:r w:rsidR="003B1DAF">
        <w:rPr>
          <w:rFonts w:ascii="Palatino Linotype" w:hAnsi="Palatino Linotype"/>
          <w:sz w:val="22"/>
          <w:szCs w:val="22"/>
          <w:lang w:val="en-US"/>
        </w:rPr>
        <w:t xml:space="preserve">Revitalized </w:t>
      </w:r>
      <w:r w:rsidR="003B1DAF" w:rsidRPr="00AD3060">
        <w:rPr>
          <w:rFonts w:ascii="Palatino Linotype" w:hAnsi="Palatino Linotype"/>
          <w:sz w:val="22"/>
          <w:szCs w:val="22"/>
          <w:lang w:val="en-US"/>
        </w:rPr>
        <w:t>Agreement</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on</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the</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Resolution</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of</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the</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Conflict</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in</w:t>
      </w:r>
      <w:r w:rsidR="003B1DAF">
        <w:rPr>
          <w:rFonts w:ascii="Palatino Linotype" w:hAnsi="Palatino Linotype"/>
          <w:sz w:val="22"/>
          <w:szCs w:val="22"/>
          <w:lang w:val="en-US"/>
        </w:rPr>
        <w:t xml:space="preserve"> </w:t>
      </w:r>
      <w:r w:rsidR="003B1DAF" w:rsidRPr="00AD3060">
        <w:rPr>
          <w:rFonts w:ascii="Palatino Linotype" w:hAnsi="Palatino Linotype"/>
          <w:sz w:val="22"/>
          <w:szCs w:val="22"/>
          <w:lang w:val="en-US"/>
        </w:rPr>
        <w:t>South Sudan</w:t>
      </w:r>
      <w:r w:rsidR="003B1DAF">
        <w:rPr>
          <w:rFonts w:ascii="Palatino Linotype" w:hAnsi="Palatino Linotype"/>
          <w:sz w:val="22"/>
          <w:szCs w:val="22"/>
          <w:lang w:val="en-US"/>
        </w:rPr>
        <w:t xml:space="preserve"> (</w:t>
      </w:r>
      <w:r w:rsidR="000D7A40" w:rsidRPr="009F3159">
        <w:rPr>
          <w:rFonts w:ascii="Palatino Linotype" w:hAnsi="Palatino Linotype"/>
          <w:sz w:val="22"/>
          <w:szCs w:val="22"/>
          <w:lang w:val="en-US"/>
        </w:rPr>
        <w:t>R-ARCSS</w:t>
      </w:r>
      <w:r w:rsidR="003B1DAF">
        <w:rPr>
          <w:rFonts w:ascii="Palatino Linotype" w:hAnsi="Palatino Linotype"/>
          <w:sz w:val="22"/>
          <w:szCs w:val="22"/>
          <w:lang w:val="en-US"/>
        </w:rPr>
        <w:t>)</w:t>
      </w:r>
      <w:r w:rsidR="000D7A40" w:rsidRPr="00D01390">
        <w:rPr>
          <w:rFonts w:ascii="Palatino Linotype" w:hAnsi="Palatino Linotype"/>
          <w:sz w:val="22"/>
          <w:szCs w:val="22"/>
          <w:lang w:val="en-US"/>
        </w:rPr>
        <w:t xml:space="preserve"> commit to the revision of laws and policies including the </w:t>
      </w:r>
      <w:r w:rsidR="0010316C">
        <w:rPr>
          <w:rFonts w:ascii="Palatino Linotype" w:hAnsi="Palatino Linotype"/>
          <w:sz w:val="22"/>
          <w:szCs w:val="22"/>
          <w:lang w:val="en-US"/>
        </w:rPr>
        <w:t>L</w:t>
      </w:r>
      <w:r w:rsidR="000D7A40" w:rsidRPr="00D01390">
        <w:rPr>
          <w:rFonts w:ascii="Palatino Linotype" w:hAnsi="Palatino Linotype"/>
          <w:sz w:val="22"/>
          <w:szCs w:val="22"/>
          <w:lang w:val="en-US"/>
        </w:rPr>
        <w:t xml:space="preserve">and </w:t>
      </w:r>
      <w:r w:rsidR="0010316C">
        <w:rPr>
          <w:rFonts w:ascii="Palatino Linotype" w:hAnsi="Palatino Linotype"/>
          <w:sz w:val="22"/>
          <w:szCs w:val="22"/>
          <w:lang w:val="en-US"/>
        </w:rPr>
        <w:t>P</w:t>
      </w:r>
      <w:r w:rsidR="000D7A40" w:rsidRPr="00D01390">
        <w:rPr>
          <w:rFonts w:ascii="Palatino Linotype" w:hAnsi="Palatino Linotype"/>
          <w:sz w:val="22"/>
          <w:szCs w:val="22"/>
          <w:lang w:val="en-US"/>
        </w:rPr>
        <w:t>olicy as part of the transitional arrangements.</w:t>
      </w:r>
      <w:r w:rsidR="00D27D23" w:rsidRPr="00D01390">
        <w:rPr>
          <w:rFonts w:ascii="Palatino Linotype" w:hAnsi="Palatino Linotype"/>
          <w:sz w:val="22"/>
          <w:szCs w:val="22"/>
          <w:lang w:val="en-US"/>
        </w:rPr>
        <w:t xml:space="preserve"> From 2017 there were a set of workshops to discuss the </w:t>
      </w:r>
      <w:r w:rsidR="00F23FF7">
        <w:rPr>
          <w:rFonts w:ascii="Palatino Linotype" w:hAnsi="Palatino Linotype"/>
          <w:sz w:val="22"/>
          <w:szCs w:val="22"/>
          <w:lang w:val="en-US"/>
        </w:rPr>
        <w:t>L</w:t>
      </w:r>
      <w:r w:rsidR="00D27D23" w:rsidRPr="00D01390">
        <w:rPr>
          <w:rFonts w:ascii="Palatino Linotype" w:hAnsi="Palatino Linotype"/>
          <w:sz w:val="22"/>
          <w:szCs w:val="22"/>
          <w:lang w:val="en-US"/>
        </w:rPr>
        <w:t xml:space="preserve">and </w:t>
      </w:r>
      <w:r w:rsidR="00F23FF7">
        <w:rPr>
          <w:rFonts w:ascii="Palatino Linotype" w:hAnsi="Palatino Linotype"/>
          <w:sz w:val="22"/>
          <w:szCs w:val="22"/>
          <w:lang w:val="en-US"/>
        </w:rPr>
        <w:t>P</w:t>
      </w:r>
      <w:r w:rsidR="00D27D23" w:rsidRPr="00D01390">
        <w:rPr>
          <w:rFonts w:ascii="Palatino Linotype" w:hAnsi="Palatino Linotype"/>
          <w:sz w:val="22"/>
          <w:szCs w:val="22"/>
          <w:lang w:val="en-US"/>
        </w:rPr>
        <w:t>olicy and in 2019 extensive consultation</w:t>
      </w:r>
      <w:r w:rsidR="00F23FF7">
        <w:rPr>
          <w:rFonts w:ascii="Palatino Linotype" w:hAnsi="Palatino Linotype"/>
          <w:sz w:val="22"/>
          <w:szCs w:val="22"/>
          <w:lang w:val="en-US"/>
        </w:rPr>
        <w:t>s</w:t>
      </w:r>
      <w:r w:rsidR="00D27D23" w:rsidRPr="00D01390">
        <w:rPr>
          <w:rFonts w:ascii="Palatino Linotype" w:hAnsi="Palatino Linotype"/>
          <w:sz w:val="22"/>
          <w:szCs w:val="22"/>
          <w:lang w:val="en-US"/>
        </w:rPr>
        <w:t xml:space="preserve"> and work has been done on reviewing the policy in preparation for it to be presented again to the </w:t>
      </w:r>
      <w:r w:rsidR="00F23FF7">
        <w:rPr>
          <w:rFonts w:ascii="Palatino Linotype" w:hAnsi="Palatino Linotype"/>
          <w:sz w:val="22"/>
          <w:szCs w:val="22"/>
          <w:lang w:val="en-US"/>
        </w:rPr>
        <w:t>N</w:t>
      </w:r>
      <w:r w:rsidR="00D27D23" w:rsidRPr="00D01390">
        <w:rPr>
          <w:rFonts w:ascii="Palatino Linotype" w:hAnsi="Palatino Linotype"/>
          <w:sz w:val="22"/>
          <w:szCs w:val="22"/>
          <w:lang w:val="en-US"/>
        </w:rPr>
        <w:t xml:space="preserve">ational </w:t>
      </w:r>
      <w:r w:rsidR="00F23FF7">
        <w:rPr>
          <w:rFonts w:ascii="Palatino Linotype" w:hAnsi="Palatino Linotype"/>
          <w:sz w:val="22"/>
          <w:szCs w:val="22"/>
          <w:lang w:val="en-US"/>
        </w:rPr>
        <w:t>L</w:t>
      </w:r>
      <w:r w:rsidR="00D27D23" w:rsidRPr="00D01390">
        <w:rPr>
          <w:rFonts w:ascii="Palatino Linotype" w:hAnsi="Palatino Linotype"/>
          <w:sz w:val="22"/>
          <w:szCs w:val="22"/>
          <w:lang w:val="en-US"/>
        </w:rPr>
        <w:t xml:space="preserve">egislature and finally adopted. Important in that work has been a technical review of the existing draft policy that made extensive recommendations for improvements to the draft </w:t>
      </w:r>
      <w:r w:rsidR="00D27D23" w:rsidRPr="00D01390">
        <w:rPr>
          <w:rFonts w:ascii="Palatino Linotype" w:hAnsi="Palatino Linotype"/>
          <w:sz w:val="22"/>
          <w:szCs w:val="22"/>
          <w:lang w:val="en-US"/>
        </w:rPr>
        <w:fldChar w:fldCharType="begin"/>
      </w:r>
      <w:r w:rsidR="00D27D23" w:rsidRPr="00D01390">
        <w:rPr>
          <w:rFonts w:ascii="Palatino Linotype" w:hAnsi="Palatino Linotype"/>
          <w:sz w:val="22"/>
          <w:szCs w:val="22"/>
          <w:lang w:val="en-US"/>
        </w:rPr>
        <w:instrText xml:space="preserve"> ADDIN EN.CITE &lt;EndNote&gt;&lt;Cite&gt;&lt;Author&gt;Pritchard&lt;/Author&gt;&lt;Year&gt;2019&lt;/Year&gt;&lt;RecNum&gt;1445&lt;/RecNum&gt;&lt;DisplayText&gt;(Pritchard and Deng, 2019)&lt;/DisplayText&gt;&lt;record&gt;&lt;rec-number&gt;1445&lt;/rec-number&gt;&lt;foreign-keys&gt;&lt;key app="EN" db-id="259fvx0xe9awwhe9vaqv5r9qwtp2xaz529pf" timestamp="1574318418"&gt;1445&lt;/key&gt;&lt;/foreign-keys&gt;&lt;ref-type name="Generic"&gt;13&lt;/ref-type&gt;&lt;contributors&gt;&lt;authors&gt;&lt;author&gt;Mathew Pritchard&lt;/author&gt;&lt;author&gt;David Deng&lt;/author&gt;&lt;/authors&gt;&lt;/contributors&gt;&lt;titles&gt;&lt;title&gt;Technical Report on the Draft Land Policy in South Sudan. (Unpublished)&lt;/title&gt;&lt;/titles&gt;&lt;dates&gt;&lt;year&gt;2019&lt;/year&gt;&lt;/dates&gt;&lt;publisher&gt;Unpublished&lt;/publisher&gt;&lt;urls&gt;&lt;/urls&gt;&lt;/record&gt;&lt;/Cite&gt;&lt;/EndNote&gt;</w:instrText>
      </w:r>
      <w:r w:rsidR="00D27D23" w:rsidRPr="00D01390">
        <w:rPr>
          <w:rFonts w:ascii="Palatino Linotype" w:hAnsi="Palatino Linotype"/>
          <w:sz w:val="22"/>
          <w:szCs w:val="22"/>
          <w:lang w:val="en-US"/>
        </w:rPr>
        <w:fldChar w:fldCharType="separate"/>
      </w:r>
      <w:r w:rsidR="00D27D23" w:rsidRPr="00D01390">
        <w:rPr>
          <w:rFonts w:ascii="Palatino Linotype" w:hAnsi="Palatino Linotype"/>
          <w:sz w:val="22"/>
          <w:szCs w:val="22"/>
          <w:lang w:val="en-US"/>
        </w:rPr>
        <w:t>(Pritchard and Deng, 2019)</w:t>
      </w:r>
      <w:r w:rsidR="00D27D23" w:rsidRPr="00D01390">
        <w:rPr>
          <w:rFonts w:ascii="Palatino Linotype" w:hAnsi="Palatino Linotype"/>
          <w:sz w:val="22"/>
          <w:szCs w:val="22"/>
          <w:lang w:val="en-US"/>
        </w:rPr>
        <w:fldChar w:fldCharType="end"/>
      </w:r>
      <w:r w:rsidR="00D27D23" w:rsidRPr="00D01390">
        <w:rPr>
          <w:rFonts w:ascii="Palatino Linotype" w:hAnsi="Palatino Linotype"/>
          <w:sz w:val="22"/>
          <w:szCs w:val="22"/>
          <w:lang w:val="en-US"/>
        </w:rPr>
        <w:t>.</w:t>
      </w:r>
    </w:p>
    <w:p w14:paraId="64271535" w14:textId="4A657A07" w:rsidR="00D27D23" w:rsidRPr="00D01390" w:rsidRDefault="00D27D23" w:rsidP="00257A0A">
      <w:pPr>
        <w:rPr>
          <w:rFonts w:ascii="Palatino Linotype" w:hAnsi="Palatino Linotype"/>
          <w:sz w:val="22"/>
          <w:szCs w:val="22"/>
          <w:lang w:val="en-US"/>
        </w:rPr>
      </w:pPr>
    </w:p>
    <w:p w14:paraId="2BF6E50F" w14:textId="236707FA" w:rsidR="00803492" w:rsidRDefault="00D27D23" w:rsidP="00257A0A">
      <w:pPr>
        <w:rPr>
          <w:rFonts w:ascii="Palatino Linotype" w:hAnsi="Palatino Linotype"/>
          <w:sz w:val="22"/>
          <w:szCs w:val="22"/>
          <w:lang w:val="en-US"/>
        </w:rPr>
      </w:pPr>
      <w:r w:rsidRPr="00D01390">
        <w:rPr>
          <w:rFonts w:ascii="Palatino Linotype" w:hAnsi="Palatino Linotype"/>
          <w:sz w:val="22"/>
          <w:szCs w:val="22"/>
          <w:lang w:val="en-US"/>
        </w:rPr>
        <w:t xml:space="preserve">As part of </w:t>
      </w:r>
      <w:r w:rsidR="00D76AF2" w:rsidRPr="00D01390">
        <w:rPr>
          <w:rFonts w:ascii="Palatino Linotype" w:hAnsi="Palatino Linotype"/>
          <w:sz w:val="22"/>
          <w:szCs w:val="22"/>
          <w:lang w:val="en-US"/>
        </w:rPr>
        <w:t>The</w:t>
      </w:r>
      <w:r w:rsidRPr="00D01390">
        <w:rPr>
          <w:rFonts w:ascii="Palatino Linotype" w:hAnsi="Palatino Linotype"/>
          <w:sz w:val="22"/>
          <w:szCs w:val="22"/>
          <w:lang w:val="en-US"/>
        </w:rPr>
        <w:t xml:space="preserve"> </w:t>
      </w:r>
      <w:r w:rsidR="00D76AF2" w:rsidRPr="00D01390">
        <w:rPr>
          <w:rFonts w:ascii="Palatino Linotype" w:hAnsi="Palatino Linotype"/>
          <w:sz w:val="22"/>
          <w:szCs w:val="22"/>
          <w:lang w:val="en-US"/>
        </w:rPr>
        <w:t>P</w:t>
      </w:r>
      <w:r w:rsidRPr="00D01390">
        <w:rPr>
          <w:rFonts w:ascii="Palatino Linotype" w:hAnsi="Palatino Linotype"/>
          <w:sz w:val="22"/>
          <w:szCs w:val="22"/>
          <w:lang w:val="en-US"/>
        </w:rPr>
        <w:t xml:space="preserve">roject the Draft National Land Policy </w:t>
      </w:r>
      <w:r w:rsidR="00941482">
        <w:rPr>
          <w:rFonts w:ascii="Palatino Linotype" w:hAnsi="Palatino Linotype"/>
          <w:sz w:val="22"/>
          <w:szCs w:val="22"/>
          <w:lang w:val="en-US"/>
        </w:rPr>
        <w:t xml:space="preserve">(DLP) </w:t>
      </w:r>
      <w:r w:rsidRPr="00D01390">
        <w:rPr>
          <w:rFonts w:ascii="Palatino Linotype" w:hAnsi="Palatino Linotype"/>
          <w:sz w:val="22"/>
          <w:szCs w:val="22"/>
          <w:lang w:val="en-US"/>
        </w:rPr>
        <w:t xml:space="preserve">and the technical report on it was reviewed. </w:t>
      </w:r>
      <w:r w:rsidR="00941482">
        <w:rPr>
          <w:rFonts w:ascii="Palatino Linotype" w:hAnsi="Palatino Linotype"/>
          <w:sz w:val="22"/>
          <w:szCs w:val="22"/>
          <w:lang w:val="en-US"/>
        </w:rPr>
        <w:t xml:space="preserve">There are many recommendations in the DLP that should be taken up, including a few on women’s rights and gender. </w:t>
      </w:r>
      <w:r w:rsidR="00803492">
        <w:rPr>
          <w:rFonts w:ascii="Palatino Linotype" w:hAnsi="Palatino Linotype"/>
          <w:sz w:val="22"/>
          <w:szCs w:val="22"/>
          <w:lang w:val="en-US"/>
        </w:rPr>
        <w:t>It is reported that the newer draft include</w:t>
      </w:r>
      <w:r w:rsidR="00DC001F">
        <w:rPr>
          <w:rFonts w:ascii="Palatino Linotype" w:hAnsi="Palatino Linotype"/>
          <w:sz w:val="22"/>
          <w:szCs w:val="22"/>
          <w:lang w:val="en-US"/>
        </w:rPr>
        <w:t>s</w:t>
      </w:r>
      <w:r w:rsidR="00803492">
        <w:rPr>
          <w:rFonts w:ascii="Palatino Linotype" w:hAnsi="Palatino Linotype"/>
          <w:sz w:val="22"/>
          <w:szCs w:val="22"/>
          <w:lang w:val="en-US"/>
        </w:rPr>
        <w:t xml:space="preserve"> further provisions, such as the proposal to subsidize the land right</w:t>
      </w:r>
      <w:r w:rsidR="00DC001F">
        <w:rPr>
          <w:rFonts w:ascii="Palatino Linotype" w:hAnsi="Palatino Linotype"/>
          <w:sz w:val="22"/>
          <w:szCs w:val="22"/>
          <w:lang w:val="en-US"/>
        </w:rPr>
        <w:t>s</w:t>
      </w:r>
      <w:r w:rsidR="00803492">
        <w:rPr>
          <w:rFonts w:ascii="Palatino Linotype" w:hAnsi="Palatino Linotype"/>
          <w:sz w:val="22"/>
          <w:szCs w:val="22"/>
          <w:lang w:val="en-US"/>
        </w:rPr>
        <w:t xml:space="preserve"> registration costs for women. </w:t>
      </w:r>
      <w:r w:rsidR="00941482">
        <w:rPr>
          <w:rFonts w:ascii="Palatino Linotype" w:hAnsi="Palatino Linotype"/>
          <w:sz w:val="22"/>
          <w:szCs w:val="22"/>
          <w:lang w:val="en-US"/>
        </w:rPr>
        <w:t>It is however, recommended that the DLP can be strengthened with recommendations in this report, including that it needs to be more explicit on the analysis of the constraints affecting women</w:t>
      </w:r>
      <w:r w:rsidR="001C717F">
        <w:rPr>
          <w:rFonts w:ascii="Palatino Linotype" w:hAnsi="Palatino Linotype"/>
          <w:sz w:val="22"/>
          <w:szCs w:val="22"/>
          <w:lang w:val="en-US"/>
        </w:rPr>
        <w:t xml:space="preserve"> </w:t>
      </w:r>
      <w:r w:rsidR="00941482">
        <w:rPr>
          <w:rFonts w:ascii="Palatino Linotype" w:hAnsi="Palatino Linotype"/>
          <w:sz w:val="22"/>
          <w:szCs w:val="22"/>
          <w:lang w:val="en-US"/>
        </w:rPr>
        <w:t xml:space="preserve">and the need for legislation and programs to advance women’s land rights especially through, among other things, providing for equal inheritance separated from care for children, ensuring legal representation, and by entrenching FPIC for communities and explicitly for rural women. </w:t>
      </w:r>
      <w:r w:rsidR="00803492">
        <w:rPr>
          <w:rFonts w:ascii="Palatino Linotype" w:hAnsi="Palatino Linotype"/>
          <w:sz w:val="22"/>
          <w:szCs w:val="22"/>
          <w:lang w:val="en-US"/>
        </w:rPr>
        <w:t xml:space="preserve">The idea of subsidizing - or waiving completely especially for those who lost documents or were displaced during conflict - the land registration costs when women’s rights are registered in their names, can in a non-confrontational way encourage and facilitate the legal recognition of more women’s land rights. </w:t>
      </w:r>
    </w:p>
    <w:p w14:paraId="520A0384" w14:textId="77777777" w:rsidR="00803492" w:rsidRDefault="00803492" w:rsidP="00257A0A">
      <w:pPr>
        <w:rPr>
          <w:rFonts w:ascii="Palatino Linotype" w:hAnsi="Palatino Linotype"/>
          <w:sz w:val="22"/>
          <w:szCs w:val="22"/>
          <w:lang w:val="en-US"/>
        </w:rPr>
      </w:pPr>
    </w:p>
    <w:p w14:paraId="6C3E9119" w14:textId="0C3EFC6B" w:rsidR="00B4719E" w:rsidRPr="009F3159" w:rsidRDefault="00803492" w:rsidP="00257A0A">
      <w:pPr>
        <w:rPr>
          <w:rFonts w:ascii="Palatino Linotype" w:hAnsi="Palatino Linotype"/>
          <w:sz w:val="22"/>
          <w:szCs w:val="22"/>
          <w:lang w:val="en-US"/>
        </w:rPr>
      </w:pPr>
      <w:r>
        <w:rPr>
          <w:rFonts w:ascii="Palatino Linotype" w:hAnsi="Palatino Linotype"/>
          <w:sz w:val="22"/>
          <w:szCs w:val="22"/>
          <w:lang w:val="en-US"/>
        </w:rPr>
        <w:t>T</w:t>
      </w:r>
      <w:r w:rsidR="000428C4">
        <w:rPr>
          <w:rFonts w:ascii="Palatino Linotype" w:hAnsi="Palatino Linotype"/>
          <w:sz w:val="22"/>
          <w:szCs w:val="22"/>
          <w:lang w:val="en-US"/>
        </w:rPr>
        <w:t xml:space="preserve">he points in </w:t>
      </w:r>
      <w:r w:rsidR="00F23FF7">
        <w:rPr>
          <w:rFonts w:ascii="Palatino Linotype" w:hAnsi="Palatino Linotype"/>
          <w:sz w:val="22"/>
          <w:szCs w:val="22"/>
          <w:lang w:val="en-US"/>
        </w:rPr>
        <w:t>relation to the SDG 5.a.2. proxies</w:t>
      </w:r>
      <w:r w:rsidR="000428C4">
        <w:rPr>
          <w:rFonts w:ascii="Palatino Linotype" w:hAnsi="Palatino Linotype"/>
          <w:sz w:val="22"/>
          <w:szCs w:val="22"/>
          <w:lang w:val="en-US"/>
        </w:rPr>
        <w:t xml:space="preserve"> </w:t>
      </w:r>
      <w:r w:rsidR="00F23FF7">
        <w:rPr>
          <w:rFonts w:ascii="Palatino Linotype" w:hAnsi="Palatino Linotype"/>
          <w:sz w:val="22"/>
          <w:szCs w:val="22"/>
          <w:lang w:val="en-US"/>
        </w:rPr>
        <w:t xml:space="preserve">and </w:t>
      </w:r>
      <w:r w:rsidR="000428C4">
        <w:rPr>
          <w:rFonts w:ascii="Palatino Linotype" w:hAnsi="Palatino Linotype"/>
          <w:sz w:val="22"/>
          <w:szCs w:val="22"/>
          <w:lang w:val="en-US"/>
        </w:rPr>
        <w:t>additional proxies</w:t>
      </w:r>
      <w:r>
        <w:rPr>
          <w:rFonts w:ascii="Palatino Linotype" w:hAnsi="Palatino Linotype"/>
          <w:sz w:val="22"/>
          <w:szCs w:val="22"/>
          <w:lang w:val="en-US"/>
        </w:rPr>
        <w:t>,</w:t>
      </w:r>
      <w:r w:rsidR="000428C4">
        <w:rPr>
          <w:rFonts w:ascii="Palatino Linotype" w:hAnsi="Palatino Linotype"/>
          <w:sz w:val="22"/>
          <w:szCs w:val="22"/>
          <w:lang w:val="en-US"/>
        </w:rPr>
        <w:t xml:space="preserve"> </w:t>
      </w:r>
      <w:r w:rsidR="00F23FF7">
        <w:rPr>
          <w:rFonts w:ascii="Palatino Linotype" w:hAnsi="Palatino Linotype"/>
          <w:sz w:val="22"/>
          <w:szCs w:val="22"/>
          <w:lang w:val="en-US"/>
        </w:rPr>
        <w:t>explained above</w:t>
      </w:r>
      <w:r>
        <w:rPr>
          <w:rFonts w:ascii="Palatino Linotype" w:hAnsi="Palatino Linotype"/>
          <w:sz w:val="22"/>
          <w:szCs w:val="22"/>
          <w:lang w:val="en-US"/>
        </w:rPr>
        <w:t>,</w:t>
      </w:r>
      <w:r w:rsidR="00F23FF7">
        <w:rPr>
          <w:rFonts w:ascii="Palatino Linotype" w:hAnsi="Palatino Linotype"/>
          <w:sz w:val="22"/>
          <w:szCs w:val="22"/>
          <w:lang w:val="en-US"/>
        </w:rPr>
        <w:t xml:space="preserve"> </w:t>
      </w:r>
      <w:r w:rsidR="000428C4">
        <w:rPr>
          <w:rFonts w:ascii="Palatino Linotype" w:hAnsi="Palatino Linotype"/>
          <w:sz w:val="22"/>
          <w:szCs w:val="22"/>
          <w:lang w:val="en-US"/>
        </w:rPr>
        <w:t>are suggested for consideration in the redrafting of the policy or in its interpretation and implementation</w:t>
      </w:r>
      <w:r w:rsidR="00D27D23" w:rsidRPr="00D01390">
        <w:rPr>
          <w:rFonts w:ascii="Palatino Linotype" w:hAnsi="Palatino Linotype"/>
          <w:sz w:val="22"/>
          <w:szCs w:val="22"/>
          <w:lang w:val="en-US"/>
        </w:rPr>
        <w:t xml:space="preserve">. </w:t>
      </w:r>
      <w:r w:rsidR="000428C4">
        <w:rPr>
          <w:rFonts w:ascii="Palatino Linotype" w:hAnsi="Palatino Linotype"/>
          <w:sz w:val="22"/>
          <w:szCs w:val="22"/>
          <w:lang w:val="en-US"/>
        </w:rPr>
        <w:t>M</w:t>
      </w:r>
      <w:r w:rsidR="000428C4" w:rsidRPr="00D01390">
        <w:rPr>
          <w:rFonts w:ascii="Palatino Linotype" w:hAnsi="Palatino Linotype"/>
          <w:sz w:val="22"/>
          <w:szCs w:val="22"/>
          <w:lang w:val="en-US"/>
        </w:rPr>
        <w:t xml:space="preserve">ore detailed suggestions are </w:t>
      </w:r>
      <w:r w:rsidR="000428C4">
        <w:rPr>
          <w:rFonts w:ascii="Palatino Linotype" w:hAnsi="Palatino Linotype"/>
          <w:sz w:val="22"/>
          <w:szCs w:val="22"/>
          <w:lang w:val="en-US"/>
        </w:rPr>
        <w:t xml:space="preserve">also contained </w:t>
      </w:r>
      <w:r w:rsidR="000428C4" w:rsidRPr="00D01390">
        <w:rPr>
          <w:rFonts w:ascii="Palatino Linotype" w:hAnsi="Palatino Linotype"/>
          <w:sz w:val="22"/>
          <w:szCs w:val="22"/>
          <w:lang w:val="en-US"/>
        </w:rPr>
        <w:t xml:space="preserve">in Annex </w:t>
      </w:r>
      <w:r w:rsidR="00913BA2">
        <w:rPr>
          <w:rFonts w:ascii="Palatino Linotype" w:hAnsi="Palatino Linotype"/>
          <w:sz w:val="22"/>
          <w:szCs w:val="22"/>
          <w:lang w:val="en-US"/>
        </w:rPr>
        <w:t>2</w:t>
      </w:r>
      <w:r w:rsidR="000428C4">
        <w:rPr>
          <w:rFonts w:ascii="Palatino Linotype" w:hAnsi="Palatino Linotype"/>
          <w:sz w:val="22"/>
          <w:szCs w:val="22"/>
          <w:lang w:val="en-US"/>
        </w:rPr>
        <w:t>.</w:t>
      </w:r>
      <w:r w:rsidR="000428C4" w:rsidRPr="00D01390">
        <w:rPr>
          <w:rFonts w:ascii="Palatino Linotype" w:hAnsi="Palatino Linotype"/>
          <w:sz w:val="22"/>
          <w:szCs w:val="22"/>
          <w:lang w:val="en-US"/>
        </w:rPr>
        <w:t xml:space="preserve"> </w:t>
      </w:r>
      <w:r w:rsidR="00D27D23" w:rsidRPr="00D01390">
        <w:rPr>
          <w:rFonts w:ascii="Palatino Linotype" w:hAnsi="Palatino Linotype"/>
          <w:sz w:val="22"/>
          <w:szCs w:val="22"/>
          <w:lang w:val="en-US"/>
        </w:rPr>
        <w:t>It is hoped that these will be useful if there should continue to be an opportunity to influence the policy itself and also useful for further advocacy around related regulations, interpretation</w:t>
      </w:r>
      <w:r w:rsidR="00F23FF7">
        <w:rPr>
          <w:rFonts w:ascii="Palatino Linotype" w:hAnsi="Palatino Linotype"/>
          <w:sz w:val="22"/>
          <w:szCs w:val="22"/>
          <w:lang w:val="en-US"/>
        </w:rPr>
        <w:t>,</w:t>
      </w:r>
      <w:r w:rsidR="00D27D23" w:rsidRPr="00D01390">
        <w:rPr>
          <w:rFonts w:ascii="Palatino Linotype" w:hAnsi="Palatino Linotype"/>
          <w:sz w:val="22"/>
          <w:szCs w:val="22"/>
          <w:lang w:val="en-US"/>
        </w:rPr>
        <w:t xml:space="preserve"> and implementation once the policy </w:t>
      </w:r>
      <w:r w:rsidR="00F23FF7">
        <w:rPr>
          <w:rFonts w:ascii="Palatino Linotype" w:hAnsi="Palatino Linotype"/>
          <w:sz w:val="22"/>
          <w:szCs w:val="22"/>
          <w:lang w:val="en-US"/>
        </w:rPr>
        <w:t xml:space="preserve">has </w:t>
      </w:r>
      <w:r w:rsidR="00D27D23" w:rsidRPr="00D01390">
        <w:rPr>
          <w:rFonts w:ascii="Palatino Linotype" w:hAnsi="Palatino Linotype"/>
          <w:sz w:val="22"/>
          <w:szCs w:val="22"/>
          <w:lang w:val="en-US"/>
        </w:rPr>
        <w:t>be</w:t>
      </w:r>
      <w:r w:rsidR="00F23FF7">
        <w:rPr>
          <w:rFonts w:ascii="Palatino Linotype" w:hAnsi="Palatino Linotype"/>
          <w:sz w:val="22"/>
          <w:szCs w:val="22"/>
          <w:lang w:val="en-US"/>
        </w:rPr>
        <w:t>en</w:t>
      </w:r>
      <w:r w:rsidR="00D27D23" w:rsidRPr="00D01390">
        <w:rPr>
          <w:rFonts w:ascii="Palatino Linotype" w:hAnsi="Palatino Linotype"/>
          <w:sz w:val="22"/>
          <w:szCs w:val="22"/>
          <w:lang w:val="en-US"/>
        </w:rPr>
        <w:t xml:space="preserve"> adopted.</w:t>
      </w:r>
    </w:p>
    <w:p w14:paraId="17EAECA6" w14:textId="0CA5EFF1" w:rsidR="006C7ACD" w:rsidRPr="009F3159" w:rsidRDefault="006C7ACD" w:rsidP="004471BC">
      <w:pPr>
        <w:pStyle w:val="Heading1"/>
        <w:numPr>
          <w:ilvl w:val="0"/>
          <w:numId w:val="13"/>
        </w:numPr>
        <w:ind w:left="426"/>
        <w:rPr>
          <w:rFonts w:ascii="Palatino Linotype" w:hAnsi="Palatino Linotype"/>
          <w:lang w:val="en-US"/>
        </w:rPr>
      </w:pPr>
      <w:bookmarkStart w:id="25" w:name="_Toc30673394"/>
      <w:r w:rsidRPr="009F3159">
        <w:rPr>
          <w:rFonts w:ascii="Palatino Linotype" w:hAnsi="Palatino Linotype"/>
          <w:lang w:val="en-US"/>
        </w:rPr>
        <w:t>Recommendations and Monitoring and Evaluation</w:t>
      </w:r>
      <w:bookmarkEnd w:id="25"/>
    </w:p>
    <w:p w14:paraId="2425F97F" w14:textId="0B2AC1B2" w:rsidR="006C7ACD" w:rsidRDefault="006C7ACD" w:rsidP="00257A0A">
      <w:pPr>
        <w:rPr>
          <w:rFonts w:ascii="Palatino Linotype" w:hAnsi="Palatino Linotype"/>
          <w:sz w:val="22"/>
          <w:szCs w:val="22"/>
          <w:lang w:val="en-US"/>
        </w:rPr>
      </w:pPr>
      <w:r w:rsidRPr="007A3343">
        <w:rPr>
          <w:rFonts w:ascii="Palatino Linotype" w:hAnsi="Palatino Linotype"/>
          <w:sz w:val="22"/>
          <w:szCs w:val="22"/>
          <w:lang w:val="en-US"/>
        </w:rPr>
        <w:t xml:space="preserve">In this section the recommendations are summarized and this is combined with the recommended monitoring and evaluation criteria and process, as it will be against the recommended changes that monitoring and evaluation needs to take place. </w:t>
      </w:r>
    </w:p>
    <w:p w14:paraId="02558F80" w14:textId="2851A5FC" w:rsidR="0036325E" w:rsidRDefault="0036325E" w:rsidP="00257A0A">
      <w:pPr>
        <w:rPr>
          <w:rFonts w:ascii="Palatino Linotype" w:hAnsi="Palatino Linotype"/>
          <w:sz w:val="22"/>
          <w:szCs w:val="22"/>
          <w:lang w:val="en-US"/>
        </w:rPr>
      </w:pPr>
    </w:p>
    <w:p w14:paraId="5F598ACA" w14:textId="17D1E54C" w:rsidR="0036325E" w:rsidRPr="007A3343" w:rsidRDefault="0036325E" w:rsidP="00257A0A">
      <w:pPr>
        <w:rPr>
          <w:rFonts w:ascii="Palatino Linotype" w:hAnsi="Palatino Linotype"/>
          <w:sz w:val="22"/>
          <w:szCs w:val="22"/>
          <w:lang w:val="en-US"/>
        </w:rPr>
      </w:pPr>
      <w:r>
        <w:rPr>
          <w:rFonts w:ascii="Palatino Linotype" w:hAnsi="Palatino Linotype"/>
          <w:sz w:val="22"/>
          <w:szCs w:val="22"/>
          <w:lang w:val="en-US"/>
        </w:rPr>
        <w:t xml:space="preserve">Achieving the changes suggested is going to require a combination of actions by different actors, including: local and state government structures changing their practices and being responsive to women’s specific needs; national government and parliament amending policies and laws and making budgets available for implementation; </w:t>
      </w:r>
      <w:r w:rsidR="00223236">
        <w:rPr>
          <w:rFonts w:ascii="Palatino Linotype" w:hAnsi="Palatino Linotype"/>
          <w:sz w:val="22"/>
          <w:szCs w:val="22"/>
          <w:lang w:val="en-US"/>
        </w:rPr>
        <w:t>NGOs and development partners supporting the changes with resources and expertise; and women’s organizations and movements organizing women to push to make the changes happen and to shift the balance of power so that improved land rights become real in the lives of women from household to national levels.</w:t>
      </w:r>
    </w:p>
    <w:p w14:paraId="6DF7C26E" w14:textId="54EAE754" w:rsidR="0068223F" w:rsidRPr="007A3343" w:rsidRDefault="0068223F" w:rsidP="00257A0A">
      <w:pPr>
        <w:rPr>
          <w:rFonts w:ascii="Palatino Linotype" w:hAnsi="Palatino Linotype"/>
          <w:sz w:val="22"/>
          <w:szCs w:val="22"/>
          <w:lang w:val="en-US"/>
        </w:rPr>
      </w:pPr>
    </w:p>
    <w:p w14:paraId="3548490E" w14:textId="7A1618F4" w:rsidR="009133F8" w:rsidRPr="007A3343" w:rsidRDefault="004707CE" w:rsidP="00257A0A">
      <w:pPr>
        <w:rPr>
          <w:rFonts w:ascii="Palatino Linotype" w:hAnsi="Palatino Linotype"/>
          <w:sz w:val="22"/>
          <w:szCs w:val="22"/>
          <w:lang w:val="en-US"/>
        </w:rPr>
      </w:pPr>
      <w:r w:rsidRPr="007A3343">
        <w:rPr>
          <w:rFonts w:ascii="Palatino Linotype" w:hAnsi="Palatino Linotype"/>
          <w:sz w:val="22"/>
          <w:szCs w:val="22"/>
          <w:lang w:val="en-US"/>
        </w:rPr>
        <w:t>It is recommended that m</w:t>
      </w:r>
      <w:r w:rsidR="0068223F" w:rsidRPr="007A3343">
        <w:rPr>
          <w:rFonts w:ascii="Palatino Linotype" w:hAnsi="Palatino Linotype"/>
          <w:sz w:val="22"/>
          <w:szCs w:val="22"/>
          <w:lang w:val="en-US"/>
        </w:rPr>
        <w:t>onitoring and evaluation of progress on improving women’s land rights will</w:t>
      </w:r>
      <w:r w:rsidRPr="007A3343">
        <w:rPr>
          <w:rFonts w:ascii="Palatino Linotype" w:hAnsi="Palatino Linotype"/>
          <w:sz w:val="22"/>
          <w:szCs w:val="22"/>
          <w:lang w:val="en-US"/>
        </w:rPr>
        <w:t xml:space="preserve"> be carried out at three levels: 1) locally looking at actual changes in women’s experiences of land rights and changes in practices and ideas and beliefs of women and men; 2) in the administration of land rights looking at the changes in practices</w:t>
      </w:r>
      <w:r w:rsidR="00323B73">
        <w:rPr>
          <w:rFonts w:ascii="Palatino Linotype" w:hAnsi="Palatino Linotype"/>
          <w:sz w:val="22"/>
          <w:szCs w:val="22"/>
          <w:lang w:val="en-US"/>
        </w:rPr>
        <w:t xml:space="preserve"> and systems</w:t>
      </w:r>
      <w:r w:rsidRPr="007A3343">
        <w:rPr>
          <w:rFonts w:ascii="Palatino Linotype" w:hAnsi="Palatino Linotype"/>
          <w:sz w:val="22"/>
          <w:szCs w:val="22"/>
          <w:lang w:val="en-US"/>
        </w:rPr>
        <w:t xml:space="preserve">; and 3) in </w:t>
      </w:r>
      <w:r w:rsidR="00323B73">
        <w:rPr>
          <w:rFonts w:ascii="Palatino Linotype" w:hAnsi="Palatino Linotype"/>
          <w:sz w:val="22"/>
          <w:szCs w:val="22"/>
          <w:lang w:val="en-US"/>
        </w:rPr>
        <w:t xml:space="preserve">analyzing </w:t>
      </w:r>
      <w:r w:rsidRPr="007A3343">
        <w:rPr>
          <w:rFonts w:ascii="Palatino Linotype" w:hAnsi="Palatino Linotype"/>
          <w:sz w:val="22"/>
          <w:szCs w:val="22"/>
          <w:lang w:val="en-US"/>
        </w:rPr>
        <w:t>national policies, laws</w:t>
      </w:r>
      <w:r w:rsidR="00323B73">
        <w:rPr>
          <w:rFonts w:ascii="Palatino Linotype" w:hAnsi="Palatino Linotype"/>
          <w:sz w:val="22"/>
          <w:szCs w:val="22"/>
          <w:lang w:val="en-US"/>
        </w:rPr>
        <w:t>, programs and budgets</w:t>
      </w:r>
      <w:r w:rsidRPr="007A3343">
        <w:rPr>
          <w:rFonts w:ascii="Palatino Linotype" w:hAnsi="Palatino Linotype"/>
          <w:sz w:val="22"/>
          <w:szCs w:val="22"/>
          <w:lang w:val="en-US"/>
        </w:rPr>
        <w:t>.</w:t>
      </w:r>
    </w:p>
    <w:p w14:paraId="41623C90" w14:textId="21E2726A" w:rsidR="006C7ACD" w:rsidRDefault="006C7ACD" w:rsidP="00257A0A">
      <w:pPr>
        <w:rPr>
          <w:rFonts w:ascii="Palatino Linotype" w:hAnsi="Palatino Linotype"/>
          <w:lang w:val="en-US"/>
        </w:rPr>
      </w:pPr>
    </w:p>
    <w:p w14:paraId="074C1A23" w14:textId="5216B1EF" w:rsidR="0004561F" w:rsidRDefault="0004561F" w:rsidP="004471BC">
      <w:pPr>
        <w:pStyle w:val="Heading2"/>
        <w:numPr>
          <w:ilvl w:val="1"/>
          <w:numId w:val="13"/>
        </w:numPr>
        <w:ind w:left="426"/>
        <w:rPr>
          <w:rFonts w:ascii="Palatino Linotype" w:hAnsi="Palatino Linotype"/>
          <w:lang w:val="en-US"/>
        </w:rPr>
      </w:pPr>
      <w:bookmarkStart w:id="26" w:name="_Toc30673395"/>
      <w:r w:rsidRPr="00596560">
        <w:rPr>
          <w:rFonts w:ascii="Palatino Linotype" w:hAnsi="Palatino Linotype"/>
          <w:lang w:val="en-US"/>
        </w:rPr>
        <w:t>Recommendations and monitoring framework</w:t>
      </w:r>
      <w:bookmarkEnd w:id="26"/>
    </w:p>
    <w:p w14:paraId="784BE967" w14:textId="51E4E0D7" w:rsidR="009133F8" w:rsidRPr="009133F8" w:rsidRDefault="009133F8" w:rsidP="009133F8">
      <w:pPr>
        <w:rPr>
          <w:rFonts w:ascii="Palatino Linotype" w:hAnsi="Palatino Linotype"/>
          <w:sz w:val="22"/>
          <w:szCs w:val="22"/>
          <w:lang w:val="en-US"/>
        </w:rPr>
      </w:pPr>
      <w:r w:rsidRPr="009133F8">
        <w:rPr>
          <w:rFonts w:ascii="Palatino Linotype" w:hAnsi="Palatino Linotype"/>
          <w:sz w:val="22"/>
          <w:szCs w:val="22"/>
          <w:lang w:val="en-US"/>
        </w:rPr>
        <w:t xml:space="preserve">In approaching recommendations, I am informed by national and international standards and agreements and also attempt to take-into-account what could be possible in terms of common norms and values. Unjust and discriminatory norms and values should certainly be challenged, but changing </w:t>
      </w:r>
      <w:r w:rsidR="002A32C8">
        <w:rPr>
          <w:rFonts w:ascii="Palatino Linotype" w:hAnsi="Palatino Linotype"/>
          <w:sz w:val="22"/>
          <w:szCs w:val="22"/>
          <w:lang w:val="en-US"/>
        </w:rPr>
        <w:t>these</w:t>
      </w:r>
      <w:r w:rsidRPr="009133F8">
        <w:rPr>
          <w:rFonts w:ascii="Palatino Linotype" w:hAnsi="Palatino Linotype"/>
          <w:sz w:val="22"/>
          <w:szCs w:val="22"/>
          <w:lang w:val="en-US"/>
        </w:rPr>
        <w:t xml:space="preserve"> is likely to be a long-term process. There is greater potential to shift things in the short and medium term where such shifts build on, rather than directly oppose, existing norms and values. By showing how there are existing practices that challenge some of the incorrect assumptions about women’s land rights, </w:t>
      </w:r>
      <w:r w:rsidRPr="009133F8">
        <w:rPr>
          <w:rFonts w:ascii="Palatino Linotype" w:hAnsi="Palatino Linotype"/>
          <w:sz w:val="22"/>
          <w:szCs w:val="22"/>
        </w:rPr>
        <w:t>it is hoped that more people</w:t>
      </w:r>
      <w:r w:rsidR="002A32C8">
        <w:rPr>
          <w:rFonts w:ascii="Palatino Linotype" w:hAnsi="Palatino Linotype"/>
          <w:sz w:val="22"/>
          <w:szCs w:val="22"/>
        </w:rPr>
        <w:t>, including decision makers,</w:t>
      </w:r>
      <w:r w:rsidRPr="009133F8">
        <w:rPr>
          <w:rFonts w:ascii="Palatino Linotype" w:hAnsi="Palatino Linotype"/>
          <w:sz w:val="22"/>
          <w:szCs w:val="22"/>
        </w:rPr>
        <w:t xml:space="preserve"> will see that these assumption are no longer valid. This can help open the way to a wider support for some required changes</w:t>
      </w:r>
      <w:r w:rsidR="002A32C8">
        <w:rPr>
          <w:rFonts w:ascii="Palatino Linotype" w:hAnsi="Palatino Linotype"/>
          <w:sz w:val="22"/>
          <w:szCs w:val="22"/>
        </w:rPr>
        <w:t>.</w:t>
      </w:r>
      <w:r w:rsidRPr="009133F8">
        <w:rPr>
          <w:rFonts w:ascii="Palatino Linotype" w:hAnsi="Palatino Linotype"/>
          <w:sz w:val="22"/>
          <w:szCs w:val="22"/>
          <w:lang w:val="en-US"/>
        </w:rPr>
        <w:t xml:space="preserve"> Therefore, in analyzing the results from this research, and making recommendations, especially for short and medium-term changes, I have looked for existing practices that exist as positive examples that can be reinforced and built on.</w:t>
      </w:r>
    </w:p>
    <w:p w14:paraId="4BB4F5F1" w14:textId="77777777" w:rsidR="009133F8" w:rsidRPr="009133F8" w:rsidRDefault="009133F8" w:rsidP="009133F8">
      <w:pPr>
        <w:rPr>
          <w:lang w:val="en-US"/>
        </w:rPr>
      </w:pPr>
    </w:p>
    <w:p w14:paraId="49F4E78D" w14:textId="03623F87" w:rsidR="00536032" w:rsidRDefault="009133F8" w:rsidP="00257A0A">
      <w:pPr>
        <w:rPr>
          <w:rFonts w:ascii="Palatino Linotype" w:hAnsi="Palatino Linotype"/>
          <w:sz w:val="22"/>
          <w:szCs w:val="22"/>
          <w:lang w:val="en-US"/>
        </w:rPr>
      </w:pPr>
      <w:r>
        <w:rPr>
          <w:rFonts w:ascii="Palatino Linotype" w:hAnsi="Palatino Linotype"/>
          <w:sz w:val="22"/>
          <w:szCs w:val="22"/>
          <w:lang w:val="en-US"/>
        </w:rPr>
        <w:t>In the table below is a s</w:t>
      </w:r>
      <w:r w:rsidR="00536032" w:rsidRPr="009F3159">
        <w:rPr>
          <w:rFonts w:ascii="Palatino Linotype" w:hAnsi="Palatino Linotype"/>
          <w:sz w:val="22"/>
          <w:szCs w:val="22"/>
          <w:lang w:val="en-US"/>
        </w:rPr>
        <w:t xml:space="preserve">ummary of </w:t>
      </w:r>
      <w:r>
        <w:rPr>
          <w:rFonts w:ascii="Palatino Linotype" w:hAnsi="Palatino Linotype"/>
          <w:sz w:val="22"/>
          <w:szCs w:val="22"/>
          <w:lang w:val="en-US"/>
        </w:rPr>
        <w:t xml:space="preserve">the </w:t>
      </w:r>
      <w:r w:rsidR="00536032" w:rsidRPr="009F3159">
        <w:rPr>
          <w:rFonts w:ascii="Palatino Linotype" w:hAnsi="Palatino Linotype"/>
          <w:sz w:val="22"/>
          <w:szCs w:val="22"/>
          <w:lang w:val="en-US"/>
        </w:rPr>
        <w:t>recommendations for movement towards the strengthening of women’s land rights and for monitoring of progress.</w:t>
      </w:r>
    </w:p>
    <w:p w14:paraId="6B2BDC28" w14:textId="77777777" w:rsidR="00E13E23" w:rsidRPr="009F3159" w:rsidRDefault="00E13E23" w:rsidP="00257A0A">
      <w:pPr>
        <w:rPr>
          <w:rFonts w:ascii="Palatino Linotype" w:hAnsi="Palatino Linotype"/>
          <w:sz w:val="22"/>
          <w:szCs w:val="22"/>
          <w:lang w:val="en-US"/>
        </w:rPr>
      </w:pPr>
    </w:p>
    <w:p w14:paraId="1C74113D" w14:textId="11FB7605" w:rsidR="00536032" w:rsidRPr="009F3159" w:rsidRDefault="00E13E23" w:rsidP="00E13E23">
      <w:pPr>
        <w:pStyle w:val="Heading4"/>
        <w:rPr>
          <w:rFonts w:ascii="Palatino Linotype" w:hAnsi="Palatino Linotype"/>
          <w:sz w:val="22"/>
          <w:szCs w:val="22"/>
          <w:lang w:val="en-US"/>
        </w:rPr>
      </w:pPr>
      <w:r w:rsidRPr="00E13E23">
        <w:t>Table 1: summary of analysis of current status and recommendations</w:t>
      </w:r>
      <w:r>
        <w:rPr>
          <w:rFonts w:ascii="Palatino Linotype" w:hAnsi="Palatino Linotype"/>
          <w:sz w:val="22"/>
          <w:szCs w:val="22"/>
          <w:lang w:val="en-US"/>
        </w:rPr>
        <w:t>.</w:t>
      </w:r>
    </w:p>
    <w:tbl>
      <w:tblPr>
        <w:tblStyle w:val="TableGrid"/>
        <w:tblW w:w="0" w:type="auto"/>
        <w:tblLook w:val="04A0" w:firstRow="1" w:lastRow="0" w:firstColumn="1" w:lastColumn="0" w:noHBand="0" w:noVBand="1"/>
      </w:tblPr>
      <w:tblGrid>
        <w:gridCol w:w="3744"/>
        <w:gridCol w:w="3761"/>
        <w:gridCol w:w="958"/>
        <w:gridCol w:w="1072"/>
        <w:gridCol w:w="915"/>
      </w:tblGrid>
      <w:tr w:rsidR="008A15E7" w:rsidRPr="009F3159" w14:paraId="0B1EE727" w14:textId="77777777" w:rsidTr="00AF4967">
        <w:tc>
          <w:tcPr>
            <w:tcW w:w="3744" w:type="dxa"/>
          </w:tcPr>
          <w:p w14:paraId="5D1F26B1" w14:textId="05E37800" w:rsidR="00E63248" w:rsidRPr="009F3159" w:rsidRDefault="00E63248" w:rsidP="00257A0A">
            <w:pPr>
              <w:rPr>
                <w:rFonts w:ascii="Palatino Linotype" w:hAnsi="Palatino Linotype"/>
                <w:b/>
                <w:sz w:val="20"/>
                <w:szCs w:val="20"/>
                <w:lang w:val="en-US"/>
              </w:rPr>
            </w:pPr>
            <w:r w:rsidRPr="009F3159">
              <w:rPr>
                <w:rFonts w:ascii="Palatino Linotype" w:hAnsi="Palatino Linotype"/>
                <w:b/>
                <w:sz w:val="20"/>
                <w:szCs w:val="20"/>
                <w:lang w:val="en-US"/>
              </w:rPr>
              <w:t>Current status</w:t>
            </w:r>
          </w:p>
        </w:tc>
        <w:tc>
          <w:tcPr>
            <w:tcW w:w="3761" w:type="dxa"/>
          </w:tcPr>
          <w:p w14:paraId="2BC61D10" w14:textId="501277E3" w:rsidR="00E63248" w:rsidRPr="009F3159" w:rsidRDefault="00E13E23" w:rsidP="00257A0A">
            <w:pPr>
              <w:rPr>
                <w:rFonts w:ascii="Palatino Linotype" w:hAnsi="Palatino Linotype"/>
                <w:b/>
                <w:sz w:val="20"/>
                <w:szCs w:val="20"/>
                <w:lang w:val="en-US"/>
              </w:rPr>
            </w:pPr>
            <w:r>
              <w:rPr>
                <w:rFonts w:ascii="Palatino Linotype" w:hAnsi="Palatino Linotype"/>
                <w:b/>
                <w:sz w:val="20"/>
                <w:szCs w:val="20"/>
                <w:lang w:val="en-US"/>
              </w:rPr>
              <w:t>Recommended o</w:t>
            </w:r>
            <w:r w:rsidR="00E63248" w:rsidRPr="009F3159">
              <w:rPr>
                <w:rFonts w:ascii="Palatino Linotype" w:hAnsi="Palatino Linotype"/>
                <w:b/>
                <w:sz w:val="20"/>
                <w:szCs w:val="20"/>
                <w:lang w:val="en-US"/>
              </w:rPr>
              <w:t>utput</w:t>
            </w:r>
            <w:r>
              <w:rPr>
                <w:rFonts w:ascii="Palatino Linotype" w:hAnsi="Palatino Linotype"/>
                <w:b/>
                <w:sz w:val="20"/>
                <w:szCs w:val="20"/>
                <w:lang w:val="en-US"/>
              </w:rPr>
              <w:t>s</w:t>
            </w:r>
            <w:r w:rsidR="00E63248" w:rsidRPr="009F3159">
              <w:rPr>
                <w:rFonts w:ascii="Palatino Linotype" w:hAnsi="Palatino Linotype"/>
                <w:b/>
                <w:sz w:val="20"/>
                <w:szCs w:val="20"/>
                <w:lang w:val="en-US"/>
              </w:rPr>
              <w:t xml:space="preserve"> to be </w:t>
            </w:r>
            <w:r>
              <w:rPr>
                <w:rFonts w:ascii="Palatino Linotype" w:hAnsi="Palatino Linotype"/>
                <w:b/>
                <w:sz w:val="20"/>
                <w:szCs w:val="20"/>
                <w:lang w:val="en-US"/>
              </w:rPr>
              <w:t>achieved</w:t>
            </w:r>
            <w:r w:rsidR="00E63248" w:rsidRPr="009F3159">
              <w:rPr>
                <w:rFonts w:ascii="Palatino Linotype" w:hAnsi="Palatino Linotype"/>
                <w:b/>
                <w:sz w:val="20"/>
                <w:szCs w:val="20"/>
                <w:lang w:val="en-US"/>
              </w:rPr>
              <w:t xml:space="preserve"> and Monitored</w:t>
            </w:r>
          </w:p>
        </w:tc>
        <w:tc>
          <w:tcPr>
            <w:tcW w:w="958" w:type="dxa"/>
          </w:tcPr>
          <w:p w14:paraId="6A55C8B9" w14:textId="77777777" w:rsidR="00E63248" w:rsidRPr="009F3159" w:rsidRDefault="00E63248" w:rsidP="00257A0A">
            <w:pPr>
              <w:rPr>
                <w:rFonts w:ascii="Palatino Linotype" w:hAnsi="Palatino Linotype"/>
                <w:b/>
                <w:sz w:val="20"/>
                <w:szCs w:val="20"/>
                <w:lang w:val="en-US"/>
              </w:rPr>
            </w:pPr>
            <w:r w:rsidRPr="009F3159">
              <w:rPr>
                <w:rFonts w:ascii="Palatino Linotype" w:hAnsi="Palatino Linotype"/>
                <w:b/>
                <w:sz w:val="20"/>
                <w:szCs w:val="20"/>
                <w:lang w:val="en-US"/>
              </w:rPr>
              <w:t>Short-term mid 2020</w:t>
            </w:r>
          </w:p>
        </w:tc>
        <w:tc>
          <w:tcPr>
            <w:tcW w:w="1072" w:type="dxa"/>
          </w:tcPr>
          <w:p w14:paraId="78026035" w14:textId="77777777" w:rsidR="00E63248" w:rsidRPr="009F3159" w:rsidRDefault="00E63248" w:rsidP="00257A0A">
            <w:pPr>
              <w:rPr>
                <w:rFonts w:ascii="Palatino Linotype" w:hAnsi="Palatino Linotype"/>
                <w:b/>
                <w:sz w:val="20"/>
                <w:szCs w:val="20"/>
                <w:lang w:val="en-US"/>
              </w:rPr>
            </w:pPr>
            <w:r w:rsidRPr="009F3159">
              <w:rPr>
                <w:rFonts w:ascii="Palatino Linotype" w:hAnsi="Palatino Linotype"/>
                <w:b/>
                <w:sz w:val="20"/>
                <w:szCs w:val="20"/>
                <w:lang w:val="en-US"/>
              </w:rPr>
              <w:t>Medium-term</w:t>
            </w:r>
          </w:p>
          <w:p w14:paraId="0E31CCE4" w14:textId="77777777" w:rsidR="00E63248" w:rsidRPr="009F3159" w:rsidRDefault="00E63248" w:rsidP="00257A0A">
            <w:pPr>
              <w:rPr>
                <w:rFonts w:ascii="Palatino Linotype" w:hAnsi="Palatino Linotype"/>
                <w:b/>
                <w:sz w:val="20"/>
                <w:szCs w:val="20"/>
                <w:lang w:val="en-US"/>
              </w:rPr>
            </w:pPr>
            <w:r w:rsidRPr="009F3159">
              <w:rPr>
                <w:rFonts w:ascii="Palatino Linotype" w:hAnsi="Palatino Linotype"/>
                <w:b/>
                <w:sz w:val="20"/>
                <w:szCs w:val="20"/>
                <w:lang w:val="en-US"/>
              </w:rPr>
              <w:t>end 2021</w:t>
            </w:r>
          </w:p>
        </w:tc>
        <w:tc>
          <w:tcPr>
            <w:tcW w:w="915" w:type="dxa"/>
          </w:tcPr>
          <w:p w14:paraId="278DEF37" w14:textId="77777777" w:rsidR="00E63248" w:rsidRPr="009F3159" w:rsidRDefault="00E63248" w:rsidP="00257A0A">
            <w:pPr>
              <w:rPr>
                <w:rFonts w:ascii="Palatino Linotype" w:hAnsi="Palatino Linotype"/>
                <w:b/>
                <w:sz w:val="20"/>
                <w:szCs w:val="20"/>
                <w:lang w:val="en-US"/>
              </w:rPr>
            </w:pPr>
            <w:r w:rsidRPr="009F3159">
              <w:rPr>
                <w:rFonts w:ascii="Palatino Linotype" w:hAnsi="Palatino Linotype"/>
                <w:b/>
                <w:sz w:val="20"/>
                <w:szCs w:val="20"/>
                <w:lang w:val="en-US"/>
              </w:rPr>
              <w:t>Long-term end 2024)</w:t>
            </w:r>
          </w:p>
        </w:tc>
      </w:tr>
      <w:tr w:rsidR="008A15E7" w:rsidRPr="009F3159" w14:paraId="697AEB35" w14:textId="77777777" w:rsidTr="00AF4967">
        <w:tc>
          <w:tcPr>
            <w:tcW w:w="3744" w:type="dxa"/>
          </w:tcPr>
          <w:p w14:paraId="0456B9B2" w14:textId="36C1448F" w:rsidR="00C665DB" w:rsidRPr="00D14C45" w:rsidRDefault="00D14C45" w:rsidP="00D14C45">
            <w:pPr>
              <w:rPr>
                <w:rFonts w:ascii="Palatino Linotype" w:hAnsi="Palatino Linotype"/>
                <w:b/>
                <w:sz w:val="20"/>
                <w:szCs w:val="20"/>
                <w:lang w:val="en-US"/>
              </w:rPr>
            </w:pPr>
            <w:r>
              <w:rPr>
                <w:rFonts w:ascii="Palatino Linotype" w:hAnsi="Palatino Linotype"/>
                <w:b/>
                <w:sz w:val="20"/>
                <w:szCs w:val="20"/>
                <w:lang w:val="en-US"/>
              </w:rPr>
              <w:t xml:space="preserve">1. </w:t>
            </w:r>
            <w:r w:rsidR="00C665DB" w:rsidRPr="00D14C45">
              <w:rPr>
                <w:rFonts w:ascii="Palatino Linotype" w:hAnsi="Palatino Linotype"/>
                <w:b/>
                <w:sz w:val="20"/>
                <w:szCs w:val="20"/>
                <w:lang w:val="en-US"/>
              </w:rPr>
              <w:t>Local level, changes in ideas, beliefs and experiences of women’s land rights.</w:t>
            </w:r>
          </w:p>
        </w:tc>
        <w:tc>
          <w:tcPr>
            <w:tcW w:w="3761" w:type="dxa"/>
          </w:tcPr>
          <w:p w14:paraId="0E1E9EE2" w14:textId="77777777" w:rsidR="00C665DB" w:rsidRPr="009F3159" w:rsidRDefault="00C665DB" w:rsidP="00257A0A">
            <w:pPr>
              <w:rPr>
                <w:rFonts w:ascii="Palatino Linotype" w:hAnsi="Palatino Linotype"/>
                <w:sz w:val="20"/>
                <w:szCs w:val="20"/>
                <w:lang w:val="en-US"/>
              </w:rPr>
            </w:pPr>
          </w:p>
        </w:tc>
        <w:tc>
          <w:tcPr>
            <w:tcW w:w="958" w:type="dxa"/>
          </w:tcPr>
          <w:p w14:paraId="47C206F0" w14:textId="77777777" w:rsidR="00C665DB" w:rsidRPr="009F3159" w:rsidRDefault="00C665DB" w:rsidP="00257A0A">
            <w:pPr>
              <w:rPr>
                <w:rFonts w:ascii="Palatino Linotype" w:hAnsi="Palatino Linotype"/>
                <w:sz w:val="20"/>
                <w:szCs w:val="20"/>
                <w:lang w:val="en-US"/>
              </w:rPr>
            </w:pPr>
          </w:p>
        </w:tc>
        <w:tc>
          <w:tcPr>
            <w:tcW w:w="1072" w:type="dxa"/>
          </w:tcPr>
          <w:p w14:paraId="7990FFEC" w14:textId="77777777" w:rsidR="00C665DB" w:rsidRPr="009F3159" w:rsidRDefault="00C665DB" w:rsidP="00257A0A">
            <w:pPr>
              <w:rPr>
                <w:rFonts w:ascii="Palatino Linotype" w:hAnsi="Palatino Linotype"/>
                <w:sz w:val="20"/>
                <w:szCs w:val="20"/>
                <w:lang w:val="en-US"/>
              </w:rPr>
            </w:pPr>
          </w:p>
        </w:tc>
        <w:tc>
          <w:tcPr>
            <w:tcW w:w="915" w:type="dxa"/>
          </w:tcPr>
          <w:p w14:paraId="4AB6FFAA" w14:textId="77777777" w:rsidR="00C665DB" w:rsidRPr="009F3159" w:rsidRDefault="00C665DB" w:rsidP="00257A0A">
            <w:pPr>
              <w:rPr>
                <w:rFonts w:ascii="Palatino Linotype" w:hAnsi="Palatino Linotype"/>
                <w:sz w:val="20"/>
                <w:szCs w:val="20"/>
                <w:lang w:val="en-US"/>
              </w:rPr>
            </w:pPr>
          </w:p>
        </w:tc>
      </w:tr>
      <w:tr w:rsidR="008A15E7" w:rsidRPr="009F3159" w14:paraId="2BD84C5E" w14:textId="77777777" w:rsidTr="00AF4967">
        <w:tc>
          <w:tcPr>
            <w:tcW w:w="3744" w:type="dxa"/>
          </w:tcPr>
          <w:p w14:paraId="3AFEFBC9" w14:textId="12A0AD4B" w:rsidR="00C004F6" w:rsidRPr="009F3159"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1.1. </w:t>
            </w:r>
            <w:r w:rsidR="00CA4120">
              <w:rPr>
                <w:rFonts w:ascii="Palatino Linotype" w:hAnsi="Palatino Linotype"/>
                <w:sz w:val="20"/>
                <w:szCs w:val="20"/>
                <w:lang w:val="en-US"/>
              </w:rPr>
              <w:t xml:space="preserve">Currently sex disaggregated data </w:t>
            </w:r>
            <w:r w:rsidR="00595E2D">
              <w:rPr>
                <w:rFonts w:ascii="Palatino Linotype" w:hAnsi="Palatino Linotype"/>
                <w:sz w:val="20"/>
                <w:szCs w:val="20"/>
                <w:lang w:val="en-US"/>
              </w:rPr>
              <w:t xml:space="preserve">on the extent of women’s land rights </w:t>
            </w:r>
            <w:r w:rsidR="00CA4120">
              <w:rPr>
                <w:rFonts w:ascii="Palatino Linotype" w:hAnsi="Palatino Linotype"/>
                <w:sz w:val="20"/>
                <w:szCs w:val="20"/>
                <w:lang w:val="en-US"/>
              </w:rPr>
              <w:t xml:space="preserve">is not being captured </w:t>
            </w:r>
            <w:r w:rsidR="00595E2D">
              <w:rPr>
                <w:rFonts w:ascii="Palatino Linotype" w:hAnsi="Palatino Linotype"/>
                <w:sz w:val="20"/>
                <w:szCs w:val="20"/>
                <w:lang w:val="en-US"/>
              </w:rPr>
              <w:t xml:space="preserve">in resettlement projects </w:t>
            </w:r>
            <w:r w:rsidR="00050F63">
              <w:rPr>
                <w:rFonts w:ascii="Palatino Linotype" w:hAnsi="Palatino Linotype"/>
                <w:sz w:val="20"/>
                <w:szCs w:val="20"/>
                <w:lang w:val="en-US"/>
              </w:rPr>
              <w:t xml:space="preserve">that are </w:t>
            </w:r>
            <w:r w:rsidR="00595E2D">
              <w:rPr>
                <w:rFonts w:ascii="Palatino Linotype" w:hAnsi="Palatino Linotype"/>
                <w:sz w:val="20"/>
                <w:szCs w:val="20"/>
                <w:lang w:val="en-US"/>
              </w:rPr>
              <w:t>being implemented.</w:t>
            </w:r>
          </w:p>
        </w:tc>
        <w:tc>
          <w:tcPr>
            <w:tcW w:w="3761" w:type="dxa"/>
          </w:tcPr>
          <w:p w14:paraId="630E1AAB" w14:textId="45E5CC99" w:rsidR="00C004F6" w:rsidRPr="009F3159" w:rsidRDefault="00C004F6" w:rsidP="00257A0A">
            <w:pPr>
              <w:rPr>
                <w:rFonts w:ascii="Palatino Linotype" w:hAnsi="Palatino Linotype"/>
                <w:sz w:val="20"/>
                <w:szCs w:val="20"/>
                <w:lang w:val="en-US"/>
              </w:rPr>
            </w:pPr>
            <w:r w:rsidRPr="009F3159">
              <w:rPr>
                <w:rFonts w:ascii="Palatino Linotype" w:hAnsi="Palatino Linotype"/>
                <w:sz w:val="20"/>
                <w:szCs w:val="20"/>
                <w:lang w:val="en-US"/>
              </w:rPr>
              <w:t>The number of women who have secured land rights registered</w:t>
            </w:r>
            <w:r w:rsidR="00050F63">
              <w:rPr>
                <w:rFonts w:ascii="Palatino Linotype" w:hAnsi="Palatino Linotype"/>
                <w:sz w:val="20"/>
                <w:szCs w:val="20"/>
                <w:lang w:val="en-US"/>
              </w:rPr>
              <w:t xml:space="preserve"> </w:t>
            </w:r>
            <w:r w:rsidRPr="009F3159">
              <w:rPr>
                <w:rFonts w:ascii="Palatino Linotype" w:hAnsi="Palatino Linotype"/>
                <w:sz w:val="20"/>
                <w:szCs w:val="20"/>
                <w:lang w:val="en-US"/>
              </w:rPr>
              <w:t>in their names</w:t>
            </w:r>
            <w:r w:rsidR="00050F63">
              <w:rPr>
                <w:rFonts w:ascii="Palatino Linotype" w:hAnsi="Palatino Linotype"/>
                <w:sz w:val="20"/>
                <w:szCs w:val="20"/>
                <w:lang w:val="en-US"/>
              </w:rPr>
              <w:t>, through various projects,</w:t>
            </w:r>
            <w:r w:rsidR="00CA4120">
              <w:rPr>
                <w:rFonts w:ascii="Palatino Linotype" w:hAnsi="Palatino Linotype"/>
                <w:sz w:val="20"/>
                <w:szCs w:val="20"/>
                <w:lang w:val="en-US"/>
              </w:rPr>
              <w:t xml:space="preserve"> </w:t>
            </w:r>
            <w:r w:rsidR="00050F63">
              <w:rPr>
                <w:rFonts w:ascii="Palatino Linotype" w:hAnsi="Palatino Linotype"/>
                <w:sz w:val="20"/>
                <w:szCs w:val="20"/>
                <w:lang w:val="en-US"/>
              </w:rPr>
              <w:t>is</w:t>
            </w:r>
            <w:r w:rsidR="00CA4120">
              <w:rPr>
                <w:rFonts w:ascii="Palatino Linotype" w:hAnsi="Palatino Linotype"/>
                <w:sz w:val="20"/>
                <w:szCs w:val="20"/>
                <w:lang w:val="en-US"/>
              </w:rPr>
              <w:t xml:space="preserve"> established and is i</w:t>
            </w:r>
            <w:r w:rsidR="00050F63">
              <w:rPr>
                <w:rFonts w:ascii="Palatino Linotype" w:hAnsi="Palatino Linotype"/>
                <w:sz w:val="20"/>
                <w:szCs w:val="20"/>
                <w:lang w:val="en-US"/>
              </w:rPr>
              <w:t>ncreasing</w:t>
            </w:r>
            <w:r w:rsidRPr="009F3159">
              <w:rPr>
                <w:rFonts w:ascii="Palatino Linotype" w:hAnsi="Palatino Linotype"/>
                <w:sz w:val="20"/>
                <w:szCs w:val="20"/>
                <w:lang w:val="en-US"/>
              </w:rPr>
              <w:t>.</w:t>
            </w:r>
            <w:r w:rsidR="00CA4120">
              <w:rPr>
                <w:rFonts w:ascii="Palatino Linotype" w:hAnsi="Palatino Linotype"/>
                <w:sz w:val="20"/>
                <w:szCs w:val="20"/>
                <w:lang w:val="en-US"/>
              </w:rPr>
              <w:t xml:space="preserve"> </w:t>
            </w:r>
          </w:p>
        </w:tc>
        <w:tc>
          <w:tcPr>
            <w:tcW w:w="958" w:type="dxa"/>
          </w:tcPr>
          <w:p w14:paraId="2F220B5B" w14:textId="156D4D14" w:rsidR="00C004F6" w:rsidRPr="009F3159" w:rsidRDefault="00DF310D" w:rsidP="00257A0A">
            <w:pPr>
              <w:rPr>
                <w:rFonts w:ascii="Palatino Linotype" w:hAnsi="Palatino Linotype"/>
                <w:sz w:val="20"/>
                <w:szCs w:val="20"/>
                <w:lang w:val="en-US"/>
              </w:rPr>
            </w:pPr>
            <w:r>
              <w:rPr>
                <w:rFonts w:ascii="Palatino Linotype" w:hAnsi="Palatino Linotype"/>
                <w:sz w:val="20"/>
                <w:szCs w:val="20"/>
                <w:lang w:val="en-US"/>
              </w:rPr>
              <w:t>X</w:t>
            </w:r>
            <w:r w:rsidR="00CB181B">
              <w:rPr>
                <w:rStyle w:val="FootnoteReference"/>
                <w:rFonts w:ascii="Palatino Linotype" w:hAnsi="Palatino Linotype"/>
                <w:sz w:val="20"/>
                <w:szCs w:val="20"/>
                <w:lang w:val="en-US"/>
              </w:rPr>
              <w:footnoteReference w:id="6"/>
            </w:r>
            <w:r>
              <w:rPr>
                <w:rFonts w:ascii="Palatino Linotype" w:hAnsi="Palatino Linotype"/>
                <w:sz w:val="20"/>
                <w:szCs w:val="20"/>
                <w:lang w:val="en-US"/>
              </w:rPr>
              <w:t xml:space="preserve"> </w:t>
            </w:r>
            <w:r w:rsidR="00C07294">
              <w:rPr>
                <w:rFonts w:ascii="Palatino Linotype" w:hAnsi="Palatino Linotype"/>
                <w:sz w:val="20"/>
                <w:szCs w:val="20"/>
                <w:lang w:val="en-US"/>
              </w:rPr>
              <w:t>project</w:t>
            </w:r>
          </w:p>
        </w:tc>
        <w:tc>
          <w:tcPr>
            <w:tcW w:w="1072" w:type="dxa"/>
          </w:tcPr>
          <w:p w14:paraId="481A77DA" w14:textId="4CC2DEFA" w:rsidR="00C004F6" w:rsidRPr="009F3159" w:rsidRDefault="00DF310D" w:rsidP="00257A0A">
            <w:pPr>
              <w:rPr>
                <w:rFonts w:ascii="Palatino Linotype" w:hAnsi="Palatino Linotype"/>
                <w:sz w:val="20"/>
                <w:szCs w:val="20"/>
                <w:lang w:val="en-US"/>
              </w:rPr>
            </w:pPr>
            <w:r>
              <w:rPr>
                <w:rFonts w:ascii="Palatino Linotype" w:hAnsi="Palatino Linotype"/>
                <w:sz w:val="20"/>
                <w:szCs w:val="20"/>
                <w:lang w:val="en-US"/>
              </w:rPr>
              <w:t>X</w:t>
            </w:r>
            <w:r w:rsidR="00C07294">
              <w:rPr>
                <w:rFonts w:ascii="Palatino Linotype" w:hAnsi="Palatino Linotype"/>
                <w:sz w:val="20"/>
                <w:szCs w:val="20"/>
                <w:lang w:val="en-US"/>
              </w:rPr>
              <w:t xml:space="preserve"> Wau</w:t>
            </w:r>
          </w:p>
        </w:tc>
        <w:tc>
          <w:tcPr>
            <w:tcW w:w="915" w:type="dxa"/>
          </w:tcPr>
          <w:p w14:paraId="3A74BF36" w14:textId="6AF0E87F" w:rsidR="00C004F6" w:rsidRPr="009F3159" w:rsidRDefault="00C07294" w:rsidP="00257A0A">
            <w:pPr>
              <w:rPr>
                <w:rFonts w:ascii="Palatino Linotype" w:hAnsi="Palatino Linotype"/>
                <w:sz w:val="20"/>
                <w:szCs w:val="20"/>
                <w:lang w:val="en-US"/>
              </w:rPr>
            </w:pPr>
            <w:r>
              <w:rPr>
                <w:rFonts w:ascii="Palatino Linotype" w:hAnsi="Palatino Linotype"/>
                <w:sz w:val="20"/>
                <w:szCs w:val="20"/>
                <w:lang w:val="en-US"/>
              </w:rPr>
              <w:t>X</w:t>
            </w:r>
          </w:p>
        </w:tc>
      </w:tr>
      <w:tr w:rsidR="008A15E7" w:rsidRPr="009F3159" w14:paraId="4816F804" w14:textId="77777777" w:rsidTr="00AF4967">
        <w:tc>
          <w:tcPr>
            <w:tcW w:w="3744" w:type="dxa"/>
          </w:tcPr>
          <w:p w14:paraId="43EC96BC" w14:textId="46055B6C" w:rsidR="00EB2803" w:rsidRPr="009F3159"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1.2. </w:t>
            </w:r>
            <w:r w:rsidR="00595E2D">
              <w:rPr>
                <w:rFonts w:ascii="Palatino Linotype" w:hAnsi="Palatino Linotype"/>
                <w:sz w:val="20"/>
                <w:szCs w:val="20"/>
                <w:lang w:val="en-US"/>
              </w:rPr>
              <w:t>There is a dominant belief that men are the household heads and secure the family, and therefore should be the land rights holders.</w:t>
            </w:r>
          </w:p>
        </w:tc>
        <w:tc>
          <w:tcPr>
            <w:tcW w:w="3761" w:type="dxa"/>
          </w:tcPr>
          <w:p w14:paraId="665F8F13" w14:textId="4FA702C1" w:rsidR="00EB2803" w:rsidRPr="009F3159" w:rsidRDefault="00EB2803" w:rsidP="00257A0A">
            <w:pPr>
              <w:rPr>
                <w:rFonts w:ascii="Palatino Linotype" w:hAnsi="Palatino Linotype"/>
                <w:sz w:val="20"/>
                <w:szCs w:val="20"/>
                <w:lang w:val="en-US"/>
              </w:rPr>
            </w:pPr>
            <w:r w:rsidRPr="009F3159">
              <w:rPr>
                <w:rFonts w:ascii="Palatino Linotype" w:hAnsi="Palatino Linotype"/>
                <w:sz w:val="20"/>
                <w:szCs w:val="20"/>
                <w:lang w:val="en-US"/>
              </w:rPr>
              <w:t xml:space="preserve">The majority </w:t>
            </w:r>
            <w:r w:rsidR="002508F2" w:rsidRPr="009F3159">
              <w:rPr>
                <w:rFonts w:ascii="Palatino Linotype" w:hAnsi="Palatino Linotype"/>
                <w:sz w:val="20"/>
                <w:szCs w:val="20"/>
                <w:lang w:val="en-US"/>
              </w:rPr>
              <w:t xml:space="preserve">(and an increasing majority) </w:t>
            </w:r>
            <w:r w:rsidRPr="009F3159">
              <w:rPr>
                <w:rFonts w:ascii="Palatino Linotype" w:hAnsi="Palatino Linotype"/>
                <w:sz w:val="20"/>
                <w:szCs w:val="20"/>
                <w:lang w:val="en-US"/>
              </w:rPr>
              <w:t>believe that women contribute as much or more to building their families than men do.</w:t>
            </w:r>
          </w:p>
        </w:tc>
        <w:tc>
          <w:tcPr>
            <w:tcW w:w="958" w:type="dxa"/>
          </w:tcPr>
          <w:p w14:paraId="7B00B180" w14:textId="18A58BA8" w:rsidR="00EB2803" w:rsidRPr="009F3159" w:rsidRDefault="002508F2" w:rsidP="00257A0A">
            <w:pPr>
              <w:rPr>
                <w:rFonts w:ascii="Palatino Linotype" w:hAnsi="Palatino Linotype"/>
                <w:sz w:val="20"/>
                <w:szCs w:val="20"/>
                <w:lang w:val="en-US"/>
              </w:rPr>
            </w:pPr>
            <w:r w:rsidRPr="009F3159">
              <w:rPr>
                <w:rFonts w:ascii="Palatino Linotype" w:hAnsi="Palatino Linotype"/>
                <w:sz w:val="20"/>
                <w:szCs w:val="20"/>
                <w:lang w:val="en-US"/>
              </w:rPr>
              <w:t>X project</w:t>
            </w:r>
          </w:p>
        </w:tc>
        <w:tc>
          <w:tcPr>
            <w:tcW w:w="1072" w:type="dxa"/>
          </w:tcPr>
          <w:p w14:paraId="64A68764" w14:textId="3E1DCAEF" w:rsidR="00EB2803" w:rsidRPr="009F3159" w:rsidRDefault="002508F2" w:rsidP="00257A0A">
            <w:pPr>
              <w:rPr>
                <w:rFonts w:ascii="Palatino Linotype" w:hAnsi="Palatino Linotype"/>
                <w:sz w:val="20"/>
                <w:szCs w:val="20"/>
                <w:lang w:val="en-US"/>
              </w:rPr>
            </w:pPr>
            <w:r w:rsidRPr="009F3159">
              <w:rPr>
                <w:rFonts w:ascii="Palatino Linotype" w:hAnsi="Palatino Linotype"/>
                <w:sz w:val="20"/>
                <w:szCs w:val="20"/>
                <w:lang w:val="en-US"/>
              </w:rPr>
              <w:t>X Wau</w:t>
            </w:r>
          </w:p>
        </w:tc>
        <w:tc>
          <w:tcPr>
            <w:tcW w:w="915" w:type="dxa"/>
          </w:tcPr>
          <w:p w14:paraId="63A4E5F6" w14:textId="19EA6260" w:rsidR="00EB2803" w:rsidRPr="009F3159" w:rsidRDefault="002508F2" w:rsidP="00257A0A">
            <w:pPr>
              <w:rPr>
                <w:rFonts w:ascii="Palatino Linotype" w:hAnsi="Palatino Linotype"/>
                <w:sz w:val="20"/>
                <w:szCs w:val="20"/>
                <w:lang w:val="en-US"/>
              </w:rPr>
            </w:pPr>
            <w:r w:rsidRPr="009F3159">
              <w:rPr>
                <w:rFonts w:ascii="Palatino Linotype" w:hAnsi="Palatino Linotype"/>
                <w:sz w:val="20"/>
                <w:szCs w:val="20"/>
                <w:lang w:val="en-US"/>
              </w:rPr>
              <w:t>X</w:t>
            </w:r>
          </w:p>
        </w:tc>
      </w:tr>
      <w:tr w:rsidR="008A15E7" w:rsidRPr="009F3159" w14:paraId="6E96C327" w14:textId="77777777" w:rsidTr="00AF4967">
        <w:tc>
          <w:tcPr>
            <w:tcW w:w="3744" w:type="dxa"/>
          </w:tcPr>
          <w:p w14:paraId="47DDC458" w14:textId="4F437B0D" w:rsidR="00E63248" w:rsidRPr="009F3159"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1.3. </w:t>
            </w:r>
            <w:r w:rsidR="00595E2D">
              <w:rPr>
                <w:rFonts w:ascii="Palatino Linotype" w:hAnsi="Palatino Linotype"/>
                <w:sz w:val="20"/>
                <w:szCs w:val="20"/>
                <w:lang w:val="en-US"/>
              </w:rPr>
              <w:t>It is widely believed, by women and men, that men should inherit land and property and not women. This results in more land being inherited by men and boys.</w:t>
            </w:r>
          </w:p>
        </w:tc>
        <w:tc>
          <w:tcPr>
            <w:tcW w:w="3761" w:type="dxa"/>
          </w:tcPr>
          <w:p w14:paraId="3B96724C" w14:textId="4DF7C8D6" w:rsidR="00E63248" w:rsidRPr="009F3159" w:rsidRDefault="00EB2803" w:rsidP="00257A0A">
            <w:pPr>
              <w:rPr>
                <w:rFonts w:ascii="Palatino Linotype" w:hAnsi="Palatino Linotype"/>
                <w:sz w:val="20"/>
                <w:szCs w:val="20"/>
                <w:lang w:val="en-US"/>
              </w:rPr>
            </w:pPr>
            <w:r w:rsidRPr="009F3159">
              <w:rPr>
                <w:rFonts w:ascii="Palatino Linotype" w:hAnsi="Palatino Linotype"/>
                <w:sz w:val="20"/>
                <w:szCs w:val="20"/>
                <w:lang w:val="en-US"/>
              </w:rPr>
              <w:t xml:space="preserve">The majority </w:t>
            </w:r>
            <w:r w:rsidR="002508F2" w:rsidRPr="009F3159">
              <w:rPr>
                <w:rFonts w:ascii="Palatino Linotype" w:hAnsi="Palatino Linotype"/>
                <w:sz w:val="20"/>
                <w:szCs w:val="20"/>
                <w:lang w:val="en-US"/>
              </w:rPr>
              <w:t xml:space="preserve">(and an increasing majority) </w:t>
            </w:r>
            <w:r w:rsidRPr="009F3159">
              <w:rPr>
                <w:rFonts w:ascii="Palatino Linotype" w:hAnsi="Palatino Linotype"/>
                <w:sz w:val="20"/>
                <w:szCs w:val="20"/>
                <w:lang w:val="en-US"/>
              </w:rPr>
              <w:t>believe that women and girls have as much right to inherit as men and boys.</w:t>
            </w:r>
          </w:p>
        </w:tc>
        <w:tc>
          <w:tcPr>
            <w:tcW w:w="958" w:type="dxa"/>
          </w:tcPr>
          <w:p w14:paraId="15ABB11E" w14:textId="1DE8A6C2" w:rsidR="00E63248" w:rsidRPr="009F3159" w:rsidRDefault="002508F2" w:rsidP="00257A0A">
            <w:pPr>
              <w:rPr>
                <w:rFonts w:ascii="Palatino Linotype" w:hAnsi="Palatino Linotype"/>
                <w:sz w:val="20"/>
                <w:szCs w:val="20"/>
                <w:lang w:val="en-US"/>
              </w:rPr>
            </w:pPr>
            <w:r w:rsidRPr="009F3159">
              <w:rPr>
                <w:rFonts w:ascii="Palatino Linotype" w:hAnsi="Palatino Linotype"/>
                <w:sz w:val="20"/>
                <w:szCs w:val="20"/>
                <w:lang w:val="en-US"/>
              </w:rPr>
              <w:t>X project</w:t>
            </w:r>
          </w:p>
        </w:tc>
        <w:tc>
          <w:tcPr>
            <w:tcW w:w="1072" w:type="dxa"/>
          </w:tcPr>
          <w:p w14:paraId="76B687C3" w14:textId="28879256" w:rsidR="00E63248" w:rsidRPr="009F3159" w:rsidRDefault="002508F2" w:rsidP="00257A0A">
            <w:pPr>
              <w:rPr>
                <w:rFonts w:ascii="Palatino Linotype" w:hAnsi="Palatino Linotype"/>
                <w:sz w:val="20"/>
                <w:szCs w:val="20"/>
                <w:lang w:val="en-US"/>
              </w:rPr>
            </w:pPr>
            <w:r w:rsidRPr="009F3159">
              <w:rPr>
                <w:rFonts w:ascii="Palatino Linotype" w:hAnsi="Palatino Linotype"/>
                <w:sz w:val="20"/>
                <w:szCs w:val="20"/>
                <w:lang w:val="en-US"/>
              </w:rPr>
              <w:t>X Wau</w:t>
            </w:r>
          </w:p>
        </w:tc>
        <w:tc>
          <w:tcPr>
            <w:tcW w:w="915" w:type="dxa"/>
          </w:tcPr>
          <w:p w14:paraId="53834910" w14:textId="7405B47F" w:rsidR="00E63248" w:rsidRPr="009F3159" w:rsidRDefault="002508F2" w:rsidP="00257A0A">
            <w:pPr>
              <w:rPr>
                <w:rFonts w:ascii="Palatino Linotype" w:hAnsi="Palatino Linotype"/>
                <w:sz w:val="20"/>
                <w:szCs w:val="20"/>
                <w:lang w:val="en-US"/>
              </w:rPr>
            </w:pPr>
            <w:r w:rsidRPr="009F3159">
              <w:rPr>
                <w:rFonts w:ascii="Palatino Linotype" w:hAnsi="Palatino Linotype"/>
                <w:sz w:val="20"/>
                <w:szCs w:val="20"/>
                <w:lang w:val="en-US"/>
              </w:rPr>
              <w:t>X</w:t>
            </w:r>
          </w:p>
        </w:tc>
      </w:tr>
      <w:tr w:rsidR="008A15E7" w:rsidRPr="009F3159" w14:paraId="66780DF6" w14:textId="77777777" w:rsidTr="00AF4967">
        <w:tc>
          <w:tcPr>
            <w:tcW w:w="3744" w:type="dxa"/>
          </w:tcPr>
          <w:p w14:paraId="33D29F7C" w14:textId="3F4D27EB" w:rsidR="00E63248" w:rsidRPr="009F3159"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1.4. </w:t>
            </w:r>
            <w:r w:rsidR="00595E2D">
              <w:rPr>
                <w:rFonts w:ascii="Palatino Linotype" w:hAnsi="Palatino Linotype"/>
                <w:sz w:val="20"/>
                <w:szCs w:val="20"/>
                <w:lang w:val="en-US"/>
              </w:rPr>
              <w:t>There is no information being gathered systematically or compiled on the sex of land rights holders who receive land certificates.</w:t>
            </w:r>
          </w:p>
        </w:tc>
        <w:tc>
          <w:tcPr>
            <w:tcW w:w="3761" w:type="dxa"/>
          </w:tcPr>
          <w:p w14:paraId="28C98EEE" w14:textId="1BE6E73F" w:rsidR="00E63248" w:rsidRPr="009F3159" w:rsidRDefault="00595E2D" w:rsidP="00257A0A">
            <w:pPr>
              <w:rPr>
                <w:rFonts w:ascii="Palatino Linotype" w:hAnsi="Palatino Linotype"/>
                <w:sz w:val="20"/>
                <w:szCs w:val="20"/>
                <w:lang w:val="en-US"/>
              </w:rPr>
            </w:pPr>
            <w:r>
              <w:rPr>
                <w:rFonts w:ascii="Palatino Linotype" w:hAnsi="Palatino Linotype"/>
                <w:sz w:val="20"/>
                <w:szCs w:val="20"/>
                <w:lang w:val="en-US"/>
              </w:rPr>
              <w:t>Sex disaggregated data on land rights holders is available and a</w:t>
            </w:r>
            <w:r w:rsidR="004221A8" w:rsidRPr="009F3159">
              <w:rPr>
                <w:rFonts w:ascii="Palatino Linotype" w:hAnsi="Palatino Linotype"/>
                <w:sz w:val="20"/>
                <w:szCs w:val="20"/>
                <w:lang w:val="en-US"/>
              </w:rPr>
              <w:t xml:space="preserve">n increasing proportion of land certificates and </w:t>
            </w:r>
            <w:r w:rsidR="001C7F53" w:rsidRPr="009F3159">
              <w:rPr>
                <w:rFonts w:ascii="Palatino Linotype" w:hAnsi="Palatino Linotype"/>
                <w:sz w:val="20"/>
                <w:szCs w:val="20"/>
                <w:lang w:val="en-US"/>
              </w:rPr>
              <w:t>q</w:t>
            </w:r>
            <w:r w:rsidR="00C004F6" w:rsidRPr="009F3159">
              <w:rPr>
                <w:rFonts w:ascii="Palatino Linotype" w:hAnsi="Palatino Linotype"/>
                <w:sz w:val="20"/>
                <w:szCs w:val="20"/>
                <w:lang w:val="en-US"/>
              </w:rPr>
              <w:t>u</w:t>
            </w:r>
            <w:r w:rsidR="001C7F53" w:rsidRPr="009F3159">
              <w:rPr>
                <w:rFonts w:ascii="Palatino Linotype" w:hAnsi="Palatino Linotype"/>
                <w:sz w:val="20"/>
                <w:szCs w:val="20"/>
                <w:lang w:val="en-US"/>
              </w:rPr>
              <w:t>antity and value of land, across all land types, is registered in the name</w:t>
            </w:r>
            <w:r w:rsidR="00050F63">
              <w:rPr>
                <w:rFonts w:ascii="Palatino Linotype" w:hAnsi="Palatino Linotype"/>
                <w:sz w:val="20"/>
                <w:szCs w:val="20"/>
                <w:lang w:val="en-US"/>
              </w:rPr>
              <w:t>s</w:t>
            </w:r>
            <w:r w:rsidR="001C7F53" w:rsidRPr="009F3159">
              <w:rPr>
                <w:rFonts w:ascii="Palatino Linotype" w:hAnsi="Palatino Linotype"/>
                <w:sz w:val="20"/>
                <w:szCs w:val="20"/>
                <w:lang w:val="en-US"/>
              </w:rPr>
              <w:t xml:space="preserve"> of women (Until women and men have equal rights to equal land)</w:t>
            </w:r>
            <w:r w:rsidR="00C004F6" w:rsidRPr="009F3159">
              <w:rPr>
                <w:rFonts w:ascii="Palatino Linotype" w:hAnsi="Palatino Linotype"/>
                <w:sz w:val="20"/>
                <w:szCs w:val="20"/>
                <w:lang w:val="en-US"/>
              </w:rPr>
              <w:t>.</w:t>
            </w:r>
          </w:p>
        </w:tc>
        <w:tc>
          <w:tcPr>
            <w:tcW w:w="958" w:type="dxa"/>
          </w:tcPr>
          <w:p w14:paraId="577CF955" w14:textId="45DE9972" w:rsidR="00E63248" w:rsidRPr="009F3159" w:rsidRDefault="00E63248" w:rsidP="00257A0A">
            <w:pPr>
              <w:rPr>
                <w:rFonts w:ascii="Palatino Linotype" w:hAnsi="Palatino Linotype"/>
                <w:sz w:val="20"/>
                <w:szCs w:val="20"/>
                <w:lang w:val="en-US"/>
              </w:rPr>
            </w:pPr>
            <w:r w:rsidRPr="009F3159">
              <w:rPr>
                <w:rFonts w:ascii="Palatino Linotype" w:hAnsi="Palatino Linotype"/>
                <w:sz w:val="20"/>
                <w:szCs w:val="20"/>
                <w:lang w:val="en-US"/>
              </w:rPr>
              <w:t>X</w:t>
            </w:r>
            <w:r w:rsidR="00595E2D">
              <w:rPr>
                <w:rFonts w:ascii="Palatino Linotype" w:hAnsi="Palatino Linotype"/>
                <w:sz w:val="20"/>
                <w:szCs w:val="20"/>
                <w:lang w:val="en-US"/>
              </w:rPr>
              <w:t xml:space="preserve"> Wau</w:t>
            </w:r>
          </w:p>
        </w:tc>
        <w:tc>
          <w:tcPr>
            <w:tcW w:w="1072" w:type="dxa"/>
          </w:tcPr>
          <w:p w14:paraId="7076068C" w14:textId="07B1968A" w:rsidR="00E63248" w:rsidRPr="009F3159" w:rsidRDefault="00595E2D" w:rsidP="00257A0A">
            <w:pPr>
              <w:rPr>
                <w:rFonts w:ascii="Palatino Linotype" w:hAnsi="Palatino Linotype"/>
                <w:sz w:val="20"/>
                <w:szCs w:val="20"/>
                <w:lang w:val="en-US"/>
              </w:rPr>
            </w:pPr>
            <w:r>
              <w:rPr>
                <w:rFonts w:ascii="Palatino Linotype" w:hAnsi="Palatino Linotype"/>
                <w:sz w:val="20"/>
                <w:szCs w:val="20"/>
                <w:lang w:val="en-US"/>
              </w:rPr>
              <w:t>X</w:t>
            </w:r>
          </w:p>
        </w:tc>
        <w:tc>
          <w:tcPr>
            <w:tcW w:w="915" w:type="dxa"/>
          </w:tcPr>
          <w:p w14:paraId="7AE60C70" w14:textId="42E8E3BB" w:rsidR="00E63248" w:rsidRPr="009F3159" w:rsidRDefault="00595E2D" w:rsidP="00257A0A">
            <w:pPr>
              <w:rPr>
                <w:rFonts w:ascii="Palatino Linotype" w:hAnsi="Palatino Linotype"/>
                <w:sz w:val="20"/>
                <w:szCs w:val="20"/>
                <w:lang w:val="en-US"/>
              </w:rPr>
            </w:pPr>
            <w:r>
              <w:rPr>
                <w:rFonts w:ascii="Palatino Linotype" w:hAnsi="Palatino Linotype"/>
                <w:sz w:val="20"/>
                <w:szCs w:val="20"/>
                <w:lang w:val="en-US"/>
              </w:rPr>
              <w:t>X</w:t>
            </w:r>
          </w:p>
        </w:tc>
      </w:tr>
      <w:tr w:rsidR="000B576F" w:rsidRPr="009F3159" w14:paraId="20CA01B2" w14:textId="77777777" w:rsidTr="00AF4967">
        <w:tc>
          <w:tcPr>
            <w:tcW w:w="3744" w:type="dxa"/>
          </w:tcPr>
          <w:p w14:paraId="798A205C" w14:textId="66C2DACA" w:rsidR="008C15D1"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1.5. </w:t>
            </w:r>
            <w:r w:rsidR="007D42B9">
              <w:rPr>
                <w:rFonts w:ascii="Palatino Linotype" w:hAnsi="Palatino Linotype"/>
                <w:sz w:val="20"/>
                <w:szCs w:val="20"/>
                <w:lang w:val="en-US"/>
              </w:rPr>
              <w:t xml:space="preserve">There is </w:t>
            </w:r>
            <w:r w:rsidR="00CB181B">
              <w:rPr>
                <w:rFonts w:ascii="Palatino Linotype" w:hAnsi="Palatino Linotype"/>
                <w:sz w:val="20"/>
                <w:szCs w:val="20"/>
                <w:lang w:val="en-US"/>
              </w:rPr>
              <w:t>limited representation in most land related structures, with many structures having just one women to meet perceived requirements of representation.</w:t>
            </w:r>
          </w:p>
        </w:tc>
        <w:tc>
          <w:tcPr>
            <w:tcW w:w="3761" w:type="dxa"/>
          </w:tcPr>
          <w:p w14:paraId="43086AAC" w14:textId="645246B4" w:rsidR="008C15D1" w:rsidRDefault="00CB181B" w:rsidP="00257A0A">
            <w:pPr>
              <w:rPr>
                <w:rFonts w:ascii="Palatino Linotype" w:hAnsi="Palatino Linotype"/>
                <w:sz w:val="20"/>
                <w:szCs w:val="20"/>
                <w:lang w:val="en-US"/>
              </w:rPr>
            </w:pPr>
            <w:r>
              <w:rPr>
                <w:rFonts w:ascii="Palatino Linotype" w:hAnsi="Palatino Linotype"/>
                <w:sz w:val="20"/>
                <w:szCs w:val="20"/>
                <w:lang w:val="en-US"/>
              </w:rPr>
              <w:t>All land structures have between 33% and 50% women’s representation and many of these women have been through land and leadership orientation</w:t>
            </w:r>
            <w:r w:rsidR="00050F63">
              <w:rPr>
                <w:rFonts w:ascii="Palatino Linotype" w:hAnsi="Palatino Linotype"/>
                <w:sz w:val="20"/>
                <w:szCs w:val="20"/>
                <w:lang w:val="en-US"/>
              </w:rPr>
              <w:t xml:space="preserve"> and training</w:t>
            </w:r>
            <w:r>
              <w:rPr>
                <w:rFonts w:ascii="Palatino Linotype" w:hAnsi="Palatino Linotype"/>
                <w:sz w:val="20"/>
                <w:szCs w:val="20"/>
                <w:lang w:val="en-US"/>
              </w:rPr>
              <w:t>.</w:t>
            </w:r>
          </w:p>
        </w:tc>
        <w:tc>
          <w:tcPr>
            <w:tcW w:w="958" w:type="dxa"/>
          </w:tcPr>
          <w:p w14:paraId="34F12F10" w14:textId="2B5D2C75" w:rsidR="008C15D1" w:rsidRDefault="00CB181B" w:rsidP="00257A0A">
            <w:pPr>
              <w:rPr>
                <w:rFonts w:ascii="Palatino Linotype" w:hAnsi="Palatino Linotype"/>
                <w:sz w:val="20"/>
                <w:szCs w:val="20"/>
                <w:lang w:val="en-US"/>
              </w:rPr>
            </w:pPr>
            <w:r>
              <w:rPr>
                <w:rFonts w:ascii="Palatino Linotype" w:hAnsi="Palatino Linotype"/>
                <w:sz w:val="20"/>
                <w:szCs w:val="20"/>
                <w:lang w:val="en-US"/>
              </w:rPr>
              <w:t>X project</w:t>
            </w:r>
          </w:p>
        </w:tc>
        <w:tc>
          <w:tcPr>
            <w:tcW w:w="1072" w:type="dxa"/>
          </w:tcPr>
          <w:p w14:paraId="23A745D7" w14:textId="07AB1AB3" w:rsidR="008C15D1" w:rsidRDefault="00CB181B" w:rsidP="00257A0A">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632F1874" w14:textId="4A2C029E" w:rsidR="008C15D1" w:rsidRDefault="00CB181B" w:rsidP="00257A0A">
            <w:pPr>
              <w:rPr>
                <w:rFonts w:ascii="Palatino Linotype" w:hAnsi="Palatino Linotype"/>
                <w:sz w:val="20"/>
                <w:szCs w:val="20"/>
                <w:lang w:val="en-US"/>
              </w:rPr>
            </w:pPr>
            <w:r>
              <w:rPr>
                <w:rFonts w:ascii="Palatino Linotype" w:hAnsi="Palatino Linotype"/>
                <w:sz w:val="20"/>
                <w:szCs w:val="20"/>
                <w:lang w:val="en-US"/>
              </w:rPr>
              <w:t>X</w:t>
            </w:r>
          </w:p>
        </w:tc>
      </w:tr>
      <w:tr w:rsidR="008A15E7" w:rsidRPr="009F3159" w14:paraId="58164EFF" w14:textId="77777777" w:rsidTr="00AF4967">
        <w:tc>
          <w:tcPr>
            <w:tcW w:w="3744" w:type="dxa"/>
          </w:tcPr>
          <w:p w14:paraId="6EC41940" w14:textId="7D0C9B2C" w:rsidR="00E63248" w:rsidRPr="009F3159"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1.6. </w:t>
            </w:r>
            <w:r w:rsidR="00595E2D">
              <w:rPr>
                <w:rFonts w:ascii="Palatino Linotype" w:hAnsi="Palatino Linotype"/>
                <w:sz w:val="20"/>
                <w:szCs w:val="20"/>
                <w:lang w:val="en-US"/>
              </w:rPr>
              <w:t>There is no explicit effort to secure women’s rights to agricultural land,</w:t>
            </w:r>
            <w:r w:rsidR="00E20528">
              <w:rPr>
                <w:rFonts w:ascii="Palatino Linotype" w:hAnsi="Palatino Linotype"/>
                <w:sz w:val="20"/>
                <w:szCs w:val="20"/>
                <w:lang w:val="en-US"/>
              </w:rPr>
              <w:t xml:space="preserve"> and business sites,</w:t>
            </w:r>
            <w:r w:rsidR="00595E2D">
              <w:rPr>
                <w:rFonts w:ascii="Palatino Linotype" w:hAnsi="Palatino Linotype"/>
                <w:sz w:val="20"/>
                <w:szCs w:val="20"/>
                <w:lang w:val="en-US"/>
              </w:rPr>
              <w:t xml:space="preserve"> including, </w:t>
            </w:r>
            <w:r w:rsidR="00DB6762">
              <w:rPr>
                <w:rFonts w:ascii="Palatino Linotype" w:hAnsi="Palatino Linotype"/>
                <w:sz w:val="20"/>
                <w:szCs w:val="20"/>
                <w:lang w:val="en-US"/>
              </w:rPr>
              <w:t>there being no effort to secure these for IDPs</w:t>
            </w:r>
            <w:r w:rsidR="00595E2D">
              <w:rPr>
                <w:rFonts w:ascii="Palatino Linotype" w:hAnsi="Palatino Linotype"/>
                <w:sz w:val="20"/>
                <w:szCs w:val="20"/>
                <w:lang w:val="en-US"/>
              </w:rPr>
              <w:t xml:space="preserve"> who are resettling or relocating.</w:t>
            </w:r>
          </w:p>
        </w:tc>
        <w:tc>
          <w:tcPr>
            <w:tcW w:w="3761" w:type="dxa"/>
          </w:tcPr>
          <w:p w14:paraId="5B9FC324" w14:textId="75C8E0BD" w:rsidR="00E63248" w:rsidRPr="009F3159" w:rsidRDefault="00595E2D" w:rsidP="00257A0A">
            <w:pPr>
              <w:rPr>
                <w:rFonts w:ascii="Palatino Linotype" w:hAnsi="Palatino Linotype"/>
                <w:sz w:val="20"/>
                <w:szCs w:val="20"/>
                <w:lang w:val="en-US"/>
              </w:rPr>
            </w:pPr>
            <w:r>
              <w:rPr>
                <w:rFonts w:ascii="Palatino Linotype" w:hAnsi="Palatino Linotype"/>
                <w:sz w:val="20"/>
                <w:szCs w:val="20"/>
                <w:lang w:val="en-US"/>
              </w:rPr>
              <w:t xml:space="preserve">A large proportion of </w:t>
            </w:r>
            <w:r w:rsidR="00E20528">
              <w:rPr>
                <w:rFonts w:ascii="Palatino Linotype" w:hAnsi="Palatino Linotype"/>
                <w:sz w:val="20"/>
                <w:szCs w:val="20"/>
                <w:lang w:val="en-US"/>
              </w:rPr>
              <w:t xml:space="preserve">women </w:t>
            </w:r>
            <w:r>
              <w:rPr>
                <w:rFonts w:ascii="Palatino Linotype" w:hAnsi="Palatino Linotype"/>
                <w:sz w:val="20"/>
                <w:szCs w:val="20"/>
                <w:lang w:val="en-US"/>
              </w:rPr>
              <w:t>IDPs resettled or relocated in The Project</w:t>
            </w:r>
            <w:r w:rsidR="00E20528">
              <w:rPr>
                <w:rFonts w:ascii="Palatino Linotype" w:hAnsi="Palatino Linotype"/>
                <w:sz w:val="20"/>
                <w:szCs w:val="20"/>
                <w:lang w:val="en-US"/>
              </w:rPr>
              <w:t>, and then around Wau State and beyond,</w:t>
            </w:r>
            <w:r>
              <w:rPr>
                <w:rFonts w:ascii="Palatino Linotype" w:hAnsi="Palatino Linotype"/>
                <w:sz w:val="20"/>
                <w:szCs w:val="20"/>
                <w:lang w:val="en-US"/>
              </w:rPr>
              <w:t xml:space="preserve"> get secure rights to agricultural land</w:t>
            </w:r>
            <w:r w:rsidR="00E20528">
              <w:rPr>
                <w:rFonts w:ascii="Palatino Linotype" w:hAnsi="Palatino Linotype"/>
                <w:sz w:val="20"/>
                <w:szCs w:val="20"/>
                <w:lang w:val="en-US"/>
              </w:rPr>
              <w:t xml:space="preserve"> and/or business and trading sites</w:t>
            </w:r>
            <w:r>
              <w:rPr>
                <w:rFonts w:ascii="Palatino Linotype" w:hAnsi="Palatino Linotype"/>
                <w:sz w:val="20"/>
                <w:szCs w:val="20"/>
                <w:lang w:val="en-US"/>
              </w:rPr>
              <w:t>.</w:t>
            </w:r>
          </w:p>
        </w:tc>
        <w:tc>
          <w:tcPr>
            <w:tcW w:w="958" w:type="dxa"/>
          </w:tcPr>
          <w:p w14:paraId="1B0E20EF" w14:textId="02C5795B" w:rsidR="00E63248" w:rsidRPr="009F3159" w:rsidRDefault="00E20528" w:rsidP="00257A0A">
            <w:pPr>
              <w:rPr>
                <w:rFonts w:ascii="Palatino Linotype" w:hAnsi="Palatino Linotype"/>
                <w:sz w:val="20"/>
                <w:szCs w:val="20"/>
                <w:lang w:val="en-US"/>
              </w:rPr>
            </w:pPr>
            <w:r>
              <w:rPr>
                <w:rFonts w:ascii="Palatino Linotype" w:hAnsi="Palatino Linotype"/>
                <w:sz w:val="20"/>
                <w:szCs w:val="20"/>
                <w:lang w:val="en-US"/>
              </w:rPr>
              <w:t>X project</w:t>
            </w:r>
          </w:p>
        </w:tc>
        <w:tc>
          <w:tcPr>
            <w:tcW w:w="1072" w:type="dxa"/>
          </w:tcPr>
          <w:p w14:paraId="08123709" w14:textId="664DE452" w:rsidR="00E63248" w:rsidRPr="009F3159" w:rsidRDefault="00E20528" w:rsidP="00257A0A">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3DD60F50" w14:textId="553D1A78" w:rsidR="00E63248" w:rsidRPr="009F3159" w:rsidRDefault="00E20528" w:rsidP="00257A0A">
            <w:pPr>
              <w:rPr>
                <w:rFonts w:ascii="Palatino Linotype" w:hAnsi="Palatino Linotype"/>
                <w:sz w:val="20"/>
                <w:szCs w:val="20"/>
                <w:lang w:val="en-US"/>
              </w:rPr>
            </w:pPr>
            <w:r>
              <w:rPr>
                <w:rFonts w:ascii="Palatino Linotype" w:hAnsi="Palatino Linotype"/>
                <w:sz w:val="20"/>
                <w:szCs w:val="20"/>
                <w:lang w:val="en-US"/>
              </w:rPr>
              <w:t>X</w:t>
            </w:r>
          </w:p>
        </w:tc>
      </w:tr>
      <w:tr w:rsidR="008A15E7" w:rsidRPr="009F3159" w14:paraId="39F8989B" w14:textId="77777777" w:rsidTr="00AF4967">
        <w:tc>
          <w:tcPr>
            <w:tcW w:w="3744" w:type="dxa"/>
          </w:tcPr>
          <w:p w14:paraId="47285F6E" w14:textId="2AD92E38" w:rsidR="00C665DB" w:rsidRPr="009F3159" w:rsidRDefault="00D14C45" w:rsidP="00257A0A">
            <w:pPr>
              <w:rPr>
                <w:rFonts w:ascii="Palatino Linotype" w:hAnsi="Palatino Linotype"/>
                <w:sz w:val="20"/>
                <w:szCs w:val="20"/>
                <w:lang w:val="en-US"/>
              </w:rPr>
            </w:pPr>
            <w:r>
              <w:rPr>
                <w:rFonts w:ascii="Palatino Linotype" w:hAnsi="Palatino Linotype"/>
                <w:sz w:val="20"/>
                <w:szCs w:val="20"/>
                <w:lang w:val="en-US"/>
              </w:rPr>
              <w:t xml:space="preserve">1.7. </w:t>
            </w:r>
            <w:r w:rsidR="00AA0BCD">
              <w:rPr>
                <w:rFonts w:ascii="Palatino Linotype" w:hAnsi="Palatino Linotype"/>
                <w:sz w:val="20"/>
                <w:szCs w:val="20"/>
                <w:lang w:val="en-US"/>
              </w:rPr>
              <w:t xml:space="preserve">There is no systematic assurance of access to legal services for indigent people and no focus on ensuring </w:t>
            </w:r>
            <w:r w:rsidR="00DB6762">
              <w:rPr>
                <w:rFonts w:ascii="Palatino Linotype" w:hAnsi="Palatino Linotype"/>
                <w:sz w:val="20"/>
                <w:szCs w:val="20"/>
                <w:lang w:val="en-US"/>
              </w:rPr>
              <w:t xml:space="preserve">indigent </w:t>
            </w:r>
            <w:r w:rsidR="00AA0BCD">
              <w:rPr>
                <w:rFonts w:ascii="Palatino Linotype" w:hAnsi="Palatino Linotype"/>
                <w:sz w:val="20"/>
                <w:szCs w:val="20"/>
                <w:lang w:val="en-US"/>
              </w:rPr>
              <w:t>women in particular can access legal services.</w:t>
            </w:r>
            <w:r w:rsidR="00B41A93">
              <w:rPr>
                <w:rFonts w:ascii="Palatino Linotype" w:hAnsi="Palatino Linotype"/>
                <w:sz w:val="20"/>
                <w:szCs w:val="20"/>
                <w:lang w:val="en-US"/>
              </w:rPr>
              <w:t xml:space="preserve"> </w:t>
            </w:r>
            <w:r w:rsidR="0097734B">
              <w:rPr>
                <w:rFonts w:ascii="Palatino Linotype" w:hAnsi="Palatino Linotype"/>
                <w:sz w:val="20"/>
                <w:szCs w:val="20"/>
                <w:lang w:val="en-US"/>
              </w:rPr>
              <w:t>Consequently,</w:t>
            </w:r>
            <w:r w:rsidR="00B41A93">
              <w:rPr>
                <w:rFonts w:ascii="Palatino Linotype" w:hAnsi="Palatino Linotype"/>
                <w:sz w:val="20"/>
                <w:szCs w:val="20"/>
                <w:lang w:val="en-US"/>
              </w:rPr>
              <w:t xml:space="preserve"> many poorer women are unable to use court processes.</w:t>
            </w:r>
          </w:p>
        </w:tc>
        <w:tc>
          <w:tcPr>
            <w:tcW w:w="3761" w:type="dxa"/>
          </w:tcPr>
          <w:p w14:paraId="72E1D580" w14:textId="3EE02CE6" w:rsidR="00C665DB" w:rsidRPr="009F3159" w:rsidRDefault="001E3F14" w:rsidP="001E3F14">
            <w:pPr>
              <w:rPr>
                <w:rFonts w:ascii="Palatino Linotype" w:hAnsi="Palatino Linotype"/>
                <w:sz w:val="20"/>
                <w:szCs w:val="20"/>
                <w:lang w:val="en-US"/>
              </w:rPr>
            </w:pPr>
            <w:r>
              <w:rPr>
                <w:rFonts w:ascii="Palatino Linotype" w:hAnsi="Palatino Linotype"/>
                <w:sz w:val="20"/>
                <w:szCs w:val="20"/>
                <w:lang w:val="en-US"/>
              </w:rPr>
              <w:t>A mechanism is in place to ensure legal services are available for indigent women with land cases.</w:t>
            </w:r>
            <w:r w:rsidR="00AA0BCD">
              <w:rPr>
                <w:rFonts w:ascii="Palatino Linotype" w:hAnsi="Palatino Linotype"/>
                <w:sz w:val="20"/>
                <w:szCs w:val="20"/>
                <w:lang w:val="en-US"/>
              </w:rPr>
              <w:t xml:space="preserve"> </w:t>
            </w:r>
          </w:p>
        </w:tc>
        <w:tc>
          <w:tcPr>
            <w:tcW w:w="958" w:type="dxa"/>
          </w:tcPr>
          <w:p w14:paraId="5CC887D5" w14:textId="77777777" w:rsidR="00C665DB" w:rsidRPr="009F3159" w:rsidRDefault="00C665DB" w:rsidP="00257A0A">
            <w:pPr>
              <w:rPr>
                <w:rFonts w:ascii="Palatino Linotype" w:hAnsi="Palatino Linotype"/>
                <w:sz w:val="20"/>
                <w:szCs w:val="20"/>
                <w:lang w:val="en-US"/>
              </w:rPr>
            </w:pPr>
          </w:p>
        </w:tc>
        <w:tc>
          <w:tcPr>
            <w:tcW w:w="1072" w:type="dxa"/>
          </w:tcPr>
          <w:p w14:paraId="140FEBCB" w14:textId="72ECEB0C" w:rsidR="00C665DB" w:rsidRPr="009F3159" w:rsidRDefault="001E3F14" w:rsidP="00257A0A">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41D5966D" w14:textId="06020DAB" w:rsidR="00C665DB" w:rsidRPr="009F3159" w:rsidRDefault="001E3F14" w:rsidP="00257A0A">
            <w:pPr>
              <w:rPr>
                <w:rFonts w:ascii="Palatino Linotype" w:hAnsi="Palatino Linotype"/>
                <w:sz w:val="20"/>
                <w:szCs w:val="20"/>
                <w:lang w:val="en-US"/>
              </w:rPr>
            </w:pPr>
            <w:r>
              <w:rPr>
                <w:rFonts w:ascii="Palatino Linotype" w:hAnsi="Palatino Linotype"/>
                <w:sz w:val="20"/>
                <w:szCs w:val="20"/>
                <w:lang w:val="en-US"/>
              </w:rPr>
              <w:t>X</w:t>
            </w:r>
          </w:p>
        </w:tc>
      </w:tr>
      <w:tr w:rsidR="008A15E7" w:rsidRPr="009F3159" w14:paraId="17FED03B" w14:textId="77777777" w:rsidTr="00AF4967">
        <w:tc>
          <w:tcPr>
            <w:tcW w:w="3744" w:type="dxa"/>
          </w:tcPr>
          <w:p w14:paraId="14AE4D3F" w14:textId="1C375830" w:rsidR="00C665DB" w:rsidRPr="009F3159" w:rsidRDefault="00D14C45" w:rsidP="00257A0A">
            <w:pPr>
              <w:rPr>
                <w:rFonts w:ascii="Palatino Linotype" w:hAnsi="Palatino Linotype"/>
                <w:b/>
                <w:sz w:val="20"/>
                <w:szCs w:val="20"/>
                <w:lang w:val="en-US"/>
              </w:rPr>
            </w:pPr>
            <w:r>
              <w:rPr>
                <w:rFonts w:ascii="Palatino Linotype" w:hAnsi="Palatino Linotype"/>
                <w:b/>
                <w:sz w:val="20"/>
                <w:szCs w:val="20"/>
                <w:lang w:val="en-US"/>
              </w:rPr>
              <w:t xml:space="preserve">2. </w:t>
            </w:r>
            <w:r w:rsidR="00C665DB" w:rsidRPr="009F3159">
              <w:rPr>
                <w:rFonts w:ascii="Palatino Linotype" w:hAnsi="Palatino Linotype"/>
                <w:b/>
                <w:sz w:val="20"/>
                <w:szCs w:val="20"/>
                <w:lang w:val="en-US"/>
              </w:rPr>
              <w:t>In Land Administration practices</w:t>
            </w:r>
          </w:p>
        </w:tc>
        <w:tc>
          <w:tcPr>
            <w:tcW w:w="3761" w:type="dxa"/>
          </w:tcPr>
          <w:p w14:paraId="7DD62EF8" w14:textId="77777777" w:rsidR="00C665DB" w:rsidRPr="009F3159" w:rsidRDefault="00C665DB" w:rsidP="00257A0A">
            <w:pPr>
              <w:rPr>
                <w:rFonts w:ascii="Palatino Linotype" w:hAnsi="Palatino Linotype"/>
                <w:sz w:val="20"/>
                <w:szCs w:val="20"/>
                <w:lang w:val="en-US"/>
              </w:rPr>
            </w:pPr>
          </w:p>
        </w:tc>
        <w:tc>
          <w:tcPr>
            <w:tcW w:w="958" w:type="dxa"/>
          </w:tcPr>
          <w:p w14:paraId="1CD4CC11" w14:textId="77777777" w:rsidR="00C665DB" w:rsidRPr="009F3159" w:rsidRDefault="00C665DB" w:rsidP="00257A0A">
            <w:pPr>
              <w:rPr>
                <w:rFonts w:ascii="Palatino Linotype" w:hAnsi="Palatino Linotype"/>
                <w:sz w:val="20"/>
                <w:szCs w:val="20"/>
                <w:lang w:val="en-US"/>
              </w:rPr>
            </w:pPr>
          </w:p>
        </w:tc>
        <w:tc>
          <w:tcPr>
            <w:tcW w:w="1072" w:type="dxa"/>
          </w:tcPr>
          <w:p w14:paraId="2AA57847" w14:textId="77777777" w:rsidR="00C665DB" w:rsidRPr="009F3159" w:rsidRDefault="00C665DB" w:rsidP="00257A0A">
            <w:pPr>
              <w:rPr>
                <w:rFonts w:ascii="Palatino Linotype" w:hAnsi="Palatino Linotype"/>
                <w:sz w:val="20"/>
                <w:szCs w:val="20"/>
                <w:lang w:val="en-US"/>
              </w:rPr>
            </w:pPr>
          </w:p>
        </w:tc>
        <w:tc>
          <w:tcPr>
            <w:tcW w:w="915" w:type="dxa"/>
          </w:tcPr>
          <w:p w14:paraId="2903F5F0" w14:textId="77777777" w:rsidR="00C665DB" w:rsidRPr="009F3159" w:rsidRDefault="00C665DB" w:rsidP="00257A0A">
            <w:pPr>
              <w:rPr>
                <w:rFonts w:ascii="Palatino Linotype" w:hAnsi="Palatino Linotype"/>
                <w:sz w:val="20"/>
                <w:szCs w:val="20"/>
                <w:lang w:val="en-US"/>
              </w:rPr>
            </w:pPr>
          </w:p>
        </w:tc>
      </w:tr>
      <w:tr w:rsidR="008A15E7" w:rsidRPr="009F3159" w14:paraId="44F4CD4E" w14:textId="77777777" w:rsidTr="00AF4967">
        <w:tc>
          <w:tcPr>
            <w:tcW w:w="3744" w:type="dxa"/>
          </w:tcPr>
          <w:p w14:paraId="16552002" w14:textId="367C0398" w:rsidR="00856BC0" w:rsidRPr="009F3159" w:rsidRDefault="00D14C45" w:rsidP="00856BC0">
            <w:pPr>
              <w:rPr>
                <w:rFonts w:ascii="Palatino Linotype" w:hAnsi="Palatino Linotype"/>
                <w:sz w:val="20"/>
                <w:szCs w:val="20"/>
                <w:lang w:val="en-US"/>
              </w:rPr>
            </w:pPr>
            <w:r>
              <w:rPr>
                <w:rFonts w:ascii="Palatino Linotype" w:hAnsi="Palatino Linotype"/>
                <w:sz w:val="20"/>
                <w:szCs w:val="20"/>
                <w:lang w:val="en-US"/>
              </w:rPr>
              <w:t xml:space="preserve">2.1. </w:t>
            </w:r>
            <w:r w:rsidR="005975DD" w:rsidRPr="009F3159">
              <w:rPr>
                <w:rFonts w:ascii="Palatino Linotype" w:hAnsi="Palatino Linotype"/>
                <w:sz w:val="20"/>
                <w:szCs w:val="20"/>
                <w:lang w:val="en-US"/>
              </w:rPr>
              <w:t>Data on the sex of land rights holder is not captured</w:t>
            </w:r>
          </w:p>
        </w:tc>
        <w:tc>
          <w:tcPr>
            <w:tcW w:w="3761" w:type="dxa"/>
          </w:tcPr>
          <w:p w14:paraId="5AB9B422" w14:textId="300DA575" w:rsidR="00856BC0" w:rsidRPr="009F3159" w:rsidRDefault="00856BC0" w:rsidP="00856BC0">
            <w:pPr>
              <w:rPr>
                <w:rFonts w:ascii="Palatino Linotype" w:hAnsi="Palatino Linotype"/>
                <w:sz w:val="20"/>
                <w:szCs w:val="20"/>
                <w:lang w:val="en-US"/>
              </w:rPr>
            </w:pPr>
            <w:r w:rsidRPr="009F3159">
              <w:rPr>
                <w:rFonts w:ascii="Palatino Linotype" w:hAnsi="Palatino Linotype"/>
                <w:sz w:val="20"/>
                <w:szCs w:val="20"/>
                <w:lang w:val="en-US"/>
              </w:rPr>
              <w:t xml:space="preserve">Space </w:t>
            </w:r>
            <w:r w:rsidR="00DB6762">
              <w:rPr>
                <w:rFonts w:ascii="Palatino Linotype" w:hAnsi="Palatino Linotype"/>
                <w:sz w:val="20"/>
                <w:szCs w:val="20"/>
                <w:lang w:val="en-US"/>
              </w:rPr>
              <w:t xml:space="preserve">is made </w:t>
            </w:r>
            <w:r w:rsidRPr="009F3159">
              <w:rPr>
                <w:rFonts w:ascii="Palatino Linotype" w:hAnsi="Palatino Linotype"/>
                <w:sz w:val="20"/>
                <w:szCs w:val="20"/>
                <w:lang w:val="en-US"/>
              </w:rPr>
              <w:t>on land registration forms and within local land registers for capturing gender of registered land rights holder</w:t>
            </w:r>
            <w:r w:rsidR="00DB6762">
              <w:rPr>
                <w:rFonts w:ascii="Palatino Linotype" w:hAnsi="Palatino Linotype"/>
                <w:sz w:val="20"/>
                <w:szCs w:val="20"/>
                <w:lang w:val="en-US"/>
              </w:rPr>
              <w:t>s.</w:t>
            </w:r>
          </w:p>
        </w:tc>
        <w:tc>
          <w:tcPr>
            <w:tcW w:w="958" w:type="dxa"/>
          </w:tcPr>
          <w:p w14:paraId="21405A2A" w14:textId="4B67004C" w:rsidR="00856BC0" w:rsidRPr="009F3159" w:rsidRDefault="00856BC0" w:rsidP="00856BC0">
            <w:pPr>
              <w:rPr>
                <w:rFonts w:ascii="Palatino Linotype" w:hAnsi="Palatino Linotype"/>
                <w:sz w:val="20"/>
                <w:szCs w:val="20"/>
                <w:lang w:val="en-US"/>
              </w:rPr>
            </w:pPr>
            <w:r w:rsidRPr="009F3159">
              <w:rPr>
                <w:rFonts w:ascii="Palatino Linotype" w:hAnsi="Palatino Linotype"/>
                <w:sz w:val="20"/>
                <w:szCs w:val="20"/>
                <w:lang w:val="en-US"/>
              </w:rPr>
              <w:t>X Wau</w:t>
            </w:r>
          </w:p>
        </w:tc>
        <w:tc>
          <w:tcPr>
            <w:tcW w:w="1072" w:type="dxa"/>
          </w:tcPr>
          <w:p w14:paraId="3CCFC09E" w14:textId="49834A30" w:rsidR="00856BC0" w:rsidRPr="009F3159" w:rsidRDefault="00856BC0" w:rsidP="00856BC0">
            <w:pPr>
              <w:rPr>
                <w:rFonts w:ascii="Palatino Linotype" w:hAnsi="Palatino Linotype"/>
                <w:sz w:val="20"/>
                <w:szCs w:val="20"/>
                <w:lang w:val="en-US"/>
              </w:rPr>
            </w:pPr>
            <w:r w:rsidRPr="009F3159">
              <w:rPr>
                <w:rFonts w:ascii="Palatino Linotype" w:hAnsi="Palatino Linotype"/>
                <w:sz w:val="20"/>
                <w:szCs w:val="20"/>
                <w:lang w:val="en-US"/>
              </w:rPr>
              <w:t>X</w:t>
            </w:r>
          </w:p>
        </w:tc>
        <w:tc>
          <w:tcPr>
            <w:tcW w:w="915" w:type="dxa"/>
          </w:tcPr>
          <w:p w14:paraId="091D528E" w14:textId="77777777" w:rsidR="00856BC0" w:rsidRPr="009F3159" w:rsidRDefault="00856BC0" w:rsidP="00856BC0">
            <w:pPr>
              <w:rPr>
                <w:rFonts w:ascii="Palatino Linotype" w:hAnsi="Palatino Linotype"/>
                <w:sz w:val="20"/>
                <w:szCs w:val="20"/>
                <w:lang w:val="en-US"/>
              </w:rPr>
            </w:pPr>
          </w:p>
        </w:tc>
      </w:tr>
      <w:tr w:rsidR="008A15E7" w:rsidRPr="009F3159" w14:paraId="2528DD4F" w14:textId="77777777" w:rsidTr="00AF4967">
        <w:tc>
          <w:tcPr>
            <w:tcW w:w="3744" w:type="dxa"/>
          </w:tcPr>
          <w:p w14:paraId="3A11D85B" w14:textId="2975B79F" w:rsidR="006B6E9C" w:rsidRPr="009F3159" w:rsidRDefault="00D14C45" w:rsidP="00856BC0">
            <w:pPr>
              <w:rPr>
                <w:rFonts w:ascii="Palatino Linotype" w:hAnsi="Palatino Linotype"/>
                <w:sz w:val="20"/>
                <w:szCs w:val="20"/>
                <w:lang w:val="en-US"/>
              </w:rPr>
            </w:pPr>
            <w:r>
              <w:rPr>
                <w:rFonts w:ascii="Palatino Linotype" w:hAnsi="Palatino Linotype"/>
                <w:sz w:val="20"/>
                <w:szCs w:val="20"/>
                <w:lang w:val="en-US"/>
              </w:rPr>
              <w:t xml:space="preserve">2.2. </w:t>
            </w:r>
            <w:r w:rsidR="006B6E9C" w:rsidRPr="009F3159">
              <w:rPr>
                <w:rFonts w:ascii="Palatino Linotype" w:hAnsi="Palatino Linotype"/>
                <w:sz w:val="20"/>
                <w:szCs w:val="20"/>
                <w:lang w:val="en-US"/>
              </w:rPr>
              <w:t>No national tracking of land registration</w:t>
            </w:r>
            <w:r w:rsidR="00DB6762">
              <w:rPr>
                <w:rFonts w:ascii="Palatino Linotype" w:hAnsi="Palatino Linotype"/>
                <w:sz w:val="20"/>
                <w:szCs w:val="20"/>
                <w:lang w:val="en-US"/>
              </w:rPr>
              <w:t>s</w:t>
            </w:r>
            <w:r w:rsidR="006B6E9C" w:rsidRPr="009F3159">
              <w:rPr>
                <w:rFonts w:ascii="Palatino Linotype" w:hAnsi="Palatino Linotype"/>
                <w:sz w:val="20"/>
                <w:szCs w:val="20"/>
                <w:lang w:val="en-US"/>
              </w:rPr>
              <w:t xml:space="preserve"> and</w:t>
            </w:r>
            <w:r w:rsidR="00DB6762">
              <w:rPr>
                <w:rFonts w:ascii="Palatino Linotype" w:hAnsi="Palatino Linotype"/>
                <w:sz w:val="20"/>
                <w:szCs w:val="20"/>
                <w:lang w:val="en-US"/>
              </w:rPr>
              <w:t xml:space="preserve"> sex of land rights holders.</w:t>
            </w:r>
            <w:r w:rsidR="006B6E9C" w:rsidRPr="009F3159">
              <w:rPr>
                <w:rFonts w:ascii="Palatino Linotype" w:hAnsi="Palatino Linotype"/>
                <w:sz w:val="20"/>
                <w:szCs w:val="20"/>
                <w:lang w:val="en-US"/>
              </w:rPr>
              <w:t xml:space="preserve"> </w:t>
            </w:r>
          </w:p>
        </w:tc>
        <w:tc>
          <w:tcPr>
            <w:tcW w:w="3761" w:type="dxa"/>
          </w:tcPr>
          <w:p w14:paraId="59A5FBF1" w14:textId="5349E75D" w:rsidR="006B6E9C" w:rsidRPr="009F3159" w:rsidRDefault="006B6E9C" w:rsidP="00856BC0">
            <w:pPr>
              <w:rPr>
                <w:rFonts w:ascii="Palatino Linotype" w:hAnsi="Palatino Linotype"/>
                <w:sz w:val="20"/>
                <w:szCs w:val="20"/>
                <w:lang w:val="en-US"/>
              </w:rPr>
            </w:pPr>
            <w:r w:rsidRPr="009F3159">
              <w:rPr>
                <w:rFonts w:ascii="Palatino Linotype" w:hAnsi="Palatino Linotype"/>
                <w:sz w:val="20"/>
                <w:szCs w:val="20"/>
                <w:lang w:val="en-US"/>
              </w:rPr>
              <w:t xml:space="preserve">Monthly reports </w:t>
            </w:r>
            <w:r w:rsidR="00DB6762">
              <w:rPr>
                <w:rFonts w:ascii="Palatino Linotype" w:hAnsi="Palatino Linotype"/>
                <w:sz w:val="20"/>
                <w:szCs w:val="20"/>
                <w:lang w:val="en-US"/>
              </w:rPr>
              <w:t xml:space="preserve">are </w:t>
            </w:r>
            <w:r w:rsidRPr="009F3159">
              <w:rPr>
                <w:rFonts w:ascii="Palatino Linotype" w:hAnsi="Palatino Linotype"/>
                <w:sz w:val="20"/>
                <w:szCs w:val="20"/>
                <w:lang w:val="en-US"/>
              </w:rPr>
              <w:t>sent from each town and county contain</w:t>
            </w:r>
            <w:r w:rsidR="00AA0BCD">
              <w:rPr>
                <w:rFonts w:ascii="Palatino Linotype" w:hAnsi="Palatino Linotype"/>
                <w:sz w:val="20"/>
                <w:szCs w:val="20"/>
                <w:lang w:val="en-US"/>
              </w:rPr>
              <w:t>in</w:t>
            </w:r>
            <w:r w:rsidRPr="009F3159">
              <w:rPr>
                <w:rFonts w:ascii="Palatino Linotype" w:hAnsi="Palatino Linotype"/>
                <w:sz w:val="20"/>
                <w:szCs w:val="20"/>
                <w:lang w:val="en-US"/>
              </w:rPr>
              <w:t>g the key data on how many land certificates have been issue</w:t>
            </w:r>
            <w:r w:rsidR="00DB6762">
              <w:rPr>
                <w:rFonts w:ascii="Palatino Linotype" w:hAnsi="Palatino Linotype"/>
                <w:sz w:val="20"/>
                <w:szCs w:val="20"/>
                <w:lang w:val="en-US"/>
              </w:rPr>
              <w:t>d</w:t>
            </w:r>
            <w:r w:rsidRPr="009F3159">
              <w:rPr>
                <w:rFonts w:ascii="Palatino Linotype" w:hAnsi="Palatino Linotype"/>
                <w:sz w:val="20"/>
                <w:szCs w:val="20"/>
                <w:lang w:val="en-US"/>
              </w:rPr>
              <w:t>, for how much land</w:t>
            </w:r>
            <w:r w:rsidR="00DB6762">
              <w:rPr>
                <w:rFonts w:ascii="Palatino Linotype" w:hAnsi="Palatino Linotype"/>
                <w:sz w:val="20"/>
                <w:szCs w:val="20"/>
                <w:lang w:val="en-US"/>
              </w:rPr>
              <w:t>,</w:t>
            </w:r>
            <w:r w:rsidRPr="009F3159">
              <w:rPr>
                <w:rFonts w:ascii="Palatino Linotype" w:hAnsi="Palatino Linotype"/>
                <w:sz w:val="20"/>
                <w:szCs w:val="20"/>
                <w:lang w:val="en-US"/>
              </w:rPr>
              <w:t xml:space="preserve"> </w:t>
            </w:r>
            <w:r w:rsidR="00DB6762">
              <w:rPr>
                <w:rFonts w:ascii="Palatino Linotype" w:hAnsi="Palatino Linotype"/>
                <w:sz w:val="20"/>
                <w:szCs w:val="20"/>
                <w:lang w:val="en-US"/>
              </w:rPr>
              <w:t xml:space="preserve">containing </w:t>
            </w:r>
            <w:r w:rsidRPr="009F3159">
              <w:rPr>
                <w:rFonts w:ascii="Palatino Linotype" w:hAnsi="Palatino Linotype"/>
                <w:sz w:val="20"/>
                <w:szCs w:val="20"/>
                <w:lang w:val="en-US"/>
              </w:rPr>
              <w:t xml:space="preserve">the </w:t>
            </w:r>
            <w:r w:rsidR="00DB6762">
              <w:rPr>
                <w:rFonts w:ascii="Palatino Linotype" w:hAnsi="Palatino Linotype"/>
                <w:sz w:val="20"/>
                <w:szCs w:val="20"/>
                <w:lang w:val="en-US"/>
              </w:rPr>
              <w:t>sex</w:t>
            </w:r>
            <w:r w:rsidRPr="009F3159">
              <w:rPr>
                <w:rFonts w:ascii="Palatino Linotype" w:hAnsi="Palatino Linotype"/>
                <w:sz w:val="20"/>
                <w:szCs w:val="20"/>
                <w:lang w:val="en-US"/>
              </w:rPr>
              <w:t xml:space="preserve"> of the land rights holders. This to be compiled to provide a national figure and published online on a publicly accessible platform.</w:t>
            </w:r>
          </w:p>
        </w:tc>
        <w:tc>
          <w:tcPr>
            <w:tcW w:w="958" w:type="dxa"/>
          </w:tcPr>
          <w:p w14:paraId="4FBF2112" w14:textId="77777777" w:rsidR="006B6E9C" w:rsidRPr="009F3159" w:rsidRDefault="006B6E9C" w:rsidP="00856BC0">
            <w:pPr>
              <w:rPr>
                <w:rFonts w:ascii="Palatino Linotype" w:hAnsi="Palatino Linotype"/>
                <w:sz w:val="20"/>
                <w:szCs w:val="20"/>
                <w:lang w:val="en-US"/>
              </w:rPr>
            </w:pPr>
          </w:p>
        </w:tc>
        <w:tc>
          <w:tcPr>
            <w:tcW w:w="1072" w:type="dxa"/>
          </w:tcPr>
          <w:p w14:paraId="7264852E" w14:textId="1ECF4C5C" w:rsidR="006B6E9C" w:rsidRPr="009F3159" w:rsidRDefault="00AA0BCD" w:rsidP="00856BC0">
            <w:pPr>
              <w:rPr>
                <w:rFonts w:ascii="Palatino Linotype" w:hAnsi="Palatino Linotype"/>
                <w:sz w:val="20"/>
                <w:szCs w:val="20"/>
                <w:lang w:val="en-US"/>
              </w:rPr>
            </w:pPr>
            <w:r>
              <w:rPr>
                <w:rFonts w:ascii="Palatino Linotype" w:hAnsi="Palatino Linotype"/>
                <w:sz w:val="20"/>
                <w:szCs w:val="20"/>
                <w:lang w:val="en-US"/>
              </w:rPr>
              <w:t>X partial</w:t>
            </w:r>
          </w:p>
        </w:tc>
        <w:tc>
          <w:tcPr>
            <w:tcW w:w="915" w:type="dxa"/>
          </w:tcPr>
          <w:p w14:paraId="15562728" w14:textId="11B1195A" w:rsidR="006B6E9C" w:rsidRPr="009F3159" w:rsidRDefault="00AA0BCD" w:rsidP="00856BC0">
            <w:pPr>
              <w:rPr>
                <w:rFonts w:ascii="Palatino Linotype" w:hAnsi="Palatino Linotype"/>
                <w:sz w:val="20"/>
                <w:szCs w:val="20"/>
                <w:lang w:val="en-US"/>
              </w:rPr>
            </w:pPr>
            <w:r>
              <w:rPr>
                <w:rFonts w:ascii="Palatino Linotype" w:hAnsi="Palatino Linotype"/>
                <w:sz w:val="20"/>
                <w:szCs w:val="20"/>
                <w:lang w:val="en-US"/>
              </w:rPr>
              <w:t>X</w:t>
            </w:r>
          </w:p>
        </w:tc>
      </w:tr>
      <w:tr w:rsidR="008A15E7" w:rsidRPr="009F3159" w14:paraId="3E2E948E" w14:textId="77777777" w:rsidTr="00AF4967">
        <w:tc>
          <w:tcPr>
            <w:tcW w:w="3744" w:type="dxa"/>
          </w:tcPr>
          <w:p w14:paraId="427DED78" w14:textId="07778EE6" w:rsidR="00856BC0" w:rsidRPr="009F3159" w:rsidRDefault="00D14C45" w:rsidP="00856BC0">
            <w:pPr>
              <w:rPr>
                <w:rFonts w:ascii="Palatino Linotype" w:hAnsi="Palatino Linotype"/>
                <w:sz w:val="20"/>
                <w:szCs w:val="20"/>
                <w:lang w:val="en-US"/>
              </w:rPr>
            </w:pPr>
            <w:r>
              <w:rPr>
                <w:rFonts w:ascii="Palatino Linotype" w:hAnsi="Palatino Linotype"/>
                <w:sz w:val="20"/>
                <w:szCs w:val="20"/>
                <w:lang w:val="en-US"/>
              </w:rPr>
              <w:t xml:space="preserve">2.3. </w:t>
            </w:r>
            <w:r w:rsidR="00DB6762">
              <w:rPr>
                <w:rFonts w:ascii="Palatino Linotype" w:hAnsi="Palatino Linotype"/>
                <w:sz w:val="20"/>
                <w:szCs w:val="20"/>
                <w:lang w:val="en-US"/>
              </w:rPr>
              <w:t>The n</w:t>
            </w:r>
            <w:r w:rsidR="005975DD" w:rsidRPr="009F3159">
              <w:rPr>
                <w:rFonts w:ascii="Palatino Linotype" w:hAnsi="Palatino Linotype"/>
                <w:sz w:val="20"/>
                <w:szCs w:val="20"/>
                <w:lang w:val="en-US"/>
              </w:rPr>
              <w:t>ame</w:t>
            </w:r>
            <w:r w:rsidR="00DB6762">
              <w:rPr>
                <w:rFonts w:ascii="Palatino Linotype" w:hAnsi="Palatino Linotype"/>
                <w:sz w:val="20"/>
                <w:szCs w:val="20"/>
                <w:lang w:val="en-US"/>
              </w:rPr>
              <w:t>s</w:t>
            </w:r>
            <w:r w:rsidR="005975DD" w:rsidRPr="009F3159">
              <w:rPr>
                <w:rFonts w:ascii="Palatino Linotype" w:hAnsi="Palatino Linotype"/>
                <w:sz w:val="20"/>
                <w:szCs w:val="20"/>
                <w:lang w:val="en-US"/>
              </w:rPr>
              <w:t xml:space="preserve"> and identit</w:t>
            </w:r>
            <w:r w:rsidR="00DB6762">
              <w:rPr>
                <w:rFonts w:ascii="Palatino Linotype" w:hAnsi="Palatino Linotype"/>
                <w:sz w:val="20"/>
                <w:szCs w:val="20"/>
                <w:lang w:val="en-US"/>
              </w:rPr>
              <w:t>ies</w:t>
            </w:r>
            <w:r w:rsidR="005975DD" w:rsidRPr="009F3159">
              <w:rPr>
                <w:rFonts w:ascii="Palatino Linotype" w:hAnsi="Palatino Linotype"/>
                <w:sz w:val="20"/>
                <w:szCs w:val="20"/>
                <w:lang w:val="en-US"/>
              </w:rPr>
              <w:t xml:space="preserve"> of spouse</w:t>
            </w:r>
            <w:r w:rsidR="00DB6762">
              <w:rPr>
                <w:rFonts w:ascii="Palatino Linotype" w:hAnsi="Palatino Linotype"/>
                <w:sz w:val="20"/>
                <w:szCs w:val="20"/>
                <w:lang w:val="en-US"/>
              </w:rPr>
              <w:t>s</w:t>
            </w:r>
            <w:r w:rsidR="005975DD" w:rsidRPr="009F3159">
              <w:rPr>
                <w:rFonts w:ascii="Palatino Linotype" w:hAnsi="Palatino Linotype"/>
                <w:sz w:val="20"/>
                <w:szCs w:val="20"/>
                <w:lang w:val="en-US"/>
              </w:rPr>
              <w:t xml:space="preserve"> </w:t>
            </w:r>
            <w:r w:rsidR="00DB6762">
              <w:rPr>
                <w:rFonts w:ascii="Palatino Linotype" w:hAnsi="Palatino Linotype"/>
                <w:sz w:val="20"/>
                <w:szCs w:val="20"/>
                <w:lang w:val="en-US"/>
              </w:rPr>
              <w:t>are</w:t>
            </w:r>
            <w:r w:rsidR="005975DD" w:rsidRPr="009F3159">
              <w:rPr>
                <w:rFonts w:ascii="Palatino Linotype" w:hAnsi="Palatino Linotype"/>
                <w:sz w:val="20"/>
                <w:szCs w:val="20"/>
                <w:lang w:val="en-US"/>
              </w:rPr>
              <w:t xml:space="preserve"> not captured and there is no space </w:t>
            </w:r>
            <w:r w:rsidR="00DB6762">
              <w:rPr>
                <w:rFonts w:ascii="Palatino Linotype" w:hAnsi="Palatino Linotype"/>
                <w:sz w:val="20"/>
                <w:szCs w:val="20"/>
                <w:lang w:val="en-US"/>
              </w:rPr>
              <w:t xml:space="preserve">on forms to capture </w:t>
            </w:r>
            <w:r w:rsidR="005975DD" w:rsidRPr="009F3159">
              <w:rPr>
                <w:rFonts w:ascii="Palatino Linotype" w:hAnsi="Palatino Linotype"/>
                <w:sz w:val="20"/>
                <w:szCs w:val="20"/>
                <w:lang w:val="en-US"/>
              </w:rPr>
              <w:t>joint registration</w:t>
            </w:r>
            <w:r w:rsidR="00DB6762">
              <w:rPr>
                <w:rFonts w:ascii="Palatino Linotype" w:hAnsi="Palatino Linotype"/>
                <w:sz w:val="20"/>
                <w:szCs w:val="20"/>
                <w:lang w:val="en-US"/>
              </w:rPr>
              <w:t>.</w:t>
            </w:r>
            <w:r w:rsidR="005975DD" w:rsidRPr="009F3159">
              <w:rPr>
                <w:rFonts w:ascii="Palatino Linotype" w:hAnsi="Palatino Linotype"/>
                <w:sz w:val="20"/>
                <w:szCs w:val="20"/>
                <w:lang w:val="en-US"/>
              </w:rPr>
              <w:t xml:space="preserve"> </w:t>
            </w:r>
          </w:p>
        </w:tc>
        <w:tc>
          <w:tcPr>
            <w:tcW w:w="3761" w:type="dxa"/>
          </w:tcPr>
          <w:p w14:paraId="740BF1F4" w14:textId="58DF63D3" w:rsidR="00856BC0" w:rsidRPr="009F3159" w:rsidRDefault="00856BC0" w:rsidP="00856BC0">
            <w:pPr>
              <w:rPr>
                <w:rFonts w:ascii="Palatino Linotype" w:hAnsi="Palatino Linotype"/>
                <w:sz w:val="20"/>
                <w:szCs w:val="20"/>
                <w:lang w:val="en-US"/>
              </w:rPr>
            </w:pPr>
            <w:r w:rsidRPr="009F3159">
              <w:rPr>
                <w:rFonts w:ascii="Palatino Linotype" w:hAnsi="Palatino Linotype"/>
                <w:sz w:val="20"/>
                <w:szCs w:val="20"/>
                <w:lang w:val="en-US"/>
              </w:rPr>
              <w:t xml:space="preserve">Space on registration forms, land certificates and land registers </w:t>
            </w:r>
            <w:r w:rsidR="00DB6762">
              <w:rPr>
                <w:rFonts w:ascii="Palatino Linotype" w:hAnsi="Palatino Linotype"/>
                <w:sz w:val="20"/>
                <w:szCs w:val="20"/>
                <w:lang w:val="en-US"/>
              </w:rPr>
              <w:t xml:space="preserve">is made </w:t>
            </w:r>
            <w:r w:rsidRPr="009F3159">
              <w:rPr>
                <w:rFonts w:ascii="Palatino Linotype" w:hAnsi="Palatino Linotype"/>
                <w:sz w:val="20"/>
                <w:szCs w:val="20"/>
                <w:lang w:val="en-US"/>
              </w:rPr>
              <w:t>for the names of spouses.</w:t>
            </w:r>
          </w:p>
        </w:tc>
        <w:tc>
          <w:tcPr>
            <w:tcW w:w="958" w:type="dxa"/>
          </w:tcPr>
          <w:p w14:paraId="094E03EC" w14:textId="59668780" w:rsidR="00856BC0" w:rsidRPr="009F3159" w:rsidRDefault="00856BC0" w:rsidP="00856BC0">
            <w:pPr>
              <w:rPr>
                <w:rFonts w:ascii="Palatino Linotype" w:hAnsi="Palatino Linotype"/>
                <w:sz w:val="20"/>
                <w:szCs w:val="20"/>
                <w:lang w:val="en-US"/>
              </w:rPr>
            </w:pPr>
            <w:r w:rsidRPr="009F3159">
              <w:rPr>
                <w:rFonts w:ascii="Palatino Linotype" w:hAnsi="Palatino Linotype"/>
                <w:sz w:val="20"/>
                <w:szCs w:val="20"/>
                <w:lang w:val="en-US"/>
              </w:rPr>
              <w:t>X Wau</w:t>
            </w:r>
          </w:p>
        </w:tc>
        <w:tc>
          <w:tcPr>
            <w:tcW w:w="1072" w:type="dxa"/>
          </w:tcPr>
          <w:p w14:paraId="10F925F7" w14:textId="4D69101E" w:rsidR="00856BC0" w:rsidRPr="009F3159" w:rsidRDefault="00856BC0" w:rsidP="00856BC0">
            <w:pPr>
              <w:rPr>
                <w:rFonts w:ascii="Palatino Linotype" w:hAnsi="Palatino Linotype"/>
                <w:sz w:val="20"/>
                <w:szCs w:val="20"/>
                <w:lang w:val="en-US"/>
              </w:rPr>
            </w:pPr>
            <w:r w:rsidRPr="009F3159">
              <w:rPr>
                <w:rFonts w:ascii="Palatino Linotype" w:hAnsi="Palatino Linotype"/>
                <w:sz w:val="20"/>
                <w:szCs w:val="20"/>
                <w:lang w:val="en-US"/>
              </w:rPr>
              <w:t>X</w:t>
            </w:r>
          </w:p>
        </w:tc>
        <w:tc>
          <w:tcPr>
            <w:tcW w:w="915" w:type="dxa"/>
          </w:tcPr>
          <w:p w14:paraId="4132352B" w14:textId="77777777" w:rsidR="00856BC0" w:rsidRPr="009F3159" w:rsidRDefault="00856BC0" w:rsidP="00856BC0">
            <w:pPr>
              <w:rPr>
                <w:rFonts w:ascii="Palatino Linotype" w:hAnsi="Palatino Linotype"/>
                <w:sz w:val="20"/>
                <w:szCs w:val="20"/>
                <w:lang w:val="en-US"/>
              </w:rPr>
            </w:pPr>
          </w:p>
        </w:tc>
      </w:tr>
      <w:tr w:rsidR="00FC4D43" w:rsidRPr="009F3159" w14:paraId="62ADA9FA" w14:textId="77777777" w:rsidTr="00AF4967">
        <w:tc>
          <w:tcPr>
            <w:tcW w:w="3744" w:type="dxa"/>
          </w:tcPr>
          <w:p w14:paraId="26F8EE38" w14:textId="09F8E963" w:rsidR="00FC4D43"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2.4. </w:t>
            </w:r>
            <w:r w:rsidR="00FC4D43">
              <w:rPr>
                <w:rFonts w:ascii="Palatino Linotype" w:hAnsi="Palatino Linotype"/>
                <w:sz w:val="20"/>
                <w:szCs w:val="20"/>
                <w:lang w:val="en-US"/>
              </w:rPr>
              <w:t>Spousal consent for land disposal is in policy, but there is no land administration system to ensure this</w:t>
            </w:r>
            <w:r w:rsidR="00DB6762">
              <w:rPr>
                <w:rFonts w:ascii="Palatino Linotype" w:hAnsi="Palatino Linotype"/>
                <w:sz w:val="20"/>
                <w:szCs w:val="20"/>
                <w:lang w:val="en-US"/>
              </w:rPr>
              <w:t xml:space="preserve"> is observed</w:t>
            </w:r>
            <w:r w:rsidR="00FC4D43">
              <w:rPr>
                <w:rFonts w:ascii="Palatino Linotype" w:hAnsi="Palatino Linotype"/>
                <w:sz w:val="20"/>
                <w:szCs w:val="20"/>
                <w:lang w:val="en-US"/>
              </w:rPr>
              <w:t>.</w:t>
            </w:r>
          </w:p>
        </w:tc>
        <w:tc>
          <w:tcPr>
            <w:tcW w:w="3761" w:type="dxa"/>
          </w:tcPr>
          <w:p w14:paraId="36D794DD" w14:textId="0714F115" w:rsidR="00FC4D43" w:rsidRDefault="00FC4D43" w:rsidP="00FC4D43">
            <w:pPr>
              <w:rPr>
                <w:rFonts w:ascii="Palatino Linotype" w:hAnsi="Palatino Linotype"/>
                <w:sz w:val="20"/>
                <w:szCs w:val="20"/>
                <w:lang w:val="en-US"/>
              </w:rPr>
            </w:pPr>
            <w:r>
              <w:rPr>
                <w:rFonts w:ascii="Palatino Linotype" w:hAnsi="Palatino Linotype"/>
                <w:sz w:val="20"/>
                <w:szCs w:val="20"/>
                <w:lang w:val="en-US"/>
              </w:rPr>
              <w:t>Forms for land registration and land registry data include</w:t>
            </w:r>
            <w:r w:rsidR="00DB6762">
              <w:rPr>
                <w:rFonts w:ascii="Palatino Linotype" w:hAnsi="Palatino Linotype"/>
                <w:sz w:val="20"/>
                <w:szCs w:val="20"/>
                <w:lang w:val="en-US"/>
              </w:rPr>
              <w:t>s</w:t>
            </w:r>
            <w:r>
              <w:rPr>
                <w:rFonts w:ascii="Palatino Linotype" w:hAnsi="Palatino Linotype"/>
                <w:sz w:val="20"/>
                <w:szCs w:val="20"/>
                <w:lang w:val="en-US"/>
              </w:rPr>
              <w:t xml:space="preserve"> spousal information and </w:t>
            </w:r>
            <w:r w:rsidR="00DB6762">
              <w:rPr>
                <w:rFonts w:ascii="Palatino Linotype" w:hAnsi="Palatino Linotype"/>
                <w:sz w:val="20"/>
                <w:szCs w:val="20"/>
                <w:lang w:val="en-US"/>
              </w:rPr>
              <w:t xml:space="preserve">a space </w:t>
            </w:r>
            <w:r>
              <w:rPr>
                <w:rFonts w:ascii="Palatino Linotype" w:hAnsi="Palatino Linotype"/>
                <w:sz w:val="20"/>
                <w:szCs w:val="20"/>
                <w:lang w:val="en-US"/>
              </w:rPr>
              <w:t>to</w:t>
            </w:r>
            <w:r w:rsidR="00DB6762">
              <w:rPr>
                <w:rFonts w:ascii="Palatino Linotype" w:hAnsi="Palatino Linotype"/>
                <w:sz w:val="20"/>
                <w:szCs w:val="20"/>
                <w:lang w:val="en-US"/>
              </w:rPr>
              <w:t xml:space="preserve"> </w:t>
            </w:r>
            <w:r>
              <w:rPr>
                <w:rFonts w:ascii="Palatino Linotype" w:hAnsi="Palatino Linotype"/>
                <w:sz w:val="20"/>
                <w:szCs w:val="20"/>
                <w:lang w:val="en-US"/>
              </w:rPr>
              <w:t xml:space="preserve">confirm spousal agreement for </w:t>
            </w:r>
            <w:r w:rsidR="00DB6762">
              <w:rPr>
                <w:rFonts w:ascii="Palatino Linotype" w:hAnsi="Palatino Linotype"/>
                <w:sz w:val="20"/>
                <w:szCs w:val="20"/>
                <w:lang w:val="en-US"/>
              </w:rPr>
              <w:t xml:space="preserve">any </w:t>
            </w:r>
            <w:r>
              <w:rPr>
                <w:rFonts w:ascii="Palatino Linotype" w:hAnsi="Palatino Linotype"/>
                <w:sz w:val="20"/>
                <w:szCs w:val="20"/>
                <w:lang w:val="en-US"/>
              </w:rPr>
              <w:t>land disposal.</w:t>
            </w:r>
          </w:p>
        </w:tc>
        <w:tc>
          <w:tcPr>
            <w:tcW w:w="958" w:type="dxa"/>
          </w:tcPr>
          <w:p w14:paraId="0776B6CF" w14:textId="77777777" w:rsidR="00FC4D43" w:rsidRDefault="00FC4D43" w:rsidP="00FC4D43">
            <w:pPr>
              <w:rPr>
                <w:rFonts w:ascii="Palatino Linotype" w:hAnsi="Palatino Linotype"/>
                <w:sz w:val="20"/>
                <w:szCs w:val="20"/>
                <w:lang w:val="en-US"/>
              </w:rPr>
            </w:pPr>
          </w:p>
        </w:tc>
        <w:tc>
          <w:tcPr>
            <w:tcW w:w="1072" w:type="dxa"/>
          </w:tcPr>
          <w:p w14:paraId="704FD27A" w14:textId="2F0BAF2F" w:rsidR="00FC4D43"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414A83C3" w14:textId="6E4C5CF0" w:rsidR="00FC4D43"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01A428D2" w14:textId="77777777" w:rsidTr="00AF4967">
        <w:tc>
          <w:tcPr>
            <w:tcW w:w="3744" w:type="dxa"/>
          </w:tcPr>
          <w:p w14:paraId="5125E678" w14:textId="167F33A9"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2.5. </w:t>
            </w:r>
            <w:r w:rsidR="00FC4D43">
              <w:rPr>
                <w:rFonts w:ascii="Palatino Linotype" w:hAnsi="Palatino Linotype"/>
                <w:sz w:val="20"/>
                <w:szCs w:val="20"/>
                <w:lang w:val="en-US"/>
              </w:rPr>
              <w:t xml:space="preserve">Surveying and the demarcation of plots is done without consultation and simply marks out uniform residential plots with no consideration of wider social and economic development </w:t>
            </w:r>
            <w:r w:rsidR="00DB47C3">
              <w:rPr>
                <w:rFonts w:ascii="Palatino Linotype" w:hAnsi="Palatino Linotype"/>
                <w:sz w:val="20"/>
                <w:szCs w:val="20"/>
                <w:lang w:val="en-US"/>
              </w:rPr>
              <w:t xml:space="preserve">needs and opportunities </w:t>
            </w:r>
            <w:r w:rsidR="00FC4D43">
              <w:rPr>
                <w:rFonts w:ascii="Palatino Linotype" w:hAnsi="Palatino Linotype"/>
                <w:sz w:val="20"/>
                <w:szCs w:val="20"/>
                <w:lang w:val="en-US"/>
              </w:rPr>
              <w:t>and the securing of agricultural land.</w:t>
            </w:r>
          </w:p>
        </w:tc>
        <w:tc>
          <w:tcPr>
            <w:tcW w:w="3761" w:type="dxa"/>
          </w:tcPr>
          <w:p w14:paraId="36075892" w14:textId="35B57B8D"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Local, t</w:t>
            </w:r>
            <w:r w:rsidRPr="009F3159">
              <w:rPr>
                <w:rFonts w:ascii="Palatino Linotype" w:hAnsi="Palatino Linotype"/>
                <w:sz w:val="20"/>
                <w:szCs w:val="20"/>
                <w:lang w:val="en-US"/>
              </w:rPr>
              <w:t xml:space="preserve">own and regional plans </w:t>
            </w:r>
            <w:r>
              <w:rPr>
                <w:rFonts w:ascii="Palatino Linotype" w:hAnsi="Palatino Linotype"/>
                <w:sz w:val="20"/>
                <w:szCs w:val="20"/>
                <w:lang w:val="en-US"/>
              </w:rPr>
              <w:t xml:space="preserve">are done consultatively and create space for women’s meaningful participation. They </w:t>
            </w:r>
            <w:r w:rsidRPr="009F3159">
              <w:rPr>
                <w:rFonts w:ascii="Palatino Linotype" w:hAnsi="Palatino Linotype"/>
                <w:sz w:val="20"/>
                <w:szCs w:val="20"/>
                <w:lang w:val="en-US"/>
              </w:rPr>
              <w:t xml:space="preserve">include and protect agricultural land and fresh food marketing space for small-scale women farmers and women traders. </w:t>
            </w:r>
          </w:p>
        </w:tc>
        <w:tc>
          <w:tcPr>
            <w:tcW w:w="958" w:type="dxa"/>
          </w:tcPr>
          <w:p w14:paraId="52DD9DBF" w14:textId="6C76D48F"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project</w:t>
            </w:r>
          </w:p>
        </w:tc>
        <w:tc>
          <w:tcPr>
            <w:tcW w:w="1072" w:type="dxa"/>
          </w:tcPr>
          <w:p w14:paraId="1AF997E2" w14:textId="535D5AA5"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7444775D" w14:textId="3F6B58E3"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6D1D6E42" w14:textId="77777777" w:rsidTr="00AF4967">
        <w:tc>
          <w:tcPr>
            <w:tcW w:w="3744" w:type="dxa"/>
          </w:tcPr>
          <w:p w14:paraId="5901F2A4" w14:textId="0EA996F2" w:rsidR="00FC4D43"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2.6. </w:t>
            </w:r>
            <w:r w:rsidR="00FC4D43">
              <w:rPr>
                <w:rFonts w:ascii="Palatino Linotype" w:hAnsi="Palatino Linotype"/>
                <w:sz w:val="20"/>
                <w:szCs w:val="20"/>
                <w:lang w:val="en-US"/>
              </w:rPr>
              <w:t>Few local leaders and land structures are elected and there are no regular processes of leaders accounting to the communities they serve.</w:t>
            </w:r>
          </w:p>
        </w:tc>
        <w:tc>
          <w:tcPr>
            <w:tcW w:w="3761" w:type="dxa"/>
          </w:tcPr>
          <w:p w14:paraId="3AC67278" w14:textId="630F4D1E" w:rsidR="00FC4D43" w:rsidRDefault="00FC4D43" w:rsidP="00FC4D43">
            <w:pPr>
              <w:rPr>
                <w:rFonts w:ascii="Palatino Linotype" w:hAnsi="Palatino Linotype"/>
                <w:sz w:val="20"/>
                <w:szCs w:val="20"/>
                <w:lang w:val="en-US"/>
              </w:rPr>
            </w:pPr>
            <w:r>
              <w:rPr>
                <w:rFonts w:ascii="Palatino Linotype" w:hAnsi="Palatino Linotype"/>
                <w:sz w:val="20"/>
                <w:szCs w:val="20"/>
                <w:lang w:val="en-US"/>
              </w:rPr>
              <w:t>All land structures are required to report to communities they serve and face re-elections in a transparent manner every year. Leadership selection is based on selection by all members of communities.</w:t>
            </w:r>
          </w:p>
        </w:tc>
        <w:tc>
          <w:tcPr>
            <w:tcW w:w="958" w:type="dxa"/>
          </w:tcPr>
          <w:p w14:paraId="6A2226DB" w14:textId="77777777" w:rsidR="00FC4D43" w:rsidRDefault="00FC4D43" w:rsidP="00FC4D43">
            <w:pPr>
              <w:rPr>
                <w:rFonts w:ascii="Palatino Linotype" w:hAnsi="Palatino Linotype"/>
                <w:sz w:val="20"/>
                <w:szCs w:val="20"/>
                <w:lang w:val="en-US"/>
              </w:rPr>
            </w:pPr>
          </w:p>
        </w:tc>
        <w:tc>
          <w:tcPr>
            <w:tcW w:w="1072" w:type="dxa"/>
          </w:tcPr>
          <w:p w14:paraId="3B39816A" w14:textId="4E4528EA" w:rsidR="00FC4D43"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2826A1E4" w14:textId="4E3F6D87" w:rsidR="00FC4D43"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39D925C3" w14:textId="77777777" w:rsidTr="00AF4967">
        <w:tc>
          <w:tcPr>
            <w:tcW w:w="3744" w:type="dxa"/>
          </w:tcPr>
          <w:p w14:paraId="550E5F57" w14:textId="1B81001F" w:rsidR="00FC4D43"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2.7. </w:t>
            </w:r>
            <w:r w:rsidR="00FC4D43">
              <w:rPr>
                <w:rFonts w:ascii="Palatino Linotype" w:hAnsi="Palatino Linotype"/>
                <w:sz w:val="20"/>
                <w:szCs w:val="20"/>
                <w:lang w:val="en-US"/>
              </w:rPr>
              <w:t>Most land structures only require one woman member. There is no systematic discussion of why gender transformation is needed and how it can be achieved.</w:t>
            </w:r>
          </w:p>
        </w:tc>
        <w:tc>
          <w:tcPr>
            <w:tcW w:w="3761" w:type="dxa"/>
          </w:tcPr>
          <w:p w14:paraId="236C7309" w14:textId="270D6DBA" w:rsidR="00FC4D43" w:rsidRDefault="00FC4D43" w:rsidP="00FC4D43">
            <w:pPr>
              <w:rPr>
                <w:rFonts w:ascii="Palatino Linotype" w:hAnsi="Palatino Linotype"/>
                <w:sz w:val="20"/>
                <w:szCs w:val="20"/>
                <w:lang w:val="en-US"/>
              </w:rPr>
            </w:pPr>
            <w:r>
              <w:rPr>
                <w:rFonts w:ascii="Palatino Linotype" w:hAnsi="Palatino Linotype"/>
                <w:sz w:val="20"/>
                <w:szCs w:val="20"/>
                <w:lang w:val="en-US"/>
              </w:rPr>
              <w:t>Land administration structures are required to have a minimum of 35% women and gender transformation training is set up for members of land administration structures.</w:t>
            </w:r>
          </w:p>
        </w:tc>
        <w:tc>
          <w:tcPr>
            <w:tcW w:w="958" w:type="dxa"/>
          </w:tcPr>
          <w:p w14:paraId="1285DF5D" w14:textId="7C804C18" w:rsidR="00FC4D43" w:rsidRDefault="00FC4D43" w:rsidP="00FC4D43">
            <w:pPr>
              <w:rPr>
                <w:rFonts w:ascii="Palatino Linotype" w:hAnsi="Palatino Linotype"/>
                <w:sz w:val="20"/>
                <w:szCs w:val="20"/>
                <w:lang w:val="en-US"/>
              </w:rPr>
            </w:pPr>
            <w:r>
              <w:rPr>
                <w:rFonts w:ascii="Palatino Linotype" w:hAnsi="Palatino Linotype"/>
                <w:sz w:val="20"/>
                <w:szCs w:val="20"/>
                <w:lang w:val="en-US"/>
              </w:rPr>
              <w:t>X project</w:t>
            </w:r>
          </w:p>
        </w:tc>
        <w:tc>
          <w:tcPr>
            <w:tcW w:w="1072" w:type="dxa"/>
          </w:tcPr>
          <w:p w14:paraId="34D6A404" w14:textId="671F0875" w:rsidR="00FC4D43"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295EEDE5" w14:textId="2C9463AC" w:rsidR="00FC4D43"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63C37C35" w14:textId="77777777" w:rsidTr="00AF4967">
        <w:tc>
          <w:tcPr>
            <w:tcW w:w="3744" w:type="dxa"/>
          </w:tcPr>
          <w:p w14:paraId="43D37F0C" w14:textId="721F5395" w:rsidR="00FC4D43"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2.8. </w:t>
            </w:r>
            <w:r w:rsidR="00FC4D43">
              <w:rPr>
                <w:rFonts w:ascii="Palatino Linotype" w:hAnsi="Palatino Linotype"/>
                <w:sz w:val="20"/>
                <w:szCs w:val="20"/>
                <w:lang w:val="en-US"/>
              </w:rPr>
              <w:t xml:space="preserve">There </w:t>
            </w:r>
            <w:r w:rsidR="001A3621">
              <w:rPr>
                <w:rFonts w:ascii="Palatino Linotype" w:hAnsi="Palatino Linotype"/>
                <w:sz w:val="20"/>
                <w:szCs w:val="20"/>
                <w:lang w:val="en-US"/>
              </w:rPr>
              <w:t>are</w:t>
            </w:r>
            <w:r w:rsidR="00FC4D43">
              <w:rPr>
                <w:rFonts w:ascii="Palatino Linotype" w:hAnsi="Palatino Linotype"/>
                <w:sz w:val="20"/>
                <w:szCs w:val="20"/>
                <w:lang w:val="en-US"/>
              </w:rPr>
              <w:t xml:space="preserve"> a shortage of women with land administration and management qualifications and there is no targeted training program to address this.</w:t>
            </w:r>
          </w:p>
        </w:tc>
        <w:tc>
          <w:tcPr>
            <w:tcW w:w="3761" w:type="dxa"/>
          </w:tcPr>
          <w:p w14:paraId="23BDBEA3" w14:textId="34B8CB53" w:rsidR="00FC4D43" w:rsidRDefault="00FC4D43" w:rsidP="00FC4D43">
            <w:pPr>
              <w:rPr>
                <w:rFonts w:ascii="Palatino Linotype" w:hAnsi="Palatino Linotype"/>
                <w:sz w:val="20"/>
                <w:szCs w:val="20"/>
                <w:lang w:val="en-US"/>
              </w:rPr>
            </w:pPr>
            <w:r>
              <w:rPr>
                <w:rFonts w:ascii="Palatino Linotype" w:hAnsi="Palatino Linotype"/>
                <w:sz w:val="20"/>
                <w:szCs w:val="20"/>
                <w:lang w:val="en-US"/>
              </w:rPr>
              <w:t>A training program is in place specifically targeting women with training and education on land administration and management</w:t>
            </w:r>
            <w:r w:rsidR="001A3621">
              <w:rPr>
                <w:rFonts w:ascii="Palatino Linotype" w:hAnsi="Palatino Linotype"/>
                <w:sz w:val="20"/>
                <w:szCs w:val="20"/>
                <w:lang w:val="en-US"/>
              </w:rPr>
              <w:t xml:space="preserve"> (</w:t>
            </w:r>
            <w:r w:rsidRPr="009F3159">
              <w:rPr>
                <w:rFonts w:ascii="Palatino Linotype" w:hAnsi="Palatino Linotype"/>
                <w:sz w:val="20"/>
                <w:szCs w:val="20"/>
                <w:lang w:val="en-US"/>
              </w:rPr>
              <w:t>Link to NELGA</w:t>
            </w:r>
            <w:r w:rsidRPr="009F3159">
              <w:rPr>
                <w:rStyle w:val="FootnoteReference"/>
                <w:rFonts w:ascii="Palatino Linotype" w:hAnsi="Palatino Linotype"/>
                <w:sz w:val="20"/>
                <w:szCs w:val="20"/>
                <w:lang w:val="en-US"/>
              </w:rPr>
              <w:footnoteReference w:id="7"/>
            </w:r>
            <w:r w:rsidRPr="009F3159">
              <w:rPr>
                <w:rFonts w:ascii="Palatino Linotype" w:hAnsi="Palatino Linotype"/>
                <w:sz w:val="20"/>
                <w:szCs w:val="20"/>
                <w:lang w:val="en-US"/>
              </w:rPr>
              <w:t xml:space="preserve"> and other initiatives to assist in this</w:t>
            </w:r>
            <w:r w:rsidR="001A3621">
              <w:rPr>
                <w:rFonts w:ascii="Palatino Linotype" w:hAnsi="Palatino Linotype"/>
                <w:sz w:val="20"/>
                <w:szCs w:val="20"/>
                <w:lang w:val="en-US"/>
              </w:rPr>
              <w:t>)</w:t>
            </w:r>
          </w:p>
        </w:tc>
        <w:tc>
          <w:tcPr>
            <w:tcW w:w="958" w:type="dxa"/>
          </w:tcPr>
          <w:p w14:paraId="41473B12" w14:textId="6A4EF03A" w:rsidR="00FC4D43" w:rsidRDefault="00FC4D43" w:rsidP="00FC4D43">
            <w:pPr>
              <w:rPr>
                <w:rFonts w:ascii="Palatino Linotype" w:hAnsi="Palatino Linotype"/>
                <w:sz w:val="20"/>
                <w:szCs w:val="20"/>
                <w:lang w:val="en-US"/>
              </w:rPr>
            </w:pPr>
          </w:p>
        </w:tc>
        <w:tc>
          <w:tcPr>
            <w:tcW w:w="1072" w:type="dxa"/>
          </w:tcPr>
          <w:p w14:paraId="64B202CB" w14:textId="2C0A7218" w:rsidR="00FC4D43"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1C221D1C" w14:textId="27C7CFD2" w:rsidR="00FC4D43"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71565201" w14:textId="77777777" w:rsidTr="00AF4967">
        <w:tc>
          <w:tcPr>
            <w:tcW w:w="3744" w:type="dxa"/>
          </w:tcPr>
          <w:p w14:paraId="751D7F4C" w14:textId="6AB7037B" w:rsidR="00FC4D43" w:rsidRPr="009F3159" w:rsidRDefault="00D14C45" w:rsidP="00FC4D43">
            <w:pPr>
              <w:rPr>
                <w:rFonts w:ascii="Palatino Linotype" w:hAnsi="Palatino Linotype"/>
                <w:b/>
                <w:sz w:val="20"/>
                <w:szCs w:val="20"/>
                <w:lang w:val="en-US"/>
              </w:rPr>
            </w:pPr>
            <w:r>
              <w:rPr>
                <w:rFonts w:ascii="Palatino Linotype" w:hAnsi="Palatino Linotype"/>
                <w:b/>
                <w:sz w:val="20"/>
                <w:szCs w:val="20"/>
                <w:lang w:val="en-US"/>
              </w:rPr>
              <w:t xml:space="preserve">3. </w:t>
            </w:r>
            <w:r w:rsidR="00FC4D43" w:rsidRPr="009F3159">
              <w:rPr>
                <w:rFonts w:ascii="Palatino Linotype" w:hAnsi="Palatino Linotype"/>
                <w:b/>
                <w:sz w:val="20"/>
                <w:szCs w:val="20"/>
                <w:lang w:val="en-US"/>
              </w:rPr>
              <w:t>National policy</w:t>
            </w:r>
            <w:r w:rsidR="00870C92">
              <w:rPr>
                <w:rFonts w:ascii="Palatino Linotype" w:hAnsi="Palatino Linotype"/>
                <w:b/>
                <w:sz w:val="20"/>
                <w:szCs w:val="20"/>
                <w:lang w:val="en-US"/>
              </w:rPr>
              <w:t xml:space="preserve"> and program</w:t>
            </w:r>
            <w:r w:rsidR="000B0760">
              <w:rPr>
                <w:rFonts w:ascii="Palatino Linotype" w:hAnsi="Palatino Linotype"/>
                <w:b/>
                <w:sz w:val="20"/>
                <w:szCs w:val="20"/>
                <w:lang w:val="en-US"/>
              </w:rPr>
              <w:t>s</w:t>
            </w:r>
          </w:p>
        </w:tc>
        <w:tc>
          <w:tcPr>
            <w:tcW w:w="3761" w:type="dxa"/>
          </w:tcPr>
          <w:p w14:paraId="07A97CED" w14:textId="77777777" w:rsidR="00FC4D43" w:rsidRPr="009F3159" w:rsidRDefault="00FC4D43" w:rsidP="00FC4D43">
            <w:pPr>
              <w:rPr>
                <w:rFonts w:ascii="Palatino Linotype" w:hAnsi="Palatino Linotype"/>
                <w:sz w:val="20"/>
                <w:szCs w:val="20"/>
                <w:lang w:val="en-US"/>
              </w:rPr>
            </w:pPr>
          </w:p>
        </w:tc>
        <w:tc>
          <w:tcPr>
            <w:tcW w:w="958" w:type="dxa"/>
          </w:tcPr>
          <w:p w14:paraId="0C2A3C62" w14:textId="77777777" w:rsidR="00FC4D43" w:rsidRPr="009F3159" w:rsidRDefault="00FC4D43" w:rsidP="00FC4D43">
            <w:pPr>
              <w:rPr>
                <w:rFonts w:ascii="Palatino Linotype" w:hAnsi="Palatino Linotype"/>
                <w:sz w:val="20"/>
                <w:szCs w:val="20"/>
                <w:lang w:val="en-US"/>
              </w:rPr>
            </w:pPr>
          </w:p>
        </w:tc>
        <w:tc>
          <w:tcPr>
            <w:tcW w:w="1072" w:type="dxa"/>
          </w:tcPr>
          <w:p w14:paraId="4B5B3C7D" w14:textId="77777777" w:rsidR="00FC4D43" w:rsidRPr="009F3159" w:rsidRDefault="00FC4D43" w:rsidP="00FC4D43">
            <w:pPr>
              <w:rPr>
                <w:rFonts w:ascii="Palatino Linotype" w:hAnsi="Palatino Linotype"/>
                <w:sz w:val="20"/>
                <w:szCs w:val="20"/>
                <w:lang w:val="en-US"/>
              </w:rPr>
            </w:pPr>
          </w:p>
        </w:tc>
        <w:tc>
          <w:tcPr>
            <w:tcW w:w="915" w:type="dxa"/>
          </w:tcPr>
          <w:p w14:paraId="062C6CCB" w14:textId="77777777" w:rsidR="00FC4D43" w:rsidRPr="009F3159" w:rsidRDefault="00FC4D43" w:rsidP="00FC4D43">
            <w:pPr>
              <w:rPr>
                <w:rFonts w:ascii="Palatino Linotype" w:hAnsi="Palatino Linotype"/>
                <w:sz w:val="20"/>
                <w:szCs w:val="20"/>
                <w:lang w:val="en-US"/>
              </w:rPr>
            </w:pPr>
          </w:p>
        </w:tc>
      </w:tr>
      <w:tr w:rsidR="00FC4D43" w:rsidRPr="009F3159" w14:paraId="7E54B9A0" w14:textId="77777777" w:rsidTr="00AF4967">
        <w:tc>
          <w:tcPr>
            <w:tcW w:w="3744" w:type="dxa"/>
          </w:tcPr>
          <w:p w14:paraId="2C621D76" w14:textId="5064993B"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3.1. </w:t>
            </w:r>
            <w:r w:rsidR="00FC4D43">
              <w:rPr>
                <w:rFonts w:ascii="Palatino Linotype" w:hAnsi="Palatino Linotype"/>
                <w:sz w:val="20"/>
                <w:szCs w:val="20"/>
                <w:lang w:val="en-US"/>
              </w:rPr>
              <w:t>No requirement or incentive is in place for the joint registration of spouses as rights holders or for women to be registered as land rights holders.</w:t>
            </w:r>
          </w:p>
        </w:tc>
        <w:tc>
          <w:tcPr>
            <w:tcW w:w="3761" w:type="dxa"/>
          </w:tcPr>
          <w:p w14:paraId="4B10F6BB" w14:textId="181FCC30"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An incentive structure that waives</w:t>
            </w:r>
            <w:r w:rsidR="00F66E91">
              <w:rPr>
                <w:rFonts w:ascii="Palatino Linotype" w:hAnsi="Palatino Linotype"/>
                <w:sz w:val="20"/>
                <w:szCs w:val="20"/>
                <w:lang w:val="en-US"/>
              </w:rPr>
              <w:t>, or significantly subsidizes,</w:t>
            </w:r>
            <w:r>
              <w:rPr>
                <w:rFonts w:ascii="Palatino Linotype" w:hAnsi="Palatino Linotype"/>
                <w:sz w:val="20"/>
                <w:szCs w:val="20"/>
                <w:lang w:val="en-US"/>
              </w:rPr>
              <w:t xml:space="preserve"> administration fees and duties for the registration of land certificates in the name of a women or a women jointly with her husband is rolled out from Wau to become a national program.</w:t>
            </w:r>
          </w:p>
        </w:tc>
        <w:tc>
          <w:tcPr>
            <w:tcW w:w="958" w:type="dxa"/>
          </w:tcPr>
          <w:p w14:paraId="64D64CFB" w14:textId="43FB96B1"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project</w:t>
            </w:r>
          </w:p>
        </w:tc>
        <w:tc>
          <w:tcPr>
            <w:tcW w:w="1072" w:type="dxa"/>
          </w:tcPr>
          <w:p w14:paraId="0C542C5A" w14:textId="25D0D2D4"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14363324" w14:textId="5734D047"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673EDBF0" w14:textId="77777777" w:rsidTr="00AF4967">
        <w:tc>
          <w:tcPr>
            <w:tcW w:w="3744" w:type="dxa"/>
          </w:tcPr>
          <w:p w14:paraId="786082F8" w14:textId="416BD0D6"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3.2. </w:t>
            </w:r>
            <w:r w:rsidR="00FC4D43" w:rsidRPr="009F3159">
              <w:rPr>
                <w:rFonts w:ascii="Palatino Linotype" w:hAnsi="Palatino Linotype"/>
                <w:sz w:val="20"/>
                <w:szCs w:val="20"/>
                <w:lang w:val="en-US"/>
              </w:rPr>
              <w:t xml:space="preserve">Equal inheritance rights </w:t>
            </w:r>
            <w:r w:rsidR="00582F08">
              <w:rPr>
                <w:rFonts w:ascii="Palatino Linotype" w:hAnsi="Palatino Linotype"/>
                <w:sz w:val="20"/>
                <w:szCs w:val="20"/>
                <w:lang w:val="en-US"/>
              </w:rPr>
              <w:t>are</w:t>
            </w:r>
            <w:r w:rsidR="00FC4D43" w:rsidRPr="009F3159">
              <w:rPr>
                <w:rFonts w:ascii="Palatino Linotype" w:hAnsi="Palatino Linotype"/>
                <w:sz w:val="20"/>
                <w:szCs w:val="20"/>
                <w:lang w:val="en-US"/>
              </w:rPr>
              <w:t xml:space="preserve"> not guaranteed in policy and </w:t>
            </w:r>
            <w:r w:rsidR="00582F08">
              <w:rPr>
                <w:rFonts w:ascii="Palatino Linotype" w:hAnsi="Palatino Linotype"/>
                <w:sz w:val="20"/>
                <w:szCs w:val="20"/>
                <w:lang w:val="en-US"/>
              </w:rPr>
              <w:t>are</w:t>
            </w:r>
            <w:r w:rsidR="00FC4D43" w:rsidRPr="009F3159">
              <w:rPr>
                <w:rFonts w:ascii="Palatino Linotype" w:hAnsi="Palatino Linotype"/>
                <w:sz w:val="20"/>
                <w:szCs w:val="20"/>
                <w:lang w:val="en-US"/>
              </w:rPr>
              <w:t xml:space="preserve"> rarely </w:t>
            </w:r>
            <w:r w:rsidR="00582F08">
              <w:rPr>
                <w:rFonts w:ascii="Palatino Linotype" w:hAnsi="Palatino Linotype"/>
                <w:sz w:val="20"/>
                <w:szCs w:val="20"/>
                <w:lang w:val="en-US"/>
              </w:rPr>
              <w:t>found</w:t>
            </w:r>
            <w:r w:rsidR="00FC4D43" w:rsidRPr="009F3159">
              <w:rPr>
                <w:rFonts w:ascii="Palatino Linotype" w:hAnsi="Palatino Linotype"/>
                <w:sz w:val="20"/>
                <w:szCs w:val="20"/>
                <w:lang w:val="en-US"/>
              </w:rPr>
              <w:t xml:space="preserve"> in practice.</w:t>
            </w:r>
          </w:p>
        </w:tc>
        <w:tc>
          <w:tcPr>
            <w:tcW w:w="3761" w:type="dxa"/>
          </w:tcPr>
          <w:p w14:paraId="298D4D98" w14:textId="7ADA857D" w:rsidR="00FC4D43" w:rsidRPr="001C6855" w:rsidRDefault="00FC4D43" w:rsidP="00FC4D43">
            <w:pPr>
              <w:rPr>
                <w:rFonts w:ascii="Palatino Linotype" w:hAnsi="Palatino Linotype"/>
                <w:sz w:val="20"/>
                <w:szCs w:val="20"/>
                <w:lang w:val="en-US"/>
              </w:rPr>
            </w:pPr>
            <w:r w:rsidRPr="001C6855">
              <w:rPr>
                <w:rFonts w:ascii="Palatino Linotype" w:hAnsi="Palatino Linotype"/>
                <w:sz w:val="20"/>
                <w:szCs w:val="20"/>
                <w:lang w:val="en-US"/>
              </w:rPr>
              <w:t xml:space="preserve">Equal inheritance rights for women and girls as for boys and men </w:t>
            </w:r>
            <w:r w:rsidR="00582F08" w:rsidRPr="001C6855">
              <w:rPr>
                <w:rFonts w:ascii="Palatino Linotype" w:hAnsi="Palatino Linotype"/>
                <w:sz w:val="20"/>
                <w:szCs w:val="20"/>
                <w:lang w:val="en-US"/>
              </w:rPr>
              <w:t xml:space="preserve">are </w:t>
            </w:r>
            <w:r w:rsidRPr="001C6855">
              <w:rPr>
                <w:rFonts w:ascii="Palatino Linotype" w:hAnsi="Palatino Linotype"/>
                <w:sz w:val="20"/>
                <w:szCs w:val="20"/>
                <w:lang w:val="en-US"/>
              </w:rPr>
              <w:t>entrenched in land policy and law</w:t>
            </w:r>
            <w:r w:rsidR="00582F08" w:rsidRPr="001C6855">
              <w:rPr>
                <w:rFonts w:ascii="Palatino Linotype" w:hAnsi="Palatino Linotype"/>
                <w:sz w:val="20"/>
                <w:szCs w:val="20"/>
                <w:lang w:val="en-US"/>
              </w:rPr>
              <w:t xml:space="preserve"> and promoted nationally</w:t>
            </w:r>
            <w:r w:rsidRPr="001C6855">
              <w:rPr>
                <w:rFonts w:ascii="Palatino Linotype" w:hAnsi="Palatino Linotype"/>
                <w:sz w:val="20"/>
                <w:szCs w:val="20"/>
                <w:lang w:val="en-US"/>
              </w:rPr>
              <w:t>.</w:t>
            </w:r>
            <w:r w:rsidR="00884081" w:rsidRPr="001C6855">
              <w:rPr>
                <w:rFonts w:ascii="Palatino Linotype" w:hAnsi="Palatino Linotype"/>
                <w:sz w:val="20"/>
                <w:szCs w:val="20"/>
                <w:lang w:val="en-US"/>
              </w:rPr>
              <w:t xml:space="preserve"> </w:t>
            </w:r>
            <w:r w:rsidR="00884081" w:rsidRPr="001C6855">
              <w:rPr>
                <w:rFonts w:ascii="Palatino Linotype" w:eastAsia="Calibri" w:hAnsi="Palatino Linotype" w:cs="Times New Roman"/>
                <w:sz w:val="20"/>
                <w:szCs w:val="20"/>
              </w:rPr>
              <w:t>This is in line with recommendations in draft land policy, section 4.7.1.</w:t>
            </w:r>
          </w:p>
        </w:tc>
        <w:tc>
          <w:tcPr>
            <w:tcW w:w="958" w:type="dxa"/>
          </w:tcPr>
          <w:p w14:paraId="2CE69078" w14:textId="77777777" w:rsidR="00FC4D43" w:rsidRPr="009F3159" w:rsidRDefault="00FC4D43" w:rsidP="00FC4D43">
            <w:pPr>
              <w:rPr>
                <w:rFonts w:ascii="Palatino Linotype" w:hAnsi="Palatino Linotype"/>
                <w:sz w:val="20"/>
                <w:szCs w:val="20"/>
                <w:lang w:val="en-US"/>
              </w:rPr>
            </w:pPr>
          </w:p>
        </w:tc>
        <w:tc>
          <w:tcPr>
            <w:tcW w:w="1072" w:type="dxa"/>
          </w:tcPr>
          <w:p w14:paraId="244113AD" w14:textId="748E6B50"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c>
          <w:tcPr>
            <w:tcW w:w="915" w:type="dxa"/>
          </w:tcPr>
          <w:p w14:paraId="6F9CA3A5" w14:textId="77777777" w:rsidR="00FC4D43" w:rsidRPr="009F3159" w:rsidRDefault="00FC4D43" w:rsidP="00FC4D43">
            <w:pPr>
              <w:rPr>
                <w:rFonts w:ascii="Palatino Linotype" w:hAnsi="Palatino Linotype"/>
                <w:sz w:val="20"/>
                <w:szCs w:val="20"/>
                <w:lang w:val="en-US"/>
              </w:rPr>
            </w:pPr>
          </w:p>
        </w:tc>
      </w:tr>
      <w:tr w:rsidR="00FC4D43" w:rsidRPr="009F3159" w14:paraId="7BBAFE60" w14:textId="77777777" w:rsidTr="00AF4967">
        <w:tc>
          <w:tcPr>
            <w:tcW w:w="3744" w:type="dxa"/>
          </w:tcPr>
          <w:p w14:paraId="69800BF0" w14:textId="7203B4EA" w:rsidR="00FC4D43" w:rsidRPr="00FC4D43" w:rsidRDefault="00D14C45" w:rsidP="00FC4D43">
            <w:pPr>
              <w:rPr>
                <w:rFonts w:ascii="Palatino Linotype" w:hAnsi="Palatino Linotype" w:cs="Sabon LT Std"/>
                <w:color w:val="000000"/>
                <w:sz w:val="22"/>
                <w:szCs w:val="22"/>
              </w:rPr>
            </w:pPr>
            <w:r>
              <w:rPr>
                <w:rFonts w:ascii="Palatino Linotype" w:hAnsi="Palatino Linotype"/>
                <w:sz w:val="20"/>
                <w:szCs w:val="20"/>
                <w:lang w:val="en-US"/>
              </w:rPr>
              <w:t xml:space="preserve">3.3. </w:t>
            </w:r>
            <w:r w:rsidR="00FC4D43" w:rsidRPr="00FC4D43">
              <w:rPr>
                <w:rFonts w:ascii="Palatino Linotype" w:hAnsi="Palatino Linotype"/>
                <w:sz w:val="20"/>
                <w:szCs w:val="20"/>
                <w:lang w:val="en-US"/>
              </w:rPr>
              <w:t>There is no current policy or programme allocating resources to increase women’s rights to land.</w:t>
            </w:r>
          </w:p>
        </w:tc>
        <w:tc>
          <w:tcPr>
            <w:tcW w:w="3761" w:type="dxa"/>
          </w:tcPr>
          <w:p w14:paraId="7056E00F" w14:textId="25BAB0DA" w:rsidR="00FC4D43" w:rsidRPr="001C6855" w:rsidRDefault="00FC4D43" w:rsidP="00FC4D43">
            <w:pPr>
              <w:rPr>
                <w:rFonts w:ascii="Palatino Linotype" w:hAnsi="Palatino Linotype"/>
                <w:sz w:val="20"/>
                <w:szCs w:val="20"/>
                <w:lang w:val="en-US"/>
              </w:rPr>
            </w:pPr>
            <w:r w:rsidRPr="001C6855">
              <w:rPr>
                <w:rFonts w:ascii="Palatino Linotype" w:hAnsi="Palatino Linotype"/>
                <w:sz w:val="20"/>
                <w:szCs w:val="20"/>
                <w:lang w:val="en-US"/>
              </w:rPr>
              <w:t>A program is designed, budgeted for and rolled out to promote women’s land rights through awareness raising, education of officials and putting in place systems to facilitate the registration of women’s land rights.</w:t>
            </w:r>
            <w:r w:rsidR="00884081" w:rsidRPr="001C6855">
              <w:rPr>
                <w:rFonts w:ascii="Palatino Linotype" w:hAnsi="Palatino Linotype"/>
                <w:sz w:val="20"/>
                <w:szCs w:val="20"/>
                <w:lang w:val="en-US"/>
              </w:rPr>
              <w:t xml:space="preserve"> </w:t>
            </w:r>
            <w:r w:rsidR="00884081" w:rsidRPr="001C6855">
              <w:rPr>
                <w:rFonts w:ascii="Palatino Linotype" w:eastAsia="Calibri" w:hAnsi="Palatino Linotype" w:cs="Times New Roman"/>
                <w:sz w:val="20"/>
                <w:szCs w:val="20"/>
              </w:rPr>
              <w:t>This is in line with recommendations in draft land policy, section 4.7.1.</w:t>
            </w:r>
          </w:p>
        </w:tc>
        <w:tc>
          <w:tcPr>
            <w:tcW w:w="958" w:type="dxa"/>
          </w:tcPr>
          <w:p w14:paraId="4FDE928A" w14:textId="21C4090B"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project</w:t>
            </w:r>
          </w:p>
        </w:tc>
        <w:tc>
          <w:tcPr>
            <w:tcW w:w="1072" w:type="dxa"/>
          </w:tcPr>
          <w:p w14:paraId="28A891F9" w14:textId="498BA843"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65F4CF20" w14:textId="0DC2DDDF"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r>
      <w:tr w:rsidR="00FC4D43" w:rsidRPr="009F3159" w14:paraId="48565D7C" w14:textId="77777777" w:rsidTr="00AF4967">
        <w:tc>
          <w:tcPr>
            <w:tcW w:w="3744" w:type="dxa"/>
          </w:tcPr>
          <w:p w14:paraId="6C465D6E" w14:textId="7C334253"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3.4. </w:t>
            </w:r>
            <w:r w:rsidR="00FC4D43" w:rsidRPr="009F3159">
              <w:rPr>
                <w:rFonts w:ascii="Palatino Linotype" w:hAnsi="Palatino Linotype"/>
                <w:sz w:val="20"/>
                <w:szCs w:val="20"/>
                <w:lang w:val="en-US"/>
              </w:rPr>
              <w:t>The recognition of customary law as a source of law equal to statutory law allows a legal space for the continuation of discrimination against women.</w:t>
            </w:r>
          </w:p>
        </w:tc>
        <w:tc>
          <w:tcPr>
            <w:tcW w:w="3761" w:type="dxa"/>
          </w:tcPr>
          <w:p w14:paraId="627B3F51" w14:textId="15F05380" w:rsidR="00FC4D43" w:rsidRPr="001C6855" w:rsidRDefault="00FC4D43" w:rsidP="00FC4D43">
            <w:pPr>
              <w:rPr>
                <w:rFonts w:ascii="Palatino Linotype" w:hAnsi="Palatino Linotype"/>
                <w:sz w:val="20"/>
                <w:szCs w:val="20"/>
                <w:lang w:val="en-US"/>
              </w:rPr>
            </w:pPr>
            <w:r w:rsidRPr="001C6855">
              <w:rPr>
                <w:rFonts w:ascii="Palatino Linotype" w:hAnsi="Palatino Linotype"/>
                <w:sz w:val="20"/>
                <w:szCs w:val="20"/>
                <w:lang w:val="en-US"/>
              </w:rPr>
              <w:t xml:space="preserve">All land matters </w:t>
            </w:r>
            <w:r w:rsidR="00582F08" w:rsidRPr="001C6855">
              <w:rPr>
                <w:rFonts w:ascii="Palatino Linotype" w:hAnsi="Palatino Linotype"/>
                <w:sz w:val="20"/>
                <w:szCs w:val="20"/>
                <w:lang w:val="en-US"/>
              </w:rPr>
              <w:t xml:space="preserve">are explicitly </w:t>
            </w:r>
            <w:r w:rsidRPr="001C6855">
              <w:rPr>
                <w:rFonts w:ascii="Palatino Linotype" w:hAnsi="Palatino Linotype"/>
                <w:sz w:val="20"/>
                <w:szCs w:val="20"/>
                <w:lang w:val="en-US"/>
              </w:rPr>
              <w:t xml:space="preserve">subject to court review and customary law </w:t>
            </w:r>
            <w:r w:rsidR="00582F08" w:rsidRPr="001C6855">
              <w:rPr>
                <w:rFonts w:ascii="Palatino Linotype" w:hAnsi="Palatino Linotype"/>
                <w:sz w:val="20"/>
                <w:szCs w:val="20"/>
                <w:lang w:val="en-US"/>
              </w:rPr>
              <w:t xml:space="preserve">is </w:t>
            </w:r>
            <w:r w:rsidRPr="001C6855">
              <w:rPr>
                <w:rFonts w:ascii="Palatino Linotype" w:hAnsi="Palatino Linotype"/>
                <w:sz w:val="20"/>
                <w:szCs w:val="20"/>
                <w:lang w:val="en-US"/>
              </w:rPr>
              <w:t xml:space="preserve">subject to </w:t>
            </w:r>
            <w:r w:rsidR="00582F08" w:rsidRPr="001C6855">
              <w:rPr>
                <w:rFonts w:ascii="Palatino Linotype" w:hAnsi="Palatino Linotype"/>
                <w:sz w:val="20"/>
                <w:szCs w:val="20"/>
                <w:lang w:val="en-US"/>
              </w:rPr>
              <w:t xml:space="preserve">it not violating </w:t>
            </w:r>
            <w:r w:rsidRPr="001C6855">
              <w:rPr>
                <w:rFonts w:ascii="Palatino Linotype" w:hAnsi="Palatino Linotype"/>
                <w:sz w:val="20"/>
                <w:szCs w:val="20"/>
                <w:lang w:val="en-US"/>
              </w:rPr>
              <w:t xml:space="preserve">the right </w:t>
            </w:r>
            <w:r w:rsidR="00582F08" w:rsidRPr="001C6855">
              <w:rPr>
                <w:rFonts w:ascii="Palatino Linotype" w:hAnsi="Palatino Linotype"/>
                <w:sz w:val="20"/>
                <w:szCs w:val="20"/>
                <w:lang w:val="en-US"/>
              </w:rPr>
              <w:t xml:space="preserve">of people to </w:t>
            </w:r>
            <w:r w:rsidRPr="001C6855">
              <w:rPr>
                <w:rFonts w:ascii="Palatino Linotype" w:hAnsi="Palatino Linotype"/>
                <w:sz w:val="20"/>
                <w:szCs w:val="20"/>
                <w:lang w:val="en-US"/>
              </w:rPr>
              <w:t xml:space="preserve">not be discriminated against based on </w:t>
            </w:r>
            <w:r w:rsidR="00582F08" w:rsidRPr="001C6855">
              <w:rPr>
                <w:rFonts w:ascii="Palatino Linotype" w:hAnsi="Palatino Linotype"/>
                <w:sz w:val="20"/>
                <w:szCs w:val="20"/>
                <w:lang w:val="en-US"/>
              </w:rPr>
              <w:t>their</w:t>
            </w:r>
            <w:r w:rsidRPr="001C6855">
              <w:rPr>
                <w:rFonts w:ascii="Palatino Linotype" w:hAnsi="Palatino Linotype"/>
                <w:sz w:val="20"/>
                <w:szCs w:val="20"/>
                <w:lang w:val="en-US"/>
              </w:rPr>
              <w:t xml:space="preserve"> sex.</w:t>
            </w:r>
          </w:p>
        </w:tc>
        <w:tc>
          <w:tcPr>
            <w:tcW w:w="958" w:type="dxa"/>
          </w:tcPr>
          <w:p w14:paraId="2D38F818" w14:textId="77777777" w:rsidR="00FC4D43" w:rsidRPr="009F3159" w:rsidRDefault="00FC4D43" w:rsidP="00FC4D43">
            <w:pPr>
              <w:rPr>
                <w:rFonts w:ascii="Palatino Linotype" w:hAnsi="Palatino Linotype"/>
                <w:sz w:val="20"/>
                <w:szCs w:val="20"/>
                <w:lang w:val="en-US"/>
              </w:rPr>
            </w:pPr>
          </w:p>
        </w:tc>
        <w:tc>
          <w:tcPr>
            <w:tcW w:w="1072" w:type="dxa"/>
          </w:tcPr>
          <w:p w14:paraId="7D92793F" w14:textId="6C1ACF9F" w:rsidR="00FC4D43" w:rsidRPr="009F3159" w:rsidRDefault="00FC4D43" w:rsidP="00FC4D43">
            <w:pPr>
              <w:rPr>
                <w:rFonts w:ascii="Palatino Linotype" w:hAnsi="Palatino Linotype"/>
                <w:sz w:val="20"/>
                <w:szCs w:val="20"/>
                <w:lang w:val="en-US"/>
              </w:rPr>
            </w:pPr>
            <w:r w:rsidRPr="009F3159">
              <w:rPr>
                <w:rFonts w:ascii="Palatino Linotype" w:hAnsi="Palatino Linotype"/>
                <w:sz w:val="20"/>
                <w:szCs w:val="20"/>
                <w:lang w:val="en-US"/>
              </w:rPr>
              <w:t>X</w:t>
            </w:r>
          </w:p>
        </w:tc>
        <w:tc>
          <w:tcPr>
            <w:tcW w:w="915" w:type="dxa"/>
          </w:tcPr>
          <w:p w14:paraId="77425F7E" w14:textId="77777777" w:rsidR="00FC4D43" w:rsidRPr="009F3159" w:rsidRDefault="00FC4D43" w:rsidP="00FC4D43">
            <w:pPr>
              <w:rPr>
                <w:rFonts w:ascii="Palatino Linotype" w:hAnsi="Palatino Linotype"/>
                <w:sz w:val="20"/>
                <w:szCs w:val="20"/>
                <w:lang w:val="en-US"/>
              </w:rPr>
            </w:pPr>
          </w:p>
        </w:tc>
      </w:tr>
      <w:tr w:rsidR="00FC4D43" w:rsidRPr="009F3159" w14:paraId="16826268" w14:textId="77777777" w:rsidTr="00AF4967">
        <w:tc>
          <w:tcPr>
            <w:tcW w:w="3744" w:type="dxa"/>
          </w:tcPr>
          <w:p w14:paraId="6D44AFD5" w14:textId="5177037D"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3.5. </w:t>
            </w:r>
            <w:r w:rsidR="00582F08">
              <w:rPr>
                <w:rFonts w:ascii="Palatino Linotype" w:hAnsi="Palatino Linotype"/>
                <w:sz w:val="20"/>
                <w:szCs w:val="20"/>
                <w:lang w:val="en-US"/>
              </w:rPr>
              <w:t>There is n</w:t>
            </w:r>
            <w:r w:rsidR="00FC4D43" w:rsidRPr="009F3159">
              <w:rPr>
                <w:rFonts w:ascii="Palatino Linotype" w:hAnsi="Palatino Linotype"/>
                <w:sz w:val="20"/>
                <w:szCs w:val="20"/>
                <w:lang w:val="en-US"/>
              </w:rPr>
              <w:t xml:space="preserve">o requirement of agreement from communities </w:t>
            </w:r>
            <w:r w:rsidR="00582F08">
              <w:rPr>
                <w:rFonts w:ascii="Palatino Linotype" w:hAnsi="Palatino Linotype"/>
                <w:sz w:val="20"/>
                <w:szCs w:val="20"/>
                <w:lang w:val="en-US"/>
              </w:rPr>
              <w:t>before</w:t>
            </w:r>
            <w:r w:rsidR="00FC4D43" w:rsidRPr="009F3159">
              <w:rPr>
                <w:rFonts w:ascii="Palatino Linotype" w:hAnsi="Palatino Linotype"/>
                <w:sz w:val="20"/>
                <w:szCs w:val="20"/>
                <w:lang w:val="en-US"/>
              </w:rPr>
              <w:t xml:space="preserve"> changes </w:t>
            </w:r>
            <w:r w:rsidR="00582F08">
              <w:rPr>
                <w:rFonts w:ascii="Palatino Linotype" w:hAnsi="Palatino Linotype"/>
                <w:sz w:val="20"/>
                <w:szCs w:val="20"/>
                <w:lang w:val="en-US"/>
              </w:rPr>
              <w:t xml:space="preserve">are made to their </w:t>
            </w:r>
            <w:r w:rsidR="00FC4D43" w:rsidRPr="009F3159">
              <w:rPr>
                <w:rFonts w:ascii="Palatino Linotype" w:hAnsi="Palatino Linotype"/>
                <w:sz w:val="20"/>
                <w:szCs w:val="20"/>
                <w:lang w:val="en-US"/>
              </w:rPr>
              <w:t>land rights or use. This leads to insecurity and land loss, especially in the face of investor interests, administrative actions or encroachment by other groups.</w:t>
            </w:r>
          </w:p>
        </w:tc>
        <w:tc>
          <w:tcPr>
            <w:tcW w:w="3761" w:type="dxa"/>
          </w:tcPr>
          <w:p w14:paraId="7F1A6600" w14:textId="7F24C764" w:rsidR="00FC4D43" w:rsidRPr="009F3159" w:rsidRDefault="00FC4D43" w:rsidP="00FC4D43">
            <w:pPr>
              <w:rPr>
                <w:rFonts w:ascii="Palatino Linotype" w:hAnsi="Palatino Linotype"/>
                <w:sz w:val="20"/>
                <w:szCs w:val="20"/>
                <w:lang w:val="en-US"/>
              </w:rPr>
            </w:pPr>
            <w:r w:rsidRPr="009F3159">
              <w:rPr>
                <w:rFonts w:ascii="Palatino Linotype" w:hAnsi="Palatino Linotype"/>
                <w:sz w:val="20"/>
                <w:szCs w:val="20"/>
                <w:lang w:val="en-US"/>
              </w:rPr>
              <w:t xml:space="preserve">FPIC for all communities </w:t>
            </w:r>
            <w:r w:rsidR="00582F08">
              <w:rPr>
                <w:rFonts w:ascii="Palatino Linotype" w:hAnsi="Palatino Linotype"/>
                <w:sz w:val="20"/>
                <w:szCs w:val="20"/>
                <w:lang w:val="en-US"/>
              </w:rPr>
              <w:t xml:space="preserve">is </w:t>
            </w:r>
            <w:r w:rsidRPr="009F3159">
              <w:rPr>
                <w:rFonts w:ascii="Palatino Linotype" w:hAnsi="Palatino Linotype"/>
                <w:sz w:val="20"/>
                <w:szCs w:val="20"/>
                <w:lang w:val="en-US"/>
              </w:rPr>
              <w:t>entrenched in land policy and land laws</w:t>
            </w:r>
            <w:r w:rsidR="00E73C42">
              <w:rPr>
                <w:rFonts w:ascii="Palatino Linotype" w:hAnsi="Palatino Linotype"/>
                <w:sz w:val="20"/>
                <w:szCs w:val="20"/>
                <w:lang w:val="en-US"/>
              </w:rPr>
              <w:t>, with guidelines for its practice,</w:t>
            </w:r>
            <w:r w:rsidRPr="009F3159">
              <w:rPr>
                <w:rFonts w:ascii="Palatino Linotype" w:hAnsi="Palatino Linotype"/>
                <w:sz w:val="20"/>
                <w:szCs w:val="20"/>
                <w:lang w:val="en-US"/>
              </w:rPr>
              <w:t xml:space="preserve"> and for women in those communities.</w:t>
            </w:r>
          </w:p>
        </w:tc>
        <w:tc>
          <w:tcPr>
            <w:tcW w:w="958" w:type="dxa"/>
          </w:tcPr>
          <w:p w14:paraId="32C8164C" w14:textId="77777777" w:rsidR="00FC4D43" w:rsidRPr="009F3159" w:rsidRDefault="00FC4D43" w:rsidP="00FC4D43">
            <w:pPr>
              <w:rPr>
                <w:rFonts w:ascii="Palatino Linotype" w:hAnsi="Palatino Linotype"/>
                <w:sz w:val="20"/>
                <w:szCs w:val="20"/>
                <w:lang w:val="en-US"/>
              </w:rPr>
            </w:pPr>
          </w:p>
        </w:tc>
        <w:tc>
          <w:tcPr>
            <w:tcW w:w="1072" w:type="dxa"/>
          </w:tcPr>
          <w:p w14:paraId="410C24AC" w14:textId="2EB61014" w:rsidR="00FC4D43" w:rsidRPr="009F3159" w:rsidRDefault="00FC4D43" w:rsidP="00FC4D43">
            <w:pPr>
              <w:rPr>
                <w:rFonts w:ascii="Palatino Linotype" w:hAnsi="Palatino Linotype"/>
                <w:sz w:val="20"/>
                <w:szCs w:val="20"/>
                <w:lang w:val="en-US"/>
              </w:rPr>
            </w:pPr>
            <w:r w:rsidRPr="009F3159">
              <w:rPr>
                <w:rFonts w:ascii="Palatino Linotype" w:hAnsi="Palatino Linotype"/>
                <w:sz w:val="20"/>
                <w:szCs w:val="20"/>
                <w:lang w:val="en-US"/>
              </w:rPr>
              <w:t>X</w:t>
            </w:r>
          </w:p>
        </w:tc>
        <w:tc>
          <w:tcPr>
            <w:tcW w:w="915" w:type="dxa"/>
          </w:tcPr>
          <w:p w14:paraId="09E7A3C5" w14:textId="77777777" w:rsidR="00FC4D43" w:rsidRPr="009F3159" w:rsidRDefault="00FC4D43" w:rsidP="00FC4D43">
            <w:pPr>
              <w:rPr>
                <w:rFonts w:ascii="Palatino Linotype" w:hAnsi="Palatino Linotype"/>
                <w:sz w:val="20"/>
                <w:szCs w:val="20"/>
                <w:lang w:val="en-US"/>
              </w:rPr>
            </w:pPr>
          </w:p>
        </w:tc>
      </w:tr>
      <w:tr w:rsidR="00FC4D43" w:rsidRPr="009F3159" w14:paraId="504EDC58" w14:textId="77777777" w:rsidTr="00AF4967">
        <w:tc>
          <w:tcPr>
            <w:tcW w:w="3744" w:type="dxa"/>
          </w:tcPr>
          <w:p w14:paraId="34C10FC8" w14:textId="35FF0870"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3.6. </w:t>
            </w:r>
            <w:r w:rsidR="00E73C42">
              <w:rPr>
                <w:rFonts w:ascii="Palatino Linotype" w:hAnsi="Palatino Linotype"/>
                <w:sz w:val="20"/>
                <w:szCs w:val="20"/>
                <w:lang w:val="en-US"/>
              </w:rPr>
              <w:t>There is n</w:t>
            </w:r>
            <w:r w:rsidR="00FC4D43" w:rsidRPr="009F3159">
              <w:rPr>
                <w:rFonts w:ascii="Palatino Linotype" w:hAnsi="Palatino Linotype"/>
                <w:sz w:val="20"/>
                <w:szCs w:val="20"/>
                <w:lang w:val="en-US"/>
              </w:rPr>
              <w:t xml:space="preserve">o explicit policy on entitlement to legal representation </w:t>
            </w:r>
            <w:r w:rsidR="007E2FAF">
              <w:rPr>
                <w:rFonts w:ascii="Palatino Linotype" w:hAnsi="Palatino Linotype"/>
                <w:sz w:val="20"/>
                <w:szCs w:val="20"/>
                <w:lang w:val="en-US"/>
              </w:rPr>
              <w:t xml:space="preserve">in land cases, </w:t>
            </w:r>
            <w:r w:rsidR="00FC4D43" w:rsidRPr="009F3159">
              <w:rPr>
                <w:rFonts w:ascii="Palatino Linotype" w:hAnsi="Palatino Linotype"/>
                <w:sz w:val="20"/>
                <w:szCs w:val="20"/>
                <w:lang w:val="en-US"/>
              </w:rPr>
              <w:t xml:space="preserve">nor any </w:t>
            </w:r>
            <w:r w:rsidR="007E2FAF">
              <w:rPr>
                <w:rFonts w:ascii="Palatino Linotype" w:hAnsi="Palatino Linotype"/>
                <w:sz w:val="20"/>
                <w:szCs w:val="20"/>
                <w:lang w:val="en-US"/>
              </w:rPr>
              <w:t xml:space="preserve">adequate </w:t>
            </w:r>
            <w:r w:rsidR="00FC4D43" w:rsidRPr="009F3159">
              <w:rPr>
                <w:rFonts w:ascii="Palatino Linotype" w:hAnsi="Palatino Linotype"/>
                <w:sz w:val="20"/>
                <w:szCs w:val="20"/>
                <w:lang w:val="en-US"/>
              </w:rPr>
              <w:t>institutional arrangements in place to ensure indigent people with land cases can get legal representation.</w:t>
            </w:r>
          </w:p>
        </w:tc>
        <w:tc>
          <w:tcPr>
            <w:tcW w:w="3761" w:type="dxa"/>
          </w:tcPr>
          <w:p w14:paraId="6D8748CA" w14:textId="0EE79E01" w:rsidR="00FC4D43" w:rsidRPr="009F3159" w:rsidRDefault="00FC4D43" w:rsidP="00FC4D43">
            <w:pPr>
              <w:rPr>
                <w:rFonts w:ascii="Palatino Linotype" w:hAnsi="Palatino Linotype"/>
                <w:sz w:val="20"/>
                <w:szCs w:val="20"/>
                <w:lang w:val="en-US"/>
              </w:rPr>
            </w:pPr>
            <w:r w:rsidRPr="009F3159">
              <w:rPr>
                <w:rFonts w:ascii="Palatino Linotype" w:hAnsi="Palatino Linotype"/>
                <w:sz w:val="20"/>
                <w:szCs w:val="20"/>
                <w:lang w:val="en-US"/>
              </w:rPr>
              <w:t>All are entitled to legal assistance on land matters and the state is obliged to ensure this right is fulfilled for indigent people</w:t>
            </w:r>
            <w:r w:rsidR="00E73C42">
              <w:rPr>
                <w:rFonts w:ascii="Palatino Linotype" w:hAnsi="Palatino Linotype"/>
                <w:sz w:val="20"/>
                <w:szCs w:val="20"/>
                <w:lang w:val="en-US"/>
              </w:rPr>
              <w:t>, in particular women,</w:t>
            </w:r>
            <w:r w:rsidRPr="009F3159">
              <w:rPr>
                <w:rFonts w:ascii="Palatino Linotype" w:hAnsi="Palatino Linotype"/>
                <w:sz w:val="20"/>
                <w:szCs w:val="20"/>
                <w:lang w:val="en-US"/>
              </w:rPr>
              <w:t xml:space="preserve"> on </w:t>
            </w:r>
            <w:r w:rsidR="00E73C42">
              <w:rPr>
                <w:rFonts w:ascii="Palatino Linotype" w:hAnsi="Palatino Linotype"/>
                <w:sz w:val="20"/>
                <w:szCs w:val="20"/>
                <w:lang w:val="en-US"/>
              </w:rPr>
              <w:t>land matters</w:t>
            </w:r>
            <w:r w:rsidRPr="009F3159">
              <w:rPr>
                <w:rFonts w:ascii="Palatino Linotype" w:hAnsi="Palatino Linotype"/>
                <w:sz w:val="20"/>
                <w:szCs w:val="20"/>
                <w:lang w:val="en-US"/>
              </w:rPr>
              <w:t>.</w:t>
            </w:r>
            <w:r w:rsidR="007E2FAF">
              <w:rPr>
                <w:rFonts w:ascii="Palatino Linotype" w:hAnsi="Palatino Linotype"/>
                <w:sz w:val="20"/>
                <w:szCs w:val="20"/>
                <w:lang w:val="en-US"/>
              </w:rPr>
              <w:t xml:space="preserve"> The drafting of the Legal Aid Bill - drawing on the constitutional clauses 19 and 20 and international precedent - is an opportunity to ensure this.</w:t>
            </w:r>
          </w:p>
        </w:tc>
        <w:tc>
          <w:tcPr>
            <w:tcW w:w="958" w:type="dxa"/>
          </w:tcPr>
          <w:p w14:paraId="7A00651D" w14:textId="77777777" w:rsidR="00FC4D43" w:rsidRPr="009F3159" w:rsidRDefault="00FC4D43" w:rsidP="00FC4D43">
            <w:pPr>
              <w:rPr>
                <w:rFonts w:ascii="Palatino Linotype" w:hAnsi="Palatino Linotype"/>
                <w:sz w:val="20"/>
                <w:szCs w:val="20"/>
                <w:lang w:val="en-US"/>
              </w:rPr>
            </w:pPr>
          </w:p>
        </w:tc>
        <w:tc>
          <w:tcPr>
            <w:tcW w:w="1072" w:type="dxa"/>
          </w:tcPr>
          <w:p w14:paraId="7C3413ED" w14:textId="7EC8FB44" w:rsidR="00FC4D43" w:rsidRPr="009F3159" w:rsidRDefault="007E2FAF" w:rsidP="00FC4D43">
            <w:pPr>
              <w:rPr>
                <w:rFonts w:ascii="Palatino Linotype" w:hAnsi="Palatino Linotype"/>
                <w:sz w:val="20"/>
                <w:szCs w:val="20"/>
                <w:lang w:val="en-US"/>
              </w:rPr>
            </w:pPr>
            <w:r>
              <w:rPr>
                <w:rFonts w:ascii="Palatino Linotype" w:hAnsi="Palatino Linotype"/>
                <w:sz w:val="20"/>
                <w:szCs w:val="20"/>
                <w:lang w:val="en-US"/>
              </w:rPr>
              <w:t>X</w:t>
            </w:r>
          </w:p>
        </w:tc>
        <w:tc>
          <w:tcPr>
            <w:tcW w:w="915" w:type="dxa"/>
          </w:tcPr>
          <w:p w14:paraId="74ED57D1" w14:textId="556AD70D" w:rsidR="00FC4D43" w:rsidRPr="009F3159" w:rsidRDefault="00FC4D43" w:rsidP="00FC4D43">
            <w:pPr>
              <w:rPr>
                <w:rFonts w:ascii="Palatino Linotype" w:hAnsi="Palatino Linotype"/>
                <w:sz w:val="20"/>
                <w:szCs w:val="20"/>
                <w:lang w:val="en-US"/>
              </w:rPr>
            </w:pPr>
          </w:p>
        </w:tc>
      </w:tr>
      <w:tr w:rsidR="00FC4D43" w:rsidRPr="009F3159" w14:paraId="7B955707" w14:textId="77777777" w:rsidTr="00AF4967">
        <w:tc>
          <w:tcPr>
            <w:tcW w:w="3744" w:type="dxa"/>
          </w:tcPr>
          <w:p w14:paraId="485452F0" w14:textId="646AF9F9"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3.7. </w:t>
            </w:r>
            <w:r w:rsidR="00FC4D43" w:rsidRPr="009F3159">
              <w:rPr>
                <w:rFonts w:ascii="Palatino Linotype" w:hAnsi="Palatino Linotype"/>
                <w:sz w:val="20"/>
                <w:szCs w:val="20"/>
                <w:lang w:val="en-US"/>
              </w:rPr>
              <w:t xml:space="preserve">Lack of clarity on what a minimum level of gender balance is in land structures with contradictory statements in different policies.  </w:t>
            </w:r>
          </w:p>
        </w:tc>
        <w:tc>
          <w:tcPr>
            <w:tcW w:w="3761" w:type="dxa"/>
          </w:tcPr>
          <w:p w14:paraId="65FE92A2" w14:textId="627283EA" w:rsidR="00FC4D43" w:rsidRPr="009F3159" w:rsidRDefault="00FC4D43" w:rsidP="00FC4D43">
            <w:pPr>
              <w:rPr>
                <w:rFonts w:ascii="Palatino Linotype" w:hAnsi="Palatino Linotype"/>
                <w:sz w:val="20"/>
                <w:szCs w:val="20"/>
                <w:lang w:val="en-US"/>
              </w:rPr>
            </w:pPr>
            <w:r w:rsidRPr="009F3159">
              <w:rPr>
                <w:rFonts w:ascii="Palatino Linotype" w:hAnsi="Palatino Linotype"/>
                <w:sz w:val="20"/>
                <w:szCs w:val="20"/>
                <w:lang w:val="en-US"/>
              </w:rPr>
              <w:t>A minimum of 35% of members of land decision making and dispute resolution structures must</w:t>
            </w:r>
            <w:r>
              <w:rPr>
                <w:rFonts w:ascii="Palatino Linotype" w:hAnsi="Palatino Linotype"/>
                <w:sz w:val="20"/>
                <w:szCs w:val="20"/>
                <w:lang w:val="en-US"/>
              </w:rPr>
              <w:t>, according to policy,</w:t>
            </w:r>
            <w:r w:rsidRPr="009F3159">
              <w:rPr>
                <w:rFonts w:ascii="Palatino Linotype" w:hAnsi="Palatino Linotype"/>
                <w:sz w:val="20"/>
                <w:szCs w:val="20"/>
                <w:lang w:val="en-US"/>
              </w:rPr>
              <w:t xml:space="preserve"> be women.</w:t>
            </w:r>
            <w:r w:rsidR="00E73C42">
              <w:rPr>
                <w:rFonts w:ascii="Palatino Linotype" w:hAnsi="Palatino Linotype"/>
                <w:sz w:val="20"/>
                <w:szCs w:val="20"/>
                <w:lang w:val="en-US"/>
              </w:rPr>
              <w:t xml:space="preserve"> This requirement is widely promoted in simple language.</w:t>
            </w:r>
          </w:p>
        </w:tc>
        <w:tc>
          <w:tcPr>
            <w:tcW w:w="958" w:type="dxa"/>
          </w:tcPr>
          <w:p w14:paraId="724C3BB2" w14:textId="77777777" w:rsidR="00FC4D43" w:rsidRPr="009F3159" w:rsidRDefault="00FC4D43" w:rsidP="00FC4D43">
            <w:pPr>
              <w:rPr>
                <w:rFonts w:ascii="Palatino Linotype" w:hAnsi="Palatino Linotype"/>
                <w:sz w:val="20"/>
                <w:szCs w:val="20"/>
                <w:lang w:val="en-US"/>
              </w:rPr>
            </w:pPr>
          </w:p>
        </w:tc>
        <w:tc>
          <w:tcPr>
            <w:tcW w:w="1072" w:type="dxa"/>
          </w:tcPr>
          <w:p w14:paraId="719B1C9D" w14:textId="640BB4D8"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c>
          <w:tcPr>
            <w:tcW w:w="915" w:type="dxa"/>
          </w:tcPr>
          <w:p w14:paraId="66A5A41A" w14:textId="77777777" w:rsidR="00FC4D43" w:rsidRPr="009F3159" w:rsidRDefault="00FC4D43" w:rsidP="00FC4D43">
            <w:pPr>
              <w:rPr>
                <w:rFonts w:ascii="Palatino Linotype" w:hAnsi="Palatino Linotype"/>
                <w:sz w:val="20"/>
                <w:szCs w:val="20"/>
                <w:lang w:val="en-US"/>
              </w:rPr>
            </w:pPr>
          </w:p>
        </w:tc>
      </w:tr>
      <w:tr w:rsidR="00FC4D43" w:rsidRPr="009F3159" w14:paraId="3A1D5450" w14:textId="77777777" w:rsidTr="00AF4967">
        <w:tc>
          <w:tcPr>
            <w:tcW w:w="3744" w:type="dxa"/>
          </w:tcPr>
          <w:p w14:paraId="1DAA2BF3" w14:textId="71A6189F"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3.8. </w:t>
            </w:r>
            <w:r w:rsidR="00FC4D43">
              <w:rPr>
                <w:rFonts w:ascii="Palatino Linotype" w:hAnsi="Palatino Linotype"/>
                <w:sz w:val="20"/>
                <w:szCs w:val="20"/>
                <w:lang w:val="en-US"/>
              </w:rPr>
              <w:t xml:space="preserve">No data is available at a state or national level on the proportion of women with secure land rights. South Sudan is </w:t>
            </w:r>
            <w:r w:rsidR="00E73C42">
              <w:rPr>
                <w:rFonts w:ascii="Palatino Linotype" w:hAnsi="Palatino Linotype"/>
                <w:sz w:val="20"/>
                <w:szCs w:val="20"/>
                <w:lang w:val="en-US"/>
              </w:rPr>
              <w:t xml:space="preserve">therefore </w:t>
            </w:r>
            <w:r w:rsidR="00FC4D43">
              <w:rPr>
                <w:rFonts w:ascii="Palatino Linotype" w:hAnsi="Palatino Linotype"/>
                <w:sz w:val="20"/>
                <w:szCs w:val="20"/>
                <w:lang w:val="en-US"/>
              </w:rPr>
              <w:t>unable to report on SDG indicators 1.4.2 and 5.a.1.</w:t>
            </w:r>
          </w:p>
        </w:tc>
        <w:tc>
          <w:tcPr>
            <w:tcW w:w="3761" w:type="dxa"/>
          </w:tcPr>
          <w:p w14:paraId="2464BC28" w14:textId="064AB3F1"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 xml:space="preserve">A survey, that conforms with the methodologies for measuring </w:t>
            </w:r>
            <w:r w:rsidR="00E73C42">
              <w:rPr>
                <w:rFonts w:ascii="Palatino Linotype" w:hAnsi="Palatino Linotype"/>
                <w:sz w:val="20"/>
                <w:szCs w:val="20"/>
                <w:lang w:val="en-US"/>
              </w:rPr>
              <w:t xml:space="preserve">SDGs </w:t>
            </w:r>
            <w:r>
              <w:rPr>
                <w:rFonts w:ascii="Palatino Linotype" w:hAnsi="Palatino Linotype"/>
                <w:sz w:val="20"/>
                <w:szCs w:val="20"/>
                <w:lang w:val="en-US"/>
              </w:rPr>
              <w:t xml:space="preserve">1.4.2 and 5.a.1. is designed and being rolled out to capture the proportion of women who have secure land rights. </w:t>
            </w:r>
          </w:p>
        </w:tc>
        <w:tc>
          <w:tcPr>
            <w:tcW w:w="958" w:type="dxa"/>
          </w:tcPr>
          <w:p w14:paraId="47930AD2" w14:textId="77777777" w:rsidR="00FC4D43" w:rsidRPr="009F3159" w:rsidRDefault="00FC4D43" w:rsidP="00FC4D43">
            <w:pPr>
              <w:rPr>
                <w:rFonts w:ascii="Palatino Linotype" w:hAnsi="Palatino Linotype"/>
                <w:sz w:val="20"/>
                <w:szCs w:val="20"/>
                <w:lang w:val="en-US"/>
              </w:rPr>
            </w:pPr>
          </w:p>
        </w:tc>
        <w:tc>
          <w:tcPr>
            <w:tcW w:w="1072" w:type="dxa"/>
          </w:tcPr>
          <w:p w14:paraId="6F12EE48" w14:textId="4CC4934B"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915" w:type="dxa"/>
          </w:tcPr>
          <w:p w14:paraId="444C31BF" w14:textId="437D2D95"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some states</w:t>
            </w:r>
          </w:p>
        </w:tc>
      </w:tr>
      <w:tr w:rsidR="00FC4D43" w:rsidRPr="009F3159" w14:paraId="2550A5D9" w14:textId="77777777" w:rsidTr="00AF4967">
        <w:tc>
          <w:tcPr>
            <w:tcW w:w="3744" w:type="dxa"/>
          </w:tcPr>
          <w:p w14:paraId="71A1F60F" w14:textId="0061E9E9"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3.9. </w:t>
            </w:r>
            <w:r w:rsidR="00E73C42">
              <w:rPr>
                <w:rFonts w:ascii="Palatino Linotype" w:hAnsi="Palatino Linotype"/>
                <w:sz w:val="20"/>
                <w:szCs w:val="20"/>
                <w:lang w:val="en-US"/>
              </w:rPr>
              <w:t>There is n</w:t>
            </w:r>
            <w:r w:rsidR="00FC4D43">
              <w:rPr>
                <w:rFonts w:ascii="Palatino Linotype" w:hAnsi="Palatino Linotype"/>
                <w:sz w:val="20"/>
                <w:szCs w:val="20"/>
                <w:lang w:val="en-US"/>
              </w:rPr>
              <w:t>o clear direction on the requirement for inclusive and gender responsive local land use planning.</w:t>
            </w:r>
          </w:p>
        </w:tc>
        <w:tc>
          <w:tcPr>
            <w:tcW w:w="3761" w:type="dxa"/>
          </w:tcPr>
          <w:p w14:paraId="6D699AF4" w14:textId="20651CAB" w:rsidR="00FC4D43" w:rsidRPr="009F3159" w:rsidRDefault="00FC4D43" w:rsidP="00FC4D43">
            <w:pPr>
              <w:rPr>
                <w:rFonts w:ascii="Palatino Linotype" w:hAnsi="Palatino Linotype"/>
                <w:sz w:val="20"/>
                <w:szCs w:val="20"/>
                <w:lang w:val="en-US"/>
              </w:rPr>
            </w:pPr>
            <w:r w:rsidRPr="009F3159">
              <w:rPr>
                <w:rFonts w:ascii="Palatino Linotype" w:hAnsi="Palatino Linotype"/>
                <w:sz w:val="20"/>
                <w:szCs w:val="20"/>
                <w:lang w:val="en-US"/>
              </w:rPr>
              <w:t xml:space="preserve">Requirement </w:t>
            </w:r>
            <w:r w:rsidR="00E73C42">
              <w:rPr>
                <w:rFonts w:ascii="Palatino Linotype" w:hAnsi="Palatino Linotype"/>
                <w:sz w:val="20"/>
                <w:szCs w:val="20"/>
                <w:lang w:val="en-US"/>
              </w:rPr>
              <w:t>for all states to be facilitating land use planning and that this planning includes reserving</w:t>
            </w:r>
            <w:r w:rsidRPr="009F3159">
              <w:rPr>
                <w:rFonts w:ascii="Palatino Linotype" w:hAnsi="Palatino Linotype"/>
                <w:sz w:val="20"/>
                <w:szCs w:val="20"/>
                <w:lang w:val="en-US"/>
              </w:rPr>
              <w:t xml:space="preserve"> agricultural land</w:t>
            </w:r>
            <w:r w:rsidR="00E73C42">
              <w:rPr>
                <w:rFonts w:ascii="Palatino Linotype" w:hAnsi="Palatino Linotype"/>
                <w:sz w:val="20"/>
                <w:szCs w:val="20"/>
                <w:lang w:val="en-US"/>
              </w:rPr>
              <w:t>, livestock corridors,</w:t>
            </w:r>
            <w:r w:rsidRPr="009F3159">
              <w:rPr>
                <w:rFonts w:ascii="Palatino Linotype" w:hAnsi="Palatino Linotype"/>
                <w:sz w:val="20"/>
                <w:szCs w:val="20"/>
                <w:lang w:val="en-US"/>
              </w:rPr>
              <w:t xml:space="preserve"> and fresh food marketing space in </w:t>
            </w:r>
            <w:r w:rsidR="00E73C42">
              <w:rPr>
                <w:rFonts w:ascii="Palatino Linotype" w:hAnsi="Palatino Linotype"/>
                <w:sz w:val="20"/>
                <w:szCs w:val="20"/>
                <w:lang w:val="en-US"/>
              </w:rPr>
              <w:t xml:space="preserve">local, </w:t>
            </w:r>
            <w:r w:rsidRPr="009F3159">
              <w:rPr>
                <w:rFonts w:ascii="Palatino Linotype" w:hAnsi="Palatino Linotype"/>
                <w:sz w:val="20"/>
                <w:szCs w:val="20"/>
                <w:lang w:val="en-US"/>
              </w:rPr>
              <w:t>town and regional plans</w:t>
            </w:r>
          </w:p>
        </w:tc>
        <w:tc>
          <w:tcPr>
            <w:tcW w:w="958" w:type="dxa"/>
          </w:tcPr>
          <w:p w14:paraId="076A6613" w14:textId="1B44C6EA"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 Wau</w:t>
            </w:r>
          </w:p>
        </w:tc>
        <w:tc>
          <w:tcPr>
            <w:tcW w:w="1072" w:type="dxa"/>
          </w:tcPr>
          <w:p w14:paraId="17DA9BE1" w14:textId="388FC178"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c>
          <w:tcPr>
            <w:tcW w:w="915" w:type="dxa"/>
          </w:tcPr>
          <w:p w14:paraId="389ACA53" w14:textId="77777777" w:rsidR="00FC4D43" w:rsidRPr="009F3159" w:rsidRDefault="00FC4D43" w:rsidP="00FC4D43">
            <w:pPr>
              <w:rPr>
                <w:rFonts w:ascii="Palatino Linotype" w:hAnsi="Palatino Linotype"/>
                <w:sz w:val="20"/>
                <w:szCs w:val="20"/>
                <w:lang w:val="en-US"/>
              </w:rPr>
            </w:pPr>
          </w:p>
        </w:tc>
      </w:tr>
      <w:tr w:rsidR="00FC4D43" w:rsidRPr="009F3159" w14:paraId="6D44ADB0" w14:textId="77777777" w:rsidTr="00AF4967">
        <w:tc>
          <w:tcPr>
            <w:tcW w:w="3744" w:type="dxa"/>
          </w:tcPr>
          <w:p w14:paraId="620DF731" w14:textId="454457C8" w:rsidR="00FC4D43" w:rsidRPr="009F3159" w:rsidRDefault="00D14C45" w:rsidP="00FC4D43">
            <w:pPr>
              <w:rPr>
                <w:rFonts w:ascii="Palatino Linotype" w:hAnsi="Palatino Linotype"/>
                <w:sz w:val="20"/>
                <w:szCs w:val="20"/>
                <w:lang w:val="en-US"/>
              </w:rPr>
            </w:pPr>
            <w:r>
              <w:rPr>
                <w:rFonts w:ascii="Palatino Linotype" w:hAnsi="Palatino Linotype"/>
                <w:sz w:val="20"/>
                <w:szCs w:val="20"/>
                <w:lang w:val="en-US"/>
              </w:rPr>
              <w:t xml:space="preserve">3.10. </w:t>
            </w:r>
            <w:r w:rsidR="00197923">
              <w:rPr>
                <w:rFonts w:ascii="Palatino Linotype" w:hAnsi="Palatino Linotype"/>
                <w:sz w:val="20"/>
                <w:szCs w:val="20"/>
                <w:lang w:val="en-US"/>
              </w:rPr>
              <w:t>There is n</w:t>
            </w:r>
            <w:r w:rsidR="00FC4D43">
              <w:rPr>
                <w:rFonts w:ascii="Palatino Linotype" w:hAnsi="Palatino Linotype"/>
                <w:sz w:val="20"/>
                <w:szCs w:val="20"/>
                <w:lang w:val="en-US"/>
              </w:rPr>
              <w:t>o common format for land certificates and no capturing of the sex of the land rights holder.</w:t>
            </w:r>
          </w:p>
        </w:tc>
        <w:tc>
          <w:tcPr>
            <w:tcW w:w="3761" w:type="dxa"/>
          </w:tcPr>
          <w:p w14:paraId="4CD0F328" w14:textId="28524C3F" w:rsidR="00FC4D43" w:rsidRPr="009F3159" w:rsidRDefault="008C3036" w:rsidP="00FC4D43">
            <w:pPr>
              <w:rPr>
                <w:rFonts w:ascii="Palatino Linotype" w:hAnsi="Palatino Linotype"/>
                <w:sz w:val="20"/>
                <w:szCs w:val="20"/>
                <w:lang w:val="en-US"/>
              </w:rPr>
            </w:pPr>
            <w:r>
              <w:rPr>
                <w:rFonts w:ascii="Palatino Linotype" w:hAnsi="Palatino Linotype"/>
                <w:sz w:val="20"/>
                <w:szCs w:val="20"/>
                <w:lang w:val="en-US"/>
              </w:rPr>
              <w:t>A</w:t>
            </w:r>
            <w:r w:rsidR="00FC4D43">
              <w:rPr>
                <w:rFonts w:ascii="Palatino Linotype" w:hAnsi="Palatino Linotype"/>
                <w:sz w:val="20"/>
                <w:szCs w:val="20"/>
                <w:lang w:val="en-US"/>
              </w:rPr>
              <w:t xml:space="preserve"> national set of minimum standards </w:t>
            </w:r>
            <w:r w:rsidR="006F4568">
              <w:rPr>
                <w:rFonts w:ascii="Palatino Linotype" w:hAnsi="Palatino Linotype"/>
                <w:sz w:val="20"/>
                <w:szCs w:val="20"/>
                <w:lang w:val="en-US"/>
              </w:rPr>
              <w:t xml:space="preserve">for land certificates and registries requires the capturing of </w:t>
            </w:r>
            <w:r w:rsidR="00FC4D43">
              <w:rPr>
                <w:rFonts w:ascii="Palatino Linotype" w:hAnsi="Palatino Linotype"/>
                <w:sz w:val="20"/>
                <w:szCs w:val="20"/>
                <w:lang w:val="en-US"/>
              </w:rPr>
              <w:t>the sex of the land rights holder/s and space to capture spouses</w:t>
            </w:r>
            <w:r w:rsidR="006F4568">
              <w:rPr>
                <w:rFonts w:ascii="Palatino Linotype" w:hAnsi="Palatino Linotype"/>
                <w:sz w:val="20"/>
                <w:szCs w:val="20"/>
                <w:lang w:val="en-US"/>
              </w:rPr>
              <w:t xml:space="preserve"> identities.</w:t>
            </w:r>
          </w:p>
        </w:tc>
        <w:tc>
          <w:tcPr>
            <w:tcW w:w="958" w:type="dxa"/>
          </w:tcPr>
          <w:p w14:paraId="070D3601" w14:textId="7DFDF6DA" w:rsidR="00FC4D43" w:rsidRPr="009F3159" w:rsidRDefault="00FC4D43" w:rsidP="00FC4D43">
            <w:pPr>
              <w:rPr>
                <w:rFonts w:ascii="Palatino Linotype" w:hAnsi="Palatino Linotype"/>
                <w:sz w:val="20"/>
                <w:szCs w:val="20"/>
                <w:lang w:val="en-US"/>
              </w:rPr>
            </w:pPr>
            <w:r>
              <w:rPr>
                <w:rFonts w:ascii="Palatino Linotype" w:hAnsi="Palatino Linotype"/>
                <w:sz w:val="20"/>
                <w:szCs w:val="20"/>
                <w:lang w:val="en-US"/>
              </w:rPr>
              <w:t>X</w:t>
            </w:r>
          </w:p>
        </w:tc>
        <w:tc>
          <w:tcPr>
            <w:tcW w:w="1072" w:type="dxa"/>
          </w:tcPr>
          <w:p w14:paraId="20DD6A21" w14:textId="77777777" w:rsidR="00FC4D43" w:rsidRPr="009F3159" w:rsidRDefault="00FC4D43" w:rsidP="00FC4D43">
            <w:pPr>
              <w:rPr>
                <w:rFonts w:ascii="Palatino Linotype" w:hAnsi="Palatino Linotype"/>
                <w:sz w:val="20"/>
                <w:szCs w:val="20"/>
                <w:lang w:val="en-US"/>
              </w:rPr>
            </w:pPr>
          </w:p>
        </w:tc>
        <w:tc>
          <w:tcPr>
            <w:tcW w:w="915" w:type="dxa"/>
          </w:tcPr>
          <w:p w14:paraId="693D3C71" w14:textId="77777777" w:rsidR="00FC4D43" w:rsidRPr="009F3159" w:rsidRDefault="00FC4D43" w:rsidP="00FC4D43">
            <w:pPr>
              <w:rPr>
                <w:rFonts w:ascii="Palatino Linotype" w:hAnsi="Palatino Linotype"/>
                <w:sz w:val="20"/>
                <w:szCs w:val="20"/>
                <w:lang w:val="en-US"/>
              </w:rPr>
            </w:pPr>
          </w:p>
        </w:tc>
      </w:tr>
    </w:tbl>
    <w:p w14:paraId="1F6B9D2E" w14:textId="1BAFD46E" w:rsidR="00536032" w:rsidRPr="009F3159" w:rsidRDefault="00536032" w:rsidP="00257A0A">
      <w:pPr>
        <w:rPr>
          <w:rFonts w:ascii="Palatino Linotype" w:hAnsi="Palatino Linotype"/>
          <w:lang w:val="en-US"/>
        </w:rPr>
      </w:pPr>
    </w:p>
    <w:p w14:paraId="43753AC8" w14:textId="426B1A72" w:rsidR="004F1D0C" w:rsidRPr="009F3159" w:rsidRDefault="004F1D0C" w:rsidP="004471BC">
      <w:pPr>
        <w:pStyle w:val="Heading2"/>
        <w:numPr>
          <w:ilvl w:val="1"/>
          <w:numId w:val="13"/>
        </w:numPr>
        <w:ind w:left="426"/>
        <w:rPr>
          <w:rFonts w:ascii="Palatino Linotype" w:hAnsi="Palatino Linotype"/>
          <w:lang w:val="en-US"/>
        </w:rPr>
      </w:pPr>
      <w:bookmarkStart w:id="27" w:name="_Toc30673396"/>
      <w:r w:rsidRPr="009F3159">
        <w:rPr>
          <w:rFonts w:ascii="Palatino Linotype" w:hAnsi="Palatino Linotype"/>
          <w:lang w:val="en-US"/>
        </w:rPr>
        <w:t>Monitoring and Evaluation Processes</w:t>
      </w:r>
      <w:bookmarkEnd w:id="27"/>
    </w:p>
    <w:p w14:paraId="3D50629F" w14:textId="6C089147" w:rsidR="004F1D0C" w:rsidRPr="00574E02" w:rsidRDefault="004F1D0C">
      <w:pPr>
        <w:rPr>
          <w:rFonts w:ascii="Palatino Linotype" w:hAnsi="Palatino Linotype"/>
          <w:sz w:val="22"/>
          <w:szCs w:val="22"/>
          <w:lang w:val="en-US"/>
        </w:rPr>
      </w:pPr>
      <w:r w:rsidRPr="00574E02">
        <w:rPr>
          <w:rFonts w:ascii="Palatino Linotype" w:hAnsi="Palatino Linotype"/>
          <w:sz w:val="22"/>
          <w:szCs w:val="22"/>
          <w:lang w:val="en-US"/>
        </w:rPr>
        <w:t xml:space="preserve">Some of the interventions recommended above have built in monitoring features in them, such as the collection and reporting on land rights certificates issued and the </w:t>
      </w:r>
      <w:r w:rsidR="007643BE">
        <w:rPr>
          <w:rFonts w:ascii="Palatino Linotype" w:hAnsi="Palatino Linotype"/>
          <w:sz w:val="22"/>
          <w:szCs w:val="22"/>
          <w:lang w:val="en-US"/>
        </w:rPr>
        <w:t>sex</w:t>
      </w:r>
      <w:r w:rsidRPr="00574E02">
        <w:rPr>
          <w:rFonts w:ascii="Palatino Linotype" w:hAnsi="Palatino Linotype"/>
          <w:sz w:val="22"/>
          <w:szCs w:val="22"/>
          <w:lang w:val="en-US"/>
        </w:rPr>
        <w:t xml:space="preserve"> of those they are issued to. These should all be tracked and transparently reported on.</w:t>
      </w:r>
    </w:p>
    <w:p w14:paraId="020F0278" w14:textId="77777777" w:rsidR="004F1D0C" w:rsidRPr="00574E02" w:rsidRDefault="004F1D0C">
      <w:pPr>
        <w:rPr>
          <w:rFonts w:ascii="Palatino Linotype" w:hAnsi="Palatino Linotype"/>
          <w:sz w:val="22"/>
          <w:szCs w:val="22"/>
          <w:lang w:val="en-US"/>
        </w:rPr>
      </w:pPr>
    </w:p>
    <w:p w14:paraId="45657AB1" w14:textId="6B90CFF2" w:rsidR="004F1D0C" w:rsidRPr="00574E02" w:rsidRDefault="004F1D0C">
      <w:pPr>
        <w:rPr>
          <w:rFonts w:ascii="Palatino Linotype" w:hAnsi="Palatino Linotype"/>
          <w:sz w:val="22"/>
          <w:szCs w:val="22"/>
          <w:lang w:val="en-US"/>
        </w:rPr>
      </w:pPr>
      <w:r w:rsidRPr="00574E02">
        <w:rPr>
          <w:rFonts w:ascii="Palatino Linotype" w:hAnsi="Palatino Linotype"/>
          <w:sz w:val="22"/>
          <w:szCs w:val="22"/>
          <w:lang w:val="en-US"/>
        </w:rPr>
        <w:t>The monitoring and evaluat</w:t>
      </w:r>
      <w:r w:rsidR="004B4878" w:rsidRPr="00574E02">
        <w:rPr>
          <w:rFonts w:ascii="Palatino Linotype" w:hAnsi="Palatino Linotype"/>
          <w:sz w:val="22"/>
          <w:szCs w:val="22"/>
          <w:lang w:val="en-US"/>
        </w:rPr>
        <w:t>i</w:t>
      </w:r>
      <w:r w:rsidRPr="00574E02">
        <w:rPr>
          <w:rFonts w:ascii="Palatino Linotype" w:hAnsi="Palatino Linotype"/>
          <w:sz w:val="22"/>
          <w:szCs w:val="22"/>
          <w:lang w:val="en-US"/>
        </w:rPr>
        <w:t>ons, like the interventions themselves, can be tracked at the three different levels as follows:</w:t>
      </w:r>
    </w:p>
    <w:p w14:paraId="3FE2EF4B" w14:textId="77777777" w:rsidR="004F1D0C" w:rsidRPr="00574E02" w:rsidRDefault="004F1D0C">
      <w:pPr>
        <w:rPr>
          <w:rFonts w:ascii="Palatino Linotype" w:hAnsi="Palatino Linotype"/>
          <w:sz w:val="22"/>
          <w:szCs w:val="22"/>
          <w:lang w:val="en-US"/>
        </w:rPr>
      </w:pPr>
    </w:p>
    <w:p w14:paraId="177E9B93" w14:textId="3BE6EE45" w:rsidR="00B46AE1" w:rsidRPr="00574E02" w:rsidRDefault="004F1D0C" w:rsidP="00B46AE1">
      <w:pPr>
        <w:pStyle w:val="ListParagraph"/>
        <w:numPr>
          <w:ilvl w:val="0"/>
          <w:numId w:val="5"/>
        </w:numPr>
        <w:rPr>
          <w:rFonts w:ascii="Palatino Linotype" w:hAnsi="Palatino Linotype"/>
          <w:sz w:val="22"/>
          <w:szCs w:val="22"/>
          <w:lang w:val="en-US"/>
        </w:rPr>
      </w:pPr>
      <w:r w:rsidRPr="00574E02">
        <w:rPr>
          <w:rFonts w:ascii="Palatino Linotype" w:hAnsi="Palatino Linotype"/>
          <w:sz w:val="22"/>
          <w:szCs w:val="22"/>
          <w:lang w:val="en-US"/>
        </w:rPr>
        <w:t xml:space="preserve">Local monitoring will include, gathering and sharing the </w:t>
      </w:r>
      <w:r w:rsidR="00FB37C6">
        <w:rPr>
          <w:rFonts w:ascii="Palatino Linotype" w:hAnsi="Palatino Linotype"/>
          <w:sz w:val="22"/>
          <w:szCs w:val="22"/>
          <w:lang w:val="en-US"/>
        </w:rPr>
        <w:t xml:space="preserve">gendered </w:t>
      </w:r>
      <w:r w:rsidRPr="00574E02">
        <w:rPr>
          <w:rFonts w:ascii="Palatino Linotype" w:hAnsi="Palatino Linotype"/>
          <w:sz w:val="22"/>
          <w:szCs w:val="22"/>
          <w:lang w:val="en-US"/>
        </w:rPr>
        <w:t xml:space="preserve">administrative data gathered through the revised land registration process. Data gathering in </w:t>
      </w:r>
      <w:r w:rsidR="007643BE">
        <w:rPr>
          <w:rFonts w:ascii="Palatino Linotype" w:hAnsi="Palatino Linotype"/>
          <w:sz w:val="22"/>
          <w:szCs w:val="22"/>
          <w:lang w:val="en-US"/>
        </w:rPr>
        <w:t>The P</w:t>
      </w:r>
      <w:r w:rsidRPr="00574E02">
        <w:rPr>
          <w:rFonts w:ascii="Palatino Linotype" w:hAnsi="Palatino Linotype"/>
          <w:sz w:val="22"/>
          <w:szCs w:val="22"/>
          <w:lang w:val="en-US"/>
        </w:rPr>
        <w:t>roject as it is implemented and including this</w:t>
      </w:r>
      <w:r w:rsidR="007643BE">
        <w:rPr>
          <w:rFonts w:ascii="Palatino Linotype" w:hAnsi="Palatino Linotype"/>
          <w:sz w:val="22"/>
          <w:szCs w:val="22"/>
          <w:lang w:val="en-US"/>
        </w:rPr>
        <w:t xml:space="preserve"> data</w:t>
      </w:r>
      <w:r w:rsidRPr="00574E02">
        <w:rPr>
          <w:rFonts w:ascii="Palatino Linotype" w:hAnsi="Palatino Linotype"/>
          <w:sz w:val="22"/>
          <w:szCs w:val="22"/>
          <w:lang w:val="en-US"/>
        </w:rPr>
        <w:t xml:space="preserve"> in the reporting. Surveys</w:t>
      </w:r>
      <w:r w:rsidR="00496E09">
        <w:rPr>
          <w:rFonts w:ascii="Palatino Linotype" w:hAnsi="Palatino Linotype"/>
          <w:sz w:val="22"/>
          <w:szCs w:val="22"/>
          <w:lang w:val="en-US"/>
        </w:rPr>
        <w:t xml:space="preserve"> will be</w:t>
      </w:r>
      <w:r w:rsidRPr="00574E02">
        <w:rPr>
          <w:rFonts w:ascii="Palatino Linotype" w:hAnsi="Palatino Linotype"/>
          <w:sz w:val="22"/>
          <w:szCs w:val="22"/>
          <w:lang w:val="en-US"/>
        </w:rPr>
        <w:t xml:space="preserve"> carried out </w:t>
      </w:r>
      <w:r w:rsidR="00496E09">
        <w:rPr>
          <w:rFonts w:ascii="Palatino Linotype" w:hAnsi="Palatino Linotype"/>
          <w:sz w:val="22"/>
          <w:szCs w:val="22"/>
          <w:lang w:val="en-US"/>
        </w:rPr>
        <w:t xml:space="preserve">a year after completion of the project (and two years later if the project is extended) </w:t>
      </w:r>
      <w:r w:rsidRPr="00574E02">
        <w:rPr>
          <w:rFonts w:ascii="Palatino Linotype" w:hAnsi="Palatino Linotype"/>
          <w:sz w:val="22"/>
          <w:szCs w:val="22"/>
          <w:lang w:val="en-US"/>
        </w:rPr>
        <w:t>on statistically sound sample</w:t>
      </w:r>
      <w:r w:rsidR="007643BE">
        <w:rPr>
          <w:rFonts w:ascii="Palatino Linotype" w:hAnsi="Palatino Linotype"/>
          <w:sz w:val="22"/>
          <w:szCs w:val="22"/>
          <w:lang w:val="en-US"/>
        </w:rPr>
        <w:t>s</w:t>
      </w:r>
      <w:r w:rsidRPr="00574E02">
        <w:rPr>
          <w:rFonts w:ascii="Palatino Linotype" w:hAnsi="Palatino Linotype"/>
          <w:sz w:val="22"/>
          <w:szCs w:val="22"/>
          <w:lang w:val="en-US"/>
        </w:rPr>
        <w:t xml:space="preserve"> to track changing ideas, beliefs and </w:t>
      </w:r>
      <w:r w:rsidR="00BF4D71">
        <w:rPr>
          <w:rFonts w:ascii="Palatino Linotype" w:hAnsi="Palatino Linotype"/>
          <w:sz w:val="22"/>
          <w:szCs w:val="22"/>
          <w:lang w:val="en-US"/>
        </w:rPr>
        <w:t>land rights experiences of women and men</w:t>
      </w:r>
      <w:r w:rsidRPr="00574E02">
        <w:rPr>
          <w:rFonts w:ascii="Palatino Linotype" w:hAnsi="Palatino Linotype"/>
          <w:sz w:val="22"/>
          <w:szCs w:val="22"/>
          <w:lang w:val="en-US"/>
        </w:rPr>
        <w:t>.</w:t>
      </w:r>
      <w:r w:rsidR="00496E09">
        <w:rPr>
          <w:rFonts w:ascii="Palatino Linotype" w:hAnsi="Palatino Linotype"/>
          <w:sz w:val="22"/>
          <w:szCs w:val="22"/>
          <w:lang w:val="en-US"/>
        </w:rPr>
        <w:t xml:space="preserve"> It is hoped that the state and county level structures responsible for land administration would continue such monitoring, on at least an annual basis, beyond this project.</w:t>
      </w:r>
    </w:p>
    <w:p w14:paraId="2F640138" w14:textId="77777777" w:rsidR="00B46AE1" w:rsidRPr="00574E02" w:rsidRDefault="00B46AE1" w:rsidP="00B46AE1">
      <w:pPr>
        <w:pStyle w:val="ListParagraph"/>
        <w:ind w:left="360"/>
        <w:rPr>
          <w:rFonts w:ascii="Palatino Linotype" w:hAnsi="Palatino Linotype"/>
          <w:sz w:val="22"/>
          <w:szCs w:val="22"/>
          <w:lang w:val="en-US"/>
        </w:rPr>
      </w:pPr>
    </w:p>
    <w:p w14:paraId="781BF7C5" w14:textId="472A6AB9" w:rsidR="00B46AE1" w:rsidRPr="00574E02" w:rsidRDefault="004F1D0C" w:rsidP="00B46AE1">
      <w:pPr>
        <w:pStyle w:val="ListParagraph"/>
        <w:numPr>
          <w:ilvl w:val="0"/>
          <w:numId w:val="5"/>
        </w:numPr>
        <w:rPr>
          <w:rFonts w:ascii="Palatino Linotype" w:hAnsi="Palatino Linotype"/>
          <w:sz w:val="22"/>
          <w:szCs w:val="22"/>
          <w:lang w:val="en-US"/>
        </w:rPr>
      </w:pPr>
      <w:r w:rsidRPr="00574E02">
        <w:rPr>
          <w:rFonts w:ascii="Palatino Linotype" w:hAnsi="Palatino Linotype"/>
          <w:sz w:val="22"/>
          <w:szCs w:val="22"/>
          <w:lang w:val="en-US"/>
        </w:rPr>
        <w:t>Administrative. Independent review of systems</w:t>
      </w:r>
      <w:r w:rsidR="001A5303">
        <w:rPr>
          <w:rFonts w:ascii="Palatino Linotype" w:hAnsi="Palatino Linotype"/>
          <w:sz w:val="22"/>
          <w:szCs w:val="22"/>
          <w:lang w:val="en-US"/>
        </w:rPr>
        <w:t xml:space="preserve"> and practices</w:t>
      </w:r>
      <w:r w:rsidRPr="00574E02">
        <w:rPr>
          <w:rFonts w:ascii="Palatino Linotype" w:hAnsi="Palatino Linotype"/>
          <w:sz w:val="22"/>
          <w:szCs w:val="22"/>
          <w:lang w:val="en-US"/>
        </w:rPr>
        <w:t>. This is</w:t>
      </w:r>
      <w:r w:rsidR="00496E09">
        <w:rPr>
          <w:rFonts w:ascii="Palatino Linotype" w:hAnsi="Palatino Linotype"/>
          <w:sz w:val="22"/>
          <w:szCs w:val="22"/>
          <w:lang w:val="en-US"/>
        </w:rPr>
        <w:t xml:space="preserve"> a</w:t>
      </w:r>
      <w:r w:rsidRPr="00574E02">
        <w:rPr>
          <w:rFonts w:ascii="Palatino Linotype" w:hAnsi="Palatino Linotype"/>
          <w:sz w:val="22"/>
          <w:szCs w:val="22"/>
          <w:lang w:val="en-US"/>
        </w:rPr>
        <w:t xml:space="preserve"> simple process of checking the land registries</w:t>
      </w:r>
      <w:r w:rsidR="001A5303">
        <w:rPr>
          <w:rFonts w:ascii="Palatino Linotype" w:hAnsi="Palatino Linotype"/>
          <w:sz w:val="22"/>
          <w:szCs w:val="22"/>
          <w:lang w:val="en-US"/>
        </w:rPr>
        <w:t xml:space="preserve">, </w:t>
      </w:r>
      <w:r w:rsidRPr="00574E02">
        <w:rPr>
          <w:rFonts w:ascii="Palatino Linotype" w:hAnsi="Palatino Linotype"/>
          <w:sz w:val="22"/>
          <w:szCs w:val="22"/>
          <w:lang w:val="en-US"/>
        </w:rPr>
        <w:t>the forms used and certificates issued</w:t>
      </w:r>
      <w:r w:rsidR="001A5303">
        <w:rPr>
          <w:rFonts w:ascii="Palatino Linotype" w:hAnsi="Palatino Linotype"/>
          <w:sz w:val="22"/>
          <w:szCs w:val="22"/>
          <w:lang w:val="en-US"/>
        </w:rPr>
        <w:t xml:space="preserve"> as well as observing the provision of services to clients. Analysis will also be done of the sex of staff carrying out land administration and management functions.</w:t>
      </w:r>
      <w:r w:rsidR="00496E09">
        <w:rPr>
          <w:rFonts w:ascii="Palatino Linotype" w:hAnsi="Palatino Linotype"/>
          <w:sz w:val="22"/>
          <w:szCs w:val="22"/>
          <w:lang w:val="en-US"/>
        </w:rPr>
        <w:t xml:space="preserve"> To be done at the conclusion of the current project period and a year later. If the project it extended it should be carried out annually. It is hoped that beyond the project, the government, through the responsible national department, would take on such monitoring work.</w:t>
      </w:r>
    </w:p>
    <w:p w14:paraId="63FD3587" w14:textId="77777777" w:rsidR="00B46AE1" w:rsidRPr="00574E02" w:rsidRDefault="00B46AE1" w:rsidP="00B46AE1">
      <w:pPr>
        <w:pStyle w:val="ListParagraph"/>
        <w:rPr>
          <w:rFonts w:ascii="Palatino Linotype" w:hAnsi="Palatino Linotype"/>
          <w:sz w:val="22"/>
          <w:szCs w:val="22"/>
          <w:lang w:val="en-US"/>
        </w:rPr>
      </w:pPr>
    </w:p>
    <w:p w14:paraId="1B0C9C14" w14:textId="02C6C574" w:rsidR="0059762E" w:rsidRPr="00574E02" w:rsidRDefault="004F1D0C" w:rsidP="00B46AE1">
      <w:pPr>
        <w:pStyle w:val="ListParagraph"/>
        <w:numPr>
          <w:ilvl w:val="0"/>
          <w:numId w:val="5"/>
        </w:numPr>
        <w:rPr>
          <w:rFonts w:ascii="Palatino Linotype" w:hAnsi="Palatino Linotype"/>
          <w:sz w:val="22"/>
          <w:szCs w:val="22"/>
          <w:lang w:val="en-US"/>
        </w:rPr>
      </w:pPr>
      <w:r w:rsidRPr="00574E02">
        <w:rPr>
          <w:rFonts w:ascii="Palatino Linotype" w:hAnsi="Palatino Linotype"/>
          <w:sz w:val="22"/>
          <w:szCs w:val="22"/>
          <w:lang w:val="en-US"/>
        </w:rPr>
        <w:t>National policy. Independent expert review of policies, laws and the program including budgets for their implantation. To be carried out every other year</w:t>
      </w:r>
      <w:r w:rsidR="00496E09">
        <w:rPr>
          <w:rFonts w:ascii="Palatino Linotype" w:hAnsi="Palatino Linotype"/>
          <w:sz w:val="22"/>
          <w:szCs w:val="22"/>
          <w:lang w:val="en-US"/>
        </w:rPr>
        <w:t xml:space="preserve"> by the responsible national department, probably in collaboration with SDG monitoring institutions and procedures</w:t>
      </w:r>
      <w:r w:rsidRPr="00574E02">
        <w:rPr>
          <w:rFonts w:ascii="Palatino Linotype" w:hAnsi="Palatino Linotype"/>
          <w:sz w:val="22"/>
          <w:szCs w:val="22"/>
          <w:lang w:val="en-US"/>
        </w:rPr>
        <w:t>.</w:t>
      </w:r>
      <w:r w:rsidR="007222B4">
        <w:rPr>
          <w:rFonts w:ascii="Palatino Linotype" w:hAnsi="Palatino Linotype"/>
          <w:sz w:val="22"/>
          <w:szCs w:val="22"/>
          <w:lang w:val="en-US"/>
        </w:rPr>
        <w:t xml:space="preserve"> If resources are available</w:t>
      </w:r>
      <w:r w:rsidR="007013BB">
        <w:rPr>
          <w:rFonts w:ascii="Palatino Linotype" w:hAnsi="Palatino Linotype"/>
          <w:sz w:val="22"/>
          <w:szCs w:val="22"/>
          <w:lang w:val="en-US"/>
        </w:rPr>
        <w:t xml:space="preserve"> it would be useful to apply the FAO developed Legal Assessment Tool (LAT)</w:t>
      </w:r>
      <w:r w:rsidR="007013BB">
        <w:rPr>
          <w:rFonts w:ascii="Palatino Linotype" w:hAnsi="Palatino Linotype"/>
          <w:sz w:val="22"/>
          <w:szCs w:val="22"/>
          <w:lang w:val="en-US"/>
        </w:rPr>
        <w:fldChar w:fldCharType="begin"/>
      </w:r>
      <w:r w:rsidR="007013BB">
        <w:rPr>
          <w:rFonts w:ascii="Palatino Linotype" w:hAnsi="Palatino Linotype"/>
          <w:sz w:val="22"/>
          <w:szCs w:val="22"/>
          <w:lang w:val="en-US"/>
        </w:rPr>
        <w:instrText xml:space="preserve"> ADDIN EN.CITE &lt;EndNote&gt;&lt;Cite&gt;&lt;Author&gt;FAO&lt;/Author&gt;&lt;Year&gt;2014&lt;/Year&gt;&lt;RecNum&gt;1456&lt;/RecNum&gt;&lt;DisplayText&gt;(FAO, 2014)&lt;/DisplayText&gt;&lt;record&gt;&lt;rec-number&gt;1456&lt;/rec-number&gt;&lt;foreign-keys&gt;&lt;key app="EN" db-id="259fvx0xe9awwhe9vaqv5r9qwtp2xaz529pf" timestamp="1574775586"&gt;1456&lt;/key&gt;&lt;/foreign-keys&gt;&lt;ref-type name="Generic"&gt;13&lt;/ref-type&gt;&lt;contributors&gt;&lt;authors&gt;&lt;author&gt;FAO&lt;/author&gt;&lt;/authors&gt;&lt;/contributors&gt;&lt;titles&gt;&lt;title&gt;What is the Legal Assessment Tool (LAT) for gender-equitable land tenure?&lt;/title&gt;&lt;/titles&gt;&lt;dates&gt;&lt;year&gt;2014&lt;/year&gt;&lt;/dates&gt;&lt;pub-location&gt;Rome, Italy&lt;/pub-location&gt;&lt;publisher&gt;Food and Agriculture Organization of the United Nations&lt;/publisher&gt;&lt;urls&gt;&lt;related-urls&gt;&lt;url&gt;http://www.fao.org/3/a-i4006e.pdf&lt;/url&gt;&lt;/related-urls&gt;&lt;/urls&gt;&lt;/record&gt;&lt;/Cite&gt;&lt;/EndNote&gt;</w:instrText>
      </w:r>
      <w:r w:rsidR="007013BB">
        <w:rPr>
          <w:rFonts w:ascii="Palatino Linotype" w:hAnsi="Palatino Linotype"/>
          <w:sz w:val="22"/>
          <w:szCs w:val="22"/>
          <w:lang w:val="en-US"/>
        </w:rPr>
        <w:fldChar w:fldCharType="separate"/>
      </w:r>
      <w:r w:rsidR="007013BB">
        <w:rPr>
          <w:rFonts w:ascii="Palatino Linotype" w:hAnsi="Palatino Linotype"/>
          <w:noProof/>
          <w:sz w:val="22"/>
          <w:szCs w:val="22"/>
          <w:lang w:val="en-US"/>
        </w:rPr>
        <w:t>(FAO, 2014)</w:t>
      </w:r>
      <w:r w:rsidR="007013BB">
        <w:rPr>
          <w:rFonts w:ascii="Palatino Linotype" w:hAnsi="Palatino Linotype"/>
          <w:sz w:val="22"/>
          <w:szCs w:val="22"/>
          <w:lang w:val="en-US"/>
        </w:rPr>
        <w:fldChar w:fldCharType="end"/>
      </w:r>
      <w:r w:rsidR="007013BB">
        <w:rPr>
          <w:rFonts w:ascii="Palatino Linotype" w:hAnsi="Palatino Linotype"/>
          <w:sz w:val="22"/>
          <w:szCs w:val="22"/>
          <w:lang w:val="en-US"/>
        </w:rPr>
        <w:t>. This may however, be too demanding across all 30 of their indicators. For practical reasons, therefore, it is suggested that the core measures, as per the SDG Indicator 5.a.2 proxies are used initially along with an expanded version of the FAO LAT stages as explained in Annex 3.</w:t>
      </w:r>
    </w:p>
    <w:p w14:paraId="7AD8E071" w14:textId="77777777" w:rsidR="0059762E" w:rsidRDefault="0059762E" w:rsidP="0059762E">
      <w:pPr>
        <w:rPr>
          <w:rFonts w:ascii="Palatino Linotype" w:hAnsi="Palatino Linotype"/>
          <w:lang w:val="en-US"/>
        </w:rPr>
      </w:pPr>
    </w:p>
    <w:p w14:paraId="4234BD16" w14:textId="03BD4474" w:rsidR="004F1D0C" w:rsidRPr="0059762E" w:rsidRDefault="0059762E" w:rsidP="004471BC">
      <w:pPr>
        <w:pStyle w:val="Heading2"/>
        <w:numPr>
          <w:ilvl w:val="1"/>
          <w:numId w:val="13"/>
        </w:numPr>
        <w:ind w:left="426"/>
        <w:rPr>
          <w:lang w:val="en-US"/>
        </w:rPr>
      </w:pPr>
      <w:bookmarkStart w:id="28" w:name="_Toc30673397"/>
      <w:r>
        <w:rPr>
          <w:lang w:val="en-US"/>
        </w:rPr>
        <w:t>Resources</w:t>
      </w:r>
      <w:bookmarkEnd w:id="28"/>
      <w:r w:rsidR="004F1D0C" w:rsidRPr="0059762E">
        <w:rPr>
          <w:lang w:val="en-US"/>
        </w:rPr>
        <w:t xml:space="preserve"> </w:t>
      </w:r>
    </w:p>
    <w:p w14:paraId="2DC1BF1A" w14:textId="140461E8" w:rsidR="00B0255C" w:rsidRPr="00574E02" w:rsidRDefault="00DC001F">
      <w:pPr>
        <w:rPr>
          <w:rFonts w:ascii="Palatino Linotype" w:hAnsi="Palatino Linotype"/>
          <w:sz w:val="22"/>
          <w:szCs w:val="22"/>
          <w:lang w:val="en-US"/>
        </w:rPr>
      </w:pPr>
      <w:r>
        <w:rPr>
          <w:rFonts w:ascii="Palatino Linotype" w:hAnsi="Palatino Linotype"/>
          <w:sz w:val="22"/>
          <w:szCs w:val="22"/>
          <w:lang w:val="en-US"/>
        </w:rPr>
        <w:t>Some of the recommendations listed above can be implemented with no or little new resources, they simply require some changes of approach, or simple actions such as changing the data captured on forms. Other</w:t>
      </w:r>
      <w:r w:rsidR="0059762E" w:rsidRPr="00574E02">
        <w:rPr>
          <w:rFonts w:ascii="Palatino Linotype" w:hAnsi="Palatino Linotype"/>
          <w:sz w:val="22"/>
          <w:szCs w:val="22"/>
          <w:lang w:val="en-US"/>
        </w:rPr>
        <w:t xml:space="preserve"> recommendations lend themselves to donor support and donor supported interventions</w:t>
      </w:r>
      <w:r w:rsidR="0073146B">
        <w:rPr>
          <w:rFonts w:ascii="Palatino Linotype" w:hAnsi="Palatino Linotype"/>
          <w:sz w:val="22"/>
          <w:szCs w:val="22"/>
          <w:lang w:val="en-US"/>
        </w:rPr>
        <w:t>,</w:t>
      </w:r>
      <w:r w:rsidR="0059762E" w:rsidRPr="00574E02">
        <w:rPr>
          <w:rFonts w:ascii="Palatino Linotype" w:hAnsi="Palatino Linotype"/>
          <w:sz w:val="22"/>
          <w:szCs w:val="22"/>
          <w:lang w:val="en-US"/>
        </w:rPr>
        <w:t xml:space="preserve"> at least in their initial roll out. For example, providing legal services for indigent clients on land matters can be funded as a particular progra</w:t>
      </w:r>
      <w:r w:rsidR="009657E7">
        <w:rPr>
          <w:rFonts w:ascii="Palatino Linotype" w:hAnsi="Palatino Linotype"/>
          <w:sz w:val="22"/>
          <w:szCs w:val="22"/>
          <w:lang w:val="en-US"/>
        </w:rPr>
        <w:t>m</w:t>
      </w:r>
      <w:r w:rsidR="0059762E" w:rsidRPr="00574E02">
        <w:rPr>
          <w:rFonts w:ascii="Palatino Linotype" w:hAnsi="Palatino Linotype"/>
          <w:sz w:val="22"/>
          <w:szCs w:val="22"/>
          <w:lang w:val="en-US"/>
        </w:rPr>
        <w:t xml:space="preserve"> and there are many examples internationally of the provision of legal services that can be learnt from</w:t>
      </w:r>
      <w:r w:rsidR="0073146B">
        <w:rPr>
          <w:rFonts w:ascii="Palatino Linotype" w:hAnsi="Palatino Linotype"/>
          <w:sz w:val="22"/>
          <w:szCs w:val="22"/>
          <w:lang w:val="en-US"/>
        </w:rPr>
        <w:t xml:space="preserve"> as well as local legal organizations that can be worked with on this</w:t>
      </w:r>
      <w:r w:rsidR="0059762E" w:rsidRPr="00574E02">
        <w:rPr>
          <w:rFonts w:ascii="Palatino Linotype" w:hAnsi="Palatino Linotype"/>
          <w:sz w:val="22"/>
          <w:szCs w:val="22"/>
          <w:lang w:val="en-US"/>
        </w:rPr>
        <w:t xml:space="preserve">. The incentivization of the registration of land rights in the names of women, could be donor funded based on donors paying the costs involved for land registration and transfer when a women is the getting the land certificate. </w:t>
      </w:r>
    </w:p>
    <w:p w14:paraId="61A6BED9" w14:textId="77777777" w:rsidR="00B0255C" w:rsidRPr="00574E02" w:rsidRDefault="00B0255C">
      <w:pPr>
        <w:rPr>
          <w:rFonts w:ascii="Palatino Linotype" w:hAnsi="Palatino Linotype"/>
          <w:sz w:val="22"/>
          <w:szCs w:val="22"/>
          <w:lang w:val="en-US"/>
        </w:rPr>
      </w:pPr>
    </w:p>
    <w:p w14:paraId="705310B5" w14:textId="17B45BEE" w:rsidR="001B3848" w:rsidRPr="00574E02" w:rsidRDefault="0059762E">
      <w:pPr>
        <w:rPr>
          <w:rFonts w:ascii="Palatino Linotype" w:hAnsi="Palatino Linotype"/>
          <w:sz w:val="22"/>
          <w:szCs w:val="22"/>
          <w:lang w:val="en-US"/>
        </w:rPr>
      </w:pPr>
      <w:r w:rsidRPr="00574E02">
        <w:rPr>
          <w:rFonts w:ascii="Palatino Linotype" w:hAnsi="Palatino Linotype"/>
          <w:sz w:val="22"/>
          <w:szCs w:val="22"/>
          <w:lang w:val="en-US"/>
        </w:rPr>
        <w:t>In the long-run</w:t>
      </w:r>
      <w:r w:rsidR="00DC001F">
        <w:rPr>
          <w:rFonts w:ascii="Palatino Linotype" w:hAnsi="Palatino Linotype"/>
          <w:sz w:val="22"/>
          <w:szCs w:val="22"/>
          <w:lang w:val="en-US"/>
        </w:rPr>
        <w:t xml:space="preserve"> these</w:t>
      </w:r>
      <w:r w:rsidRPr="00574E02">
        <w:rPr>
          <w:rFonts w:ascii="Palatino Linotype" w:hAnsi="Palatino Linotype"/>
          <w:sz w:val="22"/>
          <w:szCs w:val="22"/>
          <w:lang w:val="en-US"/>
        </w:rPr>
        <w:t xml:space="preserve"> services should not depend on donors, but rather be provided by the government of South Sudan </w:t>
      </w:r>
      <w:r w:rsidR="009657E7">
        <w:rPr>
          <w:rFonts w:ascii="Palatino Linotype" w:hAnsi="Palatino Linotype"/>
          <w:sz w:val="22"/>
          <w:szCs w:val="22"/>
          <w:lang w:val="en-US"/>
        </w:rPr>
        <w:t xml:space="preserve">that needs to </w:t>
      </w:r>
      <w:r w:rsidRPr="00574E02">
        <w:rPr>
          <w:rFonts w:ascii="Palatino Linotype" w:hAnsi="Palatino Linotype"/>
          <w:sz w:val="22"/>
          <w:szCs w:val="22"/>
          <w:lang w:val="en-US"/>
        </w:rPr>
        <w:t xml:space="preserve">mainstream such services into its national and state budgets. </w:t>
      </w:r>
    </w:p>
    <w:p w14:paraId="4344B86D" w14:textId="3E640830" w:rsidR="00B0255C" w:rsidRPr="00574E02" w:rsidRDefault="00B0255C">
      <w:pPr>
        <w:rPr>
          <w:rFonts w:ascii="Palatino Linotype" w:hAnsi="Palatino Linotype"/>
          <w:sz w:val="22"/>
          <w:szCs w:val="22"/>
          <w:lang w:val="en-US"/>
        </w:rPr>
      </w:pPr>
    </w:p>
    <w:p w14:paraId="1E9AE412" w14:textId="624946F5" w:rsidR="00B0255C" w:rsidRDefault="00B0255C">
      <w:pPr>
        <w:rPr>
          <w:rFonts w:ascii="Palatino Linotype" w:hAnsi="Palatino Linotype"/>
          <w:sz w:val="22"/>
          <w:szCs w:val="22"/>
          <w:lang w:val="en-US"/>
        </w:rPr>
      </w:pPr>
      <w:r w:rsidRPr="00574E02">
        <w:rPr>
          <w:rFonts w:ascii="Palatino Linotype" w:hAnsi="Palatino Linotype"/>
          <w:sz w:val="22"/>
          <w:szCs w:val="22"/>
          <w:lang w:val="en-US"/>
        </w:rPr>
        <w:t>Funds for much of this work, especially the monitoring, whether from donors or the state, can be motivated for on the basis that these steps are essential for sustained peace and on the basis that this is contributing directly to the achievement of the SDGs and their monitoring</w:t>
      </w:r>
      <w:r w:rsidR="00F05095" w:rsidRPr="00574E02">
        <w:rPr>
          <w:rFonts w:ascii="Palatino Linotype" w:hAnsi="Palatino Linotype"/>
          <w:sz w:val="22"/>
          <w:szCs w:val="22"/>
          <w:lang w:val="en-US"/>
        </w:rPr>
        <w:t>. In particular the monitoring of</w:t>
      </w:r>
      <w:r w:rsidR="0073146B">
        <w:rPr>
          <w:rFonts w:ascii="Palatino Linotype" w:hAnsi="Palatino Linotype"/>
          <w:sz w:val="22"/>
          <w:szCs w:val="22"/>
          <w:lang w:val="en-US"/>
        </w:rPr>
        <w:t xml:space="preserve"> SDG indicators </w:t>
      </w:r>
      <w:r w:rsidR="00F05095" w:rsidRPr="00574E02">
        <w:rPr>
          <w:rFonts w:ascii="Palatino Linotype" w:hAnsi="Palatino Linotype"/>
          <w:sz w:val="22"/>
          <w:szCs w:val="22"/>
          <w:lang w:val="en-US"/>
        </w:rPr>
        <w:t>1.4.2 and 5.a.1 and 5.a.2</w:t>
      </w:r>
      <w:r w:rsidR="002B6D9B">
        <w:rPr>
          <w:rFonts w:ascii="Palatino Linotype" w:hAnsi="Palatino Linotype"/>
          <w:sz w:val="22"/>
          <w:szCs w:val="22"/>
          <w:lang w:val="en-US"/>
        </w:rPr>
        <w:t xml:space="preserve"> </w:t>
      </w:r>
      <w:r w:rsidR="002B6D9B">
        <w:rPr>
          <w:rFonts w:ascii="Palatino Linotype" w:hAnsi="Palatino Linotype"/>
          <w:sz w:val="22"/>
          <w:szCs w:val="22"/>
          <w:lang w:val="en-US"/>
        </w:rPr>
        <w:fldChar w:fldCharType="begin">
          <w:fldData xml:space="preserve">PEVuZE5vdGU+PENpdGU+PEF1dGhvcj5JQUVHLVNERzwvQXV0aG9yPjxZZWFyPjIwMTg8L1llYXI+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</w:fldData>
        </w:fldChar>
      </w:r>
      <w:r w:rsidR="002B6D9B">
        <w:rPr>
          <w:rFonts w:ascii="Palatino Linotype" w:hAnsi="Palatino Linotype"/>
          <w:sz w:val="22"/>
          <w:szCs w:val="22"/>
          <w:lang w:val="en-US"/>
        </w:rPr>
        <w:instrText xml:space="preserve"> ADDIN EN.CITE </w:instrText>
      </w:r>
      <w:r w:rsidR="002B6D9B">
        <w:rPr>
          <w:rFonts w:ascii="Palatino Linotype" w:hAnsi="Palatino Linotype"/>
          <w:sz w:val="22"/>
          <w:szCs w:val="22"/>
          <w:lang w:val="en-US"/>
        </w:rPr>
        <w:fldChar w:fldCharType="begin">
          <w:fldData xml:space="preserve">PEVuZE5vdGU+PENpdGU+PEF1dGhvcj5JQUVHLVNERzwvQXV0aG9yPjxZZWFyPjIwMTg8L1llYXI+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</w:fldData>
        </w:fldChar>
      </w:r>
      <w:r w:rsidR="002B6D9B">
        <w:rPr>
          <w:rFonts w:ascii="Palatino Linotype" w:hAnsi="Palatino Linotype"/>
          <w:sz w:val="22"/>
          <w:szCs w:val="22"/>
          <w:lang w:val="en-US"/>
        </w:rPr>
        <w:instrText xml:space="preserve"> ADDIN EN.CITE.DATA </w:instrText>
      </w:r>
      <w:r w:rsidR="002B6D9B">
        <w:rPr>
          <w:rFonts w:ascii="Palatino Linotype" w:hAnsi="Palatino Linotype"/>
          <w:sz w:val="22"/>
          <w:szCs w:val="22"/>
          <w:lang w:val="en-US"/>
        </w:rPr>
      </w:r>
      <w:r w:rsidR="002B6D9B">
        <w:rPr>
          <w:rFonts w:ascii="Palatino Linotype" w:hAnsi="Palatino Linotype"/>
          <w:sz w:val="22"/>
          <w:szCs w:val="22"/>
          <w:lang w:val="en-US"/>
        </w:rPr>
        <w:fldChar w:fldCharType="end"/>
      </w:r>
      <w:r w:rsidR="002B6D9B">
        <w:rPr>
          <w:rFonts w:ascii="Palatino Linotype" w:hAnsi="Palatino Linotype"/>
          <w:sz w:val="22"/>
          <w:szCs w:val="22"/>
          <w:lang w:val="en-US"/>
        </w:rPr>
      </w:r>
      <w:r w:rsidR="002B6D9B">
        <w:rPr>
          <w:rFonts w:ascii="Palatino Linotype" w:hAnsi="Palatino Linotype"/>
          <w:sz w:val="22"/>
          <w:szCs w:val="22"/>
          <w:lang w:val="en-US"/>
        </w:rPr>
        <w:fldChar w:fldCharType="separate"/>
      </w:r>
      <w:r w:rsidR="002B6D9B">
        <w:rPr>
          <w:rFonts w:ascii="Palatino Linotype" w:hAnsi="Palatino Linotype"/>
          <w:noProof/>
          <w:sz w:val="22"/>
          <w:szCs w:val="22"/>
          <w:lang w:val="en-US"/>
        </w:rPr>
        <w:t>(IAEG-SDG, 2018a, IAEG-SDG, 2018b, IAEG-SDG, 2017)</w:t>
      </w:r>
      <w:r w:rsidR="002B6D9B">
        <w:rPr>
          <w:rFonts w:ascii="Palatino Linotype" w:hAnsi="Palatino Linotype"/>
          <w:sz w:val="22"/>
          <w:szCs w:val="22"/>
          <w:lang w:val="en-US"/>
        </w:rPr>
        <w:fldChar w:fldCharType="end"/>
      </w:r>
      <w:r w:rsidRPr="00574E02">
        <w:rPr>
          <w:rFonts w:ascii="Palatino Linotype" w:hAnsi="Palatino Linotype"/>
          <w:sz w:val="22"/>
          <w:szCs w:val="22"/>
          <w:lang w:val="en-US"/>
        </w:rPr>
        <w:t>.</w:t>
      </w:r>
    </w:p>
    <w:p w14:paraId="42C67564" w14:textId="52925AD6" w:rsidR="00574E02" w:rsidRDefault="00574E02">
      <w:pPr>
        <w:rPr>
          <w:rFonts w:ascii="Palatino Linotype" w:hAnsi="Palatino Linotype"/>
          <w:sz w:val="22"/>
          <w:szCs w:val="22"/>
          <w:lang w:val="en-US"/>
        </w:rPr>
      </w:pPr>
    </w:p>
    <w:p w14:paraId="53B3B7F5" w14:textId="41E52D6B" w:rsidR="00574E02" w:rsidRPr="00574E02" w:rsidRDefault="00574E02" w:rsidP="00EE2729">
      <w:pPr>
        <w:pStyle w:val="Heading1"/>
        <w:numPr>
          <w:ilvl w:val="0"/>
          <w:numId w:val="13"/>
        </w:numPr>
        <w:rPr>
          <w:rFonts w:ascii="Palatino Linotype" w:hAnsi="Palatino Linotype"/>
          <w:lang w:val="en-US"/>
        </w:rPr>
      </w:pPr>
      <w:bookmarkStart w:id="29" w:name="_Toc30673398"/>
      <w:r w:rsidRPr="00574E02">
        <w:rPr>
          <w:rFonts w:ascii="Palatino Linotype" w:hAnsi="Palatino Linotype"/>
          <w:lang w:val="en-US"/>
        </w:rPr>
        <w:t>Conclusion</w:t>
      </w:r>
      <w:bookmarkEnd w:id="29"/>
    </w:p>
    <w:p w14:paraId="1AE5C835" w14:textId="46BB14DE" w:rsidR="00D63CBB" w:rsidRPr="009F3159" w:rsidRDefault="00D63CBB" w:rsidP="00D63CBB">
      <w:pPr>
        <w:rPr>
          <w:rFonts w:ascii="Palatino Linotype" w:hAnsi="Palatino Linotype"/>
          <w:sz w:val="22"/>
          <w:szCs w:val="22"/>
          <w:lang w:val="en-US"/>
        </w:rPr>
      </w:pPr>
      <w:r w:rsidRPr="009F3159">
        <w:rPr>
          <w:rFonts w:ascii="Palatino Linotype" w:hAnsi="Palatino Linotype"/>
          <w:sz w:val="22"/>
          <w:szCs w:val="22"/>
          <w:lang w:val="en-US"/>
        </w:rPr>
        <w:t xml:space="preserve">To avoid the ethnic division of South Sudan into separate entities, there has to be investment in the creation of </w:t>
      </w:r>
      <w:r w:rsidR="0095113F">
        <w:rPr>
          <w:rFonts w:ascii="Palatino Linotype" w:hAnsi="Palatino Linotype"/>
          <w:sz w:val="22"/>
          <w:szCs w:val="22"/>
          <w:lang w:val="en-US"/>
        </w:rPr>
        <w:t xml:space="preserve">a </w:t>
      </w:r>
      <w:r w:rsidRPr="009F3159">
        <w:rPr>
          <w:rFonts w:ascii="Palatino Linotype" w:hAnsi="Palatino Linotype"/>
          <w:sz w:val="22"/>
          <w:szCs w:val="22"/>
          <w:lang w:val="en-US"/>
        </w:rPr>
        <w:t>common South Sudanese identity, within which all are included</w:t>
      </w:r>
      <w:r w:rsidR="00DC001F">
        <w:rPr>
          <w:rFonts w:ascii="Palatino Linotype" w:hAnsi="Palatino Linotype"/>
          <w:sz w:val="22"/>
          <w:szCs w:val="22"/>
          <w:lang w:val="en-US"/>
        </w:rPr>
        <w:t xml:space="preserve"> and feel included</w:t>
      </w:r>
      <w:r w:rsidRPr="009F3159">
        <w:rPr>
          <w:rFonts w:ascii="Palatino Linotype" w:hAnsi="Palatino Linotype"/>
          <w:sz w:val="22"/>
          <w:szCs w:val="22"/>
          <w:lang w:val="en-US"/>
        </w:rPr>
        <w:t>. Central to this will be hav</w:t>
      </w:r>
      <w:r w:rsidR="00DC001F">
        <w:rPr>
          <w:rFonts w:ascii="Palatino Linotype" w:hAnsi="Palatino Linotype"/>
          <w:sz w:val="22"/>
          <w:szCs w:val="22"/>
          <w:lang w:val="en-US"/>
        </w:rPr>
        <w:t>ing</w:t>
      </w:r>
      <w:r w:rsidRPr="009F3159">
        <w:rPr>
          <w:rFonts w:ascii="Palatino Linotype" w:hAnsi="Palatino Linotype"/>
          <w:sz w:val="22"/>
          <w:szCs w:val="22"/>
          <w:lang w:val="en-US"/>
        </w:rPr>
        <w:t xml:space="preserve"> secure rights to land that they can access as citizens of the nation, not on the basis of ethnicity. This requires that people are not accessing or governing land based on their ethnic identity</w:t>
      </w:r>
      <w:r>
        <w:rPr>
          <w:rFonts w:ascii="Palatino Linotype" w:hAnsi="Palatino Linotype"/>
          <w:sz w:val="22"/>
          <w:szCs w:val="22"/>
          <w:lang w:val="en-US"/>
        </w:rPr>
        <w:t xml:space="preserve"> in ways that </w:t>
      </w:r>
      <w:r w:rsidRPr="009F3159">
        <w:rPr>
          <w:rFonts w:ascii="Palatino Linotype" w:hAnsi="Palatino Linotype"/>
          <w:sz w:val="22"/>
          <w:szCs w:val="22"/>
          <w:lang w:val="en-US"/>
        </w:rPr>
        <w:t xml:space="preserve">foreground ethnic identity as of greater importance than national identity. </w:t>
      </w:r>
      <w:r>
        <w:rPr>
          <w:rFonts w:ascii="Palatino Linotype" w:hAnsi="Palatino Linotype"/>
          <w:sz w:val="22"/>
          <w:szCs w:val="22"/>
          <w:lang w:val="en-US"/>
        </w:rPr>
        <w:t>Rather what is needed is accountable leadership and transparent decision making open to all citizens, women and men.</w:t>
      </w:r>
    </w:p>
    <w:p w14:paraId="6B8CFD7E" w14:textId="77777777" w:rsidR="00D63CBB" w:rsidRDefault="00D63CBB">
      <w:pPr>
        <w:rPr>
          <w:rFonts w:ascii="Palatino Linotype" w:hAnsi="Palatino Linotype"/>
          <w:sz w:val="22"/>
          <w:szCs w:val="22"/>
          <w:lang w:val="en-US"/>
        </w:rPr>
      </w:pPr>
    </w:p>
    <w:p w14:paraId="76121353" w14:textId="374CCC0C" w:rsidR="001B3848" w:rsidRDefault="00611E55">
      <w:pPr>
        <w:rPr>
          <w:rFonts w:ascii="Palatino Linotype" w:hAnsi="Palatino Linotype"/>
          <w:sz w:val="22"/>
          <w:szCs w:val="22"/>
          <w:lang w:val="en-US"/>
        </w:rPr>
      </w:pPr>
      <w:r w:rsidRPr="00574E02">
        <w:rPr>
          <w:rFonts w:ascii="Palatino Linotype" w:hAnsi="Palatino Linotype"/>
          <w:sz w:val="22"/>
          <w:szCs w:val="22"/>
          <w:lang w:val="en-US"/>
        </w:rPr>
        <w:t xml:space="preserve">Women are indeed widely discriminated against in relation to land rights in South Sudan. It is, however, encouraging that there are many women, sometimes supported by men, who are in practice challenging the </w:t>
      </w:r>
      <w:r w:rsidR="008F3BCC" w:rsidRPr="00574E02">
        <w:rPr>
          <w:rFonts w:ascii="Palatino Linotype" w:hAnsi="Palatino Linotype"/>
          <w:sz w:val="22"/>
          <w:szCs w:val="22"/>
          <w:lang w:val="en-US"/>
        </w:rPr>
        <w:t xml:space="preserve">dominant narratives about men being the heads of households and therefore the “owners” of the land and the only ones to inherit. </w:t>
      </w:r>
      <w:r w:rsidR="00F101EF" w:rsidRPr="00574E02">
        <w:rPr>
          <w:rFonts w:ascii="Palatino Linotype" w:hAnsi="Palatino Linotype"/>
          <w:sz w:val="22"/>
          <w:szCs w:val="22"/>
          <w:lang w:val="en-US"/>
        </w:rPr>
        <w:t>Further, there have been different groups, especially women’s groups, pushing for equal inheritance rights for years, so this is not a new debate. It is hoped that this paper offers some new ideas on the micro and macro steps that can be taken to strengthen women’s land rights.</w:t>
      </w:r>
      <w:r w:rsidR="00ED0FA0">
        <w:rPr>
          <w:rFonts w:ascii="Palatino Linotype" w:hAnsi="Palatino Linotype"/>
          <w:sz w:val="22"/>
          <w:szCs w:val="22"/>
          <w:lang w:val="en-US"/>
        </w:rPr>
        <w:t xml:space="preserve"> There are actions that can be taken now in any local community and </w:t>
      </w:r>
      <w:r w:rsidR="007A280F">
        <w:rPr>
          <w:rFonts w:ascii="Palatino Linotype" w:hAnsi="Palatino Linotype"/>
          <w:sz w:val="22"/>
          <w:szCs w:val="22"/>
          <w:lang w:val="en-US"/>
        </w:rPr>
        <w:t>with</w:t>
      </w:r>
      <w:r w:rsidR="00ED0FA0">
        <w:rPr>
          <w:rFonts w:ascii="Palatino Linotype" w:hAnsi="Palatino Linotype"/>
          <w:sz w:val="22"/>
          <w:szCs w:val="22"/>
          <w:lang w:val="en-US"/>
        </w:rPr>
        <w:t>in any local village or town land administration. There are also specific policy ideas that can be taken up at the national level in order to support and encourage local change.</w:t>
      </w:r>
      <w:r w:rsidR="007E5F63">
        <w:rPr>
          <w:rFonts w:ascii="Palatino Linotype" w:hAnsi="Palatino Linotype"/>
          <w:sz w:val="22"/>
          <w:szCs w:val="22"/>
          <w:lang w:val="en-US"/>
        </w:rPr>
        <w:t xml:space="preserve"> </w:t>
      </w:r>
      <w:r w:rsidR="00AF1FD6">
        <w:rPr>
          <w:rFonts w:ascii="Palatino Linotype" w:hAnsi="Palatino Linotype"/>
          <w:sz w:val="22"/>
          <w:szCs w:val="22"/>
          <w:lang w:val="en-US"/>
        </w:rPr>
        <w:t>What is being proposed is not a radical departure from what is already in place, it is</w:t>
      </w:r>
      <w:r w:rsidR="007A280F">
        <w:rPr>
          <w:rFonts w:ascii="Palatino Linotype" w:hAnsi="Palatino Linotype"/>
          <w:sz w:val="22"/>
          <w:szCs w:val="22"/>
          <w:lang w:val="en-US"/>
        </w:rPr>
        <w:t xml:space="preserve"> rather</w:t>
      </w:r>
      <w:r w:rsidR="00AF1FD6">
        <w:rPr>
          <w:rFonts w:ascii="Palatino Linotype" w:hAnsi="Palatino Linotype"/>
          <w:sz w:val="22"/>
          <w:szCs w:val="22"/>
          <w:lang w:val="en-US"/>
        </w:rPr>
        <w:t xml:space="preserve"> building on </w:t>
      </w:r>
      <w:r w:rsidR="00A865CE">
        <w:rPr>
          <w:rFonts w:ascii="Palatino Linotype" w:hAnsi="Palatino Linotype"/>
          <w:sz w:val="22"/>
          <w:szCs w:val="22"/>
          <w:lang w:val="en-US"/>
        </w:rPr>
        <w:t>much that is in national policies and local practices already</w:t>
      </w:r>
      <w:r w:rsidR="00AF1FD6">
        <w:rPr>
          <w:rFonts w:ascii="Palatino Linotype" w:hAnsi="Palatino Linotype"/>
          <w:sz w:val="22"/>
          <w:szCs w:val="22"/>
          <w:lang w:val="en-US"/>
        </w:rPr>
        <w:t>, taking forward changes that have become not only necessary, but also inevitable as South Sudan builds itself as a new nation that is changing fast</w:t>
      </w:r>
      <w:r w:rsidR="001C6855">
        <w:rPr>
          <w:rFonts w:ascii="Palatino Linotype" w:hAnsi="Palatino Linotype"/>
          <w:sz w:val="22"/>
          <w:szCs w:val="22"/>
          <w:lang w:val="en-US"/>
        </w:rPr>
        <w:t>, just</w:t>
      </w:r>
      <w:r w:rsidR="00AF1FD6">
        <w:rPr>
          <w:rFonts w:ascii="Palatino Linotype" w:hAnsi="Palatino Linotype"/>
          <w:sz w:val="22"/>
          <w:szCs w:val="22"/>
          <w:lang w:val="en-US"/>
        </w:rPr>
        <w:t xml:space="preserve"> as the region and</w:t>
      </w:r>
      <w:r w:rsidR="001C6855">
        <w:rPr>
          <w:rFonts w:ascii="Palatino Linotype" w:hAnsi="Palatino Linotype"/>
          <w:sz w:val="22"/>
          <w:szCs w:val="22"/>
          <w:lang w:val="en-US"/>
        </w:rPr>
        <w:t xml:space="preserve"> the</w:t>
      </w:r>
      <w:r w:rsidR="00AF1FD6">
        <w:rPr>
          <w:rFonts w:ascii="Palatino Linotype" w:hAnsi="Palatino Linotype"/>
          <w:sz w:val="22"/>
          <w:szCs w:val="22"/>
          <w:lang w:val="en-US"/>
        </w:rPr>
        <w:t xml:space="preserve"> world </w:t>
      </w:r>
      <w:r w:rsidR="001C6855">
        <w:rPr>
          <w:rFonts w:ascii="Palatino Linotype" w:hAnsi="Palatino Linotype"/>
          <w:sz w:val="22"/>
          <w:szCs w:val="22"/>
          <w:lang w:val="en-US"/>
        </w:rPr>
        <w:t>are changing</w:t>
      </w:r>
      <w:r w:rsidR="00AF1FD6">
        <w:rPr>
          <w:rFonts w:ascii="Palatino Linotype" w:hAnsi="Palatino Linotype"/>
          <w:sz w:val="22"/>
          <w:szCs w:val="22"/>
          <w:lang w:val="en-US"/>
        </w:rPr>
        <w:t>.</w:t>
      </w:r>
      <w:r w:rsidR="00A865CE">
        <w:rPr>
          <w:rFonts w:ascii="Palatino Linotype" w:hAnsi="Palatino Linotype"/>
          <w:sz w:val="22"/>
          <w:szCs w:val="22"/>
          <w:lang w:val="en-US"/>
        </w:rPr>
        <w:t xml:space="preserve"> To succeed this new nation also needs new gender relations that need to be rooted in stronger rights to land and property for women. </w:t>
      </w:r>
    </w:p>
    <w:p w14:paraId="4A796B20" w14:textId="2F0F8BA9" w:rsidR="00BC7A3C" w:rsidRDefault="00BC7A3C">
      <w:pPr>
        <w:rPr>
          <w:rFonts w:ascii="Palatino Linotype" w:hAnsi="Palatino Linotype"/>
          <w:sz w:val="22"/>
          <w:szCs w:val="22"/>
          <w:lang w:val="en-US"/>
        </w:rPr>
      </w:pPr>
    </w:p>
    <w:p w14:paraId="026D8E7E" w14:textId="40001ED0" w:rsidR="00BC7A3C" w:rsidRDefault="00BC7A3C">
      <w:pPr>
        <w:rPr>
          <w:rFonts w:ascii="Palatino Linotype" w:hAnsi="Palatino Linotype"/>
          <w:sz w:val="22"/>
          <w:szCs w:val="22"/>
          <w:lang w:val="en-US"/>
        </w:rPr>
      </w:pPr>
      <w:r>
        <w:rPr>
          <w:rFonts w:ascii="Palatino Linotype" w:hAnsi="Palatino Linotype"/>
          <w:sz w:val="22"/>
          <w:szCs w:val="22"/>
          <w:lang w:val="en-US"/>
        </w:rPr>
        <w:br w:type="page"/>
      </w:r>
    </w:p>
    <w:p w14:paraId="5FAADD64" w14:textId="75027C0D" w:rsidR="00BC7A3C" w:rsidRDefault="00BC7A3C" w:rsidP="00BC7A3C">
      <w:pPr>
        <w:pStyle w:val="Heading1"/>
        <w:rPr>
          <w:lang w:val="en-US"/>
        </w:rPr>
      </w:pPr>
      <w:bookmarkStart w:id="30" w:name="_Toc30673399"/>
      <w:r>
        <w:rPr>
          <w:lang w:val="en-US"/>
        </w:rPr>
        <w:t>Annex 1</w:t>
      </w:r>
      <w:r w:rsidR="000443A1">
        <w:rPr>
          <w:lang w:val="en-US"/>
        </w:rPr>
        <w:t xml:space="preserve"> – Common pool resource management principles</w:t>
      </w:r>
      <w:bookmarkEnd w:id="30"/>
    </w:p>
    <w:p w14:paraId="067F7C60" w14:textId="63D311CA" w:rsidR="00BC7A3C" w:rsidRDefault="00BC7A3C">
      <w:pPr>
        <w:rPr>
          <w:rFonts w:ascii="Palatino Linotype" w:hAnsi="Palatino Linotype"/>
          <w:sz w:val="22"/>
          <w:szCs w:val="22"/>
          <w:lang w:val="en-US"/>
        </w:rPr>
      </w:pPr>
    </w:p>
    <w:p w14:paraId="351143DC" w14:textId="4D0A86BE" w:rsidR="00913BA2" w:rsidRPr="00913BA2" w:rsidRDefault="00913BA2" w:rsidP="00BC7A3C">
      <w:pPr>
        <w:pStyle w:val="MDPI31text"/>
        <w:spacing w:line="274" w:lineRule="auto"/>
        <w:ind w:firstLine="0"/>
        <w:rPr>
          <w:b/>
          <w:sz w:val="22"/>
          <w:lang w:val="en-ZA"/>
        </w:rPr>
      </w:pPr>
      <w:r w:rsidRPr="00913BA2">
        <w:rPr>
          <w:b/>
          <w:sz w:val="22"/>
          <w:lang w:val="en-ZA"/>
        </w:rPr>
        <w:t xml:space="preserve">Ostrom’s principles of common pool resource management </w:t>
      </w:r>
    </w:p>
    <w:p w14:paraId="1E15FFFE" w14:textId="77777777" w:rsidR="00913BA2" w:rsidRDefault="00913BA2" w:rsidP="00BC7A3C">
      <w:pPr>
        <w:pStyle w:val="MDPI31text"/>
        <w:spacing w:line="274" w:lineRule="auto"/>
        <w:ind w:firstLine="0"/>
        <w:rPr>
          <w:sz w:val="22"/>
          <w:lang w:val="en-ZA"/>
        </w:rPr>
      </w:pPr>
    </w:p>
    <w:p w14:paraId="47538DB4" w14:textId="65958B63" w:rsidR="00BC7A3C" w:rsidRPr="009F3159" w:rsidRDefault="00BC7A3C" w:rsidP="00BC7A3C">
      <w:pPr>
        <w:pStyle w:val="MDPI31text"/>
        <w:spacing w:line="274" w:lineRule="auto"/>
        <w:ind w:firstLine="0"/>
        <w:rPr>
          <w:sz w:val="22"/>
          <w:lang w:val="en-ZA"/>
        </w:rPr>
      </w:pPr>
      <w:r w:rsidRPr="009F3159">
        <w:rPr>
          <w:sz w:val="22"/>
          <w:lang w:val="en-ZA"/>
        </w:rPr>
        <w:t xml:space="preserve">By studying many examples, Ostrom developed a set of </w:t>
      </w:r>
      <w:r>
        <w:rPr>
          <w:sz w:val="22"/>
          <w:lang w:val="en-ZA"/>
        </w:rPr>
        <w:t xml:space="preserve">eight </w:t>
      </w:r>
      <w:r w:rsidRPr="009F3159">
        <w:rPr>
          <w:sz w:val="22"/>
          <w:lang w:val="en-ZA"/>
        </w:rPr>
        <w:t xml:space="preserve">commonly found design principles in long-enduring Common Pool Resource management institutions </w:t>
      </w:r>
      <w:r w:rsidRPr="009F3159">
        <w:rPr>
          <w:sz w:val="22"/>
          <w:lang w:val="en-ZA"/>
        </w:rPr>
        <w:fldChar w:fldCharType="begin"/>
      </w:r>
      <w:r w:rsidRPr="009F3159">
        <w:rPr>
          <w:sz w:val="22"/>
          <w:lang w:val="en-ZA"/>
        </w:rPr>
        <w:instrText xml:space="preserve"> ADDIN EN.CITE &lt;EndNote&gt;&lt;Cite&gt;&lt;Author&gt;Ostrom&lt;/Author&gt;&lt;Year&gt;1990&lt;/Year&gt;&lt;RecNum&gt;578&lt;/RecNum&gt;&lt;Suffix&gt;: 90-102&lt;/Suffix&gt;&lt;DisplayText&gt;(Ostrom, 1990: 90-102)&lt;/DisplayText&gt;&lt;record&gt;&lt;rec-number&gt;578&lt;/rec-number&gt;&lt;foreign-keys&gt;&lt;key app="EN" db-id="259fvx0xe9awwhe9vaqv5r9qwtp2xaz529pf" timestamp="1518121113"&gt;578&lt;/key&gt;&lt;/foreign-keys&gt;&lt;ref-type name="Book"&gt;6&lt;/ref-type&gt;&lt;contributors&gt;&lt;authors&gt;&lt;author&gt;Ostrom, Elinor&lt;/author&gt;&lt;/authors&gt;&lt;/contributors&gt;&lt;titles&gt;&lt;title&gt;Governing the Commons: The Evolution of Institutions for Collective Action&lt;/title&gt;&lt;/titles&gt;&lt;dates&gt;&lt;year&gt;1990&lt;/year&gt;&lt;/dates&gt;&lt;pub-location&gt;New York&lt;/pub-location&gt;&lt;publisher&gt;Cambridge University Press&lt;/publisher&gt;&lt;urls&gt;&lt;/urls&gt;&lt;/record&gt;&lt;/Cite&gt;&lt;/EndNote&gt;</w:instrText>
      </w:r>
      <w:r w:rsidRPr="009F3159">
        <w:rPr>
          <w:sz w:val="22"/>
          <w:lang w:val="en-ZA"/>
        </w:rPr>
        <w:fldChar w:fldCharType="separate"/>
      </w:r>
      <w:r w:rsidRPr="009F3159">
        <w:rPr>
          <w:noProof/>
          <w:sz w:val="22"/>
          <w:lang w:val="en-ZA"/>
        </w:rPr>
        <w:t>(Ostrom, 1990: 90-102)</w:t>
      </w:r>
      <w:r w:rsidRPr="009F3159">
        <w:rPr>
          <w:sz w:val="22"/>
          <w:lang w:val="en-ZA"/>
        </w:rPr>
        <w:fldChar w:fldCharType="end"/>
      </w:r>
      <w:r w:rsidRPr="009F3159">
        <w:rPr>
          <w:sz w:val="22"/>
          <w:lang w:val="en-ZA"/>
        </w:rPr>
        <w:t>. These can be summarized as:</w:t>
      </w:r>
    </w:p>
    <w:p w14:paraId="6B6FFA8B" w14:textId="77777777"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“Clearly defined boundaries” for membership and the CPR. This is one of the reasons this has to be organised at a fairly local level. It must involve those who use the land and water resources. This can still cover mobile populations who return on a regular basis, even if only after years or under particular weather conditions. This does require a careful examination of who the users of particular natural resources are over time and taking into account different and overlapping uses.</w:t>
      </w:r>
    </w:p>
    <w:p w14:paraId="41EBA3A0" w14:textId="51EC9E12"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“Congruence between appropriation and provision rules and local conditions”. Rules fit context. This is self</w:t>
      </w:r>
      <w:r w:rsidR="00B74FF8">
        <w:rPr>
          <w:sz w:val="22"/>
          <w:lang w:val="en-ZA"/>
        </w:rPr>
        <w:t>-</w:t>
      </w:r>
      <w:r w:rsidRPr="009F3159">
        <w:rPr>
          <w:sz w:val="22"/>
          <w:lang w:val="en-ZA"/>
        </w:rPr>
        <w:t>explanatory and in the South Sudanese context would relate to things like water availability, soils, and the needs of different user groups.</w:t>
      </w:r>
    </w:p>
    <w:p w14:paraId="07F11828" w14:textId="77777777"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“Collective-choice arrangements”. Rules set by those affected. This requires a thorough and inclusive process and is another reason why this is better organised at a local level. Note that a number of local CPR arrangements can also be linked up to cover a wider area, such as with the example of the organisation of water resource management and sharing in California that Ostrom has written about. This covered a large geographic area and involved a large number of sub-groups coming together.</w:t>
      </w:r>
    </w:p>
    <w:p w14:paraId="473860A4" w14:textId="77777777"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 xml:space="preserve">“Monitoring” done by monitors accountable to appropriators. That is those how are assigned to monitor compliance with the agreed management </w:t>
      </w:r>
      <w:proofErr w:type="spellStart"/>
      <w:r w:rsidRPr="009F3159">
        <w:rPr>
          <w:sz w:val="22"/>
          <w:lang w:val="en-ZA"/>
        </w:rPr>
        <w:t>arrangments</w:t>
      </w:r>
      <w:proofErr w:type="spellEnd"/>
      <w:r w:rsidRPr="009F3159">
        <w:rPr>
          <w:sz w:val="22"/>
          <w:lang w:val="en-ZA"/>
        </w:rPr>
        <w:t xml:space="preserve"> need to be accountable to those who use the resou</w:t>
      </w:r>
      <w:r>
        <w:rPr>
          <w:sz w:val="22"/>
          <w:lang w:val="en-ZA"/>
        </w:rPr>
        <w:t>r</w:t>
      </w:r>
      <w:r w:rsidRPr="009F3159">
        <w:rPr>
          <w:sz w:val="22"/>
          <w:lang w:val="en-ZA"/>
        </w:rPr>
        <w:t>ces, and therefore have a vested interest in their sustained management and also were, in a good process, involved in drawing up the rules, as per point 3 above.</w:t>
      </w:r>
    </w:p>
    <w:p w14:paraId="58E05090" w14:textId="77777777"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“Graduated sanctions” for violations set by appropriators or those accountable to them and take into account the context of the offence in order to be experienced as reasonable.</w:t>
      </w:r>
    </w:p>
    <w:p w14:paraId="307F8E1D" w14:textId="77777777"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“Conflict-resolution mechanisms”. Rapid access and low cost and seen as fair</w:t>
      </w:r>
    </w:p>
    <w:p w14:paraId="287BB44C" w14:textId="77777777" w:rsidR="00BC7A3C" w:rsidRPr="009F3159"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“Minimal recognition of rights to organize”. Not violated by external authority impinging on self-organisation. The state needs to back and endorse the management arrangements that resource user groups come up with (provided they meet minimum standards of respect for human rights), and not be overinvolved or interfering.</w:t>
      </w:r>
    </w:p>
    <w:p w14:paraId="2CC07F35" w14:textId="6D86E63E" w:rsidR="00BC7A3C" w:rsidRDefault="00BC7A3C" w:rsidP="00BC7A3C">
      <w:pPr>
        <w:pStyle w:val="MDPI31text"/>
        <w:numPr>
          <w:ilvl w:val="0"/>
          <w:numId w:val="1"/>
        </w:numPr>
        <w:tabs>
          <w:tab w:val="left" w:pos="142"/>
        </w:tabs>
        <w:spacing w:line="274" w:lineRule="auto"/>
        <w:ind w:left="709" w:hanging="709"/>
        <w:rPr>
          <w:sz w:val="22"/>
          <w:lang w:val="en-ZA"/>
        </w:rPr>
      </w:pPr>
      <w:r w:rsidRPr="009F3159">
        <w:rPr>
          <w:sz w:val="22"/>
          <w:lang w:val="en-ZA"/>
        </w:rPr>
        <w:t>“Nested enterprises”. All functions are organised in layered ‘nested enterprises’. This concept fits well with the realities of agriculture and livestock keeping in South Sudan that involved what can be seen as nested enterprises. For example, individual farmers producing on their pieces of land within a wider community. And, livestock keepers who operate communally, but with different families and individuals having their own livestock even when looked after within a wider herd.</w:t>
      </w:r>
    </w:p>
    <w:p w14:paraId="6B3BBD86" w14:textId="6DE2B82F" w:rsidR="00913BA2" w:rsidRDefault="00913BA2" w:rsidP="00913BA2">
      <w:pPr>
        <w:pStyle w:val="MDPI31text"/>
        <w:tabs>
          <w:tab w:val="left" w:pos="142"/>
        </w:tabs>
        <w:spacing w:line="274" w:lineRule="auto"/>
        <w:rPr>
          <w:sz w:val="22"/>
          <w:lang w:val="en-ZA"/>
        </w:rPr>
      </w:pPr>
    </w:p>
    <w:p w14:paraId="2DC0E2AE" w14:textId="5BC4ED93" w:rsidR="00913BA2" w:rsidRDefault="00913BA2" w:rsidP="00913BA2">
      <w:pPr>
        <w:pStyle w:val="MDPI31text"/>
        <w:tabs>
          <w:tab w:val="left" w:pos="142"/>
        </w:tabs>
        <w:spacing w:line="274" w:lineRule="auto"/>
        <w:rPr>
          <w:sz w:val="22"/>
          <w:lang w:val="en-ZA"/>
        </w:rPr>
      </w:pPr>
    </w:p>
    <w:p w14:paraId="2CDAFB5E" w14:textId="67EA0C41" w:rsidR="00913BA2" w:rsidRDefault="00913BA2">
      <w:pPr>
        <w:rPr>
          <w:rFonts w:ascii="Palatino Linotype" w:eastAsia="Times New Roman" w:hAnsi="Palatino Linotype" w:cs="Times New Roman"/>
          <w:snapToGrid w:val="0"/>
          <w:color w:val="000000"/>
          <w:sz w:val="22"/>
          <w:szCs w:val="22"/>
          <w:lang w:val="en-ZA" w:eastAsia="de-DE" w:bidi="en-US"/>
        </w:rPr>
      </w:pPr>
      <w:r>
        <w:rPr>
          <w:sz w:val="22"/>
          <w:lang w:val="en-ZA"/>
        </w:rPr>
        <w:br w:type="page"/>
      </w:r>
    </w:p>
    <w:p w14:paraId="598D98F0" w14:textId="78144C03" w:rsidR="00913BA2" w:rsidRDefault="00913BA2" w:rsidP="00913BA2">
      <w:pPr>
        <w:pStyle w:val="Heading1"/>
      </w:pPr>
      <w:bookmarkStart w:id="31" w:name="_Toc30673400"/>
      <w:r w:rsidRPr="000A5A42">
        <w:t xml:space="preserve">Annex </w:t>
      </w:r>
      <w:r>
        <w:t>2</w:t>
      </w:r>
      <w:r w:rsidRPr="000A5A42">
        <w:t xml:space="preserve"> </w:t>
      </w:r>
      <w:r w:rsidR="000443A1">
        <w:t>– Notes on Draft Land Policy</w:t>
      </w:r>
      <w:bookmarkEnd w:id="31"/>
    </w:p>
    <w:p w14:paraId="7B70AC01" w14:textId="77777777" w:rsidR="00913BA2" w:rsidRDefault="00913BA2" w:rsidP="00913BA2">
      <w:pPr>
        <w:rPr>
          <w:rFonts w:ascii="Palatino Linotype" w:hAnsi="Palatino Linotype"/>
          <w:b/>
          <w:sz w:val="22"/>
          <w:szCs w:val="22"/>
        </w:rPr>
      </w:pPr>
    </w:p>
    <w:p w14:paraId="248741DB" w14:textId="43363132" w:rsidR="00913BA2" w:rsidRPr="000A5A42" w:rsidRDefault="00913BA2" w:rsidP="00913BA2">
      <w:pPr>
        <w:rPr>
          <w:rFonts w:ascii="Palatino Linotype" w:hAnsi="Palatino Linotype"/>
          <w:b/>
          <w:sz w:val="22"/>
          <w:szCs w:val="22"/>
        </w:rPr>
      </w:pPr>
      <w:r w:rsidRPr="000A5A42">
        <w:rPr>
          <w:rFonts w:ascii="Palatino Linotype" w:hAnsi="Palatino Linotype"/>
          <w:b/>
          <w:sz w:val="22"/>
          <w:szCs w:val="22"/>
        </w:rPr>
        <w:t xml:space="preserve">Notes on the Draft Land Policy </w:t>
      </w:r>
      <w:r w:rsidR="00FD23E9">
        <w:rPr>
          <w:rFonts w:ascii="Palatino Linotype" w:hAnsi="Palatino Linotype"/>
          <w:b/>
          <w:sz w:val="22"/>
          <w:szCs w:val="22"/>
        </w:rPr>
        <w:t xml:space="preserve">(DLP) </w:t>
      </w:r>
      <w:r w:rsidRPr="000A5A42">
        <w:rPr>
          <w:rFonts w:ascii="Palatino Linotype" w:hAnsi="Palatino Linotype"/>
          <w:b/>
          <w:sz w:val="22"/>
          <w:szCs w:val="22"/>
        </w:rPr>
        <w:t>Discussion</w:t>
      </w:r>
    </w:p>
    <w:p w14:paraId="73F62BD9" w14:textId="77777777" w:rsidR="00913BA2" w:rsidRPr="000A5A42" w:rsidRDefault="00913BA2" w:rsidP="00913BA2">
      <w:pPr>
        <w:rPr>
          <w:rFonts w:ascii="Palatino Linotype" w:hAnsi="Palatino Linotype"/>
          <w:sz w:val="22"/>
          <w:szCs w:val="22"/>
        </w:rPr>
      </w:pPr>
    </w:p>
    <w:p w14:paraId="79DE7B72" w14:textId="77777777" w:rsidR="009D7C7C" w:rsidRPr="009D7C7C" w:rsidRDefault="009D7C7C" w:rsidP="00913BA2">
      <w:pPr>
        <w:rPr>
          <w:rFonts w:ascii="Palatino Linotype" w:hAnsi="Palatino Linotype"/>
          <w:b/>
          <w:sz w:val="22"/>
          <w:szCs w:val="22"/>
        </w:rPr>
      </w:pPr>
      <w:r w:rsidRPr="009D7C7C">
        <w:rPr>
          <w:rFonts w:ascii="Palatino Linotype" w:hAnsi="Palatino Linotype"/>
          <w:b/>
          <w:sz w:val="22"/>
          <w:szCs w:val="22"/>
        </w:rPr>
        <w:t>Overview</w:t>
      </w:r>
    </w:p>
    <w:p w14:paraId="45FD1400" w14:textId="0D7919C6"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These </w:t>
      </w:r>
      <w:r w:rsidR="003015EF">
        <w:rPr>
          <w:rFonts w:ascii="Palatino Linotype" w:hAnsi="Palatino Linotype"/>
          <w:sz w:val="22"/>
          <w:szCs w:val="22"/>
        </w:rPr>
        <w:t xml:space="preserve">are some </w:t>
      </w:r>
      <w:r w:rsidRPr="000A5A42">
        <w:rPr>
          <w:rFonts w:ascii="Palatino Linotype" w:hAnsi="Palatino Linotype"/>
          <w:sz w:val="22"/>
          <w:szCs w:val="22"/>
        </w:rPr>
        <w:t>notes intended to support the revision of the draft land policy and the development o</w:t>
      </w:r>
      <w:r w:rsidR="002979E7">
        <w:rPr>
          <w:rFonts w:ascii="Palatino Linotype" w:hAnsi="Palatino Linotype"/>
          <w:sz w:val="22"/>
          <w:szCs w:val="22"/>
        </w:rPr>
        <w:t>f</w:t>
      </w:r>
      <w:r w:rsidRPr="000A5A42">
        <w:rPr>
          <w:rFonts w:ascii="Palatino Linotype" w:hAnsi="Palatino Linotype"/>
          <w:sz w:val="22"/>
          <w:szCs w:val="22"/>
        </w:rPr>
        <w:t xml:space="preserve"> related regulations, legislative amendments and ultimately implementation of an improved women’s land rights policy environment. Most of these points were forwarded to those working on the revisions to the draft land policy, but it is not known if any of these suggestions, and if so which points, have been included. As the finalisation of the land policy is underway, it is worth noting that many of these points can still serve as a guide in ensuring that regulations, amendments to other laws, and implementation are all done in a way that can maximise women’s land rights.</w:t>
      </w:r>
    </w:p>
    <w:p w14:paraId="18F51AB2" w14:textId="77777777" w:rsidR="00913BA2" w:rsidRPr="000A5A42" w:rsidRDefault="00913BA2" w:rsidP="00913BA2">
      <w:pPr>
        <w:rPr>
          <w:rFonts w:ascii="Palatino Linotype" w:hAnsi="Palatino Linotype"/>
          <w:sz w:val="22"/>
          <w:szCs w:val="22"/>
        </w:rPr>
      </w:pPr>
    </w:p>
    <w:p w14:paraId="442C5646" w14:textId="24D4B3D5" w:rsidR="00913BA2" w:rsidRPr="000A5A42" w:rsidRDefault="002979E7" w:rsidP="00913BA2">
      <w:pPr>
        <w:rPr>
          <w:rFonts w:ascii="Palatino Linotype" w:hAnsi="Palatino Linotype"/>
          <w:sz w:val="22"/>
          <w:szCs w:val="22"/>
        </w:rPr>
      </w:pPr>
      <w:r>
        <w:rPr>
          <w:rFonts w:ascii="Palatino Linotype" w:hAnsi="Palatino Linotype"/>
          <w:sz w:val="22"/>
          <w:szCs w:val="22"/>
        </w:rPr>
        <w:t>There is n</w:t>
      </w:r>
      <w:r w:rsidR="00913BA2" w:rsidRPr="000A5A42">
        <w:rPr>
          <w:rFonts w:ascii="Palatino Linotype" w:hAnsi="Palatino Linotype"/>
          <w:sz w:val="22"/>
          <w:szCs w:val="22"/>
        </w:rPr>
        <w:t>othing here on decision making and women's lack of involvement. It also seems to assume that the laws are adequate on gender equality, which they are not.</w:t>
      </w:r>
    </w:p>
    <w:p w14:paraId="73F6A048" w14:textId="77777777" w:rsidR="00913BA2" w:rsidRPr="000A5A42" w:rsidRDefault="00913BA2" w:rsidP="00913BA2">
      <w:pPr>
        <w:rPr>
          <w:rFonts w:ascii="Palatino Linotype" w:hAnsi="Palatino Linotype"/>
          <w:sz w:val="22"/>
          <w:szCs w:val="22"/>
        </w:rPr>
      </w:pPr>
    </w:p>
    <w:p w14:paraId="576FD6BA"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In summary, three points I am focussing on here (by no means a complete list), are:</w:t>
      </w:r>
    </w:p>
    <w:p w14:paraId="788D7F0D" w14:textId="77777777" w:rsidR="00913BA2" w:rsidRPr="000A5A42" w:rsidRDefault="00913BA2" w:rsidP="00913BA2">
      <w:pPr>
        <w:pStyle w:val="ListParagraph"/>
        <w:numPr>
          <w:ilvl w:val="0"/>
          <w:numId w:val="10"/>
        </w:numPr>
        <w:rPr>
          <w:rFonts w:ascii="Palatino Linotype" w:hAnsi="Palatino Linotype"/>
          <w:sz w:val="22"/>
          <w:szCs w:val="22"/>
        </w:rPr>
      </w:pPr>
      <w:r w:rsidRPr="000A5A42">
        <w:rPr>
          <w:rFonts w:ascii="Palatino Linotype" w:hAnsi="Palatino Linotype"/>
          <w:sz w:val="22"/>
          <w:szCs w:val="22"/>
        </w:rPr>
        <w:t>Make all law and regulations, including customary law, subject to the overriding human rights including the right to not be discriminated against due to one’s sex. And all land decisions, customary and otherwise, subject to review by the courts. These courts having an explicit obligation to uphold rights such as to not be discriminated against based on gender and ethnicity. In relation to the land policy, it must be explicit that women have the same rights to land ownership and inheritance as men.</w:t>
      </w:r>
    </w:p>
    <w:p w14:paraId="674FFBA0" w14:textId="77777777" w:rsidR="00913BA2" w:rsidRPr="000A5A42" w:rsidRDefault="00913BA2" w:rsidP="00913BA2">
      <w:pPr>
        <w:pStyle w:val="ListParagraph"/>
        <w:numPr>
          <w:ilvl w:val="0"/>
          <w:numId w:val="10"/>
        </w:numPr>
        <w:rPr>
          <w:rFonts w:ascii="Palatino Linotype" w:hAnsi="Palatino Linotype"/>
          <w:sz w:val="22"/>
          <w:szCs w:val="22"/>
        </w:rPr>
      </w:pPr>
      <w:r w:rsidRPr="000A5A42">
        <w:rPr>
          <w:rFonts w:ascii="Palatino Linotype" w:hAnsi="Palatino Linotype"/>
          <w:sz w:val="22"/>
          <w:szCs w:val="22"/>
        </w:rPr>
        <w:t>Entrench FPIC for communities relying on land and natural resources before any “development” or investment can happen on their land.</w:t>
      </w:r>
    </w:p>
    <w:p w14:paraId="0275042B" w14:textId="218F42ED" w:rsidR="00913BA2" w:rsidRPr="000A5A42" w:rsidRDefault="00913BA2" w:rsidP="00913BA2">
      <w:pPr>
        <w:pStyle w:val="ListParagraph"/>
        <w:numPr>
          <w:ilvl w:val="0"/>
          <w:numId w:val="10"/>
        </w:numPr>
        <w:rPr>
          <w:rFonts w:ascii="Palatino Linotype" w:hAnsi="Palatino Linotype"/>
          <w:sz w:val="22"/>
          <w:szCs w:val="22"/>
        </w:rPr>
      </w:pPr>
      <w:r w:rsidRPr="000A5A42">
        <w:rPr>
          <w:rFonts w:ascii="Palatino Linotype" w:hAnsi="Palatino Linotype"/>
          <w:sz w:val="22"/>
          <w:szCs w:val="22"/>
        </w:rPr>
        <w:t>Entrench explicit requirement for gender equal land and property inheritance</w:t>
      </w:r>
      <w:r w:rsidR="007F3A12">
        <w:rPr>
          <w:rFonts w:ascii="Palatino Linotype" w:hAnsi="Palatino Linotype"/>
          <w:sz w:val="22"/>
          <w:szCs w:val="22"/>
        </w:rPr>
        <w:t>, not tied to care of children</w:t>
      </w:r>
      <w:r w:rsidRPr="000A5A42">
        <w:rPr>
          <w:rFonts w:ascii="Palatino Linotype" w:hAnsi="Palatino Linotype"/>
          <w:sz w:val="22"/>
          <w:szCs w:val="22"/>
        </w:rPr>
        <w:t>.</w:t>
      </w:r>
    </w:p>
    <w:p w14:paraId="5E2D8D55" w14:textId="77777777" w:rsidR="00913BA2" w:rsidRPr="000A5A42" w:rsidRDefault="00913BA2" w:rsidP="00913BA2">
      <w:pPr>
        <w:pStyle w:val="ListParagraph"/>
        <w:numPr>
          <w:ilvl w:val="0"/>
          <w:numId w:val="10"/>
        </w:numPr>
        <w:rPr>
          <w:rFonts w:ascii="Palatino Linotype" w:hAnsi="Palatino Linotype"/>
          <w:sz w:val="22"/>
          <w:szCs w:val="22"/>
        </w:rPr>
      </w:pPr>
      <w:r w:rsidRPr="000A5A42">
        <w:rPr>
          <w:rFonts w:ascii="Palatino Linotype" w:hAnsi="Palatino Linotype"/>
          <w:sz w:val="22"/>
          <w:szCs w:val="22"/>
        </w:rPr>
        <w:t>Draw on African instruments/conventions/frameworks for ideas and to motivate for provisions on women’s land rights.</w:t>
      </w:r>
    </w:p>
    <w:p w14:paraId="1493DA10" w14:textId="50F92D08" w:rsidR="00913BA2" w:rsidRPr="000A5A42" w:rsidRDefault="002979E7" w:rsidP="00913BA2">
      <w:pPr>
        <w:pStyle w:val="ListParagraph"/>
        <w:numPr>
          <w:ilvl w:val="0"/>
          <w:numId w:val="10"/>
        </w:numPr>
        <w:rPr>
          <w:rFonts w:ascii="Palatino Linotype" w:hAnsi="Palatino Linotype"/>
          <w:sz w:val="22"/>
          <w:szCs w:val="22"/>
        </w:rPr>
      </w:pPr>
      <w:r>
        <w:rPr>
          <w:rFonts w:ascii="Palatino Linotype" w:hAnsi="Palatino Linotype"/>
          <w:sz w:val="22"/>
          <w:szCs w:val="22"/>
        </w:rPr>
        <w:t>Ensure a</w:t>
      </w:r>
      <w:r w:rsidR="00913BA2" w:rsidRPr="000A5A42">
        <w:rPr>
          <w:rFonts w:ascii="Palatino Linotype" w:hAnsi="Palatino Linotype"/>
          <w:sz w:val="22"/>
          <w:szCs w:val="22"/>
        </w:rPr>
        <w:t xml:space="preserve">ll </w:t>
      </w:r>
      <w:r>
        <w:rPr>
          <w:rFonts w:ascii="Palatino Linotype" w:hAnsi="Palatino Linotype"/>
          <w:sz w:val="22"/>
          <w:szCs w:val="22"/>
        </w:rPr>
        <w:t xml:space="preserve">are </w:t>
      </w:r>
      <w:r w:rsidR="00913BA2" w:rsidRPr="000A5A42">
        <w:rPr>
          <w:rFonts w:ascii="Palatino Linotype" w:hAnsi="Palatino Linotype"/>
          <w:sz w:val="22"/>
          <w:szCs w:val="22"/>
        </w:rPr>
        <w:t xml:space="preserve">equal before the law </w:t>
      </w:r>
      <w:r>
        <w:rPr>
          <w:rFonts w:ascii="Palatino Linotype" w:hAnsi="Palatino Linotype"/>
          <w:sz w:val="22"/>
          <w:szCs w:val="22"/>
        </w:rPr>
        <w:t>through entrenching the r</w:t>
      </w:r>
      <w:r w:rsidR="00913BA2" w:rsidRPr="000A5A42">
        <w:rPr>
          <w:rFonts w:ascii="Palatino Linotype" w:hAnsi="Palatino Linotype"/>
          <w:sz w:val="22"/>
          <w:szCs w:val="22"/>
        </w:rPr>
        <w:t xml:space="preserve">ight </w:t>
      </w:r>
      <w:r>
        <w:rPr>
          <w:rFonts w:ascii="Palatino Linotype" w:hAnsi="Palatino Linotype"/>
          <w:sz w:val="22"/>
          <w:szCs w:val="22"/>
        </w:rPr>
        <w:t>to</w:t>
      </w:r>
      <w:r w:rsidR="00913BA2" w:rsidRPr="000A5A42">
        <w:rPr>
          <w:rFonts w:ascii="Palatino Linotype" w:hAnsi="Palatino Linotype"/>
          <w:sz w:val="22"/>
          <w:szCs w:val="22"/>
        </w:rPr>
        <w:t xml:space="preserve"> legal representation</w:t>
      </w:r>
      <w:r>
        <w:rPr>
          <w:rFonts w:ascii="Palatino Linotype" w:hAnsi="Palatino Linotype"/>
          <w:sz w:val="22"/>
          <w:szCs w:val="22"/>
        </w:rPr>
        <w:t xml:space="preserve"> and the obligation of the state to fulfil this right, in particular for indigent women with land cases. </w:t>
      </w:r>
    </w:p>
    <w:p w14:paraId="07215CAD" w14:textId="77777777" w:rsidR="00913BA2" w:rsidRPr="000A5A42" w:rsidRDefault="00913BA2" w:rsidP="00913BA2">
      <w:pPr>
        <w:rPr>
          <w:rFonts w:ascii="Palatino Linotype" w:hAnsi="Palatino Linotype"/>
          <w:sz w:val="22"/>
          <w:szCs w:val="22"/>
        </w:rPr>
      </w:pPr>
    </w:p>
    <w:p w14:paraId="3C4E8E14" w14:textId="6038EF8C" w:rsidR="009D7C7C" w:rsidRPr="00FD23E9" w:rsidRDefault="009D7C7C" w:rsidP="00913BA2">
      <w:pPr>
        <w:rPr>
          <w:rFonts w:ascii="Palatino Linotype" w:hAnsi="Palatino Linotype"/>
          <w:b/>
          <w:sz w:val="22"/>
          <w:szCs w:val="22"/>
        </w:rPr>
      </w:pPr>
      <w:r w:rsidRPr="009D7C7C">
        <w:rPr>
          <w:rFonts w:ascii="Palatino Linotype" w:hAnsi="Palatino Linotype"/>
          <w:b/>
          <w:sz w:val="22"/>
          <w:szCs w:val="22"/>
        </w:rPr>
        <w:t>FPIC</w:t>
      </w:r>
    </w:p>
    <w:p w14:paraId="25ED098E" w14:textId="0F03ABC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One</w:t>
      </w:r>
      <w:r w:rsidR="0084025C">
        <w:rPr>
          <w:rFonts w:ascii="Palatino Linotype" w:hAnsi="Palatino Linotype"/>
          <w:sz w:val="22"/>
          <w:szCs w:val="22"/>
        </w:rPr>
        <w:t xml:space="preserve"> important step is</w:t>
      </w:r>
      <w:r w:rsidRPr="000A5A42">
        <w:rPr>
          <w:rFonts w:ascii="Palatino Linotype" w:hAnsi="Palatino Linotype"/>
          <w:sz w:val="22"/>
          <w:szCs w:val="22"/>
        </w:rPr>
        <w:t xml:space="preserve"> to entrench Free Prior Informed Consent (FPIC) of land users and land rights holders before any land is taken or land use change implemented for “development” purposes, especially when it is for investment and economic development for activities such as large-scale agriculture, and extractive activities. This is not there in the 2014 DLP at all, but could be brought in, for example in 4.15 of the draft. Further and issue of concern for me in meaningful informed consent is to explore not only what the particular investment being proposed claims to offer, but also to explore alternative paths of progress. It is not about business as usual or the particular investment (that is this investor or nothing), it should be about communities making informed choices about the best form of investment, or intervention. </w:t>
      </w:r>
    </w:p>
    <w:p w14:paraId="1194429D" w14:textId="77777777" w:rsidR="00913BA2" w:rsidRPr="000A5A42" w:rsidRDefault="00913BA2" w:rsidP="00913BA2">
      <w:pPr>
        <w:rPr>
          <w:rFonts w:ascii="Palatino Linotype" w:hAnsi="Palatino Linotype"/>
          <w:sz w:val="22"/>
          <w:szCs w:val="22"/>
        </w:rPr>
      </w:pPr>
    </w:p>
    <w:p w14:paraId="7FCC3315"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The technical report correctly notes that FPIC is confirmed in international conventions for “indigenous communities” but reduce this to being then a debate about who in South Sudan is technically “indigenous”. My approach is different. I would argue that FPIC for local communities is gaining ground as a norm that should be applied. The fact that it is already accepted for “indigenous” communities, lends it legitimacy. It should apply to all communities in South Sudan who depend on land and natural resources for their livelihoods and way of life (which is most communities). We have other international experiences re-enforcing this, including recent court rulings in South Africa about local communities right to say no to mining in their areas if they don’t want it.</w:t>
      </w:r>
    </w:p>
    <w:p w14:paraId="57D0B9B8" w14:textId="77777777" w:rsidR="00913BA2" w:rsidRPr="000A5A42" w:rsidRDefault="00913BA2" w:rsidP="00913BA2">
      <w:pPr>
        <w:rPr>
          <w:rFonts w:ascii="Palatino Linotype" w:hAnsi="Palatino Linotype"/>
          <w:sz w:val="22"/>
          <w:szCs w:val="22"/>
        </w:rPr>
      </w:pPr>
    </w:p>
    <w:p w14:paraId="0B82862E" w14:textId="21FD4128"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Important to refer to in support of applying FPIC, especially from a women’s rights perspective is the CEDAW General recommendation No. 34 on the rights of rural women.</w:t>
      </w:r>
      <w:r w:rsidR="002979E7">
        <w:rPr>
          <w:rFonts w:ascii="Palatino Linotype" w:hAnsi="Palatino Linotype"/>
          <w:sz w:val="22"/>
          <w:szCs w:val="22"/>
        </w:rPr>
        <w:t xml:space="preserve"> </w:t>
      </w:r>
      <w:r w:rsidRPr="000A5A42">
        <w:rPr>
          <w:rFonts w:ascii="Palatino Linotype" w:hAnsi="Palatino Linotype" w:cstheme="minorHAnsi"/>
          <w:sz w:val="22"/>
          <w:szCs w:val="22"/>
        </w:rPr>
        <w:t xml:space="preserve">This refers to the evidence that rural women “disproportionately experience poverty and exclusion” and “face systemic discrimination in accessing land and natural resources” due to discriminatory laws (or ineffective implementation of the law) and practices and stereotypes that prevent women from enjoying rights over land, including “with respect to communal lands, which are controlled largely by men”. And in section </w:t>
      </w:r>
      <w:r w:rsidRPr="000A5A42">
        <w:rPr>
          <w:rFonts w:ascii="Palatino Linotype" w:hAnsi="Palatino Linotype"/>
          <w:sz w:val="22"/>
          <w:szCs w:val="22"/>
        </w:rPr>
        <w:t xml:space="preserve">F.54.(E). it specifically recommends: “Ensure that rural development projects are implemented only after participatory gender and environmental impact assessments have been conducted with full participation of rural women, and after obtaining their </w:t>
      </w:r>
      <w:r w:rsidRPr="000A5A42">
        <w:rPr>
          <w:rFonts w:ascii="Palatino Linotype" w:hAnsi="Palatino Linotype"/>
          <w:sz w:val="22"/>
          <w:szCs w:val="22"/>
          <w:u w:val="single"/>
        </w:rPr>
        <w:t>free, prior and informed consent</w:t>
      </w:r>
      <w:r w:rsidRPr="000A5A42">
        <w:rPr>
          <w:rFonts w:ascii="Palatino Linotype" w:hAnsi="Palatino Linotype"/>
          <w:sz w:val="22"/>
          <w:szCs w:val="22"/>
        </w:rPr>
        <w:t>.”</w:t>
      </w:r>
    </w:p>
    <w:p w14:paraId="296250AE" w14:textId="20E19C41" w:rsidR="00913BA2" w:rsidRDefault="00913BA2" w:rsidP="00913BA2">
      <w:pPr>
        <w:rPr>
          <w:rFonts w:ascii="Palatino Linotype" w:hAnsi="Palatino Linotype"/>
          <w:sz w:val="22"/>
          <w:szCs w:val="22"/>
        </w:rPr>
      </w:pPr>
    </w:p>
    <w:p w14:paraId="0A3434B2" w14:textId="06605E9A" w:rsidR="009D7C7C" w:rsidRPr="009D7C7C" w:rsidRDefault="009D7C7C" w:rsidP="00913BA2">
      <w:pPr>
        <w:rPr>
          <w:rFonts w:ascii="Palatino Linotype" w:hAnsi="Palatino Linotype"/>
          <w:b/>
          <w:sz w:val="22"/>
          <w:szCs w:val="22"/>
        </w:rPr>
      </w:pPr>
      <w:r w:rsidRPr="009D7C7C">
        <w:rPr>
          <w:rFonts w:ascii="Palatino Linotype" w:hAnsi="Palatino Linotype"/>
          <w:b/>
          <w:sz w:val="22"/>
          <w:szCs w:val="22"/>
        </w:rPr>
        <w:t>Inheritance</w:t>
      </w:r>
    </w:p>
    <w:p w14:paraId="317B822E" w14:textId="0CFE7935" w:rsidR="009D7C7C" w:rsidRPr="009D7C7C" w:rsidRDefault="00913BA2" w:rsidP="009D7C7C">
      <w:pPr>
        <w:autoSpaceDE w:val="0"/>
        <w:autoSpaceDN w:val="0"/>
        <w:adjustRightInd w:val="0"/>
        <w:rPr>
          <w:rFonts w:ascii="Palatino Linotype" w:hAnsi="Palatino Linotype"/>
          <w:sz w:val="22"/>
          <w:szCs w:val="22"/>
        </w:rPr>
      </w:pPr>
      <w:r w:rsidRPr="000A5A42">
        <w:rPr>
          <w:rFonts w:ascii="Palatino Linotype" w:hAnsi="Palatino Linotype"/>
          <w:sz w:val="22"/>
          <w:szCs w:val="22"/>
        </w:rPr>
        <w:t xml:space="preserve">Being clear on the issue of equal inheritance for daughters and sons across all land types (including customary of course), is important. </w:t>
      </w:r>
      <w:r w:rsidR="0084025C">
        <w:rPr>
          <w:rFonts w:ascii="Palatino Linotype" w:hAnsi="Palatino Linotype"/>
          <w:sz w:val="22"/>
          <w:szCs w:val="22"/>
        </w:rPr>
        <w:t xml:space="preserve">There is room to </w:t>
      </w:r>
      <w:r w:rsidRPr="000A5A42">
        <w:rPr>
          <w:rFonts w:ascii="Palatino Linotype" w:hAnsi="Palatino Linotype"/>
          <w:sz w:val="22"/>
          <w:szCs w:val="22"/>
        </w:rPr>
        <w:t xml:space="preserve">shift the practices on this and a clear policy position on this would be good. The draft DLP is not very clear and the technical report is also not clear on this, so </w:t>
      </w:r>
      <w:r w:rsidR="002979E7">
        <w:rPr>
          <w:rFonts w:ascii="Palatino Linotype" w:hAnsi="Palatino Linotype"/>
          <w:sz w:val="22"/>
          <w:szCs w:val="22"/>
        </w:rPr>
        <w:t>it</w:t>
      </w:r>
      <w:r w:rsidRPr="000A5A42">
        <w:rPr>
          <w:rFonts w:ascii="Palatino Linotype" w:hAnsi="Palatino Linotype"/>
          <w:sz w:val="22"/>
          <w:szCs w:val="22"/>
        </w:rPr>
        <w:t xml:space="preserve"> </w:t>
      </w:r>
      <w:r w:rsidR="002979E7">
        <w:rPr>
          <w:rFonts w:ascii="Palatino Linotype" w:hAnsi="Palatino Linotype"/>
          <w:sz w:val="22"/>
          <w:szCs w:val="22"/>
        </w:rPr>
        <w:t>may not</w:t>
      </w:r>
      <w:r w:rsidRPr="000A5A42">
        <w:rPr>
          <w:rFonts w:ascii="Palatino Linotype" w:hAnsi="Palatino Linotype"/>
          <w:sz w:val="22"/>
          <w:szCs w:val="22"/>
        </w:rPr>
        <w:t xml:space="preserve"> mak</w:t>
      </w:r>
      <w:r w:rsidR="002979E7">
        <w:rPr>
          <w:rFonts w:ascii="Palatino Linotype" w:hAnsi="Palatino Linotype"/>
          <w:sz w:val="22"/>
          <w:szCs w:val="22"/>
        </w:rPr>
        <w:t>e</w:t>
      </w:r>
      <w:r w:rsidRPr="000A5A42">
        <w:rPr>
          <w:rFonts w:ascii="Palatino Linotype" w:hAnsi="Palatino Linotype"/>
          <w:sz w:val="22"/>
          <w:szCs w:val="22"/>
        </w:rPr>
        <w:t xml:space="preserve"> it strongly into any new draft.</w:t>
      </w:r>
      <w:r w:rsidR="009D7C7C">
        <w:rPr>
          <w:rFonts w:ascii="Palatino Linotype" w:hAnsi="Palatino Linotype"/>
          <w:sz w:val="22"/>
          <w:szCs w:val="22"/>
        </w:rPr>
        <w:t xml:space="preserve"> </w:t>
      </w:r>
    </w:p>
    <w:p w14:paraId="7E210140" w14:textId="77777777" w:rsidR="00913BA2" w:rsidRPr="000A5A42" w:rsidRDefault="00913BA2" w:rsidP="00913BA2">
      <w:pPr>
        <w:rPr>
          <w:rFonts w:ascii="Palatino Linotype" w:hAnsi="Palatino Linotype"/>
          <w:sz w:val="22"/>
          <w:szCs w:val="22"/>
        </w:rPr>
      </w:pPr>
    </w:p>
    <w:p w14:paraId="5339F6ED" w14:textId="735095CB"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In the DLP, first the problem analysis says nothing on inheritance, despite this being probably the biggest way in which gender inequalities are perpetuated. Then section 4.8. states that “Community land rights and their administration need to be governed by principles of gender equality and equal protection before the law as set up in the Interim Constitution.” But this says not</w:t>
      </w:r>
      <w:r w:rsidR="002979E7">
        <w:rPr>
          <w:rFonts w:ascii="Palatino Linotype" w:hAnsi="Palatino Linotype"/>
          <w:sz w:val="22"/>
          <w:szCs w:val="22"/>
        </w:rPr>
        <w:t>h</w:t>
      </w:r>
      <w:r w:rsidRPr="000A5A42">
        <w:rPr>
          <w:rFonts w:ascii="Palatino Linotype" w:hAnsi="Palatino Linotype"/>
          <w:sz w:val="22"/>
          <w:szCs w:val="22"/>
        </w:rPr>
        <w:t>ing explicit about inheritance rights. People spoke</w:t>
      </w:r>
      <w:r w:rsidR="002979E7">
        <w:rPr>
          <w:rFonts w:ascii="Palatino Linotype" w:hAnsi="Palatino Linotype"/>
          <w:sz w:val="22"/>
          <w:szCs w:val="22"/>
        </w:rPr>
        <w:t>n</w:t>
      </w:r>
      <w:r w:rsidRPr="000A5A42">
        <w:rPr>
          <w:rFonts w:ascii="Palatino Linotype" w:hAnsi="Palatino Linotype"/>
          <w:sz w:val="22"/>
          <w:szCs w:val="22"/>
        </w:rPr>
        <w:t xml:space="preserve"> to in South Sudan would say that women are treated equally in land ownership, but </w:t>
      </w:r>
      <w:r w:rsidR="002979E7">
        <w:rPr>
          <w:rFonts w:ascii="Palatino Linotype" w:hAnsi="Palatino Linotype"/>
          <w:sz w:val="22"/>
          <w:szCs w:val="22"/>
        </w:rPr>
        <w:t xml:space="preserve">with the next breath </w:t>
      </w:r>
      <w:r w:rsidRPr="000A5A42">
        <w:rPr>
          <w:rFonts w:ascii="Palatino Linotype" w:hAnsi="Palatino Linotype"/>
          <w:sz w:val="22"/>
          <w:szCs w:val="22"/>
        </w:rPr>
        <w:t xml:space="preserve">they </w:t>
      </w:r>
      <w:r w:rsidR="002979E7">
        <w:rPr>
          <w:rFonts w:ascii="Palatino Linotype" w:hAnsi="Palatino Linotype"/>
          <w:sz w:val="22"/>
          <w:szCs w:val="22"/>
        </w:rPr>
        <w:t xml:space="preserve">say they </w:t>
      </w:r>
      <w:r w:rsidRPr="000A5A42">
        <w:rPr>
          <w:rFonts w:ascii="Palatino Linotype" w:hAnsi="Palatino Linotype"/>
          <w:sz w:val="22"/>
          <w:szCs w:val="22"/>
        </w:rPr>
        <w:t xml:space="preserve">don’t believe </w:t>
      </w:r>
      <w:r w:rsidR="002979E7">
        <w:rPr>
          <w:rFonts w:ascii="Palatino Linotype" w:hAnsi="Palatino Linotype"/>
          <w:sz w:val="22"/>
          <w:szCs w:val="22"/>
        </w:rPr>
        <w:t xml:space="preserve">women should inherit, seemingly not seeing </w:t>
      </w:r>
      <w:r w:rsidRPr="000A5A42">
        <w:rPr>
          <w:rFonts w:ascii="Palatino Linotype" w:hAnsi="Palatino Linotype"/>
          <w:sz w:val="22"/>
          <w:szCs w:val="22"/>
        </w:rPr>
        <w:t xml:space="preserve">inheritance </w:t>
      </w:r>
      <w:r w:rsidR="002979E7">
        <w:rPr>
          <w:rFonts w:ascii="Palatino Linotype" w:hAnsi="Palatino Linotype"/>
          <w:sz w:val="22"/>
          <w:szCs w:val="22"/>
        </w:rPr>
        <w:t>a</w:t>
      </w:r>
      <w:r w:rsidRPr="000A5A42">
        <w:rPr>
          <w:rFonts w:ascii="Palatino Linotype" w:hAnsi="Palatino Linotype"/>
          <w:sz w:val="22"/>
          <w:szCs w:val="22"/>
        </w:rPr>
        <w:t xml:space="preserve">s </w:t>
      </w:r>
      <w:r w:rsidR="002979E7">
        <w:rPr>
          <w:rFonts w:ascii="Palatino Linotype" w:hAnsi="Palatino Linotype"/>
          <w:sz w:val="22"/>
          <w:szCs w:val="22"/>
        </w:rPr>
        <w:t>linked to land ownership rights.</w:t>
      </w:r>
    </w:p>
    <w:p w14:paraId="71C2B38B" w14:textId="197C9922" w:rsidR="00913BA2" w:rsidRDefault="00913BA2" w:rsidP="00913BA2">
      <w:pPr>
        <w:rPr>
          <w:rFonts w:ascii="Palatino Linotype" w:hAnsi="Palatino Linotype"/>
          <w:sz w:val="22"/>
          <w:szCs w:val="22"/>
        </w:rPr>
      </w:pPr>
    </w:p>
    <w:p w14:paraId="3D7A0093" w14:textId="77777777" w:rsidR="009D7C7C" w:rsidRPr="009D7C7C" w:rsidRDefault="009D7C7C" w:rsidP="009D7C7C">
      <w:pPr>
        <w:autoSpaceDE w:val="0"/>
        <w:autoSpaceDN w:val="0"/>
        <w:adjustRightInd w:val="0"/>
        <w:rPr>
          <w:rFonts w:ascii="Palatino Linotype" w:hAnsi="Palatino Linotype"/>
          <w:sz w:val="22"/>
          <w:szCs w:val="22"/>
        </w:rPr>
      </w:pPr>
      <w:r w:rsidRPr="009D7C7C">
        <w:rPr>
          <w:rFonts w:ascii="Palatino Linotype" w:hAnsi="Palatino Linotype"/>
          <w:sz w:val="22"/>
          <w:szCs w:val="22"/>
        </w:rPr>
        <w:t>Chapter 5 on legislative development has an important recommendations including calling for the “Enactment of legislation guaranteeing the inheritance rights of female household partners and children”. It would be more useful if it was accompanied by analysis of the current challenges around inheritance and more explicit proposals to deal with this, including the delinking of women’s inheritance rights from that of their children. This tying of women’s inheritance rights to her children is one of the problems in practice, despite constitutional calls for equality, and the wording of this recommendations, quoted above, could be construed to continue this.</w:t>
      </w:r>
    </w:p>
    <w:p w14:paraId="5C0B6DA3" w14:textId="77777777" w:rsidR="009D7C7C" w:rsidRPr="000A5A42" w:rsidRDefault="009D7C7C" w:rsidP="00913BA2">
      <w:pPr>
        <w:rPr>
          <w:rFonts w:ascii="Palatino Linotype" w:hAnsi="Palatino Linotype"/>
          <w:sz w:val="22"/>
          <w:szCs w:val="22"/>
        </w:rPr>
      </w:pPr>
    </w:p>
    <w:p w14:paraId="556EC658"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In the technical report from the consultant’s section 3.3.1 talks about inheritance and correctly says it should not be left to supplementary legislation, but strangely they are not explicit on entrenching gender equal inheritance and even in their points a-f on what should be considered in legislation, they don’t mention inheritance at all. </w:t>
      </w:r>
    </w:p>
    <w:p w14:paraId="15BBF8B6" w14:textId="77777777" w:rsidR="00913BA2" w:rsidRPr="000A5A42" w:rsidRDefault="00913BA2" w:rsidP="00913BA2">
      <w:pPr>
        <w:rPr>
          <w:rFonts w:ascii="Palatino Linotype" w:hAnsi="Palatino Linotype"/>
          <w:sz w:val="22"/>
          <w:szCs w:val="22"/>
        </w:rPr>
      </w:pPr>
    </w:p>
    <w:p w14:paraId="67411051"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In support of this we can also argue that the proxies for measurement of progress on SDG Indicator 5.a.2, include whether or not the “legal and policy framework support women’s and girls’ inheritance rights?”</w:t>
      </w:r>
    </w:p>
    <w:p w14:paraId="07ECCCE1" w14:textId="45ADF485" w:rsidR="00913BA2" w:rsidRDefault="00913BA2" w:rsidP="00913BA2">
      <w:pPr>
        <w:rPr>
          <w:rFonts w:ascii="Palatino Linotype" w:hAnsi="Palatino Linotype"/>
          <w:sz w:val="22"/>
          <w:szCs w:val="22"/>
        </w:rPr>
      </w:pPr>
    </w:p>
    <w:p w14:paraId="3D8A5DFF" w14:textId="42916E15" w:rsidR="002A4742" w:rsidRPr="002A4742" w:rsidRDefault="00FD23E9" w:rsidP="00913BA2">
      <w:pPr>
        <w:rPr>
          <w:rFonts w:ascii="Palatino Linotype" w:hAnsi="Palatino Linotype"/>
          <w:b/>
          <w:sz w:val="22"/>
          <w:szCs w:val="22"/>
        </w:rPr>
      </w:pPr>
      <w:r>
        <w:rPr>
          <w:rFonts w:ascii="Palatino Linotype" w:hAnsi="Palatino Linotype"/>
          <w:b/>
          <w:sz w:val="22"/>
          <w:szCs w:val="22"/>
        </w:rPr>
        <w:t>Further Points on the DLP</w:t>
      </w:r>
    </w:p>
    <w:p w14:paraId="227C777B" w14:textId="77E3D845"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3.7 </w:t>
      </w:r>
      <w:r w:rsidR="002A4742">
        <w:rPr>
          <w:rFonts w:ascii="Palatino Linotype" w:hAnsi="Palatino Linotype"/>
          <w:sz w:val="22"/>
          <w:szCs w:val="22"/>
        </w:rPr>
        <w:t xml:space="preserve">of the DLP </w:t>
      </w:r>
      <w:r w:rsidRPr="000A5A42">
        <w:rPr>
          <w:rFonts w:ascii="Palatino Linotype" w:hAnsi="Palatino Linotype"/>
          <w:sz w:val="22"/>
          <w:szCs w:val="22"/>
        </w:rPr>
        <w:t>on gender equality reads “Men and women will enjoy equal rights to land and property” It is good to have this, but it is very limited. We need commitment to affirmative actions to ensure gender equality. We need reference to effective participation in decision making, including in dispute resolution.</w:t>
      </w:r>
    </w:p>
    <w:p w14:paraId="1C0075D0" w14:textId="77777777" w:rsidR="00913BA2" w:rsidRPr="000A5A42" w:rsidRDefault="00913BA2" w:rsidP="00913BA2">
      <w:pPr>
        <w:rPr>
          <w:rFonts w:ascii="Palatino Linotype" w:hAnsi="Palatino Linotype"/>
          <w:sz w:val="22"/>
          <w:szCs w:val="22"/>
        </w:rPr>
      </w:pPr>
    </w:p>
    <w:p w14:paraId="58B47504" w14:textId="283409F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4.7.1. Strategies for Extending and Protecting Women’s Land Rights. This is a good start but can be developed. The para above is contradictory to this in </w:t>
      </w:r>
      <w:r w:rsidR="002A4742">
        <w:rPr>
          <w:rFonts w:ascii="Palatino Linotype" w:hAnsi="Palatino Linotype"/>
          <w:sz w:val="22"/>
          <w:szCs w:val="22"/>
        </w:rPr>
        <w:t xml:space="preserve">that </w:t>
      </w:r>
      <w:r w:rsidRPr="000A5A42">
        <w:rPr>
          <w:rFonts w:ascii="Palatino Linotype" w:hAnsi="Palatino Linotype"/>
          <w:sz w:val="22"/>
          <w:szCs w:val="22"/>
        </w:rPr>
        <w:t>it t</w:t>
      </w:r>
      <w:r w:rsidR="002A4742">
        <w:rPr>
          <w:rFonts w:ascii="Palatino Linotype" w:hAnsi="Palatino Linotype"/>
          <w:sz w:val="22"/>
          <w:szCs w:val="22"/>
        </w:rPr>
        <w:t>akes the treat</w:t>
      </w:r>
      <w:r w:rsidR="00884081">
        <w:rPr>
          <w:rFonts w:ascii="Palatino Linotype" w:hAnsi="Palatino Linotype"/>
          <w:sz w:val="22"/>
          <w:szCs w:val="22"/>
        </w:rPr>
        <w:t>ment of</w:t>
      </w:r>
      <w:r w:rsidRPr="000A5A42">
        <w:rPr>
          <w:rFonts w:ascii="Palatino Linotype" w:hAnsi="Palatino Linotype"/>
          <w:sz w:val="22"/>
          <w:szCs w:val="22"/>
        </w:rPr>
        <w:t xml:space="preserve"> men and women “equally” approach. The strategies largely rel</w:t>
      </w:r>
      <w:r w:rsidR="002A4742">
        <w:rPr>
          <w:rFonts w:ascii="Palatino Linotype" w:hAnsi="Palatino Linotype"/>
          <w:sz w:val="22"/>
          <w:szCs w:val="22"/>
        </w:rPr>
        <w:t>ies</w:t>
      </w:r>
      <w:r w:rsidRPr="000A5A42">
        <w:rPr>
          <w:rFonts w:ascii="Palatino Linotype" w:hAnsi="Palatino Linotype"/>
          <w:sz w:val="22"/>
          <w:szCs w:val="22"/>
        </w:rPr>
        <w:t xml:space="preserve"> on awareness raising and training. </w:t>
      </w:r>
      <w:r w:rsidR="00884081">
        <w:rPr>
          <w:rFonts w:ascii="Palatino Linotype" w:hAnsi="Palatino Linotype"/>
          <w:sz w:val="22"/>
          <w:szCs w:val="22"/>
        </w:rPr>
        <w:t xml:space="preserve">It also recommend </w:t>
      </w:r>
      <w:r w:rsidRPr="000A5A42">
        <w:rPr>
          <w:rFonts w:ascii="Palatino Linotype" w:hAnsi="Palatino Linotype"/>
          <w:sz w:val="22"/>
          <w:szCs w:val="22"/>
        </w:rPr>
        <w:t>More can be done, such as:</w:t>
      </w:r>
    </w:p>
    <w:p w14:paraId="1DFA0D19"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Gendered data gathering and sharing</w:t>
      </w:r>
    </w:p>
    <w:p w14:paraId="3870A492" w14:textId="6C72B052"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 </w:t>
      </w:r>
      <w:r w:rsidR="002A4742">
        <w:rPr>
          <w:rFonts w:ascii="Palatino Linotype" w:hAnsi="Palatino Linotype"/>
          <w:sz w:val="22"/>
          <w:szCs w:val="22"/>
        </w:rPr>
        <w:t>Use t</w:t>
      </w:r>
      <w:r w:rsidRPr="000A5A42">
        <w:rPr>
          <w:rFonts w:ascii="Palatino Linotype" w:hAnsi="Palatino Linotype"/>
          <w:sz w:val="22"/>
          <w:szCs w:val="22"/>
        </w:rPr>
        <w:t xml:space="preserve">he </w:t>
      </w:r>
      <w:r w:rsidR="002A4742">
        <w:rPr>
          <w:rFonts w:ascii="Palatino Linotype" w:hAnsi="Palatino Linotype"/>
          <w:sz w:val="22"/>
          <w:szCs w:val="22"/>
        </w:rPr>
        <w:t xml:space="preserve">SDG </w:t>
      </w:r>
      <w:r w:rsidRPr="000A5A42">
        <w:rPr>
          <w:rFonts w:ascii="Palatino Linotype" w:hAnsi="Palatino Linotype"/>
          <w:sz w:val="22"/>
          <w:szCs w:val="22"/>
        </w:rPr>
        <w:t>5.a.2 proxies.</w:t>
      </w:r>
    </w:p>
    <w:p w14:paraId="54664C2E" w14:textId="77777777" w:rsidR="00913BA2" w:rsidRPr="000A5A42" w:rsidRDefault="00913BA2" w:rsidP="00913BA2">
      <w:pPr>
        <w:rPr>
          <w:rFonts w:ascii="Palatino Linotype" w:hAnsi="Palatino Linotype"/>
          <w:sz w:val="22"/>
          <w:szCs w:val="22"/>
        </w:rPr>
      </w:pPr>
    </w:p>
    <w:p w14:paraId="5F5CB478" w14:textId="06E33D11"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Top of page 32, under section 4.8. “Community land rights and their administration need to be governed by principles of gender equality and equal protection before the law as set up in the Interim Constitution.” This is good, but need to see what the constitution says. And we need to be clear that this included inheritance rights.</w:t>
      </w:r>
    </w:p>
    <w:p w14:paraId="028446C6" w14:textId="77777777" w:rsidR="00913BA2" w:rsidRPr="000A5A42" w:rsidRDefault="00913BA2" w:rsidP="00913BA2">
      <w:pPr>
        <w:rPr>
          <w:rFonts w:ascii="Palatino Linotype" w:hAnsi="Palatino Linotype"/>
          <w:sz w:val="22"/>
          <w:szCs w:val="22"/>
        </w:rPr>
      </w:pPr>
    </w:p>
    <w:p w14:paraId="279BD1FA" w14:textId="7A652421"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Proposes a Community Land Act (</w:t>
      </w:r>
      <w:proofErr w:type="spellStart"/>
      <w:r w:rsidRPr="000A5A42">
        <w:rPr>
          <w:rFonts w:ascii="Palatino Linotype" w:hAnsi="Palatino Linotype"/>
          <w:sz w:val="22"/>
          <w:szCs w:val="22"/>
        </w:rPr>
        <w:t>pg</w:t>
      </w:r>
      <w:proofErr w:type="spellEnd"/>
      <w:r w:rsidRPr="000A5A42">
        <w:rPr>
          <w:rFonts w:ascii="Palatino Linotype" w:hAnsi="Palatino Linotype"/>
          <w:sz w:val="22"/>
          <w:szCs w:val="22"/>
        </w:rPr>
        <w:t xml:space="preserve"> 32), that will be critical </w:t>
      </w:r>
      <w:r w:rsidR="002A4742">
        <w:rPr>
          <w:rFonts w:ascii="Palatino Linotype" w:hAnsi="Palatino Linotype"/>
          <w:sz w:val="22"/>
          <w:szCs w:val="22"/>
        </w:rPr>
        <w:t>and will need careful attention when it is drafted and discussed. This could become a way to democratise community land administration or a way to entrench unaccountable traditional authorities.</w:t>
      </w:r>
    </w:p>
    <w:p w14:paraId="1FD33892" w14:textId="77777777" w:rsidR="00913BA2" w:rsidRPr="000A5A42" w:rsidRDefault="00913BA2" w:rsidP="00913BA2">
      <w:pPr>
        <w:rPr>
          <w:rFonts w:ascii="Palatino Linotype" w:hAnsi="Palatino Linotype"/>
          <w:sz w:val="22"/>
          <w:szCs w:val="22"/>
        </w:rPr>
      </w:pPr>
    </w:p>
    <w:p w14:paraId="19F0268D" w14:textId="578BDB7D" w:rsidR="00913BA2" w:rsidRPr="000A5A42" w:rsidRDefault="00913BA2" w:rsidP="002A4742">
      <w:pPr>
        <w:rPr>
          <w:rFonts w:ascii="Palatino Linotype" w:hAnsi="Palatino Linotype"/>
          <w:sz w:val="22"/>
          <w:szCs w:val="22"/>
        </w:rPr>
      </w:pPr>
      <w:r w:rsidRPr="000A5A42">
        <w:rPr>
          <w:rFonts w:ascii="Palatino Linotype" w:hAnsi="Palatino Linotype"/>
          <w:sz w:val="22"/>
          <w:szCs w:val="22"/>
        </w:rPr>
        <w:t xml:space="preserve">4.8.1 envisages a central role in community land for the County Land Authority and the Payam Land Council. </w:t>
      </w:r>
      <w:r w:rsidR="002A4742">
        <w:rPr>
          <w:rFonts w:ascii="Palatino Linotype" w:hAnsi="Palatino Linotype"/>
          <w:sz w:val="22"/>
          <w:szCs w:val="22"/>
        </w:rPr>
        <w:t>But how well do these</w:t>
      </w:r>
      <w:r w:rsidRPr="000A5A42">
        <w:rPr>
          <w:rFonts w:ascii="Palatino Linotype" w:hAnsi="Palatino Linotype"/>
          <w:sz w:val="22"/>
          <w:szCs w:val="22"/>
        </w:rPr>
        <w:t xml:space="preserve"> work</w:t>
      </w:r>
      <w:r w:rsidR="002A4742">
        <w:rPr>
          <w:rFonts w:ascii="Palatino Linotype" w:hAnsi="Palatino Linotype"/>
          <w:sz w:val="22"/>
          <w:szCs w:val="22"/>
        </w:rPr>
        <w:t>? Do they have the resources?</w:t>
      </w:r>
    </w:p>
    <w:p w14:paraId="2D039DD4" w14:textId="77777777" w:rsidR="00913BA2" w:rsidRPr="000A5A42" w:rsidRDefault="00913BA2" w:rsidP="00913BA2">
      <w:pPr>
        <w:rPr>
          <w:rFonts w:ascii="Palatino Linotype" w:hAnsi="Palatino Linotype"/>
          <w:sz w:val="22"/>
          <w:szCs w:val="22"/>
        </w:rPr>
      </w:pPr>
    </w:p>
    <w:p w14:paraId="3F798F86" w14:textId="610A1AD3"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The focus here is on civil society with no commitment from the government. Is there anything on education institutions</w:t>
      </w:r>
      <w:r w:rsidR="002A4742">
        <w:rPr>
          <w:rFonts w:ascii="Palatino Linotype" w:hAnsi="Palatino Linotype"/>
          <w:sz w:val="22"/>
          <w:szCs w:val="22"/>
        </w:rPr>
        <w:t xml:space="preserve">? </w:t>
      </w:r>
      <w:r w:rsidRPr="000A5A42">
        <w:rPr>
          <w:rFonts w:ascii="Palatino Linotype" w:hAnsi="Palatino Linotype"/>
          <w:sz w:val="22"/>
          <w:szCs w:val="22"/>
        </w:rPr>
        <w:t>Further aside from saying civil society role is welcome, it would be useful to commit government to not interfering with civil society groups doing land rights work and to allow space for civil society organising.</w:t>
      </w:r>
      <w:r w:rsidR="002A4742">
        <w:rPr>
          <w:rFonts w:ascii="Palatino Linotype" w:hAnsi="Palatino Linotype"/>
          <w:sz w:val="22"/>
          <w:szCs w:val="22"/>
        </w:rPr>
        <w:t xml:space="preserve"> To ensure protection for land rights defenders.</w:t>
      </w:r>
    </w:p>
    <w:p w14:paraId="5BE80BCD" w14:textId="77777777" w:rsidR="00913BA2" w:rsidRPr="000A5A42" w:rsidRDefault="00913BA2" w:rsidP="00913BA2">
      <w:pPr>
        <w:rPr>
          <w:rFonts w:ascii="Palatino Linotype" w:hAnsi="Palatino Linotype"/>
          <w:sz w:val="22"/>
          <w:szCs w:val="22"/>
        </w:rPr>
      </w:pPr>
    </w:p>
    <w:p w14:paraId="701991AF" w14:textId="7130AFF3"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4.10.1 on building mediation capacity is a bit vague, saying things will be put in place</w:t>
      </w:r>
      <w:r w:rsidR="002A4742">
        <w:rPr>
          <w:rFonts w:ascii="Palatino Linotype" w:hAnsi="Palatino Linotype"/>
          <w:sz w:val="22"/>
          <w:szCs w:val="22"/>
        </w:rPr>
        <w:t xml:space="preserve">. </w:t>
      </w:r>
      <w:r w:rsidRPr="000A5A42">
        <w:rPr>
          <w:rFonts w:ascii="Palatino Linotype" w:hAnsi="Palatino Linotype"/>
          <w:sz w:val="22"/>
          <w:szCs w:val="22"/>
        </w:rPr>
        <w:t>Would be nice to hear more of what these guidelines and criteria will be and what the tools will be and will look like</w:t>
      </w:r>
    </w:p>
    <w:p w14:paraId="1FF6DB17" w14:textId="77777777" w:rsidR="00913BA2" w:rsidRPr="000A5A42" w:rsidRDefault="00913BA2" w:rsidP="00913BA2">
      <w:pPr>
        <w:rPr>
          <w:rFonts w:ascii="Palatino Linotype" w:hAnsi="Palatino Linotype"/>
          <w:sz w:val="22"/>
          <w:szCs w:val="22"/>
        </w:rPr>
      </w:pPr>
    </w:p>
    <w:p w14:paraId="5C3FC637" w14:textId="77777777" w:rsidR="00913BA2" w:rsidRPr="000A5A42" w:rsidRDefault="00913BA2" w:rsidP="00913BA2">
      <w:pPr>
        <w:rPr>
          <w:rFonts w:ascii="Palatino Linotype" w:hAnsi="Palatino Linotype"/>
          <w:sz w:val="22"/>
          <w:szCs w:val="22"/>
        </w:rPr>
      </w:pPr>
    </w:p>
    <w:p w14:paraId="15A4030D" w14:textId="48A0AADB"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Also need to be clear on the particular skills needed, i.e. urban</w:t>
      </w:r>
      <w:r w:rsidR="002A4742">
        <w:rPr>
          <w:rFonts w:ascii="Palatino Linotype" w:hAnsi="Palatino Linotype"/>
          <w:sz w:val="22"/>
          <w:szCs w:val="22"/>
        </w:rPr>
        <w:t xml:space="preserve"> development</w:t>
      </w:r>
      <w:r w:rsidRPr="000A5A42">
        <w:rPr>
          <w:rFonts w:ascii="Palatino Linotype" w:hAnsi="Palatino Linotype"/>
          <w:sz w:val="22"/>
          <w:szCs w:val="22"/>
        </w:rPr>
        <w:t xml:space="preserve"> and town planning (not surveying)</w:t>
      </w:r>
      <w:r w:rsidR="002A4742">
        <w:rPr>
          <w:rFonts w:ascii="Palatino Linotype" w:hAnsi="Palatino Linotype"/>
          <w:sz w:val="22"/>
          <w:szCs w:val="22"/>
        </w:rPr>
        <w:t>.</w:t>
      </w:r>
    </w:p>
    <w:p w14:paraId="5015BFBF" w14:textId="77777777" w:rsidR="00913BA2" w:rsidRPr="000A5A42" w:rsidRDefault="00913BA2" w:rsidP="00913BA2">
      <w:pPr>
        <w:rPr>
          <w:rFonts w:ascii="Palatino Linotype" w:hAnsi="Palatino Linotype"/>
          <w:sz w:val="22"/>
          <w:szCs w:val="22"/>
        </w:rPr>
      </w:pPr>
    </w:p>
    <w:p w14:paraId="6D69DACD" w14:textId="42AD68A1"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4.14 is generally good on respecting and committing to listen to and upgrade informal settlements. It says on page 37 that “Government at all levels will not remove residents of informal settlements without due process of law”. The reality, however, is that they are doing it under the name of demarcation. Where they plan settlements, apparently in some kind of rigid grid structure and mark houses for demolished that get in their way. This is very problematic, especially in areas of past removal and destruction of property through violence. People who had some of their houses destroyed, now see crosses on what remains telling them this too will be torn down. There has been no process with people before doing this. Surveyors </w:t>
      </w:r>
      <w:r w:rsidR="00BD598D">
        <w:rPr>
          <w:rFonts w:ascii="Palatino Linotype" w:hAnsi="Palatino Linotype"/>
          <w:sz w:val="22"/>
          <w:szCs w:val="22"/>
        </w:rPr>
        <w:t xml:space="preserve">have </w:t>
      </w:r>
      <w:r w:rsidRPr="000A5A42">
        <w:rPr>
          <w:rFonts w:ascii="Palatino Linotype" w:hAnsi="Palatino Linotype"/>
          <w:sz w:val="22"/>
          <w:szCs w:val="22"/>
        </w:rPr>
        <w:t xml:space="preserve">gone wild with no social or urban development thinking. This needs to be addressed in the policy. It is part of the need for a development orientated master planning. </w:t>
      </w:r>
    </w:p>
    <w:p w14:paraId="10FBD134" w14:textId="77777777" w:rsidR="00913BA2" w:rsidRPr="000A5A42" w:rsidRDefault="00913BA2" w:rsidP="00913BA2">
      <w:pPr>
        <w:rPr>
          <w:rFonts w:ascii="Palatino Linotype" w:hAnsi="Palatino Linotype"/>
          <w:sz w:val="22"/>
          <w:szCs w:val="22"/>
        </w:rPr>
      </w:pPr>
    </w:p>
    <w:p w14:paraId="27956C91" w14:textId="3F02147F"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4.15 is good in general on Community rights to natural resources used in common. but needs more specifics. Also needs FPIC confirmed. </w:t>
      </w:r>
      <w:r w:rsidR="00BD598D">
        <w:rPr>
          <w:rFonts w:ascii="Palatino Linotype" w:hAnsi="Palatino Linotype"/>
          <w:sz w:val="22"/>
          <w:szCs w:val="22"/>
        </w:rPr>
        <w:t>Should c</w:t>
      </w:r>
      <w:r w:rsidRPr="000A5A42">
        <w:rPr>
          <w:rFonts w:ascii="Palatino Linotype" w:hAnsi="Palatino Linotype"/>
          <w:sz w:val="22"/>
          <w:szCs w:val="22"/>
        </w:rPr>
        <w:t>onfirm</w:t>
      </w:r>
      <w:r w:rsidR="00BD598D">
        <w:rPr>
          <w:rFonts w:ascii="Palatino Linotype" w:hAnsi="Palatino Linotype"/>
          <w:sz w:val="22"/>
          <w:szCs w:val="22"/>
        </w:rPr>
        <w:t xml:space="preserve"> the importance</w:t>
      </w:r>
      <w:r w:rsidRPr="000A5A42">
        <w:rPr>
          <w:rFonts w:ascii="Palatino Linotype" w:hAnsi="Palatino Linotype"/>
          <w:sz w:val="22"/>
          <w:szCs w:val="22"/>
        </w:rPr>
        <w:t xml:space="preserve"> of looking at alternative paths of progress before agreeing any </w:t>
      </w:r>
      <w:r w:rsidR="00BD598D">
        <w:rPr>
          <w:rFonts w:ascii="Palatino Linotype" w:hAnsi="Palatino Linotype"/>
          <w:sz w:val="22"/>
          <w:szCs w:val="22"/>
        </w:rPr>
        <w:t xml:space="preserve">land </w:t>
      </w:r>
      <w:r w:rsidRPr="000A5A42">
        <w:rPr>
          <w:rFonts w:ascii="Palatino Linotype" w:hAnsi="Palatino Linotype"/>
          <w:sz w:val="22"/>
          <w:szCs w:val="22"/>
        </w:rPr>
        <w:t>deal</w:t>
      </w:r>
      <w:r w:rsidR="00BD598D">
        <w:rPr>
          <w:rFonts w:ascii="Palatino Linotype" w:hAnsi="Palatino Linotype"/>
          <w:sz w:val="22"/>
          <w:szCs w:val="22"/>
        </w:rPr>
        <w:t xml:space="preserve"> or investment</w:t>
      </w:r>
      <w:r w:rsidRPr="000A5A42">
        <w:rPr>
          <w:rFonts w:ascii="Palatino Linotype" w:hAnsi="Palatino Linotype"/>
          <w:sz w:val="22"/>
          <w:szCs w:val="22"/>
        </w:rPr>
        <w:t>.</w:t>
      </w:r>
    </w:p>
    <w:p w14:paraId="0FF2DDEF" w14:textId="77777777" w:rsidR="00913BA2" w:rsidRPr="000A5A42" w:rsidRDefault="00913BA2" w:rsidP="00913BA2">
      <w:pPr>
        <w:rPr>
          <w:rFonts w:ascii="Palatino Linotype" w:hAnsi="Palatino Linotype"/>
          <w:sz w:val="22"/>
          <w:szCs w:val="22"/>
        </w:rPr>
      </w:pPr>
    </w:p>
    <w:p w14:paraId="64513E58" w14:textId="1BA47B40"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4.16.4 Urban and Peri-urban planning.</w:t>
      </w:r>
      <w:r w:rsidR="00BD598D">
        <w:rPr>
          <w:rFonts w:ascii="Palatino Linotype" w:hAnsi="Palatino Linotype"/>
          <w:sz w:val="22"/>
          <w:szCs w:val="22"/>
        </w:rPr>
        <w:t xml:space="preserve"> </w:t>
      </w:r>
      <w:r w:rsidRPr="000A5A42">
        <w:rPr>
          <w:rFonts w:ascii="Palatino Linotype" w:hAnsi="Palatino Linotype"/>
          <w:sz w:val="22"/>
          <w:szCs w:val="22"/>
        </w:rPr>
        <w:t>This lacks the identification of the 7km radius problem. The need for master plans, clarifying urban area boundaries based on reality of settlement, topographical info, the environment, etc...</w:t>
      </w:r>
    </w:p>
    <w:p w14:paraId="1BD1919C" w14:textId="77777777" w:rsidR="00913BA2" w:rsidRPr="000A5A42" w:rsidRDefault="00913BA2" w:rsidP="00913BA2">
      <w:pPr>
        <w:rPr>
          <w:rFonts w:ascii="Palatino Linotype" w:hAnsi="Palatino Linotype"/>
          <w:sz w:val="22"/>
          <w:szCs w:val="22"/>
        </w:rPr>
      </w:pPr>
    </w:p>
    <w:p w14:paraId="51CBC6C4" w14:textId="30365B3F"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There is also the unresolved issue of the lack of clarity on peri-urban, vs urban and communal</w:t>
      </w:r>
      <w:r w:rsidR="00BD598D">
        <w:rPr>
          <w:rFonts w:ascii="Palatino Linotype" w:hAnsi="Palatino Linotype"/>
          <w:sz w:val="22"/>
          <w:szCs w:val="22"/>
        </w:rPr>
        <w:t xml:space="preserve"> land administration.</w:t>
      </w:r>
    </w:p>
    <w:p w14:paraId="119536C8" w14:textId="77777777" w:rsidR="00913BA2" w:rsidRPr="000A5A42" w:rsidRDefault="00913BA2" w:rsidP="00913BA2">
      <w:pPr>
        <w:rPr>
          <w:rFonts w:ascii="Palatino Linotype" w:hAnsi="Palatino Linotype"/>
          <w:sz w:val="22"/>
          <w:szCs w:val="22"/>
        </w:rPr>
      </w:pPr>
    </w:p>
    <w:p w14:paraId="24634783" w14:textId="59A48C03"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Other laws and policies identified </w:t>
      </w:r>
      <w:r w:rsidR="00C214D9">
        <w:rPr>
          <w:rFonts w:ascii="Palatino Linotype" w:hAnsi="Palatino Linotype"/>
          <w:sz w:val="22"/>
          <w:szCs w:val="22"/>
        </w:rPr>
        <w:t xml:space="preserve">in DLP </w:t>
      </w:r>
      <w:r w:rsidRPr="000A5A42">
        <w:rPr>
          <w:rFonts w:ascii="Palatino Linotype" w:hAnsi="Palatino Linotype"/>
          <w:sz w:val="22"/>
          <w:szCs w:val="22"/>
        </w:rPr>
        <w:t>as needed</w:t>
      </w:r>
      <w:r w:rsidR="009D7C7C">
        <w:rPr>
          <w:rFonts w:ascii="Palatino Linotype" w:hAnsi="Palatino Linotype"/>
          <w:sz w:val="22"/>
          <w:szCs w:val="22"/>
        </w:rPr>
        <w:t xml:space="preserve"> are</w:t>
      </w:r>
      <w:r w:rsidRPr="000A5A42">
        <w:rPr>
          <w:rFonts w:ascii="Palatino Linotype" w:hAnsi="Palatino Linotype"/>
          <w:sz w:val="22"/>
          <w:szCs w:val="22"/>
        </w:rPr>
        <w:t>:</w:t>
      </w:r>
    </w:p>
    <w:p w14:paraId="0FBB308E" w14:textId="56187A5F" w:rsidR="00913BA2" w:rsidRPr="000A5A42" w:rsidRDefault="00913BA2" w:rsidP="00913BA2">
      <w:pPr>
        <w:pStyle w:val="ListParagraph"/>
        <w:numPr>
          <w:ilvl w:val="0"/>
          <w:numId w:val="9"/>
        </w:numPr>
        <w:rPr>
          <w:rFonts w:ascii="Palatino Linotype" w:hAnsi="Palatino Linotype"/>
          <w:sz w:val="22"/>
          <w:szCs w:val="22"/>
        </w:rPr>
      </w:pPr>
      <w:r w:rsidRPr="000A5A42">
        <w:rPr>
          <w:rFonts w:ascii="Palatino Linotype" w:hAnsi="Palatino Linotype"/>
          <w:sz w:val="22"/>
          <w:szCs w:val="22"/>
        </w:rPr>
        <w:t>Town and country planning law.</w:t>
      </w:r>
      <w:r w:rsidR="00BD598D">
        <w:rPr>
          <w:rFonts w:ascii="Palatino Linotype" w:hAnsi="Palatino Linotype"/>
          <w:sz w:val="22"/>
          <w:szCs w:val="22"/>
        </w:rPr>
        <w:t xml:space="preserve"> I</w:t>
      </w:r>
      <w:r w:rsidR="009D7C7C">
        <w:rPr>
          <w:rFonts w:ascii="Palatino Linotype" w:hAnsi="Palatino Linotype"/>
          <w:sz w:val="22"/>
          <w:szCs w:val="22"/>
        </w:rPr>
        <w:t>t will be i</w:t>
      </w:r>
      <w:r w:rsidR="00BD598D">
        <w:rPr>
          <w:rFonts w:ascii="Palatino Linotype" w:hAnsi="Palatino Linotype"/>
          <w:sz w:val="22"/>
          <w:szCs w:val="22"/>
        </w:rPr>
        <w:t>mportant to engage with</w:t>
      </w:r>
      <w:r w:rsidR="009D7C7C">
        <w:rPr>
          <w:rFonts w:ascii="Palatino Linotype" w:hAnsi="Palatino Linotype"/>
          <w:sz w:val="22"/>
          <w:szCs w:val="22"/>
        </w:rPr>
        <w:t xml:space="preserve"> this process.</w:t>
      </w:r>
    </w:p>
    <w:p w14:paraId="1B426166" w14:textId="0C2171B8" w:rsidR="00913BA2" w:rsidRPr="000A5A42" w:rsidRDefault="00913BA2" w:rsidP="00913BA2">
      <w:pPr>
        <w:pStyle w:val="ListParagraph"/>
        <w:numPr>
          <w:ilvl w:val="0"/>
          <w:numId w:val="9"/>
        </w:numPr>
        <w:rPr>
          <w:rFonts w:ascii="Palatino Linotype" w:hAnsi="Palatino Linotype"/>
          <w:sz w:val="22"/>
          <w:szCs w:val="22"/>
        </w:rPr>
      </w:pPr>
      <w:r w:rsidRPr="000A5A42">
        <w:rPr>
          <w:rFonts w:ascii="Palatino Linotype" w:hAnsi="Palatino Linotype"/>
          <w:sz w:val="22"/>
          <w:szCs w:val="22"/>
        </w:rPr>
        <w:t>Land use policy guide</w:t>
      </w:r>
      <w:r w:rsidR="00C214D9">
        <w:rPr>
          <w:rFonts w:ascii="Palatino Linotype" w:hAnsi="Palatino Linotype"/>
          <w:sz w:val="22"/>
          <w:szCs w:val="22"/>
        </w:rPr>
        <w:t>. It will be important to ensure that this has</w:t>
      </w:r>
      <w:r w:rsidR="00BD598D">
        <w:rPr>
          <w:rFonts w:ascii="Palatino Linotype" w:hAnsi="Palatino Linotype"/>
          <w:sz w:val="22"/>
          <w:szCs w:val="22"/>
        </w:rPr>
        <w:t xml:space="preserve"> development thinking</w:t>
      </w:r>
      <w:r w:rsidR="00C214D9">
        <w:rPr>
          <w:rFonts w:ascii="Palatino Linotype" w:hAnsi="Palatino Linotype"/>
          <w:sz w:val="22"/>
          <w:szCs w:val="22"/>
        </w:rPr>
        <w:t xml:space="preserve"> entrenched and does</w:t>
      </w:r>
      <w:r w:rsidR="00BD598D">
        <w:rPr>
          <w:rFonts w:ascii="Palatino Linotype" w:hAnsi="Palatino Linotype"/>
          <w:sz w:val="22"/>
          <w:szCs w:val="22"/>
        </w:rPr>
        <w:t xml:space="preserve"> not become </w:t>
      </w:r>
      <w:r w:rsidR="00C214D9">
        <w:rPr>
          <w:rFonts w:ascii="Palatino Linotype" w:hAnsi="Palatino Linotype"/>
          <w:sz w:val="22"/>
          <w:szCs w:val="22"/>
        </w:rPr>
        <w:t xml:space="preserve">focussed on </w:t>
      </w:r>
      <w:r w:rsidR="00BD598D">
        <w:rPr>
          <w:rFonts w:ascii="Palatino Linotype" w:hAnsi="Palatino Linotype"/>
          <w:sz w:val="22"/>
          <w:szCs w:val="22"/>
        </w:rPr>
        <w:t>narrow technocratic planning.</w:t>
      </w:r>
    </w:p>
    <w:p w14:paraId="16D968C2" w14:textId="77777777" w:rsidR="00913BA2" w:rsidRPr="000A5A42" w:rsidRDefault="00913BA2" w:rsidP="00913BA2">
      <w:pPr>
        <w:rPr>
          <w:rFonts w:ascii="Palatino Linotype" w:hAnsi="Palatino Linotype"/>
          <w:sz w:val="22"/>
          <w:szCs w:val="22"/>
        </w:rPr>
      </w:pPr>
    </w:p>
    <w:p w14:paraId="2D94A029" w14:textId="14BDA54B"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4.17.4. Still misses urban and development planning, </w:t>
      </w:r>
      <w:r w:rsidR="00BD598D">
        <w:rPr>
          <w:rFonts w:ascii="Palatino Linotype" w:hAnsi="Palatino Linotype"/>
          <w:sz w:val="22"/>
          <w:szCs w:val="22"/>
        </w:rPr>
        <w:t xml:space="preserve">it is </w:t>
      </w:r>
      <w:r w:rsidRPr="000A5A42">
        <w:rPr>
          <w:rFonts w:ascii="Palatino Linotype" w:hAnsi="Palatino Linotype"/>
          <w:sz w:val="22"/>
          <w:szCs w:val="22"/>
        </w:rPr>
        <w:t>over focused on surveying and surveying skills.</w:t>
      </w:r>
    </w:p>
    <w:p w14:paraId="39D11BE3" w14:textId="77777777" w:rsidR="00913BA2" w:rsidRPr="000A5A42" w:rsidRDefault="00913BA2" w:rsidP="00913BA2">
      <w:pPr>
        <w:rPr>
          <w:rFonts w:ascii="Palatino Linotype" w:hAnsi="Palatino Linotype"/>
          <w:sz w:val="22"/>
          <w:szCs w:val="22"/>
        </w:rPr>
      </w:pPr>
    </w:p>
    <w:p w14:paraId="2627A8E3"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4.17.6. Land information management. Way over ambitious and nothing on gender. This can be fine as longer-term aspiration, but we need some steps of progress implementable now. Like common lease forms, add gender info. Compile that info, share nationally</w:t>
      </w:r>
    </w:p>
    <w:p w14:paraId="5A86C2A3" w14:textId="77777777" w:rsidR="00913BA2" w:rsidRPr="000A5A42" w:rsidRDefault="00913BA2" w:rsidP="00913BA2">
      <w:pPr>
        <w:rPr>
          <w:rFonts w:ascii="Palatino Linotype" w:hAnsi="Palatino Linotype"/>
          <w:sz w:val="22"/>
          <w:szCs w:val="22"/>
        </w:rPr>
      </w:pPr>
    </w:p>
    <w:p w14:paraId="7EE5CD90" w14:textId="0B40084C"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 xml:space="preserve">4.17.7. On fiscal aspects. Says there should be land tax, but doesn’t indicate much about it. It should </w:t>
      </w:r>
      <w:r w:rsidRPr="000A5A42">
        <w:rPr>
          <w:rFonts w:ascii="Palatino Linotype" w:hAnsi="Palatino Linotype" w:cs="Helvetica"/>
          <w:color w:val="000000"/>
          <w:sz w:val="22"/>
          <w:szCs w:val="22"/>
          <w:lang w:val="en-US"/>
        </w:rPr>
        <w:t>specify a progressive tax regime on land and on inheritance and indicate if it is linked to size and</w:t>
      </w:r>
      <w:r w:rsidR="00BD598D">
        <w:rPr>
          <w:rFonts w:ascii="Palatino Linotype" w:hAnsi="Palatino Linotype" w:cs="Helvetica"/>
          <w:color w:val="000000"/>
          <w:sz w:val="22"/>
          <w:szCs w:val="22"/>
          <w:lang w:val="en-US"/>
        </w:rPr>
        <w:t>/or</w:t>
      </w:r>
      <w:r w:rsidRPr="000A5A42">
        <w:rPr>
          <w:rFonts w:ascii="Palatino Linotype" w:hAnsi="Palatino Linotype" w:cs="Helvetica"/>
          <w:color w:val="000000"/>
          <w:sz w:val="22"/>
          <w:szCs w:val="22"/>
          <w:lang w:val="en-US"/>
        </w:rPr>
        <w:t xml:space="preserve"> value</w:t>
      </w:r>
      <w:r w:rsidR="00BD598D">
        <w:rPr>
          <w:rFonts w:ascii="Palatino Linotype" w:hAnsi="Palatino Linotype" w:cs="Helvetica"/>
          <w:color w:val="000000"/>
          <w:sz w:val="22"/>
          <w:szCs w:val="22"/>
          <w:lang w:val="en-US"/>
        </w:rPr>
        <w:t xml:space="preserve"> of land</w:t>
      </w:r>
      <w:r w:rsidRPr="000A5A42">
        <w:rPr>
          <w:rFonts w:ascii="Palatino Linotype" w:hAnsi="Palatino Linotype" w:cs="Helvetica"/>
          <w:color w:val="000000"/>
          <w:sz w:val="22"/>
          <w:szCs w:val="22"/>
          <w:lang w:val="en-US"/>
        </w:rPr>
        <w:t>. It can be counter</w:t>
      </w:r>
      <w:r w:rsidR="00BD598D">
        <w:rPr>
          <w:rFonts w:ascii="Palatino Linotype" w:hAnsi="Palatino Linotype" w:cs="Helvetica"/>
          <w:color w:val="000000"/>
          <w:sz w:val="22"/>
          <w:szCs w:val="22"/>
          <w:lang w:val="en-US"/>
        </w:rPr>
        <w:t>-</w:t>
      </w:r>
      <w:r w:rsidRPr="000A5A42">
        <w:rPr>
          <w:rFonts w:ascii="Palatino Linotype" w:hAnsi="Palatino Linotype" w:cs="Helvetica"/>
          <w:color w:val="000000"/>
          <w:sz w:val="22"/>
          <w:szCs w:val="22"/>
          <w:lang w:val="en-US"/>
        </w:rPr>
        <w:t>productive to link to a measure of value that can be increased by land improvements as that will discourage improvements</w:t>
      </w:r>
      <w:r w:rsidR="00BD598D">
        <w:rPr>
          <w:rFonts w:ascii="Palatino Linotype" w:hAnsi="Palatino Linotype" w:cs="Helvetica"/>
          <w:color w:val="000000"/>
          <w:sz w:val="22"/>
          <w:szCs w:val="22"/>
          <w:lang w:val="en-US"/>
        </w:rPr>
        <w:t xml:space="preserve">. There </w:t>
      </w:r>
      <w:r w:rsidRPr="000A5A42">
        <w:rPr>
          <w:rFonts w:ascii="Palatino Linotype" w:hAnsi="Palatino Linotype" w:cs="Helvetica"/>
          <w:color w:val="000000"/>
          <w:sz w:val="22"/>
          <w:szCs w:val="22"/>
          <w:lang w:val="en-US"/>
        </w:rPr>
        <w:t xml:space="preserve">should be an underlying value so that it incentivizes effective use </w:t>
      </w:r>
      <w:r w:rsidR="00BD598D">
        <w:rPr>
          <w:rFonts w:ascii="Palatino Linotype" w:hAnsi="Palatino Linotype" w:cs="Helvetica"/>
          <w:color w:val="000000"/>
          <w:sz w:val="22"/>
          <w:szCs w:val="22"/>
          <w:lang w:val="en-US"/>
        </w:rPr>
        <w:t xml:space="preserve">and improvement of value </w:t>
      </w:r>
      <w:r w:rsidRPr="000A5A42">
        <w:rPr>
          <w:rFonts w:ascii="Palatino Linotype" w:hAnsi="Palatino Linotype" w:cs="Helvetica"/>
          <w:color w:val="000000"/>
          <w:sz w:val="22"/>
          <w:szCs w:val="22"/>
          <w:lang w:val="en-US"/>
        </w:rPr>
        <w:t>o</w:t>
      </w:r>
      <w:r w:rsidR="00BD598D">
        <w:rPr>
          <w:rFonts w:ascii="Palatino Linotype" w:hAnsi="Palatino Linotype" w:cs="Helvetica"/>
          <w:color w:val="000000"/>
          <w:sz w:val="22"/>
          <w:szCs w:val="22"/>
          <w:lang w:val="en-US"/>
        </w:rPr>
        <w:t>f</w:t>
      </w:r>
      <w:r w:rsidRPr="000A5A42">
        <w:rPr>
          <w:rFonts w:ascii="Palatino Linotype" w:hAnsi="Palatino Linotype" w:cs="Helvetica"/>
          <w:color w:val="000000"/>
          <w:sz w:val="22"/>
          <w:szCs w:val="22"/>
          <w:lang w:val="en-US"/>
        </w:rPr>
        <w:t xml:space="preserve"> that </w:t>
      </w:r>
      <w:r w:rsidR="00BD598D">
        <w:rPr>
          <w:rFonts w:ascii="Palatino Linotype" w:hAnsi="Palatino Linotype" w:cs="Helvetica"/>
          <w:color w:val="000000"/>
          <w:sz w:val="22"/>
          <w:szCs w:val="22"/>
          <w:lang w:val="en-US"/>
        </w:rPr>
        <w:t>land</w:t>
      </w:r>
      <w:r w:rsidRPr="000A5A42">
        <w:rPr>
          <w:rFonts w:ascii="Palatino Linotype" w:hAnsi="Palatino Linotype" w:cs="Helvetica"/>
          <w:color w:val="000000"/>
          <w:sz w:val="22"/>
          <w:szCs w:val="22"/>
          <w:lang w:val="en-US"/>
        </w:rPr>
        <w:t>.</w:t>
      </w:r>
    </w:p>
    <w:p w14:paraId="510C1229" w14:textId="77777777" w:rsidR="00913BA2" w:rsidRPr="000A5A42" w:rsidRDefault="00913BA2" w:rsidP="00913BA2">
      <w:pPr>
        <w:rPr>
          <w:rFonts w:ascii="Palatino Linotype" w:hAnsi="Palatino Linotype"/>
          <w:sz w:val="22"/>
          <w:szCs w:val="22"/>
        </w:rPr>
      </w:pPr>
    </w:p>
    <w:p w14:paraId="57218AAE"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4.17.8 Land dispute resolution.  Focusses on alternative dispute resolution, which is ok, but first, it should be explicit that people always have access to courts to resolved dispute and when they feel unjustly treated. Further, the issue still remains the balance of power, and there is a risk the less powerful, less well-resourced and less educated lose out in mediation and arbitration. Therefore, what is important is access to support for women and the poorest (indigent) in land dispute settlement including in alternative dispute resolution processes and in court.</w:t>
      </w:r>
    </w:p>
    <w:p w14:paraId="3CD2229B" w14:textId="77777777" w:rsidR="00913BA2" w:rsidRPr="000A5A42" w:rsidRDefault="00913BA2" w:rsidP="00913BA2">
      <w:pPr>
        <w:rPr>
          <w:rFonts w:ascii="Palatino Linotype" w:hAnsi="Palatino Linotype"/>
          <w:sz w:val="22"/>
          <w:szCs w:val="22"/>
        </w:rPr>
      </w:pPr>
    </w:p>
    <w:p w14:paraId="648675A3" w14:textId="77777777"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You have to state the basics, that people always have the right to adjudication of their land disputes within a reasonable time. Potential for urgent interdict of land and property under immediate threat.</w:t>
      </w:r>
    </w:p>
    <w:p w14:paraId="155BEC8C" w14:textId="77777777" w:rsidR="00913BA2" w:rsidRPr="000A5A42" w:rsidRDefault="00913BA2" w:rsidP="00913BA2">
      <w:pPr>
        <w:rPr>
          <w:rFonts w:ascii="Palatino Linotype" w:hAnsi="Palatino Linotype"/>
          <w:sz w:val="22"/>
          <w:szCs w:val="22"/>
        </w:rPr>
      </w:pPr>
    </w:p>
    <w:p w14:paraId="2DFC669F" w14:textId="0B21D8E1"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Talk of appropriate land registration system for commercial agric</w:t>
      </w:r>
      <w:r w:rsidR="00BD598D">
        <w:rPr>
          <w:rFonts w:ascii="Palatino Linotype" w:hAnsi="Palatino Linotype"/>
          <w:sz w:val="22"/>
          <w:szCs w:val="22"/>
        </w:rPr>
        <w:t>ultural</w:t>
      </w:r>
      <w:r w:rsidRPr="000A5A42">
        <w:rPr>
          <w:rFonts w:ascii="Palatino Linotype" w:hAnsi="Palatino Linotype"/>
          <w:sz w:val="22"/>
          <w:szCs w:val="22"/>
        </w:rPr>
        <w:t xml:space="preserve"> investment. 4.18 on page 49</w:t>
      </w:r>
      <w:r w:rsidR="00BD598D">
        <w:rPr>
          <w:rFonts w:ascii="Palatino Linotype" w:hAnsi="Palatino Linotype"/>
          <w:sz w:val="22"/>
          <w:szCs w:val="22"/>
        </w:rPr>
        <w:t xml:space="preserve"> is worrying. W</w:t>
      </w:r>
      <w:r w:rsidRPr="000A5A42">
        <w:rPr>
          <w:rFonts w:ascii="Palatino Linotype" w:hAnsi="Palatino Linotype"/>
          <w:sz w:val="22"/>
          <w:szCs w:val="22"/>
        </w:rPr>
        <w:t>hy open the space for some other form of and registration, you have the land registration options already. And you should not have a special one to accommodate foreign investors.</w:t>
      </w:r>
      <w:r w:rsidR="00BD598D">
        <w:rPr>
          <w:rFonts w:ascii="Palatino Linotype" w:hAnsi="Palatino Linotype"/>
          <w:sz w:val="22"/>
          <w:szCs w:val="22"/>
        </w:rPr>
        <w:t xml:space="preserve"> Rather local farmer, the real investors should be incentivised.</w:t>
      </w:r>
    </w:p>
    <w:p w14:paraId="46F9A6A0" w14:textId="77777777" w:rsidR="00913BA2" w:rsidRPr="000A5A42" w:rsidRDefault="00913BA2" w:rsidP="00913BA2">
      <w:pPr>
        <w:rPr>
          <w:rFonts w:ascii="Palatino Linotype" w:hAnsi="Palatino Linotype"/>
          <w:sz w:val="22"/>
          <w:szCs w:val="22"/>
        </w:rPr>
      </w:pPr>
    </w:p>
    <w:p w14:paraId="727A0FD4" w14:textId="31EBCCE0" w:rsidR="00913BA2" w:rsidRPr="000A5A42" w:rsidRDefault="00913BA2" w:rsidP="00913BA2">
      <w:pPr>
        <w:rPr>
          <w:rFonts w:ascii="Palatino Linotype" w:hAnsi="Palatino Linotype"/>
          <w:sz w:val="22"/>
          <w:szCs w:val="22"/>
        </w:rPr>
      </w:pPr>
      <w:r w:rsidRPr="000A5A42">
        <w:rPr>
          <w:rFonts w:ascii="Palatino Linotype" w:hAnsi="Palatino Linotype"/>
          <w:sz w:val="22"/>
          <w:szCs w:val="22"/>
        </w:rPr>
        <w:t>This section talks too much about the need to develop guidelines and provides too little of the guid</w:t>
      </w:r>
      <w:r w:rsidR="00BD598D">
        <w:rPr>
          <w:rFonts w:ascii="Palatino Linotype" w:hAnsi="Palatino Linotype"/>
          <w:sz w:val="22"/>
          <w:szCs w:val="22"/>
        </w:rPr>
        <w:t xml:space="preserve">ance </w:t>
      </w:r>
      <w:r w:rsidRPr="000A5A42">
        <w:rPr>
          <w:rFonts w:ascii="Palatino Linotype" w:hAnsi="Palatino Linotype"/>
          <w:sz w:val="22"/>
          <w:szCs w:val="22"/>
        </w:rPr>
        <w:t>the policy should provide.</w:t>
      </w:r>
    </w:p>
    <w:p w14:paraId="4FBE31B3" w14:textId="77777777" w:rsidR="00913BA2" w:rsidRPr="000A5A42" w:rsidRDefault="00913BA2" w:rsidP="00913BA2">
      <w:pPr>
        <w:rPr>
          <w:rFonts w:ascii="Palatino Linotype" w:hAnsi="Palatino Linotype"/>
          <w:sz w:val="22"/>
          <w:szCs w:val="22"/>
        </w:rPr>
      </w:pPr>
    </w:p>
    <w:p w14:paraId="4E857944" w14:textId="355B9E5B" w:rsidR="00913BA2" w:rsidRDefault="00C214D9" w:rsidP="00913BA2">
      <w:pPr>
        <w:rPr>
          <w:rFonts w:ascii="Palatino Linotype" w:hAnsi="Palatino Linotype" w:cs="Helvetica"/>
          <w:color w:val="000000"/>
          <w:sz w:val="22"/>
          <w:szCs w:val="22"/>
          <w:lang w:val="en-US"/>
        </w:rPr>
      </w:pPr>
      <w:r>
        <w:rPr>
          <w:rFonts w:ascii="Palatino Linotype" w:hAnsi="Palatino Linotype" w:cs="Helvetica"/>
          <w:color w:val="000000"/>
          <w:sz w:val="22"/>
          <w:szCs w:val="22"/>
          <w:lang w:val="en-US"/>
        </w:rPr>
        <w:t>This is mention of the</w:t>
      </w:r>
      <w:r w:rsidR="00913BA2" w:rsidRPr="000A5A42">
        <w:rPr>
          <w:rFonts w:ascii="Palatino Linotype" w:hAnsi="Palatino Linotype" w:cs="Helvetica"/>
          <w:color w:val="000000"/>
          <w:sz w:val="22"/>
          <w:szCs w:val="22"/>
          <w:lang w:val="en-US"/>
        </w:rPr>
        <w:t xml:space="preserve"> </w:t>
      </w:r>
      <w:r>
        <w:rPr>
          <w:rFonts w:ascii="Palatino Linotype" w:hAnsi="Palatino Linotype" w:cs="Helvetica"/>
          <w:color w:val="000000"/>
          <w:sz w:val="22"/>
          <w:szCs w:val="22"/>
          <w:lang w:val="en-US"/>
        </w:rPr>
        <w:t>Ministry of Land Housing and Physical Planning (</w:t>
      </w:r>
      <w:r w:rsidR="00913BA2" w:rsidRPr="000A5A42">
        <w:rPr>
          <w:rFonts w:ascii="Palatino Linotype" w:hAnsi="Palatino Linotype" w:cs="Helvetica"/>
          <w:color w:val="000000"/>
          <w:sz w:val="22"/>
          <w:szCs w:val="22"/>
          <w:lang w:val="en-US"/>
        </w:rPr>
        <w:t>MLHPP</w:t>
      </w:r>
      <w:r>
        <w:rPr>
          <w:rFonts w:ascii="Palatino Linotype" w:hAnsi="Palatino Linotype" w:cs="Helvetica"/>
          <w:color w:val="000000"/>
          <w:sz w:val="22"/>
          <w:szCs w:val="22"/>
          <w:lang w:val="en-US"/>
        </w:rPr>
        <w:t>)</w:t>
      </w:r>
      <w:r w:rsidR="00913BA2" w:rsidRPr="000A5A42">
        <w:rPr>
          <w:rFonts w:ascii="Palatino Linotype" w:hAnsi="Palatino Linotype" w:cs="Helvetica"/>
          <w:color w:val="000000"/>
          <w:sz w:val="22"/>
          <w:szCs w:val="22"/>
          <w:lang w:val="en-US"/>
        </w:rPr>
        <w:t xml:space="preserve"> being informed of land allocated for agric</w:t>
      </w:r>
      <w:r w:rsidR="00BD598D">
        <w:rPr>
          <w:rFonts w:ascii="Palatino Linotype" w:hAnsi="Palatino Linotype" w:cs="Helvetica"/>
          <w:color w:val="000000"/>
          <w:sz w:val="22"/>
          <w:szCs w:val="22"/>
          <w:lang w:val="en-US"/>
        </w:rPr>
        <w:t>ultural</w:t>
      </w:r>
      <w:r w:rsidR="00913BA2" w:rsidRPr="000A5A42">
        <w:rPr>
          <w:rFonts w:ascii="Palatino Linotype" w:hAnsi="Palatino Linotype" w:cs="Helvetica"/>
          <w:color w:val="000000"/>
          <w:sz w:val="22"/>
          <w:szCs w:val="22"/>
          <w:lang w:val="en-US"/>
        </w:rPr>
        <w:t xml:space="preserve"> dev</w:t>
      </w:r>
      <w:r w:rsidR="00BD598D">
        <w:rPr>
          <w:rFonts w:ascii="Palatino Linotype" w:hAnsi="Palatino Linotype" w:cs="Helvetica"/>
          <w:color w:val="000000"/>
          <w:sz w:val="22"/>
          <w:szCs w:val="22"/>
          <w:lang w:val="en-US"/>
        </w:rPr>
        <w:t>elopment</w:t>
      </w:r>
      <w:r w:rsidR="00913BA2" w:rsidRPr="000A5A42">
        <w:rPr>
          <w:rFonts w:ascii="Palatino Linotype" w:hAnsi="Palatino Linotype" w:cs="Helvetica"/>
          <w:color w:val="000000"/>
          <w:sz w:val="22"/>
          <w:szCs w:val="22"/>
          <w:lang w:val="en-US"/>
        </w:rPr>
        <w:t xml:space="preserve">. This is </w:t>
      </w:r>
      <w:r>
        <w:rPr>
          <w:rFonts w:ascii="Palatino Linotype" w:hAnsi="Palatino Linotype" w:cs="Helvetica"/>
          <w:color w:val="000000"/>
          <w:sz w:val="22"/>
          <w:szCs w:val="22"/>
          <w:lang w:val="en-US"/>
        </w:rPr>
        <w:t xml:space="preserve">an unfortunate </w:t>
      </w:r>
      <w:r w:rsidR="00913BA2" w:rsidRPr="000A5A42">
        <w:rPr>
          <w:rFonts w:ascii="Palatino Linotype" w:hAnsi="Palatino Linotype" w:cs="Helvetica"/>
          <w:color w:val="000000"/>
          <w:sz w:val="22"/>
          <w:szCs w:val="22"/>
          <w:lang w:val="en-US"/>
        </w:rPr>
        <w:t>approach</w:t>
      </w:r>
      <w:r>
        <w:rPr>
          <w:rFonts w:ascii="Palatino Linotype" w:hAnsi="Palatino Linotype" w:cs="Helvetica"/>
          <w:color w:val="000000"/>
          <w:sz w:val="22"/>
          <w:szCs w:val="22"/>
          <w:lang w:val="en-US"/>
        </w:rPr>
        <w:t xml:space="preserve"> that separates agricultural land from urban land and housing planning</w:t>
      </w:r>
      <w:r w:rsidR="00913BA2" w:rsidRPr="000A5A42">
        <w:rPr>
          <w:rFonts w:ascii="Palatino Linotype" w:hAnsi="Palatino Linotype" w:cs="Helvetica"/>
          <w:color w:val="000000"/>
          <w:sz w:val="22"/>
          <w:szCs w:val="22"/>
          <w:lang w:val="en-US"/>
        </w:rPr>
        <w:t xml:space="preserve">. It should be integrated into </w:t>
      </w:r>
      <w:r>
        <w:rPr>
          <w:rFonts w:ascii="Palatino Linotype" w:hAnsi="Palatino Linotype" w:cs="Helvetica"/>
          <w:color w:val="000000"/>
          <w:sz w:val="22"/>
          <w:szCs w:val="22"/>
          <w:lang w:val="en-US"/>
        </w:rPr>
        <w:t xml:space="preserve">multi-purpose </w:t>
      </w:r>
      <w:r w:rsidR="00913BA2" w:rsidRPr="000A5A42">
        <w:rPr>
          <w:rFonts w:ascii="Palatino Linotype" w:hAnsi="Palatino Linotype" w:cs="Helvetica"/>
          <w:color w:val="000000"/>
          <w:sz w:val="22"/>
          <w:szCs w:val="22"/>
          <w:lang w:val="en-US"/>
        </w:rPr>
        <w:t xml:space="preserve">land </w:t>
      </w:r>
      <w:r>
        <w:rPr>
          <w:rFonts w:ascii="Palatino Linotype" w:hAnsi="Palatino Linotype" w:cs="Helvetica"/>
          <w:color w:val="000000"/>
          <w:sz w:val="22"/>
          <w:szCs w:val="22"/>
          <w:lang w:val="en-US"/>
        </w:rPr>
        <w:t xml:space="preserve">use </w:t>
      </w:r>
      <w:r w:rsidR="00913BA2" w:rsidRPr="000A5A42">
        <w:rPr>
          <w:rFonts w:ascii="Palatino Linotype" w:hAnsi="Palatino Linotype" w:cs="Helvetica"/>
          <w:color w:val="000000"/>
          <w:sz w:val="22"/>
          <w:szCs w:val="22"/>
          <w:lang w:val="en-US"/>
        </w:rPr>
        <w:t xml:space="preserve">planning. </w:t>
      </w:r>
      <w:r w:rsidR="00BD598D">
        <w:rPr>
          <w:rFonts w:ascii="Palatino Linotype" w:hAnsi="Palatino Linotype" w:cs="Helvetica"/>
          <w:color w:val="000000"/>
          <w:sz w:val="22"/>
          <w:szCs w:val="22"/>
          <w:lang w:val="en-US"/>
        </w:rPr>
        <w:t xml:space="preserve">It </w:t>
      </w:r>
      <w:r w:rsidR="00913BA2" w:rsidRPr="000A5A42">
        <w:rPr>
          <w:rFonts w:ascii="Palatino Linotype" w:hAnsi="Palatino Linotype" w:cs="Helvetica"/>
          <w:color w:val="000000"/>
          <w:sz w:val="22"/>
          <w:szCs w:val="22"/>
          <w:lang w:val="en-US"/>
        </w:rPr>
        <w:t>can't just have land and housing informed</w:t>
      </w:r>
      <w:r w:rsidR="00BD598D">
        <w:rPr>
          <w:rFonts w:ascii="Palatino Linotype" w:hAnsi="Palatino Linotype" w:cs="Helvetica"/>
          <w:color w:val="000000"/>
          <w:sz w:val="22"/>
          <w:szCs w:val="22"/>
          <w:lang w:val="en-US"/>
        </w:rPr>
        <w:t xml:space="preserve"> about something</w:t>
      </w:r>
      <w:r w:rsidR="00913BA2" w:rsidRPr="000A5A42">
        <w:rPr>
          <w:rFonts w:ascii="Palatino Linotype" w:hAnsi="Palatino Linotype" w:cs="Helvetica"/>
          <w:color w:val="000000"/>
          <w:sz w:val="22"/>
          <w:szCs w:val="22"/>
          <w:lang w:val="en-US"/>
        </w:rPr>
        <w:t xml:space="preserve"> that need</w:t>
      </w:r>
      <w:r w:rsidR="00BD598D">
        <w:rPr>
          <w:rFonts w:ascii="Palatino Linotype" w:hAnsi="Palatino Linotype" w:cs="Helvetica"/>
          <w:color w:val="000000"/>
          <w:sz w:val="22"/>
          <w:szCs w:val="22"/>
          <w:lang w:val="en-US"/>
        </w:rPr>
        <w:t>s</w:t>
      </w:r>
      <w:r w:rsidR="00913BA2" w:rsidRPr="000A5A42">
        <w:rPr>
          <w:rFonts w:ascii="Palatino Linotype" w:hAnsi="Palatino Linotype" w:cs="Helvetica"/>
          <w:color w:val="000000"/>
          <w:sz w:val="22"/>
          <w:szCs w:val="22"/>
          <w:lang w:val="en-US"/>
        </w:rPr>
        <w:t xml:space="preserve"> to be a full part of decision making on development plans that </w:t>
      </w:r>
      <w:r w:rsidR="00BD598D">
        <w:rPr>
          <w:rFonts w:ascii="Palatino Linotype" w:hAnsi="Palatino Linotype" w:cs="Helvetica"/>
          <w:color w:val="000000"/>
          <w:sz w:val="22"/>
          <w:szCs w:val="22"/>
          <w:lang w:val="en-US"/>
        </w:rPr>
        <w:t xml:space="preserve">must </w:t>
      </w:r>
      <w:r w:rsidR="00913BA2" w:rsidRPr="000A5A42">
        <w:rPr>
          <w:rFonts w:ascii="Palatino Linotype" w:hAnsi="Palatino Linotype" w:cs="Helvetica"/>
          <w:color w:val="000000"/>
          <w:sz w:val="22"/>
          <w:szCs w:val="22"/>
          <w:lang w:val="en-US"/>
        </w:rPr>
        <w:t>include agriculture.</w:t>
      </w:r>
    </w:p>
    <w:p w14:paraId="718A0C5A" w14:textId="77777777" w:rsidR="00913BA2" w:rsidRPr="000A5A42" w:rsidRDefault="00913BA2" w:rsidP="00913BA2">
      <w:pPr>
        <w:rPr>
          <w:rFonts w:ascii="Palatino Linotype" w:hAnsi="Palatino Linotype" w:cs="Helvetica"/>
          <w:color w:val="000000"/>
          <w:sz w:val="22"/>
          <w:szCs w:val="22"/>
          <w:lang w:val="en-US"/>
        </w:rPr>
      </w:pPr>
    </w:p>
    <w:p w14:paraId="5808D30D" w14:textId="1C82FA79" w:rsidR="00913BA2" w:rsidRPr="000A5A42" w:rsidRDefault="00913BA2" w:rsidP="00913BA2">
      <w:pPr>
        <w:rPr>
          <w:rFonts w:ascii="Palatino Linotype" w:hAnsi="Palatino Linotype" w:cs="Helvetica"/>
          <w:color w:val="000000"/>
          <w:sz w:val="22"/>
          <w:szCs w:val="22"/>
          <w:lang w:val="en-US"/>
        </w:rPr>
      </w:pPr>
      <w:r w:rsidRPr="000A5A42">
        <w:rPr>
          <w:rFonts w:ascii="Palatino Linotype" w:hAnsi="Palatino Linotype" w:cs="Helvetica"/>
          <w:color w:val="000000"/>
          <w:sz w:val="22"/>
          <w:szCs w:val="22"/>
          <w:lang w:val="en-US"/>
        </w:rPr>
        <w:t>Don’t integrate traditional councils into county councils. Let them do their local land admin, let the county be a level people can appeal to if needed and that can provide technical support to things like planning and surveying.</w:t>
      </w:r>
    </w:p>
    <w:p w14:paraId="18E501EB" w14:textId="67E3ACEC" w:rsidR="00913BA2" w:rsidRDefault="00913BA2" w:rsidP="00913BA2">
      <w:pPr>
        <w:pStyle w:val="MDPI31text"/>
        <w:tabs>
          <w:tab w:val="left" w:pos="142"/>
        </w:tabs>
        <w:spacing w:line="274" w:lineRule="auto"/>
        <w:ind w:firstLine="0"/>
        <w:rPr>
          <w:sz w:val="22"/>
          <w:lang w:val="en-ZA"/>
        </w:rPr>
      </w:pPr>
    </w:p>
    <w:p w14:paraId="22520043" w14:textId="77777777" w:rsidR="009D7C7C" w:rsidRPr="009D7C7C" w:rsidRDefault="009D7C7C" w:rsidP="009D7C7C">
      <w:pPr>
        <w:rPr>
          <w:rFonts w:ascii="Palatino Linotype" w:hAnsi="Palatino Linotype"/>
          <w:b/>
          <w:sz w:val="22"/>
          <w:szCs w:val="22"/>
        </w:rPr>
      </w:pPr>
      <w:r w:rsidRPr="009D7C7C">
        <w:rPr>
          <w:rFonts w:ascii="Palatino Linotype" w:hAnsi="Palatino Linotype"/>
          <w:b/>
          <w:sz w:val="22"/>
          <w:szCs w:val="22"/>
        </w:rPr>
        <w:t>African Union Provisions</w:t>
      </w:r>
    </w:p>
    <w:p w14:paraId="3EE0D365" w14:textId="77777777" w:rsidR="009D7C7C" w:rsidRPr="000A5A42" w:rsidRDefault="009D7C7C" w:rsidP="009D7C7C">
      <w:pPr>
        <w:rPr>
          <w:rFonts w:ascii="Palatino Linotype" w:hAnsi="Palatino Linotype"/>
          <w:sz w:val="22"/>
          <w:szCs w:val="22"/>
        </w:rPr>
      </w:pPr>
      <w:r>
        <w:rPr>
          <w:rFonts w:ascii="Palatino Linotype" w:hAnsi="Palatino Linotype"/>
          <w:sz w:val="22"/>
          <w:szCs w:val="22"/>
        </w:rPr>
        <w:t>There are African Union</w:t>
      </w:r>
      <w:r w:rsidRPr="000A5A42">
        <w:rPr>
          <w:rFonts w:ascii="Palatino Linotype" w:hAnsi="Palatino Linotype"/>
          <w:sz w:val="22"/>
          <w:szCs w:val="22"/>
        </w:rPr>
        <w:t xml:space="preserve"> </w:t>
      </w:r>
      <w:r>
        <w:rPr>
          <w:rFonts w:ascii="Palatino Linotype" w:hAnsi="Palatino Linotype"/>
          <w:sz w:val="22"/>
          <w:szCs w:val="22"/>
        </w:rPr>
        <w:t>(</w:t>
      </w:r>
      <w:r w:rsidRPr="000A5A42">
        <w:rPr>
          <w:rFonts w:ascii="Palatino Linotype" w:hAnsi="Palatino Linotype"/>
          <w:sz w:val="22"/>
          <w:szCs w:val="22"/>
        </w:rPr>
        <w:t>AU</w:t>
      </w:r>
      <w:r>
        <w:rPr>
          <w:rFonts w:ascii="Palatino Linotype" w:hAnsi="Palatino Linotype"/>
          <w:sz w:val="22"/>
          <w:szCs w:val="22"/>
        </w:rPr>
        <w:t>)</w:t>
      </w:r>
      <w:r w:rsidRPr="000A5A42">
        <w:rPr>
          <w:rFonts w:ascii="Palatino Linotype" w:hAnsi="Palatino Linotype"/>
          <w:sz w:val="22"/>
          <w:szCs w:val="22"/>
        </w:rPr>
        <w:t xml:space="preserve"> positions worth referring to for support of arguments and for ideas. They represent clear positions on the need for policy and other actions to advance women’s land rights.</w:t>
      </w:r>
    </w:p>
    <w:p w14:paraId="521AA75A" w14:textId="77777777" w:rsidR="009D7C7C" w:rsidRPr="000A5A42" w:rsidRDefault="009D7C7C" w:rsidP="009D7C7C">
      <w:pPr>
        <w:rPr>
          <w:rFonts w:ascii="Palatino Linotype" w:hAnsi="Palatino Linotype"/>
          <w:sz w:val="22"/>
          <w:szCs w:val="22"/>
        </w:rPr>
      </w:pPr>
    </w:p>
    <w:p w14:paraId="6393037B" w14:textId="77777777" w:rsidR="009D7C7C" w:rsidRPr="009D7C7C" w:rsidRDefault="009D7C7C" w:rsidP="009D7C7C">
      <w:pPr>
        <w:rPr>
          <w:rFonts w:ascii="Palatino Linotype" w:hAnsi="Palatino Linotype"/>
          <w:sz w:val="22"/>
          <w:szCs w:val="22"/>
        </w:rPr>
      </w:pPr>
      <w:r w:rsidRPr="009D7C7C">
        <w:rPr>
          <w:rFonts w:ascii="Palatino Linotype" w:hAnsi="Palatino Linotype"/>
          <w:sz w:val="22"/>
          <w:szCs w:val="22"/>
        </w:rPr>
        <w:t>Declaration on Land Issues and Challenges in Africa (Adopted by AU Heads of State, In Sirte 2009)</w:t>
      </w:r>
    </w:p>
    <w:p w14:paraId="19F97315" w14:textId="77777777" w:rsidR="009D7C7C" w:rsidRPr="009D7C7C" w:rsidRDefault="009D7C7C" w:rsidP="009D7C7C">
      <w:pPr>
        <w:rPr>
          <w:rFonts w:ascii="Palatino Linotype" w:hAnsi="Palatino Linotype"/>
          <w:sz w:val="22"/>
          <w:szCs w:val="22"/>
        </w:rPr>
      </w:pPr>
      <w:r w:rsidRPr="009D7C7C">
        <w:rPr>
          <w:rFonts w:ascii="Palatino Linotype" w:hAnsi="Palatino Linotype"/>
          <w:sz w:val="22"/>
          <w:szCs w:val="22"/>
        </w:rPr>
        <w:t>RESOLVE TO:</w:t>
      </w:r>
    </w:p>
    <w:p w14:paraId="11C0A79A" w14:textId="77777777" w:rsidR="009D7C7C" w:rsidRPr="000A5A42" w:rsidRDefault="009D7C7C" w:rsidP="009D7C7C">
      <w:pPr>
        <w:rPr>
          <w:rFonts w:ascii="Palatino Linotype" w:hAnsi="Palatino Linotype"/>
          <w:sz w:val="22"/>
          <w:szCs w:val="22"/>
        </w:rPr>
      </w:pPr>
      <w:r w:rsidRPr="000A5A42">
        <w:rPr>
          <w:rFonts w:ascii="Palatino Linotype" w:hAnsi="Palatino Linotype"/>
          <w:sz w:val="22"/>
          <w:szCs w:val="22"/>
        </w:rPr>
        <w:t>1. ensure that land laws provide for equitable access to land and related resources among all land users</w:t>
      </w:r>
    </w:p>
    <w:p w14:paraId="26EA708D" w14:textId="77777777" w:rsidR="009D7C7C" w:rsidRPr="000A5A42" w:rsidRDefault="009D7C7C" w:rsidP="009D7C7C">
      <w:pPr>
        <w:rPr>
          <w:rFonts w:ascii="Palatino Linotype" w:hAnsi="Palatino Linotype"/>
          <w:sz w:val="22"/>
          <w:szCs w:val="22"/>
        </w:rPr>
      </w:pPr>
      <w:r w:rsidRPr="000A5A42">
        <w:rPr>
          <w:rFonts w:ascii="Palatino Linotype" w:hAnsi="Palatino Linotype"/>
          <w:sz w:val="22"/>
          <w:szCs w:val="22"/>
        </w:rPr>
        <w:t>including the youth and other landless and vulnerable groups such as displaced persons;</w:t>
      </w:r>
    </w:p>
    <w:p w14:paraId="0AEC8E25" w14:textId="77777777" w:rsidR="009D7C7C" w:rsidRPr="000A5A42" w:rsidRDefault="009D7C7C" w:rsidP="009D7C7C">
      <w:pPr>
        <w:rPr>
          <w:rFonts w:ascii="Palatino Linotype" w:hAnsi="Palatino Linotype"/>
          <w:sz w:val="22"/>
          <w:szCs w:val="22"/>
        </w:rPr>
      </w:pPr>
      <w:r w:rsidRPr="000A5A42">
        <w:rPr>
          <w:rFonts w:ascii="Palatino Linotype" w:hAnsi="Palatino Linotype"/>
          <w:sz w:val="22"/>
          <w:szCs w:val="22"/>
        </w:rPr>
        <w:t>2. strengthen security of land tenure for women which require special attention.</w:t>
      </w:r>
    </w:p>
    <w:p w14:paraId="3015C868" w14:textId="77777777" w:rsidR="009D7C7C" w:rsidRPr="000A5A42" w:rsidRDefault="009D7C7C" w:rsidP="009D7C7C">
      <w:pPr>
        <w:rPr>
          <w:rFonts w:ascii="Palatino Linotype" w:hAnsi="Palatino Linotype"/>
          <w:sz w:val="22"/>
          <w:szCs w:val="22"/>
        </w:rPr>
      </w:pPr>
    </w:p>
    <w:p w14:paraId="4EB602A4" w14:textId="77777777" w:rsidR="009D7C7C" w:rsidRPr="009D7C7C" w:rsidRDefault="009D7C7C" w:rsidP="009D7C7C">
      <w:pPr>
        <w:rPr>
          <w:rFonts w:ascii="Palatino Linotype" w:hAnsi="Palatino Linotype"/>
          <w:sz w:val="22"/>
          <w:szCs w:val="22"/>
        </w:rPr>
      </w:pPr>
      <w:r w:rsidRPr="009D7C7C">
        <w:rPr>
          <w:rFonts w:ascii="Palatino Linotype" w:hAnsi="Palatino Linotype"/>
          <w:sz w:val="22"/>
          <w:szCs w:val="22"/>
        </w:rPr>
        <w:t>Guiding Principles on Large Scale Land Based Investments in Africa (Adopted at joint Ministerial meeting in Addis in 2014)</w:t>
      </w:r>
    </w:p>
    <w:p w14:paraId="379024A5" w14:textId="77777777" w:rsidR="009D7C7C" w:rsidRPr="009D7C7C" w:rsidRDefault="009D7C7C" w:rsidP="009D7C7C">
      <w:pPr>
        <w:rPr>
          <w:rFonts w:ascii="Palatino Linotype" w:hAnsi="Palatino Linotype"/>
          <w:sz w:val="22"/>
          <w:szCs w:val="22"/>
        </w:rPr>
      </w:pPr>
    </w:p>
    <w:p w14:paraId="2FDAAA54" w14:textId="77777777" w:rsidR="009D7C7C" w:rsidRPr="009D7C7C" w:rsidRDefault="009D7C7C" w:rsidP="009D7C7C">
      <w:pPr>
        <w:rPr>
          <w:rFonts w:ascii="Palatino Linotype" w:hAnsi="Palatino Linotype"/>
          <w:sz w:val="22"/>
          <w:szCs w:val="22"/>
        </w:rPr>
      </w:pPr>
      <w:r w:rsidRPr="009D7C7C">
        <w:rPr>
          <w:rFonts w:ascii="Palatino Linotype" w:hAnsi="Palatino Linotype"/>
          <w:sz w:val="22"/>
          <w:szCs w:val="22"/>
        </w:rPr>
        <w:t>“Fundamental Principle 4: LSLBI respect the land rights of women, recognize their voice, generate meaningful opportunities for women alongside men, and do not exacerbate the marginalization of women.</w:t>
      </w:r>
    </w:p>
    <w:p w14:paraId="72C530EE" w14:textId="77777777" w:rsidR="009D7C7C" w:rsidRPr="000A5A42" w:rsidRDefault="009D7C7C" w:rsidP="009D7C7C">
      <w:pPr>
        <w:rPr>
          <w:rFonts w:ascii="Palatino Linotype" w:hAnsi="Palatino Linotype"/>
          <w:sz w:val="22"/>
          <w:szCs w:val="22"/>
        </w:rPr>
      </w:pPr>
    </w:p>
    <w:p w14:paraId="11F30131" w14:textId="77777777" w:rsidR="009D7C7C" w:rsidRPr="000A5A42" w:rsidRDefault="009D7C7C" w:rsidP="009D7C7C">
      <w:pPr>
        <w:rPr>
          <w:rFonts w:ascii="Palatino Linotype" w:hAnsi="Palatino Linotype"/>
          <w:i/>
          <w:sz w:val="22"/>
          <w:szCs w:val="22"/>
        </w:rPr>
      </w:pPr>
      <w:r w:rsidRPr="000A5A42">
        <w:rPr>
          <w:rFonts w:ascii="Palatino Linotype" w:hAnsi="Palatino Linotype"/>
          <w:i/>
          <w:sz w:val="22"/>
          <w:szCs w:val="22"/>
        </w:rPr>
        <w:t>LSLBI which do not explicitly respect the rights of women and their voice will inevitably further the marginalization of women.</w:t>
      </w:r>
    </w:p>
    <w:p w14:paraId="3281697A" w14:textId="77777777" w:rsidR="009D7C7C" w:rsidRPr="000A5A42" w:rsidRDefault="009D7C7C" w:rsidP="009D7C7C">
      <w:pPr>
        <w:rPr>
          <w:rFonts w:ascii="Palatino Linotype" w:hAnsi="Palatino Linotype"/>
          <w:sz w:val="22"/>
          <w:szCs w:val="22"/>
        </w:rPr>
      </w:pPr>
    </w:p>
    <w:p w14:paraId="29B83B66" w14:textId="77777777" w:rsidR="009D7C7C" w:rsidRPr="000A5A42" w:rsidRDefault="009D7C7C" w:rsidP="009D7C7C">
      <w:pPr>
        <w:rPr>
          <w:rFonts w:ascii="Palatino Linotype" w:hAnsi="Palatino Linotype"/>
          <w:sz w:val="22"/>
          <w:szCs w:val="22"/>
        </w:rPr>
      </w:pPr>
      <w:r w:rsidRPr="000A5A42">
        <w:rPr>
          <w:rFonts w:ascii="Palatino Linotype" w:hAnsi="Palatino Linotype"/>
          <w:sz w:val="22"/>
          <w:szCs w:val="22"/>
        </w:rPr>
        <w:t>Principle 11: Promoting gender equality in land governance in national laws is a prerequisite to ensuring that LSLBI promote sustainable development.</w:t>
      </w:r>
    </w:p>
    <w:p w14:paraId="1BCB75E0" w14:textId="77777777" w:rsidR="009D7C7C" w:rsidRPr="000A5A42" w:rsidRDefault="009D7C7C" w:rsidP="009D7C7C">
      <w:pPr>
        <w:rPr>
          <w:rFonts w:ascii="Palatino Linotype" w:hAnsi="Palatino Linotype"/>
          <w:sz w:val="22"/>
          <w:szCs w:val="22"/>
        </w:rPr>
      </w:pPr>
    </w:p>
    <w:p w14:paraId="6775C03B" w14:textId="77777777" w:rsidR="009D7C7C" w:rsidRPr="000A5A42" w:rsidRDefault="009D7C7C" w:rsidP="009D7C7C">
      <w:pPr>
        <w:rPr>
          <w:rFonts w:ascii="Palatino Linotype" w:hAnsi="Palatino Linotype"/>
          <w:sz w:val="22"/>
          <w:szCs w:val="22"/>
        </w:rPr>
      </w:pPr>
      <w:r w:rsidRPr="000A5A42">
        <w:rPr>
          <w:rFonts w:ascii="Palatino Linotype" w:hAnsi="Palatino Linotype"/>
          <w:sz w:val="22"/>
          <w:szCs w:val="22"/>
        </w:rPr>
        <w:t>Principle 12: LSLBI observe and respect women’s equal rights to own, access, control, and use land as the case may be under different tenure regimes.</w:t>
      </w:r>
    </w:p>
    <w:p w14:paraId="2B5C7791" w14:textId="77777777" w:rsidR="009D7C7C" w:rsidRPr="000A5A42" w:rsidRDefault="009D7C7C" w:rsidP="009D7C7C">
      <w:pPr>
        <w:rPr>
          <w:rFonts w:ascii="Palatino Linotype" w:hAnsi="Palatino Linotype"/>
          <w:sz w:val="22"/>
          <w:szCs w:val="22"/>
        </w:rPr>
      </w:pPr>
    </w:p>
    <w:p w14:paraId="1563D13E" w14:textId="77777777" w:rsidR="009D7C7C" w:rsidRPr="000A5A42" w:rsidRDefault="009D7C7C" w:rsidP="009D7C7C">
      <w:pPr>
        <w:rPr>
          <w:rFonts w:ascii="Palatino Linotype" w:hAnsi="Palatino Linotype"/>
          <w:sz w:val="22"/>
          <w:szCs w:val="22"/>
        </w:rPr>
      </w:pPr>
      <w:r w:rsidRPr="000A5A42">
        <w:rPr>
          <w:rFonts w:ascii="Palatino Linotype" w:hAnsi="Palatino Linotype"/>
          <w:sz w:val="22"/>
          <w:szCs w:val="22"/>
        </w:rPr>
        <w:t>Principle 13: LSLBI contribute to sustainable development through gender sensitive employment creation and broad-based wealth creation that benefits women.”</w:t>
      </w:r>
    </w:p>
    <w:p w14:paraId="315EE9A7" w14:textId="77777777" w:rsidR="009D7C7C" w:rsidRPr="000A5A42" w:rsidRDefault="009D7C7C" w:rsidP="009D7C7C">
      <w:pPr>
        <w:rPr>
          <w:rFonts w:ascii="Palatino Linotype" w:hAnsi="Palatino Linotype"/>
          <w:sz w:val="22"/>
          <w:szCs w:val="22"/>
        </w:rPr>
      </w:pPr>
    </w:p>
    <w:p w14:paraId="21367300" w14:textId="3CD93DB1" w:rsidR="009D7C7C" w:rsidRDefault="009D7C7C" w:rsidP="009D7C7C">
      <w:pPr>
        <w:rPr>
          <w:rFonts w:ascii="Palatino Linotype" w:hAnsi="Palatino Linotype"/>
          <w:sz w:val="22"/>
          <w:szCs w:val="22"/>
        </w:rPr>
      </w:pPr>
      <w:r w:rsidRPr="009D7C7C">
        <w:rPr>
          <w:rFonts w:ascii="Palatino Linotype" w:hAnsi="Palatino Linotype"/>
          <w:bCs/>
          <w:sz w:val="22"/>
          <w:szCs w:val="22"/>
        </w:rPr>
        <w:t>PROTOCOL TO THE AFRICAN CHARTER ON HUMAN AND</w:t>
      </w:r>
      <w:r w:rsidRPr="009D7C7C">
        <w:rPr>
          <w:rFonts w:ascii="Palatino Linotype" w:hAnsi="Palatino Linotype"/>
          <w:sz w:val="22"/>
          <w:szCs w:val="22"/>
        </w:rPr>
        <w:t xml:space="preserve"> </w:t>
      </w:r>
      <w:r w:rsidRPr="009D7C7C">
        <w:rPr>
          <w:rFonts w:ascii="Palatino Linotype" w:hAnsi="Palatino Linotype"/>
          <w:bCs/>
          <w:sz w:val="22"/>
          <w:szCs w:val="22"/>
        </w:rPr>
        <w:t>PEOPLES' RIGHTS ON THE RIGHTS OF WOMEN IN AFRICA</w:t>
      </w:r>
      <w:r w:rsidRPr="009D7C7C">
        <w:rPr>
          <w:rFonts w:ascii="Palatino Linotype" w:hAnsi="Palatino Linotype"/>
          <w:sz w:val="22"/>
          <w:szCs w:val="22"/>
        </w:rPr>
        <w:t xml:space="preserve"> </w:t>
      </w:r>
      <w:r w:rsidRPr="009D7C7C">
        <w:rPr>
          <w:rFonts w:ascii="Palatino Linotype" w:hAnsi="Palatino Linotype"/>
          <w:sz w:val="22"/>
          <w:szCs w:val="22"/>
        </w:rPr>
        <w:br/>
      </w:r>
      <w:r w:rsidRPr="009D7C7C">
        <w:rPr>
          <w:rFonts w:ascii="Palatino Linotype" w:hAnsi="Palatino Linotype"/>
          <w:sz w:val="22"/>
          <w:szCs w:val="22"/>
        </w:rPr>
        <w:br/>
      </w:r>
      <w:r w:rsidRPr="000A5A42">
        <w:rPr>
          <w:rFonts w:ascii="Palatino Linotype" w:hAnsi="Palatino Linotype"/>
          <w:sz w:val="22"/>
          <w:szCs w:val="22"/>
        </w:rPr>
        <w:t>“Article 15 a) provide women with access to clean drinking water, sources of domestic fuel, land, and the means of producing nutritious food; “</w:t>
      </w:r>
      <w:r w:rsidRPr="000A5A42">
        <w:rPr>
          <w:rFonts w:ascii="Palatino Linotype" w:hAnsi="Palatino Linotype"/>
          <w:sz w:val="22"/>
          <w:szCs w:val="22"/>
        </w:rPr>
        <w:br/>
      </w:r>
      <w:r w:rsidRPr="000A5A42">
        <w:rPr>
          <w:rFonts w:ascii="Palatino Linotype" w:hAnsi="Palatino Linotype"/>
          <w:sz w:val="22"/>
          <w:szCs w:val="22"/>
        </w:rPr>
        <w:br/>
        <w:t>“Article 19 c) promote women’s access to and control over productive resources such as land and guarantee their right to property”</w:t>
      </w:r>
    </w:p>
    <w:p w14:paraId="22AC6349" w14:textId="4A69A230" w:rsidR="007013BB" w:rsidRDefault="007013BB">
      <w:pPr>
        <w:rPr>
          <w:rFonts w:ascii="Palatino Linotype" w:hAnsi="Palatino Linotype"/>
          <w:b/>
          <w:bCs/>
          <w:sz w:val="22"/>
          <w:szCs w:val="22"/>
        </w:rPr>
      </w:pPr>
      <w:r>
        <w:rPr>
          <w:rFonts w:ascii="Palatino Linotype" w:hAnsi="Palatino Linotype"/>
          <w:b/>
          <w:bCs/>
          <w:sz w:val="22"/>
          <w:szCs w:val="22"/>
        </w:rPr>
        <w:br w:type="page"/>
      </w:r>
    </w:p>
    <w:p w14:paraId="517FEDE4" w14:textId="1909083F" w:rsidR="007013BB" w:rsidRPr="007013BB" w:rsidRDefault="007013BB" w:rsidP="007013BB">
      <w:pPr>
        <w:pStyle w:val="Heading1"/>
      </w:pPr>
      <w:bookmarkStart w:id="32" w:name="_Toc30673401"/>
      <w:r w:rsidRPr="007013BB">
        <w:t xml:space="preserve">Annex 3 </w:t>
      </w:r>
      <w:r>
        <w:t xml:space="preserve">- </w:t>
      </w:r>
      <w:r w:rsidRPr="007013BB">
        <w:t>FAO Legal Assessment Tool</w:t>
      </w:r>
      <w:bookmarkEnd w:id="32"/>
    </w:p>
    <w:p w14:paraId="246DC602" w14:textId="77777777" w:rsidR="009D7C7C" w:rsidRPr="00233093" w:rsidRDefault="009D7C7C" w:rsidP="00913BA2">
      <w:pPr>
        <w:pStyle w:val="MDPI31text"/>
        <w:tabs>
          <w:tab w:val="left" w:pos="142"/>
        </w:tabs>
        <w:spacing w:line="274" w:lineRule="auto"/>
        <w:ind w:firstLine="0"/>
        <w:rPr>
          <w:sz w:val="22"/>
          <w:lang w:val="en-ZA"/>
        </w:rPr>
      </w:pPr>
    </w:p>
    <w:p w14:paraId="6A19EAB1" w14:textId="13CEBA96" w:rsidR="007013BB" w:rsidRPr="00233093" w:rsidRDefault="007013BB" w:rsidP="007013BB">
      <w:pPr>
        <w:rPr>
          <w:rFonts w:ascii="Palatino Linotype" w:hAnsi="Palatino Linotype"/>
          <w:sz w:val="22"/>
          <w:szCs w:val="22"/>
          <w:lang w:val="en-US"/>
        </w:rPr>
      </w:pPr>
      <w:r w:rsidRPr="00233093">
        <w:rPr>
          <w:rFonts w:ascii="Palatino Linotype" w:hAnsi="Palatino Linotype"/>
          <w:sz w:val="22"/>
          <w:szCs w:val="22"/>
          <w:lang w:val="en-US"/>
        </w:rPr>
        <w:t>The Food and Agriculture Organi</w:t>
      </w:r>
      <w:r w:rsidR="00626575" w:rsidRPr="00233093">
        <w:rPr>
          <w:rFonts w:ascii="Palatino Linotype" w:hAnsi="Palatino Linotype"/>
          <w:sz w:val="22"/>
          <w:szCs w:val="22"/>
          <w:lang w:val="en-US"/>
        </w:rPr>
        <w:t>z</w:t>
      </w:r>
      <w:r w:rsidRPr="00233093">
        <w:rPr>
          <w:rFonts w:ascii="Palatino Linotype" w:hAnsi="Palatino Linotype"/>
          <w:sz w:val="22"/>
          <w:szCs w:val="22"/>
          <w:lang w:val="en-US"/>
        </w:rPr>
        <w:t>ation of the United Nations (FAO) have developed a Legal Assessment Tool (LAT) specifically to assist in the tracking of progress towards creating a more gender-equitable land dispensation. It has 30 indicators and a multi-stage way of monitoring progress on putting in place laws and regulations that would meet these indicators</w:t>
      </w:r>
      <w:r w:rsidR="00626575" w:rsidRPr="00233093">
        <w:rPr>
          <w:rFonts w:ascii="Palatino Linotype" w:hAnsi="Palatino Linotype"/>
          <w:sz w:val="22"/>
          <w:szCs w:val="22"/>
          <w:lang w:val="en-US"/>
        </w:rPr>
        <w:t xml:space="preserve"> </w:t>
      </w:r>
      <w:r w:rsidR="00626575" w:rsidRPr="00233093">
        <w:rPr>
          <w:rFonts w:ascii="Palatino Linotype" w:hAnsi="Palatino Linotype"/>
          <w:sz w:val="22"/>
          <w:szCs w:val="22"/>
          <w:lang w:val="en-US"/>
        </w:rPr>
        <w:fldChar w:fldCharType="begin"/>
      </w:r>
      <w:r w:rsidR="00626575" w:rsidRPr="00233093">
        <w:rPr>
          <w:rFonts w:ascii="Palatino Linotype" w:hAnsi="Palatino Linotype"/>
          <w:sz w:val="22"/>
          <w:szCs w:val="22"/>
          <w:lang w:val="en-US"/>
        </w:rPr>
        <w:instrText xml:space="preserve"> ADDIN EN.CITE &lt;EndNote&gt;&lt;Cite&gt;&lt;Author&gt;FAO&lt;/Author&gt;&lt;Year&gt;2014&lt;/Year&gt;&lt;RecNum&gt;1456&lt;/RecNum&gt;&lt;DisplayText&gt;(FAO, 2014)&lt;/DisplayText&gt;&lt;record&gt;&lt;rec-number&gt;1456&lt;/rec-number&gt;&lt;foreign-keys&gt;&lt;key app="EN" db-id="259fvx0xe9awwhe9vaqv5r9qwtp2xaz529pf" timestamp="1574775586"&gt;1456&lt;/key&gt;&lt;/foreign-keys&gt;&lt;ref-type name="Generic"&gt;13&lt;/ref-type&gt;&lt;contributors&gt;&lt;authors&gt;&lt;author&gt;FAO&lt;/author&gt;&lt;/authors&gt;&lt;/contributors&gt;&lt;titles&gt;&lt;title&gt;What is the Legal Assessment Tool (LAT) for gender-equitable land tenure?&lt;/title&gt;&lt;/titles&gt;&lt;dates&gt;&lt;year&gt;2014&lt;/year&gt;&lt;/dates&gt;&lt;pub-location&gt;Rome, Italy&lt;/pub-location&gt;&lt;publisher&gt;Food and Agriculture Organization of the United Nations&lt;/publisher&gt;&lt;urls&gt;&lt;related-urls&gt;&lt;url&gt;http://www.fao.org/3/a-i4006e.pdf&lt;/url&gt;&lt;/related-urls&gt;&lt;/urls&gt;&lt;/record&gt;&lt;/Cite&gt;&lt;/EndNote&gt;</w:instrText>
      </w:r>
      <w:r w:rsidR="00626575" w:rsidRPr="00233093">
        <w:rPr>
          <w:rFonts w:ascii="Palatino Linotype" w:hAnsi="Palatino Linotype"/>
          <w:sz w:val="22"/>
          <w:szCs w:val="22"/>
          <w:lang w:val="en-US"/>
        </w:rPr>
        <w:fldChar w:fldCharType="separate"/>
      </w:r>
      <w:r w:rsidR="00626575" w:rsidRPr="00233093">
        <w:rPr>
          <w:rFonts w:ascii="Palatino Linotype" w:hAnsi="Palatino Linotype"/>
          <w:noProof/>
          <w:sz w:val="22"/>
          <w:szCs w:val="22"/>
          <w:lang w:val="en-US"/>
        </w:rPr>
        <w:t>(FAO, 2014)</w:t>
      </w:r>
      <w:r w:rsidR="00626575" w:rsidRPr="00233093">
        <w:rPr>
          <w:rFonts w:ascii="Palatino Linotype" w:hAnsi="Palatino Linotype"/>
          <w:sz w:val="22"/>
          <w:szCs w:val="22"/>
          <w:lang w:val="en-US"/>
        </w:rPr>
        <w:fldChar w:fldCharType="end"/>
      </w:r>
      <w:r w:rsidRPr="00233093">
        <w:rPr>
          <w:rFonts w:ascii="Palatino Linotype" w:hAnsi="Palatino Linotype"/>
          <w:sz w:val="22"/>
          <w:szCs w:val="22"/>
          <w:lang w:val="en-US"/>
        </w:rPr>
        <w:t>.</w:t>
      </w:r>
    </w:p>
    <w:p w14:paraId="54B2C599" w14:textId="74C1528C" w:rsidR="007013BB" w:rsidRPr="00233093" w:rsidRDefault="007013BB" w:rsidP="007013BB">
      <w:pPr>
        <w:rPr>
          <w:rFonts w:ascii="Palatino Linotype" w:hAnsi="Palatino Linotype"/>
          <w:sz w:val="22"/>
          <w:szCs w:val="22"/>
          <w:lang w:val="en-US"/>
        </w:rPr>
      </w:pPr>
    </w:p>
    <w:p w14:paraId="3788B494" w14:textId="1D29220F" w:rsidR="007013BB" w:rsidRPr="00233093" w:rsidRDefault="007013BB" w:rsidP="007013BB">
      <w:pPr>
        <w:rPr>
          <w:rFonts w:ascii="Palatino Linotype" w:hAnsi="Palatino Linotype"/>
          <w:sz w:val="22"/>
          <w:szCs w:val="22"/>
          <w:lang w:val="en-US"/>
        </w:rPr>
      </w:pPr>
      <w:r w:rsidRPr="00233093">
        <w:rPr>
          <w:rFonts w:ascii="Palatino Linotype" w:hAnsi="Palatino Linotype"/>
          <w:sz w:val="22"/>
          <w:szCs w:val="22"/>
          <w:lang w:val="en-US"/>
        </w:rPr>
        <w:t xml:space="preserve">The </w:t>
      </w:r>
      <w:r w:rsidR="00A625DA" w:rsidRPr="00233093">
        <w:rPr>
          <w:rFonts w:ascii="Palatino Linotype" w:hAnsi="Palatino Linotype"/>
          <w:sz w:val="22"/>
          <w:szCs w:val="22"/>
          <w:lang w:val="en-US"/>
        </w:rPr>
        <w:t>stages</w:t>
      </w:r>
      <w:r w:rsidRPr="00233093">
        <w:rPr>
          <w:rFonts w:ascii="Palatino Linotype" w:hAnsi="Palatino Linotype"/>
          <w:sz w:val="22"/>
          <w:szCs w:val="22"/>
          <w:lang w:val="en-US"/>
        </w:rPr>
        <w:t xml:space="preserve"> go from a complete absence of the indicator in a </w:t>
      </w:r>
      <w:r w:rsidR="00626575" w:rsidRPr="00233093">
        <w:rPr>
          <w:rFonts w:ascii="Palatino Linotype" w:hAnsi="Palatino Linotype"/>
          <w:sz w:val="22"/>
          <w:szCs w:val="22"/>
          <w:lang w:val="en-US"/>
        </w:rPr>
        <w:t>country’s</w:t>
      </w:r>
      <w:r w:rsidRPr="00233093">
        <w:rPr>
          <w:rFonts w:ascii="Palatino Linotype" w:hAnsi="Palatino Linotype"/>
          <w:sz w:val="22"/>
          <w:szCs w:val="22"/>
          <w:lang w:val="en-US"/>
        </w:rPr>
        <w:t xml:space="preserve"> legal framework, </w:t>
      </w:r>
      <w:r w:rsidR="00A625DA" w:rsidRPr="00233093">
        <w:rPr>
          <w:rFonts w:ascii="Palatino Linotype" w:hAnsi="Palatino Linotype"/>
          <w:sz w:val="22"/>
          <w:szCs w:val="22"/>
          <w:lang w:val="en-US"/>
        </w:rPr>
        <w:t>stage/score</w:t>
      </w:r>
      <w:r w:rsidRPr="00233093">
        <w:rPr>
          <w:rFonts w:ascii="Palatino Linotype" w:hAnsi="Palatino Linotype"/>
          <w:sz w:val="22"/>
          <w:szCs w:val="22"/>
          <w:lang w:val="en-US"/>
        </w:rPr>
        <w:t xml:space="preserve"> 0, to the indicator appearing in multiple legal instruments, which</w:t>
      </w:r>
      <w:r w:rsidR="00112A41" w:rsidRPr="00233093">
        <w:rPr>
          <w:rFonts w:ascii="Palatino Linotype" w:hAnsi="Palatino Linotype"/>
          <w:sz w:val="22"/>
          <w:szCs w:val="22"/>
          <w:lang w:val="en-US"/>
        </w:rPr>
        <w:t xml:space="preserve"> is stage/</w:t>
      </w:r>
      <w:r w:rsidRPr="00233093">
        <w:rPr>
          <w:rFonts w:ascii="Palatino Linotype" w:hAnsi="Palatino Linotype"/>
          <w:sz w:val="22"/>
          <w:szCs w:val="22"/>
          <w:lang w:val="en-US"/>
        </w:rPr>
        <w:t xml:space="preserve">score 4. </w:t>
      </w:r>
      <w:r w:rsidR="00265695" w:rsidRPr="00233093">
        <w:rPr>
          <w:rFonts w:ascii="Palatino Linotype" w:hAnsi="Palatino Linotype"/>
          <w:sz w:val="22"/>
          <w:szCs w:val="22"/>
          <w:lang w:val="en-US"/>
        </w:rPr>
        <w:t>This framework can be useful for monitoring progress on putting in place legislation in South Sudan. If the 30 indicators are too many to track, the stages can still assist in assessing fewer key indicators, such as those linked to SDG Indicator 5.a.2.</w:t>
      </w:r>
    </w:p>
    <w:p w14:paraId="3D9B3622" w14:textId="06787A9D" w:rsidR="00265695" w:rsidRPr="00233093" w:rsidRDefault="00265695" w:rsidP="007013BB">
      <w:pPr>
        <w:rPr>
          <w:rFonts w:ascii="Palatino Linotype" w:hAnsi="Palatino Linotype"/>
          <w:sz w:val="22"/>
          <w:szCs w:val="22"/>
          <w:lang w:val="en-US"/>
        </w:rPr>
      </w:pPr>
    </w:p>
    <w:p w14:paraId="57049EB8" w14:textId="79CE06DF" w:rsidR="00265695" w:rsidRPr="00233093" w:rsidRDefault="00265695" w:rsidP="007013BB">
      <w:pPr>
        <w:rPr>
          <w:rFonts w:ascii="Palatino Linotype" w:hAnsi="Palatino Linotype"/>
          <w:sz w:val="22"/>
          <w:szCs w:val="22"/>
          <w:lang w:val="en-US"/>
        </w:rPr>
      </w:pPr>
      <w:r w:rsidRPr="00233093">
        <w:rPr>
          <w:rFonts w:ascii="Palatino Linotype" w:hAnsi="Palatino Linotype"/>
          <w:sz w:val="22"/>
          <w:szCs w:val="22"/>
          <w:lang w:val="en-US"/>
        </w:rPr>
        <w:t>Given the frequent challenges in implementation</w:t>
      </w:r>
      <w:r w:rsidR="00112A41" w:rsidRPr="00233093">
        <w:rPr>
          <w:rFonts w:ascii="Palatino Linotype" w:hAnsi="Palatino Linotype"/>
          <w:sz w:val="22"/>
          <w:szCs w:val="22"/>
          <w:lang w:val="en-US"/>
        </w:rPr>
        <w:t xml:space="preserve"> of</w:t>
      </w:r>
      <w:r w:rsidRPr="00233093">
        <w:rPr>
          <w:rFonts w:ascii="Palatino Linotype" w:hAnsi="Palatino Linotype"/>
          <w:sz w:val="22"/>
          <w:szCs w:val="22"/>
          <w:lang w:val="en-US"/>
        </w:rPr>
        <w:t xml:space="preserve"> laws and the need for the active promotion of laws</w:t>
      </w:r>
      <w:r w:rsidR="00112A41" w:rsidRPr="00233093">
        <w:rPr>
          <w:rFonts w:ascii="Palatino Linotype" w:hAnsi="Palatino Linotype"/>
          <w:sz w:val="22"/>
          <w:szCs w:val="22"/>
          <w:lang w:val="en-US"/>
        </w:rPr>
        <w:t xml:space="preserve"> in order</w:t>
      </w:r>
      <w:r w:rsidRPr="00233093">
        <w:rPr>
          <w:rFonts w:ascii="Palatino Linotype" w:hAnsi="Palatino Linotype"/>
          <w:sz w:val="22"/>
          <w:szCs w:val="22"/>
          <w:lang w:val="en-US"/>
        </w:rPr>
        <w:t xml:space="preserve"> for them to be real in the lives of women, especially poorer and rural women, we suggest that an additional stage needs to be added to the rationale. This stage</w:t>
      </w:r>
      <w:r w:rsidR="00112A41" w:rsidRPr="00233093">
        <w:rPr>
          <w:rFonts w:ascii="Palatino Linotype" w:hAnsi="Palatino Linotype"/>
          <w:sz w:val="22"/>
          <w:szCs w:val="22"/>
          <w:lang w:val="en-US"/>
        </w:rPr>
        <w:t>/score</w:t>
      </w:r>
      <w:r w:rsidRPr="00233093">
        <w:rPr>
          <w:rFonts w:ascii="Palatino Linotype" w:hAnsi="Palatino Linotype"/>
          <w:sz w:val="22"/>
          <w:szCs w:val="22"/>
          <w:lang w:val="en-US"/>
        </w:rPr>
        <w:t xml:space="preserve"> 5 would be achieved when stage 4 is achieved for an indicator and in addition there are programs with adequate budgets being implemented to give effect to these laws.</w:t>
      </w:r>
    </w:p>
    <w:p w14:paraId="590CCC4C" w14:textId="77777777" w:rsidR="00626575" w:rsidRPr="00233093" w:rsidRDefault="00626575" w:rsidP="007013BB">
      <w:pPr>
        <w:rPr>
          <w:rFonts w:ascii="Palatino Linotype" w:hAnsi="Palatino Linotype"/>
          <w:sz w:val="22"/>
          <w:szCs w:val="22"/>
          <w:lang w:val="en-US"/>
        </w:rPr>
      </w:pPr>
    </w:p>
    <w:p w14:paraId="06528880" w14:textId="77777777" w:rsidR="007013BB" w:rsidRPr="00233093" w:rsidRDefault="007013BB" w:rsidP="007013BB">
      <w:pPr>
        <w:rPr>
          <w:rFonts w:ascii="Palatino Linotype" w:hAnsi="Palatino Linotype"/>
          <w:sz w:val="22"/>
          <w:szCs w:val="22"/>
          <w:lang w:val="en-US"/>
        </w:rPr>
      </w:pPr>
    </w:p>
    <w:p w14:paraId="40C409C2" w14:textId="55673DF9" w:rsidR="007013BB" w:rsidRPr="00233093" w:rsidRDefault="007013BB" w:rsidP="007013BB">
      <w:pPr>
        <w:rPr>
          <w:rFonts w:ascii="Palatino Linotype" w:hAnsi="Palatino Linotype"/>
          <w:sz w:val="22"/>
          <w:szCs w:val="22"/>
          <w:lang w:val="en-US"/>
        </w:rPr>
      </w:pPr>
      <w:r w:rsidRPr="00233093">
        <w:rPr>
          <w:rFonts w:ascii="Palatino Linotype" w:hAnsi="Palatino Linotype"/>
          <w:sz w:val="22"/>
          <w:szCs w:val="22"/>
          <w:lang w:val="en-US"/>
        </w:rPr>
        <w:t>The Multiple stages of the LAT.</w:t>
      </w:r>
    </w:p>
    <w:p w14:paraId="7F4D83EE" w14:textId="77777777" w:rsidR="007013BB" w:rsidRPr="00C819E6" w:rsidRDefault="007013BB" w:rsidP="007013BB">
      <w:pPr>
        <w:rPr>
          <w:lang w:val="en-US"/>
        </w:rPr>
      </w:pPr>
      <w:r>
        <w:rPr>
          <w:noProof/>
          <w:lang w:val="en-US"/>
        </w:rPr>
        <w:drawing>
          <wp:inline distT="0" distB="0" distL="0" distR="0" wp14:anchorId="5BCB366C" wp14:editId="1DF3BBE8">
            <wp:extent cx="5727700" cy="352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6 at 13.33.24.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521710"/>
                    </a:xfrm>
                    <a:prstGeom prst="rect">
                      <a:avLst/>
                    </a:prstGeom>
                  </pic:spPr>
                </pic:pic>
              </a:graphicData>
            </a:graphic>
          </wp:inline>
        </w:drawing>
      </w:r>
    </w:p>
    <w:p w14:paraId="335E64F3" w14:textId="77777777" w:rsidR="00BC7A3C" w:rsidRPr="00574E02" w:rsidRDefault="00BC7A3C">
      <w:pPr>
        <w:rPr>
          <w:rFonts w:ascii="Palatino Linotype" w:hAnsi="Palatino Linotype"/>
          <w:sz w:val="22"/>
          <w:szCs w:val="22"/>
          <w:lang w:val="en-US"/>
        </w:rPr>
      </w:pPr>
    </w:p>
    <w:p w14:paraId="497F95BB" w14:textId="77777777" w:rsidR="00CE1647" w:rsidRPr="009F3159" w:rsidRDefault="00CE1647">
      <w:pPr>
        <w:rPr>
          <w:rFonts w:ascii="Palatino Linotype" w:eastAsiaTheme="majorEastAsia" w:hAnsi="Palatino Linotype" w:cstheme="majorBidi"/>
          <w:color w:val="2F5496" w:themeColor="accent1" w:themeShade="BF"/>
          <w:sz w:val="32"/>
          <w:szCs w:val="32"/>
          <w:lang w:val="en-US"/>
        </w:rPr>
      </w:pPr>
    </w:p>
    <w:p w14:paraId="296D509C" w14:textId="77777777" w:rsidR="00574E02" w:rsidRDefault="00574E02">
      <w:pPr>
        <w:rPr>
          <w:rFonts w:ascii="Palatino Linotype" w:eastAsiaTheme="majorEastAsia" w:hAnsi="Palatino Linotype" w:cstheme="majorBidi"/>
          <w:color w:val="2F5496" w:themeColor="accent1" w:themeShade="BF"/>
          <w:sz w:val="32"/>
          <w:szCs w:val="32"/>
          <w:lang w:val="en-US"/>
        </w:rPr>
      </w:pPr>
      <w:r>
        <w:rPr>
          <w:rFonts w:ascii="Palatino Linotype" w:hAnsi="Palatino Linotype"/>
          <w:lang w:val="en-US"/>
        </w:rPr>
        <w:br w:type="page"/>
      </w:r>
    </w:p>
    <w:p w14:paraId="0D645180" w14:textId="20B0605B" w:rsidR="00676198" w:rsidRPr="009F3159" w:rsidRDefault="00676198" w:rsidP="00257A0A">
      <w:pPr>
        <w:pStyle w:val="Heading1"/>
        <w:rPr>
          <w:rFonts w:ascii="Palatino Linotype" w:hAnsi="Palatino Linotype"/>
          <w:lang w:val="en-US"/>
        </w:rPr>
      </w:pPr>
      <w:bookmarkStart w:id="33" w:name="_Toc30673402"/>
      <w:r w:rsidRPr="009F3159">
        <w:rPr>
          <w:rFonts w:ascii="Palatino Linotype" w:hAnsi="Palatino Linotype"/>
          <w:lang w:val="en-US"/>
        </w:rPr>
        <w:t>References</w:t>
      </w:r>
      <w:bookmarkEnd w:id="33"/>
    </w:p>
    <w:p w14:paraId="7D9F32A4" w14:textId="77777777" w:rsidR="00795528" w:rsidRPr="009F3159" w:rsidRDefault="00795528" w:rsidP="00257A0A">
      <w:pPr>
        <w:rPr>
          <w:rFonts w:ascii="Palatino Linotype" w:hAnsi="Palatino Linotype"/>
          <w:sz w:val="22"/>
          <w:szCs w:val="22"/>
          <w:lang w:val="en-US"/>
        </w:rPr>
      </w:pPr>
    </w:p>
    <w:p w14:paraId="359EE773" w14:textId="77777777" w:rsidR="00233093" w:rsidRPr="00233093" w:rsidRDefault="00795528" w:rsidP="00233093">
      <w:pPr>
        <w:pStyle w:val="EndNoteBibliography"/>
        <w:spacing w:after="360"/>
        <w:ind w:left="720" w:hanging="720"/>
        <w:rPr>
          <w:rFonts w:ascii="Palatino Linotype" w:hAnsi="Palatino Linotype"/>
          <w:noProof/>
        </w:rPr>
      </w:pPr>
      <w:r w:rsidRPr="00233093">
        <w:rPr>
          <w:rFonts w:ascii="Palatino Linotype" w:hAnsi="Palatino Linotype"/>
          <w:szCs w:val="22"/>
        </w:rPr>
        <w:fldChar w:fldCharType="begin"/>
      </w:r>
      <w:r w:rsidRPr="00233093">
        <w:rPr>
          <w:rFonts w:ascii="Palatino Linotype" w:hAnsi="Palatino Linotype"/>
          <w:szCs w:val="22"/>
        </w:rPr>
        <w:instrText xml:space="preserve"> ADDIN EN.REFLIST </w:instrText>
      </w:r>
      <w:r w:rsidRPr="00233093">
        <w:rPr>
          <w:rFonts w:ascii="Palatino Linotype" w:hAnsi="Palatino Linotype"/>
          <w:szCs w:val="22"/>
        </w:rPr>
        <w:fldChar w:fldCharType="separate"/>
      </w:r>
      <w:r w:rsidR="00233093" w:rsidRPr="00233093">
        <w:rPr>
          <w:rFonts w:ascii="Palatino Linotype" w:hAnsi="Palatino Linotype"/>
          <w:noProof/>
        </w:rPr>
        <w:t xml:space="preserve">ALLENDORF, K. 2007. Do women’s land rights promote empowerment and child health in Nepal? </w:t>
      </w:r>
      <w:r w:rsidR="00233093" w:rsidRPr="00233093">
        <w:rPr>
          <w:rFonts w:ascii="Palatino Linotype" w:hAnsi="Palatino Linotype"/>
          <w:i/>
          <w:noProof/>
        </w:rPr>
        <w:t>World development,</w:t>
      </w:r>
      <w:r w:rsidR="00233093" w:rsidRPr="00233093">
        <w:rPr>
          <w:rFonts w:ascii="Palatino Linotype" w:hAnsi="Palatino Linotype"/>
          <w:noProof/>
        </w:rPr>
        <w:t xml:space="preserve"> 35</w:t>
      </w:r>
      <w:r w:rsidR="00233093" w:rsidRPr="00233093">
        <w:rPr>
          <w:rFonts w:ascii="Palatino Linotype" w:hAnsi="Palatino Linotype"/>
          <w:b/>
          <w:noProof/>
        </w:rPr>
        <w:t>,</w:t>
      </w:r>
      <w:r w:rsidR="00233093" w:rsidRPr="00233093">
        <w:rPr>
          <w:rFonts w:ascii="Palatino Linotype" w:hAnsi="Palatino Linotype"/>
          <w:noProof/>
        </w:rPr>
        <w:t xml:space="preserve"> 1975-1988.</w:t>
      </w:r>
    </w:p>
    <w:p w14:paraId="3084134E"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BATLIWALA, S. 2010. </w:t>
      </w:r>
      <w:r w:rsidRPr="00233093">
        <w:rPr>
          <w:rFonts w:ascii="Palatino Linotype" w:hAnsi="Palatino Linotype"/>
          <w:i/>
          <w:noProof/>
        </w:rPr>
        <w:t xml:space="preserve">Feminist leadership for social transformation: Clearing the conceptual cloud, </w:t>
      </w:r>
      <w:r w:rsidRPr="00233093">
        <w:rPr>
          <w:rFonts w:ascii="Palatino Linotype" w:hAnsi="Palatino Linotype"/>
          <w:noProof/>
        </w:rPr>
        <w:t>New Delhi, CREA.</w:t>
      </w:r>
    </w:p>
    <w:p w14:paraId="6442F04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BELAY, A. A. &amp; ABZA, T. G. M. 2019. Protecting the Land Rights of Women through an Inclusive Land Registration System: The Case of Ethiopia. </w:t>
      </w:r>
      <w:r w:rsidRPr="00233093">
        <w:rPr>
          <w:rFonts w:ascii="Palatino Linotype" w:hAnsi="Palatino Linotype"/>
          <w:i/>
          <w:noProof/>
        </w:rPr>
        <w:t>Conference on Land Policy in Africa, CLPA 2019.</w:t>
      </w:r>
      <w:r w:rsidRPr="00233093">
        <w:rPr>
          <w:rFonts w:ascii="Palatino Linotype" w:hAnsi="Palatino Linotype"/>
          <w:noProof/>
        </w:rPr>
        <w:t xml:space="preserve"> Abidjan, Cote d’Ivoire: Conference on Land Policy in Africa.</w:t>
      </w:r>
    </w:p>
    <w:p w14:paraId="427D745F"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CEDAW 2016. General recommendation No. 34 on the rights of rural women. </w:t>
      </w:r>
      <w:r w:rsidRPr="00233093">
        <w:rPr>
          <w:rFonts w:ascii="Palatino Linotype" w:hAnsi="Palatino Linotype"/>
          <w:i/>
          <w:noProof/>
        </w:rPr>
        <w:t>CEDAW/C/GC/34.</w:t>
      </w:r>
      <w:r w:rsidRPr="00233093">
        <w:rPr>
          <w:rFonts w:ascii="Palatino Linotype" w:hAnsi="Palatino Linotype"/>
          <w:noProof/>
        </w:rPr>
        <w:t xml:space="preserve"> New York, USA: United Nations.</w:t>
      </w:r>
    </w:p>
    <w:p w14:paraId="0A0F4FE6" w14:textId="02FC7E70" w:rsidR="00233093" w:rsidRPr="00233093" w:rsidRDefault="00233093" w:rsidP="00233093">
      <w:pPr>
        <w:pStyle w:val="EndNoteBibliography"/>
        <w:ind w:left="720" w:hanging="720"/>
        <w:rPr>
          <w:rFonts w:ascii="Palatino Linotype" w:hAnsi="Palatino Linotype"/>
          <w:noProof/>
        </w:rPr>
      </w:pPr>
      <w:r w:rsidRPr="00233093">
        <w:rPr>
          <w:rFonts w:ascii="Palatino Linotype" w:hAnsi="Palatino Linotype"/>
          <w:noProof/>
        </w:rPr>
        <w:t>CPA 2005. The Comprehensive Peace Agreement Between The Government of The Republic of The Sudan And The Sudan People's Liberation Movement/Sudan People's Liberation Army.</w:t>
      </w:r>
    </w:p>
    <w:p w14:paraId="2B8B434A" w14:textId="77777777" w:rsidR="00233093" w:rsidRPr="00233093" w:rsidRDefault="00233093" w:rsidP="00233093">
      <w:pPr>
        <w:pStyle w:val="EndNoteBibliography"/>
        <w:ind w:left="720" w:hanging="720"/>
        <w:rPr>
          <w:rFonts w:ascii="Palatino Linotype" w:hAnsi="Palatino Linotype"/>
          <w:noProof/>
        </w:rPr>
      </w:pPr>
    </w:p>
    <w:p w14:paraId="1E3E5DDA"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CRAZE, J. 2019. The Shilluk of Upper Nile in South Sudan’s Civil War, 2014–19. A Human Security Base Line Assessment (HSBA). Small Arms Survey. Geneva, Switzerland: Graduate Institute of International and Development Studies.</w:t>
      </w:r>
    </w:p>
    <w:p w14:paraId="55B9713F"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DANCER, H. &amp; TSIKATA, D. 2015. Researching land and commercial agriculture in sub-Saharan Africa with a gender perspective: concepts, issues and methods. </w:t>
      </w:r>
      <w:r w:rsidRPr="00233093">
        <w:rPr>
          <w:rFonts w:ascii="Palatino Linotype" w:hAnsi="Palatino Linotype"/>
          <w:i/>
          <w:noProof/>
        </w:rPr>
        <w:t>Future Agricultures Consortium,</w:t>
      </w:r>
      <w:r w:rsidRPr="00233093">
        <w:rPr>
          <w:rFonts w:ascii="Palatino Linotype" w:hAnsi="Palatino Linotype"/>
          <w:noProof/>
        </w:rPr>
        <w:t xml:space="preserve"> Working Paper 132.</w:t>
      </w:r>
    </w:p>
    <w:p w14:paraId="743F368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DENG, D. K. 2014. South Sudan Country Report: Findings of the Land Governance Assessment Framework. Washington DC, USA: World Bank.</w:t>
      </w:r>
    </w:p>
    <w:p w14:paraId="0E617BE6"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ELOF, P. 2019a. Draft - Women’s Access to Land and Tenure Security: A study in Wau. Juba, South Sudan: Food and Agriculture Organisation.</w:t>
      </w:r>
    </w:p>
    <w:p w14:paraId="125569C6"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ELOF, P. 2019b. Joint Analysis on Cattle- and Migration-Related Conflict in the Tri-State Border Areas of Wau, Tonj, and Gogrial. Juba, South Sudan: FAO and UNMISS Rule of Law Advisory Section.</w:t>
      </w:r>
    </w:p>
    <w:p w14:paraId="0F9F4AE7"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ENGLERT, B. &amp; DALEY, E. 2008. </w:t>
      </w:r>
      <w:r w:rsidRPr="00233093">
        <w:rPr>
          <w:rFonts w:ascii="Palatino Linotype" w:hAnsi="Palatino Linotype"/>
          <w:i/>
          <w:noProof/>
        </w:rPr>
        <w:t>Women's land rights &amp; privatization in eastern Africa</w:t>
      </w:r>
      <w:r w:rsidRPr="00233093">
        <w:rPr>
          <w:rFonts w:ascii="Palatino Linotype" w:hAnsi="Palatino Linotype"/>
          <w:noProof/>
        </w:rPr>
        <w:t>, Boydell &amp; Brewer Ltd.</w:t>
      </w:r>
    </w:p>
    <w:p w14:paraId="7875C2C3"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FAO 2014. What is the Legal Assessment Tool (LAT) for gender-equitable land tenure? Rome, Italy: Food and Agriculture Organization of the United Nations.</w:t>
      </w:r>
    </w:p>
    <w:p w14:paraId="3C6B7E0E"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GRSS 2015. South Sudan National Action Plan 2015-2020 On UNSCR 1325 On Women, Peace and Security and Related Resolutions. Juba, South Sudan: Government of the Republic of South Sudan.</w:t>
      </w:r>
    </w:p>
    <w:p w14:paraId="750A8F60"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IAEG-SDG 2017. SDG Indicator 5.a.1 Metadata document 16th October 2017. New York, USA: United Nations.</w:t>
      </w:r>
    </w:p>
    <w:p w14:paraId="23E62D59"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IAEG-SDG 2018a. SDG Indicator 1.4.2 Metadata document 12th February 2018. New York, USA: United Nations.</w:t>
      </w:r>
    </w:p>
    <w:p w14:paraId="054AD575"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IAEG-SDG 2018b. SDG Indicator 5.a.2 Metadata document 12th February 2018. New York, USA: United Nations.</w:t>
      </w:r>
    </w:p>
    <w:p w14:paraId="1C3E9CEC"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IEG 2019a. Letter dated 11 March 2019 from the Permanent Representatives of Germany, Peru and the United Kingdom of Great Britain and Northern Ireland to the United Nations addressed to the Secretary-General. New York, USA: United Nations.</w:t>
      </w:r>
    </w:p>
    <w:p w14:paraId="424F5D16"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IEG 2019b. Security Council Informal Experts Group On Women, Peace And Security South Sudan February 28th 2019. New York, USA: United Nations.</w:t>
      </w:r>
    </w:p>
    <w:p w14:paraId="5DF1D089"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IGAD 2015. Agreement on the Resolution of the Conflict in the Republic of South Sudan. Addis Ababa, Ethiopia: Intergovernmental Authority on Development.</w:t>
      </w:r>
    </w:p>
    <w:p w14:paraId="2BEE013F"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IIED &amp; SOS SAHEL 2010. Modern and mobile: The future of livestock production in Africa's drylands. London, UK: International Institute for Environment &amp; Development (IIED) and SOS Sahel International.</w:t>
      </w:r>
    </w:p>
    <w:p w14:paraId="4BA80339"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IOM 2019a. Displacement Tracking Matrix. Displacement and Return in Wau, South Sudan. Findings from DTM 2018 &amp; Q1 2019 Data Collection Cycle. Juba, South Sudan: International Organisation for Migration.</w:t>
      </w:r>
    </w:p>
    <w:p w14:paraId="4E8FA822"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IOM 2019b. Headcount / Registration: Wau PoC site &amp; collective centres. </w:t>
      </w:r>
      <w:r w:rsidRPr="00233093">
        <w:rPr>
          <w:rFonts w:ascii="Palatino Linotype" w:hAnsi="Palatino Linotype"/>
          <w:i/>
          <w:noProof/>
        </w:rPr>
        <w:t>IOM Displacement Tracking Matrix.</w:t>
      </w:r>
      <w:r w:rsidRPr="00233093">
        <w:rPr>
          <w:rFonts w:ascii="Palatino Linotype" w:hAnsi="Palatino Linotype"/>
          <w:noProof/>
        </w:rPr>
        <w:t xml:space="preserve"> Juba, South Sudan: International Organisation for Migration.</w:t>
      </w:r>
    </w:p>
    <w:p w14:paraId="28BCB17F"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JAHN, I. R. 2017. Key Housing, Land and Property (HLP) Issues in Urban Areas of South Sudan. </w:t>
      </w:r>
      <w:r w:rsidRPr="00233093">
        <w:rPr>
          <w:rFonts w:ascii="Palatino Linotype" w:hAnsi="Palatino Linotype"/>
          <w:i/>
          <w:noProof/>
        </w:rPr>
        <w:t>Context, Actors and Legislation: A background brief for shelter actors.</w:t>
      </w:r>
      <w:r w:rsidRPr="00233093">
        <w:rPr>
          <w:rFonts w:ascii="Palatino Linotype" w:hAnsi="Palatino Linotype"/>
          <w:noProof/>
        </w:rPr>
        <w:t xml:space="preserve"> Juba, South Sudan: South Sudan Shelter and Non-Food Items (Shelter NFI) Cluster.</w:t>
      </w:r>
    </w:p>
    <w:p w14:paraId="42B276C3"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JAROSZ, L. 2008. The city in the country: Growing alternative food networks in Metropolitan areas. </w:t>
      </w:r>
      <w:r w:rsidRPr="00233093">
        <w:rPr>
          <w:rFonts w:ascii="Palatino Linotype" w:hAnsi="Palatino Linotype"/>
          <w:i/>
          <w:noProof/>
        </w:rPr>
        <w:t>Journal of Rural Studies,</w:t>
      </w:r>
      <w:r w:rsidRPr="00233093">
        <w:rPr>
          <w:rFonts w:ascii="Palatino Linotype" w:hAnsi="Palatino Linotype"/>
          <w:noProof/>
        </w:rPr>
        <w:t xml:space="preserve"> 24</w:t>
      </w:r>
      <w:r w:rsidRPr="00233093">
        <w:rPr>
          <w:rFonts w:ascii="Palatino Linotype" w:hAnsi="Palatino Linotype"/>
          <w:b/>
          <w:noProof/>
        </w:rPr>
        <w:t>,</w:t>
      </w:r>
      <w:r w:rsidRPr="00233093">
        <w:rPr>
          <w:rFonts w:ascii="Palatino Linotype" w:hAnsi="Palatino Linotype"/>
          <w:noProof/>
        </w:rPr>
        <w:t xml:space="preserve"> 231-244.</w:t>
      </w:r>
    </w:p>
    <w:p w14:paraId="60A01D28"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KELSEY, J.-C., DICK, L. &amp; BIZOZA, A. 2014. The Gendered Nature of Land and Property Rights in Post-Reform Rwanda Kigali, Rwanda: USAID | LAND Project.</w:t>
      </w:r>
    </w:p>
    <w:p w14:paraId="119AF72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KNIGHT, R., ADOKO, J., SIAKOR, A., SALOMAO, A., AUMA, T., KABA, A. &amp; TANKAR, I. 2012. Protecting Community Lands and Resources: Evidence from Liberia, Mozambique and Uganda. Rome, Italy: Namati and International Development Law Organization (IDLO).</w:t>
      </w:r>
    </w:p>
    <w:p w14:paraId="7B4ECC7D"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KNIGHT, R., BRINKHURST, M., JARON VOGELSANG &amp; ORGANIZATIONS, N. S. C. L. P. P. 2017. Community Land Protection Facilitators Guide. Washington DC, USA: Namati Innovations in Legal Empowerment.</w:t>
      </w:r>
    </w:p>
    <w:p w14:paraId="4BE71CDE"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KNIGHT, R. S. 2010. Statutory recognition of customary land rights in Africa: an investigation into best practices for lawmaking and implementation. </w:t>
      </w:r>
      <w:r w:rsidRPr="00233093">
        <w:rPr>
          <w:rFonts w:ascii="Palatino Linotype" w:hAnsi="Palatino Linotype"/>
          <w:i/>
          <w:noProof/>
        </w:rPr>
        <w:t>FAO Legislative Study.</w:t>
      </w:r>
      <w:r w:rsidRPr="00233093">
        <w:rPr>
          <w:rFonts w:ascii="Palatino Linotype" w:hAnsi="Palatino Linotype"/>
          <w:noProof/>
        </w:rPr>
        <w:t xml:space="preserve"> Rome, Italy: Food and Agricultural Organization of the United Nations.</w:t>
      </w:r>
    </w:p>
    <w:p w14:paraId="1C5D58F0"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KOLLAPEN, J. 2019. Key note address by Judge Jody Kollapen to the Probono.Org annual awards event, 2019. Johannesburg, South Africa: Probono.org.</w:t>
      </w:r>
    </w:p>
    <w:p w14:paraId="0E0711C7"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LCC 2001. Judgement in the matter between Nkuzi Development Association and the Government of Republic of South Africa. </w:t>
      </w:r>
      <w:r w:rsidRPr="00233093">
        <w:rPr>
          <w:rFonts w:ascii="Palatino Linotype" w:hAnsi="Palatino Linotype"/>
          <w:i/>
          <w:noProof/>
        </w:rPr>
        <w:t>LCC 10/01.</w:t>
      </w:r>
      <w:r w:rsidRPr="00233093">
        <w:rPr>
          <w:rFonts w:ascii="Palatino Linotype" w:hAnsi="Palatino Linotype"/>
          <w:noProof/>
        </w:rPr>
        <w:t xml:space="preserve"> Johannesburg, South Africa: Land Claims Court.</w:t>
      </w:r>
    </w:p>
    <w:p w14:paraId="1084619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LEE-SMITH, D. 2010. Cities feeding people: an update on urban agriculture in equatorial Africa. </w:t>
      </w:r>
      <w:r w:rsidRPr="00233093">
        <w:rPr>
          <w:rFonts w:ascii="Palatino Linotype" w:hAnsi="Palatino Linotype"/>
          <w:i/>
          <w:noProof/>
        </w:rPr>
        <w:t>Environment and Urbanization,</w:t>
      </w:r>
      <w:r w:rsidRPr="00233093">
        <w:rPr>
          <w:rFonts w:ascii="Palatino Linotype" w:hAnsi="Palatino Linotype"/>
          <w:noProof/>
        </w:rPr>
        <w:t xml:space="preserve"> 22</w:t>
      </w:r>
      <w:r w:rsidRPr="00233093">
        <w:rPr>
          <w:rFonts w:ascii="Palatino Linotype" w:hAnsi="Palatino Linotype"/>
          <w:b/>
          <w:noProof/>
        </w:rPr>
        <w:t>,</w:t>
      </w:r>
      <w:r w:rsidRPr="00233093">
        <w:rPr>
          <w:rFonts w:ascii="Palatino Linotype" w:hAnsi="Palatino Linotype"/>
          <w:noProof/>
        </w:rPr>
        <w:t xml:space="preserve"> 483-499.</w:t>
      </w:r>
    </w:p>
    <w:p w14:paraId="6ADBA7A9"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MBILINYI, M. &amp; SECHAMBO, G. 2009. Struggles Over Land Reform in Tanzania: Experiences of Tanzania Gender Networking Programme and Feminist Activist Coalition. </w:t>
      </w:r>
      <w:r w:rsidRPr="00233093">
        <w:rPr>
          <w:rFonts w:ascii="Palatino Linotype" w:hAnsi="Palatino Linotype"/>
          <w:i/>
          <w:noProof/>
        </w:rPr>
        <w:t>In:</w:t>
      </w:r>
      <w:r w:rsidRPr="00233093">
        <w:rPr>
          <w:rFonts w:ascii="Palatino Linotype" w:hAnsi="Palatino Linotype"/>
          <w:noProof/>
        </w:rPr>
        <w:t xml:space="preserve"> TSIKATA, D. &amp; AMANOR-WILKS, D.-E. (eds.) </w:t>
      </w:r>
      <w:r w:rsidRPr="00233093">
        <w:rPr>
          <w:rFonts w:ascii="Palatino Linotype" w:hAnsi="Palatino Linotype"/>
          <w:i/>
          <w:noProof/>
        </w:rPr>
        <w:t>Feminist Africa 12 Land, Labour and Gendered Livelihoods.</w:t>
      </w:r>
      <w:r w:rsidRPr="00233093">
        <w:rPr>
          <w:rFonts w:ascii="Palatino Linotype" w:hAnsi="Palatino Linotype"/>
          <w:noProof/>
        </w:rPr>
        <w:t xml:space="preserve"> Cape Town, South Africa: African Gender Institute.</w:t>
      </w:r>
    </w:p>
    <w:p w14:paraId="388E195E"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MLHPP 2014. Draft National Land Policy. Juba, South Sudan: Government of the Republic of South Sudan.</w:t>
      </w:r>
    </w:p>
    <w:p w14:paraId="6AA46DC5"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MORONGWE, N. 2013. Land Administration Challenges in the Post-conflict South Sudan: the experience of the USAID South Sudan Rural Land Governance Project (2011-2014). </w:t>
      </w:r>
      <w:r w:rsidRPr="00233093">
        <w:rPr>
          <w:rFonts w:ascii="Palatino Linotype" w:hAnsi="Palatino Linotype"/>
          <w:i/>
          <w:noProof/>
        </w:rPr>
        <w:t>Land and Poverty.</w:t>
      </w:r>
      <w:r w:rsidRPr="00233093">
        <w:rPr>
          <w:rFonts w:ascii="Palatino Linotype" w:hAnsi="Palatino Linotype"/>
          <w:noProof/>
        </w:rPr>
        <w:t xml:space="preserve"> Washington DC, USA: World Bank.</w:t>
      </w:r>
    </w:p>
    <w:p w14:paraId="054807EC"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NASR, J. &amp; KOMISAR, J. 2012. The integration of food and agriculture into urban planning and design pratices. </w:t>
      </w:r>
      <w:r w:rsidRPr="00233093">
        <w:rPr>
          <w:rFonts w:ascii="Palatino Linotype" w:hAnsi="Palatino Linotype"/>
          <w:i/>
          <w:noProof/>
        </w:rPr>
        <w:t>In:</w:t>
      </w:r>
      <w:r w:rsidRPr="00233093">
        <w:rPr>
          <w:rFonts w:ascii="Palatino Linotype" w:hAnsi="Palatino Linotype"/>
          <w:noProof/>
        </w:rPr>
        <w:t xml:space="preserve"> VILJOEN, A. &amp; WISKERKE, J. S. C. (eds.) </w:t>
      </w:r>
      <w:r w:rsidRPr="00233093">
        <w:rPr>
          <w:rFonts w:ascii="Palatino Linotype" w:hAnsi="Palatino Linotype"/>
          <w:i/>
          <w:noProof/>
        </w:rPr>
        <w:t>Sustainable food planning, evolving theory and practice. Wageningen, Wageningen Academic Publishers.</w:t>
      </w:r>
      <w:r w:rsidRPr="00233093">
        <w:rPr>
          <w:rFonts w:ascii="Palatino Linotype" w:hAnsi="Palatino Linotype"/>
          <w:noProof/>
        </w:rPr>
        <w:t xml:space="preserve"> Wageningen, Netherlands: Wageningen Academic Publishers.</w:t>
      </w:r>
    </w:p>
    <w:p w14:paraId="29061E16"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OSTROM, E. 1990. </w:t>
      </w:r>
      <w:r w:rsidRPr="00233093">
        <w:rPr>
          <w:rFonts w:ascii="Palatino Linotype" w:hAnsi="Palatino Linotype"/>
          <w:i/>
          <w:noProof/>
        </w:rPr>
        <w:t xml:space="preserve">Governing the Commons: The Evolution of Institutions for Collective Action, </w:t>
      </w:r>
      <w:r w:rsidRPr="00233093">
        <w:rPr>
          <w:rFonts w:ascii="Palatino Linotype" w:hAnsi="Palatino Linotype"/>
          <w:noProof/>
        </w:rPr>
        <w:t>New York, Cambridge University Press.</w:t>
      </w:r>
    </w:p>
    <w:p w14:paraId="43585BB1"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OSTROM, E. 2010. Beyond Markets and States: Polycentric Governance of Complex Economic Systems. </w:t>
      </w:r>
      <w:r w:rsidRPr="00233093">
        <w:rPr>
          <w:rFonts w:ascii="Palatino Linotype" w:hAnsi="Palatino Linotype"/>
          <w:i/>
          <w:noProof/>
        </w:rPr>
        <w:t>American Economic Review,</w:t>
      </w:r>
      <w:r w:rsidRPr="00233093">
        <w:rPr>
          <w:rFonts w:ascii="Palatino Linotype" w:hAnsi="Palatino Linotype"/>
          <w:noProof/>
        </w:rPr>
        <w:t xml:space="preserve"> 100</w:t>
      </w:r>
      <w:r w:rsidRPr="00233093">
        <w:rPr>
          <w:rFonts w:ascii="Palatino Linotype" w:hAnsi="Palatino Linotype"/>
          <w:b/>
          <w:noProof/>
        </w:rPr>
        <w:t>,</w:t>
      </w:r>
      <w:r w:rsidRPr="00233093">
        <w:rPr>
          <w:rFonts w:ascii="Palatino Linotype" w:hAnsi="Palatino Linotype"/>
          <w:noProof/>
        </w:rPr>
        <w:t xml:space="preserve"> 408-444.</w:t>
      </w:r>
    </w:p>
    <w:p w14:paraId="308222F5"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PANTULIANO, S. 2009a. Charting the way: Integrating land issues in humanitarian action. </w:t>
      </w:r>
      <w:r w:rsidRPr="00233093">
        <w:rPr>
          <w:rFonts w:ascii="Palatino Linotype" w:hAnsi="Palatino Linotype"/>
          <w:i/>
          <w:noProof/>
        </w:rPr>
        <w:t>In:</w:t>
      </w:r>
      <w:r w:rsidRPr="00233093">
        <w:rPr>
          <w:rFonts w:ascii="Palatino Linotype" w:hAnsi="Palatino Linotype"/>
          <w:noProof/>
        </w:rPr>
        <w:t xml:space="preserve"> PANTULIANO, S. (ed.) </w:t>
      </w:r>
      <w:r w:rsidRPr="00233093">
        <w:rPr>
          <w:rFonts w:ascii="Palatino Linotype" w:hAnsi="Palatino Linotype"/>
          <w:i/>
          <w:noProof/>
        </w:rPr>
        <w:t>Uncharted Territory: Land, Conflict and Humanitarian Action.</w:t>
      </w:r>
      <w:r w:rsidRPr="00233093">
        <w:rPr>
          <w:rFonts w:ascii="Palatino Linotype" w:hAnsi="Palatino Linotype"/>
          <w:noProof/>
        </w:rPr>
        <w:t xml:space="preserve"> Rugby UK: Practical Action.</w:t>
      </w:r>
    </w:p>
    <w:p w14:paraId="5C0F3215"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PANTULIANO, S. 2009b. Going home: Land, return and reintegration in Southern Sudan and the Three Areas. </w:t>
      </w:r>
      <w:r w:rsidRPr="00233093">
        <w:rPr>
          <w:rFonts w:ascii="Palatino Linotype" w:hAnsi="Palatino Linotype"/>
          <w:i/>
          <w:noProof/>
        </w:rPr>
        <w:t>dies.(Hg.): Land. Conflict and Humanitarian Action. Rugby</w:t>
      </w:r>
      <w:r w:rsidRPr="00233093">
        <w:rPr>
          <w:rFonts w:ascii="Palatino Linotype" w:hAnsi="Palatino Linotype"/>
          <w:b/>
          <w:noProof/>
        </w:rPr>
        <w:t>,</w:t>
      </w:r>
      <w:r w:rsidRPr="00233093">
        <w:rPr>
          <w:rFonts w:ascii="Palatino Linotype" w:hAnsi="Palatino Linotype"/>
          <w:noProof/>
        </w:rPr>
        <w:t xml:space="preserve"> 153-170.</w:t>
      </w:r>
    </w:p>
    <w:p w14:paraId="3C5424E6"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PASI, M. 2019. Women demand inclusion in South Sudan peace process. Juba, South Sudan: UMISS, Relief Web.</w:t>
      </w:r>
    </w:p>
    <w:p w14:paraId="5BB71130"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PRITCHARD, M. 2015. Land Tenure Reforms for Food Security in South Sudan. </w:t>
      </w:r>
      <w:r w:rsidRPr="00233093">
        <w:rPr>
          <w:rFonts w:ascii="Palatino Linotype" w:hAnsi="Palatino Linotype"/>
          <w:i/>
          <w:noProof/>
        </w:rPr>
        <w:t>ISID Research to Practice Policy Briefs.</w:t>
      </w:r>
      <w:r w:rsidRPr="00233093">
        <w:rPr>
          <w:rFonts w:ascii="Palatino Linotype" w:hAnsi="Palatino Linotype"/>
          <w:noProof/>
        </w:rPr>
        <w:t xml:space="preserve"> Toronto, Canada: ISID.</w:t>
      </w:r>
    </w:p>
    <w:p w14:paraId="5CA06F0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PRITCHARD, M. &amp; DENG, D. 2019. Technical Report on the Draft Land Policy in South Sudan. (Unpublished). Unpublished.</w:t>
      </w:r>
    </w:p>
    <w:p w14:paraId="6A39457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TANDON, N. &amp; WEGERIF, M. Promises, power, and poverty: Corporate land deals and rural women in Africa. 2013 Oxford.</w:t>
      </w:r>
    </w:p>
    <w:p w14:paraId="0525D894"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TSIKATA, D. 2003. Securing women's interests within land tenure reforms: recent debates in Tanzania. </w:t>
      </w:r>
      <w:r w:rsidRPr="00233093">
        <w:rPr>
          <w:rFonts w:ascii="Palatino Linotype" w:hAnsi="Palatino Linotype"/>
          <w:i/>
          <w:noProof/>
        </w:rPr>
        <w:t>Journal of Agrarian change,</w:t>
      </w:r>
      <w:r w:rsidRPr="00233093">
        <w:rPr>
          <w:rFonts w:ascii="Palatino Linotype" w:hAnsi="Palatino Linotype"/>
          <w:noProof/>
        </w:rPr>
        <w:t xml:space="preserve"> 3</w:t>
      </w:r>
      <w:r w:rsidRPr="00233093">
        <w:rPr>
          <w:rFonts w:ascii="Palatino Linotype" w:hAnsi="Palatino Linotype"/>
          <w:b/>
          <w:noProof/>
        </w:rPr>
        <w:t>,</w:t>
      </w:r>
      <w:r w:rsidRPr="00233093">
        <w:rPr>
          <w:rFonts w:ascii="Palatino Linotype" w:hAnsi="Palatino Linotype"/>
          <w:noProof/>
        </w:rPr>
        <w:t xml:space="preserve"> 149-183.</w:t>
      </w:r>
    </w:p>
    <w:p w14:paraId="47D7CB60"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TSIKATA, D. 2011. African Feminism and Popular Struggles for Land, Labour and Livelihoods. </w:t>
      </w:r>
      <w:r w:rsidRPr="00233093">
        <w:rPr>
          <w:rFonts w:ascii="Palatino Linotype" w:hAnsi="Palatino Linotype"/>
          <w:i/>
          <w:noProof/>
        </w:rPr>
        <w:t>Keynote Address at the Tenth Tanzania Gender Festival.</w:t>
      </w:r>
      <w:r w:rsidRPr="00233093">
        <w:rPr>
          <w:rFonts w:ascii="Palatino Linotype" w:hAnsi="Palatino Linotype"/>
          <w:noProof/>
        </w:rPr>
        <w:t xml:space="preserve"> Dar es Salaam, Tanzania: TGNP.</w:t>
      </w:r>
    </w:p>
    <w:p w14:paraId="701CF7EB"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UN 2002. Women, Peace and Security Study submitted by the Secretary-General pursuant to Security Council resolution 1325 (2000). New York, USA: United Nations.</w:t>
      </w:r>
    </w:p>
    <w:p w14:paraId="591FE6E7" w14:textId="2AF6C9D1"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UN WOMEN. 2019. </w:t>
      </w:r>
      <w:r w:rsidRPr="00233093">
        <w:rPr>
          <w:rFonts w:ascii="Palatino Linotype" w:hAnsi="Palatino Linotype"/>
          <w:i/>
          <w:noProof/>
        </w:rPr>
        <w:t xml:space="preserve">In Focus: Women, Peace and Security. </w:t>
      </w:r>
      <w:r w:rsidRPr="00233093">
        <w:rPr>
          <w:rFonts w:ascii="Palatino Linotype" w:hAnsi="Palatino Linotype"/>
          <w:noProof/>
        </w:rPr>
        <w:t xml:space="preserve">[Online]. New York, USA: United Nations. Available: </w:t>
      </w:r>
      <w:hyperlink r:id="rId9" w:history="1">
        <w:r w:rsidRPr="00233093">
          <w:rPr>
            <w:rStyle w:val="Hyperlink"/>
            <w:rFonts w:ascii="Palatino Linotype" w:hAnsi="Palatino Linotype"/>
            <w:noProof/>
          </w:rPr>
          <w:t>https://www.unwomen.org/en/news/in-focus/women-peace-security</w:t>
        </w:r>
      </w:hyperlink>
      <w:r w:rsidRPr="00233093">
        <w:rPr>
          <w:rFonts w:ascii="Palatino Linotype" w:hAnsi="Palatino Linotype"/>
          <w:noProof/>
        </w:rPr>
        <w:t xml:space="preserve"> [Accessed 29th October 2019].</w:t>
      </w:r>
    </w:p>
    <w:p w14:paraId="2789F98C"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US AID 2009. Land Policy State Consultation – Wau, Western Bahr el Ghazal Workshop report, June 2009. Juba, South Sudan: US Aid.</w:t>
      </w:r>
    </w:p>
    <w:p w14:paraId="5FF086B8" w14:textId="311F81C3" w:rsidR="00233093" w:rsidRDefault="00233093" w:rsidP="00233093">
      <w:pPr>
        <w:pStyle w:val="EndNoteBibliography"/>
        <w:ind w:left="720" w:hanging="720"/>
        <w:rPr>
          <w:rFonts w:ascii="Palatino Linotype" w:hAnsi="Palatino Linotype"/>
          <w:noProof/>
        </w:rPr>
      </w:pPr>
      <w:r w:rsidRPr="00233093">
        <w:rPr>
          <w:rFonts w:ascii="Palatino Linotype" w:hAnsi="Palatino Linotype"/>
          <w:noProof/>
        </w:rPr>
        <w:t>USAID Undated. Country Profile - Property Rights &amp; Resource Governance - South Sudan. Washington DC, USA.</w:t>
      </w:r>
      <w:r>
        <w:rPr>
          <w:rFonts w:ascii="Palatino Linotype" w:hAnsi="Palatino Linotype"/>
          <w:noProof/>
        </w:rPr>
        <w:t xml:space="preserve"> </w:t>
      </w:r>
      <w:r w:rsidRPr="00233093">
        <w:rPr>
          <w:rFonts w:ascii="Palatino Linotype" w:hAnsi="Palatino Linotype"/>
          <w:noProof/>
        </w:rPr>
        <w:t>: US Aid.</w:t>
      </w:r>
    </w:p>
    <w:p w14:paraId="20C1D41C" w14:textId="77777777" w:rsidR="00233093" w:rsidRPr="00233093" w:rsidRDefault="00233093" w:rsidP="00233093">
      <w:pPr>
        <w:pStyle w:val="EndNoteBibliography"/>
        <w:ind w:left="720" w:hanging="720"/>
        <w:rPr>
          <w:rFonts w:ascii="Palatino Linotype" w:hAnsi="Palatino Linotype"/>
          <w:noProof/>
        </w:rPr>
      </w:pPr>
    </w:p>
    <w:p w14:paraId="5C713D0B"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WAGLE, R., PILLAY, S. &amp; WRIGHT, W. 2017. Examining Nepalese forestry governance from gender perspectives. </w:t>
      </w:r>
      <w:r w:rsidRPr="00233093">
        <w:rPr>
          <w:rFonts w:ascii="Palatino Linotype" w:hAnsi="Palatino Linotype"/>
          <w:i/>
          <w:noProof/>
        </w:rPr>
        <w:t>International Journal of Public Administration,</w:t>
      </w:r>
      <w:r w:rsidRPr="00233093">
        <w:rPr>
          <w:rFonts w:ascii="Palatino Linotype" w:hAnsi="Palatino Linotype"/>
          <w:noProof/>
        </w:rPr>
        <w:t xml:space="preserve"> 40</w:t>
      </w:r>
      <w:r w:rsidRPr="00233093">
        <w:rPr>
          <w:rFonts w:ascii="Palatino Linotype" w:hAnsi="Palatino Linotype"/>
          <w:b/>
          <w:noProof/>
        </w:rPr>
        <w:t>,</w:t>
      </w:r>
      <w:r w:rsidRPr="00233093">
        <w:rPr>
          <w:rFonts w:ascii="Palatino Linotype" w:hAnsi="Palatino Linotype"/>
          <w:noProof/>
        </w:rPr>
        <w:t xml:space="preserve"> 205-225.</w:t>
      </w:r>
    </w:p>
    <w:p w14:paraId="5FF4FB86" w14:textId="77777777" w:rsidR="00233093" w:rsidRPr="00233093" w:rsidRDefault="00233093" w:rsidP="00233093">
      <w:pPr>
        <w:pStyle w:val="EndNoteBibliography"/>
        <w:spacing w:after="360"/>
        <w:ind w:left="720" w:hanging="720"/>
        <w:rPr>
          <w:rFonts w:ascii="Palatino Linotype" w:hAnsi="Palatino Linotype"/>
          <w:noProof/>
        </w:rPr>
      </w:pPr>
      <w:r w:rsidRPr="00233093">
        <w:rPr>
          <w:rFonts w:ascii="Palatino Linotype" w:hAnsi="Palatino Linotype"/>
          <w:noProof/>
        </w:rPr>
        <w:t xml:space="preserve">WAKEFIELD, S. 2017. Transformative and feminist leadership for women’s rights. </w:t>
      </w:r>
      <w:r w:rsidRPr="00233093">
        <w:rPr>
          <w:rFonts w:ascii="Palatino Linotype" w:hAnsi="Palatino Linotype"/>
          <w:i/>
          <w:noProof/>
        </w:rPr>
        <w:t>Oxfam America Research Backgrounder Series.</w:t>
      </w:r>
      <w:r w:rsidRPr="00233093">
        <w:rPr>
          <w:rFonts w:ascii="Palatino Linotype" w:hAnsi="Palatino Linotype"/>
          <w:noProof/>
        </w:rPr>
        <w:t xml:space="preserve"> Boston, USA: Oxfam America.</w:t>
      </w:r>
    </w:p>
    <w:p w14:paraId="4F2AE0D1" w14:textId="77777777" w:rsidR="00233093" w:rsidRPr="00233093" w:rsidRDefault="00233093" w:rsidP="00233093">
      <w:pPr>
        <w:pStyle w:val="EndNoteBibliography"/>
        <w:ind w:left="720" w:hanging="720"/>
        <w:rPr>
          <w:rFonts w:ascii="Palatino Linotype" w:hAnsi="Palatino Linotype"/>
          <w:noProof/>
        </w:rPr>
      </w:pPr>
      <w:r w:rsidRPr="00233093">
        <w:rPr>
          <w:rFonts w:ascii="Palatino Linotype" w:hAnsi="Palatino Linotype"/>
          <w:noProof/>
        </w:rPr>
        <w:t xml:space="preserve">WEGERIF, M., MAVENJINA, A. &amp; MWAIPONYA, N. 2015. Advancing women’s land rights: Lessons from land formalization experience in three villages in Tanzania. </w:t>
      </w:r>
      <w:r w:rsidRPr="00233093">
        <w:rPr>
          <w:rFonts w:ascii="Palatino Linotype" w:hAnsi="Palatino Linotype"/>
          <w:i/>
          <w:noProof/>
        </w:rPr>
        <w:t>World Bank Conference on Land and Poverty, 2015.</w:t>
      </w:r>
      <w:r w:rsidRPr="00233093">
        <w:rPr>
          <w:rFonts w:ascii="Palatino Linotype" w:hAnsi="Palatino Linotype"/>
          <w:noProof/>
        </w:rPr>
        <w:t xml:space="preserve"> Wahington DC, USA: World Bank.</w:t>
      </w:r>
    </w:p>
    <w:p w14:paraId="7FA0771B" w14:textId="538923AF" w:rsidR="007077D3" w:rsidRPr="009F3159" w:rsidRDefault="00795528" w:rsidP="00257A0A">
      <w:pPr>
        <w:rPr>
          <w:rFonts w:ascii="Palatino Linotype" w:hAnsi="Palatino Linotype"/>
          <w:sz w:val="22"/>
          <w:szCs w:val="22"/>
          <w:lang w:val="en-US"/>
        </w:rPr>
      </w:pPr>
      <w:r w:rsidRPr="00233093">
        <w:rPr>
          <w:rFonts w:ascii="Palatino Linotype" w:hAnsi="Palatino Linotype"/>
          <w:sz w:val="22"/>
          <w:szCs w:val="22"/>
          <w:lang w:val="en-US"/>
        </w:rPr>
        <w:fldChar w:fldCharType="end"/>
      </w:r>
    </w:p>
    <w:sectPr w:rsidR="007077D3" w:rsidRPr="009F3159" w:rsidSect="009F315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B42D" w14:textId="77777777" w:rsidR="00A23BD9" w:rsidRDefault="00A23BD9" w:rsidP="000B2899">
      <w:r>
        <w:separator/>
      </w:r>
    </w:p>
  </w:endnote>
  <w:endnote w:type="continuationSeparator" w:id="0">
    <w:p w14:paraId="03BB414B" w14:textId="77777777" w:rsidR="00A23BD9" w:rsidRDefault="00A23BD9" w:rsidP="000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abon LT Std">
    <w:altName w:val="Sabon LT Std"/>
    <w:charset w:val="00"/>
    <w:family w:val="roman"/>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176150"/>
      <w:docPartObj>
        <w:docPartGallery w:val="Page Numbers (Bottom of Page)"/>
        <w:docPartUnique/>
      </w:docPartObj>
    </w:sdtPr>
    <w:sdtEndPr>
      <w:rPr>
        <w:rStyle w:val="PageNumber"/>
      </w:rPr>
    </w:sdtEndPr>
    <w:sdtContent>
      <w:p w14:paraId="1877BCF7" w14:textId="3E6D2ACC" w:rsidR="002B0C0F" w:rsidRDefault="002B0C0F" w:rsidP="00EB28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D2A5" w14:textId="77777777" w:rsidR="002B0C0F" w:rsidRDefault="002B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5469865"/>
      <w:docPartObj>
        <w:docPartGallery w:val="Page Numbers (Bottom of Page)"/>
        <w:docPartUnique/>
      </w:docPartObj>
    </w:sdtPr>
    <w:sdtEndPr>
      <w:rPr>
        <w:rStyle w:val="PageNumber"/>
      </w:rPr>
    </w:sdtEndPr>
    <w:sdtContent>
      <w:p w14:paraId="37302A6A" w14:textId="6FDD3558" w:rsidR="002B0C0F" w:rsidRDefault="002B0C0F" w:rsidP="00EB28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E7C37" w14:textId="77777777" w:rsidR="002B0C0F" w:rsidRDefault="002B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3258" w14:textId="77777777" w:rsidR="00A23BD9" w:rsidRDefault="00A23BD9" w:rsidP="000B2899">
      <w:r>
        <w:separator/>
      </w:r>
    </w:p>
  </w:footnote>
  <w:footnote w:type="continuationSeparator" w:id="0">
    <w:p w14:paraId="32FBB3DC" w14:textId="77777777" w:rsidR="00A23BD9" w:rsidRDefault="00A23BD9" w:rsidP="000B2899">
      <w:r>
        <w:continuationSeparator/>
      </w:r>
    </w:p>
  </w:footnote>
  <w:footnote w:id="1">
    <w:p w14:paraId="1D66EFE4" w14:textId="0BDEE3C2" w:rsidR="002B0C0F" w:rsidRPr="00985676" w:rsidRDefault="002B0C0F">
      <w:pPr>
        <w:pStyle w:val="FootnoteText"/>
        <w:rPr>
          <w:lang w:val="en-US"/>
        </w:rPr>
      </w:pPr>
      <w:r>
        <w:rPr>
          <w:rStyle w:val="FootnoteReference"/>
        </w:rPr>
        <w:footnoteRef/>
      </w:r>
      <w:r>
        <w:t xml:space="preserve"> </w:t>
      </w:r>
      <w:r w:rsidRPr="00985676">
        <w:rPr>
          <w:rFonts w:ascii="Palatino Linotype" w:hAnsi="Palatino Linotype"/>
          <w:sz w:val="18"/>
          <w:szCs w:val="18"/>
          <w:lang w:val="en-US"/>
        </w:rPr>
        <w:t xml:space="preserve">All names </w:t>
      </w:r>
      <w:r>
        <w:rPr>
          <w:rFonts w:ascii="Palatino Linotype" w:hAnsi="Palatino Linotype"/>
          <w:sz w:val="18"/>
          <w:szCs w:val="18"/>
          <w:lang w:val="en-US"/>
        </w:rPr>
        <w:t xml:space="preserve">used in this paper </w:t>
      </w:r>
      <w:r w:rsidRPr="00985676">
        <w:rPr>
          <w:rFonts w:ascii="Palatino Linotype" w:hAnsi="Palatino Linotype"/>
          <w:sz w:val="18"/>
          <w:szCs w:val="18"/>
          <w:lang w:val="en-US"/>
        </w:rPr>
        <w:t xml:space="preserve">are </w:t>
      </w:r>
      <w:r>
        <w:rPr>
          <w:rFonts w:ascii="Palatino Linotype" w:hAnsi="Palatino Linotype"/>
          <w:sz w:val="18"/>
          <w:szCs w:val="18"/>
          <w:lang w:val="en-US"/>
        </w:rPr>
        <w:t>p</w:t>
      </w:r>
      <w:r w:rsidRPr="00985676">
        <w:rPr>
          <w:rFonts w:ascii="Palatino Linotype" w:hAnsi="Palatino Linotype"/>
          <w:sz w:val="18"/>
          <w:szCs w:val="18"/>
          <w:lang w:val="en-US"/>
        </w:rPr>
        <w:t>seudonyms</w:t>
      </w:r>
      <w:r>
        <w:rPr>
          <w:rFonts w:ascii="Palatino Linotype" w:hAnsi="Palatino Linotype"/>
          <w:sz w:val="18"/>
          <w:szCs w:val="18"/>
          <w:lang w:val="en-US"/>
        </w:rPr>
        <w:t xml:space="preserve"> used</w:t>
      </w:r>
      <w:r w:rsidRPr="00985676">
        <w:rPr>
          <w:rFonts w:ascii="Palatino Linotype" w:hAnsi="Palatino Linotype"/>
          <w:sz w:val="18"/>
          <w:szCs w:val="18"/>
          <w:lang w:val="en-US"/>
        </w:rPr>
        <w:t xml:space="preserve"> to protect the anonymity of the respondents.</w:t>
      </w:r>
    </w:p>
  </w:footnote>
  <w:footnote w:id="2">
    <w:p w14:paraId="1CA8FA8F" w14:textId="77777777" w:rsidR="002B0C0F" w:rsidRPr="0038366D" w:rsidRDefault="002B0C0F" w:rsidP="00F05D8F">
      <w:pPr>
        <w:pStyle w:val="FootnoteText"/>
        <w:rPr>
          <w:lang w:val="en-US"/>
        </w:rPr>
      </w:pPr>
      <w:r>
        <w:rPr>
          <w:rStyle w:val="FootnoteReference"/>
        </w:rPr>
        <w:footnoteRef/>
      </w:r>
      <w:r>
        <w:t xml:space="preserve"> </w:t>
      </w:r>
      <w:r w:rsidRPr="00323F61">
        <w:rPr>
          <w:rFonts w:ascii="Palatino Linotype" w:hAnsi="Palatino Linotype"/>
          <w:sz w:val="18"/>
          <w:szCs w:val="18"/>
          <w:lang w:val="en-US"/>
        </w:rPr>
        <w:t>It is worth noting that this is a very similar set of ideas that exist across much of Africa. The approach to land inheritance and ownership has also shifted in most African countries over the last decades, indicating that it is possible to change and doing so has not destroyed families or communities.</w:t>
      </w:r>
    </w:p>
  </w:footnote>
  <w:footnote w:id="3">
    <w:p w14:paraId="19605AAC" w14:textId="7FA4EDD4" w:rsidR="002B0C0F" w:rsidRPr="00323F61" w:rsidRDefault="002B0C0F">
      <w:pPr>
        <w:pStyle w:val="FootnoteText"/>
        <w:rPr>
          <w:lang w:val="en-US"/>
        </w:rPr>
      </w:pPr>
      <w:r>
        <w:rPr>
          <w:rStyle w:val="FootnoteReference"/>
        </w:rPr>
        <w:footnoteRef/>
      </w:r>
      <w:r>
        <w:t xml:space="preserve"> </w:t>
      </w:r>
      <w:r w:rsidRPr="00323F61">
        <w:rPr>
          <w:rFonts w:ascii="Palatino Linotype" w:hAnsi="Palatino Linotype"/>
          <w:sz w:val="18"/>
          <w:szCs w:val="18"/>
          <w:lang w:val="en-US"/>
        </w:rPr>
        <w:t>It should be remembered that most respondents were in Wau state that appears to has a court that is perceived to be more functional and progressive than most.</w:t>
      </w:r>
    </w:p>
  </w:footnote>
  <w:footnote w:id="4">
    <w:p w14:paraId="19A0F5FA" w14:textId="77777777" w:rsidR="002B0C0F" w:rsidRPr="001A31B4" w:rsidRDefault="002B0C0F" w:rsidP="00F05D8F">
      <w:pPr>
        <w:pStyle w:val="FootnoteText"/>
        <w:rPr>
          <w:lang w:val="en-US"/>
        </w:rPr>
      </w:pPr>
      <w:r>
        <w:rPr>
          <w:rStyle w:val="FootnoteReference"/>
        </w:rPr>
        <w:footnoteRef/>
      </w:r>
      <w:r>
        <w:t xml:space="preserve"> </w:t>
      </w:r>
      <w:r w:rsidRPr="00046490">
        <w:rPr>
          <w:rFonts w:ascii="Palatino Linotype" w:hAnsi="Palatino Linotype"/>
          <w:sz w:val="18"/>
          <w:szCs w:val="18"/>
          <w:lang w:val="en-US"/>
        </w:rPr>
        <w:t>For example, see the work of Namati and tools developed by GLTN and Its members.</w:t>
      </w:r>
    </w:p>
  </w:footnote>
  <w:footnote w:id="5">
    <w:p w14:paraId="7C6C5151" w14:textId="7503AB7B" w:rsidR="002B0C0F" w:rsidRPr="003B0096" w:rsidRDefault="002B0C0F">
      <w:pPr>
        <w:pStyle w:val="FootnoteText"/>
        <w:rPr>
          <w:lang w:val="en-US"/>
        </w:rPr>
      </w:pPr>
      <w:r>
        <w:rPr>
          <w:rStyle w:val="FootnoteReference"/>
        </w:rPr>
        <w:footnoteRef/>
      </w:r>
      <w:r>
        <w:t xml:space="preserve"> </w:t>
      </w:r>
      <w:r w:rsidRPr="003B0096">
        <w:rPr>
          <w:rFonts w:ascii="Palatino Linotype" w:hAnsi="Palatino Linotype"/>
          <w:sz w:val="18"/>
          <w:szCs w:val="18"/>
          <w:lang w:val="en-US"/>
        </w:rPr>
        <w:t>It has been reported that a recent revised Draft National Land Policy</w:t>
      </w:r>
      <w:r>
        <w:rPr>
          <w:rFonts w:ascii="Palatino Linotype" w:hAnsi="Palatino Linotype"/>
          <w:sz w:val="18"/>
          <w:szCs w:val="18"/>
          <w:lang w:val="en-US"/>
        </w:rPr>
        <w:t xml:space="preserve">, that is not yet publicly available, </w:t>
      </w:r>
      <w:r w:rsidRPr="003B0096">
        <w:rPr>
          <w:rFonts w:ascii="Palatino Linotype" w:hAnsi="Palatino Linotype"/>
          <w:sz w:val="18"/>
          <w:szCs w:val="18"/>
          <w:lang w:val="en-US"/>
        </w:rPr>
        <w:t>is suggesting a subsidy for women’s land registration. This cannot be confirmed as the document has not been seen. Whether a subsidy or a waiver, the incentive should involve a meaningful reduction in the cost for women to register land.</w:t>
      </w:r>
    </w:p>
  </w:footnote>
  <w:footnote w:id="6">
    <w:p w14:paraId="1D32BE67" w14:textId="565B9CCA" w:rsidR="002B0C0F" w:rsidRPr="00CB181B" w:rsidRDefault="002B0C0F">
      <w:pPr>
        <w:pStyle w:val="FootnoteText"/>
        <w:rPr>
          <w:lang w:val="en-US"/>
        </w:rPr>
      </w:pPr>
      <w:r>
        <w:rPr>
          <w:rStyle w:val="FootnoteReference"/>
        </w:rPr>
        <w:footnoteRef/>
      </w:r>
      <w:r>
        <w:t xml:space="preserve"> </w:t>
      </w:r>
      <w:r w:rsidRPr="001C6855">
        <w:rPr>
          <w:rFonts w:ascii="Palatino Linotype" w:hAnsi="Palatino Linotype"/>
          <w:sz w:val="18"/>
          <w:szCs w:val="18"/>
          <w:lang w:val="en-US"/>
        </w:rPr>
        <w:t>X indicates when this target will be met for the country as a whole. When the X is followed by project it means within the beneficiaries of The Project and when is X followed by Wau, it means within the town of Wau.</w:t>
      </w:r>
    </w:p>
  </w:footnote>
  <w:footnote w:id="7">
    <w:p w14:paraId="2D21FB14" w14:textId="6BB9C9CE" w:rsidR="002B0C0F" w:rsidRPr="001A4630" w:rsidRDefault="002B0C0F" w:rsidP="0097734B">
      <w:pPr>
        <w:pStyle w:val="FootnoteText"/>
        <w:rPr>
          <w:lang w:val="en-US"/>
        </w:rPr>
      </w:pPr>
      <w:r>
        <w:rPr>
          <w:rStyle w:val="FootnoteReference"/>
        </w:rPr>
        <w:footnoteRef/>
      </w:r>
      <w:r>
        <w:t xml:space="preserve"> </w:t>
      </w:r>
      <w:hyperlink r:id="rId1" w:history="1">
        <w:r w:rsidRPr="001C6855">
          <w:rPr>
            <w:rStyle w:val="Hyperlink"/>
            <w:rFonts w:ascii="Palatino Linotype" w:hAnsi="Palatino Linotype"/>
            <w:sz w:val="18"/>
            <w:szCs w:val="18"/>
          </w:rPr>
          <w:t>https://nelga.org</w:t>
        </w:r>
      </w:hyperlink>
      <w:r w:rsidRPr="001C6855">
        <w:rPr>
          <w:rFonts w:ascii="Palatino Linotype" w:hAnsi="Palatino Linotype"/>
          <w:sz w:val="18"/>
          <w:szCs w:val="18"/>
        </w:rPr>
        <w:t xml:space="preserve"> A pan</w:t>
      </w:r>
      <w:r>
        <w:rPr>
          <w:rFonts w:ascii="Palatino Linotype" w:hAnsi="Palatino Linotype"/>
          <w:sz w:val="18"/>
          <w:szCs w:val="18"/>
        </w:rPr>
        <w:t>-</w:t>
      </w:r>
      <w:r w:rsidRPr="001C6855">
        <w:rPr>
          <w:rFonts w:ascii="Palatino Linotype" w:hAnsi="Palatino Linotype"/>
          <w:sz w:val="18"/>
          <w:szCs w:val="18"/>
        </w:rPr>
        <w:t>African land skills education and training initiative that the University of Juba is already linked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4A2A12"/>
    <w:multiLevelType w:val="hybridMultilevel"/>
    <w:tmpl w:val="8998DA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F02B4"/>
    <w:multiLevelType w:val="multilevel"/>
    <w:tmpl w:val="C3005A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BC1B18"/>
    <w:multiLevelType w:val="hybridMultilevel"/>
    <w:tmpl w:val="3F48210A"/>
    <w:lvl w:ilvl="0" w:tplc="E496C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22DD"/>
    <w:multiLevelType w:val="hybridMultilevel"/>
    <w:tmpl w:val="56C8CDE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B3F55EE"/>
    <w:multiLevelType w:val="hybridMultilevel"/>
    <w:tmpl w:val="48868AE2"/>
    <w:lvl w:ilvl="0" w:tplc="C2F258D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D0FE5"/>
    <w:multiLevelType w:val="multilevel"/>
    <w:tmpl w:val="13307B92"/>
    <w:lvl w:ilvl="0">
      <w:start w:val="6"/>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2D4212"/>
    <w:multiLevelType w:val="multilevel"/>
    <w:tmpl w:val="F7DA13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C1151B"/>
    <w:multiLevelType w:val="hybridMultilevel"/>
    <w:tmpl w:val="17767AD8"/>
    <w:lvl w:ilvl="0" w:tplc="EE0E1CC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027B"/>
    <w:multiLevelType w:val="hybridMultilevel"/>
    <w:tmpl w:val="8FFC4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125D9"/>
    <w:multiLevelType w:val="hybridMultilevel"/>
    <w:tmpl w:val="F044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E454B"/>
    <w:multiLevelType w:val="multilevel"/>
    <w:tmpl w:val="30AE10C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7E83920"/>
    <w:multiLevelType w:val="multilevel"/>
    <w:tmpl w:val="36DE5C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B90B94"/>
    <w:multiLevelType w:val="multilevel"/>
    <w:tmpl w:val="A52887D2"/>
    <w:lvl w:ilvl="0">
      <w:start w:val="3"/>
      <w:numFmt w:val="decimal"/>
      <w:lvlText w:val="%1."/>
      <w:lvlJc w:val="left"/>
      <w:pPr>
        <w:ind w:left="400" w:hanging="40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5F1915DE"/>
    <w:multiLevelType w:val="multilevel"/>
    <w:tmpl w:val="23B67530"/>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22A418E"/>
    <w:multiLevelType w:val="hybridMultilevel"/>
    <w:tmpl w:val="5E08B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D57C43"/>
    <w:multiLevelType w:val="multilevel"/>
    <w:tmpl w:val="B26ED51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0"/>
  </w:num>
  <w:num w:numId="3">
    <w:abstractNumId w:val="11"/>
  </w:num>
  <w:num w:numId="4">
    <w:abstractNumId w:val="9"/>
  </w:num>
  <w:num w:numId="5">
    <w:abstractNumId w:val="14"/>
  </w:num>
  <w:num w:numId="6">
    <w:abstractNumId w:val="8"/>
  </w:num>
  <w:num w:numId="7">
    <w:abstractNumId w:val="5"/>
  </w:num>
  <w:num w:numId="8">
    <w:abstractNumId w:val="13"/>
  </w:num>
  <w:num w:numId="9">
    <w:abstractNumId w:val="7"/>
  </w:num>
  <w:num w:numId="10">
    <w:abstractNumId w:val="4"/>
  </w:num>
  <w:num w:numId="11">
    <w:abstractNumId w:val="6"/>
  </w:num>
  <w:num w:numId="12">
    <w:abstractNumId w:val="1"/>
  </w:num>
  <w:num w:numId="13">
    <w:abstractNumId w:val="15"/>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259fvx0xe9awwhe9vaqv5r9qwtp2xaz529pf&quot;&gt;My EndNote Library&lt;record-ids&gt;&lt;item&gt;391&lt;/item&gt;&lt;item&gt;454&lt;/item&gt;&lt;item&gt;496&lt;/item&gt;&lt;item&gt;548&lt;/item&gt;&lt;item&gt;578&lt;/item&gt;&lt;item&gt;579&lt;/item&gt;&lt;item&gt;750&lt;/item&gt;&lt;item&gt;777&lt;/item&gt;&lt;item&gt;939&lt;/item&gt;&lt;item&gt;946&lt;/item&gt;&lt;item&gt;979&lt;/item&gt;&lt;item&gt;1081&lt;/item&gt;&lt;item&gt;1087&lt;/item&gt;&lt;item&gt;1093&lt;/item&gt;&lt;item&gt;1094&lt;/item&gt;&lt;item&gt;1138&lt;/item&gt;&lt;item&gt;1167&lt;/item&gt;&lt;item&gt;1183&lt;/item&gt;&lt;item&gt;1324&lt;/item&gt;&lt;item&gt;1388&lt;/item&gt;&lt;item&gt;1398&lt;/item&gt;&lt;item&gt;1425&lt;/item&gt;&lt;item&gt;1426&lt;/item&gt;&lt;item&gt;1428&lt;/item&gt;&lt;item&gt;1429&lt;/item&gt;&lt;item&gt;1431&lt;/item&gt;&lt;item&gt;1432&lt;/item&gt;&lt;item&gt;1433&lt;/item&gt;&lt;item&gt;1434&lt;/item&gt;&lt;item&gt;1435&lt;/item&gt;&lt;item&gt;1436&lt;/item&gt;&lt;item&gt;1437&lt;/item&gt;&lt;item&gt;1440&lt;/item&gt;&lt;item&gt;1441&lt;/item&gt;&lt;item&gt;1442&lt;/item&gt;&lt;item&gt;1444&lt;/item&gt;&lt;item&gt;1445&lt;/item&gt;&lt;item&gt;1446&lt;/item&gt;&lt;item&gt;1447&lt;/item&gt;&lt;item&gt;1448&lt;/item&gt;&lt;item&gt;1449&lt;/item&gt;&lt;item&gt;1451&lt;/item&gt;&lt;item&gt;1452&lt;/item&gt;&lt;item&gt;1453&lt;/item&gt;&lt;item&gt;1454&lt;/item&gt;&lt;item&gt;1455&lt;/item&gt;&lt;item&gt;1456&lt;/item&gt;&lt;item&gt;1457&lt;/item&gt;&lt;item&gt;1464&lt;/item&gt;&lt;item&gt;1465&lt;/item&gt;&lt;item&gt;1467&lt;/item&gt;&lt;item&gt;1468&lt;/item&gt;&lt;/record-ids&gt;&lt;/item&gt;&lt;/Libraries&gt;"/>
  </w:docVars>
  <w:rsids>
    <w:rsidRoot w:val="001F3BFD"/>
    <w:rsid w:val="00004784"/>
    <w:rsid w:val="0000527F"/>
    <w:rsid w:val="00007266"/>
    <w:rsid w:val="00010589"/>
    <w:rsid w:val="00017838"/>
    <w:rsid w:val="00017858"/>
    <w:rsid w:val="000350BE"/>
    <w:rsid w:val="00035B9F"/>
    <w:rsid w:val="00037180"/>
    <w:rsid w:val="000373DF"/>
    <w:rsid w:val="000428C4"/>
    <w:rsid w:val="00043E67"/>
    <w:rsid w:val="000443A1"/>
    <w:rsid w:val="0004561F"/>
    <w:rsid w:val="00046490"/>
    <w:rsid w:val="00050F63"/>
    <w:rsid w:val="0005409B"/>
    <w:rsid w:val="00055154"/>
    <w:rsid w:val="000622BD"/>
    <w:rsid w:val="000625D2"/>
    <w:rsid w:val="0006268E"/>
    <w:rsid w:val="00067157"/>
    <w:rsid w:val="000707B4"/>
    <w:rsid w:val="00073925"/>
    <w:rsid w:val="00077235"/>
    <w:rsid w:val="00085479"/>
    <w:rsid w:val="00086493"/>
    <w:rsid w:val="00090146"/>
    <w:rsid w:val="0009068F"/>
    <w:rsid w:val="00093A74"/>
    <w:rsid w:val="00093C87"/>
    <w:rsid w:val="00094D17"/>
    <w:rsid w:val="000968E0"/>
    <w:rsid w:val="000A18BE"/>
    <w:rsid w:val="000A1E79"/>
    <w:rsid w:val="000A2E41"/>
    <w:rsid w:val="000A70E8"/>
    <w:rsid w:val="000B0760"/>
    <w:rsid w:val="000B2899"/>
    <w:rsid w:val="000B576F"/>
    <w:rsid w:val="000B7CFE"/>
    <w:rsid w:val="000C05A7"/>
    <w:rsid w:val="000C6673"/>
    <w:rsid w:val="000C7BF8"/>
    <w:rsid w:val="000D2D9F"/>
    <w:rsid w:val="000D6B0C"/>
    <w:rsid w:val="000D6DFB"/>
    <w:rsid w:val="000D74E8"/>
    <w:rsid w:val="000D7A40"/>
    <w:rsid w:val="000E1DC4"/>
    <w:rsid w:val="000E7485"/>
    <w:rsid w:val="000E7E7E"/>
    <w:rsid w:val="0010010F"/>
    <w:rsid w:val="00102795"/>
    <w:rsid w:val="00102DA4"/>
    <w:rsid w:val="0010316C"/>
    <w:rsid w:val="00106BD4"/>
    <w:rsid w:val="00107664"/>
    <w:rsid w:val="00112A41"/>
    <w:rsid w:val="00115368"/>
    <w:rsid w:val="00124A03"/>
    <w:rsid w:val="001405B1"/>
    <w:rsid w:val="00141705"/>
    <w:rsid w:val="00141FA7"/>
    <w:rsid w:val="00153065"/>
    <w:rsid w:val="00156C72"/>
    <w:rsid w:val="00157333"/>
    <w:rsid w:val="00162855"/>
    <w:rsid w:val="0016556C"/>
    <w:rsid w:val="00191F02"/>
    <w:rsid w:val="001921AF"/>
    <w:rsid w:val="00195F16"/>
    <w:rsid w:val="00197923"/>
    <w:rsid w:val="001A31B4"/>
    <w:rsid w:val="001A3621"/>
    <w:rsid w:val="001A4630"/>
    <w:rsid w:val="001A5303"/>
    <w:rsid w:val="001B10B5"/>
    <w:rsid w:val="001B2DB0"/>
    <w:rsid w:val="001B3848"/>
    <w:rsid w:val="001B6723"/>
    <w:rsid w:val="001C0553"/>
    <w:rsid w:val="001C5827"/>
    <w:rsid w:val="001C60DF"/>
    <w:rsid w:val="001C6855"/>
    <w:rsid w:val="001C717F"/>
    <w:rsid w:val="001C7F53"/>
    <w:rsid w:val="001D4C3A"/>
    <w:rsid w:val="001D56EE"/>
    <w:rsid w:val="001D69AE"/>
    <w:rsid w:val="001E02C0"/>
    <w:rsid w:val="001E3F14"/>
    <w:rsid w:val="001F3BFD"/>
    <w:rsid w:val="00202798"/>
    <w:rsid w:val="00202DE0"/>
    <w:rsid w:val="00205F2C"/>
    <w:rsid w:val="00223236"/>
    <w:rsid w:val="00225377"/>
    <w:rsid w:val="00226155"/>
    <w:rsid w:val="00226B2F"/>
    <w:rsid w:val="0023298E"/>
    <w:rsid w:val="00233093"/>
    <w:rsid w:val="00233836"/>
    <w:rsid w:val="00234D8F"/>
    <w:rsid w:val="00235097"/>
    <w:rsid w:val="00243878"/>
    <w:rsid w:val="002441ED"/>
    <w:rsid w:val="00245028"/>
    <w:rsid w:val="002461B8"/>
    <w:rsid w:val="002508F2"/>
    <w:rsid w:val="002513D2"/>
    <w:rsid w:val="00252A7D"/>
    <w:rsid w:val="00255183"/>
    <w:rsid w:val="00255DE9"/>
    <w:rsid w:val="002564F9"/>
    <w:rsid w:val="00257A0A"/>
    <w:rsid w:val="00257F2B"/>
    <w:rsid w:val="002638B0"/>
    <w:rsid w:val="00265695"/>
    <w:rsid w:val="00265D92"/>
    <w:rsid w:val="00265ED9"/>
    <w:rsid w:val="002679BF"/>
    <w:rsid w:val="00274E1B"/>
    <w:rsid w:val="00277962"/>
    <w:rsid w:val="00284D4F"/>
    <w:rsid w:val="002934DB"/>
    <w:rsid w:val="00296696"/>
    <w:rsid w:val="002979E7"/>
    <w:rsid w:val="002A0C00"/>
    <w:rsid w:val="002A2700"/>
    <w:rsid w:val="002A32C8"/>
    <w:rsid w:val="002A3425"/>
    <w:rsid w:val="002A4742"/>
    <w:rsid w:val="002A7BBA"/>
    <w:rsid w:val="002B0C0F"/>
    <w:rsid w:val="002B400C"/>
    <w:rsid w:val="002B6D9B"/>
    <w:rsid w:val="002D18AA"/>
    <w:rsid w:val="002E229D"/>
    <w:rsid w:val="002E47C2"/>
    <w:rsid w:val="002F1128"/>
    <w:rsid w:val="002F519D"/>
    <w:rsid w:val="003015EF"/>
    <w:rsid w:val="00302939"/>
    <w:rsid w:val="00306542"/>
    <w:rsid w:val="00310035"/>
    <w:rsid w:val="00312D91"/>
    <w:rsid w:val="00315E5C"/>
    <w:rsid w:val="00316A8D"/>
    <w:rsid w:val="00322564"/>
    <w:rsid w:val="00323B73"/>
    <w:rsid w:val="00323F61"/>
    <w:rsid w:val="003244E7"/>
    <w:rsid w:val="0032461A"/>
    <w:rsid w:val="003248FC"/>
    <w:rsid w:val="00324FDC"/>
    <w:rsid w:val="00325D2E"/>
    <w:rsid w:val="00330F5F"/>
    <w:rsid w:val="00331947"/>
    <w:rsid w:val="00332E33"/>
    <w:rsid w:val="00336116"/>
    <w:rsid w:val="0034187E"/>
    <w:rsid w:val="00343B77"/>
    <w:rsid w:val="00346F35"/>
    <w:rsid w:val="0034717C"/>
    <w:rsid w:val="003508C2"/>
    <w:rsid w:val="00357884"/>
    <w:rsid w:val="0036325E"/>
    <w:rsid w:val="003650BD"/>
    <w:rsid w:val="003655CD"/>
    <w:rsid w:val="00365D5F"/>
    <w:rsid w:val="00370970"/>
    <w:rsid w:val="0037366E"/>
    <w:rsid w:val="00374492"/>
    <w:rsid w:val="0037738B"/>
    <w:rsid w:val="00381376"/>
    <w:rsid w:val="00381D36"/>
    <w:rsid w:val="00382505"/>
    <w:rsid w:val="00383057"/>
    <w:rsid w:val="0038366D"/>
    <w:rsid w:val="003855EB"/>
    <w:rsid w:val="00387324"/>
    <w:rsid w:val="003B0096"/>
    <w:rsid w:val="003B090B"/>
    <w:rsid w:val="003B1076"/>
    <w:rsid w:val="003B1DAF"/>
    <w:rsid w:val="003B571D"/>
    <w:rsid w:val="003B6CE6"/>
    <w:rsid w:val="003D1341"/>
    <w:rsid w:val="003E0EAC"/>
    <w:rsid w:val="003E1247"/>
    <w:rsid w:val="003E314C"/>
    <w:rsid w:val="003E6D4A"/>
    <w:rsid w:val="003F0989"/>
    <w:rsid w:val="003F20C1"/>
    <w:rsid w:val="003F53B0"/>
    <w:rsid w:val="003F5A17"/>
    <w:rsid w:val="003F6F8C"/>
    <w:rsid w:val="003F7300"/>
    <w:rsid w:val="00400E65"/>
    <w:rsid w:val="00403639"/>
    <w:rsid w:val="0040726F"/>
    <w:rsid w:val="004221A8"/>
    <w:rsid w:val="00423F1E"/>
    <w:rsid w:val="0042533D"/>
    <w:rsid w:val="00430EB4"/>
    <w:rsid w:val="004333E6"/>
    <w:rsid w:val="00434EC3"/>
    <w:rsid w:val="004470DC"/>
    <w:rsid w:val="004471BC"/>
    <w:rsid w:val="00451CAA"/>
    <w:rsid w:val="00454EAD"/>
    <w:rsid w:val="00454EE9"/>
    <w:rsid w:val="00456625"/>
    <w:rsid w:val="00457728"/>
    <w:rsid w:val="0045775F"/>
    <w:rsid w:val="00460FA9"/>
    <w:rsid w:val="00461579"/>
    <w:rsid w:val="00461B97"/>
    <w:rsid w:val="004707CE"/>
    <w:rsid w:val="004747F8"/>
    <w:rsid w:val="00481C60"/>
    <w:rsid w:val="004831FD"/>
    <w:rsid w:val="004836E5"/>
    <w:rsid w:val="00483931"/>
    <w:rsid w:val="0049623F"/>
    <w:rsid w:val="00496E09"/>
    <w:rsid w:val="004976B9"/>
    <w:rsid w:val="004A0044"/>
    <w:rsid w:val="004A3A7C"/>
    <w:rsid w:val="004B4878"/>
    <w:rsid w:val="004B6BED"/>
    <w:rsid w:val="004B6FEE"/>
    <w:rsid w:val="004C0278"/>
    <w:rsid w:val="004C4C67"/>
    <w:rsid w:val="004D0F5E"/>
    <w:rsid w:val="004D298B"/>
    <w:rsid w:val="004D691A"/>
    <w:rsid w:val="004E39EE"/>
    <w:rsid w:val="004F0642"/>
    <w:rsid w:val="004F1D0C"/>
    <w:rsid w:val="004F26F8"/>
    <w:rsid w:val="004F3A44"/>
    <w:rsid w:val="004F65DC"/>
    <w:rsid w:val="004F6663"/>
    <w:rsid w:val="004F7E60"/>
    <w:rsid w:val="00507FD4"/>
    <w:rsid w:val="00514D1B"/>
    <w:rsid w:val="005217FD"/>
    <w:rsid w:val="005322A6"/>
    <w:rsid w:val="00536032"/>
    <w:rsid w:val="00537157"/>
    <w:rsid w:val="00537FA3"/>
    <w:rsid w:val="0054479B"/>
    <w:rsid w:val="00552E94"/>
    <w:rsid w:val="005533ED"/>
    <w:rsid w:val="00555240"/>
    <w:rsid w:val="00555863"/>
    <w:rsid w:val="00556F21"/>
    <w:rsid w:val="005619C2"/>
    <w:rsid w:val="00574E02"/>
    <w:rsid w:val="005813B4"/>
    <w:rsid w:val="00582F08"/>
    <w:rsid w:val="00582F15"/>
    <w:rsid w:val="00585A9E"/>
    <w:rsid w:val="005870E5"/>
    <w:rsid w:val="00592EF9"/>
    <w:rsid w:val="00594367"/>
    <w:rsid w:val="00595A4F"/>
    <w:rsid w:val="00595E2D"/>
    <w:rsid w:val="00596560"/>
    <w:rsid w:val="005975DD"/>
    <w:rsid w:val="0059762E"/>
    <w:rsid w:val="005A200C"/>
    <w:rsid w:val="005A30FE"/>
    <w:rsid w:val="005B04E9"/>
    <w:rsid w:val="005B4395"/>
    <w:rsid w:val="005C7530"/>
    <w:rsid w:val="005D01CA"/>
    <w:rsid w:val="005D0C69"/>
    <w:rsid w:val="005D30D2"/>
    <w:rsid w:val="005D3B1F"/>
    <w:rsid w:val="005E058E"/>
    <w:rsid w:val="005E10CC"/>
    <w:rsid w:val="005E3BED"/>
    <w:rsid w:val="005E3F53"/>
    <w:rsid w:val="005E4917"/>
    <w:rsid w:val="005E5AB7"/>
    <w:rsid w:val="005F09BB"/>
    <w:rsid w:val="005F518B"/>
    <w:rsid w:val="005F703F"/>
    <w:rsid w:val="00602BCE"/>
    <w:rsid w:val="006069AB"/>
    <w:rsid w:val="00606D0B"/>
    <w:rsid w:val="00611E55"/>
    <w:rsid w:val="00616DFC"/>
    <w:rsid w:val="00620E06"/>
    <w:rsid w:val="00626575"/>
    <w:rsid w:val="00634B82"/>
    <w:rsid w:val="006429DB"/>
    <w:rsid w:val="00647D34"/>
    <w:rsid w:val="00651BAE"/>
    <w:rsid w:val="00651D48"/>
    <w:rsid w:val="00653ECD"/>
    <w:rsid w:val="00654E98"/>
    <w:rsid w:val="006607B5"/>
    <w:rsid w:val="00660F04"/>
    <w:rsid w:val="006611EE"/>
    <w:rsid w:val="006655E6"/>
    <w:rsid w:val="00676198"/>
    <w:rsid w:val="00676910"/>
    <w:rsid w:val="0068223F"/>
    <w:rsid w:val="00687517"/>
    <w:rsid w:val="00690BA4"/>
    <w:rsid w:val="00692913"/>
    <w:rsid w:val="00693D24"/>
    <w:rsid w:val="00695CC0"/>
    <w:rsid w:val="00695D3A"/>
    <w:rsid w:val="006A0833"/>
    <w:rsid w:val="006A1656"/>
    <w:rsid w:val="006B18CD"/>
    <w:rsid w:val="006B36AF"/>
    <w:rsid w:val="006B6E9C"/>
    <w:rsid w:val="006C2A1C"/>
    <w:rsid w:val="006C7ACD"/>
    <w:rsid w:val="006D1067"/>
    <w:rsid w:val="006D1E44"/>
    <w:rsid w:val="006D294B"/>
    <w:rsid w:val="006D2FE2"/>
    <w:rsid w:val="006D3022"/>
    <w:rsid w:val="006E3F65"/>
    <w:rsid w:val="006E4B09"/>
    <w:rsid w:val="006F4568"/>
    <w:rsid w:val="006F7242"/>
    <w:rsid w:val="007013BB"/>
    <w:rsid w:val="007077D3"/>
    <w:rsid w:val="0071340A"/>
    <w:rsid w:val="00713693"/>
    <w:rsid w:val="0071620D"/>
    <w:rsid w:val="00716D26"/>
    <w:rsid w:val="007222B4"/>
    <w:rsid w:val="00724B64"/>
    <w:rsid w:val="00725360"/>
    <w:rsid w:val="0073146B"/>
    <w:rsid w:val="00732B32"/>
    <w:rsid w:val="0074670A"/>
    <w:rsid w:val="007471D9"/>
    <w:rsid w:val="00747E29"/>
    <w:rsid w:val="007518B9"/>
    <w:rsid w:val="00760954"/>
    <w:rsid w:val="00760FC2"/>
    <w:rsid w:val="007643BE"/>
    <w:rsid w:val="00767FE9"/>
    <w:rsid w:val="00773B55"/>
    <w:rsid w:val="0077543E"/>
    <w:rsid w:val="00776587"/>
    <w:rsid w:val="00776620"/>
    <w:rsid w:val="00781EC8"/>
    <w:rsid w:val="00783D6E"/>
    <w:rsid w:val="007851C0"/>
    <w:rsid w:val="00787CCE"/>
    <w:rsid w:val="00794829"/>
    <w:rsid w:val="00795528"/>
    <w:rsid w:val="00797302"/>
    <w:rsid w:val="007A280F"/>
    <w:rsid w:val="007A3343"/>
    <w:rsid w:val="007A36B3"/>
    <w:rsid w:val="007A39C5"/>
    <w:rsid w:val="007B366A"/>
    <w:rsid w:val="007B40AB"/>
    <w:rsid w:val="007B5E79"/>
    <w:rsid w:val="007C4021"/>
    <w:rsid w:val="007C60C8"/>
    <w:rsid w:val="007D029F"/>
    <w:rsid w:val="007D127D"/>
    <w:rsid w:val="007D42B9"/>
    <w:rsid w:val="007E1217"/>
    <w:rsid w:val="007E2FAF"/>
    <w:rsid w:val="007E55A5"/>
    <w:rsid w:val="007E5616"/>
    <w:rsid w:val="007E5778"/>
    <w:rsid w:val="007E5F63"/>
    <w:rsid w:val="007E6A10"/>
    <w:rsid w:val="007E6A45"/>
    <w:rsid w:val="007E6BE3"/>
    <w:rsid w:val="007E7042"/>
    <w:rsid w:val="007F032B"/>
    <w:rsid w:val="007F3A12"/>
    <w:rsid w:val="007F425B"/>
    <w:rsid w:val="008004C1"/>
    <w:rsid w:val="008005A1"/>
    <w:rsid w:val="00800DAF"/>
    <w:rsid w:val="00801284"/>
    <w:rsid w:val="00803492"/>
    <w:rsid w:val="008041CC"/>
    <w:rsid w:val="00804B96"/>
    <w:rsid w:val="00806569"/>
    <w:rsid w:val="00812A18"/>
    <w:rsid w:val="00813771"/>
    <w:rsid w:val="008138FE"/>
    <w:rsid w:val="00813FA5"/>
    <w:rsid w:val="0081413E"/>
    <w:rsid w:val="0082466F"/>
    <w:rsid w:val="0082502A"/>
    <w:rsid w:val="00827EFE"/>
    <w:rsid w:val="0084025C"/>
    <w:rsid w:val="008529C2"/>
    <w:rsid w:val="008542B8"/>
    <w:rsid w:val="00855635"/>
    <w:rsid w:val="00856BC0"/>
    <w:rsid w:val="00857331"/>
    <w:rsid w:val="0086086F"/>
    <w:rsid w:val="008616F9"/>
    <w:rsid w:val="0086470B"/>
    <w:rsid w:val="00870C92"/>
    <w:rsid w:val="0087534E"/>
    <w:rsid w:val="00876D7A"/>
    <w:rsid w:val="008776AC"/>
    <w:rsid w:val="008808D1"/>
    <w:rsid w:val="00881519"/>
    <w:rsid w:val="008823CB"/>
    <w:rsid w:val="00884081"/>
    <w:rsid w:val="0089187B"/>
    <w:rsid w:val="00892651"/>
    <w:rsid w:val="0089333C"/>
    <w:rsid w:val="008A15E7"/>
    <w:rsid w:val="008B00EC"/>
    <w:rsid w:val="008B1E96"/>
    <w:rsid w:val="008C15D1"/>
    <w:rsid w:val="008C1E50"/>
    <w:rsid w:val="008C2FEE"/>
    <w:rsid w:val="008C3036"/>
    <w:rsid w:val="008D031E"/>
    <w:rsid w:val="008D0EC4"/>
    <w:rsid w:val="008D25F4"/>
    <w:rsid w:val="008D5F56"/>
    <w:rsid w:val="008D7333"/>
    <w:rsid w:val="008E1FD4"/>
    <w:rsid w:val="008E6372"/>
    <w:rsid w:val="008F1A24"/>
    <w:rsid w:val="008F3BCC"/>
    <w:rsid w:val="00900563"/>
    <w:rsid w:val="00901B23"/>
    <w:rsid w:val="00903B1C"/>
    <w:rsid w:val="00905C4A"/>
    <w:rsid w:val="009133F8"/>
    <w:rsid w:val="00913BA2"/>
    <w:rsid w:val="00916C5E"/>
    <w:rsid w:val="00917C46"/>
    <w:rsid w:val="00921B1E"/>
    <w:rsid w:val="009229E0"/>
    <w:rsid w:val="00926323"/>
    <w:rsid w:val="009272AA"/>
    <w:rsid w:val="00930B3B"/>
    <w:rsid w:val="00937524"/>
    <w:rsid w:val="00941482"/>
    <w:rsid w:val="00941A6F"/>
    <w:rsid w:val="00945667"/>
    <w:rsid w:val="00946FD3"/>
    <w:rsid w:val="00947392"/>
    <w:rsid w:val="00950537"/>
    <w:rsid w:val="0095113F"/>
    <w:rsid w:val="0095565E"/>
    <w:rsid w:val="00964106"/>
    <w:rsid w:val="009657E7"/>
    <w:rsid w:val="00972366"/>
    <w:rsid w:val="0097734B"/>
    <w:rsid w:val="00981AE6"/>
    <w:rsid w:val="00982C18"/>
    <w:rsid w:val="00985676"/>
    <w:rsid w:val="00991C4E"/>
    <w:rsid w:val="00993091"/>
    <w:rsid w:val="009938F2"/>
    <w:rsid w:val="00997894"/>
    <w:rsid w:val="009B0086"/>
    <w:rsid w:val="009B2EE8"/>
    <w:rsid w:val="009B48A7"/>
    <w:rsid w:val="009B4BF2"/>
    <w:rsid w:val="009C0260"/>
    <w:rsid w:val="009C2FE1"/>
    <w:rsid w:val="009C699F"/>
    <w:rsid w:val="009D608A"/>
    <w:rsid w:val="009D7C7C"/>
    <w:rsid w:val="009D7D86"/>
    <w:rsid w:val="009E6814"/>
    <w:rsid w:val="009F3159"/>
    <w:rsid w:val="00A0118B"/>
    <w:rsid w:val="00A122F9"/>
    <w:rsid w:val="00A23BD9"/>
    <w:rsid w:val="00A26DA3"/>
    <w:rsid w:val="00A3145B"/>
    <w:rsid w:val="00A32107"/>
    <w:rsid w:val="00A33713"/>
    <w:rsid w:val="00A360EC"/>
    <w:rsid w:val="00A3744C"/>
    <w:rsid w:val="00A42F68"/>
    <w:rsid w:val="00A43500"/>
    <w:rsid w:val="00A470EE"/>
    <w:rsid w:val="00A51C5F"/>
    <w:rsid w:val="00A55CE4"/>
    <w:rsid w:val="00A6224D"/>
    <w:rsid w:val="00A625DA"/>
    <w:rsid w:val="00A63279"/>
    <w:rsid w:val="00A66B54"/>
    <w:rsid w:val="00A7289D"/>
    <w:rsid w:val="00A7668E"/>
    <w:rsid w:val="00A829CB"/>
    <w:rsid w:val="00A83620"/>
    <w:rsid w:val="00A85E7F"/>
    <w:rsid w:val="00A865CE"/>
    <w:rsid w:val="00A90741"/>
    <w:rsid w:val="00A92680"/>
    <w:rsid w:val="00A92CF5"/>
    <w:rsid w:val="00AA0BCD"/>
    <w:rsid w:val="00AA2351"/>
    <w:rsid w:val="00AA25A3"/>
    <w:rsid w:val="00AA2E75"/>
    <w:rsid w:val="00AB0DF0"/>
    <w:rsid w:val="00AB1813"/>
    <w:rsid w:val="00AB47BA"/>
    <w:rsid w:val="00AB6FDE"/>
    <w:rsid w:val="00AC3F15"/>
    <w:rsid w:val="00AC44F5"/>
    <w:rsid w:val="00AD3060"/>
    <w:rsid w:val="00AE5159"/>
    <w:rsid w:val="00AE7DAA"/>
    <w:rsid w:val="00AF1D3E"/>
    <w:rsid w:val="00AF1FD6"/>
    <w:rsid w:val="00AF2900"/>
    <w:rsid w:val="00AF4967"/>
    <w:rsid w:val="00AF4D35"/>
    <w:rsid w:val="00B0255C"/>
    <w:rsid w:val="00B07321"/>
    <w:rsid w:val="00B116DC"/>
    <w:rsid w:val="00B121D1"/>
    <w:rsid w:val="00B127A3"/>
    <w:rsid w:val="00B25278"/>
    <w:rsid w:val="00B361AF"/>
    <w:rsid w:val="00B378C2"/>
    <w:rsid w:val="00B41A93"/>
    <w:rsid w:val="00B46AE1"/>
    <w:rsid w:val="00B4719E"/>
    <w:rsid w:val="00B579C2"/>
    <w:rsid w:val="00B645F9"/>
    <w:rsid w:val="00B65080"/>
    <w:rsid w:val="00B664C7"/>
    <w:rsid w:val="00B665D3"/>
    <w:rsid w:val="00B67F5B"/>
    <w:rsid w:val="00B7012E"/>
    <w:rsid w:val="00B70B6D"/>
    <w:rsid w:val="00B73736"/>
    <w:rsid w:val="00B74515"/>
    <w:rsid w:val="00B74FF8"/>
    <w:rsid w:val="00B7553C"/>
    <w:rsid w:val="00B83FA5"/>
    <w:rsid w:val="00B9266F"/>
    <w:rsid w:val="00B93D2A"/>
    <w:rsid w:val="00B9478F"/>
    <w:rsid w:val="00B94BD5"/>
    <w:rsid w:val="00BA240A"/>
    <w:rsid w:val="00BA4678"/>
    <w:rsid w:val="00BA6CF2"/>
    <w:rsid w:val="00BA7414"/>
    <w:rsid w:val="00BB3D0F"/>
    <w:rsid w:val="00BB52FB"/>
    <w:rsid w:val="00BB5455"/>
    <w:rsid w:val="00BB7466"/>
    <w:rsid w:val="00BC180D"/>
    <w:rsid w:val="00BC7A3C"/>
    <w:rsid w:val="00BC7CBF"/>
    <w:rsid w:val="00BD598D"/>
    <w:rsid w:val="00BD59B7"/>
    <w:rsid w:val="00BD5AC4"/>
    <w:rsid w:val="00BF4D71"/>
    <w:rsid w:val="00BF5549"/>
    <w:rsid w:val="00C004F6"/>
    <w:rsid w:val="00C00BBF"/>
    <w:rsid w:val="00C04EFF"/>
    <w:rsid w:val="00C068BE"/>
    <w:rsid w:val="00C06F67"/>
    <w:rsid w:val="00C07294"/>
    <w:rsid w:val="00C07D73"/>
    <w:rsid w:val="00C1159A"/>
    <w:rsid w:val="00C11CE8"/>
    <w:rsid w:val="00C12208"/>
    <w:rsid w:val="00C214D9"/>
    <w:rsid w:val="00C2447E"/>
    <w:rsid w:val="00C2492F"/>
    <w:rsid w:val="00C2734E"/>
    <w:rsid w:val="00C27631"/>
    <w:rsid w:val="00C33A49"/>
    <w:rsid w:val="00C3782A"/>
    <w:rsid w:val="00C37BEE"/>
    <w:rsid w:val="00C43D6E"/>
    <w:rsid w:val="00C466BC"/>
    <w:rsid w:val="00C46703"/>
    <w:rsid w:val="00C55072"/>
    <w:rsid w:val="00C5566D"/>
    <w:rsid w:val="00C56833"/>
    <w:rsid w:val="00C61290"/>
    <w:rsid w:val="00C665DB"/>
    <w:rsid w:val="00C772BE"/>
    <w:rsid w:val="00C8133B"/>
    <w:rsid w:val="00C83ADC"/>
    <w:rsid w:val="00C84439"/>
    <w:rsid w:val="00C85456"/>
    <w:rsid w:val="00C85E4A"/>
    <w:rsid w:val="00C85E86"/>
    <w:rsid w:val="00CA4120"/>
    <w:rsid w:val="00CA539E"/>
    <w:rsid w:val="00CA59F5"/>
    <w:rsid w:val="00CB181B"/>
    <w:rsid w:val="00CB52D4"/>
    <w:rsid w:val="00CC2E8E"/>
    <w:rsid w:val="00CC57AF"/>
    <w:rsid w:val="00CD11D3"/>
    <w:rsid w:val="00CD44BC"/>
    <w:rsid w:val="00CD476A"/>
    <w:rsid w:val="00CD479B"/>
    <w:rsid w:val="00CD658B"/>
    <w:rsid w:val="00CE1647"/>
    <w:rsid w:val="00CE2910"/>
    <w:rsid w:val="00CE5489"/>
    <w:rsid w:val="00CF1F27"/>
    <w:rsid w:val="00CF3B89"/>
    <w:rsid w:val="00D01390"/>
    <w:rsid w:val="00D01B6B"/>
    <w:rsid w:val="00D02061"/>
    <w:rsid w:val="00D074EF"/>
    <w:rsid w:val="00D14C31"/>
    <w:rsid w:val="00D14C45"/>
    <w:rsid w:val="00D16877"/>
    <w:rsid w:val="00D233DC"/>
    <w:rsid w:val="00D255F4"/>
    <w:rsid w:val="00D25D7B"/>
    <w:rsid w:val="00D27D23"/>
    <w:rsid w:val="00D321E8"/>
    <w:rsid w:val="00D3328B"/>
    <w:rsid w:val="00D3701D"/>
    <w:rsid w:val="00D40101"/>
    <w:rsid w:val="00D40403"/>
    <w:rsid w:val="00D40DB2"/>
    <w:rsid w:val="00D42D17"/>
    <w:rsid w:val="00D43706"/>
    <w:rsid w:val="00D43E40"/>
    <w:rsid w:val="00D45995"/>
    <w:rsid w:val="00D4671A"/>
    <w:rsid w:val="00D46844"/>
    <w:rsid w:val="00D57843"/>
    <w:rsid w:val="00D61028"/>
    <w:rsid w:val="00D616E0"/>
    <w:rsid w:val="00D61841"/>
    <w:rsid w:val="00D63CBB"/>
    <w:rsid w:val="00D65224"/>
    <w:rsid w:val="00D674C4"/>
    <w:rsid w:val="00D70CF4"/>
    <w:rsid w:val="00D76961"/>
    <w:rsid w:val="00D76AF2"/>
    <w:rsid w:val="00D82AA9"/>
    <w:rsid w:val="00D97F95"/>
    <w:rsid w:val="00DA161D"/>
    <w:rsid w:val="00DA25C1"/>
    <w:rsid w:val="00DA5AEF"/>
    <w:rsid w:val="00DA7D93"/>
    <w:rsid w:val="00DB20F5"/>
    <w:rsid w:val="00DB3F0F"/>
    <w:rsid w:val="00DB47C3"/>
    <w:rsid w:val="00DB6762"/>
    <w:rsid w:val="00DB6906"/>
    <w:rsid w:val="00DB7C85"/>
    <w:rsid w:val="00DC001F"/>
    <w:rsid w:val="00DC0BDA"/>
    <w:rsid w:val="00DC2083"/>
    <w:rsid w:val="00DC4F9A"/>
    <w:rsid w:val="00DC68D4"/>
    <w:rsid w:val="00DD2A88"/>
    <w:rsid w:val="00DD4454"/>
    <w:rsid w:val="00DF0022"/>
    <w:rsid w:val="00DF1391"/>
    <w:rsid w:val="00DF219A"/>
    <w:rsid w:val="00DF310D"/>
    <w:rsid w:val="00DF7FF2"/>
    <w:rsid w:val="00E00391"/>
    <w:rsid w:val="00E00CE4"/>
    <w:rsid w:val="00E1275F"/>
    <w:rsid w:val="00E128D5"/>
    <w:rsid w:val="00E13E23"/>
    <w:rsid w:val="00E1632C"/>
    <w:rsid w:val="00E20528"/>
    <w:rsid w:val="00E218F9"/>
    <w:rsid w:val="00E225AE"/>
    <w:rsid w:val="00E32826"/>
    <w:rsid w:val="00E33319"/>
    <w:rsid w:val="00E3547A"/>
    <w:rsid w:val="00E42076"/>
    <w:rsid w:val="00E46D23"/>
    <w:rsid w:val="00E50E15"/>
    <w:rsid w:val="00E548BF"/>
    <w:rsid w:val="00E63248"/>
    <w:rsid w:val="00E64353"/>
    <w:rsid w:val="00E6437A"/>
    <w:rsid w:val="00E6555B"/>
    <w:rsid w:val="00E66AD0"/>
    <w:rsid w:val="00E73A09"/>
    <w:rsid w:val="00E73C42"/>
    <w:rsid w:val="00E771CE"/>
    <w:rsid w:val="00E80E76"/>
    <w:rsid w:val="00E81DB5"/>
    <w:rsid w:val="00E86194"/>
    <w:rsid w:val="00E90805"/>
    <w:rsid w:val="00E92C59"/>
    <w:rsid w:val="00E94338"/>
    <w:rsid w:val="00EA0661"/>
    <w:rsid w:val="00EA551C"/>
    <w:rsid w:val="00EB0B7F"/>
    <w:rsid w:val="00EB2803"/>
    <w:rsid w:val="00EB471E"/>
    <w:rsid w:val="00EB62B1"/>
    <w:rsid w:val="00EC16CC"/>
    <w:rsid w:val="00EC731A"/>
    <w:rsid w:val="00ED0FA0"/>
    <w:rsid w:val="00ED1BED"/>
    <w:rsid w:val="00ED25E7"/>
    <w:rsid w:val="00ED3C16"/>
    <w:rsid w:val="00ED4718"/>
    <w:rsid w:val="00ED6BDD"/>
    <w:rsid w:val="00EE0A5F"/>
    <w:rsid w:val="00EE2729"/>
    <w:rsid w:val="00EE58A5"/>
    <w:rsid w:val="00EF0C12"/>
    <w:rsid w:val="00EF2015"/>
    <w:rsid w:val="00EF4891"/>
    <w:rsid w:val="00EF4D61"/>
    <w:rsid w:val="00EF6957"/>
    <w:rsid w:val="00F02C8B"/>
    <w:rsid w:val="00F05095"/>
    <w:rsid w:val="00F05D8F"/>
    <w:rsid w:val="00F101EF"/>
    <w:rsid w:val="00F10D62"/>
    <w:rsid w:val="00F22A46"/>
    <w:rsid w:val="00F23FF7"/>
    <w:rsid w:val="00F37795"/>
    <w:rsid w:val="00F40BEA"/>
    <w:rsid w:val="00F43F5E"/>
    <w:rsid w:val="00F44C43"/>
    <w:rsid w:val="00F506B3"/>
    <w:rsid w:val="00F519FF"/>
    <w:rsid w:val="00F56577"/>
    <w:rsid w:val="00F611CE"/>
    <w:rsid w:val="00F61B03"/>
    <w:rsid w:val="00F64334"/>
    <w:rsid w:val="00F64EA7"/>
    <w:rsid w:val="00F66E91"/>
    <w:rsid w:val="00F71652"/>
    <w:rsid w:val="00F72CB3"/>
    <w:rsid w:val="00F806A8"/>
    <w:rsid w:val="00F83702"/>
    <w:rsid w:val="00F913FA"/>
    <w:rsid w:val="00FB2380"/>
    <w:rsid w:val="00FB27B0"/>
    <w:rsid w:val="00FB37C6"/>
    <w:rsid w:val="00FB433D"/>
    <w:rsid w:val="00FB4595"/>
    <w:rsid w:val="00FB5F1E"/>
    <w:rsid w:val="00FC1D6A"/>
    <w:rsid w:val="00FC4D43"/>
    <w:rsid w:val="00FD1205"/>
    <w:rsid w:val="00FD23E9"/>
    <w:rsid w:val="00FD49A3"/>
    <w:rsid w:val="00FD4C41"/>
    <w:rsid w:val="00FE2182"/>
    <w:rsid w:val="00FE2785"/>
    <w:rsid w:val="00FE2EC5"/>
    <w:rsid w:val="00FF0625"/>
    <w:rsid w:val="00FF13A6"/>
    <w:rsid w:val="00FF2607"/>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A7AF"/>
  <w14:defaultImageDpi w14:val="32767"/>
  <w15:chartTrackingRefBased/>
  <w15:docId w15:val="{5098933E-DF53-774C-8BF7-B5F29290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A3A7C"/>
    <w:rPr>
      <w:lang w:val="en-GB"/>
    </w:rPr>
  </w:style>
  <w:style w:type="paragraph" w:styleId="Heading1">
    <w:name w:val="heading 1"/>
    <w:basedOn w:val="Normal"/>
    <w:next w:val="Normal"/>
    <w:link w:val="Heading1Char"/>
    <w:uiPriority w:val="9"/>
    <w:qFormat/>
    <w:rsid w:val="006B18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D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A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13E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95528"/>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795528"/>
    <w:rPr>
      <w:rFonts w:ascii="Calibri" w:hAnsi="Calibri" w:cs="Calibri"/>
      <w:sz w:val="22"/>
    </w:rPr>
  </w:style>
  <w:style w:type="paragraph" w:customStyle="1" w:styleId="EndNoteBibliography">
    <w:name w:val="EndNote Bibliography"/>
    <w:basedOn w:val="Normal"/>
    <w:link w:val="EndNoteBibliographyChar"/>
    <w:rsid w:val="00795528"/>
    <w:rPr>
      <w:rFonts w:ascii="Calibri" w:hAnsi="Calibri" w:cs="Calibri"/>
      <w:sz w:val="22"/>
      <w:lang w:val="en-US"/>
    </w:rPr>
  </w:style>
  <w:style w:type="character" w:customStyle="1" w:styleId="EndNoteBibliographyChar">
    <w:name w:val="EndNote Bibliography Char"/>
    <w:basedOn w:val="DefaultParagraphFont"/>
    <w:link w:val="EndNoteBibliography"/>
    <w:rsid w:val="00795528"/>
    <w:rPr>
      <w:rFonts w:ascii="Calibri" w:hAnsi="Calibri" w:cs="Calibri"/>
      <w:sz w:val="22"/>
    </w:rPr>
  </w:style>
  <w:style w:type="character" w:styleId="Hyperlink">
    <w:name w:val="Hyperlink"/>
    <w:basedOn w:val="DefaultParagraphFont"/>
    <w:uiPriority w:val="99"/>
    <w:unhideWhenUsed/>
    <w:rsid w:val="00795528"/>
    <w:rPr>
      <w:color w:val="0563C1" w:themeColor="hyperlink"/>
      <w:u w:val="single"/>
    </w:rPr>
  </w:style>
  <w:style w:type="character" w:styleId="UnresolvedMention">
    <w:name w:val="Unresolved Mention"/>
    <w:basedOn w:val="DefaultParagraphFont"/>
    <w:uiPriority w:val="99"/>
    <w:rsid w:val="00795528"/>
    <w:rPr>
      <w:color w:val="605E5C"/>
      <w:shd w:val="clear" w:color="auto" w:fill="E1DFDD"/>
    </w:rPr>
  </w:style>
  <w:style w:type="paragraph" w:customStyle="1" w:styleId="MDPI31text">
    <w:name w:val="MDPI_3.1_text"/>
    <w:link w:val="MDPI31textChar"/>
    <w:rsid w:val="00937524"/>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character" w:customStyle="1" w:styleId="MDPI31textChar">
    <w:name w:val="MDPI_3.1_text Char"/>
    <w:basedOn w:val="DefaultParagraphFont"/>
    <w:link w:val="MDPI31text"/>
    <w:rsid w:val="00937524"/>
    <w:rPr>
      <w:rFonts w:ascii="Palatino Linotype" w:eastAsia="Times New Roman" w:hAnsi="Palatino Linotype" w:cs="Times New Roman"/>
      <w:snapToGrid w:val="0"/>
      <w:color w:val="000000"/>
      <w:sz w:val="20"/>
      <w:szCs w:val="22"/>
      <w:lang w:eastAsia="de-DE" w:bidi="en-US"/>
    </w:rPr>
  </w:style>
  <w:style w:type="character" w:customStyle="1" w:styleId="Heading1Char">
    <w:name w:val="Heading 1 Char"/>
    <w:basedOn w:val="DefaultParagraphFont"/>
    <w:link w:val="Heading1"/>
    <w:uiPriority w:val="9"/>
    <w:rsid w:val="006B18CD"/>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806569"/>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102DA4"/>
    <w:rPr>
      <w:rFonts w:asciiTheme="majorHAnsi" w:eastAsiaTheme="majorEastAsia" w:hAnsiTheme="majorHAnsi" w:cstheme="majorBidi"/>
      <w:color w:val="2F5496" w:themeColor="accent1" w:themeShade="BF"/>
      <w:sz w:val="26"/>
      <w:szCs w:val="26"/>
      <w:lang w:val="en-GB"/>
    </w:rPr>
  </w:style>
  <w:style w:type="paragraph" w:styleId="Footer">
    <w:name w:val="footer"/>
    <w:basedOn w:val="Normal"/>
    <w:link w:val="FooterChar"/>
    <w:uiPriority w:val="99"/>
    <w:unhideWhenUsed/>
    <w:rsid w:val="000B2899"/>
    <w:pPr>
      <w:tabs>
        <w:tab w:val="center" w:pos="4513"/>
        <w:tab w:val="right" w:pos="9026"/>
      </w:tabs>
    </w:pPr>
  </w:style>
  <w:style w:type="character" w:customStyle="1" w:styleId="FooterChar">
    <w:name w:val="Footer Char"/>
    <w:basedOn w:val="DefaultParagraphFont"/>
    <w:link w:val="Footer"/>
    <w:uiPriority w:val="99"/>
    <w:rsid w:val="000B2899"/>
    <w:rPr>
      <w:lang w:val="en-GB"/>
    </w:rPr>
  </w:style>
  <w:style w:type="character" w:styleId="PageNumber">
    <w:name w:val="page number"/>
    <w:basedOn w:val="DefaultParagraphFont"/>
    <w:uiPriority w:val="99"/>
    <w:semiHidden/>
    <w:unhideWhenUsed/>
    <w:rsid w:val="000B2899"/>
  </w:style>
  <w:style w:type="paragraph" w:styleId="ListParagraph">
    <w:name w:val="List Paragraph"/>
    <w:basedOn w:val="Normal"/>
    <w:uiPriority w:val="34"/>
    <w:qFormat/>
    <w:rsid w:val="00F22A46"/>
    <w:pPr>
      <w:ind w:left="720"/>
      <w:contextualSpacing/>
    </w:pPr>
  </w:style>
  <w:style w:type="paragraph" w:styleId="FootnoteText">
    <w:name w:val="footnote text"/>
    <w:basedOn w:val="Normal"/>
    <w:link w:val="FootnoteTextChar"/>
    <w:uiPriority w:val="99"/>
    <w:semiHidden/>
    <w:unhideWhenUsed/>
    <w:rsid w:val="001A4630"/>
    <w:rPr>
      <w:sz w:val="20"/>
      <w:szCs w:val="20"/>
    </w:rPr>
  </w:style>
  <w:style w:type="character" w:customStyle="1" w:styleId="FootnoteTextChar">
    <w:name w:val="Footnote Text Char"/>
    <w:basedOn w:val="DefaultParagraphFont"/>
    <w:link w:val="FootnoteText"/>
    <w:uiPriority w:val="99"/>
    <w:semiHidden/>
    <w:rsid w:val="001A4630"/>
    <w:rPr>
      <w:sz w:val="20"/>
      <w:szCs w:val="20"/>
      <w:lang w:val="en-GB"/>
    </w:rPr>
  </w:style>
  <w:style w:type="character" w:styleId="FootnoteReference">
    <w:name w:val="footnote reference"/>
    <w:basedOn w:val="DefaultParagraphFont"/>
    <w:uiPriority w:val="99"/>
    <w:semiHidden/>
    <w:unhideWhenUsed/>
    <w:rsid w:val="001A4630"/>
    <w:rPr>
      <w:vertAlign w:val="superscript"/>
    </w:rPr>
  </w:style>
  <w:style w:type="character" w:customStyle="1" w:styleId="Heading3Char">
    <w:name w:val="Heading 3 Char"/>
    <w:basedOn w:val="DefaultParagraphFont"/>
    <w:link w:val="Heading3"/>
    <w:uiPriority w:val="9"/>
    <w:rsid w:val="008F1A24"/>
    <w:rPr>
      <w:rFonts w:asciiTheme="majorHAnsi" w:eastAsiaTheme="majorEastAsia" w:hAnsiTheme="majorHAnsi" w:cstheme="majorBidi"/>
      <w:color w:val="1F3763" w:themeColor="accent1" w:themeShade="7F"/>
      <w:lang w:val="en-GB"/>
    </w:rPr>
  </w:style>
  <w:style w:type="paragraph" w:styleId="TOCHeading">
    <w:name w:val="TOC Heading"/>
    <w:basedOn w:val="Heading1"/>
    <w:next w:val="Normal"/>
    <w:uiPriority w:val="39"/>
    <w:unhideWhenUsed/>
    <w:qFormat/>
    <w:rsid w:val="0087534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7534E"/>
    <w:pPr>
      <w:spacing w:before="120"/>
    </w:pPr>
    <w:rPr>
      <w:rFonts w:cstheme="minorHAnsi"/>
      <w:b/>
      <w:bCs/>
      <w:i/>
      <w:iCs/>
    </w:rPr>
  </w:style>
  <w:style w:type="paragraph" w:styleId="TOC2">
    <w:name w:val="toc 2"/>
    <w:basedOn w:val="Normal"/>
    <w:next w:val="Normal"/>
    <w:autoRedefine/>
    <w:uiPriority w:val="39"/>
    <w:unhideWhenUsed/>
    <w:rsid w:val="0087534E"/>
    <w:pPr>
      <w:spacing w:before="120"/>
      <w:ind w:left="240"/>
    </w:pPr>
    <w:rPr>
      <w:rFonts w:cstheme="minorHAnsi"/>
      <w:b/>
      <w:bCs/>
      <w:sz w:val="22"/>
      <w:szCs w:val="22"/>
    </w:rPr>
  </w:style>
  <w:style w:type="paragraph" w:styleId="TOC3">
    <w:name w:val="toc 3"/>
    <w:basedOn w:val="Normal"/>
    <w:next w:val="Normal"/>
    <w:autoRedefine/>
    <w:uiPriority w:val="39"/>
    <w:unhideWhenUsed/>
    <w:rsid w:val="0087534E"/>
    <w:pPr>
      <w:ind w:left="480"/>
    </w:pPr>
    <w:rPr>
      <w:rFonts w:cstheme="minorHAnsi"/>
      <w:sz w:val="20"/>
      <w:szCs w:val="20"/>
    </w:rPr>
  </w:style>
  <w:style w:type="paragraph" w:styleId="TOC4">
    <w:name w:val="toc 4"/>
    <w:basedOn w:val="Normal"/>
    <w:next w:val="Normal"/>
    <w:autoRedefine/>
    <w:uiPriority w:val="39"/>
    <w:semiHidden/>
    <w:unhideWhenUsed/>
    <w:rsid w:val="0087534E"/>
    <w:pPr>
      <w:ind w:left="720"/>
    </w:pPr>
    <w:rPr>
      <w:rFonts w:cstheme="minorHAnsi"/>
      <w:sz w:val="20"/>
      <w:szCs w:val="20"/>
    </w:rPr>
  </w:style>
  <w:style w:type="paragraph" w:styleId="TOC5">
    <w:name w:val="toc 5"/>
    <w:basedOn w:val="Normal"/>
    <w:next w:val="Normal"/>
    <w:autoRedefine/>
    <w:uiPriority w:val="39"/>
    <w:semiHidden/>
    <w:unhideWhenUsed/>
    <w:rsid w:val="0087534E"/>
    <w:pPr>
      <w:ind w:left="960"/>
    </w:pPr>
    <w:rPr>
      <w:rFonts w:cstheme="minorHAnsi"/>
      <w:sz w:val="20"/>
      <w:szCs w:val="20"/>
    </w:rPr>
  </w:style>
  <w:style w:type="paragraph" w:styleId="TOC6">
    <w:name w:val="toc 6"/>
    <w:basedOn w:val="Normal"/>
    <w:next w:val="Normal"/>
    <w:autoRedefine/>
    <w:uiPriority w:val="39"/>
    <w:semiHidden/>
    <w:unhideWhenUsed/>
    <w:rsid w:val="0087534E"/>
    <w:pPr>
      <w:ind w:left="1200"/>
    </w:pPr>
    <w:rPr>
      <w:rFonts w:cstheme="minorHAnsi"/>
      <w:sz w:val="20"/>
      <w:szCs w:val="20"/>
    </w:rPr>
  </w:style>
  <w:style w:type="paragraph" w:styleId="TOC7">
    <w:name w:val="toc 7"/>
    <w:basedOn w:val="Normal"/>
    <w:next w:val="Normal"/>
    <w:autoRedefine/>
    <w:uiPriority w:val="39"/>
    <w:semiHidden/>
    <w:unhideWhenUsed/>
    <w:rsid w:val="0087534E"/>
    <w:pPr>
      <w:ind w:left="1440"/>
    </w:pPr>
    <w:rPr>
      <w:rFonts w:cstheme="minorHAnsi"/>
      <w:sz w:val="20"/>
      <w:szCs w:val="20"/>
    </w:rPr>
  </w:style>
  <w:style w:type="paragraph" w:styleId="TOC8">
    <w:name w:val="toc 8"/>
    <w:basedOn w:val="Normal"/>
    <w:next w:val="Normal"/>
    <w:autoRedefine/>
    <w:uiPriority w:val="39"/>
    <w:semiHidden/>
    <w:unhideWhenUsed/>
    <w:rsid w:val="0087534E"/>
    <w:pPr>
      <w:ind w:left="1680"/>
    </w:pPr>
    <w:rPr>
      <w:rFonts w:cstheme="minorHAnsi"/>
      <w:sz w:val="20"/>
      <w:szCs w:val="20"/>
    </w:rPr>
  </w:style>
  <w:style w:type="paragraph" w:styleId="TOC9">
    <w:name w:val="toc 9"/>
    <w:basedOn w:val="Normal"/>
    <w:next w:val="Normal"/>
    <w:autoRedefine/>
    <w:uiPriority w:val="39"/>
    <w:semiHidden/>
    <w:unhideWhenUsed/>
    <w:rsid w:val="0087534E"/>
    <w:pPr>
      <w:ind w:left="1920"/>
    </w:pPr>
    <w:rPr>
      <w:rFonts w:cstheme="minorHAnsi"/>
      <w:sz w:val="20"/>
      <w:szCs w:val="20"/>
    </w:rPr>
  </w:style>
  <w:style w:type="character" w:customStyle="1" w:styleId="apple-converted-space">
    <w:name w:val="apple-converted-space"/>
    <w:basedOn w:val="DefaultParagraphFont"/>
    <w:rsid w:val="00AD3060"/>
  </w:style>
  <w:style w:type="character" w:styleId="Emphasis">
    <w:name w:val="Emphasis"/>
    <w:basedOn w:val="DefaultParagraphFont"/>
    <w:uiPriority w:val="20"/>
    <w:qFormat/>
    <w:rsid w:val="00AD3060"/>
    <w:rPr>
      <w:i/>
      <w:iCs/>
    </w:rPr>
  </w:style>
  <w:style w:type="character" w:customStyle="1" w:styleId="Heading4Char">
    <w:name w:val="Heading 4 Char"/>
    <w:basedOn w:val="DefaultParagraphFont"/>
    <w:link w:val="Heading4"/>
    <w:uiPriority w:val="9"/>
    <w:rsid w:val="00E13E23"/>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2768">
      <w:bodyDiv w:val="1"/>
      <w:marLeft w:val="0"/>
      <w:marRight w:val="0"/>
      <w:marTop w:val="0"/>
      <w:marBottom w:val="0"/>
      <w:divBdr>
        <w:top w:val="none" w:sz="0" w:space="0" w:color="auto"/>
        <w:left w:val="none" w:sz="0" w:space="0" w:color="auto"/>
        <w:bottom w:val="none" w:sz="0" w:space="0" w:color="auto"/>
        <w:right w:val="none" w:sz="0" w:space="0" w:color="auto"/>
      </w:divBdr>
    </w:div>
    <w:div w:id="424769270">
      <w:bodyDiv w:val="1"/>
      <w:marLeft w:val="0"/>
      <w:marRight w:val="0"/>
      <w:marTop w:val="0"/>
      <w:marBottom w:val="0"/>
      <w:divBdr>
        <w:top w:val="none" w:sz="0" w:space="0" w:color="auto"/>
        <w:left w:val="none" w:sz="0" w:space="0" w:color="auto"/>
        <w:bottom w:val="none" w:sz="0" w:space="0" w:color="auto"/>
        <w:right w:val="none" w:sz="0" w:space="0" w:color="auto"/>
      </w:divBdr>
      <w:divsChild>
        <w:div w:id="551187879">
          <w:marLeft w:val="0"/>
          <w:marRight w:val="0"/>
          <w:marTop w:val="0"/>
          <w:marBottom w:val="0"/>
          <w:divBdr>
            <w:top w:val="none" w:sz="0" w:space="0" w:color="auto"/>
            <w:left w:val="none" w:sz="0" w:space="0" w:color="auto"/>
            <w:bottom w:val="none" w:sz="0" w:space="0" w:color="auto"/>
            <w:right w:val="none" w:sz="0" w:space="0" w:color="auto"/>
          </w:divBdr>
        </w:div>
        <w:div w:id="1142305895">
          <w:marLeft w:val="0"/>
          <w:marRight w:val="0"/>
          <w:marTop w:val="0"/>
          <w:marBottom w:val="0"/>
          <w:divBdr>
            <w:top w:val="none" w:sz="0" w:space="0" w:color="auto"/>
            <w:left w:val="none" w:sz="0" w:space="0" w:color="auto"/>
            <w:bottom w:val="none" w:sz="0" w:space="0" w:color="auto"/>
            <w:right w:val="none" w:sz="0" w:space="0" w:color="auto"/>
          </w:divBdr>
        </w:div>
        <w:div w:id="1866357690">
          <w:marLeft w:val="0"/>
          <w:marRight w:val="0"/>
          <w:marTop w:val="0"/>
          <w:marBottom w:val="0"/>
          <w:divBdr>
            <w:top w:val="none" w:sz="0" w:space="0" w:color="auto"/>
            <w:left w:val="none" w:sz="0" w:space="0" w:color="auto"/>
            <w:bottom w:val="none" w:sz="0" w:space="0" w:color="auto"/>
            <w:right w:val="none" w:sz="0" w:space="0" w:color="auto"/>
          </w:divBdr>
        </w:div>
      </w:divsChild>
    </w:div>
    <w:div w:id="9317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women.org/en/news/in-focus/women-peace-secur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l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FF22-AEF2-4999-9343-DD57370D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26574</Words>
  <Characters>151473</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Wegerif</dc:creator>
  <cp:keywords/>
  <dc:description/>
  <cp:lastModifiedBy>agatha wanyonyi</cp:lastModifiedBy>
  <cp:revision>2</cp:revision>
  <dcterms:created xsi:type="dcterms:W3CDTF">2020-06-10T13:29:00Z</dcterms:created>
  <dcterms:modified xsi:type="dcterms:W3CDTF">2020-06-10T13:29:00Z</dcterms:modified>
</cp:coreProperties>
</file>