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133339D" w:rsidR="000F43A8" w:rsidRPr="00136BFF" w:rsidRDefault="00A459F8"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275C5C" w:rsidRPr="00275C5C">
        <w:rPr>
          <w:b/>
          <w:bCs/>
          <w:iCs/>
          <w:snapToGrid w:val="0"/>
          <w:color w:val="2F5496" w:themeColor="accent1" w:themeShade="BF"/>
          <w:szCs w:val="28"/>
          <w:lang w:val="fr-FR"/>
        </w:rPr>
        <w:t>COTE D’IVOIRE</w:t>
      </w:r>
    </w:p>
    <w:p w14:paraId="35B8BCCA" w14:textId="6FF18868"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275C5C" w:rsidRPr="00275C5C">
        <w:rPr>
          <w:b/>
          <w:bCs/>
          <w:caps/>
          <w:sz w:val="22"/>
          <w:szCs w:val="22"/>
          <w:lang w:val="fr-FR"/>
        </w:rPr>
        <w:t xml:space="preserve"> </w:t>
      </w:r>
      <w:r w:rsidR="00275C5C" w:rsidRPr="00275C5C">
        <w:rPr>
          <w:b/>
          <w:bCs/>
          <w:caps/>
          <w:color w:val="2F5496" w:themeColor="accent1" w:themeShade="BF"/>
          <w:sz w:val="22"/>
          <w:szCs w:val="22"/>
          <w:lang w:val="fr-FR"/>
        </w:rPr>
        <w:t>SEMESTRIEL</w:t>
      </w:r>
      <w:r w:rsidR="00275C5C" w:rsidRPr="00275C5C">
        <w:rPr>
          <w:b/>
          <w:color w:val="2F5496" w:themeColor="accent1" w:themeShade="BF"/>
          <w:sz w:val="22"/>
          <w:szCs w:val="22"/>
          <w:lang w:val="fr-FR"/>
        </w:rPr>
        <w:t xml:space="preserve"> </w:t>
      </w:r>
      <w:r w:rsidR="00A459F8">
        <w:rPr>
          <w:b/>
          <w:sz w:val="22"/>
          <w:szCs w:val="22"/>
        </w:rPr>
        <w:fldChar w:fldCharType="begin">
          <w:ffData>
            <w:name w:val=""/>
            <w:enabled/>
            <w:calcOnExit w:val="0"/>
            <w:ddList>
              <w:listEntry w:val="Semestriel"/>
              <w:listEntry w:val="Veuillez sélectionner"/>
              <w:listEntry w:val="Annuel"/>
              <w:listEntry w:val="Final"/>
            </w:ddList>
          </w:ffData>
        </w:fldChar>
      </w:r>
      <w:r w:rsidR="00A459F8" w:rsidRPr="00A459F8">
        <w:rPr>
          <w:b/>
          <w:sz w:val="22"/>
          <w:szCs w:val="22"/>
          <w:lang w:val="fr-FR"/>
        </w:rPr>
        <w:instrText xml:space="preserve"> FORMDROPDOWN </w:instrText>
      </w:r>
      <w:r w:rsidR="005B1E7B">
        <w:rPr>
          <w:b/>
          <w:sz w:val="22"/>
          <w:szCs w:val="22"/>
        </w:rPr>
      </w:r>
      <w:r w:rsidR="005B1E7B">
        <w:rPr>
          <w:b/>
          <w:sz w:val="22"/>
          <w:szCs w:val="22"/>
        </w:rPr>
        <w:fldChar w:fldCharType="separate"/>
      </w:r>
      <w:r w:rsidR="00A459F8">
        <w:rPr>
          <w:b/>
          <w:sz w:val="22"/>
          <w:szCs w:val="22"/>
        </w:rPr>
        <w:fldChar w:fldCharType="end"/>
      </w:r>
    </w:p>
    <w:p w14:paraId="0B2F56D8" w14:textId="5617ABCF" w:rsidR="000554F8" w:rsidRPr="00275C5C" w:rsidRDefault="00500587" w:rsidP="000F43A8">
      <w:pPr>
        <w:jc w:val="center"/>
        <w:rPr>
          <w:b/>
          <w:bCs/>
          <w:iCs/>
          <w:snapToGrid w:val="0"/>
          <w:color w:val="2F5496" w:themeColor="accent1" w:themeShade="BF"/>
          <w:szCs w:val="28"/>
        </w:rPr>
      </w:pPr>
      <w:r>
        <w:rPr>
          <w:b/>
          <w:bCs/>
          <w:caps/>
        </w:rPr>
        <w:t>ANNEE</w:t>
      </w:r>
      <w:r w:rsidR="000F43A8">
        <w:rPr>
          <w:b/>
          <w:bCs/>
          <w:caps/>
        </w:rPr>
        <w:t xml:space="preserve"> DE RAPPORT: </w:t>
      </w:r>
      <w:r w:rsidR="00275C5C" w:rsidRPr="00275C5C">
        <w:rPr>
          <w:b/>
          <w:bCs/>
          <w:iCs/>
          <w:snapToGrid w:val="0"/>
          <w:color w:val="2F5496" w:themeColor="accent1" w:themeShade="BF"/>
          <w:szCs w:val="28"/>
        </w:rPr>
        <w:t>JUIN 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287CBA" w14:paraId="26E9F2DE" w14:textId="77777777" w:rsidTr="00F23D0F">
        <w:trPr>
          <w:trHeight w:val="422"/>
        </w:trPr>
        <w:tc>
          <w:tcPr>
            <w:tcW w:w="10080" w:type="dxa"/>
            <w:gridSpan w:val="2"/>
          </w:tcPr>
          <w:p w14:paraId="11EF4F5F" w14:textId="0876DA71"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160AFB"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287CBA" w:rsidRPr="00287CBA">
              <w:rPr>
                <w:b/>
                <w:color w:val="2F5496" w:themeColor="accent1" w:themeShade="BF"/>
                <w:lang w:val="fr-FR"/>
              </w:rPr>
              <w:t>MOBILISATION DES JEUNES ENGAGES POUR LA CONSOLIDATION DE LA PAIX EN COTE D'IVOIRE (MOJEC)</w:t>
            </w:r>
          </w:p>
          <w:p w14:paraId="24C4A490" w14:textId="5A590719" w:rsidR="00793DE6" w:rsidRPr="00287CBA" w:rsidRDefault="000F43A8" w:rsidP="00A459F8">
            <w:pPr>
              <w:rPr>
                <w:b/>
                <w:lang w:val="en-US"/>
              </w:rPr>
            </w:pPr>
            <w:r w:rsidRPr="00287CBA">
              <w:rPr>
                <w:b/>
                <w:lang w:val="en-US"/>
              </w:rPr>
              <w:t>Numéro Projet / MPTF Gateway</w:t>
            </w:r>
            <w:r w:rsidR="00793DE6" w:rsidRPr="00287CBA">
              <w:rPr>
                <w:b/>
                <w:lang w:val="en-US"/>
              </w:rPr>
              <w:t xml:space="preserve">: </w:t>
            </w:r>
            <w:r w:rsidR="00A459F8">
              <w:rPr>
                <w:b/>
              </w:rPr>
              <w:fldChar w:fldCharType="begin">
                <w:ffData>
                  <w:name w:val="projtype"/>
                  <w:enabled/>
                  <w:calcOnExit w:val="0"/>
                  <w:ddList>
                    <w:listEntry w:val="IRF"/>
                    <w:listEntry w:val="Veuillez sélectionner"/>
                    <w:listEntry w:val="PRF"/>
                  </w:ddList>
                </w:ffData>
              </w:fldChar>
            </w:r>
            <w:bookmarkStart w:id="0" w:name="projtype"/>
            <w:r w:rsidR="00A459F8">
              <w:rPr>
                <w:b/>
              </w:rPr>
              <w:instrText xml:space="preserve"> FORMDROPDOWN </w:instrText>
            </w:r>
            <w:r w:rsidR="005B1E7B">
              <w:rPr>
                <w:b/>
              </w:rPr>
            </w:r>
            <w:r w:rsidR="005B1E7B">
              <w:rPr>
                <w:b/>
              </w:rPr>
              <w:fldChar w:fldCharType="separate"/>
            </w:r>
            <w:r w:rsidR="00A459F8">
              <w:rPr>
                <w:b/>
              </w:rPr>
              <w:fldChar w:fldCharType="end"/>
            </w:r>
            <w:bookmarkEnd w:id="0"/>
            <w:r w:rsidR="00A43B9C" w:rsidRPr="00287CBA">
              <w:rPr>
                <w:b/>
                <w:lang w:val="en-US"/>
              </w:rPr>
              <w:t xml:space="preserve">   </w:t>
            </w:r>
            <w:r w:rsidR="00287CBA" w:rsidRPr="00890E95">
              <w:rPr>
                <w:b/>
                <w:color w:val="2F5496" w:themeColor="accent1" w:themeShade="BF"/>
              </w:rPr>
              <w:t>PBF/IRF-274</w:t>
            </w:r>
          </w:p>
        </w:tc>
      </w:tr>
      <w:tr w:rsidR="00A43B9C" w:rsidRPr="00627A1C" w14:paraId="27B16979" w14:textId="77777777" w:rsidTr="00A43B9C">
        <w:trPr>
          <w:trHeight w:val="422"/>
        </w:trPr>
        <w:tc>
          <w:tcPr>
            <w:tcW w:w="4163" w:type="dxa"/>
          </w:tcPr>
          <w:p w14:paraId="7816FE38" w14:textId="780F17DA"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r w:rsidR="00A459F8"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B1E7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5B1E7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9210645"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A459F8" w:rsidRPr="000F43A8">
              <w:rPr>
                <w:b/>
                <w:bCs/>
                <w:iCs/>
                <w:lang w:val="fr-FR"/>
              </w:rPr>
              <w:t>récipiendaire :</w:t>
            </w:r>
            <w:r w:rsidRPr="000F43A8">
              <w:rPr>
                <w:b/>
                <w:bCs/>
                <w:iCs/>
                <w:lang w:val="fr-FR"/>
              </w:rPr>
              <w:t xml:space="preserve"> </w:t>
            </w:r>
            <w:r w:rsidR="00160AFB">
              <w:rPr>
                <w:b/>
                <w:bCs/>
                <w:iCs/>
                <w:lang w:val="fr-FR"/>
              </w:rPr>
              <w:t xml:space="preserve">CARE International </w:t>
            </w:r>
          </w:p>
          <w:p w14:paraId="2FF52B1A" w14:textId="77777777" w:rsidR="00A43B9C" w:rsidRPr="000F43A8" w:rsidRDefault="00A43B9C" w:rsidP="00A43B9C">
            <w:pPr>
              <w:rPr>
                <w:b/>
                <w:bCs/>
                <w:iCs/>
                <w:lang w:val="fr-FR"/>
              </w:rPr>
            </w:pPr>
          </w:p>
          <w:p w14:paraId="6B8358E3" w14:textId="07F744CC" w:rsidR="00A43B9C" w:rsidRPr="00627A1C" w:rsidRDefault="00A459F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Pr>
                <w:rFonts w:ascii="Times New Roman" w:hAnsi="Times New Roman" w:cs="Times New Roman"/>
                <w:b/>
                <w:sz w:val="24"/>
                <w:szCs w:val="24"/>
              </w:rPr>
              <w:instrText xml:space="preserve"> FORMDROPDOWN </w:instrText>
            </w:r>
            <w:r w:rsidR="005B1E7B">
              <w:rPr>
                <w:rFonts w:ascii="Times New Roman" w:hAnsi="Times New Roman" w:cs="Times New Roman"/>
                <w:b/>
                <w:sz w:val="24"/>
                <w:szCs w:val="24"/>
              </w:rPr>
            </w:r>
            <w:r w:rsidR="005B1E7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1"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CARE International</w:t>
            </w:r>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5B1E7B">
              <w:rPr>
                <w:rFonts w:ascii="Times New Roman" w:hAnsi="Times New Roman" w:cs="Times New Roman"/>
                <w:b/>
                <w:sz w:val="24"/>
                <w:szCs w:val="24"/>
              </w:rPr>
            </w:r>
            <w:r w:rsidR="005B1E7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2"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3" w:name="recipeinttype"/>
            <w:r>
              <w:rPr>
                <w:rFonts w:ascii="Times New Roman" w:hAnsi="Times New Roman" w:cs="Times New Roman"/>
                <w:b/>
                <w:sz w:val="24"/>
                <w:szCs w:val="24"/>
              </w:rPr>
              <w:instrText xml:space="preserve"> FORMDROPDOWN </w:instrText>
            </w:r>
            <w:r w:rsidR="005B1E7B">
              <w:rPr>
                <w:rFonts w:ascii="Times New Roman" w:hAnsi="Times New Roman" w:cs="Times New Roman"/>
                <w:b/>
                <w:sz w:val="24"/>
                <w:szCs w:val="24"/>
              </w:rPr>
            </w:r>
            <w:r w:rsidR="005B1E7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4"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5B1E7B">
              <w:rPr>
                <w:rFonts w:ascii="Times New Roman" w:hAnsi="Times New Roman" w:cs="Times New Roman"/>
                <w:b/>
                <w:sz w:val="24"/>
                <w:szCs w:val="24"/>
              </w:rPr>
            </w:r>
            <w:r w:rsidR="005B1E7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5"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6" w:name="recipienttype"/>
            <w:r>
              <w:rPr>
                <w:rFonts w:ascii="Times New Roman" w:hAnsi="Times New Roman" w:cs="Times New Roman"/>
                <w:b/>
                <w:sz w:val="24"/>
                <w:szCs w:val="24"/>
              </w:rPr>
              <w:instrText xml:space="preserve"> FORMDROPDOWN </w:instrText>
            </w:r>
            <w:r w:rsidR="005B1E7B">
              <w:rPr>
                <w:rFonts w:ascii="Times New Roman" w:hAnsi="Times New Roman" w:cs="Times New Roman"/>
                <w:b/>
                <w:sz w:val="24"/>
                <w:szCs w:val="24"/>
              </w:rPr>
            </w:r>
            <w:r w:rsidR="005B1E7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7"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tc>
      </w:tr>
      <w:tr w:rsidR="00793DE6" w:rsidRPr="00496E38" w14:paraId="72CE853D" w14:textId="77777777" w:rsidTr="00F23D0F">
        <w:trPr>
          <w:trHeight w:val="368"/>
        </w:trPr>
        <w:tc>
          <w:tcPr>
            <w:tcW w:w="10080" w:type="dxa"/>
            <w:gridSpan w:val="2"/>
          </w:tcPr>
          <w:p w14:paraId="5C2804C5" w14:textId="44C0AEA0"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C667A7">
              <w:rPr>
                <w:b/>
                <w:bCs/>
                <w:iCs/>
                <w:lang w:val="fr-FR"/>
              </w:rPr>
              <w:t>Janvier 2019</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38A28FB0"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160AFB">
              <w:rPr>
                <w:b/>
                <w:bCs/>
                <w:iCs/>
                <w:lang w:val="fr-FR"/>
              </w:rPr>
              <w:t>30 juin 2020</w:t>
            </w:r>
            <w:r w:rsidR="00C12D6A" w:rsidRPr="00627A1C">
              <w:rPr>
                <w:bCs/>
                <w:iCs/>
                <w:snapToGrid w:val="0"/>
              </w:rPr>
              <w:fldChar w:fldCharType="begin">
                <w:ffData>
                  <w:name w:val=""/>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fldChar w:fldCharType="end"/>
            </w:r>
            <w:r w:rsidR="0025220B" w:rsidRPr="000F43A8">
              <w:rPr>
                <w:bCs/>
                <w:iCs/>
                <w:snapToGrid w:val="0"/>
                <w:lang w:val="fr-FR"/>
              </w:rPr>
              <w:t xml:space="preserve">     </w:t>
            </w:r>
          </w:p>
          <w:p w14:paraId="2AE235F0" w14:textId="70B0DDEB"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C83B78" w:rsidRPr="000F43A8">
              <w:rPr>
                <w:b/>
                <w:iCs/>
                <w:snapToGrid w:val="0"/>
                <w:lang w:val="fr-FR"/>
              </w:rPr>
              <w:t>œuvre ?</w:t>
            </w:r>
            <w:r w:rsidR="0025220B" w:rsidRPr="000F43A8">
              <w:rPr>
                <w:bCs/>
                <w:iCs/>
                <w:snapToGrid w:val="0"/>
                <w:lang w:val="fr-FR"/>
              </w:rPr>
              <w:t xml:space="preserve"> </w:t>
            </w:r>
            <w:r w:rsidR="00C83B78">
              <w:rPr>
                <w:bCs/>
                <w:iCs/>
                <w:snapToGrid w:val="0"/>
              </w:rPr>
              <w:fldChar w:fldCharType="begin">
                <w:ffData>
                  <w:name w:val="enddate"/>
                  <w:enabled/>
                  <w:calcOnExit w:val="0"/>
                  <w:ddList>
                    <w:listEntry w:val="Oui"/>
                    <w:listEntry w:val="Veuillez sélectionner"/>
                    <w:listEntry w:val="Non"/>
                  </w:ddList>
                </w:ffData>
              </w:fldChar>
            </w:r>
            <w:bookmarkStart w:id="8" w:name="enddate"/>
            <w:r w:rsidR="00C83B78" w:rsidRPr="00360DDA">
              <w:rPr>
                <w:bCs/>
                <w:iCs/>
                <w:snapToGrid w:val="0"/>
                <w:lang w:val="fr-FR"/>
              </w:rPr>
              <w:instrText xml:space="preserve"> FORMDROPDOWN </w:instrText>
            </w:r>
            <w:r w:rsidR="005B1E7B">
              <w:rPr>
                <w:bCs/>
                <w:iCs/>
                <w:snapToGrid w:val="0"/>
              </w:rPr>
            </w:r>
            <w:r w:rsidR="005B1E7B">
              <w:rPr>
                <w:bCs/>
                <w:iCs/>
                <w:snapToGrid w:val="0"/>
              </w:rPr>
              <w:fldChar w:fldCharType="separate"/>
            </w:r>
            <w:r w:rsidR="00C83B78">
              <w:rPr>
                <w:bCs/>
                <w:iCs/>
                <w:snapToGrid w:val="0"/>
              </w:rPr>
              <w:fldChar w:fldCharType="end"/>
            </w:r>
            <w:bookmarkEnd w:id="8"/>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30C59E9"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A459F8">
              <w:rPr>
                <w:b/>
                <w:bCs/>
                <w:iCs/>
                <w:lang w:val="fr-FR"/>
              </w:rPr>
              <w:t>PBF</w:t>
            </w:r>
            <w:r w:rsidR="00A459F8"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B1E7B">
              <w:rPr>
                <w:lang w:val="fr-FR"/>
              </w:rPr>
            </w:r>
            <w:r w:rsidR="005B1E7B">
              <w:rPr>
                <w:lang w:val="fr-FR"/>
              </w:rPr>
              <w:fldChar w:fldCharType="separate"/>
            </w:r>
            <w:r w:rsidRPr="005D721B">
              <w:rPr>
                <w:lang w:val="fr-FR"/>
              </w:rPr>
              <w:fldChar w:fldCharType="end"/>
            </w:r>
            <w:r w:rsidRPr="005D721B">
              <w:rPr>
                <w:lang w:val="fr-FR"/>
              </w:rPr>
              <w:t xml:space="preserve"> Initiative de promotion du genre</w:t>
            </w:r>
          </w:p>
          <w:p w14:paraId="347330FA" w14:textId="15F25E60" w:rsidR="000F43A8" w:rsidRPr="005D721B" w:rsidRDefault="00A459F8"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5B1E7B">
              <w:rPr>
                <w:lang w:val="fr-FR"/>
              </w:rPr>
            </w:r>
            <w:r w:rsidR="005B1E7B">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B1E7B">
              <w:rPr>
                <w:lang w:val="fr-FR"/>
              </w:rPr>
            </w:r>
            <w:r w:rsidR="005B1E7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BA2AA6A" w14:textId="33DAE4A4" w:rsidR="000F43A8" w:rsidRPr="00A459F8"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5B1E7B">
              <w:rPr>
                <w:lang w:val="fr-FR"/>
              </w:rPr>
            </w:r>
            <w:r w:rsidR="005B1E7B">
              <w:rPr>
                <w:lang w:val="fr-FR"/>
              </w:rPr>
              <w:fldChar w:fldCharType="separate"/>
            </w:r>
            <w:r w:rsidRPr="005D721B">
              <w:rPr>
                <w:lang w:val="fr-FR"/>
              </w:rPr>
              <w:fldChar w:fldCharType="end"/>
            </w:r>
            <w:r w:rsidRPr="005D721B">
              <w:rPr>
                <w:lang w:val="fr-FR"/>
              </w:rPr>
              <w:t xml:space="preserve"> Projet transfrontalier ou régional</w:t>
            </w:r>
          </w:p>
        </w:tc>
      </w:tr>
      <w:tr w:rsidR="00793DE6" w:rsidRPr="00160AFB" w14:paraId="65120CDF" w14:textId="77777777" w:rsidTr="00F23D0F">
        <w:trPr>
          <w:trHeight w:val="1124"/>
        </w:trPr>
        <w:tc>
          <w:tcPr>
            <w:tcW w:w="10080" w:type="dxa"/>
            <w:gridSpan w:val="2"/>
          </w:tcPr>
          <w:p w14:paraId="08D9EBF0" w14:textId="031F70BB"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r w:rsidR="00160AFB">
              <w:rPr>
                <w:b/>
                <w:bCs/>
                <w:iCs/>
                <w:lang w:val="fr-FR"/>
              </w:rPr>
              <w:t>1,100,000 USD</w:t>
            </w:r>
          </w:p>
          <w:p w14:paraId="2B3D1401" w14:textId="77777777" w:rsidR="00006EC0" w:rsidRPr="007C7B57" w:rsidRDefault="000F43A8" w:rsidP="00F23D0F">
            <w:pPr>
              <w:rPr>
                <w:b/>
                <w:iCs/>
                <w:snapToGrid w:val="0"/>
                <w:lang w:val="fr-FR"/>
              </w:rPr>
            </w:pPr>
            <w:bookmarkStart w:id="9"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75D0A1D3" w:rsidR="00793DE6" w:rsidRPr="007C7B57" w:rsidRDefault="00160AFB" w:rsidP="00F23D0F">
            <w:pPr>
              <w:rPr>
                <w:iCs/>
                <w:lang w:val="fr-FR"/>
              </w:rPr>
            </w:pPr>
            <w:r w:rsidRPr="0048180F">
              <w:rPr>
                <w:b/>
                <w:bCs/>
                <w:iCs/>
                <w:snapToGrid w:val="0"/>
                <w:lang w:val="fr-FR"/>
              </w:rPr>
              <w:t>CARE International</w:t>
            </w:r>
            <w:bookmarkEnd w:id="9"/>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48180F">
              <w:rPr>
                <w:b/>
                <w:bCs/>
                <w:iCs/>
                <w:snapToGrid w:val="0"/>
                <w:lang w:val="fr-FR"/>
              </w:rPr>
              <w:t>1,100,000</w:t>
            </w:r>
          </w:p>
          <w:p w14:paraId="52AEBA43"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389F90D2"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5A9A9D32"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48180F"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w:t>
            </w:r>
            <w:r w:rsidRPr="0048180F">
              <w:rPr>
                <w:rFonts w:ascii="Times New Roman" w:hAnsi="Times New Roman" w:cs="Times New Roman"/>
                <w:b/>
                <w:sz w:val="24"/>
                <w:szCs w:val="24"/>
                <w:lang w:val="fr-FR"/>
              </w:rPr>
              <w:t xml:space="preserve">$ </w:t>
            </w:r>
            <w:r w:rsidR="0048180F" w:rsidRPr="00090F1F">
              <w:rPr>
                <w:rFonts w:ascii="Times New Roman" w:hAnsi="Times New Roman" w:cs="Times New Roman"/>
                <w:b/>
                <w:bCs/>
                <w:iCs/>
                <w:snapToGrid w:val="0"/>
                <w:sz w:val="24"/>
                <w:szCs w:val="24"/>
                <w:lang w:val="fr-FR"/>
              </w:rPr>
              <w:t>1,100,000</w:t>
            </w:r>
            <w:r w:rsidR="0048180F" w:rsidRPr="007C7B57">
              <w:rPr>
                <w:rFonts w:ascii="Times New Roman" w:hAnsi="Times New Roman" w:cs="Times New Roman"/>
                <w:bCs/>
                <w:iCs/>
                <w:snapToGrid w:val="0"/>
                <w:sz w:val="24"/>
                <w:szCs w:val="24"/>
                <w:lang w:val="fr-FR"/>
              </w:rPr>
              <w:t xml:space="preserve"> </w:t>
            </w:r>
          </w:p>
          <w:p w14:paraId="4160A5D1" w14:textId="6B0220A4" w:rsidR="00826923" w:rsidRPr="00826923"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160AFB">
              <w:rPr>
                <w:rFonts w:ascii="Times New Roman" w:hAnsi="Times New Roman" w:cs="Times New Roman"/>
                <w:bCs/>
                <w:iCs/>
                <w:snapToGrid w:val="0"/>
                <w:sz w:val="24"/>
                <w:szCs w:val="24"/>
                <w:lang w:val="fr-FR"/>
              </w:rPr>
              <w:t>projet</w:t>
            </w:r>
            <w:r w:rsidR="00160AFB"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ED6938" w:rsidRPr="00ED6938">
              <w:rPr>
                <w:rFonts w:ascii="Times New Roman" w:hAnsi="Times New Roman" w:cs="Times New Roman"/>
                <w:b/>
                <w:bCs/>
                <w:iCs/>
                <w:snapToGrid w:val="0"/>
                <w:sz w:val="24"/>
                <w:szCs w:val="24"/>
                <w:lang w:val="fr-FR"/>
              </w:rPr>
              <w:t>69% au 31mars 2020 soit 762,476 USD</w:t>
            </w:r>
            <w:r w:rsidR="00826923">
              <w:rPr>
                <w:rFonts w:ascii="Times New Roman" w:hAnsi="Times New Roman" w:cs="Times New Roman"/>
                <w:bCs/>
                <w:iCs/>
                <w:snapToGrid w:val="0"/>
                <w:sz w:val="23"/>
                <w:szCs w:val="23"/>
                <w:lang w:val="fr-FR"/>
              </w:rPr>
              <w:t>*</w:t>
            </w:r>
            <w:r w:rsidR="00826923" w:rsidRPr="00826923">
              <w:rPr>
                <w:rFonts w:ascii="Times New Roman" w:hAnsi="Times New Roman" w:cs="Times New Roman"/>
                <w:bCs/>
                <w:iCs/>
                <w:snapToGrid w:val="0"/>
                <w:sz w:val="23"/>
                <w:szCs w:val="23"/>
                <w:lang w:val="fr-FR"/>
              </w:rPr>
              <w:t>JOINDRE LE BUDGET EXCEL DU PROJET MONTRANT LES DÉPENSES APPROXIMATIVES ACTUELLES</w:t>
            </w:r>
            <w:r w:rsidR="00826923">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89DFDEA" w:rsidR="00006EC0" w:rsidRPr="000F43A8" w:rsidRDefault="00073A3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00160AFB" w:rsidRPr="000F43A8">
              <w:rPr>
                <w:rFonts w:ascii="Times New Roman" w:hAnsi="Times New Roman" w:cs="Times New Roman"/>
                <w:b/>
                <w:bCs/>
                <w:sz w:val="24"/>
                <w:szCs w:val="24"/>
                <w:lang w:val="fr-FR"/>
              </w:rPr>
              <w:t>genre :</w:t>
            </w:r>
          </w:p>
          <w:p w14:paraId="70C2EA9C" w14:textId="732695EF"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48180F">
              <w:rPr>
                <w:lang w:val="fr-FR"/>
              </w:rPr>
              <w:t>femmes</w:t>
            </w:r>
            <w:r w:rsidR="0048180F" w:rsidRPr="000F43A8">
              <w:rPr>
                <w:lang w:val="fr-FR"/>
              </w:rPr>
              <w:t xml:space="preserve"> :</w:t>
            </w:r>
            <w:r w:rsidR="00970F4C" w:rsidRPr="000F43A8">
              <w:rPr>
                <w:lang w:val="fr-FR"/>
              </w:rPr>
              <w:t xml:space="preserve"> </w:t>
            </w:r>
            <w:r w:rsidR="00ED6938" w:rsidRPr="00ED6938">
              <w:rPr>
                <w:b/>
                <w:lang w:val="fr-FR"/>
              </w:rPr>
              <w:t>304,990.45 USD au 31 Mars 2020</w:t>
            </w:r>
          </w:p>
          <w:p w14:paraId="639EFB0D" w14:textId="66211E9E" w:rsidR="00952DE4" w:rsidRPr="000F43A8" w:rsidRDefault="00006EC0" w:rsidP="003D0FA2">
            <w:pPr>
              <w:rPr>
                <w:lang w:val="fr-FR"/>
              </w:rPr>
            </w:pPr>
            <w:r w:rsidRPr="00627A1C">
              <w:fldChar w:fldCharType="begin">
                <w:ffData>
                  <w:name w:val="Text1"/>
                  <w:enabled/>
                  <w:calcOnExit w:val="0"/>
                  <w:textInput>
                    <w:type w:val="number"/>
                    <w:maxLength w:val="500"/>
                    <w:format w:val="0.00"/>
                  </w:textInput>
                </w:ffData>
              </w:fldChar>
            </w:r>
            <w:r w:rsidRPr="000F43A8">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r w:rsidR="009B18EB" w:rsidRPr="00496E38" w14:paraId="0DF7F010" w14:textId="77777777" w:rsidTr="00F23D0F">
        <w:trPr>
          <w:trHeight w:val="1124"/>
        </w:trPr>
        <w:tc>
          <w:tcPr>
            <w:tcW w:w="10080" w:type="dxa"/>
            <w:gridSpan w:val="2"/>
          </w:tcPr>
          <w:p w14:paraId="0084A294" w14:textId="3E678625" w:rsidR="009B18EB" w:rsidRPr="003D0FA2" w:rsidRDefault="000F43A8" w:rsidP="00F23D0F">
            <w:pPr>
              <w:rPr>
                <w:b/>
                <w:bCs/>
                <w:iCs/>
                <w:lang w:val="fr-FR"/>
              </w:rPr>
            </w:pPr>
            <w:r w:rsidRPr="000F43A8">
              <w:rPr>
                <w:b/>
                <w:bCs/>
                <w:iCs/>
                <w:lang w:val="fr-FR"/>
              </w:rPr>
              <w:t xml:space="preserve">Marquer de genre du </w:t>
            </w:r>
            <w:r w:rsidR="00C667A7" w:rsidRPr="000F43A8">
              <w:rPr>
                <w:b/>
                <w:bCs/>
                <w:iCs/>
                <w:lang w:val="fr-FR"/>
              </w:rPr>
              <w:t>projet :</w:t>
            </w:r>
            <w:r w:rsidR="009B18EB" w:rsidRPr="000F43A8">
              <w:rPr>
                <w:b/>
                <w:bCs/>
                <w:iCs/>
                <w:lang w:val="fr-FR"/>
              </w:rPr>
              <w:t xml:space="preserve"> </w:t>
            </w:r>
            <w:r w:rsidR="003D0FA2" w:rsidRPr="003D0FA2">
              <w:rPr>
                <w:b/>
                <w:bCs/>
                <w:iCs/>
                <w:lang w:val="fr-FR"/>
              </w:rPr>
              <w:t>2</w:t>
            </w:r>
          </w:p>
          <w:p w14:paraId="7B5DB9E4" w14:textId="489A947E"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C83B78">
              <w:rPr>
                <w:b/>
                <w:bCs/>
                <w:iCs/>
              </w:rPr>
              <w:fldChar w:fldCharType="begin">
                <w:ffData>
                  <w:name w:val="riskmarker"/>
                  <w:enabled/>
                  <w:calcOnExit w:val="0"/>
                  <w:ddList>
                    <w:listEntry w:val="Faible"/>
                    <w:listEntry w:val="Veuillez sélectionner"/>
                    <w:listEntry w:val="Moyen"/>
                    <w:listEntry w:val="Élevé"/>
                  </w:ddList>
                </w:ffData>
              </w:fldChar>
            </w:r>
            <w:bookmarkStart w:id="10" w:name="riskmarker"/>
            <w:r w:rsidR="00C83B78" w:rsidRPr="00C83B78">
              <w:rPr>
                <w:b/>
                <w:bCs/>
                <w:iCs/>
                <w:lang w:val="fr-FR"/>
              </w:rPr>
              <w:instrText xml:space="preserve"> FORMDROPDOWN </w:instrText>
            </w:r>
            <w:r w:rsidR="005B1E7B">
              <w:rPr>
                <w:b/>
                <w:bCs/>
                <w:iCs/>
              </w:rPr>
            </w:r>
            <w:r w:rsidR="005B1E7B">
              <w:rPr>
                <w:b/>
                <w:bCs/>
                <w:iCs/>
              </w:rPr>
              <w:fldChar w:fldCharType="separate"/>
            </w:r>
            <w:r w:rsidR="00C83B78">
              <w:rPr>
                <w:b/>
                <w:bCs/>
                <w:iCs/>
              </w:rPr>
              <w:fldChar w:fldCharType="end"/>
            </w:r>
            <w:bookmarkEnd w:id="10"/>
          </w:p>
          <w:p w14:paraId="55B14D86" w14:textId="61E6788E" w:rsidR="009B18EB" w:rsidRPr="000F43A8" w:rsidRDefault="000F43A8" w:rsidP="00C83B78">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C83B78">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00C83B78" w:rsidRPr="00C83B78">
              <w:rPr>
                <w:b/>
                <w:bCs/>
                <w:iCs/>
                <w:lang w:val="fr-FR"/>
              </w:rPr>
              <w:instrText xml:space="preserve"> FORMDROPDOWN </w:instrText>
            </w:r>
            <w:r w:rsidR="005B1E7B">
              <w:rPr>
                <w:b/>
                <w:bCs/>
                <w:iCs/>
              </w:rPr>
            </w:r>
            <w:r w:rsidR="005B1E7B">
              <w:rPr>
                <w:b/>
                <w:bCs/>
                <w:iCs/>
              </w:rPr>
              <w:fldChar w:fldCharType="separate"/>
            </w:r>
            <w:r w:rsidR="00C83B78">
              <w:rPr>
                <w:b/>
                <w:bCs/>
                <w:iCs/>
              </w:rPr>
              <w:fldChar w:fldCharType="end"/>
            </w:r>
            <w:bookmarkEnd w:id="11"/>
          </w:p>
        </w:tc>
      </w:tr>
      <w:tr w:rsidR="00793DE6" w:rsidRPr="00496E38" w14:paraId="27192C5C" w14:textId="77777777" w:rsidTr="00F23D0F">
        <w:trPr>
          <w:trHeight w:val="1124"/>
        </w:trPr>
        <w:tc>
          <w:tcPr>
            <w:tcW w:w="10080" w:type="dxa"/>
            <w:gridSpan w:val="2"/>
          </w:tcPr>
          <w:p w14:paraId="7BC15C3E" w14:textId="22BB58D7" w:rsidR="000F43A8" w:rsidRPr="00136BFF" w:rsidRDefault="000F43A8" w:rsidP="000F43A8">
            <w:pPr>
              <w:rPr>
                <w:b/>
                <w:bCs/>
                <w:sz w:val="22"/>
                <w:lang w:val="fr-FR"/>
              </w:rPr>
            </w:pPr>
            <w:r w:rsidRPr="00136BFF">
              <w:rPr>
                <w:b/>
                <w:bCs/>
                <w:sz w:val="22"/>
                <w:lang w:val="fr-FR"/>
              </w:rPr>
              <w:t xml:space="preserve">Préparation du </w:t>
            </w:r>
            <w:r w:rsidR="003D0FA2" w:rsidRPr="00136BFF">
              <w:rPr>
                <w:b/>
                <w:bCs/>
                <w:sz w:val="22"/>
                <w:lang w:val="fr-FR"/>
              </w:rPr>
              <w:t>rapport :</w:t>
            </w:r>
          </w:p>
          <w:p w14:paraId="43FCACD6" w14:textId="3C26F2FE" w:rsidR="000F43A8" w:rsidRPr="00826923" w:rsidRDefault="000F43A8" w:rsidP="000F43A8">
            <w:pPr>
              <w:rPr>
                <w:lang w:val="fr-FR"/>
              </w:rPr>
            </w:pPr>
            <w:r w:rsidRPr="00826923">
              <w:rPr>
                <w:lang w:val="fr-FR"/>
              </w:rPr>
              <w:t xml:space="preserve">Rapport préparé </w:t>
            </w:r>
            <w:r w:rsidR="003D0FA2" w:rsidRPr="00826923">
              <w:rPr>
                <w:lang w:val="fr-FR"/>
              </w:rPr>
              <w:t>par :</w:t>
            </w:r>
            <w:r w:rsidRPr="00826923">
              <w:rPr>
                <w:lang w:val="fr-FR"/>
              </w:rPr>
              <w:t xml:space="preserve"> </w:t>
            </w:r>
            <w:r w:rsidR="003D0FA2">
              <w:rPr>
                <w:lang w:val="fr-FR"/>
              </w:rPr>
              <w:t>Coulibaly Losseni, Coordonnateur Projet</w:t>
            </w:r>
          </w:p>
          <w:p w14:paraId="4F7F6063" w14:textId="1EDAACC3"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r w:rsidR="003D0FA2">
              <w:rPr>
                <w:lang w:val="fr-FR"/>
              </w:rPr>
              <w:t>Beecken Claas – Coordonnateur Programme CARE International UK</w:t>
            </w:r>
          </w:p>
          <w:p w14:paraId="64A19D37" w14:textId="482F98FE" w:rsidR="000F43A8" w:rsidRPr="000F43A8" w:rsidRDefault="000F43A8" w:rsidP="00ED6938">
            <w:pPr>
              <w:rPr>
                <w:lang w:val="fr-FR"/>
              </w:rPr>
            </w:pPr>
            <w:r w:rsidRPr="00826923">
              <w:rPr>
                <w:lang w:val="fr-FR"/>
              </w:rPr>
              <w:t>Le Secrétariat PBF a-t-il revu le rapport</w:t>
            </w:r>
            <w:r w:rsidRPr="00136BFF">
              <w:rPr>
                <w:sz w:val="22"/>
                <w:lang w:val="fr-FR"/>
              </w:rPr>
              <w:t xml:space="preserve">: </w:t>
            </w:r>
            <w:r w:rsidR="00ED6938">
              <w:fldChar w:fldCharType="begin">
                <w:ffData>
                  <w:name w:val="secretariatreview"/>
                  <w:enabled/>
                  <w:calcOnExit w:val="0"/>
                  <w:ddList>
                    <w:listEntry w:val="Oui"/>
                    <w:listEntry w:val="Veuillez sélectionner"/>
                    <w:listEntry w:val="Non"/>
                  </w:ddList>
                </w:ffData>
              </w:fldChar>
            </w:r>
            <w:r w:rsidR="00ED6938" w:rsidRPr="00ED6938">
              <w:rPr>
                <w:lang w:val="fr-FR"/>
              </w:rPr>
              <w:instrText xml:space="preserve"> </w:instrText>
            </w:r>
            <w:bookmarkStart w:id="12" w:name="secretariatreview"/>
            <w:r w:rsidR="00ED6938" w:rsidRPr="00ED6938">
              <w:rPr>
                <w:lang w:val="fr-FR"/>
              </w:rPr>
              <w:instrText xml:space="preserve">FORMDROPDOWN </w:instrText>
            </w:r>
            <w:r w:rsidR="005B1E7B">
              <w:fldChar w:fldCharType="separate"/>
            </w:r>
            <w:r w:rsidR="00ED6938">
              <w:fldChar w:fldCharType="end"/>
            </w:r>
            <w:bookmarkEnd w:id="12"/>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C044A31"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C83B78" w:rsidRPr="00F778A1">
        <w:rPr>
          <w:b/>
          <w:i/>
          <w:iCs/>
          <w:lang w:val="fr-FR"/>
        </w:rPr>
        <w:t>RAPPORT :</w:t>
      </w:r>
    </w:p>
    <w:p w14:paraId="1C4D2EEE" w14:textId="77777777" w:rsidR="00F778A1" w:rsidRPr="00F778A1" w:rsidRDefault="00F778A1" w:rsidP="00C77D2E">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C77D2E">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C77D2E">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40FFAF39" w14:textId="4937650E" w:rsidR="00476758" w:rsidRPr="00C83B78" w:rsidRDefault="00BF4E1E" w:rsidP="00476758">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1C4CCDF6" w:rsidR="00F778A1" w:rsidRPr="003D0FA2"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3D0FA2">
        <w:rPr>
          <w:lang w:val="fr-FR"/>
        </w:rPr>
        <w:t>(limite de 1500 caractères</w:t>
      </w:r>
      <w:r w:rsidR="00BA10F5" w:rsidRPr="003D0FA2">
        <w:rPr>
          <w:lang w:val="fr-FR"/>
        </w:rPr>
        <w:t>) :</w:t>
      </w:r>
      <w:r w:rsidRPr="003D0FA2">
        <w:rPr>
          <w:lang w:val="fr-FR"/>
        </w:rPr>
        <w:t xml:space="preserve"> </w:t>
      </w:r>
    </w:p>
    <w:p w14:paraId="03ACB28A" w14:textId="77777777" w:rsidR="00DD6CEE" w:rsidRDefault="00DD6CEE" w:rsidP="00F778A1">
      <w:pPr>
        <w:ind w:left="-810"/>
        <w:rPr>
          <w:lang w:val="fr-FR"/>
        </w:rPr>
      </w:pPr>
    </w:p>
    <w:p w14:paraId="4F5B691B" w14:textId="7F331913" w:rsidR="00A459F8" w:rsidRPr="00151A86" w:rsidRDefault="00BA10F5" w:rsidP="00A459F8">
      <w:pPr>
        <w:ind w:left="-810"/>
        <w:jc w:val="both"/>
        <w:rPr>
          <w:color w:val="0070C0"/>
          <w:lang w:val="fr-FR"/>
        </w:rPr>
      </w:pPr>
      <w:r w:rsidRPr="00151A86">
        <w:rPr>
          <w:color w:val="0070C0"/>
          <w:lang w:val="fr-FR"/>
        </w:rPr>
        <w:t>Malgré la COVID-19, le projet a pu maintenir</w:t>
      </w:r>
      <w:r w:rsidR="007A595B" w:rsidRPr="00151A86">
        <w:rPr>
          <w:color w:val="0070C0"/>
          <w:lang w:val="fr-FR"/>
        </w:rPr>
        <w:t xml:space="preserve"> les cadres d’expression politique et citoyenne libre des jeunes</w:t>
      </w:r>
      <w:r w:rsidR="00EA6102" w:rsidRPr="00151A86">
        <w:rPr>
          <w:color w:val="0070C0"/>
          <w:lang w:val="fr-FR"/>
        </w:rPr>
        <w:t xml:space="preserve"> dans toutes les villes du projet</w:t>
      </w:r>
      <w:r w:rsidR="007A595B" w:rsidRPr="00151A86">
        <w:rPr>
          <w:color w:val="0070C0"/>
          <w:lang w:val="fr-FR"/>
        </w:rPr>
        <w:t>. Ainsi</w:t>
      </w:r>
      <w:r w:rsidR="00A459F8" w:rsidRPr="00151A86">
        <w:rPr>
          <w:color w:val="0070C0"/>
          <w:lang w:val="fr-FR"/>
        </w:rPr>
        <w:t> :</w:t>
      </w:r>
    </w:p>
    <w:p w14:paraId="37776EF1" w14:textId="2503B773" w:rsidR="00A459F8" w:rsidRPr="00151A86" w:rsidRDefault="007A595B" w:rsidP="00A459F8">
      <w:pPr>
        <w:ind w:left="-810"/>
        <w:jc w:val="both"/>
        <w:rPr>
          <w:color w:val="0070C0"/>
          <w:lang w:val="fr-FR"/>
        </w:rPr>
      </w:pPr>
      <w:r w:rsidRPr="00151A86">
        <w:rPr>
          <w:color w:val="0070C0"/>
          <w:lang w:val="fr-FR"/>
        </w:rPr>
        <w:t xml:space="preserve">(1) </w:t>
      </w:r>
      <w:r w:rsidR="00FF623A">
        <w:rPr>
          <w:color w:val="0070C0"/>
          <w:lang w:val="fr-FR"/>
        </w:rPr>
        <w:t>Organisation de</w:t>
      </w:r>
      <w:r w:rsidR="00DD6CEE" w:rsidRPr="00151A86">
        <w:rPr>
          <w:color w:val="0070C0"/>
          <w:lang w:val="fr-FR"/>
        </w:rPr>
        <w:t xml:space="preserve"> dialogue et </w:t>
      </w:r>
      <w:r w:rsidR="007956AE" w:rsidRPr="00151A86">
        <w:rPr>
          <w:color w:val="0070C0"/>
          <w:lang w:val="fr-FR"/>
        </w:rPr>
        <w:t>d’</w:t>
      </w:r>
      <w:r w:rsidR="00DD6CEE" w:rsidRPr="00151A86">
        <w:rPr>
          <w:color w:val="0070C0"/>
          <w:lang w:val="fr-FR"/>
        </w:rPr>
        <w:t xml:space="preserve">expression </w:t>
      </w:r>
      <w:r w:rsidR="00FF623A">
        <w:rPr>
          <w:color w:val="0070C0"/>
          <w:lang w:val="fr-FR"/>
        </w:rPr>
        <w:t>à traves</w:t>
      </w:r>
      <w:r w:rsidR="001E7E64" w:rsidRPr="00151A86">
        <w:rPr>
          <w:color w:val="0070C0"/>
          <w:lang w:val="fr-FR"/>
        </w:rPr>
        <w:t xml:space="preserve"> des </w:t>
      </w:r>
      <w:r w:rsidR="000544CF" w:rsidRPr="00151A86">
        <w:rPr>
          <w:color w:val="0070C0"/>
          <w:lang w:val="fr-FR"/>
        </w:rPr>
        <w:t>séances</w:t>
      </w:r>
      <w:r w:rsidR="001E7E64" w:rsidRPr="00151A86">
        <w:rPr>
          <w:color w:val="0070C0"/>
          <w:lang w:val="fr-FR"/>
        </w:rPr>
        <w:t xml:space="preserve"> de formation/et ou recyclage </w:t>
      </w:r>
      <w:r w:rsidR="00FF623A">
        <w:rPr>
          <w:color w:val="0070C0"/>
          <w:lang w:val="fr-FR"/>
        </w:rPr>
        <w:t>des</w:t>
      </w:r>
      <w:r w:rsidR="001E7E64" w:rsidRPr="00151A86">
        <w:rPr>
          <w:color w:val="0070C0"/>
          <w:lang w:val="fr-FR"/>
        </w:rPr>
        <w:t xml:space="preserve"> membres</w:t>
      </w:r>
      <w:r w:rsidR="00FF623A">
        <w:rPr>
          <w:color w:val="0070C0"/>
          <w:lang w:val="fr-FR"/>
        </w:rPr>
        <w:t xml:space="preserve"> des plate formes</w:t>
      </w:r>
      <w:r w:rsidR="00C9561B">
        <w:rPr>
          <w:color w:val="0070C0"/>
          <w:lang w:val="fr-FR"/>
        </w:rPr>
        <w:t>.</w:t>
      </w:r>
    </w:p>
    <w:p w14:paraId="19BB398A" w14:textId="1AA17066" w:rsidR="00A459F8" w:rsidRPr="00151A86" w:rsidRDefault="00707429" w:rsidP="00A459F8">
      <w:pPr>
        <w:ind w:left="-810"/>
        <w:jc w:val="both"/>
        <w:rPr>
          <w:color w:val="0070C0"/>
          <w:lang w:val="fr-FR"/>
        </w:rPr>
      </w:pPr>
      <w:r w:rsidRPr="00151A86">
        <w:rPr>
          <w:color w:val="0070C0"/>
          <w:lang w:val="fr-FR"/>
        </w:rPr>
        <w:t xml:space="preserve">(2) Les </w:t>
      </w:r>
      <w:r w:rsidR="00DD6CEE" w:rsidRPr="00151A86">
        <w:rPr>
          <w:color w:val="0070C0"/>
          <w:lang w:val="fr-FR"/>
        </w:rPr>
        <w:t xml:space="preserve">plateformes digitales </w:t>
      </w:r>
      <w:r w:rsidRPr="00151A86">
        <w:rPr>
          <w:color w:val="0070C0"/>
          <w:lang w:val="fr-FR"/>
        </w:rPr>
        <w:t>ont constitué le cadre principal de réalisation des activités du proj</w:t>
      </w:r>
      <w:r w:rsidR="007956AE" w:rsidRPr="00151A86">
        <w:rPr>
          <w:color w:val="0070C0"/>
          <w:lang w:val="fr-FR"/>
        </w:rPr>
        <w:t>et du fait de la pandémie COVID</w:t>
      </w:r>
      <w:r w:rsidRPr="00151A86">
        <w:rPr>
          <w:color w:val="0070C0"/>
          <w:lang w:val="fr-FR"/>
        </w:rPr>
        <w:t>-19</w:t>
      </w:r>
      <w:r w:rsidR="007956AE" w:rsidRPr="00151A86">
        <w:rPr>
          <w:color w:val="0070C0"/>
          <w:lang w:val="fr-FR"/>
        </w:rPr>
        <w:t>.</w:t>
      </w:r>
    </w:p>
    <w:p w14:paraId="5528687B" w14:textId="480FE1F1" w:rsidR="00A459F8" w:rsidRPr="00151A86" w:rsidRDefault="00DD6CEE" w:rsidP="00A459F8">
      <w:pPr>
        <w:ind w:left="-810"/>
        <w:jc w:val="both"/>
        <w:rPr>
          <w:color w:val="0070C0"/>
          <w:lang w:val="fr-FR"/>
        </w:rPr>
      </w:pPr>
      <w:r w:rsidRPr="00151A86">
        <w:rPr>
          <w:color w:val="0070C0"/>
          <w:lang w:val="fr-FR"/>
        </w:rPr>
        <w:t>(</w:t>
      </w:r>
      <w:r w:rsidR="00241A64" w:rsidRPr="00151A86">
        <w:rPr>
          <w:color w:val="0070C0"/>
          <w:lang w:val="fr-FR"/>
        </w:rPr>
        <w:t>3</w:t>
      </w:r>
      <w:r w:rsidRPr="00151A86">
        <w:rPr>
          <w:color w:val="0070C0"/>
          <w:lang w:val="fr-FR"/>
        </w:rPr>
        <w:t xml:space="preserve">) </w:t>
      </w:r>
      <w:r w:rsidR="004A284E" w:rsidRPr="00151A86">
        <w:rPr>
          <w:color w:val="0070C0"/>
          <w:lang w:val="fr-FR"/>
        </w:rPr>
        <w:t xml:space="preserve">l’organisation des </w:t>
      </w:r>
      <w:r w:rsidR="00A459F8" w:rsidRPr="00151A86">
        <w:rPr>
          <w:color w:val="0070C0"/>
          <w:lang w:val="fr-FR"/>
        </w:rPr>
        <w:t>journées de</w:t>
      </w:r>
      <w:r w:rsidRPr="00151A86">
        <w:rPr>
          <w:color w:val="0070C0"/>
          <w:lang w:val="fr-FR"/>
        </w:rPr>
        <w:t xml:space="preserve"> mobilisation de l’action civique </w:t>
      </w:r>
      <w:r w:rsidR="00C9561B">
        <w:rPr>
          <w:color w:val="0070C0"/>
          <w:lang w:val="fr-FR"/>
        </w:rPr>
        <w:t>citoyenne.</w:t>
      </w:r>
    </w:p>
    <w:p w14:paraId="16C7AA1A" w14:textId="67973BB9" w:rsidR="00A459F8" w:rsidRPr="00151A86" w:rsidRDefault="00A459F8" w:rsidP="00A459F8">
      <w:pPr>
        <w:ind w:left="-810"/>
        <w:jc w:val="both"/>
        <w:rPr>
          <w:color w:val="0070C0"/>
          <w:lang w:val="fr-FR"/>
        </w:rPr>
      </w:pPr>
      <w:r w:rsidRPr="00151A86">
        <w:rPr>
          <w:color w:val="0070C0"/>
          <w:lang w:val="fr-FR"/>
        </w:rPr>
        <w:t>(</w:t>
      </w:r>
      <w:r w:rsidR="00241A64" w:rsidRPr="00151A86">
        <w:rPr>
          <w:color w:val="0070C0"/>
          <w:lang w:val="fr-FR"/>
        </w:rPr>
        <w:t>4</w:t>
      </w:r>
      <w:r w:rsidR="00DD6CEE" w:rsidRPr="00151A86">
        <w:rPr>
          <w:color w:val="0070C0"/>
          <w:lang w:val="fr-FR"/>
        </w:rPr>
        <w:t xml:space="preserve">) facilitation </w:t>
      </w:r>
      <w:r w:rsidR="004A284E" w:rsidRPr="00151A86">
        <w:rPr>
          <w:color w:val="0070C0"/>
          <w:lang w:val="fr-FR"/>
        </w:rPr>
        <w:t xml:space="preserve">virtuelle </w:t>
      </w:r>
      <w:r w:rsidRPr="00151A86">
        <w:rPr>
          <w:color w:val="0070C0"/>
          <w:lang w:val="fr-FR"/>
        </w:rPr>
        <w:t>de cadre de dialogue</w:t>
      </w:r>
      <w:r w:rsidR="00DD6CEE" w:rsidRPr="00151A86">
        <w:rPr>
          <w:color w:val="0070C0"/>
          <w:lang w:val="fr-FR"/>
        </w:rPr>
        <w:t>.</w:t>
      </w:r>
    </w:p>
    <w:p w14:paraId="3091DE56" w14:textId="0B0BF08E" w:rsidR="00A459F8" w:rsidRPr="00151A86" w:rsidRDefault="00241A64" w:rsidP="00A459F8">
      <w:pPr>
        <w:ind w:left="-810"/>
        <w:jc w:val="both"/>
        <w:rPr>
          <w:color w:val="0070C0"/>
          <w:lang w:val="fr-FR"/>
        </w:rPr>
      </w:pPr>
      <w:r w:rsidRPr="00151A86">
        <w:rPr>
          <w:color w:val="0070C0"/>
          <w:lang w:val="fr-FR"/>
        </w:rPr>
        <w:t>(5</w:t>
      </w:r>
      <w:r w:rsidR="00DD6CEE" w:rsidRPr="00151A86">
        <w:rPr>
          <w:color w:val="0070C0"/>
          <w:lang w:val="fr-FR"/>
        </w:rPr>
        <w:t>) production de rapports sur le suivi des articles faisant la promotion de la p</w:t>
      </w:r>
      <w:r w:rsidR="00A459F8" w:rsidRPr="00151A86">
        <w:rPr>
          <w:color w:val="0070C0"/>
          <w:lang w:val="fr-FR"/>
        </w:rPr>
        <w:t>aix</w:t>
      </w:r>
      <w:r w:rsidR="00DD6CEE" w:rsidRPr="00151A86">
        <w:rPr>
          <w:color w:val="0070C0"/>
          <w:lang w:val="fr-FR"/>
        </w:rPr>
        <w:t>.</w:t>
      </w:r>
    </w:p>
    <w:p w14:paraId="322304BA" w14:textId="245BC780" w:rsidR="00A459F8" w:rsidRPr="00151A86" w:rsidRDefault="00241A64" w:rsidP="00A459F8">
      <w:pPr>
        <w:ind w:left="-810"/>
        <w:jc w:val="both"/>
        <w:rPr>
          <w:color w:val="0070C0"/>
          <w:lang w:val="fr-FR"/>
        </w:rPr>
      </w:pPr>
      <w:r w:rsidRPr="00151A86">
        <w:rPr>
          <w:color w:val="0070C0"/>
          <w:lang w:val="fr-FR"/>
        </w:rPr>
        <w:t>(6</w:t>
      </w:r>
      <w:r w:rsidR="00DD6CEE" w:rsidRPr="00151A86">
        <w:rPr>
          <w:color w:val="0070C0"/>
          <w:lang w:val="fr-FR"/>
        </w:rPr>
        <w:t xml:space="preserve">) </w:t>
      </w:r>
      <w:r w:rsidR="004A284E" w:rsidRPr="00151A86">
        <w:rPr>
          <w:color w:val="0070C0"/>
          <w:lang w:val="fr-FR"/>
        </w:rPr>
        <w:t>La conduite d’une enquête de base et deux enquêtes de perception</w:t>
      </w:r>
      <w:r w:rsidR="00DD6CEE" w:rsidRPr="00151A86">
        <w:rPr>
          <w:color w:val="0070C0"/>
          <w:lang w:val="fr-FR"/>
        </w:rPr>
        <w:t>.</w:t>
      </w:r>
    </w:p>
    <w:p w14:paraId="40E83EDB" w14:textId="78C27D81" w:rsidR="00A459F8" w:rsidRPr="00151A86" w:rsidRDefault="00241A64" w:rsidP="00A459F8">
      <w:pPr>
        <w:ind w:left="-810"/>
        <w:jc w:val="both"/>
        <w:rPr>
          <w:color w:val="0070C0"/>
          <w:lang w:val="fr-FR"/>
        </w:rPr>
      </w:pPr>
      <w:r w:rsidRPr="00151A86">
        <w:rPr>
          <w:color w:val="0070C0"/>
          <w:lang w:val="fr-FR"/>
        </w:rPr>
        <w:t>(7</w:t>
      </w:r>
      <w:r w:rsidR="00DD6CEE" w:rsidRPr="00151A86">
        <w:rPr>
          <w:color w:val="0070C0"/>
          <w:lang w:val="fr-FR"/>
        </w:rPr>
        <w:t xml:space="preserve">) Mise en place des actions citoyennes à travers les blogs et capsules sur </w:t>
      </w:r>
      <w:r w:rsidR="00C9561B">
        <w:rPr>
          <w:color w:val="0070C0"/>
          <w:lang w:val="fr-FR"/>
        </w:rPr>
        <w:t>le COVID -19</w:t>
      </w:r>
    </w:p>
    <w:p w14:paraId="27CCE7DB" w14:textId="6D7D5781" w:rsidR="00A459F8" w:rsidRPr="00151A86" w:rsidRDefault="00A459F8" w:rsidP="00A459F8">
      <w:pPr>
        <w:ind w:left="-810"/>
        <w:jc w:val="both"/>
        <w:rPr>
          <w:color w:val="0070C0"/>
          <w:lang w:val="fr-FR"/>
        </w:rPr>
      </w:pPr>
      <w:r w:rsidRPr="00151A86">
        <w:rPr>
          <w:color w:val="0070C0"/>
          <w:lang w:val="fr-FR"/>
        </w:rPr>
        <w:t>(</w:t>
      </w:r>
      <w:r w:rsidR="00241A64" w:rsidRPr="00151A86">
        <w:rPr>
          <w:color w:val="0070C0"/>
          <w:lang w:val="fr-FR"/>
        </w:rPr>
        <w:t>8</w:t>
      </w:r>
      <w:r w:rsidR="00DD6CEE" w:rsidRPr="00151A86">
        <w:rPr>
          <w:color w:val="0070C0"/>
          <w:lang w:val="fr-FR"/>
        </w:rPr>
        <w:t xml:space="preserve">) </w:t>
      </w:r>
      <w:r w:rsidR="009006E5" w:rsidRPr="00151A86">
        <w:rPr>
          <w:color w:val="0070C0"/>
          <w:lang w:val="fr-FR"/>
        </w:rPr>
        <w:t>L’élaboration d</w:t>
      </w:r>
      <w:r w:rsidR="00C9561B">
        <w:rPr>
          <w:color w:val="0070C0"/>
          <w:lang w:val="fr-FR"/>
        </w:rPr>
        <w:t>es ToR pour l’évaluation finale</w:t>
      </w:r>
    </w:p>
    <w:p w14:paraId="0EA84E23" w14:textId="2B3EB771" w:rsidR="00825178" w:rsidRPr="00151A86" w:rsidRDefault="00241A64" w:rsidP="00A459F8">
      <w:pPr>
        <w:ind w:left="-810"/>
        <w:jc w:val="both"/>
        <w:rPr>
          <w:color w:val="0070C0"/>
          <w:lang w:val="fr-FR"/>
        </w:rPr>
      </w:pPr>
      <w:r w:rsidRPr="00151A86">
        <w:rPr>
          <w:color w:val="0070C0"/>
          <w:lang w:val="fr-FR"/>
        </w:rPr>
        <w:t>(9</w:t>
      </w:r>
      <w:r w:rsidR="00825178" w:rsidRPr="00151A86">
        <w:rPr>
          <w:color w:val="0070C0"/>
          <w:lang w:val="fr-FR"/>
        </w:rPr>
        <w:t>) la mise en place d’un code de déontologie et de bonne conduite</w:t>
      </w:r>
      <w:r w:rsidR="00C9561B">
        <w:rPr>
          <w:color w:val="0070C0"/>
          <w:lang w:val="fr-FR"/>
        </w:rPr>
        <w:t>.</w:t>
      </w:r>
    </w:p>
    <w:p w14:paraId="2F71E95C" w14:textId="4D87AD78" w:rsidR="00151A86" w:rsidRDefault="00EA6102" w:rsidP="00ED6938">
      <w:pPr>
        <w:ind w:left="-810"/>
        <w:jc w:val="both"/>
        <w:rPr>
          <w:color w:val="0070C0"/>
          <w:lang w:val="fr-FR"/>
        </w:rPr>
      </w:pPr>
      <w:r w:rsidRPr="00151A86">
        <w:rPr>
          <w:color w:val="0070C0"/>
          <w:lang w:val="fr-FR"/>
        </w:rPr>
        <w:t>Une réunion de coordination avec tous les partenaires</w:t>
      </w:r>
      <w:r w:rsidR="00241A64" w:rsidRPr="00151A86">
        <w:rPr>
          <w:color w:val="0070C0"/>
          <w:lang w:val="fr-FR"/>
        </w:rPr>
        <w:t xml:space="preserve">, </w:t>
      </w:r>
      <w:r w:rsidRPr="00151A86">
        <w:rPr>
          <w:color w:val="0070C0"/>
          <w:lang w:val="fr-FR"/>
        </w:rPr>
        <w:t xml:space="preserve">a </w:t>
      </w:r>
      <w:r w:rsidR="00151A86" w:rsidRPr="00151A86">
        <w:rPr>
          <w:color w:val="0070C0"/>
          <w:lang w:val="fr-FR"/>
        </w:rPr>
        <w:t>débouché</w:t>
      </w:r>
      <w:r w:rsidRPr="00151A86">
        <w:rPr>
          <w:color w:val="0070C0"/>
          <w:lang w:val="fr-FR"/>
        </w:rPr>
        <w:t xml:space="preserve"> sur des recommandations </w:t>
      </w:r>
      <w:r w:rsidR="00FF623A">
        <w:rPr>
          <w:color w:val="0070C0"/>
          <w:lang w:val="fr-FR"/>
        </w:rPr>
        <w:t>ci dessous</w:t>
      </w:r>
      <w:r w:rsidR="00ED6938" w:rsidRPr="00151A86">
        <w:rPr>
          <w:color w:val="0070C0"/>
          <w:lang w:val="fr-FR"/>
        </w:rPr>
        <w:t xml:space="preserve"> :</w:t>
      </w:r>
    </w:p>
    <w:p w14:paraId="7485CED1" w14:textId="266908C9" w:rsidR="00EA6102" w:rsidRPr="00151A86" w:rsidRDefault="00EA6102" w:rsidP="00151A86">
      <w:pPr>
        <w:pStyle w:val="Paragraphedeliste"/>
        <w:numPr>
          <w:ilvl w:val="0"/>
          <w:numId w:val="1"/>
        </w:numPr>
        <w:jc w:val="both"/>
        <w:rPr>
          <w:color w:val="0070C0"/>
          <w:lang w:val="fr-FR"/>
        </w:rPr>
      </w:pPr>
      <w:r w:rsidRPr="00151A86">
        <w:rPr>
          <w:color w:val="0070C0"/>
          <w:lang w:val="fr-FR"/>
        </w:rPr>
        <w:t>Renforcer</w:t>
      </w:r>
      <w:r w:rsidR="00C9561B">
        <w:rPr>
          <w:color w:val="0070C0"/>
          <w:lang w:val="fr-FR"/>
        </w:rPr>
        <w:t xml:space="preserve"> la gouvernance des plateformes</w:t>
      </w:r>
    </w:p>
    <w:p w14:paraId="75E19E2F" w14:textId="01A39B85" w:rsidR="00EA6102" w:rsidRPr="00151A86" w:rsidRDefault="000C362E" w:rsidP="00EA6102">
      <w:pPr>
        <w:pStyle w:val="Paragraphedeliste"/>
        <w:numPr>
          <w:ilvl w:val="0"/>
          <w:numId w:val="1"/>
        </w:numPr>
        <w:jc w:val="both"/>
        <w:rPr>
          <w:color w:val="0070C0"/>
          <w:lang w:val="fr-FR"/>
        </w:rPr>
      </w:pPr>
      <w:r w:rsidRPr="00151A86">
        <w:rPr>
          <w:color w:val="0070C0"/>
          <w:lang w:val="fr-FR"/>
        </w:rPr>
        <w:t>Renforcer l’implication des jeunes</w:t>
      </w:r>
      <w:r w:rsidR="00C9561B">
        <w:rPr>
          <w:color w:val="0070C0"/>
          <w:lang w:val="fr-FR"/>
        </w:rPr>
        <w:t xml:space="preserve"> déscolarisés et non scolarises</w:t>
      </w:r>
    </w:p>
    <w:p w14:paraId="30C868FB" w14:textId="5A9AE2E5" w:rsidR="0048180F" w:rsidRPr="00151A86" w:rsidRDefault="000C362E" w:rsidP="0048180F">
      <w:pPr>
        <w:pStyle w:val="Paragraphedeliste"/>
        <w:numPr>
          <w:ilvl w:val="0"/>
          <w:numId w:val="1"/>
        </w:numPr>
        <w:jc w:val="both"/>
        <w:rPr>
          <w:color w:val="0070C0"/>
          <w:lang w:val="fr-FR"/>
        </w:rPr>
      </w:pPr>
      <w:r w:rsidRPr="00151A86">
        <w:rPr>
          <w:color w:val="0070C0"/>
          <w:lang w:val="fr-FR"/>
        </w:rPr>
        <w:t xml:space="preserve">Assurer la couverture </w:t>
      </w:r>
      <w:r w:rsidR="00C4065D">
        <w:rPr>
          <w:color w:val="0070C0"/>
          <w:lang w:val="fr-FR"/>
        </w:rPr>
        <w:t>des</w:t>
      </w:r>
      <w:r w:rsidRPr="00151A86">
        <w:rPr>
          <w:color w:val="0070C0"/>
          <w:lang w:val="fr-FR"/>
        </w:rPr>
        <w:t xml:space="preserve"> villes de Daoukro, Ferkessédougou, San-Pedro, Man et les autres communes de la ville d’Abidjan</w:t>
      </w:r>
    </w:p>
    <w:p w14:paraId="77DBAE71" w14:textId="27DBA7FD" w:rsidR="0048180F" w:rsidRPr="00151A86" w:rsidRDefault="000C362E" w:rsidP="0048180F">
      <w:pPr>
        <w:pStyle w:val="Paragraphedeliste"/>
        <w:numPr>
          <w:ilvl w:val="0"/>
          <w:numId w:val="1"/>
        </w:numPr>
        <w:jc w:val="both"/>
        <w:rPr>
          <w:color w:val="0070C0"/>
          <w:lang w:val="fr-FR"/>
        </w:rPr>
      </w:pPr>
      <w:r w:rsidRPr="00151A86">
        <w:rPr>
          <w:color w:val="0070C0"/>
          <w:lang w:val="fr-FR"/>
        </w:rPr>
        <w:t>Renforcer la communication et le plaidoyer</w:t>
      </w:r>
    </w:p>
    <w:p w14:paraId="702DD954" w14:textId="75D60AF7" w:rsidR="00F778A1" w:rsidRDefault="00723509" w:rsidP="0048180F">
      <w:pPr>
        <w:ind w:left="-1170"/>
        <w:jc w:val="both"/>
        <w:rPr>
          <w:rFonts w:cstheme="minorHAnsi"/>
          <w:color w:val="0070C0"/>
          <w:lang w:val="fr-FR"/>
        </w:rPr>
      </w:pPr>
      <w:r w:rsidRPr="00151A86">
        <w:rPr>
          <w:rFonts w:cstheme="minorHAnsi"/>
          <w:color w:val="0070C0"/>
          <w:lang w:val="fr-FR"/>
        </w:rPr>
        <w:t xml:space="preserve">Par ailleurs, l’enquête de perception a montré que les jeunes ont augmenté leur niveau d’analyse et d’adoption des méthodes de revendications politiques et sociales. </w:t>
      </w:r>
      <w:r w:rsidR="004357B5">
        <w:rPr>
          <w:rFonts w:cstheme="minorHAnsi"/>
          <w:color w:val="0070C0"/>
          <w:lang w:val="fr-FR"/>
        </w:rPr>
        <w:t>On note</w:t>
      </w:r>
      <w:r w:rsidRPr="00151A86">
        <w:rPr>
          <w:rFonts w:cstheme="minorHAnsi"/>
          <w:color w:val="0070C0"/>
          <w:lang w:val="fr-FR"/>
        </w:rPr>
        <w:t xml:space="preserve"> une augmentation de la prise en compte de leurs idées/opinion lors des discussions au sein de leurs partis politiques et organisation de la société civile de 10% sont à 67% au premier trimestre de l’année 2020</w:t>
      </w:r>
    </w:p>
    <w:p w14:paraId="59310C3E" w14:textId="77777777" w:rsidR="00151A86" w:rsidRPr="00151A86" w:rsidRDefault="00151A86" w:rsidP="0048180F">
      <w:pPr>
        <w:ind w:left="-1170"/>
        <w:jc w:val="both"/>
        <w:rPr>
          <w:color w:val="0070C0"/>
          <w:lang w:val="fr-FR"/>
        </w:rPr>
      </w:pPr>
    </w:p>
    <w:p w14:paraId="1DD39804" w14:textId="77777777" w:rsidR="007A595B"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561FF889" w14:textId="77777777" w:rsidR="00C83B78" w:rsidRDefault="00C83B78" w:rsidP="00C83B78">
      <w:pPr>
        <w:ind w:left="-810"/>
        <w:jc w:val="both"/>
        <w:rPr>
          <w:color w:val="4472C4" w:themeColor="accent1"/>
          <w:lang w:val="fr-FR"/>
        </w:rPr>
      </w:pPr>
    </w:p>
    <w:p w14:paraId="144B1F40" w14:textId="0A03EA53" w:rsidR="00161D02" w:rsidRPr="00C83B78" w:rsidRDefault="003B5AD2" w:rsidP="00C83B78">
      <w:pPr>
        <w:ind w:left="-810"/>
        <w:jc w:val="both"/>
        <w:rPr>
          <w:color w:val="4472C4" w:themeColor="accent1"/>
          <w:lang w:val="fr-FR"/>
        </w:rPr>
      </w:pPr>
      <w:r w:rsidRPr="007A595B">
        <w:rPr>
          <w:color w:val="4472C4" w:themeColor="accent1"/>
          <w:lang w:val="fr-FR"/>
        </w:rPr>
        <w:t xml:space="preserve">Le projet est dans sa phase de </w:t>
      </w:r>
      <w:r w:rsidR="007A595B" w:rsidRPr="007A595B">
        <w:rPr>
          <w:color w:val="4472C4" w:themeColor="accent1"/>
          <w:lang w:val="fr-FR"/>
        </w:rPr>
        <w:t>clôture</w:t>
      </w:r>
      <w:r w:rsidR="008543DB">
        <w:rPr>
          <w:color w:val="4472C4" w:themeColor="accent1"/>
          <w:lang w:val="fr-FR"/>
        </w:rPr>
        <w:t xml:space="preserve"> normale dans ce mois de Juin 2020</w:t>
      </w:r>
      <w:r w:rsidRPr="007A595B">
        <w:rPr>
          <w:color w:val="4472C4" w:themeColor="accent1"/>
          <w:lang w:val="fr-FR"/>
        </w:rPr>
        <w:t xml:space="preserve">. </w:t>
      </w:r>
      <w:r w:rsidR="0048180F">
        <w:rPr>
          <w:color w:val="4472C4" w:themeColor="accent1"/>
          <w:lang w:val="fr-FR"/>
        </w:rPr>
        <w:t>L’extension que nous sollicitons nous permettra d’assurer la finalisation de toutes les activités de clôture que</w:t>
      </w:r>
      <w:r w:rsidR="007A595B" w:rsidRPr="007A595B">
        <w:rPr>
          <w:color w:val="4472C4" w:themeColor="accent1"/>
          <w:lang w:val="fr-FR"/>
        </w:rPr>
        <w:t xml:space="preserve"> sont </w:t>
      </w:r>
      <w:r w:rsidR="0048180F">
        <w:rPr>
          <w:color w:val="4472C4" w:themeColor="accent1"/>
          <w:lang w:val="fr-FR"/>
        </w:rPr>
        <w:t xml:space="preserve">l’atelier de capitalisation des bonnes pratiques avec les jeunes, </w:t>
      </w:r>
      <w:r w:rsidR="007A595B" w:rsidRPr="007A595B">
        <w:rPr>
          <w:color w:val="4472C4" w:themeColor="accent1"/>
          <w:lang w:val="fr-FR"/>
        </w:rPr>
        <w:t xml:space="preserve">l’évaluation finale et l’audit financier des comptes du projet. </w:t>
      </w:r>
    </w:p>
    <w:p w14:paraId="20FA9EBD" w14:textId="77777777" w:rsidR="00161D02" w:rsidRPr="003F2D48"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6E9ECBB4" w:rsidR="008C782A" w:rsidRPr="002F120F"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2F120F">
        <w:rPr>
          <w:lang w:val="fr-FR"/>
        </w:rPr>
        <w:t>(</w:t>
      </w:r>
      <w:r w:rsidR="007321AE" w:rsidRPr="002F120F">
        <w:rPr>
          <w:lang w:val="fr-FR"/>
        </w:rPr>
        <w:t>Limite</w:t>
      </w:r>
      <w:r w:rsidRPr="002F120F">
        <w:rPr>
          <w:lang w:val="fr-FR"/>
        </w:rPr>
        <w:t xml:space="preserve"> de 1500 </w:t>
      </w:r>
      <w:r w:rsidRPr="00F778A1">
        <w:rPr>
          <w:lang w:val="fr-FR"/>
        </w:rPr>
        <w:t>caractères</w:t>
      </w:r>
      <w:r w:rsidR="007321AE" w:rsidRPr="002F120F">
        <w:rPr>
          <w:lang w:val="fr-FR"/>
        </w:rPr>
        <w:t>) :</w:t>
      </w:r>
      <w:r w:rsidR="008C782A" w:rsidRPr="002F120F">
        <w:rPr>
          <w:lang w:val="fr-FR"/>
        </w:rPr>
        <w:t xml:space="preserve"> </w:t>
      </w:r>
    </w:p>
    <w:p w14:paraId="5D13793D" w14:textId="77777777" w:rsidR="00204F37" w:rsidRDefault="00204F37" w:rsidP="00F13834">
      <w:pPr>
        <w:ind w:left="-810"/>
        <w:jc w:val="both"/>
        <w:rPr>
          <w:color w:val="4472C4" w:themeColor="accent1"/>
          <w:lang w:val="fr-FR"/>
        </w:rPr>
      </w:pPr>
    </w:p>
    <w:p w14:paraId="46BEFDD4" w14:textId="28B60E38" w:rsidR="00E078C5" w:rsidRPr="00204F37" w:rsidRDefault="00204F37" w:rsidP="00F13834">
      <w:pPr>
        <w:ind w:left="-810"/>
        <w:jc w:val="both"/>
        <w:rPr>
          <w:color w:val="4472C4" w:themeColor="accent1"/>
          <w:lang w:val="fr-FR"/>
        </w:rPr>
      </w:pPr>
      <w:r>
        <w:rPr>
          <w:color w:val="4472C4" w:themeColor="accent1"/>
          <w:lang w:val="fr-FR"/>
        </w:rPr>
        <w:t xml:space="preserve">, </w:t>
      </w:r>
      <w:r w:rsidR="006706C3">
        <w:rPr>
          <w:color w:val="4472C4" w:themeColor="accent1"/>
          <w:lang w:val="fr-FR"/>
        </w:rPr>
        <w:t xml:space="preserve">Un </w:t>
      </w:r>
      <w:r w:rsidR="002F120F">
        <w:rPr>
          <w:color w:val="4472C4" w:themeColor="accent1"/>
          <w:lang w:val="fr-FR"/>
        </w:rPr>
        <w:t>changement de comportement</w:t>
      </w:r>
      <w:r w:rsidR="002F120F" w:rsidRPr="002F120F">
        <w:rPr>
          <w:color w:val="4472C4" w:themeColor="accent1"/>
          <w:lang w:val="fr-FR"/>
        </w:rPr>
        <w:t xml:space="preserve"> </w:t>
      </w:r>
      <w:r w:rsidR="002F120F">
        <w:rPr>
          <w:color w:val="4472C4" w:themeColor="accent1"/>
          <w:lang w:val="fr-FR"/>
        </w:rPr>
        <w:t xml:space="preserve">des jeunes </w:t>
      </w:r>
      <w:r>
        <w:rPr>
          <w:color w:val="4472C4" w:themeColor="accent1"/>
          <w:lang w:val="fr-FR"/>
        </w:rPr>
        <w:t xml:space="preserve">impliqués </w:t>
      </w:r>
      <w:r w:rsidR="006706C3">
        <w:rPr>
          <w:color w:val="4472C4" w:themeColor="accent1"/>
          <w:lang w:val="fr-FR"/>
        </w:rPr>
        <w:t xml:space="preserve"> au </w:t>
      </w:r>
      <w:r>
        <w:rPr>
          <w:color w:val="4472C4" w:themeColor="accent1"/>
          <w:lang w:val="fr-FR"/>
        </w:rPr>
        <w:t xml:space="preserve"> projet.</w:t>
      </w:r>
      <w:r w:rsidR="00725492" w:rsidRPr="00204F37">
        <w:rPr>
          <w:color w:val="4472C4" w:themeColor="accent1"/>
          <w:lang w:val="fr-FR"/>
        </w:rPr>
        <w:t xml:space="preserve"> </w:t>
      </w:r>
      <w:r w:rsidR="00E078C5" w:rsidRPr="00204F37">
        <w:rPr>
          <w:color w:val="4472C4" w:themeColor="accent1"/>
          <w:lang w:val="fr-FR"/>
        </w:rPr>
        <w:t>Le niveau d’implication des jeunes issus des différents pa</w:t>
      </w:r>
      <w:r w:rsidR="002A7532" w:rsidRPr="00204F37">
        <w:rPr>
          <w:color w:val="4472C4" w:themeColor="accent1"/>
          <w:lang w:val="fr-FR"/>
        </w:rPr>
        <w:t xml:space="preserve">rtis politiques et associations </w:t>
      </w:r>
      <w:r w:rsidR="00E078C5" w:rsidRPr="00204F37">
        <w:rPr>
          <w:color w:val="4472C4" w:themeColor="accent1"/>
          <w:lang w:val="fr-FR"/>
        </w:rPr>
        <w:t>est de 93</w:t>
      </w:r>
      <w:r>
        <w:rPr>
          <w:color w:val="4472C4" w:themeColor="accent1"/>
          <w:lang w:val="fr-FR"/>
        </w:rPr>
        <w:t>% contre 46% au début du projet selon l’enquête de perception réalisée</w:t>
      </w:r>
      <w:r w:rsidR="00E078C5" w:rsidRPr="00204F37">
        <w:rPr>
          <w:color w:val="4472C4" w:themeColor="accent1"/>
          <w:lang w:val="fr-FR"/>
        </w:rPr>
        <w:t xml:space="preserve">. </w:t>
      </w:r>
    </w:p>
    <w:p w14:paraId="69A3C88F" w14:textId="6887AAB1" w:rsidR="00037D8B" w:rsidRDefault="00C9543B" w:rsidP="00037D8B">
      <w:pPr>
        <w:ind w:left="-810"/>
        <w:jc w:val="both"/>
        <w:rPr>
          <w:color w:val="4472C4" w:themeColor="accent1"/>
          <w:lang w:val="fr-FR"/>
        </w:rPr>
      </w:pPr>
      <w:r>
        <w:rPr>
          <w:color w:val="4472C4" w:themeColor="accent1"/>
          <w:lang w:val="fr-FR"/>
        </w:rPr>
        <w:t>On note aussi</w:t>
      </w:r>
      <w:r w:rsidR="00725492">
        <w:rPr>
          <w:color w:val="4472C4" w:themeColor="accent1"/>
          <w:lang w:val="fr-FR"/>
        </w:rPr>
        <w:t xml:space="preserve"> </w:t>
      </w:r>
      <w:r w:rsidR="00204F37">
        <w:rPr>
          <w:color w:val="4472C4" w:themeColor="accent1"/>
          <w:lang w:val="fr-FR"/>
        </w:rPr>
        <w:t>une appropriation</w:t>
      </w:r>
      <w:r w:rsidR="008543DB">
        <w:rPr>
          <w:color w:val="4472C4" w:themeColor="accent1"/>
          <w:lang w:val="fr-FR"/>
        </w:rPr>
        <w:t xml:space="preserve"> </w:t>
      </w:r>
      <w:r w:rsidR="00204F37">
        <w:rPr>
          <w:color w:val="4472C4" w:themeColor="accent1"/>
          <w:lang w:val="fr-FR"/>
        </w:rPr>
        <w:t xml:space="preserve">des différentes plateformes digitales mises en place par le projet par non seulement </w:t>
      </w:r>
      <w:r w:rsidR="00725492">
        <w:rPr>
          <w:color w:val="4472C4" w:themeColor="accent1"/>
          <w:lang w:val="fr-FR"/>
        </w:rPr>
        <w:t>les membr</w:t>
      </w:r>
      <w:r w:rsidR="00204F37">
        <w:rPr>
          <w:color w:val="4472C4" w:themeColor="accent1"/>
          <w:lang w:val="fr-FR"/>
        </w:rPr>
        <w:t>es des groupes cibles mais aussi par des personnes extérieures</w:t>
      </w:r>
      <w:r w:rsidR="008A64F9">
        <w:rPr>
          <w:color w:val="4472C4" w:themeColor="accent1"/>
          <w:lang w:val="fr-FR"/>
        </w:rPr>
        <w:t xml:space="preserve"> notamment les agents de la presse, les internaut</w:t>
      </w:r>
      <w:r w:rsidR="008543DB">
        <w:rPr>
          <w:color w:val="4472C4" w:themeColor="accent1"/>
          <w:lang w:val="fr-FR"/>
        </w:rPr>
        <w:t>e</w:t>
      </w:r>
      <w:r w:rsidR="008A64F9">
        <w:rPr>
          <w:color w:val="4472C4" w:themeColor="accent1"/>
          <w:lang w:val="fr-FR"/>
        </w:rPr>
        <w:t>s (</w:t>
      </w:r>
      <w:r w:rsidR="008543DB">
        <w:rPr>
          <w:color w:val="4472C4" w:themeColor="accent1"/>
          <w:lang w:val="fr-FR"/>
        </w:rPr>
        <w:t>Facebook</w:t>
      </w:r>
      <w:r w:rsidR="008A64F9">
        <w:rPr>
          <w:color w:val="4472C4" w:themeColor="accent1"/>
          <w:lang w:val="fr-FR"/>
        </w:rPr>
        <w:t>);</w:t>
      </w:r>
      <w:r w:rsidR="008543DB">
        <w:rPr>
          <w:color w:val="4472C4" w:themeColor="accent1"/>
          <w:lang w:val="fr-FR"/>
        </w:rPr>
        <w:t xml:space="preserve"> </w:t>
      </w:r>
      <w:r w:rsidR="008A64F9">
        <w:rPr>
          <w:color w:val="4472C4" w:themeColor="accent1"/>
          <w:lang w:val="fr-FR"/>
        </w:rPr>
        <w:t>les Autorités</w:t>
      </w:r>
      <w:r w:rsidR="008543DB">
        <w:rPr>
          <w:color w:val="4472C4" w:themeColor="accent1"/>
          <w:lang w:val="fr-FR"/>
        </w:rPr>
        <w:t xml:space="preserve"> </w:t>
      </w:r>
      <w:r w:rsidR="008A64F9">
        <w:rPr>
          <w:color w:val="4472C4" w:themeColor="accent1"/>
          <w:lang w:val="fr-FR"/>
        </w:rPr>
        <w:t>Administratives et loca</w:t>
      </w:r>
      <w:r w:rsidR="008543DB">
        <w:rPr>
          <w:color w:val="4472C4" w:themeColor="accent1"/>
          <w:lang w:val="fr-FR"/>
        </w:rPr>
        <w:t>les</w:t>
      </w:r>
      <w:r w:rsidR="008A64F9">
        <w:rPr>
          <w:color w:val="4472C4" w:themeColor="accent1"/>
          <w:lang w:val="fr-FR"/>
        </w:rPr>
        <w:t xml:space="preserve"> et les différentes communautés non membres </w:t>
      </w:r>
      <w:r w:rsidR="00204F37">
        <w:rPr>
          <w:color w:val="4472C4" w:themeColor="accent1"/>
          <w:lang w:val="fr-FR"/>
        </w:rPr>
        <w:t>qui suivent les actions de ces plateformes.</w:t>
      </w:r>
      <w:r w:rsidR="00725492">
        <w:rPr>
          <w:color w:val="4472C4" w:themeColor="accent1"/>
          <w:lang w:val="fr-FR"/>
        </w:rPr>
        <w:t xml:space="preserve"> </w:t>
      </w:r>
      <w:r w:rsidR="003E4DED">
        <w:rPr>
          <w:color w:val="4472C4" w:themeColor="accent1"/>
          <w:lang w:val="fr-FR"/>
        </w:rPr>
        <w:t xml:space="preserve">Les plateformes ont permis </w:t>
      </w:r>
      <w:r w:rsidR="00725492">
        <w:rPr>
          <w:color w:val="4472C4" w:themeColor="accent1"/>
          <w:lang w:val="fr-FR"/>
        </w:rPr>
        <w:t>la publication des messages</w:t>
      </w:r>
      <w:r w:rsidR="001E695F">
        <w:rPr>
          <w:color w:val="4472C4" w:themeColor="accent1"/>
          <w:lang w:val="fr-FR"/>
        </w:rPr>
        <w:t xml:space="preserve"> de sensibilisation</w:t>
      </w:r>
      <w:r w:rsidR="00725492">
        <w:rPr>
          <w:color w:val="4472C4" w:themeColor="accent1"/>
          <w:lang w:val="fr-FR"/>
        </w:rPr>
        <w:t xml:space="preserve"> pour la consolidation de la paix</w:t>
      </w:r>
      <w:r w:rsidR="003F2D48">
        <w:rPr>
          <w:color w:val="4472C4" w:themeColor="accent1"/>
          <w:lang w:val="fr-FR"/>
        </w:rPr>
        <w:t xml:space="preserve"> et aussi</w:t>
      </w:r>
      <w:r w:rsidR="001E695F">
        <w:rPr>
          <w:color w:val="4472C4" w:themeColor="accent1"/>
          <w:lang w:val="fr-FR"/>
        </w:rPr>
        <w:t xml:space="preserve"> </w:t>
      </w:r>
      <w:r w:rsidR="00B004D2">
        <w:rPr>
          <w:color w:val="4472C4" w:themeColor="accent1"/>
          <w:lang w:val="fr-FR"/>
        </w:rPr>
        <w:t>sur la</w:t>
      </w:r>
      <w:r w:rsidR="003F2D48">
        <w:rPr>
          <w:color w:val="4472C4" w:themeColor="accent1"/>
          <w:lang w:val="fr-FR"/>
        </w:rPr>
        <w:t xml:space="preserve"> COVID-19.</w:t>
      </w:r>
    </w:p>
    <w:p w14:paraId="42DA67A0" w14:textId="2E0933BB" w:rsidR="00037D8B" w:rsidRPr="0048230B" w:rsidRDefault="00037D8B" w:rsidP="00204F37">
      <w:pPr>
        <w:ind w:left="-810"/>
        <w:jc w:val="both"/>
        <w:rPr>
          <w:color w:val="4472C4" w:themeColor="accent1"/>
          <w:lang w:val="fr-FR"/>
        </w:rPr>
      </w:pPr>
      <w:r w:rsidRPr="00204F37">
        <w:rPr>
          <w:color w:val="4472C4" w:themeColor="accent1"/>
          <w:lang w:val="fr-FR"/>
        </w:rPr>
        <w:t>Le projet a un impact posi</w:t>
      </w:r>
      <w:r w:rsidR="00204F37">
        <w:rPr>
          <w:color w:val="4472C4" w:themeColor="accent1"/>
          <w:lang w:val="fr-FR"/>
        </w:rPr>
        <w:t>tif sur les jeunes des plate</w:t>
      </w:r>
      <w:r w:rsidRPr="00204F37">
        <w:rPr>
          <w:color w:val="4472C4" w:themeColor="accent1"/>
          <w:lang w:val="fr-FR"/>
        </w:rPr>
        <w:t>forme</w:t>
      </w:r>
      <w:r w:rsidR="003E4DED">
        <w:rPr>
          <w:color w:val="4472C4" w:themeColor="accent1"/>
          <w:lang w:val="fr-FR"/>
        </w:rPr>
        <w:t>s</w:t>
      </w:r>
      <w:r w:rsidRPr="00204F37">
        <w:rPr>
          <w:color w:val="4472C4" w:themeColor="accent1"/>
          <w:lang w:val="fr-FR"/>
        </w:rPr>
        <w:t>. Ils ont une autre vision de la société e</w:t>
      </w:r>
      <w:r w:rsidR="003E4DED">
        <w:rPr>
          <w:color w:val="4472C4" w:themeColor="accent1"/>
          <w:lang w:val="fr-FR"/>
        </w:rPr>
        <w:t xml:space="preserve">t de la démocratie car </w:t>
      </w:r>
      <w:r w:rsidR="001E695F">
        <w:rPr>
          <w:color w:val="4472C4" w:themeColor="accent1"/>
          <w:lang w:val="fr-FR"/>
        </w:rPr>
        <w:t>à</w:t>
      </w:r>
      <w:r w:rsidR="003E4DED">
        <w:rPr>
          <w:color w:val="4472C4" w:themeColor="accent1"/>
          <w:lang w:val="fr-FR"/>
        </w:rPr>
        <w:t xml:space="preserve"> travers les cadres de discussions</w:t>
      </w:r>
      <w:r w:rsidR="006706C3">
        <w:rPr>
          <w:color w:val="4472C4" w:themeColor="accent1"/>
          <w:lang w:val="fr-FR"/>
        </w:rPr>
        <w:t xml:space="preserve"> </w:t>
      </w:r>
      <w:r w:rsidR="003E4DED">
        <w:rPr>
          <w:color w:val="4472C4" w:themeColor="accent1"/>
          <w:lang w:val="fr-FR"/>
        </w:rPr>
        <w:t>et de revendication « la force des arguments » plutôt que les arguments de la force »</w:t>
      </w:r>
      <w:r w:rsidRPr="00204F37">
        <w:rPr>
          <w:color w:val="4472C4" w:themeColor="accent1"/>
          <w:lang w:val="fr-FR"/>
        </w:rPr>
        <w:t xml:space="preserve">. </w:t>
      </w:r>
      <w:r w:rsidR="006706C3">
        <w:rPr>
          <w:color w:val="4472C4" w:themeColor="accent1"/>
          <w:lang w:val="fr-FR"/>
        </w:rPr>
        <w:t>On</w:t>
      </w:r>
      <w:r w:rsidR="003E4DED">
        <w:rPr>
          <w:color w:val="4472C4" w:themeColor="accent1"/>
          <w:lang w:val="fr-FR"/>
        </w:rPr>
        <w:t xml:space="preserve"> assiste </w:t>
      </w:r>
      <w:r w:rsidR="00151A86">
        <w:rPr>
          <w:color w:val="4472C4" w:themeColor="accent1"/>
          <w:lang w:val="fr-FR"/>
        </w:rPr>
        <w:t>à</w:t>
      </w:r>
      <w:r w:rsidR="003E4DED">
        <w:rPr>
          <w:color w:val="4472C4" w:themeColor="accent1"/>
          <w:lang w:val="fr-FR"/>
        </w:rPr>
        <w:t xml:space="preserve"> des discussions empreintes e</w:t>
      </w:r>
      <w:r w:rsidR="0048230B">
        <w:rPr>
          <w:color w:val="4472C4" w:themeColor="accent1"/>
          <w:lang w:val="fr-FR"/>
        </w:rPr>
        <w:t>t</w:t>
      </w:r>
      <w:r w:rsidR="003E4DED">
        <w:rPr>
          <w:color w:val="4472C4" w:themeColor="accent1"/>
          <w:lang w:val="fr-FR"/>
        </w:rPr>
        <w:t xml:space="preserve"> courtoises et d’arguments alors qu’avant ces plateformes MOJEC</w:t>
      </w:r>
      <w:r w:rsidR="0048230B" w:rsidRPr="00ED6938">
        <w:rPr>
          <w:color w:val="4472C4" w:themeColor="accent1"/>
          <w:lang w:val="fr-FR"/>
        </w:rPr>
        <w:t>, il n’</w:t>
      </w:r>
      <w:r w:rsidR="0048230B" w:rsidRPr="0048230B">
        <w:rPr>
          <w:color w:val="4472C4" w:themeColor="accent1"/>
          <w:lang w:val="fr-FR"/>
        </w:rPr>
        <w:t>était pas possible de ré</w:t>
      </w:r>
      <w:r w:rsidR="0048230B" w:rsidRPr="00ED6938">
        <w:rPr>
          <w:color w:val="4472C4" w:themeColor="accent1"/>
          <w:lang w:val="fr-FR"/>
        </w:rPr>
        <w:t xml:space="preserve">unir </w:t>
      </w:r>
      <w:r w:rsidR="0048230B">
        <w:rPr>
          <w:color w:val="4472C4" w:themeColor="accent1"/>
          <w:lang w:val="fr-FR"/>
        </w:rPr>
        <w:t>cette jeunesse autours d’une même table.</w:t>
      </w:r>
    </w:p>
    <w:p w14:paraId="40C6D250" w14:textId="77777777" w:rsidR="00476758" w:rsidRPr="002F120F" w:rsidRDefault="00476758" w:rsidP="008C782A">
      <w:pPr>
        <w:ind w:left="-810"/>
        <w:rPr>
          <w:lang w:val="fr-FR"/>
        </w:rPr>
      </w:pPr>
    </w:p>
    <w:p w14:paraId="0190DA1A" w14:textId="66E125E8" w:rsidR="00BF3347" w:rsidRDefault="00476758" w:rsidP="00BF3347">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r w:rsidR="00090F1F" w:rsidRPr="00476758">
        <w:rPr>
          <w:lang w:val="fr-FR"/>
        </w:rPr>
        <w:t>Limite</w:t>
      </w:r>
      <w:r w:rsidRPr="00476758">
        <w:rPr>
          <w:lang w:val="fr-FR"/>
        </w:rPr>
        <w:t xml:space="preserve"> de </w:t>
      </w:r>
      <w:r>
        <w:rPr>
          <w:lang w:val="fr-FR"/>
        </w:rPr>
        <w:t>2000</w:t>
      </w:r>
      <w:r w:rsidRPr="00476758">
        <w:rPr>
          <w:lang w:val="fr-FR"/>
        </w:rPr>
        <w:t xml:space="preserve"> caractères):</w:t>
      </w:r>
    </w:p>
    <w:p w14:paraId="243D0ACB" w14:textId="77777777" w:rsidR="001E695F" w:rsidRDefault="001E695F" w:rsidP="0009420E">
      <w:pPr>
        <w:ind w:left="-810"/>
        <w:jc w:val="both"/>
        <w:rPr>
          <w:color w:val="2F5496" w:themeColor="accent1" w:themeShade="BF"/>
          <w:lang w:val="fr-FR"/>
        </w:rPr>
      </w:pPr>
    </w:p>
    <w:p w14:paraId="7E789F75" w14:textId="19BDE072" w:rsidR="007A033F" w:rsidRPr="00434A01" w:rsidRDefault="00F908C9" w:rsidP="003C4C08">
      <w:pPr>
        <w:ind w:left="-810"/>
        <w:jc w:val="both"/>
        <w:rPr>
          <w:color w:val="2F5496" w:themeColor="accent1" w:themeShade="BF"/>
          <w:lang w:val="fr-FR"/>
        </w:rPr>
      </w:pPr>
      <w:r>
        <w:rPr>
          <w:color w:val="2F5496" w:themeColor="accent1" w:themeShade="BF"/>
          <w:lang w:val="fr-FR"/>
        </w:rPr>
        <w:t>O</w:t>
      </w:r>
      <w:r w:rsidR="00434A01" w:rsidRPr="00434A01">
        <w:rPr>
          <w:color w:val="2F5496" w:themeColor="accent1" w:themeShade="BF"/>
          <w:lang w:val="fr-FR"/>
        </w:rPr>
        <w:t>n note un regain</w:t>
      </w:r>
      <w:r w:rsidR="00434A01" w:rsidRPr="00434A01">
        <w:rPr>
          <w:rFonts w:cstheme="minorHAnsi"/>
          <w:color w:val="2F5496" w:themeColor="accent1" w:themeShade="BF"/>
          <w:lang w:val="fr-FR"/>
        </w:rPr>
        <w:t xml:space="preserve"> de confiance mutuel</w:t>
      </w:r>
      <w:r w:rsidR="00242E10">
        <w:rPr>
          <w:rFonts w:cstheme="minorHAnsi"/>
          <w:color w:val="2F5496" w:themeColor="accent1" w:themeShade="BF"/>
          <w:lang w:val="fr-FR"/>
        </w:rPr>
        <w:t>le</w:t>
      </w:r>
      <w:r w:rsidR="00434A01" w:rsidRPr="00434A01">
        <w:rPr>
          <w:rFonts w:cstheme="minorHAnsi"/>
          <w:color w:val="2F5496" w:themeColor="accent1" w:themeShade="BF"/>
          <w:lang w:val="fr-FR"/>
        </w:rPr>
        <w:t xml:space="preserve"> entre jeunes leaders de partis politi</w:t>
      </w:r>
      <w:r w:rsidR="001E695F">
        <w:rPr>
          <w:rFonts w:cstheme="minorHAnsi"/>
          <w:color w:val="2F5496" w:themeColor="accent1" w:themeShade="BF"/>
          <w:lang w:val="fr-FR"/>
        </w:rPr>
        <w:t>ques</w:t>
      </w:r>
      <w:r>
        <w:rPr>
          <w:rFonts w:cstheme="minorHAnsi"/>
          <w:color w:val="2F5496" w:themeColor="accent1" w:themeShade="BF"/>
          <w:lang w:val="fr-FR"/>
        </w:rPr>
        <w:t> ;</w:t>
      </w:r>
      <w:r w:rsidR="001E695F">
        <w:rPr>
          <w:rFonts w:cstheme="minorHAnsi"/>
          <w:color w:val="2F5496" w:themeColor="accent1" w:themeShade="BF"/>
          <w:lang w:val="fr-FR"/>
        </w:rPr>
        <w:t xml:space="preserve"> </w:t>
      </w:r>
      <w:r w:rsidR="00434A01" w:rsidRPr="00434A01">
        <w:rPr>
          <w:rFonts w:cstheme="minorHAnsi"/>
          <w:color w:val="2F5496" w:themeColor="accent1" w:themeShade="BF"/>
          <w:lang w:val="fr-FR"/>
        </w:rPr>
        <w:t>de la société civile</w:t>
      </w:r>
      <w:r w:rsidR="001E695F">
        <w:rPr>
          <w:rFonts w:cstheme="minorHAnsi"/>
          <w:color w:val="2F5496" w:themeColor="accent1" w:themeShade="BF"/>
          <w:lang w:val="fr-FR"/>
        </w:rPr>
        <w:t xml:space="preserve"> née de la fréquentation mutuelle entre les membres au sein des différentes plateformes dans la même ville sans </w:t>
      </w:r>
      <w:r w:rsidR="00E5078E">
        <w:rPr>
          <w:rFonts w:cstheme="minorHAnsi"/>
          <w:color w:val="2F5496" w:themeColor="accent1" w:themeShade="BF"/>
          <w:lang w:val="fr-FR"/>
        </w:rPr>
        <w:t>distinction</w:t>
      </w:r>
      <w:r w:rsidR="001E695F">
        <w:rPr>
          <w:rFonts w:cstheme="minorHAnsi"/>
          <w:color w:val="2F5496" w:themeColor="accent1" w:themeShade="BF"/>
          <w:lang w:val="fr-FR"/>
        </w:rPr>
        <w:t xml:space="preserve"> de bords politiques, sociales et religieuses</w:t>
      </w:r>
      <w:r w:rsidR="00E5078E">
        <w:rPr>
          <w:rFonts w:cstheme="minorHAnsi"/>
          <w:color w:val="2F5496" w:themeColor="accent1" w:themeShade="BF"/>
          <w:lang w:val="fr-FR"/>
        </w:rPr>
        <w:t xml:space="preserve">. </w:t>
      </w:r>
      <w:r w:rsidR="00504F4C">
        <w:rPr>
          <w:rFonts w:cstheme="minorHAnsi"/>
          <w:color w:val="2F5496" w:themeColor="accent1" w:themeShade="BF"/>
          <w:lang w:val="fr-FR"/>
        </w:rPr>
        <w:t>Lors de la première enquête de perception,</w:t>
      </w:r>
      <w:r>
        <w:rPr>
          <w:rFonts w:cstheme="minorHAnsi"/>
          <w:color w:val="2F5496" w:themeColor="accent1" w:themeShade="BF"/>
          <w:lang w:val="fr-FR"/>
        </w:rPr>
        <w:t>selon</w:t>
      </w:r>
      <w:r w:rsidR="00504F4C">
        <w:rPr>
          <w:rFonts w:cstheme="minorHAnsi"/>
          <w:color w:val="2F5496" w:themeColor="accent1" w:themeShade="BF"/>
          <w:lang w:val="fr-FR"/>
        </w:rPr>
        <w:t xml:space="preserve"> le Coordonnateur de Bouaké« </w:t>
      </w:r>
      <w:r w:rsidR="00504F4C" w:rsidRPr="00242E10">
        <w:rPr>
          <w:rFonts w:cstheme="minorHAnsi"/>
          <w:color w:val="2F5496" w:themeColor="accent1" w:themeShade="BF"/>
          <w:lang w:val="fr-FR"/>
        </w:rPr>
        <w:t>Grâce au projet, il est possible pour la jeunesse de Bouaké issus de différents bor</w:t>
      </w:r>
      <w:r w:rsidR="00242E10" w:rsidRPr="00242E10">
        <w:rPr>
          <w:rFonts w:cstheme="minorHAnsi"/>
          <w:color w:val="2F5496" w:themeColor="accent1" w:themeShade="BF"/>
          <w:lang w:val="fr-FR"/>
        </w:rPr>
        <w:t>d</w:t>
      </w:r>
      <w:r w:rsidR="00504F4C" w:rsidRPr="00242E10">
        <w:rPr>
          <w:rFonts w:cstheme="minorHAnsi"/>
          <w:color w:val="2F5496" w:themeColor="accent1" w:themeShade="BF"/>
          <w:lang w:val="fr-FR"/>
        </w:rPr>
        <w:t>s politique</w:t>
      </w:r>
      <w:r w:rsidR="00242E10" w:rsidRPr="00242E10">
        <w:rPr>
          <w:rFonts w:cstheme="minorHAnsi"/>
          <w:color w:val="2F5496" w:themeColor="accent1" w:themeShade="BF"/>
          <w:lang w:val="fr-FR"/>
        </w:rPr>
        <w:t>s</w:t>
      </w:r>
      <w:r w:rsidR="00504F4C" w:rsidRPr="00242E10">
        <w:rPr>
          <w:rFonts w:cstheme="minorHAnsi"/>
          <w:color w:val="2F5496" w:themeColor="accent1" w:themeShade="BF"/>
          <w:lang w:val="fr-FR"/>
        </w:rPr>
        <w:t xml:space="preserve"> de se parler et </w:t>
      </w:r>
      <w:r w:rsidR="00242E10" w:rsidRPr="00242E10">
        <w:rPr>
          <w:rFonts w:cstheme="minorHAnsi"/>
          <w:color w:val="2F5496" w:themeColor="accent1" w:themeShade="BF"/>
          <w:lang w:val="fr-FR"/>
        </w:rPr>
        <w:t>même</w:t>
      </w:r>
      <w:r w:rsidR="00504F4C" w:rsidRPr="00242E10">
        <w:rPr>
          <w:rFonts w:cstheme="minorHAnsi"/>
          <w:color w:val="2F5496" w:themeColor="accent1" w:themeShade="BF"/>
          <w:lang w:val="fr-FR"/>
        </w:rPr>
        <w:t xml:space="preserve"> d’échange</w:t>
      </w:r>
      <w:r w:rsidR="00242E10" w:rsidRPr="00242E10">
        <w:rPr>
          <w:rFonts w:cstheme="minorHAnsi"/>
          <w:color w:val="2F5496" w:themeColor="accent1" w:themeShade="BF"/>
          <w:lang w:val="fr-FR"/>
        </w:rPr>
        <w:t>r</w:t>
      </w:r>
      <w:r w:rsidR="00504F4C" w:rsidRPr="00242E10">
        <w:rPr>
          <w:rFonts w:cstheme="minorHAnsi"/>
          <w:color w:val="2F5496" w:themeColor="accent1" w:themeShade="BF"/>
          <w:lang w:val="fr-FR"/>
        </w:rPr>
        <w:t xml:space="preserve"> avec ceux des autres localités. Avant ce n’était pas le cas</w:t>
      </w:r>
      <w:r w:rsidR="00504F4C">
        <w:rPr>
          <w:rFonts w:cstheme="minorHAnsi"/>
          <w:color w:val="2F5496" w:themeColor="accent1" w:themeShade="BF"/>
          <w:lang w:val="fr-FR"/>
        </w:rPr>
        <w:t>. »</w:t>
      </w:r>
    </w:p>
    <w:p w14:paraId="2D9A4DD2" w14:textId="1ADF22BE" w:rsidR="007A033F" w:rsidRDefault="00434A01" w:rsidP="0009420E">
      <w:pPr>
        <w:ind w:left="-810"/>
        <w:jc w:val="both"/>
        <w:rPr>
          <w:rFonts w:cstheme="minorHAnsi"/>
          <w:color w:val="2F5496" w:themeColor="accent1" w:themeShade="BF"/>
          <w:lang w:val="fr-FR"/>
        </w:rPr>
      </w:pPr>
      <w:r w:rsidRPr="00434A01">
        <w:rPr>
          <w:rFonts w:cstheme="minorHAnsi"/>
          <w:color w:val="2F5496" w:themeColor="accent1" w:themeShade="BF"/>
          <w:lang w:val="fr-FR"/>
        </w:rPr>
        <w:t>On note aussi l’acceptation de débats contradictoires</w:t>
      </w:r>
      <w:r w:rsidR="003274B1">
        <w:rPr>
          <w:rFonts w:cstheme="minorHAnsi"/>
          <w:color w:val="2F5496" w:themeColor="accent1" w:themeShade="BF"/>
          <w:lang w:val="fr-FR"/>
        </w:rPr>
        <w:t>.</w:t>
      </w:r>
      <w:r w:rsidRPr="00434A01">
        <w:rPr>
          <w:rFonts w:cstheme="minorHAnsi"/>
          <w:color w:val="2F5496" w:themeColor="accent1" w:themeShade="BF"/>
          <w:lang w:val="fr-FR"/>
        </w:rPr>
        <w:t xml:space="preserve"> </w:t>
      </w:r>
      <w:r w:rsidR="00FA7C43">
        <w:rPr>
          <w:rFonts w:cstheme="minorHAnsi"/>
          <w:color w:val="2F5496" w:themeColor="accent1" w:themeShade="BF"/>
          <w:lang w:val="fr-FR"/>
        </w:rPr>
        <w:t>Selon le Coordonnateur de la P</w:t>
      </w:r>
      <w:r w:rsidR="007A033F" w:rsidRPr="00434A01">
        <w:rPr>
          <w:rFonts w:cstheme="minorHAnsi"/>
          <w:color w:val="2F5496" w:themeColor="accent1" w:themeShade="BF"/>
          <w:lang w:val="fr-FR"/>
        </w:rPr>
        <w:t xml:space="preserve">lateforme </w:t>
      </w:r>
      <w:r w:rsidR="00FA7C43">
        <w:rPr>
          <w:rFonts w:cstheme="minorHAnsi"/>
          <w:color w:val="2F5496" w:themeColor="accent1" w:themeShade="BF"/>
          <w:lang w:val="fr-FR"/>
        </w:rPr>
        <w:t xml:space="preserve">d’ABOBO : </w:t>
      </w:r>
      <w:r w:rsidR="007A033F" w:rsidRPr="00434A01">
        <w:rPr>
          <w:rFonts w:cstheme="minorHAnsi"/>
          <w:color w:val="2F5496" w:themeColor="accent1" w:themeShade="BF"/>
          <w:lang w:val="fr-FR"/>
        </w:rPr>
        <w:t>« </w:t>
      </w:r>
      <w:r w:rsidR="00FA7C43">
        <w:rPr>
          <w:rFonts w:cstheme="minorHAnsi"/>
          <w:color w:val="2F5496" w:themeColor="accent1" w:themeShade="BF"/>
          <w:lang w:val="fr-FR"/>
        </w:rPr>
        <w:t>A</w:t>
      </w:r>
      <w:r w:rsidR="007A033F" w:rsidRPr="00434A01">
        <w:rPr>
          <w:rFonts w:cstheme="minorHAnsi"/>
          <w:color w:val="2F5496" w:themeColor="accent1" w:themeShade="BF"/>
          <w:lang w:val="fr-FR"/>
        </w:rPr>
        <w:t>vant</w:t>
      </w:r>
      <w:r w:rsidR="00090F1F">
        <w:rPr>
          <w:rFonts w:cstheme="minorHAnsi"/>
          <w:color w:val="2F5496" w:themeColor="accent1" w:themeShade="BF"/>
          <w:lang w:val="fr-FR"/>
        </w:rPr>
        <w:t>,</w:t>
      </w:r>
      <w:r w:rsidR="007A033F" w:rsidRPr="00434A01">
        <w:rPr>
          <w:rFonts w:cstheme="minorHAnsi"/>
          <w:color w:val="2F5496" w:themeColor="accent1" w:themeShade="BF"/>
          <w:lang w:val="fr-FR"/>
        </w:rPr>
        <w:t xml:space="preserve"> la possibilité de participer à </w:t>
      </w:r>
      <w:r w:rsidR="00FA7C43">
        <w:rPr>
          <w:rFonts w:cstheme="minorHAnsi"/>
          <w:color w:val="2F5496" w:themeColor="accent1" w:themeShade="BF"/>
          <w:lang w:val="fr-FR"/>
        </w:rPr>
        <w:t xml:space="preserve">un </w:t>
      </w:r>
      <w:r w:rsidR="007A033F" w:rsidRPr="00434A01">
        <w:rPr>
          <w:rFonts w:cstheme="minorHAnsi"/>
          <w:color w:val="2F5496" w:themeColor="accent1" w:themeShade="BF"/>
          <w:lang w:val="fr-FR"/>
        </w:rPr>
        <w:t>dialogue politique était</w:t>
      </w:r>
      <w:r w:rsidR="00FA7C43">
        <w:rPr>
          <w:rFonts w:cstheme="minorHAnsi"/>
          <w:color w:val="2F5496" w:themeColor="accent1" w:themeShade="BF"/>
          <w:lang w:val="fr-FR"/>
        </w:rPr>
        <w:t xml:space="preserve"> occasionnelle. </w:t>
      </w:r>
      <w:r w:rsidR="00BA7570">
        <w:rPr>
          <w:rFonts w:cstheme="minorHAnsi"/>
          <w:color w:val="2F5496" w:themeColor="accent1" w:themeShade="BF"/>
          <w:lang w:val="fr-FR"/>
        </w:rPr>
        <w:t>Grâce</w:t>
      </w:r>
      <w:r w:rsidR="007A033F" w:rsidRPr="00434A01">
        <w:rPr>
          <w:rFonts w:cstheme="minorHAnsi"/>
          <w:color w:val="2F5496" w:themeColor="accent1" w:themeShade="BF"/>
          <w:lang w:val="fr-FR"/>
        </w:rPr>
        <w:t xml:space="preserve"> à la plateforme MOJEC, nous avons la p</w:t>
      </w:r>
      <w:r w:rsidR="00FA7C43">
        <w:rPr>
          <w:rFonts w:cstheme="minorHAnsi"/>
          <w:color w:val="2F5496" w:themeColor="accent1" w:themeShade="BF"/>
          <w:lang w:val="fr-FR"/>
        </w:rPr>
        <w:t>ossibilité chaque mois de rencontrer</w:t>
      </w:r>
      <w:r w:rsidR="007A033F" w:rsidRPr="00434A01">
        <w:rPr>
          <w:rFonts w:cstheme="minorHAnsi"/>
          <w:color w:val="2F5496" w:themeColor="accent1" w:themeShade="BF"/>
          <w:lang w:val="fr-FR"/>
        </w:rPr>
        <w:t xml:space="preserve"> certains le</w:t>
      </w:r>
      <w:r w:rsidR="00FA7C43">
        <w:rPr>
          <w:rFonts w:cstheme="minorHAnsi"/>
          <w:color w:val="2F5496" w:themeColor="accent1" w:themeShade="BF"/>
          <w:lang w:val="fr-FR"/>
        </w:rPr>
        <w:t>aders politiques pour des discussions</w:t>
      </w:r>
      <w:r w:rsidR="007A033F" w:rsidRPr="00434A01">
        <w:rPr>
          <w:rFonts w:cstheme="minorHAnsi"/>
          <w:color w:val="2F5496" w:themeColor="accent1" w:themeShade="BF"/>
          <w:lang w:val="fr-FR"/>
        </w:rPr>
        <w:t xml:space="preserve"> </w:t>
      </w:r>
      <w:r w:rsidR="00FA7C43">
        <w:rPr>
          <w:rFonts w:cstheme="minorHAnsi"/>
          <w:color w:val="2F5496" w:themeColor="accent1" w:themeShade="BF"/>
          <w:lang w:val="fr-FR"/>
        </w:rPr>
        <w:t>politiques</w:t>
      </w:r>
      <w:r w:rsidR="00FA7C43" w:rsidRPr="00434A01">
        <w:rPr>
          <w:rFonts w:cstheme="minorHAnsi"/>
          <w:color w:val="2F5496" w:themeColor="accent1" w:themeShade="BF"/>
          <w:lang w:val="fr-FR"/>
        </w:rPr>
        <w:t xml:space="preserve"> »</w:t>
      </w:r>
      <w:r w:rsidR="0009420E">
        <w:rPr>
          <w:rFonts w:cstheme="minorHAnsi"/>
          <w:color w:val="2F5496" w:themeColor="accent1" w:themeShade="BF"/>
          <w:lang w:val="fr-FR"/>
        </w:rPr>
        <w:t>.</w:t>
      </w:r>
      <w:r w:rsidR="00FA7C43">
        <w:rPr>
          <w:rFonts w:cstheme="minorHAnsi"/>
          <w:color w:val="2F5496" w:themeColor="accent1" w:themeShade="BF"/>
          <w:lang w:val="fr-FR"/>
        </w:rPr>
        <w:t xml:space="preserve"> Quant au Coordonnateur </w:t>
      </w:r>
      <w:r w:rsidR="007A033F" w:rsidRPr="00434A01">
        <w:rPr>
          <w:rFonts w:cstheme="minorHAnsi"/>
          <w:color w:val="2F5496" w:themeColor="accent1" w:themeShade="BF"/>
          <w:lang w:val="fr-FR"/>
        </w:rPr>
        <w:t>de la plateforme de Bouaké</w:t>
      </w:r>
      <w:r w:rsidR="00FA7C43">
        <w:rPr>
          <w:rFonts w:cstheme="minorHAnsi"/>
          <w:color w:val="2F5496" w:themeColor="accent1" w:themeShade="BF"/>
          <w:lang w:val="fr-FR"/>
        </w:rPr>
        <w:t xml:space="preserve">, </w:t>
      </w:r>
      <w:r w:rsidR="007A033F" w:rsidRPr="00434A01">
        <w:rPr>
          <w:rFonts w:cstheme="minorHAnsi"/>
          <w:color w:val="2F5496" w:themeColor="accent1" w:themeShade="BF"/>
          <w:lang w:val="fr-FR"/>
        </w:rPr>
        <w:t>: « Je suis fiers de co</w:t>
      </w:r>
      <w:r w:rsidR="00FA7C43">
        <w:rPr>
          <w:rFonts w:cstheme="minorHAnsi"/>
          <w:color w:val="2F5496" w:themeColor="accent1" w:themeShade="BF"/>
          <w:lang w:val="fr-FR"/>
        </w:rPr>
        <w:t>mmuniquer avec les autres parti</w:t>
      </w:r>
      <w:r w:rsidR="007A033F" w:rsidRPr="00434A01">
        <w:rPr>
          <w:rFonts w:cstheme="minorHAnsi"/>
          <w:color w:val="2F5496" w:themeColor="accent1" w:themeShade="BF"/>
          <w:lang w:val="fr-FR"/>
        </w:rPr>
        <w:t>s . Deux ans plutôt, cela n’était pas possible. Je communique</w:t>
      </w:r>
      <w:r w:rsidR="00FA7C43">
        <w:rPr>
          <w:rFonts w:cstheme="minorHAnsi"/>
          <w:color w:val="2F5496" w:themeColor="accent1" w:themeShade="BF"/>
          <w:lang w:val="fr-FR"/>
        </w:rPr>
        <w:t xml:space="preserve"> avec les autres Coordonnateur</w:t>
      </w:r>
      <w:r w:rsidR="00090F1F">
        <w:rPr>
          <w:rFonts w:cstheme="minorHAnsi"/>
          <w:color w:val="2F5496" w:themeColor="accent1" w:themeShade="BF"/>
          <w:lang w:val="fr-FR"/>
        </w:rPr>
        <w:t>s</w:t>
      </w:r>
      <w:r w:rsidR="00FA7C43">
        <w:rPr>
          <w:rFonts w:cstheme="minorHAnsi"/>
          <w:color w:val="2F5496" w:themeColor="accent1" w:themeShade="BF"/>
          <w:lang w:val="fr-FR"/>
        </w:rPr>
        <w:t xml:space="preserve"> de Plateformes MOJEC</w:t>
      </w:r>
      <w:r w:rsidR="007A033F" w:rsidRPr="00434A01">
        <w:rPr>
          <w:rFonts w:cstheme="minorHAnsi"/>
          <w:color w:val="2F5496" w:themeColor="accent1" w:themeShade="BF"/>
          <w:lang w:val="fr-FR"/>
        </w:rPr>
        <w:t xml:space="preserve"> et je sais ce qui se passe dans les autres plateformes des autres villes ».</w:t>
      </w:r>
      <w:r w:rsidR="00FC4848">
        <w:rPr>
          <w:rFonts w:cstheme="minorHAnsi"/>
          <w:color w:val="2F5496" w:themeColor="accent1" w:themeShade="BF"/>
          <w:lang w:val="fr-FR"/>
        </w:rPr>
        <w:t xml:space="preserve">, l’on </w:t>
      </w:r>
      <w:r w:rsidR="00F908C9">
        <w:rPr>
          <w:rFonts w:cstheme="minorHAnsi"/>
          <w:color w:val="2F5496" w:themeColor="accent1" w:themeShade="BF"/>
          <w:lang w:val="fr-FR"/>
        </w:rPr>
        <w:t>note</w:t>
      </w:r>
      <w:r w:rsidR="00FC4848">
        <w:rPr>
          <w:rFonts w:cstheme="minorHAnsi"/>
          <w:color w:val="2F5496" w:themeColor="accent1" w:themeShade="BF"/>
          <w:lang w:val="fr-FR"/>
        </w:rPr>
        <w:t xml:space="preserve"> le souhait des jeunes de voir naitre une plateforme nationale pour fédérer les actions de consolidation de la paix </w:t>
      </w:r>
      <w:r w:rsidR="00D0524E">
        <w:rPr>
          <w:rFonts w:cstheme="minorHAnsi"/>
          <w:color w:val="2F5496" w:themeColor="accent1" w:themeShade="BF"/>
          <w:lang w:val="fr-FR"/>
        </w:rPr>
        <w:t>à</w:t>
      </w:r>
      <w:r w:rsidR="00FC4848">
        <w:rPr>
          <w:rFonts w:cstheme="minorHAnsi"/>
          <w:color w:val="2F5496" w:themeColor="accent1" w:themeShade="BF"/>
          <w:lang w:val="fr-FR"/>
        </w:rPr>
        <w:t xml:space="preserve"> ce niveau. </w:t>
      </w:r>
    </w:p>
    <w:p w14:paraId="35B11359" w14:textId="5B843A65" w:rsidR="0087249C" w:rsidRPr="00D0524E" w:rsidRDefault="00C9543B" w:rsidP="00D0524E">
      <w:pPr>
        <w:ind w:left="-810"/>
        <w:jc w:val="both"/>
        <w:rPr>
          <w:color w:val="2F5496" w:themeColor="accent1" w:themeShade="BF"/>
          <w:lang w:val="fr-FR"/>
        </w:rPr>
      </w:pPr>
      <w:r>
        <w:rPr>
          <w:rFonts w:cstheme="minorHAnsi"/>
          <w:color w:val="2F5496" w:themeColor="accent1" w:themeShade="BF"/>
          <w:lang w:val="fr-FR"/>
        </w:rPr>
        <w:t>Aussi, selon</w:t>
      </w:r>
      <w:r w:rsidR="00FC4848">
        <w:rPr>
          <w:rFonts w:cstheme="minorHAnsi"/>
          <w:color w:val="2F5496" w:themeColor="accent1" w:themeShade="BF"/>
          <w:lang w:val="fr-FR"/>
        </w:rPr>
        <w:t xml:space="preserve"> OUATTARA WARAY, étudiante et </w:t>
      </w:r>
      <w:r w:rsidR="00090F1F">
        <w:rPr>
          <w:rFonts w:cstheme="minorHAnsi"/>
          <w:color w:val="2F5496" w:themeColor="accent1" w:themeShade="BF"/>
          <w:lang w:val="fr-FR"/>
        </w:rPr>
        <w:t>membre</w:t>
      </w:r>
      <w:r w:rsidR="00C83B78" w:rsidRPr="00C83B78">
        <w:rPr>
          <w:rFonts w:cstheme="minorHAnsi"/>
          <w:color w:val="2F5496" w:themeColor="accent1" w:themeShade="BF"/>
          <w:lang w:val="fr-FR"/>
        </w:rPr>
        <w:t xml:space="preserve"> de l’Association Estudiantine pour le Développement d</w:t>
      </w:r>
      <w:r w:rsidR="00C00CB3" w:rsidRPr="00C83B78">
        <w:rPr>
          <w:rFonts w:cstheme="minorHAnsi"/>
          <w:color w:val="2F5496" w:themeColor="accent1" w:themeShade="BF"/>
          <w:lang w:val="fr-FR"/>
        </w:rPr>
        <w:t xml:space="preserve">u Leadership </w:t>
      </w:r>
      <w:r w:rsidR="00090F1F">
        <w:rPr>
          <w:rFonts w:cstheme="minorHAnsi"/>
          <w:color w:val="2F5496" w:themeColor="accent1" w:themeShade="BF"/>
          <w:lang w:val="fr-FR"/>
        </w:rPr>
        <w:t>F</w:t>
      </w:r>
      <w:r w:rsidR="00C00CB3" w:rsidRPr="00C83B78">
        <w:rPr>
          <w:rFonts w:cstheme="minorHAnsi"/>
          <w:color w:val="2F5496" w:themeColor="accent1" w:themeShade="BF"/>
          <w:lang w:val="fr-FR"/>
        </w:rPr>
        <w:t>éminin</w:t>
      </w:r>
      <w:r w:rsidR="00C83B78">
        <w:rPr>
          <w:rFonts w:cstheme="minorHAnsi"/>
          <w:color w:val="2F5496" w:themeColor="accent1" w:themeShade="BF"/>
          <w:lang w:val="fr-FR"/>
        </w:rPr>
        <w:t> :</w:t>
      </w:r>
      <w:r w:rsidR="00C00CB3" w:rsidRPr="0087249C">
        <w:rPr>
          <w:rFonts w:cstheme="minorHAnsi"/>
          <w:color w:val="2F5496" w:themeColor="accent1" w:themeShade="BF"/>
          <w:lang w:val="fr-FR"/>
        </w:rPr>
        <w:t xml:space="preserve"> « la création de la plateforme digitale est aujourd’hui un outil de renforcement de la cohésion et de consolidation des liens entre jeunes</w:t>
      </w:r>
      <w:r w:rsidR="00090F1F">
        <w:rPr>
          <w:rFonts w:cstheme="minorHAnsi"/>
          <w:color w:val="2F5496" w:themeColor="accent1" w:themeShade="BF"/>
          <w:lang w:val="fr-FR"/>
        </w:rPr>
        <w:t>»</w:t>
      </w:r>
      <w:r w:rsidR="005231CA">
        <w:rPr>
          <w:color w:val="2F5496" w:themeColor="accent1" w:themeShade="BF"/>
          <w:lang w:val="fr-FR"/>
        </w:rPr>
        <w:t xml:space="preserve">. </w:t>
      </w:r>
      <w:r w:rsidR="00090F1F" w:rsidRPr="005231CA">
        <w:rPr>
          <w:rFonts w:cstheme="minorHAnsi"/>
          <w:color w:val="2F5496" w:themeColor="accent1" w:themeShade="BF"/>
          <w:lang w:val="fr-FR"/>
        </w:rPr>
        <w:t>selon</w:t>
      </w:r>
      <w:r w:rsidR="0035688B" w:rsidRPr="005231CA">
        <w:rPr>
          <w:rFonts w:cstheme="minorHAnsi"/>
          <w:color w:val="2F5496" w:themeColor="accent1" w:themeShade="BF"/>
          <w:lang w:val="fr-FR"/>
        </w:rPr>
        <w:t xml:space="preserve"> le </w:t>
      </w:r>
      <w:r w:rsidR="003274B1">
        <w:rPr>
          <w:rFonts w:cstheme="minorHAnsi"/>
          <w:color w:val="2F5496" w:themeColor="accent1" w:themeShade="BF"/>
          <w:lang w:val="fr-FR"/>
        </w:rPr>
        <w:t>Coordonnateur</w:t>
      </w:r>
      <w:r w:rsidR="003274B1" w:rsidRPr="005231CA">
        <w:rPr>
          <w:rFonts w:cstheme="minorHAnsi"/>
          <w:color w:val="2F5496" w:themeColor="accent1" w:themeShade="BF"/>
          <w:lang w:val="fr-FR"/>
        </w:rPr>
        <w:t xml:space="preserve"> </w:t>
      </w:r>
      <w:r w:rsidR="0035688B" w:rsidRPr="005231CA">
        <w:rPr>
          <w:rFonts w:cstheme="minorHAnsi"/>
          <w:color w:val="2F5496" w:themeColor="accent1" w:themeShade="BF"/>
          <w:lang w:val="fr-FR"/>
        </w:rPr>
        <w:t xml:space="preserve">de la plateforme de Guiglo : « Les actions de la plateforme ont permis d’éviter un conflit entre élèves et chauffeurs de taxi à GUIGLO </w:t>
      </w:r>
      <w:r w:rsidR="00090F1F">
        <w:rPr>
          <w:rFonts w:cstheme="minorHAnsi"/>
          <w:color w:val="2F5496" w:themeColor="accent1" w:themeShade="BF"/>
          <w:lang w:val="fr-FR"/>
        </w:rPr>
        <w:t>après un</w:t>
      </w:r>
      <w:r w:rsidR="0035688B" w:rsidRPr="005231CA">
        <w:rPr>
          <w:rFonts w:cstheme="minorHAnsi"/>
          <w:color w:val="2F5496" w:themeColor="accent1" w:themeShade="BF"/>
          <w:lang w:val="fr-FR"/>
        </w:rPr>
        <w:t xml:space="preserve"> accident </w:t>
      </w:r>
      <w:r w:rsidR="003C4C08">
        <w:rPr>
          <w:rFonts w:cstheme="minorHAnsi"/>
          <w:color w:val="2F5496" w:themeColor="accent1" w:themeShade="BF"/>
          <w:lang w:val="fr-FR"/>
        </w:rPr>
        <w:t xml:space="preserve">ayant </w:t>
      </w:r>
      <w:r w:rsidR="003C4C08" w:rsidRPr="005231CA">
        <w:rPr>
          <w:rFonts w:cstheme="minorHAnsi"/>
          <w:color w:val="2F5496" w:themeColor="accent1" w:themeShade="BF"/>
          <w:lang w:val="fr-FR"/>
        </w:rPr>
        <w:t>occasionn</w:t>
      </w:r>
      <w:r w:rsidR="003C4C08">
        <w:rPr>
          <w:rFonts w:cstheme="minorHAnsi"/>
          <w:color w:val="2F5496" w:themeColor="accent1" w:themeShade="BF"/>
          <w:lang w:val="fr-FR"/>
        </w:rPr>
        <w:t xml:space="preserve">é la </w:t>
      </w:r>
      <w:r w:rsidR="0035688B" w:rsidRPr="005231CA">
        <w:rPr>
          <w:rFonts w:cstheme="minorHAnsi"/>
          <w:color w:val="2F5496" w:themeColor="accent1" w:themeShade="BF"/>
          <w:lang w:val="fr-FR"/>
        </w:rPr>
        <w:t>mort d’</w:t>
      </w:r>
      <w:r w:rsidR="003C4C08">
        <w:rPr>
          <w:rFonts w:cstheme="minorHAnsi"/>
          <w:color w:val="2F5496" w:themeColor="accent1" w:themeShade="BF"/>
          <w:lang w:val="fr-FR"/>
        </w:rPr>
        <w:t xml:space="preserve">un </w:t>
      </w:r>
      <w:r w:rsidR="0035688B" w:rsidRPr="005231CA">
        <w:rPr>
          <w:rFonts w:cstheme="minorHAnsi"/>
          <w:color w:val="2F5496" w:themeColor="accent1" w:themeShade="BF"/>
          <w:lang w:val="fr-FR"/>
        </w:rPr>
        <w:t>homme »</w:t>
      </w:r>
    </w:p>
    <w:p w14:paraId="291C51DF" w14:textId="49546B42" w:rsidR="0087249C" w:rsidRPr="0035688B" w:rsidRDefault="0087249C"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0EFF8B6"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FC4848"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FC4848" w:rsidRPr="005D15A3">
        <w:rPr>
          <w:i/>
          <w:lang w:val="fr-FR"/>
        </w:rPr>
        <w:t>novembre :</w:t>
      </w:r>
      <w:r w:rsidRPr="005D15A3">
        <w:rPr>
          <w:i/>
          <w:lang w:val="fr-FR"/>
        </w:rPr>
        <w:t xml:space="preserve"> janvier-novembre</w:t>
      </w:r>
      <w:r>
        <w:rPr>
          <w:i/>
          <w:lang w:val="fr-FR"/>
        </w:rPr>
        <w:t> ;</w:t>
      </w:r>
      <w:r w:rsidRPr="005D15A3">
        <w:rPr>
          <w:i/>
          <w:lang w:val="fr-FR"/>
        </w:rPr>
        <w:t xml:space="preserve"> pour les rapports </w:t>
      </w:r>
      <w:r w:rsidR="00FC4848" w:rsidRPr="005D15A3">
        <w:rPr>
          <w:i/>
          <w:lang w:val="fr-FR"/>
        </w:rPr>
        <w:t>finaux :</w:t>
      </w:r>
      <w:r w:rsidRPr="005D15A3">
        <w:rPr>
          <w:i/>
          <w:lang w:val="fr-FR"/>
        </w:rPr>
        <w:t xml:space="preserve">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C77D2E">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C77D2E">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6A528501" w14:textId="5C2C1CF9" w:rsidR="005D15A3" w:rsidRPr="00B50952" w:rsidRDefault="005D15A3" w:rsidP="00A07773">
      <w:pPr>
        <w:ind w:left="-720"/>
        <w:rPr>
          <w:b/>
          <w:color w:val="0070C0"/>
          <w:lang w:val="fr-FR"/>
        </w:rPr>
      </w:pPr>
      <w:r w:rsidRPr="00615EA3">
        <w:rPr>
          <w:b/>
          <w:u w:val="single"/>
          <w:lang w:val="fr-FR"/>
        </w:rPr>
        <w:t xml:space="preserve">Résultat </w:t>
      </w:r>
      <w:r w:rsidR="003C4C08" w:rsidRPr="00615EA3">
        <w:rPr>
          <w:b/>
          <w:u w:val="single"/>
          <w:lang w:val="fr-FR"/>
        </w:rPr>
        <w:t>1 :</w:t>
      </w:r>
      <w:r w:rsidRPr="00615EA3">
        <w:rPr>
          <w:b/>
          <w:lang w:val="fr-FR"/>
        </w:rPr>
        <w:t xml:space="preserve">  </w:t>
      </w:r>
      <w:r w:rsidR="00A07773" w:rsidRPr="00B50952">
        <w:rPr>
          <w:b/>
          <w:color w:val="0070C0"/>
          <w:lang w:val="fr-FR"/>
        </w:rPr>
        <w:t>L’action citoyenne des jeunes dans la surveillance des actions politiques qui promeuvent les divisions et clivages politiques identitaires est augmentée</w:t>
      </w:r>
    </w:p>
    <w:p w14:paraId="7AC56A13" w14:textId="3FED5562" w:rsidR="005D15A3" w:rsidRPr="00943A9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50952">
        <w:rPr>
          <w:rFonts w:ascii="inherit" w:hAnsi="inherit"/>
          <w:b/>
          <w:color w:val="0070C0"/>
          <w:lang w:val="fr-FR"/>
        </w:rPr>
        <w:t>Veuillez évaluer l'état actuel des progrès du résultat:</w:t>
      </w:r>
      <w:r w:rsidRPr="00B50952">
        <w:rPr>
          <w:b/>
          <w:color w:val="0070C0"/>
          <w:lang w:val="fr-FR"/>
        </w:rPr>
        <w:t xml:space="preserve"> </w:t>
      </w:r>
      <w:r w:rsidR="00D81A7D">
        <w:rPr>
          <w:rFonts w:ascii="Arial Narrow" w:hAnsi="Arial Narrow"/>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13" w:name="Dropdown2"/>
      <w:r w:rsidR="00D81A7D" w:rsidRPr="00D81A7D">
        <w:rPr>
          <w:rFonts w:ascii="Arial Narrow" w:hAnsi="Arial Narrow"/>
          <w:b/>
          <w:sz w:val="22"/>
          <w:szCs w:val="22"/>
          <w:lang w:val="fr-FR"/>
        </w:rPr>
        <w:instrText xml:space="preserve"> FORMDROPDOWN </w:instrText>
      </w:r>
      <w:r w:rsidR="005B1E7B">
        <w:rPr>
          <w:rFonts w:ascii="Arial Narrow" w:hAnsi="Arial Narrow"/>
          <w:b/>
          <w:sz w:val="22"/>
          <w:szCs w:val="22"/>
        </w:rPr>
      </w:r>
      <w:r w:rsidR="005B1E7B">
        <w:rPr>
          <w:rFonts w:ascii="Arial Narrow" w:hAnsi="Arial Narrow"/>
          <w:b/>
          <w:sz w:val="22"/>
          <w:szCs w:val="22"/>
        </w:rPr>
        <w:fldChar w:fldCharType="separate"/>
      </w:r>
      <w:r w:rsidR="00D81A7D">
        <w:rPr>
          <w:rFonts w:ascii="Arial Narrow" w:hAnsi="Arial Narrow"/>
          <w:b/>
          <w:sz w:val="22"/>
          <w:szCs w:val="22"/>
        </w:rPr>
        <w:fldChar w:fldCharType="end"/>
      </w:r>
      <w:bookmarkEnd w:id="13"/>
    </w:p>
    <w:p w14:paraId="02835EA1" w14:textId="77777777" w:rsidR="002E1CED" w:rsidRPr="00943A92" w:rsidRDefault="002E1CED" w:rsidP="00323ABC">
      <w:pPr>
        <w:ind w:left="-720"/>
        <w:jc w:val="both"/>
        <w:rPr>
          <w:b/>
          <w:lang w:val="fr-FR"/>
        </w:rPr>
      </w:pPr>
    </w:p>
    <w:p w14:paraId="04D2068E" w14:textId="00D74269" w:rsidR="005216B2" w:rsidRPr="005D15A3" w:rsidRDefault="003C4C08" w:rsidP="005D15A3">
      <w:pPr>
        <w:ind w:left="-720"/>
        <w:jc w:val="both"/>
        <w:rPr>
          <w:i/>
          <w:lang w:val="fr-FR"/>
        </w:rPr>
      </w:pPr>
      <w:r w:rsidRPr="005D15A3">
        <w:rPr>
          <w:b/>
          <w:lang w:val="fr-FR"/>
        </w:rPr>
        <w:t>Résumé</w:t>
      </w:r>
      <w:r w:rsidR="005D15A3" w:rsidRPr="005D15A3">
        <w:rPr>
          <w:b/>
          <w:lang w:val="fr-FR"/>
        </w:rPr>
        <w:t xml:space="preserve"> de </w:t>
      </w:r>
      <w:r w:rsidR="00D0524E" w:rsidRPr="005D15A3">
        <w:rPr>
          <w:rFonts w:ascii="inherit" w:hAnsi="inherit"/>
          <w:b/>
          <w:bCs/>
          <w:color w:val="212121"/>
          <w:lang w:val="fr-FR"/>
        </w:rPr>
        <w:t>progrès</w:t>
      </w:r>
      <w:r w:rsidR="00D0524E"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597F56D1" w14:textId="7159119C" w:rsidR="00797D61" w:rsidRPr="00B61B06" w:rsidRDefault="00627A1C" w:rsidP="000F7054">
      <w:pPr>
        <w:rPr>
          <w:color w:val="FF0000"/>
          <w:lang w:val="fr-FR"/>
        </w:rPr>
      </w:pPr>
      <w:r w:rsidRPr="00627A1C">
        <w:rPr>
          <w:b/>
        </w:rPr>
        <w:fldChar w:fldCharType="begin">
          <w:ffData>
            <w:name w:val="Text38"/>
            <w:enabled/>
            <w:calcOnExit w:val="0"/>
            <w:textInput>
              <w:maxLength w:val="3000"/>
              <w:format w:val="FIRST CAPITAL"/>
            </w:textInput>
          </w:ffData>
        </w:fldChar>
      </w:r>
      <w:bookmarkStart w:id="14" w:name="Text38"/>
      <w:r w:rsidRPr="00654F9E">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14"/>
      <w:r w:rsidR="00D81A7D" w:rsidRPr="00D81A7D">
        <w:rPr>
          <w:rFonts w:cstheme="minorHAnsi"/>
          <w:color w:val="2E74B5" w:themeColor="accent5" w:themeShade="BF"/>
          <w:lang w:val="fr-FR"/>
        </w:rPr>
        <w:t>Au cours de</w:t>
      </w:r>
      <w:r w:rsidR="00E13A18" w:rsidRPr="0022641D">
        <w:rPr>
          <w:rFonts w:cstheme="minorHAnsi"/>
          <w:color w:val="2E74B5" w:themeColor="accent5" w:themeShade="BF"/>
          <w:lang w:val="fr-FR"/>
        </w:rPr>
        <w:t xml:space="preserve"> ce semestre</w:t>
      </w:r>
      <w:r w:rsidR="0085297E">
        <w:rPr>
          <w:rFonts w:cstheme="minorHAnsi"/>
          <w:color w:val="2E74B5" w:themeColor="accent5" w:themeShade="BF"/>
          <w:lang w:val="fr-FR"/>
        </w:rPr>
        <w:t>,</w:t>
      </w:r>
      <w:r w:rsidR="00E13A18" w:rsidRPr="0022641D">
        <w:rPr>
          <w:rFonts w:cstheme="minorHAnsi"/>
          <w:color w:val="2E74B5" w:themeColor="accent5" w:themeShade="BF"/>
          <w:lang w:val="fr-FR"/>
        </w:rPr>
        <w:t xml:space="preserve"> les</w:t>
      </w:r>
      <w:r w:rsidR="00113806" w:rsidRPr="0022641D">
        <w:rPr>
          <w:rFonts w:cstheme="minorHAnsi"/>
          <w:color w:val="2E74B5" w:themeColor="accent5" w:themeShade="BF"/>
          <w:lang w:val="fr-FR"/>
        </w:rPr>
        <w:t xml:space="preserve"> interactions entre les jeunes et </w:t>
      </w:r>
      <w:r w:rsidR="0085297E">
        <w:rPr>
          <w:rFonts w:cstheme="minorHAnsi"/>
          <w:color w:val="2E74B5" w:themeColor="accent5" w:themeShade="BF"/>
          <w:lang w:val="fr-FR"/>
        </w:rPr>
        <w:t>les leaders politiques ont fortement augmenté avec l</w:t>
      </w:r>
      <w:r w:rsidR="00113806" w:rsidRPr="0022641D">
        <w:rPr>
          <w:rFonts w:cstheme="minorHAnsi"/>
          <w:color w:val="2E74B5" w:themeColor="accent5" w:themeShade="BF"/>
          <w:lang w:val="fr-FR"/>
        </w:rPr>
        <w:t xml:space="preserve">’organisation </w:t>
      </w:r>
      <w:r w:rsidR="002B35AA">
        <w:rPr>
          <w:rFonts w:cstheme="minorHAnsi"/>
          <w:color w:val="2E74B5" w:themeColor="accent5" w:themeShade="BF"/>
          <w:lang w:val="fr-FR"/>
        </w:rPr>
        <w:t>d</w:t>
      </w:r>
      <w:r w:rsidR="006A107D">
        <w:rPr>
          <w:rFonts w:cstheme="minorHAnsi"/>
          <w:color w:val="2E74B5" w:themeColor="accent5" w:themeShade="BF"/>
          <w:lang w:val="fr-FR"/>
        </w:rPr>
        <w:t>e</w:t>
      </w:r>
      <w:r w:rsidR="00113806" w:rsidRPr="0022641D">
        <w:rPr>
          <w:rFonts w:cstheme="minorHAnsi"/>
          <w:color w:val="2E74B5" w:themeColor="accent5" w:themeShade="BF"/>
          <w:lang w:val="fr-FR"/>
        </w:rPr>
        <w:t xml:space="preserve"> panels de discussion</w:t>
      </w:r>
      <w:r w:rsidR="0085297E">
        <w:rPr>
          <w:rFonts w:cstheme="minorHAnsi"/>
          <w:color w:val="2E74B5" w:themeColor="accent5" w:themeShade="BF"/>
          <w:lang w:val="fr-FR"/>
        </w:rPr>
        <w:t>s</w:t>
      </w:r>
      <w:r w:rsidR="002B35AA">
        <w:rPr>
          <w:rFonts w:cstheme="minorHAnsi"/>
          <w:color w:val="2E74B5" w:themeColor="accent5" w:themeShade="BF"/>
          <w:lang w:val="fr-FR"/>
        </w:rPr>
        <w:t xml:space="preserve"> sur les rés</w:t>
      </w:r>
      <w:r w:rsidR="006A107D">
        <w:rPr>
          <w:rFonts w:cstheme="minorHAnsi"/>
          <w:color w:val="2E74B5" w:themeColor="accent5" w:themeShade="BF"/>
          <w:lang w:val="fr-FR"/>
        </w:rPr>
        <w:t>e</w:t>
      </w:r>
      <w:r w:rsidR="002B35AA">
        <w:rPr>
          <w:rFonts w:cstheme="minorHAnsi"/>
          <w:color w:val="2E74B5" w:themeColor="accent5" w:themeShade="BF"/>
          <w:lang w:val="fr-FR"/>
        </w:rPr>
        <w:t>aux sociaux suivi</w:t>
      </w:r>
      <w:r w:rsidR="00672921">
        <w:rPr>
          <w:rFonts w:cstheme="minorHAnsi"/>
          <w:color w:val="2E74B5" w:themeColor="accent5" w:themeShade="BF"/>
          <w:lang w:val="fr-FR"/>
        </w:rPr>
        <w:t>s</w:t>
      </w:r>
      <w:r w:rsidR="002B35AA">
        <w:rPr>
          <w:rFonts w:cstheme="minorHAnsi"/>
          <w:color w:val="2E74B5" w:themeColor="accent5" w:themeShade="BF"/>
          <w:lang w:val="fr-FR"/>
        </w:rPr>
        <w:t xml:space="preserve"> par 8</w:t>
      </w:r>
      <w:r w:rsidR="006A107D">
        <w:rPr>
          <w:rFonts w:cstheme="minorHAnsi"/>
          <w:color w:val="2E74B5" w:themeColor="accent5" w:themeShade="BF"/>
          <w:lang w:val="fr-FR"/>
        </w:rPr>
        <w:t>.</w:t>
      </w:r>
      <w:r w:rsidR="002B35AA">
        <w:rPr>
          <w:rFonts w:cstheme="minorHAnsi"/>
          <w:color w:val="2E74B5" w:themeColor="accent5" w:themeShade="BF"/>
          <w:lang w:val="fr-FR"/>
        </w:rPr>
        <w:t xml:space="preserve">785 </w:t>
      </w:r>
      <w:r w:rsidR="008B0B5D">
        <w:rPr>
          <w:rFonts w:cstheme="minorHAnsi"/>
          <w:color w:val="2E74B5" w:themeColor="accent5" w:themeShade="BF"/>
          <w:lang w:val="fr-FR"/>
        </w:rPr>
        <w:t xml:space="preserve">internautes </w:t>
      </w:r>
      <w:r w:rsidR="00654F9E">
        <w:rPr>
          <w:rFonts w:cstheme="minorHAnsi"/>
          <w:color w:val="2E74B5" w:themeColor="accent5" w:themeShade="BF"/>
          <w:lang w:val="fr-FR"/>
        </w:rPr>
        <w:t>et 58</w:t>
      </w:r>
      <w:r w:rsidR="008B0B5D" w:rsidRPr="008B0B5D">
        <w:rPr>
          <w:rFonts w:cstheme="minorHAnsi"/>
          <w:color w:val="2E74B5" w:themeColor="accent5" w:themeShade="BF"/>
          <w:lang w:val="fr-FR"/>
        </w:rPr>
        <w:t xml:space="preserve"> personnes</w:t>
      </w:r>
      <w:r w:rsidR="008B0B5D">
        <w:rPr>
          <w:rFonts w:cstheme="minorHAnsi"/>
          <w:color w:val="2E74B5" w:themeColor="accent5" w:themeShade="BF"/>
          <w:lang w:val="fr-FR"/>
        </w:rPr>
        <w:t xml:space="preserve"> issues des 6</w:t>
      </w:r>
      <w:r w:rsidR="006A107D">
        <w:rPr>
          <w:rFonts w:cstheme="minorHAnsi"/>
          <w:color w:val="2E74B5" w:themeColor="accent5" w:themeShade="BF"/>
          <w:lang w:val="fr-FR"/>
        </w:rPr>
        <w:t xml:space="preserve"> </w:t>
      </w:r>
      <w:r w:rsidR="008B0B5D">
        <w:rPr>
          <w:rFonts w:cstheme="minorHAnsi"/>
          <w:color w:val="2E74B5" w:themeColor="accent5" w:themeShade="BF"/>
          <w:lang w:val="fr-FR"/>
        </w:rPr>
        <w:t>plateformes</w:t>
      </w:r>
      <w:r w:rsidR="006A107D">
        <w:rPr>
          <w:rFonts w:cstheme="minorHAnsi"/>
          <w:color w:val="2E74B5" w:themeColor="accent5" w:themeShade="BF"/>
          <w:lang w:val="fr-FR"/>
        </w:rPr>
        <w:t>.</w:t>
      </w:r>
      <w:r w:rsidR="0068579F">
        <w:rPr>
          <w:rFonts w:cstheme="minorHAnsi"/>
          <w:color w:val="2E74B5" w:themeColor="accent5" w:themeShade="BF"/>
          <w:lang w:val="fr-FR"/>
        </w:rPr>
        <w:t xml:space="preserve">. Le projet a organisé </w:t>
      </w:r>
      <w:r w:rsidR="00032D9E">
        <w:rPr>
          <w:rFonts w:cstheme="minorHAnsi"/>
          <w:color w:val="2E74B5" w:themeColor="accent5" w:themeShade="BF"/>
          <w:lang w:val="fr-FR"/>
        </w:rPr>
        <w:t xml:space="preserve">4 </w:t>
      </w:r>
      <w:r w:rsidR="0068579F">
        <w:rPr>
          <w:rFonts w:cstheme="minorHAnsi"/>
          <w:color w:val="2E74B5" w:themeColor="accent5" w:themeShade="BF"/>
          <w:lang w:val="fr-FR"/>
        </w:rPr>
        <w:t>d</w:t>
      </w:r>
      <w:r w:rsidR="00113806" w:rsidRPr="0022641D">
        <w:rPr>
          <w:rFonts w:cstheme="minorHAnsi"/>
          <w:color w:val="2E74B5" w:themeColor="accent5" w:themeShade="BF"/>
          <w:lang w:val="fr-FR"/>
        </w:rPr>
        <w:t>ébats radiophonique</w:t>
      </w:r>
      <w:r w:rsidR="0068579F">
        <w:rPr>
          <w:rFonts w:cstheme="minorHAnsi"/>
          <w:color w:val="2E74B5" w:themeColor="accent5" w:themeShade="BF"/>
          <w:lang w:val="fr-FR"/>
        </w:rPr>
        <w:t>s</w:t>
      </w:r>
      <w:r w:rsidR="00113806" w:rsidRPr="0022641D">
        <w:rPr>
          <w:rFonts w:cstheme="minorHAnsi"/>
          <w:color w:val="2E74B5" w:themeColor="accent5" w:themeShade="BF"/>
          <w:lang w:val="fr-FR"/>
        </w:rPr>
        <w:t xml:space="preserve"> sur l</w:t>
      </w:r>
      <w:r w:rsidR="003032B5">
        <w:rPr>
          <w:rFonts w:cstheme="minorHAnsi"/>
          <w:color w:val="2E74B5" w:themeColor="accent5" w:themeShade="BF"/>
          <w:lang w:val="fr-FR"/>
        </w:rPr>
        <w:t>e civisme</w:t>
      </w:r>
      <w:r w:rsidR="00113806" w:rsidRPr="0022641D">
        <w:rPr>
          <w:rFonts w:cstheme="minorHAnsi"/>
          <w:color w:val="2E74B5" w:themeColor="accent5" w:themeShade="BF"/>
          <w:lang w:val="fr-FR"/>
        </w:rPr>
        <w:t xml:space="preserve"> et </w:t>
      </w:r>
      <w:r w:rsidR="0068579F">
        <w:rPr>
          <w:rFonts w:cstheme="minorHAnsi"/>
          <w:color w:val="2E74B5" w:themeColor="accent5" w:themeShade="BF"/>
          <w:lang w:val="fr-FR"/>
        </w:rPr>
        <w:t>la citoyenneté</w:t>
      </w:r>
      <w:r w:rsidR="00032D9E" w:rsidRPr="00ED6938">
        <w:rPr>
          <w:rFonts w:cstheme="minorHAnsi"/>
          <w:color w:val="2E74B5" w:themeColor="accent5" w:themeShade="BF"/>
          <w:lang w:val="fr-FR"/>
        </w:rPr>
        <w:t xml:space="preserve"> </w:t>
      </w:r>
      <w:r w:rsidR="00032D9E">
        <w:rPr>
          <w:rFonts w:cstheme="minorHAnsi"/>
          <w:color w:val="2E74B5" w:themeColor="accent5" w:themeShade="BF"/>
          <w:lang w:val="fr-FR"/>
        </w:rPr>
        <w:t>dont 550 membres (393 hommes et 157</w:t>
      </w:r>
      <w:r w:rsidR="00816565">
        <w:rPr>
          <w:rFonts w:cstheme="minorHAnsi"/>
          <w:color w:val="2E74B5" w:themeColor="accent5" w:themeShade="BF"/>
          <w:lang w:val="fr-FR"/>
        </w:rPr>
        <w:t xml:space="preserve"> </w:t>
      </w:r>
      <w:r w:rsidR="00032D9E">
        <w:rPr>
          <w:rFonts w:cstheme="minorHAnsi"/>
          <w:color w:val="2E74B5" w:themeColor="accent5" w:themeShade="BF"/>
          <w:lang w:val="fr-FR"/>
        </w:rPr>
        <w:t xml:space="preserve">femmes) des plateformes y ont </w:t>
      </w:r>
      <w:r w:rsidR="006A107D">
        <w:rPr>
          <w:rFonts w:cstheme="minorHAnsi"/>
          <w:color w:val="2E74B5" w:themeColor="accent5" w:themeShade="BF"/>
          <w:lang w:val="fr-FR"/>
        </w:rPr>
        <w:t xml:space="preserve">pris </w:t>
      </w:r>
      <w:r w:rsidR="00032D9E">
        <w:rPr>
          <w:rFonts w:cstheme="minorHAnsi"/>
          <w:color w:val="2E74B5" w:themeColor="accent5" w:themeShade="BF"/>
          <w:lang w:val="fr-FR"/>
        </w:rPr>
        <w:t>part</w:t>
      </w:r>
      <w:r w:rsidR="0068579F">
        <w:rPr>
          <w:rFonts w:cstheme="minorHAnsi"/>
          <w:color w:val="2E74B5" w:themeColor="accent5" w:themeShade="BF"/>
          <w:lang w:val="fr-FR"/>
        </w:rPr>
        <w:t>. Ces actions ont eu pour objectif</w:t>
      </w:r>
      <w:r w:rsidR="005F5F3E">
        <w:rPr>
          <w:rFonts w:cstheme="minorHAnsi"/>
          <w:color w:val="2E74B5" w:themeColor="accent5" w:themeShade="BF"/>
          <w:lang w:val="fr-FR"/>
        </w:rPr>
        <w:t>s</w:t>
      </w:r>
      <w:r w:rsidR="0068579F">
        <w:rPr>
          <w:rFonts w:cstheme="minorHAnsi"/>
          <w:color w:val="2E74B5" w:themeColor="accent5" w:themeShade="BF"/>
          <w:lang w:val="fr-FR"/>
        </w:rPr>
        <w:t xml:space="preserve"> de renforcer la participation politique et citoyenne des jeunes. </w:t>
      </w:r>
      <w:r w:rsidR="00087A25" w:rsidRPr="00710462">
        <w:rPr>
          <w:color w:val="2E74B5" w:themeColor="accent5" w:themeShade="BF"/>
          <w:lang w:val="fr-FR"/>
        </w:rPr>
        <w:t>44</w:t>
      </w:r>
      <w:r w:rsidR="003C4C08" w:rsidRPr="00710462">
        <w:rPr>
          <w:color w:val="2E74B5" w:themeColor="accent5" w:themeShade="BF"/>
          <w:lang w:val="fr-FR"/>
        </w:rPr>
        <w:t xml:space="preserve"> </w:t>
      </w:r>
      <w:r w:rsidR="00087A25" w:rsidRPr="00710462">
        <w:rPr>
          <w:color w:val="2E74B5" w:themeColor="accent5" w:themeShade="BF"/>
          <w:lang w:val="fr-FR"/>
        </w:rPr>
        <w:t xml:space="preserve">personnes </w:t>
      </w:r>
      <w:r w:rsidR="002E6C76" w:rsidRPr="00710462">
        <w:rPr>
          <w:color w:val="2E74B5" w:themeColor="accent5" w:themeShade="BF"/>
          <w:lang w:val="fr-FR"/>
        </w:rPr>
        <w:t>(</w:t>
      </w:r>
      <w:r w:rsidR="00087A25" w:rsidRPr="00710462">
        <w:rPr>
          <w:color w:val="2E74B5" w:themeColor="accent5" w:themeShade="BF"/>
          <w:lang w:val="fr-FR"/>
        </w:rPr>
        <w:t>36 hommes et 08 femmes</w:t>
      </w:r>
      <w:r w:rsidR="002E6C76" w:rsidRPr="00710462">
        <w:rPr>
          <w:color w:val="2E74B5" w:themeColor="accent5" w:themeShade="BF"/>
          <w:lang w:val="fr-FR"/>
        </w:rPr>
        <w:t>)</w:t>
      </w:r>
      <w:r w:rsidR="00087A25" w:rsidRPr="00710462">
        <w:rPr>
          <w:color w:val="2E74B5" w:themeColor="accent5" w:themeShade="BF"/>
          <w:lang w:val="fr-FR"/>
        </w:rPr>
        <w:t xml:space="preserve"> ont pris part aux séances de collaboration avec les plateformes existantes (YALI network, U-report, Active Ta Voix, WANEP, OSCS, etc.)</w:t>
      </w:r>
      <w:r w:rsidR="00710462" w:rsidRPr="00710462">
        <w:rPr>
          <w:color w:val="2E74B5" w:themeColor="accent5" w:themeShade="BF"/>
          <w:lang w:val="fr-FR"/>
        </w:rPr>
        <w:t xml:space="preserve"> afin de renforcer la participation politique des jeunes et la création d’interaction avec d’autres jeunes pour les engager dans la consolidation de la paix</w:t>
      </w:r>
      <w:r w:rsidR="00654F9E" w:rsidRPr="00710462">
        <w:rPr>
          <w:color w:val="2E74B5" w:themeColor="accent5" w:themeShade="BF"/>
          <w:lang w:val="fr-FR"/>
        </w:rPr>
        <w:t>.</w:t>
      </w:r>
      <w:r w:rsidR="00672921">
        <w:rPr>
          <w:color w:val="2E74B5" w:themeColor="accent5" w:themeShade="BF"/>
          <w:lang w:val="fr-FR"/>
        </w:rPr>
        <w:t xml:space="preserve"> Aussi, 08 </w:t>
      </w:r>
      <w:r w:rsidR="00AB2D88" w:rsidRPr="00672921">
        <w:rPr>
          <w:color w:val="2E74B5" w:themeColor="accent5" w:themeShade="BF"/>
          <w:lang w:val="fr-FR"/>
        </w:rPr>
        <w:t>débat</w:t>
      </w:r>
      <w:r w:rsidR="00E13A18" w:rsidRPr="00672921">
        <w:rPr>
          <w:color w:val="2E74B5" w:themeColor="accent5" w:themeShade="BF"/>
          <w:lang w:val="fr-FR"/>
        </w:rPr>
        <w:t>s</w:t>
      </w:r>
      <w:r w:rsidR="00AB2D88" w:rsidRPr="00672921">
        <w:rPr>
          <w:color w:val="2E74B5" w:themeColor="accent5" w:themeShade="BF"/>
          <w:lang w:val="fr-FR"/>
        </w:rPr>
        <w:t xml:space="preserve"> citoyen</w:t>
      </w:r>
      <w:r w:rsidR="00D8612A" w:rsidRPr="00672921">
        <w:rPr>
          <w:color w:val="2E74B5" w:themeColor="accent5" w:themeShade="BF"/>
          <w:lang w:val="fr-FR"/>
        </w:rPr>
        <w:t>s</w:t>
      </w:r>
      <w:r w:rsidR="00AB2D88" w:rsidRPr="00672921">
        <w:rPr>
          <w:color w:val="2E74B5" w:themeColor="accent5" w:themeShade="BF"/>
          <w:lang w:val="fr-FR"/>
        </w:rPr>
        <w:t xml:space="preserve"> et politique</w:t>
      </w:r>
      <w:r w:rsidR="00D8612A" w:rsidRPr="00672921">
        <w:rPr>
          <w:color w:val="2E74B5" w:themeColor="accent5" w:themeShade="BF"/>
          <w:lang w:val="fr-FR"/>
        </w:rPr>
        <w:t>s</w:t>
      </w:r>
      <w:r w:rsidR="00AB2D88" w:rsidRPr="00672921">
        <w:rPr>
          <w:color w:val="2E74B5" w:themeColor="accent5" w:themeShade="BF"/>
          <w:lang w:val="fr-FR"/>
        </w:rPr>
        <w:t xml:space="preserve"> en public</w:t>
      </w:r>
      <w:r w:rsidR="004B2C55" w:rsidRPr="00672921">
        <w:rPr>
          <w:color w:val="2E74B5" w:themeColor="accent5" w:themeShade="BF"/>
          <w:lang w:val="fr-FR"/>
        </w:rPr>
        <w:t xml:space="preserve">, portants sur les prochaines élections présidentielles ont été organisés </w:t>
      </w:r>
      <w:r w:rsidR="00E13A18" w:rsidRPr="00672921">
        <w:rPr>
          <w:color w:val="2E74B5" w:themeColor="accent5" w:themeShade="BF"/>
          <w:lang w:val="fr-FR"/>
        </w:rPr>
        <w:t>de chaque localité</w:t>
      </w:r>
      <w:r w:rsidR="00D8612A" w:rsidRPr="00672921">
        <w:rPr>
          <w:color w:val="2E74B5" w:themeColor="accent5" w:themeShade="BF"/>
          <w:lang w:val="fr-FR"/>
        </w:rPr>
        <w:t xml:space="preserve"> </w:t>
      </w:r>
      <w:r w:rsidR="005F5F3E" w:rsidRPr="00672921">
        <w:rPr>
          <w:color w:val="2E74B5" w:themeColor="accent5" w:themeShade="BF"/>
          <w:lang w:val="fr-FR"/>
        </w:rPr>
        <w:t>et diffuses sur les réseaux sociaux</w:t>
      </w:r>
      <w:r w:rsidR="007B281E">
        <w:rPr>
          <w:color w:val="2E74B5" w:themeColor="accent5" w:themeShade="BF"/>
          <w:lang w:val="fr-FR"/>
        </w:rPr>
        <w:t xml:space="preserve"> et permettant</w:t>
      </w:r>
      <w:r w:rsidR="00D8612A" w:rsidRPr="00672921">
        <w:rPr>
          <w:color w:val="2E74B5" w:themeColor="accent5" w:themeShade="BF"/>
          <w:lang w:val="fr-FR"/>
        </w:rPr>
        <w:t xml:space="preserve"> aux </w:t>
      </w:r>
      <w:r w:rsidR="004B2C55" w:rsidRPr="00672921">
        <w:rPr>
          <w:color w:val="2E74B5" w:themeColor="accent5" w:themeShade="BF"/>
          <w:lang w:val="fr-FR"/>
        </w:rPr>
        <w:t>jeunes de de prendre conscience d</w:t>
      </w:r>
      <w:r w:rsidR="00D8612A" w:rsidRPr="00672921">
        <w:rPr>
          <w:color w:val="2E74B5" w:themeColor="accent5" w:themeShade="BF"/>
          <w:lang w:val="fr-FR"/>
        </w:rPr>
        <w:t>es enjeu</w:t>
      </w:r>
      <w:r w:rsidR="004B2C55" w:rsidRPr="00672921">
        <w:rPr>
          <w:color w:val="2E74B5" w:themeColor="accent5" w:themeShade="BF"/>
          <w:lang w:val="fr-FR"/>
        </w:rPr>
        <w:t>x électoraux et d’adopter le slogan : « Pour les élections, je donne ma voix, je ne donnerai pas ma vie »</w:t>
      </w:r>
      <w:r w:rsidR="00D8612A" w:rsidRPr="00672921">
        <w:rPr>
          <w:color w:val="2E74B5" w:themeColor="accent5" w:themeShade="BF"/>
          <w:lang w:val="fr-FR"/>
        </w:rPr>
        <w:t>.</w:t>
      </w:r>
      <w:r w:rsidR="004B2C55" w:rsidRPr="00672921">
        <w:rPr>
          <w:color w:val="2E74B5" w:themeColor="accent5" w:themeShade="BF"/>
          <w:lang w:val="fr-FR"/>
        </w:rPr>
        <w:t xml:space="preserve"> </w:t>
      </w:r>
      <w:r w:rsidR="00397FE9" w:rsidRPr="00672921">
        <w:rPr>
          <w:color w:val="2E74B5" w:themeColor="accent5" w:themeShade="BF"/>
          <w:lang w:val="fr-FR"/>
        </w:rPr>
        <w:t xml:space="preserve">A </w:t>
      </w:r>
      <w:r w:rsidR="0060162A" w:rsidRPr="00672921">
        <w:rPr>
          <w:color w:val="2E74B5" w:themeColor="accent5" w:themeShade="BF"/>
          <w:lang w:val="fr-FR"/>
        </w:rPr>
        <w:t>Bouaké</w:t>
      </w:r>
      <w:r w:rsidR="004B2C55" w:rsidRPr="00672921">
        <w:rPr>
          <w:color w:val="2E74B5" w:themeColor="accent5" w:themeShade="BF"/>
          <w:lang w:val="fr-FR"/>
        </w:rPr>
        <w:t>, ce sont l</w:t>
      </w:r>
      <w:r w:rsidR="00397FE9" w:rsidRPr="00672921">
        <w:rPr>
          <w:color w:val="2E74B5" w:themeColor="accent5" w:themeShade="BF"/>
          <w:lang w:val="fr-FR"/>
        </w:rPr>
        <w:t xml:space="preserve">es représentants des </w:t>
      </w:r>
      <w:r w:rsidR="004B2C55" w:rsidRPr="00672921">
        <w:rPr>
          <w:color w:val="2E74B5" w:themeColor="accent5" w:themeShade="BF"/>
          <w:lang w:val="fr-FR"/>
        </w:rPr>
        <w:t xml:space="preserve">principaux </w:t>
      </w:r>
      <w:r w:rsidR="00622E17" w:rsidRPr="00672921">
        <w:rPr>
          <w:color w:val="2E74B5" w:themeColor="accent5" w:themeShade="BF"/>
          <w:lang w:val="fr-FR"/>
        </w:rPr>
        <w:t>partis politiques que</w:t>
      </w:r>
      <w:r w:rsidR="00397FE9" w:rsidRPr="00672921">
        <w:rPr>
          <w:color w:val="2E74B5" w:themeColor="accent5" w:themeShade="BF"/>
          <w:lang w:val="fr-FR"/>
        </w:rPr>
        <w:t> </w:t>
      </w:r>
      <w:r w:rsidR="00622E17" w:rsidRPr="00672921">
        <w:rPr>
          <w:color w:val="2E74B5" w:themeColor="accent5" w:themeShade="BF"/>
          <w:lang w:val="fr-FR"/>
        </w:rPr>
        <w:t xml:space="preserve">sont </w:t>
      </w:r>
      <w:r w:rsidR="004B2C55" w:rsidRPr="00672921">
        <w:rPr>
          <w:color w:val="2E74B5" w:themeColor="accent5" w:themeShade="BF"/>
          <w:lang w:val="fr-FR"/>
        </w:rPr>
        <w:t xml:space="preserve">le PDCI RDA, </w:t>
      </w:r>
      <w:r w:rsidR="00622E17" w:rsidRPr="00672921">
        <w:rPr>
          <w:color w:val="2E74B5" w:themeColor="accent5" w:themeShade="BF"/>
          <w:lang w:val="fr-FR"/>
        </w:rPr>
        <w:t xml:space="preserve">le </w:t>
      </w:r>
      <w:r w:rsidR="004B2C55" w:rsidRPr="00672921">
        <w:rPr>
          <w:color w:val="2E74B5" w:themeColor="accent5" w:themeShade="BF"/>
          <w:lang w:val="fr-FR"/>
        </w:rPr>
        <w:t xml:space="preserve">FPI, </w:t>
      </w:r>
      <w:r w:rsidR="00622E17" w:rsidRPr="00672921">
        <w:rPr>
          <w:color w:val="2E74B5" w:themeColor="accent5" w:themeShade="BF"/>
          <w:lang w:val="fr-FR"/>
        </w:rPr>
        <w:t xml:space="preserve">le </w:t>
      </w:r>
      <w:r w:rsidR="004B2C55" w:rsidRPr="00672921">
        <w:rPr>
          <w:color w:val="2E74B5" w:themeColor="accent5" w:themeShade="BF"/>
          <w:lang w:val="fr-FR"/>
        </w:rPr>
        <w:t>RHDP</w:t>
      </w:r>
      <w:r w:rsidR="00622E17" w:rsidRPr="00672921">
        <w:rPr>
          <w:color w:val="2E74B5" w:themeColor="accent5" w:themeShade="BF"/>
          <w:lang w:val="fr-FR"/>
        </w:rPr>
        <w:t xml:space="preserve"> et le</w:t>
      </w:r>
      <w:r w:rsidR="00397FE9" w:rsidRPr="00672921">
        <w:rPr>
          <w:color w:val="2E74B5" w:themeColor="accent5" w:themeShade="BF"/>
          <w:lang w:val="fr-FR"/>
        </w:rPr>
        <w:t xml:space="preserve"> RACI, </w:t>
      </w:r>
      <w:r w:rsidR="00622E17" w:rsidRPr="00672921">
        <w:rPr>
          <w:color w:val="2E74B5" w:themeColor="accent5" w:themeShade="BF"/>
          <w:lang w:val="fr-FR"/>
        </w:rPr>
        <w:t>qui ont débattu sur le thème : « </w:t>
      </w:r>
      <w:r w:rsidR="00397FE9" w:rsidRPr="00672921">
        <w:rPr>
          <w:color w:val="2E74B5" w:themeColor="accent5" w:themeShade="BF"/>
          <w:lang w:val="fr-FR"/>
        </w:rPr>
        <w:t xml:space="preserve">le jeu politique et les alliances, les programmes et perspectives pour les prochaines </w:t>
      </w:r>
      <w:r w:rsidR="0060162A" w:rsidRPr="00672921">
        <w:rPr>
          <w:color w:val="2E74B5" w:themeColor="accent5" w:themeShade="BF"/>
          <w:lang w:val="fr-FR"/>
        </w:rPr>
        <w:t>élections</w:t>
      </w:r>
      <w:r w:rsidR="00622E17" w:rsidRPr="00672921">
        <w:rPr>
          <w:color w:val="2E74B5" w:themeColor="accent5" w:themeShade="BF"/>
          <w:lang w:val="fr-FR"/>
        </w:rPr>
        <w:t xml:space="preserve"> présidentielles »</w:t>
      </w:r>
      <w:r w:rsidR="0060162A" w:rsidRPr="00672921">
        <w:rPr>
          <w:color w:val="2E74B5" w:themeColor="accent5" w:themeShade="BF"/>
          <w:lang w:val="fr-FR"/>
        </w:rPr>
        <w:t>.</w:t>
      </w:r>
      <w:r w:rsidR="00622E17" w:rsidRPr="00672921">
        <w:rPr>
          <w:color w:val="2E74B5" w:themeColor="accent5" w:themeShade="BF"/>
          <w:lang w:val="fr-FR"/>
        </w:rPr>
        <w:t xml:space="preserve"> </w:t>
      </w:r>
      <w:r w:rsidR="00F9021D">
        <w:rPr>
          <w:color w:val="2E74B5" w:themeColor="accent5" w:themeShade="BF"/>
          <w:lang w:val="fr-FR"/>
        </w:rPr>
        <w:t xml:space="preserve">Au niveau de </w:t>
      </w:r>
      <w:r w:rsidR="004A48D5" w:rsidRPr="00672921">
        <w:rPr>
          <w:color w:val="2E74B5" w:themeColor="accent5" w:themeShade="BF"/>
          <w:lang w:val="fr-FR"/>
        </w:rPr>
        <w:t xml:space="preserve"> Daloa avec les partis GPS, FPI, RHDP et COJEP</w:t>
      </w:r>
      <w:r w:rsidR="00F9021D">
        <w:rPr>
          <w:color w:val="2E74B5" w:themeColor="accent5" w:themeShade="BF"/>
          <w:lang w:val="fr-FR"/>
        </w:rPr>
        <w:t xml:space="preserve"> y ont pris part</w:t>
      </w:r>
      <w:r w:rsidR="004A48D5" w:rsidRPr="00672921">
        <w:rPr>
          <w:color w:val="2E74B5" w:themeColor="accent5" w:themeShade="BF"/>
          <w:lang w:val="fr-FR"/>
        </w:rPr>
        <w:t xml:space="preserve">. </w:t>
      </w:r>
      <w:r w:rsidR="00622E17" w:rsidRPr="00672921">
        <w:rPr>
          <w:color w:val="2E74B5" w:themeColor="accent5" w:themeShade="BF"/>
          <w:lang w:val="fr-FR"/>
        </w:rPr>
        <w:t xml:space="preserve">Ces discussions ont surtout permis la sensibilisation des jeunes sur les changements </w:t>
      </w:r>
      <w:r w:rsidR="00E81587" w:rsidRPr="00672921">
        <w:rPr>
          <w:color w:val="2E74B5" w:themeColor="accent5" w:themeShade="BF"/>
          <w:lang w:val="fr-FR"/>
        </w:rPr>
        <w:t>imprévisibles</w:t>
      </w:r>
      <w:r w:rsidR="00622E17" w:rsidRPr="00672921">
        <w:rPr>
          <w:color w:val="2E74B5" w:themeColor="accent5" w:themeShade="BF"/>
          <w:lang w:val="fr-FR"/>
        </w:rPr>
        <w:t xml:space="preserve"> des relations entre les partis politiques et leurs </w:t>
      </w:r>
      <w:r w:rsidR="004A48D5" w:rsidRPr="00672921">
        <w:rPr>
          <w:color w:val="2E74B5" w:themeColor="accent5" w:themeShade="BF"/>
          <w:lang w:val="fr-FR"/>
        </w:rPr>
        <w:t>différents</w:t>
      </w:r>
      <w:r w:rsidR="00F9021D">
        <w:rPr>
          <w:color w:val="2E74B5" w:themeColor="accent5" w:themeShade="BF"/>
          <w:lang w:val="fr-FR"/>
        </w:rPr>
        <w:t xml:space="preserve"> leaders</w:t>
      </w:r>
      <w:r w:rsidR="00EE369F" w:rsidRPr="00672921">
        <w:rPr>
          <w:color w:val="2E74B5" w:themeColor="accent5" w:themeShade="BF"/>
          <w:lang w:val="fr-FR"/>
        </w:rPr>
        <w:t>.</w:t>
      </w:r>
      <w:r w:rsidR="00672921" w:rsidRPr="00672921">
        <w:rPr>
          <w:color w:val="2E74B5" w:themeColor="accent5" w:themeShade="BF"/>
          <w:lang w:val="fr-FR"/>
        </w:rPr>
        <w:t xml:space="preserve"> </w:t>
      </w:r>
      <w:r w:rsidR="00775ED2" w:rsidRPr="00672921">
        <w:rPr>
          <w:color w:val="2E74B5" w:themeColor="accent5" w:themeShade="BF"/>
          <w:lang w:val="fr-FR"/>
        </w:rPr>
        <w:t>15</w:t>
      </w:r>
      <w:r w:rsidR="0098124C" w:rsidRPr="00672921">
        <w:rPr>
          <w:color w:val="2E74B5" w:themeColor="accent5" w:themeShade="BF"/>
          <w:lang w:val="fr-FR"/>
        </w:rPr>
        <w:t xml:space="preserve"> </w:t>
      </w:r>
      <w:r w:rsidR="00D81A7D" w:rsidRPr="00672921">
        <w:rPr>
          <w:color w:val="2E74B5" w:themeColor="accent5" w:themeShade="BF"/>
          <w:lang w:val="fr-FR"/>
        </w:rPr>
        <w:t xml:space="preserve">sessions de dialogue politique </w:t>
      </w:r>
      <w:r w:rsidR="007A4FE8" w:rsidRPr="00672921">
        <w:rPr>
          <w:color w:val="2E74B5" w:themeColor="accent5" w:themeShade="BF"/>
          <w:lang w:val="fr-FR"/>
        </w:rPr>
        <w:t xml:space="preserve">et de plaidoyers </w:t>
      </w:r>
      <w:r w:rsidR="00D81A7D" w:rsidRPr="00672921">
        <w:rPr>
          <w:color w:val="2E74B5" w:themeColor="accent5" w:themeShade="BF"/>
          <w:lang w:val="fr-FR"/>
        </w:rPr>
        <w:t>ont été organisées dans les sièges des principaux partis politiques</w:t>
      </w:r>
      <w:r w:rsidR="007B281E">
        <w:rPr>
          <w:color w:val="2E74B5" w:themeColor="accent5" w:themeShade="BF"/>
          <w:lang w:val="fr-FR"/>
        </w:rPr>
        <w:t>notamment</w:t>
      </w:r>
      <w:r w:rsidR="00D81A7D" w:rsidRPr="00672921">
        <w:rPr>
          <w:color w:val="2E74B5" w:themeColor="accent5" w:themeShade="BF"/>
          <w:lang w:val="fr-FR"/>
        </w:rPr>
        <w:t xml:space="preserve"> au siège du RHDP</w:t>
      </w:r>
      <w:r w:rsidR="007A4FE8" w:rsidRPr="00672921">
        <w:rPr>
          <w:color w:val="2E74B5" w:themeColor="accent5" w:themeShade="BF"/>
          <w:lang w:val="fr-FR"/>
        </w:rPr>
        <w:t>, du PDCI, du RACI, de FPI et de l’UPCI.</w:t>
      </w:r>
      <w:r w:rsidR="0098124C" w:rsidRPr="00672921">
        <w:rPr>
          <w:color w:val="2E74B5" w:themeColor="accent5" w:themeShade="BF"/>
          <w:lang w:val="fr-FR"/>
        </w:rPr>
        <w:t xml:space="preserve"> </w:t>
      </w:r>
      <w:r w:rsidR="007A32F8" w:rsidRPr="00672921">
        <w:rPr>
          <w:color w:val="2E74B5" w:themeColor="accent5" w:themeShade="BF"/>
          <w:lang w:val="fr-FR"/>
        </w:rPr>
        <w:t>I</w:t>
      </w:r>
      <w:r w:rsidR="007A4FE8" w:rsidRPr="00672921">
        <w:rPr>
          <w:color w:val="2E74B5" w:themeColor="accent5" w:themeShade="BF"/>
          <w:lang w:val="fr-FR"/>
        </w:rPr>
        <w:t xml:space="preserve">l s’est agi de renforcer les relations sociales entre les jeunes des partis politiques d’une part et d’autres part, des jeunes de la société civile. Ces rencontres tournantes ont permis de </w:t>
      </w:r>
      <w:r w:rsidR="005E1C76" w:rsidRPr="00672921">
        <w:rPr>
          <w:color w:val="2E74B5" w:themeColor="accent5" w:themeShade="BF"/>
          <w:lang w:val="fr-FR"/>
        </w:rPr>
        <w:t xml:space="preserve">renforcer </w:t>
      </w:r>
      <w:r w:rsidR="007A32F8" w:rsidRPr="00672921">
        <w:rPr>
          <w:color w:val="2E74B5" w:themeColor="accent5" w:themeShade="BF"/>
          <w:lang w:val="fr-FR"/>
        </w:rPr>
        <w:t>le dialogue entre les jeunes</w:t>
      </w:r>
      <w:r w:rsidR="005E1C76" w:rsidRPr="00672921">
        <w:rPr>
          <w:color w:val="2E74B5" w:themeColor="accent5" w:themeShade="BF"/>
          <w:lang w:val="fr-FR"/>
        </w:rPr>
        <w:t xml:space="preserve"> des partis politiques et les sensibiliser à la promotion des valeurs citoyennes.</w:t>
      </w:r>
      <w:r w:rsidR="002A22C8" w:rsidRPr="00672921">
        <w:rPr>
          <w:color w:val="2E74B5" w:themeColor="accent5" w:themeShade="BF"/>
          <w:lang w:val="fr-FR"/>
        </w:rPr>
        <w:t xml:space="preserve"> </w:t>
      </w:r>
      <w:r w:rsidR="00E35079">
        <w:rPr>
          <w:color w:val="2E74B5" w:themeColor="accent5" w:themeShade="BF"/>
          <w:lang w:val="fr-FR"/>
        </w:rPr>
        <w:t xml:space="preserve">Au total </w:t>
      </w:r>
      <w:r w:rsidR="004F5A4E">
        <w:rPr>
          <w:color w:val="2E74B5" w:themeColor="accent5" w:themeShade="BF"/>
          <w:lang w:val="fr-FR"/>
        </w:rPr>
        <w:t>2</w:t>
      </w:r>
      <w:r w:rsidR="003C4C08">
        <w:rPr>
          <w:color w:val="2E74B5" w:themeColor="accent5" w:themeShade="BF"/>
          <w:lang w:val="fr-FR"/>
        </w:rPr>
        <w:t>.</w:t>
      </w:r>
      <w:r w:rsidR="004F5A4E">
        <w:rPr>
          <w:color w:val="2E74B5" w:themeColor="accent5" w:themeShade="BF"/>
          <w:lang w:val="fr-FR"/>
        </w:rPr>
        <w:t xml:space="preserve">369 </w:t>
      </w:r>
      <w:r w:rsidR="00633854">
        <w:rPr>
          <w:color w:val="2E74B5" w:themeColor="accent5" w:themeShade="BF"/>
          <w:lang w:val="fr-FR"/>
        </w:rPr>
        <w:t>jeunes</w:t>
      </w:r>
      <w:r w:rsidR="00694300" w:rsidRPr="00694300">
        <w:rPr>
          <w:color w:val="2E74B5" w:themeColor="accent5" w:themeShade="BF"/>
          <w:lang w:val="fr-FR"/>
        </w:rPr>
        <w:t xml:space="preserve"> </w:t>
      </w:r>
      <w:r w:rsidR="00694300">
        <w:rPr>
          <w:color w:val="2E74B5" w:themeColor="accent5" w:themeShade="BF"/>
          <w:lang w:val="fr-FR"/>
        </w:rPr>
        <w:t>dont 1161 femmes (49%) et 1208 hommes (51%)</w:t>
      </w:r>
      <w:r w:rsidR="00633854">
        <w:rPr>
          <w:color w:val="2E74B5" w:themeColor="accent5" w:themeShade="BF"/>
          <w:lang w:val="fr-FR"/>
        </w:rPr>
        <w:t xml:space="preserve"> des différentes villes ont été sensibilisées</w:t>
      </w:r>
      <w:r w:rsidR="00694300">
        <w:rPr>
          <w:color w:val="2E74B5" w:themeColor="accent5" w:themeShade="BF"/>
          <w:lang w:val="fr-FR"/>
        </w:rPr>
        <w:t xml:space="preserve"> à travers l’organisation de 6 journées dédiées</w:t>
      </w:r>
      <w:r w:rsidR="00633854">
        <w:rPr>
          <w:color w:val="2E74B5" w:themeColor="accent5" w:themeShade="BF"/>
          <w:lang w:val="fr-FR"/>
        </w:rPr>
        <w:t xml:space="preserve"> sur l’enrôlement pour l’obtention des nouvelles cartes d’identités et sur les listes électorales</w:t>
      </w:r>
      <w:r w:rsidR="00694300">
        <w:rPr>
          <w:color w:val="2E74B5" w:themeColor="accent5" w:themeShade="BF"/>
          <w:lang w:val="fr-FR"/>
        </w:rPr>
        <w:t xml:space="preserve"> (RLE)</w:t>
      </w:r>
      <w:r w:rsidR="00633854">
        <w:rPr>
          <w:color w:val="2E74B5" w:themeColor="accent5" w:themeShade="BF"/>
          <w:lang w:val="fr-FR"/>
        </w:rPr>
        <w:t xml:space="preserve">. </w:t>
      </w:r>
    </w:p>
    <w:p w14:paraId="1DC074D6" w14:textId="08416B90" w:rsidR="00E078C5" w:rsidRPr="00FD2D86" w:rsidRDefault="00E078C5" w:rsidP="00FD2D86">
      <w:pPr>
        <w:spacing w:line="276" w:lineRule="auto"/>
        <w:jc w:val="both"/>
        <w:rPr>
          <w:color w:val="FF0000"/>
          <w:lang w:val="fr-FR"/>
        </w:rPr>
      </w:pPr>
    </w:p>
    <w:p w14:paraId="41ABD3CD" w14:textId="3B9AB103"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0328F8" w:rsidRPr="005D15A3">
        <w:rPr>
          <w:b/>
          <w:bCs/>
          <w:color w:val="000000"/>
          <w:lang w:val="fr-FR" w:eastAsia="en-US"/>
        </w:rPr>
        <w:t>résultat</w:t>
      </w:r>
      <w:r w:rsidR="000328F8"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C74990B" w14:textId="77777777" w:rsidR="00AE2806" w:rsidRDefault="00161D02" w:rsidP="00AE2806">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07CA7DC" w14:textId="73B00573" w:rsidR="00CA44E9" w:rsidRPr="00467B2E" w:rsidRDefault="003C1037" w:rsidP="009265B7">
      <w:pPr>
        <w:ind w:left="-720"/>
        <w:jc w:val="both"/>
        <w:rPr>
          <w:color w:val="2E74B5" w:themeColor="accent5" w:themeShade="BF"/>
          <w:szCs w:val="22"/>
          <w:lang w:val="fr-FR"/>
        </w:rPr>
      </w:pPr>
      <w:r>
        <w:rPr>
          <w:color w:val="2E74B5" w:themeColor="accent5" w:themeShade="BF"/>
          <w:szCs w:val="22"/>
          <w:lang w:val="fr-FR"/>
        </w:rPr>
        <w:t xml:space="preserve">Durant cette période, </w:t>
      </w:r>
      <w:r w:rsidR="00162ED9">
        <w:rPr>
          <w:color w:val="2E74B5" w:themeColor="accent5" w:themeShade="BF"/>
          <w:szCs w:val="22"/>
          <w:lang w:val="fr-FR"/>
        </w:rPr>
        <w:t>le projet a amélioré sa stratégie pour assurer une meilleure participation des jeunes femmes</w:t>
      </w:r>
      <w:r w:rsidR="00484940">
        <w:rPr>
          <w:color w:val="2E74B5" w:themeColor="accent5" w:themeShade="BF"/>
          <w:szCs w:val="22"/>
          <w:lang w:val="fr-FR"/>
        </w:rPr>
        <w:t>.</w:t>
      </w:r>
      <w:r w:rsidR="00EA21F0">
        <w:rPr>
          <w:color w:val="2E74B5" w:themeColor="accent5" w:themeShade="BF"/>
          <w:szCs w:val="22"/>
          <w:lang w:val="fr-FR"/>
        </w:rPr>
        <w:t xml:space="preserve"> </w:t>
      </w:r>
      <w:r w:rsidR="00D91CEF">
        <w:rPr>
          <w:color w:val="2E74B5" w:themeColor="accent5" w:themeShade="BF"/>
          <w:szCs w:val="22"/>
          <w:lang w:val="fr-FR"/>
        </w:rPr>
        <w:t>De</w:t>
      </w:r>
      <w:r w:rsidR="00EA21F0">
        <w:rPr>
          <w:color w:val="2E74B5" w:themeColor="accent5" w:themeShade="BF"/>
          <w:szCs w:val="22"/>
          <w:lang w:val="fr-FR"/>
        </w:rPr>
        <w:t xml:space="preserve"> 21-26 %</w:t>
      </w:r>
      <w:r w:rsidR="00484940">
        <w:rPr>
          <w:color w:val="2E74B5" w:themeColor="accent5" w:themeShade="BF"/>
          <w:szCs w:val="22"/>
          <w:lang w:val="fr-FR"/>
        </w:rPr>
        <w:t xml:space="preserve"> </w:t>
      </w:r>
      <w:r w:rsidR="00EA21F0">
        <w:rPr>
          <w:color w:val="2E74B5" w:themeColor="accent5" w:themeShade="BF"/>
          <w:szCs w:val="22"/>
          <w:lang w:val="fr-FR"/>
        </w:rPr>
        <w:t>de</w:t>
      </w:r>
      <w:r w:rsidR="00D91CEF">
        <w:rPr>
          <w:color w:val="2E74B5" w:themeColor="accent5" w:themeShade="BF"/>
          <w:szCs w:val="22"/>
          <w:lang w:val="fr-FR"/>
        </w:rPr>
        <w:t xml:space="preserve"> participation des</w:t>
      </w:r>
      <w:r w:rsidR="00EA21F0">
        <w:rPr>
          <w:color w:val="2E74B5" w:themeColor="accent5" w:themeShade="BF"/>
          <w:szCs w:val="22"/>
          <w:lang w:val="fr-FR"/>
        </w:rPr>
        <w:t xml:space="preserve"> femmes </w:t>
      </w:r>
      <w:r w:rsidR="00D91CEF">
        <w:rPr>
          <w:color w:val="2E74B5" w:themeColor="accent5" w:themeShade="BF"/>
          <w:szCs w:val="22"/>
          <w:lang w:val="fr-FR"/>
        </w:rPr>
        <w:t>aux</w:t>
      </w:r>
      <w:r w:rsidR="00EA21F0">
        <w:rPr>
          <w:color w:val="2E74B5" w:themeColor="accent5" w:themeShade="BF"/>
          <w:szCs w:val="22"/>
          <w:lang w:val="fr-FR"/>
        </w:rPr>
        <w:t xml:space="preserve"> activités</w:t>
      </w:r>
      <w:r w:rsidR="00D91CEF">
        <w:rPr>
          <w:color w:val="2E74B5" w:themeColor="accent5" w:themeShade="BF"/>
          <w:szCs w:val="22"/>
          <w:lang w:val="fr-FR"/>
        </w:rPr>
        <w:t xml:space="preserve">, le projet enregistre une participation </w:t>
      </w:r>
      <w:r w:rsidR="00EA21F0">
        <w:rPr>
          <w:color w:val="2E74B5" w:themeColor="accent5" w:themeShade="BF"/>
          <w:szCs w:val="22"/>
          <w:lang w:val="fr-FR"/>
        </w:rPr>
        <w:t>de 37</w:t>
      </w:r>
      <w:r w:rsidR="00D91CEF">
        <w:rPr>
          <w:color w:val="2E74B5" w:themeColor="accent5" w:themeShade="BF"/>
          <w:szCs w:val="22"/>
          <w:lang w:val="fr-FR"/>
        </w:rPr>
        <w:t>%, soit une hausse de 11% de la participation féminine selon</w:t>
      </w:r>
      <w:r w:rsidR="00EA21F0">
        <w:rPr>
          <w:color w:val="2E74B5" w:themeColor="accent5" w:themeShade="BF"/>
          <w:szCs w:val="22"/>
          <w:lang w:val="fr-FR"/>
        </w:rPr>
        <w:t xml:space="preserve"> la dernière enquête de perception</w:t>
      </w:r>
      <w:r w:rsidR="000B381B">
        <w:rPr>
          <w:color w:val="2E74B5" w:themeColor="accent5" w:themeShade="BF"/>
          <w:szCs w:val="22"/>
          <w:lang w:val="fr-FR"/>
        </w:rPr>
        <w:t>. Ainsi, des thèmes comme</w:t>
      </w:r>
      <w:r w:rsidR="000328F8">
        <w:rPr>
          <w:color w:val="2E74B5" w:themeColor="accent5" w:themeShade="BF"/>
          <w:szCs w:val="22"/>
          <w:lang w:val="fr-FR"/>
        </w:rPr>
        <w:t> « </w:t>
      </w:r>
      <w:r w:rsidR="000328F8" w:rsidRPr="000328F8">
        <w:rPr>
          <w:color w:val="2E74B5" w:themeColor="accent5" w:themeShade="BF"/>
          <w:szCs w:val="22"/>
          <w:lang w:val="fr-FR"/>
        </w:rPr>
        <w:t>La promotion de la femme, un atout durable pour la paix en Côte d'</w:t>
      </w:r>
      <w:r w:rsidR="000328F8">
        <w:rPr>
          <w:color w:val="2E74B5" w:themeColor="accent5" w:themeShade="BF"/>
          <w:szCs w:val="22"/>
          <w:lang w:val="fr-FR"/>
        </w:rPr>
        <w:t xml:space="preserve">Ivoire » lors de la </w:t>
      </w:r>
      <w:r w:rsidR="000328F8" w:rsidRPr="000328F8">
        <w:rPr>
          <w:color w:val="2E74B5" w:themeColor="accent5" w:themeShade="BF"/>
          <w:szCs w:val="22"/>
          <w:lang w:val="fr-FR"/>
        </w:rPr>
        <w:t xml:space="preserve">Journée Internationale </w:t>
      </w:r>
      <w:r w:rsidR="000328F8">
        <w:rPr>
          <w:color w:val="2E74B5" w:themeColor="accent5" w:themeShade="BF"/>
          <w:szCs w:val="22"/>
          <w:lang w:val="fr-FR"/>
        </w:rPr>
        <w:t xml:space="preserve">de la femme et </w:t>
      </w:r>
      <w:r w:rsidR="000B381B">
        <w:rPr>
          <w:color w:val="2E74B5" w:themeColor="accent5" w:themeShade="BF"/>
          <w:szCs w:val="22"/>
          <w:lang w:val="fr-FR"/>
        </w:rPr>
        <w:t>« </w:t>
      </w:r>
      <w:r w:rsidR="00CA44E9" w:rsidRPr="009265B7">
        <w:rPr>
          <w:color w:val="2E74B5" w:themeColor="accent5" w:themeShade="BF"/>
          <w:szCs w:val="22"/>
          <w:lang w:val="fr-FR"/>
        </w:rPr>
        <w:t xml:space="preserve">Quelle implication de la femme pour </w:t>
      </w:r>
      <w:r w:rsidR="000B381B" w:rsidRPr="009265B7">
        <w:rPr>
          <w:color w:val="2E74B5" w:themeColor="accent5" w:themeShade="BF"/>
          <w:szCs w:val="22"/>
          <w:lang w:val="fr-FR"/>
        </w:rPr>
        <w:t>des élections apaisé</w:t>
      </w:r>
      <w:r w:rsidR="000B381B">
        <w:rPr>
          <w:color w:val="2E74B5" w:themeColor="accent5" w:themeShade="BF"/>
          <w:szCs w:val="22"/>
          <w:lang w:val="fr-FR"/>
        </w:rPr>
        <w:t>es</w:t>
      </w:r>
      <w:r w:rsidR="00162ED9">
        <w:rPr>
          <w:color w:val="2E74B5" w:themeColor="accent5" w:themeShade="BF"/>
          <w:szCs w:val="22"/>
          <w:lang w:val="fr-FR"/>
        </w:rPr>
        <w:t> </w:t>
      </w:r>
      <w:r w:rsidR="00060716">
        <w:rPr>
          <w:color w:val="2E74B5" w:themeColor="accent5" w:themeShade="BF"/>
          <w:szCs w:val="22"/>
          <w:lang w:val="fr-FR"/>
        </w:rPr>
        <w:t>? »</w:t>
      </w:r>
      <w:r w:rsidR="00AE2806" w:rsidRPr="009265B7">
        <w:rPr>
          <w:color w:val="2E74B5" w:themeColor="accent5" w:themeShade="BF"/>
          <w:szCs w:val="22"/>
          <w:lang w:val="fr-FR"/>
        </w:rPr>
        <w:t> </w:t>
      </w:r>
      <w:r w:rsidR="00162ED9">
        <w:rPr>
          <w:color w:val="2E74B5" w:themeColor="accent5" w:themeShade="BF"/>
          <w:szCs w:val="22"/>
          <w:lang w:val="fr-FR"/>
        </w:rPr>
        <w:t xml:space="preserve">leur </w:t>
      </w:r>
      <w:r w:rsidR="00AE2806" w:rsidRPr="009265B7">
        <w:rPr>
          <w:color w:val="2E74B5" w:themeColor="accent5" w:themeShade="BF"/>
          <w:szCs w:val="22"/>
          <w:lang w:val="fr-FR"/>
        </w:rPr>
        <w:t xml:space="preserve">ont </w:t>
      </w:r>
      <w:r w:rsidR="00162ED9">
        <w:rPr>
          <w:color w:val="2E74B5" w:themeColor="accent5" w:themeShade="BF"/>
          <w:szCs w:val="22"/>
          <w:lang w:val="fr-FR"/>
        </w:rPr>
        <w:t xml:space="preserve">permis de </w:t>
      </w:r>
      <w:r w:rsidR="00AE2806" w:rsidRPr="009265B7">
        <w:rPr>
          <w:color w:val="2E74B5" w:themeColor="accent5" w:themeShade="BF"/>
          <w:szCs w:val="22"/>
          <w:lang w:val="fr-FR"/>
        </w:rPr>
        <w:t xml:space="preserve">comprendre </w:t>
      </w:r>
      <w:r w:rsidR="00CA44E9" w:rsidRPr="009265B7">
        <w:rPr>
          <w:color w:val="2E74B5" w:themeColor="accent5" w:themeShade="BF"/>
          <w:szCs w:val="22"/>
          <w:lang w:val="fr-FR"/>
        </w:rPr>
        <w:t xml:space="preserve">que la politique n’est </w:t>
      </w:r>
      <w:r w:rsidR="00201DE6" w:rsidRPr="009265B7">
        <w:rPr>
          <w:color w:val="2E74B5" w:themeColor="accent5" w:themeShade="BF"/>
          <w:szCs w:val="22"/>
          <w:lang w:val="fr-FR"/>
        </w:rPr>
        <w:t>pas exclusivement</w:t>
      </w:r>
      <w:r w:rsidR="00CA44E9" w:rsidRPr="009265B7">
        <w:rPr>
          <w:color w:val="2E74B5" w:themeColor="accent5" w:themeShade="BF"/>
          <w:szCs w:val="22"/>
          <w:lang w:val="fr-FR"/>
        </w:rPr>
        <w:t xml:space="preserve"> l’affaire des hommes mais de tous (hommes comme femmes</w:t>
      </w:r>
      <w:r w:rsidR="00201DE6" w:rsidRPr="009265B7">
        <w:rPr>
          <w:color w:val="2E74B5" w:themeColor="accent5" w:themeShade="BF"/>
          <w:szCs w:val="22"/>
          <w:lang w:val="fr-FR"/>
        </w:rPr>
        <w:t xml:space="preserve">). </w:t>
      </w:r>
      <w:r w:rsidR="000328F8">
        <w:rPr>
          <w:color w:val="2E74B5" w:themeColor="accent5" w:themeShade="BF"/>
          <w:szCs w:val="22"/>
          <w:lang w:val="fr-FR"/>
        </w:rPr>
        <w:t>Ces forums ont été l’occasion de mettre en exergue les difficultés rencontrées</w:t>
      </w:r>
      <w:r w:rsidR="00CA44E9" w:rsidRPr="000328F8">
        <w:rPr>
          <w:color w:val="2E74B5" w:themeColor="accent5" w:themeShade="BF"/>
          <w:szCs w:val="22"/>
          <w:lang w:val="fr-FR"/>
        </w:rPr>
        <w:t xml:space="preserve"> dans le cadre de leur engagement </w:t>
      </w:r>
      <w:r w:rsidR="000328F8">
        <w:rPr>
          <w:color w:val="2E74B5" w:themeColor="accent5" w:themeShade="BF"/>
          <w:szCs w:val="22"/>
          <w:lang w:val="fr-FR"/>
        </w:rPr>
        <w:t>politique</w:t>
      </w:r>
      <w:r w:rsidR="00201DE6" w:rsidRPr="000328F8">
        <w:rPr>
          <w:color w:val="2E74B5" w:themeColor="accent5" w:themeShade="BF"/>
          <w:szCs w:val="22"/>
          <w:lang w:val="fr-FR"/>
        </w:rPr>
        <w:t xml:space="preserve">: </w:t>
      </w:r>
    </w:p>
    <w:p w14:paraId="2F76CCA3" w14:textId="7EA4B55D" w:rsidR="00CA44E9" w:rsidRPr="009265B7" w:rsidRDefault="00CA44E9" w:rsidP="007E4FA1">
      <w:pPr>
        <w:rPr>
          <w:b/>
          <w:sz w:val="28"/>
          <w:lang w:val="fr-FR"/>
        </w:rPr>
      </w:pPr>
    </w:p>
    <w:p w14:paraId="521560B0" w14:textId="16D0CCA8" w:rsidR="00675507" w:rsidRDefault="00675507" w:rsidP="00D80C53">
      <w:pPr>
        <w:ind w:left="-720"/>
        <w:rPr>
          <w:b/>
          <w:lang w:val="fr-FR"/>
        </w:rPr>
      </w:pPr>
      <w:r w:rsidRPr="00615EA3">
        <w:rPr>
          <w:b/>
          <w:u w:val="single"/>
          <w:lang w:val="fr-FR"/>
        </w:rPr>
        <w:t xml:space="preserve">Résultat </w:t>
      </w:r>
      <w:r w:rsidR="00D80C53">
        <w:rPr>
          <w:b/>
          <w:u w:val="single"/>
          <w:lang w:val="fr-FR"/>
        </w:rPr>
        <w:t>2</w:t>
      </w:r>
      <w:r w:rsidR="00D80C53" w:rsidRPr="00615EA3">
        <w:rPr>
          <w:b/>
          <w:u w:val="single"/>
          <w:lang w:val="fr-FR"/>
        </w:rPr>
        <w:t xml:space="preserve"> :</w:t>
      </w:r>
      <w:r w:rsidRPr="00615EA3">
        <w:rPr>
          <w:b/>
          <w:lang w:val="fr-FR"/>
        </w:rPr>
        <w:t xml:space="preserve">  </w:t>
      </w:r>
      <w:r w:rsidR="00A07773" w:rsidRPr="00BE2FB0">
        <w:rPr>
          <w:b/>
          <w:color w:val="002060"/>
          <w:lang w:val="fr-FR"/>
        </w:rPr>
        <w:t>5 plateformes régionales de jeunes pour la promotion de l’expression libre et dialogue politique parmi les jeunes militent contre l’engagement des jeunes dans les violences politiques</w:t>
      </w:r>
      <w:r w:rsidR="00D80C53" w:rsidRPr="00BE2FB0">
        <w:rPr>
          <w:b/>
          <w:color w:val="002060"/>
          <w:lang w:val="fr-FR"/>
        </w:rPr>
        <w:t>.</w:t>
      </w:r>
    </w:p>
    <w:p w14:paraId="192B211F" w14:textId="0D819F9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D81A7D">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D81A7D" w:rsidRPr="00D81A7D">
        <w:rPr>
          <w:rFonts w:ascii="Arial Narrow" w:hAnsi="Arial Narrow"/>
          <w:b/>
          <w:sz w:val="22"/>
          <w:szCs w:val="22"/>
          <w:lang w:val="fr-FR"/>
        </w:rPr>
        <w:instrText xml:space="preserve"> FORMDROPDOWN </w:instrText>
      </w:r>
      <w:r w:rsidR="005B1E7B">
        <w:rPr>
          <w:rFonts w:ascii="Arial Narrow" w:hAnsi="Arial Narrow"/>
          <w:b/>
          <w:sz w:val="22"/>
          <w:szCs w:val="22"/>
        </w:rPr>
      </w:r>
      <w:r w:rsidR="005B1E7B">
        <w:rPr>
          <w:rFonts w:ascii="Arial Narrow" w:hAnsi="Arial Narrow"/>
          <w:b/>
          <w:sz w:val="22"/>
          <w:szCs w:val="22"/>
        </w:rPr>
        <w:fldChar w:fldCharType="separate"/>
      </w:r>
      <w:r w:rsidR="00D81A7D">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0175BAD4" w14:textId="77777777" w:rsidR="00D80C53" w:rsidRDefault="00D80C53" w:rsidP="00D80C53">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0CB07D0" w14:textId="5E975441" w:rsidR="00453EF8" w:rsidRPr="00D80C53" w:rsidRDefault="008E7958" w:rsidP="00D80C53">
      <w:pPr>
        <w:ind w:left="-720"/>
        <w:jc w:val="both"/>
        <w:rPr>
          <w:i/>
          <w:lang w:val="fr-FR"/>
        </w:rPr>
      </w:pPr>
      <w:r>
        <w:rPr>
          <w:color w:val="2E74B5" w:themeColor="accent5" w:themeShade="BF"/>
          <w:lang w:val="fr-FR"/>
        </w:rPr>
        <w:t>. Les actions engagées ont permis d’assurer la lutte contre l’engagement des jeunes dans les violences politiques. </w:t>
      </w:r>
      <w:r w:rsidR="00FA1758">
        <w:rPr>
          <w:color w:val="2E74B5" w:themeColor="accent5" w:themeShade="BF"/>
          <w:lang w:val="fr-FR"/>
        </w:rPr>
        <w:t>On note</w:t>
      </w:r>
      <w:r>
        <w:rPr>
          <w:color w:val="2E74B5" w:themeColor="accent5" w:themeShade="BF"/>
          <w:lang w:val="fr-FR"/>
        </w:rPr>
        <w:t xml:space="preserve"> : </w:t>
      </w:r>
    </w:p>
    <w:p w14:paraId="6D0CD235" w14:textId="0B8461FC" w:rsidR="0022641D" w:rsidRPr="00EE369F" w:rsidRDefault="00453EF8" w:rsidP="005B1E7B">
      <w:pPr>
        <w:pStyle w:val="Paragraphedeliste"/>
        <w:numPr>
          <w:ilvl w:val="0"/>
          <w:numId w:val="3"/>
        </w:numPr>
        <w:jc w:val="both"/>
        <w:rPr>
          <w:color w:val="2E74B5" w:themeColor="accent5" w:themeShade="BF"/>
          <w:lang w:val="fr-FR"/>
        </w:rPr>
      </w:pPr>
      <w:r w:rsidRPr="00EE369F">
        <w:rPr>
          <w:color w:val="2E74B5" w:themeColor="accent5" w:themeShade="BF"/>
          <w:lang w:val="fr-FR"/>
        </w:rPr>
        <w:t>F</w:t>
      </w:r>
      <w:r w:rsidR="00AB2D88" w:rsidRPr="00EE369F">
        <w:rPr>
          <w:color w:val="2E74B5" w:themeColor="accent5" w:themeShade="BF"/>
          <w:lang w:val="fr-FR"/>
        </w:rPr>
        <w:t>ormation</w:t>
      </w:r>
      <w:r w:rsidR="003D5577">
        <w:rPr>
          <w:color w:val="2E74B5" w:themeColor="accent5" w:themeShade="BF"/>
          <w:lang w:val="fr-FR"/>
        </w:rPr>
        <w:t xml:space="preserve"> de 8</w:t>
      </w:r>
      <w:r w:rsidR="008E7958">
        <w:rPr>
          <w:color w:val="2E74B5" w:themeColor="accent5" w:themeShade="BF"/>
          <w:lang w:val="fr-FR"/>
        </w:rPr>
        <w:t xml:space="preserve">0 moniteurs </w:t>
      </w:r>
      <w:r w:rsidR="003D5577">
        <w:rPr>
          <w:color w:val="2E74B5" w:themeColor="accent5" w:themeShade="BF"/>
          <w:lang w:val="fr-FR"/>
        </w:rPr>
        <w:t xml:space="preserve">dont </w:t>
      </w:r>
      <w:r w:rsidR="00387520">
        <w:rPr>
          <w:color w:val="2E74B5" w:themeColor="accent5" w:themeShade="BF"/>
          <w:lang w:val="fr-FR"/>
        </w:rPr>
        <w:t xml:space="preserve">15 </w:t>
      </w:r>
      <w:r w:rsidRPr="00EE369F">
        <w:rPr>
          <w:color w:val="2E74B5" w:themeColor="accent5" w:themeShade="BF"/>
          <w:lang w:val="fr-FR"/>
        </w:rPr>
        <w:t>membres plateformes</w:t>
      </w:r>
      <w:r w:rsidR="00387520">
        <w:rPr>
          <w:color w:val="2E74B5" w:themeColor="accent5" w:themeShade="BF"/>
          <w:lang w:val="fr-FR"/>
        </w:rPr>
        <w:t xml:space="preserve"> dont 8</w:t>
      </w:r>
      <w:r w:rsidR="00232A3E">
        <w:rPr>
          <w:color w:val="2E74B5" w:themeColor="accent5" w:themeShade="BF"/>
          <w:lang w:val="fr-FR"/>
        </w:rPr>
        <w:t xml:space="preserve"> </w:t>
      </w:r>
      <w:r w:rsidR="00387520">
        <w:rPr>
          <w:color w:val="2E74B5" w:themeColor="accent5" w:themeShade="BF"/>
          <w:lang w:val="fr-FR"/>
        </w:rPr>
        <w:t xml:space="preserve">hommes et 7 </w:t>
      </w:r>
      <w:r w:rsidR="00052D09">
        <w:rPr>
          <w:color w:val="2E74B5" w:themeColor="accent5" w:themeShade="BF"/>
          <w:lang w:val="fr-FR"/>
        </w:rPr>
        <w:t xml:space="preserve">femmes </w:t>
      </w:r>
      <w:r w:rsidR="00052D09" w:rsidRPr="00EE369F">
        <w:rPr>
          <w:color w:val="2E74B5" w:themeColor="accent5" w:themeShade="BF"/>
          <w:lang w:val="fr-FR"/>
        </w:rPr>
        <w:t>par</w:t>
      </w:r>
      <w:r w:rsidRPr="00EE369F">
        <w:rPr>
          <w:color w:val="2E74B5" w:themeColor="accent5" w:themeShade="BF"/>
          <w:lang w:val="fr-FR"/>
        </w:rPr>
        <w:t xml:space="preserve"> l’</w:t>
      </w:r>
      <w:r w:rsidR="009D3C52" w:rsidRPr="00710462">
        <w:rPr>
          <w:color w:val="2E74B5" w:themeColor="accent5" w:themeShade="BF"/>
          <w:lang w:val="fr-FR"/>
        </w:rPr>
        <w:t>Observatoire de la Solidarité et de la Cohésion Sociale (</w:t>
      </w:r>
      <w:r w:rsidRPr="00EE369F">
        <w:rPr>
          <w:color w:val="2E74B5" w:themeColor="accent5" w:themeShade="BF"/>
          <w:lang w:val="fr-FR"/>
        </w:rPr>
        <w:t>OSCS</w:t>
      </w:r>
      <w:r w:rsidR="009D3C52" w:rsidRPr="00ED6938">
        <w:rPr>
          <w:color w:val="2E74B5" w:themeColor="accent5" w:themeShade="BF"/>
          <w:lang w:val="fr-FR"/>
        </w:rPr>
        <w:t>)</w:t>
      </w:r>
      <w:r w:rsidR="00D91CEF">
        <w:rPr>
          <w:color w:val="2E74B5" w:themeColor="accent5" w:themeShade="BF"/>
          <w:lang w:val="fr-FR"/>
        </w:rPr>
        <w:t xml:space="preserve"> </w:t>
      </w:r>
      <w:r w:rsidR="00D23038">
        <w:rPr>
          <w:color w:val="2E74B5" w:themeColor="accent5" w:themeShade="BF"/>
          <w:lang w:val="fr-FR"/>
        </w:rPr>
        <w:t>sur le s</w:t>
      </w:r>
      <w:r w:rsidR="00AB2D88" w:rsidRPr="00EE369F">
        <w:rPr>
          <w:color w:val="2E74B5" w:themeColor="accent5" w:themeShade="BF"/>
          <w:lang w:val="fr-FR"/>
        </w:rPr>
        <w:t>ystème d’alerte précoce</w:t>
      </w:r>
      <w:r w:rsidR="003D5577">
        <w:rPr>
          <w:color w:val="2E74B5" w:themeColor="accent5" w:themeShade="BF"/>
          <w:lang w:val="fr-FR"/>
        </w:rPr>
        <w:t>, le suivi, le reporting et la traçabilité des messages politiques. Ces formations ont permis de renforcer le mécanisme d’alerte précoce de l’observatoire</w:t>
      </w:r>
      <w:r w:rsidR="00AB2D88" w:rsidRPr="00EE369F">
        <w:rPr>
          <w:color w:val="2E74B5" w:themeColor="accent5" w:themeShade="BF"/>
          <w:lang w:val="fr-FR"/>
        </w:rPr>
        <w:t xml:space="preserve"> et l’utilité pour chaque membre de la plateforme de devenir </w:t>
      </w:r>
      <w:r w:rsidRPr="00EE369F">
        <w:rPr>
          <w:color w:val="2E74B5" w:themeColor="accent5" w:themeShade="BF"/>
          <w:lang w:val="fr-FR"/>
        </w:rPr>
        <w:t>moniteur</w:t>
      </w:r>
      <w:r w:rsidR="003D5577">
        <w:rPr>
          <w:color w:val="2E74B5" w:themeColor="accent5" w:themeShade="BF"/>
          <w:lang w:val="fr-FR"/>
        </w:rPr>
        <w:t xml:space="preserve"> de la cohésion sociale</w:t>
      </w:r>
      <w:r w:rsidRPr="00EE369F">
        <w:rPr>
          <w:color w:val="2E74B5" w:themeColor="accent5" w:themeShade="BF"/>
          <w:lang w:val="fr-FR"/>
        </w:rPr>
        <w:t xml:space="preserve">. </w:t>
      </w:r>
      <w:r w:rsidR="003D5577">
        <w:rPr>
          <w:color w:val="2E74B5" w:themeColor="accent5" w:themeShade="BF"/>
          <w:lang w:val="fr-FR"/>
        </w:rPr>
        <w:t>Ces moniteurs ont</w:t>
      </w:r>
      <w:r w:rsidR="00365144">
        <w:rPr>
          <w:color w:val="2E74B5" w:themeColor="accent5" w:themeShade="BF"/>
          <w:lang w:val="fr-FR"/>
        </w:rPr>
        <w:t>assuré</w:t>
      </w:r>
      <w:r w:rsidR="003D5577">
        <w:rPr>
          <w:color w:val="2E74B5" w:themeColor="accent5" w:themeShade="BF"/>
          <w:lang w:val="fr-FR"/>
        </w:rPr>
        <w:t xml:space="preserve"> la sensibilisation de 6</w:t>
      </w:r>
      <w:r w:rsidR="00365144">
        <w:rPr>
          <w:color w:val="2E74B5" w:themeColor="accent5" w:themeShade="BF"/>
          <w:lang w:val="fr-FR"/>
        </w:rPr>
        <w:t>.</w:t>
      </w:r>
      <w:r w:rsidR="003D5577">
        <w:rPr>
          <w:color w:val="2E74B5" w:themeColor="accent5" w:themeShade="BF"/>
          <w:lang w:val="fr-FR"/>
        </w:rPr>
        <w:t xml:space="preserve">500 personnes et la vulgarisation du mécanisme d’alerte précoce de l 'OSCS </w:t>
      </w:r>
    </w:p>
    <w:p w14:paraId="23D1B7C4" w14:textId="0DAA2DCD" w:rsidR="0022641D" w:rsidRPr="00EE369F" w:rsidRDefault="00F6137B" w:rsidP="005B1E7B">
      <w:pPr>
        <w:pStyle w:val="Paragraphedeliste"/>
        <w:numPr>
          <w:ilvl w:val="0"/>
          <w:numId w:val="3"/>
        </w:numPr>
        <w:jc w:val="both"/>
        <w:rPr>
          <w:color w:val="2E74B5" w:themeColor="accent5" w:themeShade="BF"/>
          <w:lang w:val="fr-FR"/>
        </w:rPr>
      </w:pPr>
      <w:r>
        <w:rPr>
          <w:color w:val="2E74B5" w:themeColor="accent5" w:themeShade="BF"/>
          <w:lang w:val="fr-FR"/>
        </w:rPr>
        <w:t xml:space="preserve">25 </w:t>
      </w:r>
      <w:r w:rsidR="006E3EFF">
        <w:rPr>
          <w:color w:val="2E74B5" w:themeColor="accent5" w:themeShade="BF"/>
          <w:lang w:val="fr-FR"/>
        </w:rPr>
        <w:t>jeunes de</w:t>
      </w:r>
      <w:r>
        <w:rPr>
          <w:color w:val="2E74B5" w:themeColor="accent5" w:themeShade="BF"/>
          <w:lang w:val="fr-FR"/>
        </w:rPr>
        <w:t xml:space="preserve"> la</w:t>
      </w:r>
      <w:r w:rsidR="00C926D1" w:rsidRPr="00EE369F">
        <w:rPr>
          <w:color w:val="2E74B5" w:themeColor="accent5" w:themeShade="BF"/>
          <w:lang w:val="fr-FR"/>
        </w:rPr>
        <w:t xml:space="preserve"> plateforme</w:t>
      </w:r>
      <w:r>
        <w:rPr>
          <w:color w:val="2E74B5" w:themeColor="accent5" w:themeShade="BF"/>
          <w:lang w:val="fr-FR"/>
        </w:rPr>
        <w:t xml:space="preserve"> d’Abobo</w:t>
      </w:r>
      <w:r w:rsidR="00C926D1" w:rsidRPr="00EE369F">
        <w:rPr>
          <w:color w:val="2E74B5" w:themeColor="accent5" w:themeShade="BF"/>
          <w:lang w:val="fr-FR"/>
        </w:rPr>
        <w:t xml:space="preserve"> ont</w:t>
      </w:r>
      <w:r w:rsidR="006E3EFF">
        <w:rPr>
          <w:color w:val="2E74B5" w:themeColor="accent5" w:themeShade="BF"/>
          <w:lang w:val="fr-FR"/>
        </w:rPr>
        <w:t xml:space="preserve"> participé à des activités de</w:t>
      </w:r>
      <w:r w:rsidR="00C926D1" w:rsidRPr="00EE369F">
        <w:rPr>
          <w:color w:val="2E74B5" w:themeColor="accent5" w:themeShade="BF"/>
          <w:lang w:val="fr-FR"/>
        </w:rPr>
        <w:t xml:space="preserve"> sur </w:t>
      </w:r>
      <w:r w:rsidR="003D5577">
        <w:rPr>
          <w:color w:val="2E74B5" w:themeColor="accent5" w:themeShade="BF"/>
          <w:lang w:val="fr-FR"/>
        </w:rPr>
        <w:t>la gestion d</w:t>
      </w:r>
      <w:r w:rsidR="00C926D1" w:rsidRPr="00EE369F">
        <w:rPr>
          <w:color w:val="2E74B5" w:themeColor="accent5" w:themeShade="BF"/>
          <w:lang w:val="fr-FR"/>
        </w:rPr>
        <w:t xml:space="preserve">es rumeurs </w:t>
      </w:r>
      <w:r w:rsidR="006E3EFF">
        <w:rPr>
          <w:color w:val="2E74B5" w:themeColor="accent5" w:themeShade="BF"/>
          <w:lang w:val="fr-FR"/>
        </w:rPr>
        <w:t xml:space="preserve">en générale et surtout </w:t>
      </w:r>
      <w:r w:rsidR="00C926D1" w:rsidRPr="00EE369F">
        <w:rPr>
          <w:color w:val="2E74B5" w:themeColor="accent5" w:themeShade="BF"/>
          <w:lang w:val="fr-FR"/>
        </w:rPr>
        <w:t xml:space="preserve">en période </w:t>
      </w:r>
      <w:r w:rsidR="00052D09" w:rsidRPr="00EE369F">
        <w:rPr>
          <w:color w:val="2E74B5" w:themeColor="accent5" w:themeShade="BF"/>
          <w:lang w:val="fr-FR"/>
        </w:rPr>
        <w:t>électorale.</w:t>
      </w:r>
      <w:r w:rsidR="006E3EFF">
        <w:rPr>
          <w:color w:val="2E74B5" w:themeColor="accent5" w:themeShade="BF"/>
          <w:lang w:val="fr-FR"/>
        </w:rPr>
        <w:t xml:space="preserve"> Ces sessions ont permis de renforcer la sensibilisation des jeunes sur les « fake news » ou « fausses informations » sur les réseaux sociaux et les lois applicables. </w:t>
      </w:r>
      <w:r w:rsidR="00FA1758">
        <w:rPr>
          <w:color w:val="2E74B5" w:themeColor="accent5" w:themeShade="BF"/>
          <w:lang w:val="fr-FR"/>
        </w:rPr>
        <w:t>L</w:t>
      </w:r>
      <w:r w:rsidR="00975253">
        <w:rPr>
          <w:color w:val="2E74B5" w:themeColor="accent5" w:themeShade="BF"/>
          <w:lang w:val="fr-FR"/>
        </w:rPr>
        <w:t xml:space="preserve">ors de l’enquête de perception, 78 cas de </w:t>
      </w:r>
      <w:r w:rsidR="00467B2E">
        <w:rPr>
          <w:color w:val="2E74B5" w:themeColor="accent5" w:themeShade="BF"/>
          <w:lang w:val="fr-FR"/>
        </w:rPr>
        <w:t>violences</w:t>
      </w:r>
      <w:r w:rsidR="00975253">
        <w:rPr>
          <w:color w:val="2E74B5" w:themeColor="accent5" w:themeShade="BF"/>
          <w:lang w:val="fr-FR"/>
        </w:rPr>
        <w:t xml:space="preserve"> politiques </w:t>
      </w:r>
      <w:r w:rsidR="00467B2E">
        <w:rPr>
          <w:color w:val="2E74B5" w:themeColor="accent5" w:themeShade="BF"/>
          <w:lang w:val="fr-FR"/>
        </w:rPr>
        <w:t xml:space="preserve">ont été </w:t>
      </w:r>
      <w:r w:rsidR="00975253">
        <w:rPr>
          <w:color w:val="2E74B5" w:themeColor="accent5" w:themeShade="BF"/>
          <w:lang w:val="fr-FR"/>
        </w:rPr>
        <w:t>reportés au système d’alerte par les jeunes au niveau local et national.</w:t>
      </w:r>
    </w:p>
    <w:p w14:paraId="02B8ABC7" w14:textId="2D2530F3" w:rsidR="00AB2D88" w:rsidRPr="00585000" w:rsidRDefault="00D23038" w:rsidP="005B1E7B">
      <w:pPr>
        <w:pStyle w:val="Paragraphedeliste"/>
        <w:numPr>
          <w:ilvl w:val="0"/>
          <w:numId w:val="3"/>
        </w:numPr>
        <w:jc w:val="both"/>
        <w:rPr>
          <w:color w:val="2E74B5" w:themeColor="accent5" w:themeShade="BF"/>
          <w:lang w:val="fr-FR"/>
        </w:rPr>
      </w:pPr>
      <w:r>
        <w:rPr>
          <w:color w:val="2E74B5" w:themeColor="accent5" w:themeShade="BF"/>
          <w:lang w:val="fr-FR"/>
        </w:rPr>
        <w:t xml:space="preserve">Les jeunes des </w:t>
      </w:r>
      <w:r w:rsidR="0022641D" w:rsidRPr="00EE369F">
        <w:rPr>
          <w:color w:val="2E74B5" w:themeColor="accent5" w:themeShade="BF"/>
          <w:lang w:val="fr-FR"/>
        </w:rPr>
        <w:t>6</w:t>
      </w:r>
      <w:r w:rsidR="006E3EFF">
        <w:rPr>
          <w:color w:val="2E74B5" w:themeColor="accent5" w:themeShade="BF"/>
          <w:lang w:val="fr-FR"/>
        </w:rPr>
        <w:t xml:space="preserve"> </w:t>
      </w:r>
      <w:r w:rsidR="0022641D" w:rsidRPr="00EE369F">
        <w:rPr>
          <w:color w:val="2E74B5" w:themeColor="accent5" w:themeShade="BF"/>
          <w:lang w:val="fr-FR"/>
        </w:rPr>
        <w:t xml:space="preserve">plateformes </w:t>
      </w:r>
      <w:r>
        <w:rPr>
          <w:color w:val="2E74B5" w:themeColor="accent5" w:themeShade="BF"/>
          <w:lang w:val="fr-FR"/>
        </w:rPr>
        <w:t xml:space="preserve">ont été </w:t>
      </w:r>
      <w:r w:rsidR="0022641D" w:rsidRPr="00EE369F">
        <w:rPr>
          <w:color w:val="2E74B5" w:themeColor="accent5" w:themeShade="BF"/>
          <w:lang w:val="fr-FR"/>
        </w:rPr>
        <w:t xml:space="preserve">formés sur les </w:t>
      </w:r>
      <w:r w:rsidR="00702D5D" w:rsidRPr="00EE369F">
        <w:rPr>
          <w:color w:val="2E74B5" w:themeColor="accent5" w:themeShade="BF"/>
          <w:lang w:val="fr-FR"/>
        </w:rPr>
        <w:t>stratégies</w:t>
      </w:r>
      <w:r w:rsidR="00CA44E9" w:rsidRPr="00EE369F">
        <w:rPr>
          <w:color w:val="2E74B5" w:themeColor="accent5" w:themeShade="BF"/>
          <w:lang w:val="fr-FR"/>
        </w:rPr>
        <w:t xml:space="preserve"> de communication en période électorale </w:t>
      </w:r>
      <w:r w:rsidR="00812896">
        <w:rPr>
          <w:color w:val="2E74B5" w:themeColor="accent5" w:themeShade="BF"/>
          <w:lang w:val="fr-FR"/>
        </w:rPr>
        <w:t xml:space="preserve">avec le thème </w:t>
      </w:r>
      <w:r w:rsidR="00CA44E9" w:rsidRPr="00EE369F">
        <w:rPr>
          <w:color w:val="2E74B5" w:themeColor="accent5" w:themeShade="BF"/>
          <w:lang w:val="fr-FR"/>
        </w:rPr>
        <w:t xml:space="preserve">« l’utilisation des </w:t>
      </w:r>
      <w:r w:rsidR="00702D5D" w:rsidRPr="00EE369F">
        <w:rPr>
          <w:color w:val="2E74B5" w:themeColor="accent5" w:themeShade="BF"/>
          <w:lang w:val="fr-FR"/>
        </w:rPr>
        <w:t>médias</w:t>
      </w:r>
      <w:r w:rsidR="00CA44E9" w:rsidRPr="00EE369F">
        <w:rPr>
          <w:color w:val="2E74B5" w:themeColor="accent5" w:themeShade="BF"/>
          <w:lang w:val="fr-FR"/>
        </w:rPr>
        <w:t xml:space="preserve"> et communication des partis politiques en période électorale »</w:t>
      </w:r>
      <w:r>
        <w:rPr>
          <w:color w:val="2E74B5" w:themeColor="accent5" w:themeShade="BF"/>
          <w:lang w:val="fr-FR"/>
        </w:rPr>
        <w:t>.</w:t>
      </w:r>
      <w:r w:rsidR="00CA44E9" w:rsidRPr="00EE369F">
        <w:rPr>
          <w:color w:val="2E74B5" w:themeColor="accent5" w:themeShade="BF"/>
          <w:lang w:val="fr-FR"/>
        </w:rPr>
        <w:t xml:space="preserve"> </w:t>
      </w:r>
      <w:r w:rsidR="0022641D" w:rsidRPr="00EE369F">
        <w:rPr>
          <w:color w:val="2E74B5" w:themeColor="accent5" w:themeShade="BF"/>
          <w:lang w:val="fr-FR"/>
        </w:rPr>
        <w:t xml:space="preserve">Elle </w:t>
      </w:r>
      <w:r w:rsidR="009A1F92" w:rsidRPr="00EE369F">
        <w:rPr>
          <w:color w:val="2E74B5" w:themeColor="accent5" w:themeShade="BF"/>
          <w:lang w:val="fr-FR"/>
        </w:rPr>
        <w:t xml:space="preserve">a </w:t>
      </w:r>
      <w:r w:rsidR="0022641D" w:rsidRPr="00EE369F">
        <w:rPr>
          <w:color w:val="2E74B5" w:themeColor="accent5" w:themeShade="BF"/>
          <w:lang w:val="fr-FR"/>
        </w:rPr>
        <w:t>permis aux membres de savoir :</w:t>
      </w:r>
      <w:r>
        <w:rPr>
          <w:color w:val="2E74B5" w:themeColor="accent5" w:themeShade="BF"/>
          <w:lang w:val="fr-FR"/>
        </w:rPr>
        <w:t xml:space="preserve"> « C</w:t>
      </w:r>
      <w:r w:rsidR="00812896">
        <w:rPr>
          <w:color w:val="2E74B5" w:themeColor="accent5" w:themeShade="BF"/>
          <w:lang w:val="fr-FR"/>
        </w:rPr>
        <w:t>omment communiquer pour contribuer à la réalisation</w:t>
      </w:r>
      <w:r w:rsidR="00CA44E9" w:rsidRPr="00EE369F">
        <w:rPr>
          <w:color w:val="2E74B5" w:themeColor="accent5" w:themeShade="BF"/>
          <w:lang w:val="fr-FR"/>
        </w:rPr>
        <w:t xml:space="preserve"> </w:t>
      </w:r>
      <w:r w:rsidR="00812896">
        <w:rPr>
          <w:color w:val="2E74B5" w:themeColor="accent5" w:themeShade="BF"/>
          <w:lang w:val="fr-FR"/>
        </w:rPr>
        <w:t>d’</w:t>
      </w:r>
      <w:r w:rsidR="00CA44E9" w:rsidRPr="00EE369F">
        <w:rPr>
          <w:color w:val="2E74B5" w:themeColor="accent5" w:themeShade="BF"/>
          <w:lang w:val="fr-FR"/>
        </w:rPr>
        <w:t>élections sans violence de sorte à protéger sa vie ? »</w:t>
      </w:r>
      <w:r w:rsidR="00585000">
        <w:rPr>
          <w:color w:val="2E74B5" w:themeColor="accent5" w:themeShade="BF"/>
          <w:lang w:val="fr-FR"/>
        </w:rPr>
        <w:t xml:space="preserve">. Ils </w:t>
      </w:r>
      <w:r w:rsidR="0022641D" w:rsidRPr="00585000">
        <w:rPr>
          <w:color w:val="2E74B5" w:themeColor="accent5" w:themeShade="BF"/>
          <w:lang w:val="fr-FR"/>
        </w:rPr>
        <w:t xml:space="preserve">ont </w:t>
      </w:r>
      <w:r w:rsidR="00F0709C" w:rsidRPr="00585000">
        <w:rPr>
          <w:color w:val="2E74B5" w:themeColor="accent5" w:themeShade="BF"/>
          <w:lang w:val="fr-FR"/>
        </w:rPr>
        <w:t>été instruit</w:t>
      </w:r>
      <w:r w:rsidR="00585000">
        <w:rPr>
          <w:color w:val="2E74B5" w:themeColor="accent5" w:themeShade="BF"/>
          <w:lang w:val="fr-FR"/>
        </w:rPr>
        <w:t>s</w:t>
      </w:r>
      <w:r w:rsidR="00F0709C" w:rsidRPr="00585000">
        <w:rPr>
          <w:color w:val="2E74B5" w:themeColor="accent5" w:themeShade="BF"/>
          <w:lang w:val="fr-FR"/>
        </w:rPr>
        <w:t xml:space="preserve"> </w:t>
      </w:r>
      <w:r w:rsidR="00585000">
        <w:rPr>
          <w:color w:val="2E74B5" w:themeColor="accent5" w:themeShade="BF"/>
          <w:lang w:val="fr-FR"/>
        </w:rPr>
        <w:t>sur les normes d’</w:t>
      </w:r>
      <w:r w:rsidR="00702D5D" w:rsidRPr="00585000">
        <w:rPr>
          <w:color w:val="2E74B5" w:themeColor="accent5" w:themeShade="BF"/>
          <w:lang w:val="fr-FR"/>
        </w:rPr>
        <w:t>une bonne communication en période électoral</w:t>
      </w:r>
      <w:r w:rsidR="00585000">
        <w:rPr>
          <w:color w:val="2E74B5" w:themeColor="accent5" w:themeShade="BF"/>
          <w:lang w:val="fr-FR"/>
        </w:rPr>
        <w:t xml:space="preserve"> </w:t>
      </w:r>
    </w:p>
    <w:p w14:paraId="0ED82387" w14:textId="3B6E884E" w:rsidR="00347474" w:rsidRPr="00EE369F" w:rsidRDefault="00483181" w:rsidP="005B1E7B">
      <w:pPr>
        <w:pStyle w:val="Paragraphedeliste"/>
        <w:numPr>
          <w:ilvl w:val="0"/>
          <w:numId w:val="3"/>
        </w:numPr>
        <w:jc w:val="both"/>
        <w:rPr>
          <w:color w:val="FF0000"/>
          <w:lang w:val="fr-FR"/>
        </w:rPr>
      </w:pPr>
      <w:r w:rsidRPr="00EE369F">
        <w:rPr>
          <w:color w:val="2E74B5" w:themeColor="accent5" w:themeShade="BF"/>
          <w:lang w:val="fr-FR"/>
        </w:rPr>
        <w:t>9</w:t>
      </w:r>
      <w:r w:rsidR="004A0547" w:rsidRPr="00EE369F">
        <w:rPr>
          <w:color w:val="2E74B5" w:themeColor="accent5" w:themeShade="BF"/>
          <w:lang w:val="fr-FR"/>
        </w:rPr>
        <w:t xml:space="preserve"> capsules</w:t>
      </w:r>
      <w:r w:rsidR="00A97D93">
        <w:rPr>
          <w:color w:val="2E74B5" w:themeColor="accent5" w:themeShade="BF"/>
          <w:lang w:val="fr-FR"/>
        </w:rPr>
        <w:t xml:space="preserve"> de sensibilisation</w:t>
      </w:r>
      <w:r w:rsidR="004A0547" w:rsidRPr="00EE369F">
        <w:rPr>
          <w:color w:val="2E74B5" w:themeColor="accent5" w:themeShade="BF"/>
          <w:lang w:val="fr-FR"/>
        </w:rPr>
        <w:t xml:space="preserve"> </w:t>
      </w:r>
      <w:r w:rsidR="00812896">
        <w:rPr>
          <w:color w:val="2E74B5" w:themeColor="accent5" w:themeShade="BF"/>
          <w:lang w:val="fr-FR"/>
        </w:rPr>
        <w:t>ont été conçu</w:t>
      </w:r>
      <w:r w:rsidR="00A97D93">
        <w:rPr>
          <w:color w:val="2E74B5" w:themeColor="accent5" w:themeShade="BF"/>
          <w:lang w:val="fr-FR"/>
        </w:rPr>
        <w:t>e</w:t>
      </w:r>
      <w:r w:rsidR="00812896">
        <w:rPr>
          <w:color w:val="2E74B5" w:themeColor="accent5" w:themeShade="BF"/>
          <w:lang w:val="fr-FR"/>
        </w:rPr>
        <w:t xml:space="preserve">s </w:t>
      </w:r>
      <w:r w:rsidR="004A0547" w:rsidRPr="00EE369F">
        <w:rPr>
          <w:color w:val="2E74B5" w:themeColor="accent5" w:themeShade="BF"/>
          <w:lang w:val="fr-FR"/>
        </w:rPr>
        <w:t xml:space="preserve">sur l’engagement politique des jeunes dans le processus </w:t>
      </w:r>
      <w:r w:rsidR="00D80C53" w:rsidRPr="00EE369F">
        <w:rPr>
          <w:color w:val="2E74B5" w:themeColor="accent5" w:themeShade="BF"/>
          <w:lang w:val="fr-FR"/>
        </w:rPr>
        <w:t>électoral</w:t>
      </w:r>
      <w:r w:rsidR="00A97D93">
        <w:rPr>
          <w:color w:val="2E74B5" w:themeColor="accent5" w:themeShade="BF"/>
          <w:lang w:val="fr-FR"/>
        </w:rPr>
        <w:t xml:space="preserve"> et sur le respect des gestes barrières pour lutter contre </w:t>
      </w:r>
      <w:r w:rsidR="00812896">
        <w:rPr>
          <w:color w:val="2E74B5" w:themeColor="accent5" w:themeShade="BF"/>
          <w:lang w:val="fr-FR"/>
        </w:rPr>
        <w:t>la</w:t>
      </w:r>
      <w:r w:rsidR="004A0547" w:rsidRPr="00EE369F">
        <w:rPr>
          <w:color w:val="2E74B5" w:themeColor="accent5" w:themeShade="BF"/>
          <w:lang w:val="fr-FR"/>
        </w:rPr>
        <w:t xml:space="preserve"> COVID-</w:t>
      </w:r>
      <w:r w:rsidR="00710AA3" w:rsidRPr="00EE369F">
        <w:rPr>
          <w:color w:val="2E74B5" w:themeColor="accent5" w:themeShade="BF"/>
          <w:lang w:val="fr-FR"/>
        </w:rPr>
        <w:t>19</w:t>
      </w:r>
      <w:r w:rsidR="002055EA">
        <w:rPr>
          <w:color w:val="2E74B5" w:themeColor="accent5" w:themeShade="BF"/>
          <w:lang w:val="fr-FR"/>
        </w:rPr>
        <w:t xml:space="preserve"> dont les liens sont ci-dessous : </w:t>
      </w:r>
    </w:p>
    <w:p w14:paraId="5E88D0E1" w14:textId="52A6EA95" w:rsidR="00483181" w:rsidRPr="00D23038" w:rsidRDefault="005B1E7B" w:rsidP="00D23038">
      <w:pPr>
        <w:jc w:val="both"/>
        <w:rPr>
          <w:color w:val="2E74B5" w:themeColor="accent5" w:themeShade="BF"/>
          <w:lang w:val="fr-FR"/>
        </w:rPr>
      </w:pPr>
      <w:hyperlink r:id="rId14" w:history="1">
        <w:r w:rsidR="00D23038" w:rsidRPr="009B4619">
          <w:rPr>
            <w:rStyle w:val="Lienhypertexte"/>
            <w:lang w:val="fr-FR"/>
          </w:rPr>
          <w:t>https://www.facebook.com/911513169019036/posts/1160973140739703/?sfnsn=mo&amp;d=n&amp;vh=e</w:t>
        </w:r>
      </w:hyperlink>
      <w:r w:rsidR="00D23038">
        <w:rPr>
          <w:color w:val="2E74B5" w:themeColor="accent5" w:themeShade="BF"/>
          <w:lang w:val="fr-FR"/>
        </w:rPr>
        <w:t xml:space="preserve"> </w:t>
      </w:r>
    </w:p>
    <w:p w14:paraId="4F1641DE" w14:textId="06A435A2" w:rsidR="00483181" w:rsidRPr="00D23038" w:rsidRDefault="005B1E7B" w:rsidP="00483181">
      <w:pPr>
        <w:jc w:val="both"/>
        <w:rPr>
          <w:color w:val="2E74B5" w:themeColor="accent5" w:themeShade="BF"/>
          <w:lang w:val="fr-FR"/>
        </w:rPr>
      </w:pPr>
      <w:hyperlink r:id="rId15" w:history="1">
        <w:r w:rsidR="00D23038" w:rsidRPr="009B4619">
          <w:rPr>
            <w:rStyle w:val="Lienhypertexte"/>
            <w:lang w:val="fr-FR"/>
          </w:rPr>
          <w:t>https://www.facebook.com/911513169019036/posts/1160449124125438/?sfnsn=mo&amp;d=n&amp;vh=e</w:t>
        </w:r>
      </w:hyperlink>
      <w:r w:rsidR="00D23038">
        <w:rPr>
          <w:color w:val="2E74B5" w:themeColor="accent5" w:themeShade="BF"/>
          <w:lang w:val="fr-FR"/>
        </w:rPr>
        <w:t xml:space="preserve"> </w:t>
      </w:r>
    </w:p>
    <w:p w14:paraId="5BAA5AF9" w14:textId="5064A3CB" w:rsidR="00483181" w:rsidRPr="00D23038" w:rsidRDefault="005B1E7B" w:rsidP="00483181">
      <w:pPr>
        <w:jc w:val="both"/>
        <w:rPr>
          <w:color w:val="2E74B5" w:themeColor="accent5" w:themeShade="BF"/>
          <w:lang w:val="fr-FR"/>
        </w:rPr>
      </w:pPr>
      <w:hyperlink r:id="rId16" w:history="1">
        <w:r w:rsidR="00D23038" w:rsidRPr="009B4619">
          <w:rPr>
            <w:rStyle w:val="Lienhypertexte"/>
            <w:lang w:val="fr-FR"/>
          </w:rPr>
          <w:t>https://www.facebook.com/911513169019036/posts/1158050701031947/?sfnsn=mo&amp;d=n&amp;vh=e</w:t>
        </w:r>
      </w:hyperlink>
      <w:r w:rsidR="00D23038">
        <w:rPr>
          <w:color w:val="2E74B5" w:themeColor="accent5" w:themeShade="BF"/>
          <w:lang w:val="fr-FR"/>
        </w:rPr>
        <w:t xml:space="preserve"> </w:t>
      </w:r>
    </w:p>
    <w:p w14:paraId="2620CCBF" w14:textId="015E83D6" w:rsidR="00F54622" w:rsidRPr="00EE369F" w:rsidRDefault="00682BB6" w:rsidP="005B1E7B">
      <w:pPr>
        <w:pStyle w:val="Paragraphedeliste"/>
        <w:numPr>
          <w:ilvl w:val="0"/>
          <w:numId w:val="3"/>
        </w:numPr>
        <w:jc w:val="both"/>
        <w:rPr>
          <w:color w:val="2E74B5" w:themeColor="accent5" w:themeShade="BF"/>
          <w:lang w:val="fr-FR"/>
        </w:rPr>
      </w:pPr>
      <w:r>
        <w:rPr>
          <w:color w:val="2E74B5" w:themeColor="accent5" w:themeShade="BF"/>
          <w:lang w:val="fr-FR"/>
        </w:rPr>
        <w:t xml:space="preserve">Les cadres de promotion de l’engagement des jeunes dans la pacification de l’espace politique ont </w:t>
      </w:r>
      <w:r w:rsidR="002055EA">
        <w:rPr>
          <w:color w:val="2E74B5" w:themeColor="accent5" w:themeShade="BF"/>
          <w:lang w:val="fr-FR"/>
        </w:rPr>
        <w:t>enregistré</w:t>
      </w:r>
      <w:r>
        <w:rPr>
          <w:color w:val="2E74B5" w:themeColor="accent5" w:themeShade="BF"/>
          <w:lang w:val="fr-FR"/>
        </w:rPr>
        <w:t xml:space="preserve"> </w:t>
      </w:r>
      <w:r w:rsidR="0020513A" w:rsidRPr="00EE369F">
        <w:rPr>
          <w:color w:val="2E74B5" w:themeColor="accent5" w:themeShade="BF"/>
          <w:lang w:val="fr-FR"/>
        </w:rPr>
        <w:t>0</w:t>
      </w:r>
      <w:r w:rsidR="00A1629A" w:rsidRPr="00EE369F">
        <w:rPr>
          <w:color w:val="2E74B5" w:themeColor="accent5" w:themeShade="BF"/>
          <w:lang w:val="fr-FR"/>
        </w:rPr>
        <w:t>5</w:t>
      </w:r>
      <w:r w:rsidR="0020513A" w:rsidRPr="00EE369F">
        <w:rPr>
          <w:color w:val="2E74B5" w:themeColor="accent5" w:themeShade="BF"/>
          <w:lang w:val="fr-FR"/>
        </w:rPr>
        <w:t xml:space="preserve"> </w:t>
      </w:r>
      <w:r>
        <w:rPr>
          <w:color w:val="2E74B5" w:themeColor="accent5" w:themeShade="BF"/>
          <w:lang w:val="fr-FR"/>
        </w:rPr>
        <w:t xml:space="preserve">rencontres </w:t>
      </w:r>
      <w:r w:rsidR="00B71CF4">
        <w:rPr>
          <w:color w:val="2E74B5" w:themeColor="accent5" w:themeShade="BF"/>
          <w:lang w:val="fr-FR"/>
        </w:rPr>
        <w:t>sur les</w:t>
      </w:r>
      <w:r>
        <w:rPr>
          <w:color w:val="2E74B5" w:themeColor="accent5" w:themeShade="BF"/>
          <w:lang w:val="fr-FR"/>
        </w:rPr>
        <w:t xml:space="preserve"> </w:t>
      </w:r>
      <w:r w:rsidR="0020513A" w:rsidRPr="00EE369F">
        <w:rPr>
          <w:color w:val="2E74B5" w:themeColor="accent5" w:themeShade="BF"/>
          <w:lang w:val="fr-FR"/>
        </w:rPr>
        <w:t>thèmes </w:t>
      </w:r>
      <w:r w:rsidR="00B71CF4">
        <w:rPr>
          <w:color w:val="2E74B5" w:themeColor="accent5" w:themeShade="BF"/>
          <w:lang w:val="fr-FR"/>
        </w:rPr>
        <w:t xml:space="preserve">suivants </w:t>
      </w:r>
      <w:r w:rsidR="0020513A" w:rsidRPr="00EE369F">
        <w:rPr>
          <w:color w:val="2E74B5" w:themeColor="accent5" w:themeShade="BF"/>
          <w:lang w:val="fr-FR"/>
        </w:rPr>
        <w:t xml:space="preserve">: L’impact de la COVID 19 sur la cohésion </w:t>
      </w:r>
      <w:r w:rsidR="00710AA3" w:rsidRPr="00EE369F">
        <w:rPr>
          <w:color w:val="2E74B5" w:themeColor="accent5" w:themeShade="BF"/>
          <w:lang w:val="fr-FR"/>
        </w:rPr>
        <w:t>sociale</w:t>
      </w:r>
      <w:r>
        <w:rPr>
          <w:color w:val="2E74B5" w:themeColor="accent5" w:themeShade="BF"/>
          <w:lang w:val="fr-FR"/>
        </w:rPr>
        <w:t>,</w:t>
      </w:r>
      <w:r w:rsidR="0020513A" w:rsidRPr="00EE369F">
        <w:rPr>
          <w:color w:val="2E74B5" w:themeColor="accent5" w:themeShade="BF"/>
          <w:lang w:val="fr-FR"/>
        </w:rPr>
        <w:t> </w:t>
      </w:r>
      <w:r w:rsidR="00A1629A" w:rsidRPr="00EE369F">
        <w:rPr>
          <w:color w:val="2E74B5" w:themeColor="accent5" w:themeShade="BF"/>
          <w:lang w:val="fr-FR"/>
        </w:rPr>
        <w:t xml:space="preserve">« Quels impacts de la crise sanitaire du COVID-19 sur les élections présidentielles à venir ? » </w:t>
      </w:r>
      <w:r>
        <w:rPr>
          <w:color w:val="2E74B5" w:themeColor="accent5" w:themeShade="BF"/>
          <w:lang w:val="fr-FR"/>
        </w:rPr>
        <w:t>et « </w:t>
      </w:r>
      <w:r w:rsidR="00A1629A" w:rsidRPr="00EE369F">
        <w:rPr>
          <w:color w:val="2E74B5" w:themeColor="accent5" w:themeShade="BF"/>
          <w:lang w:val="fr-FR"/>
        </w:rPr>
        <w:t>La perception de la jeunesse ivoirienne face aux politiques de gestion de crise sanitaire : cas de covid-19</w:t>
      </w:r>
      <w:r>
        <w:rPr>
          <w:color w:val="2E74B5" w:themeColor="accent5" w:themeShade="BF"/>
          <w:lang w:val="fr-FR"/>
        </w:rPr>
        <w:t xml:space="preserve"> ». Ces forums ont été des cadres de </w:t>
      </w:r>
      <w:r w:rsidR="002055EA">
        <w:rPr>
          <w:color w:val="2E74B5" w:themeColor="accent5" w:themeShade="BF"/>
          <w:lang w:val="fr-FR"/>
        </w:rPr>
        <w:t>sensibilisation avec</w:t>
      </w:r>
      <w:r w:rsidR="008E53A3">
        <w:rPr>
          <w:color w:val="2E74B5" w:themeColor="accent5" w:themeShade="BF"/>
          <w:lang w:val="fr-FR"/>
        </w:rPr>
        <w:t xml:space="preserve"> 100 participants dont 70 hommes et 30 femmes</w:t>
      </w:r>
      <w:r>
        <w:rPr>
          <w:color w:val="2E74B5" w:themeColor="accent5" w:themeShade="BF"/>
          <w:lang w:val="fr-FR"/>
        </w:rPr>
        <w:t xml:space="preserve">. </w:t>
      </w:r>
    </w:p>
    <w:p w14:paraId="551D0AEB" w14:textId="77777777" w:rsidR="007C3633" w:rsidRPr="007C3633" w:rsidRDefault="007C3633" w:rsidP="007C3633">
      <w:pPr>
        <w:pStyle w:val="Paragraphedeliste"/>
        <w:ind w:left="-720"/>
        <w:jc w:val="both"/>
        <w:rPr>
          <w:b/>
          <w:bCs/>
          <w:color w:val="000000"/>
          <w:lang w:val="fr-FR" w:eastAsia="en-US"/>
        </w:rPr>
      </w:pPr>
    </w:p>
    <w:p w14:paraId="14989312" w14:textId="64829E99"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EE369F" w:rsidRPr="005D15A3">
        <w:rPr>
          <w:b/>
          <w:bCs/>
          <w:color w:val="000000"/>
          <w:lang w:val="fr-FR" w:eastAsia="en-US"/>
        </w:rPr>
        <w:t>résultat</w:t>
      </w:r>
      <w:r w:rsidR="00EE369F"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1EF5E43" w14:textId="77777777" w:rsidR="00EE369F" w:rsidRPr="00360DDA" w:rsidRDefault="00EE369F" w:rsidP="00675507">
      <w:pPr>
        <w:ind w:left="-720"/>
        <w:rPr>
          <w:b/>
          <w:szCs w:val="22"/>
          <w:lang w:val="fr-FR"/>
        </w:rPr>
      </w:pPr>
    </w:p>
    <w:p w14:paraId="3C4ECBD1" w14:textId="097B1CE8" w:rsidR="00675507" w:rsidRPr="00EE369F" w:rsidRDefault="001E111C" w:rsidP="00675507">
      <w:pPr>
        <w:ind w:left="-720"/>
        <w:rPr>
          <w:b/>
          <w:szCs w:val="22"/>
          <w:lang w:val="fr-FR"/>
        </w:rPr>
      </w:pPr>
      <w:r>
        <w:rPr>
          <w:color w:val="2E74B5" w:themeColor="accent5" w:themeShade="BF"/>
          <w:szCs w:val="22"/>
          <w:lang w:val="fr-FR"/>
        </w:rPr>
        <w:t xml:space="preserve">La mise en place des activités communautaires liées </w:t>
      </w:r>
      <w:r w:rsidR="009E7519">
        <w:rPr>
          <w:color w:val="2E74B5" w:themeColor="accent5" w:themeShade="BF"/>
          <w:szCs w:val="22"/>
          <w:lang w:val="fr-FR"/>
        </w:rPr>
        <w:t>à</w:t>
      </w:r>
      <w:r>
        <w:rPr>
          <w:color w:val="2E74B5" w:themeColor="accent5" w:themeShade="BF"/>
          <w:szCs w:val="22"/>
          <w:lang w:val="fr-FR"/>
        </w:rPr>
        <w:t xml:space="preserve"> la lutte contre l’engagement des jeunes</w:t>
      </w:r>
      <w:r w:rsidR="00307135">
        <w:rPr>
          <w:color w:val="2E74B5" w:themeColor="accent5" w:themeShade="BF"/>
          <w:szCs w:val="22"/>
          <w:lang w:val="fr-FR"/>
        </w:rPr>
        <w:t xml:space="preserve"> </w:t>
      </w:r>
      <w:r>
        <w:rPr>
          <w:color w:val="2E74B5" w:themeColor="accent5" w:themeShade="BF"/>
          <w:szCs w:val="22"/>
          <w:lang w:val="fr-FR"/>
        </w:rPr>
        <w:t>dans les violences politique a été faite avec la participation de ceux-ci</w:t>
      </w:r>
      <w:r w:rsidR="00307135">
        <w:rPr>
          <w:color w:val="2E74B5" w:themeColor="accent5" w:themeShade="BF"/>
          <w:szCs w:val="22"/>
          <w:lang w:val="fr-FR"/>
        </w:rPr>
        <w:t xml:space="preserve"> pendant les séances de dialogue libres</w:t>
      </w:r>
      <w:r>
        <w:rPr>
          <w:color w:val="2E74B5" w:themeColor="accent5" w:themeShade="BF"/>
          <w:szCs w:val="22"/>
          <w:lang w:val="fr-FR"/>
        </w:rPr>
        <w:t xml:space="preserve">. </w:t>
      </w:r>
      <w:r w:rsidR="009E7519">
        <w:rPr>
          <w:color w:val="2E74B5" w:themeColor="accent5" w:themeShade="BF"/>
          <w:szCs w:val="22"/>
          <w:lang w:val="fr-FR"/>
        </w:rPr>
        <w:t xml:space="preserve">Avec leur leadership, les </w:t>
      </w:r>
      <w:r>
        <w:rPr>
          <w:color w:val="2E74B5" w:themeColor="accent5" w:themeShade="BF"/>
          <w:szCs w:val="22"/>
          <w:lang w:val="fr-FR"/>
        </w:rPr>
        <w:t>jeunes</w:t>
      </w:r>
      <w:r w:rsidR="009E7519">
        <w:rPr>
          <w:color w:val="2E74B5" w:themeColor="accent5" w:themeShade="BF"/>
          <w:szCs w:val="22"/>
          <w:lang w:val="fr-FR"/>
        </w:rPr>
        <w:t>, avec550</w:t>
      </w:r>
      <w:r w:rsidR="009E7519" w:rsidRPr="00307135">
        <w:rPr>
          <w:color w:val="2E74B5" w:themeColor="accent5" w:themeShade="BF"/>
          <w:szCs w:val="22"/>
          <w:lang w:val="fr-FR"/>
        </w:rPr>
        <w:t xml:space="preserve"> </w:t>
      </w:r>
      <w:r w:rsidR="009E7519">
        <w:rPr>
          <w:color w:val="2E74B5" w:themeColor="accent5" w:themeShade="BF"/>
          <w:szCs w:val="22"/>
          <w:lang w:val="fr-FR"/>
        </w:rPr>
        <w:t>participants</w:t>
      </w:r>
      <w:r w:rsidR="009E7519" w:rsidRPr="00307135">
        <w:rPr>
          <w:color w:val="2E74B5" w:themeColor="accent5" w:themeShade="BF"/>
          <w:szCs w:val="22"/>
          <w:lang w:val="fr-FR"/>
        </w:rPr>
        <w:t xml:space="preserve"> dont 393 hommes et 157 femmes</w:t>
      </w:r>
      <w:r w:rsidR="009E7519">
        <w:rPr>
          <w:color w:val="2E74B5" w:themeColor="accent5" w:themeShade="BF"/>
          <w:szCs w:val="22"/>
          <w:lang w:val="fr-FR"/>
        </w:rPr>
        <w:t xml:space="preserve">,  </w:t>
      </w:r>
      <w:r>
        <w:rPr>
          <w:color w:val="2E74B5" w:themeColor="accent5" w:themeShade="BF"/>
          <w:szCs w:val="22"/>
          <w:lang w:val="fr-FR"/>
        </w:rPr>
        <w:t xml:space="preserve"> ont </w:t>
      </w:r>
      <w:r w:rsidR="009E7519">
        <w:rPr>
          <w:color w:val="2E74B5" w:themeColor="accent5" w:themeShade="BF"/>
          <w:szCs w:val="22"/>
          <w:lang w:val="fr-FR"/>
        </w:rPr>
        <w:t xml:space="preserve">eux-mêmes </w:t>
      </w:r>
      <w:r>
        <w:rPr>
          <w:color w:val="2E74B5" w:themeColor="accent5" w:themeShade="BF"/>
          <w:szCs w:val="22"/>
          <w:lang w:val="fr-FR"/>
        </w:rPr>
        <w:t xml:space="preserve">identifié les principaux thèmes de discussions, de formation et ont conduit les activités de sensibilisation au sein de leurs organisations et de leurs communautés respectives. Les outils de communication que sont les réseaux sociaux ont été définis avec leurs concours. </w:t>
      </w:r>
    </w:p>
    <w:p w14:paraId="35EDE632" w14:textId="77777777" w:rsidR="00627A1C" w:rsidRPr="00D73C2F" w:rsidRDefault="00627A1C" w:rsidP="00627A1C">
      <w:pPr>
        <w:ind w:left="-720"/>
        <w:rPr>
          <w:b/>
          <w:lang w:val="fr-FR"/>
        </w:rPr>
      </w:pPr>
    </w:p>
    <w:p w14:paraId="09695970" w14:textId="7C2096F1" w:rsidR="00675507" w:rsidRPr="003D5577" w:rsidRDefault="00675507" w:rsidP="00675507">
      <w:pPr>
        <w:ind w:left="-720"/>
        <w:rPr>
          <w:b/>
          <w:color w:val="002060"/>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A07773" w:rsidRPr="003D5577">
        <w:rPr>
          <w:b/>
          <w:color w:val="002060"/>
          <w:lang w:val="fr-FR"/>
        </w:rPr>
        <w:t>La redevabilité politique envers la participation inclusive et l’action civique des jeunes renforcés</w:t>
      </w:r>
    </w:p>
    <w:p w14:paraId="40EECCBB" w14:textId="283AB473" w:rsidR="00E04DEC" w:rsidRPr="003D5577" w:rsidRDefault="00675507" w:rsidP="00E04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color w:val="002060"/>
          <w:lang w:val="fr-FR"/>
        </w:rPr>
      </w:pPr>
      <w:r w:rsidRPr="003D5577">
        <w:rPr>
          <w:rFonts w:ascii="inherit" w:hAnsi="inherit"/>
          <w:color w:val="002060"/>
          <w:lang w:val="fr-FR"/>
        </w:rPr>
        <w:t>Veuillez évaluer l'état actuel des progrès du résultat:</w:t>
      </w:r>
      <w:r w:rsidRPr="003D5577">
        <w:rPr>
          <w:b/>
          <w:color w:val="002060"/>
          <w:lang w:val="fr-FR"/>
        </w:rPr>
        <w:t xml:space="preserve"> </w:t>
      </w:r>
      <w:r w:rsidR="00EE369F" w:rsidRPr="003D5577">
        <w:rPr>
          <w:rFonts w:ascii="Arial Narrow" w:hAnsi="Arial Narrow"/>
          <w:b/>
          <w:color w:val="002060"/>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EE369F" w:rsidRPr="003D5577">
        <w:rPr>
          <w:rFonts w:ascii="Arial Narrow" w:hAnsi="Arial Narrow"/>
          <w:b/>
          <w:color w:val="002060"/>
          <w:sz w:val="22"/>
          <w:szCs w:val="22"/>
          <w:lang w:val="fr-FR"/>
        </w:rPr>
        <w:instrText xml:space="preserve"> FORMDROPDOWN </w:instrText>
      </w:r>
      <w:r w:rsidR="005B1E7B">
        <w:rPr>
          <w:rFonts w:ascii="Arial Narrow" w:hAnsi="Arial Narrow"/>
          <w:b/>
          <w:color w:val="002060"/>
          <w:sz w:val="22"/>
          <w:szCs w:val="22"/>
        </w:rPr>
      </w:r>
      <w:r w:rsidR="005B1E7B">
        <w:rPr>
          <w:rFonts w:ascii="Arial Narrow" w:hAnsi="Arial Narrow"/>
          <w:b/>
          <w:color w:val="002060"/>
          <w:sz w:val="22"/>
          <w:szCs w:val="22"/>
        </w:rPr>
        <w:fldChar w:fldCharType="separate"/>
      </w:r>
      <w:r w:rsidR="00EE369F" w:rsidRPr="003D5577">
        <w:rPr>
          <w:rFonts w:ascii="Arial Narrow" w:hAnsi="Arial Narrow"/>
          <w:b/>
          <w:color w:val="002060"/>
          <w:sz w:val="22"/>
          <w:szCs w:val="22"/>
        </w:rPr>
        <w:fldChar w:fldCharType="end"/>
      </w:r>
    </w:p>
    <w:p w14:paraId="444617CB" w14:textId="27260CAF" w:rsidR="00EE369F" w:rsidRDefault="003D5577" w:rsidP="00EE369F">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72D38AA" w14:textId="77777777" w:rsidR="00EE369F" w:rsidRDefault="00EE369F" w:rsidP="00EE369F">
      <w:pPr>
        <w:ind w:left="-720"/>
        <w:jc w:val="both"/>
        <w:rPr>
          <w:rFonts w:asciiTheme="majorHAnsi" w:hAnsiTheme="majorHAnsi"/>
          <w:color w:val="2F5496" w:themeColor="accent1" w:themeShade="BF"/>
          <w:sz w:val="22"/>
          <w:szCs w:val="22"/>
          <w:lang w:val="fr-FR"/>
        </w:rPr>
      </w:pPr>
    </w:p>
    <w:p w14:paraId="018759A2" w14:textId="10258295" w:rsidR="0068481D" w:rsidRPr="00EE369F" w:rsidRDefault="00CB03FD" w:rsidP="00EE369F">
      <w:pPr>
        <w:ind w:left="-720"/>
        <w:jc w:val="both"/>
        <w:rPr>
          <w:i/>
          <w:lang w:val="fr-FR"/>
        </w:rPr>
      </w:pPr>
      <w:r>
        <w:rPr>
          <w:color w:val="2F5496" w:themeColor="accent1" w:themeShade="BF"/>
          <w:lang w:val="fr-FR"/>
        </w:rPr>
        <w:t>Les principales réalisations sur ce volet sont orientées sur la mise en place du code de déontologie des mouvements des jeunes et des partis politiques</w:t>
      </w:r>
      <w:r w:rsidR="00936122">
        <w:rPr>
          <w:color w:val="2F5496" w:themeColor="accent1" w:themeShade="BF"/>
          <w:lang w:val="fr-FR"/>
        </w:rPr>
        <w:t xml:space="preserve"> par </w:t>
      </w:r>
      <w:r w:rsidR="002055EA">
        <w:rPr>
          <w:color w:val="2F5496" w:themeColor="accent1" w:themeShade="BF"/>
          <w:lang w:val="fr-FR"/>
        </w:rPr>
        <w:t>les plateformes elles-mêmes</w:t>
      </w:r>
      <w:r w:rsidR="00304435">
        <w:rPr>
          <w:color w:val="2F5496" w:themeColor="accent1" w:themeShade="BF"/>
          <w:lang w:val="fr-FR"/>
        </w:rPr>
        <w:t>.</w:t>
      </w:r>
      <w:r>
        <w:rPr>
          <w:color w:val="2F5496" w:themeColor="accent1" w:themeShade="BF"/>
          <w:lang w:val="fr-FR"/>
        </w:rPr>
        <w:t xml:space="preserve"> A</w:t>
      </w:r>
      <w:r w:rsidR="00796AD6">
        <w:rPr>
          <w:color w:val="2F5496" w:themeColor="accent1" w:themeShade="BF"/>
          <w:lang w:val="fr-FR"/>
        </w:rPr>
        <w:t xml:space="preserve">insi, </w:t>
      </w:r>
      <w:r w:rsidR="0068481D" w:rsidRPr="00EE369F">
        <w:rPr>
          <w:color w:val="2F5496" w:themeColor="accent1" w:themeShade="BF"/>
          <w:lang w:val="fr-FR"/>
        </w:rPr>
        <w:t>:</w:t>
      </w:r>
    </w:p>
    <w:p w14:paraId="14EE8C5D" w14:textId="66823A72" w:rsidR="0000012B" w:rsidRPr="00EE369F" w:rsidRDefault="00712C46" w:rsidP="005B1E7B">
      <w:pPr>
        <w:pStyle w:val="Paragraphedeliste"/>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F5496" w:themeColor="accent1" w:themeShade="BF"/>
          <w:lang w:val="fr-FR"/>
        </w:rPr>
      </w:pPr>
      <w:r>
        <w:rPr>
          <w:color w:val="2F5496" w:themeColor="accent1" w:themeShade="BF"/>
          <w:lang w:val="fr-FR"/>
        </w:rPr>
        <w:t>02</w:t>
      </w:r>
      <w:r w:rsidRPr="00EE369F">
        <w:rPr>
          <w:color w:val="2F5496" w:themeColor="accent1" w:themeShade="BF"/>
          <w:lang w:val="fr-FR"/>
        </w:rPr>
        <w:t xml:space="preserve"> </w:t>
      </w:r>
      <w:r w:rsidR="00304435" w:rsidRPr="00EE369F">
        <w:rPr>
          <w:color w:val="2F5496" w:themeColor="accent1" w:themeShade="BF"/>
          <w:lang w:val="fr-FR"/>
        </w:rPr>
        <w:t>Atelier</w:t>
      </w:r>
      <w:r w:rsidR="00304435">
        <w:rPr>
          <w:color w:val="2F5496" w:themeColor="accent1" w:themeShade="BF"/>
          <w:lang w:val="fr-FR"/>
        </w:rPr>
        <w:t>s</w:t>
      </w:r>
      <w:r w:rsidR="00304435" w:rsidRPr="00EE369F">
        <w:rPr>
          <w:color w:val="2F5496" w:themeColor="accent1" w:themeShade="BF"/>
          <w:lang w:val="fr-FR"/>
        </w:rPr>
        <w:t xml:space="preserve"> de</w:t>
      </w:r>
      <w:r w:rsidR="0068481D" w:rsidRPr="00EE369F">
        <w:rPr>
          <w:color w:val="2F5496" w:themeColor="accent1" w:themeShade="BF"/>
          <w:lang w:val="fr-FR"/>
        </w:rPr>
        <w:t xml:space="preserve"> vulgarisations des résolutions 2250, 2419 et 1325 auprès des associations de jeunesse et des leaders politiques</w:t>
      </w:r>
      <w:r w:rsidR="009F7B1F">
        <w:rPr>
          <w:color w:val="2F5496" w:themeColor="accent1" w:themeShade="BF"/>
          <w:lang w:val="fr-FR"/>
        </w:rPr>
        <w:t xml:space="preserve"> dont 50 hommes et 21 femmes</w:t>
      </w:r>
      <w:r w:rsidR="0068481D" w:rsidRPr="00EE369F">
        <w:rPr>
          <w:color w:val="2F5496" w:themeColor="accent1" w:themeShade="BF"/>
          <w:lang w:val="fr-FR"/>
        </w:rPr>
        <w:t xml:space="preserve"> ont été respectivement organisés dans les localités de Yopougon et d’Abobo.</w:t>
      </w:r>
    </w:p>
    <w:p w14:paraId="24C51201" w14:textId="78EE9EFB" w:rsidR="00B03083" w:rsidRPr="00EE369F" w:rsidRDefault="00920F29" w:rsidP="00F86EAD">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2F5496" w:themeColor="accent1" w:themeShade="BF"/>
          <w:lang w:val="fr-FR"/>
        </w:rPr>
      </w:pPr>
      <w:r>
        <w:rPr>
          <w:color w:val="2F5496" w:themeColor="accent1" w:themeShade="BF"/>
          <w:lang w:val="fr-FR"/>
        </w:rPr>
        <w:t xml:space="preserve">A l’issue de cette </w:t>
      </w:r>
      <w:r w:rsidR="00B50952">
        <w:rPr>
          <w:color w:val="2F5496" w:themeColor="accent1" w:themeShade="BF"/>
          <w:lang w:val="fr-FR"/>
        </w:rPr>
        <w:t>période</w:t>
      </w:r>
      <w:r>
        <w:rPr>
          <w:color w:val="2F5496" w:themeColor="accent1" w:themeShade="BF"/>
          <w:lang w:val="fr-FR"/>
        </w:rPr>
        <w:t xml:space="preserve"> d’encadrement des plateformes, l’on a pu noter les principaux changements suivants :</w:t>
      </w:r>
    </w:p>
    <w:p w14:paraId="69D894D6" w14:textId="152A8F13" w:rsidR="00B03083" w:rsidRPr="00EE369F" w:rsidRDefault="00920F29" w:rsidP="005B1E7B">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F5496" w:themeColor="accent1" w:themeShade="BF"/>
          <w:lang w:val="fr-FR"/>
        </w:rPr>
      </w:pPr>
      <w:r>
        <w:rPr>
          <w:color w:val="2F5496" w:themeColor="accent1" w:themeShade="BF"/>
          <w:lang w:val="fr-FR"/>
        </w:rPr>
        <w:t xml:space="preserve">Les </w:t>
      </w:r>
      <w:r w:rsidR="00B03083" w:rsidRPr="00EE369F">
        <w:rPr>
          <w:color w:val="2F5496" w:themeColor="accent1" w:themeShade="BF"/>
          <w:lang w:val="fr-FR"/>
        </w:rPr>
        <w:t xml:space="preserve">Leaders d’associations de jeunesses et de partis politiques </w:t>
      </w:r>
      <w:r>
        <w:rPr>
          <w:color w:val="2F5496" w:themeColor="accent1" w:themeShade="BF"/>
          <w:lang w:val="fr-FR"/>
        </w:rPr>
        <w:t>ont eu</w:t>
      </w:r>
      <w:r w:rsidRPr="00EE369F">
        <w:rPr>
          <w:color w:val="2F5496" w:themeColor="accent1" w:themeShade="BF"/>
          <w:lang w:val="fr-FR"/>
        </w:rPr>
        <w:t xml:space="preserve"> </w:t>
      </w:r>
      <w:r w:rsidR="00B03083" w:rsidRPr="00EE369F">
        <w:rPr>
          <w:color w:val="2F5496" w:themeColor="accent1" w:themeShade="BF"/>
          <w:lang w:val="fr-FR"/>
        </w:rPr>
        <w:t>une bonne connaissance des résolutions 1325,</w:t>
      </w:r>
      <w:r w:rsidR="00796AD6">
        <w:rPr>
          <w:color w:val="2F5496" w:themeColor="accent1" w:themeShade="BF"/>
          <w:lang w:val="fr-FR"/>
        </w:rPr>
        <w:t xml:space="preserve"> 2250 et </w:t>
      </w:r>
      <w:r w:rsidR="00EC5F59">
        <w:rPr>
          <w:color w:val="2F5496" w:themeColor="accent1" w:themeShade="BF"/>
          <w:lang w:val="fr-FR"/>
        </w:rPr>
        <w:t>2419</w:t>
      </w:r>
      <w:r w:rsidR="00335A44">
        <w:rPr>
          <w:color w:val="2F5496" w:themeColor="accent1" w:themeShade="BF"/>
          <w:lang w:val="fr-FR"/>
        </w:rPr>
        <w:t>. En effet, les jeunes en général et les filles en particulier ont compris la nécessite de s’engager davantage dans les actions de promotion de leur droit et de leur participation politiques.</w:t>
      </w:r>
      <w:r w:rsidR="00B50952">
        <w:rPr>
          <w:color w:val="2F5496" w:themeColor="accent1" w:themeShade="BF"/>
          <w:lang w:val="fr-FR"/>
        </w:rPr>
        <w:t xml:space="preserve"> Le partage de ces informations a permis aux associations féminines de s’informer auprès des autorités sur l’état d’exécution du plan de mise en œuvre de la résolution 1325 pour lequel l’Etat de Côte d’Ivoire a mis en place un plan d’action budgétisé. </w:t>
      </w:r>
    </w:p>
    <w:p w14:paraId="34D2D340" w14:textId="03F88FA9" w:rsidR="00B03083" w:rsidRPr="00EE369F" w:rsidRDefault="00B03083" w:rsidP="005B1E7B">
      <w:pPr>
        <w:pStyle w:val="Paragraphedeliste"/>
        <w:numPr>
          <w:ilvl w:val="0"/>
          <w:numId w:val="5"/>
        </w:numPr>
        <w:jc w:val="both"/>
        <w:rPr>
          <w:color w:val="2F5496" w:themeColor="accent1" w:themeShade="BF"/>
          <w:lang w:val="fr-FR"/>
        </w:rPr>
      </w:pPr>
      <w:r w:rsidRPr="00EE369F">
        <w:rPr>
          <w:color w:val="2F5496" w:themeColor="accent1" w:themeShade="BF"/>
          <w:lang w:val="fr-FR"/>
        </w:rPr>
        <w:t>Jeunes et surtout les femmes d’être conscien</w:t>
      </w:r>
      <w:r w:rsidR="00C5248E">
        <w:rPr>
          <w:color w:val="2F5496" w:themeColor="accent1" w:themeShade="BF"/>
          <w:lang w:val="fr-FR"/>
        </w:rPr>
        <w:t xml:space="preserve">ts </w:t>
      </w:r>
      <w:r w:rsidRPr="00EE369F">
        <w:rPr>
          <w:color w:val="2F5496" w:themeColor="accent1" w:themeShade="BF"/>
          <w:lang w:val="fr-FR"/>
        </w:rPr>
        <w:t>de leur rôle dans la consolidation de la paix et la sécurité en Côte d’Ivoire</w:t>
      </w:r>
      <w:r w:rsidR="00796AD6">
        <w:rPr>
          <w:color w:val="2F5496" w:themeColor="accent1" w:themeShade="BF"/>
          <w:lang w:val="fr-FR"/>
        </w:rPr>
        <w:t xml:space="preserve"> et </w:t>
      </w:r>
      <w:r w:rsidR="00EC5F59">
        <w:rPr>
          <w:color w:val="2F5496" w:themeColor="accent1" w:themeShade="BF"/>
          <w:lang w:val="fr-FR"/>
        </w:rPr>
        <w:t>particulièrement</w:t>
      </w:r>
      <w:r w:rsidR="00796AD6">
        <w:rPr>
          <w:color w:val="2F5496" w:themeColor="accent1" w:themeShade="BF"/>
          <w:lang w:val="fr-FR"/>
        </w:rPr>
        <w:t xml:space="preserve"> leur participation est </w:t>
      </w:r>
      <w:r w:rsidR="00EC5F59">
        <w:rPr>
          <w:color w:val="2F5496" w:themeColor="accent1" w:themeShade="BF"/>
          <w:lang w:val="fr-FR"/>
        </w:rPr>
        <w:t>encouragée</w:t>
      </w:r>
      <w:r w:rsidR="00796AD6">
        <w:rPr>
          <w:color w:val="2F5496" w:themeColor="accent1" w:themeShade="BF"/>
          <w:lang w:val="fr-FR"/>
        </w:rPr>
        <w:t xml:space="preserve"> dans les domaines politiques</w:t>
      </w:r>
      <w:r w:rsidR="00B50952">
        <w:rPr>
          <w:color w:val="2F5496" w:themeColor="accent1" w:themeShade="BF"/>
          <w:lang w:val="fr-FR"/>
        </w:rPr>
        <w:t xml:space="preserve"> : L’on a pu noter un accroissement des échanges entre les jeunes et les Agences Emplois Jeunes installées sur le territoire et particulièrement dans les villes d’intervention du projet. </w:t>
      </w:r>
    </w:p>
    <w:p w14:paraId="10EBFC2D" w14:textId="07119DED" w:rsidR="00EE6879" w:rsidRDefault="00B03083" w:rsidP="005B1E7B">
      <w:pPr>
        <w:pStyle w:val="Paragraphedeliste"/>
        <w:numPr>
          <w:ilvl w:val="0"/>
          <w:numId w:val="5"/>
        </w:numPr>
        <w:spacing w:after="200"/>
        <w:jc w:val="both"/>
        <w:rPr>
          <w:color w:val="2F5496" w:themeColor="accent1" w:themeShade="BF"/>
          <w:lang w:val="fr-FR"/>
        </w:rPr>
      </w:pPr>
      <w:r w:rsidRPr="00EE369F">
        <w:rPr>
          <w:color w:val="2F5496" w:themeColor="accent1" w:themeShade="BF"/>
          <w:lang w:val="fr-FR"/>
        </w:rPr>
        <w:t>Jeunes d’être informées sur les initiatives internationales et gouvernementales et leur contribution en tant acteur</w:t>
      </w:r>
      <w:r w:rsidR="00EC5F59">
        <w:rPr>
          <w:color w:val="2F5496" w:themeColor="accent1" w:themeShade="BF"/>
          <w:lang w:val="fr-FR"/>
        </w:rPr>
        <w:t>s</w:t>
      </w:r>
      <w:r w:rsidRPr="00EE369F">
        <w:rPr>
          <w:color w:val="2F5496" w:themeColor="accent1" w:themeShade="BF"/>
          <w:lang w:val="fr-FR"/>
        </w:rPr>
        <w:t xml:space="preserve"> dans </w:t>
      </w:r>
      <w:r w:rsidR="00EC5F59">
        <w:rPr>
          <w:color w:val="2F5496" w:themeColor="accent1" w:themeShade="BF"/>
          <w:lang w:val="fr-FR"/>
        </w:rPr>
        <w:t>la prévention, la</w:t>
      </w:r>
      <w:r w:rsidRPr="00EE369F">
        <w:rPr>
          <w:color w:val="2F5496" w:themeColor="accent1" w:themeShade="BF"/>
          <w:lang w:val="fr-FR"/>
        </w:rPr>
        <w:t xml:space="preserve"> résolution </w:t>
      </w:r>
      <w:r w:rsidR="00EC5F59">
        <w:rPr>
          <w:color w:val="2F5496" w:themeColor="accent1" w:themeShade="BF"/>
          <w:lang w:val="fr-FR"/>
        </w:rPr>
        <w:t xml:space="preserve">non violente </w:t>
      </w:r>
      <w:r w:rsidRPr="00EE369F">
        <w:rPr>
          <w:color w:val="2F5496" w:themeColor="accent1" w:themeShade="BF"/>
          <w:lang w:val="fr-FR"/>
        </w:rPr>
        <w:t xml:space="preserve">des conflits et </w:t>
      </w:r>
      <w:r w:rsidR="00EC5F59">
        <w:rPr>
          <w:color w:val="2F5496" w:themeColor="accent1" w:themeShade="BF"/>
          <w:lang w:val="fr-FR"/>
        </w:rPr>
        <w:t xml:space="preserve">surtout </w:t>
      </w:r>
      <w:r w:rsidRPr="00EE369F">
        <w:rPr>
          <w:color w:val="2F5496" w:themeColor="accent1" w:themeShade="BF"/>
          <w:lang w:val="fr-FR"/>
        </w:rPr>
        <w:t>la lutte contre le terrorisme</w:t>
      </w:r>
      <w:r w:rsidR="00EC5F59">
        <w:rPr>
          <w:color w:val="2F5496" w:themeColor="accent1" w:themeShade="BF"/>
          <w:lang w:val="fr-FR"/>
        </w:rPr>
        <w:t xml:space="preserve"> et l’extrémisme violent</w:t>
      </w:r>
      <w:r w:rsidRPr="00EE369F">
        <w:rPr>
          <w:color w:val="2F5496" w:themeColor="accent1" w:themeShade="BF"/>
          <w:lang w:val="fr-FR"/>
        </w:rPr>
        <w:t xml:space="preserve"> en Côte d’Ivoire ;</w:t>
      </w:r>
    </w:p>
    <w:p w14:paraId="49E44991" w14:textId="7201F7B3" w:rsidR="00335A44" w:rsidRDefault="00335A44" w:rsidP="00335A44">
      <w:pPr>
        <w:spacing w:after="200"/>
        <w:jc w:val="both"/>
        <w:rPr>
          <w:color w:val="2F5496" w:themeColor="accent1" w:themeShade="BF"/>
          <w:lang w:val="fr-FR"/>
        </w:rPr>
      </w:pPr>
      <w:r>
        <w:rPr>
          <w:color w:val="2F5496" w:themeColor="accent1" w:themeShade="BF"/>
          <w:lang w:val="fr-FR"/>
        </w:rPr>
        <w:t xml:space="preserve">Au cours des débats politiques organises par les plateformes, l’on a pu noter une amélioration de l’engagement des jeunes sur les questions de redevabilité. Ainsi, les représentants des partis politiques ont fait l’objet de suivi </w:t>
      </w:r>
      <w:r w:rsidR="00852DFE">
        <w:rPr>
          <w:color w:val="2F5496" w:themeColor="accent1" w:themeShade="BF"/>
          <w:lang w:val="fr-FR"/>
        </w:rPr>
        <w:t xml:space="preserve">et ce qui a permis d’augmenter les réponses aux initiatives des jeunes dans les partis politiques de 10% au début du projet a 67% à la fin de l’année 2019. </w:t>
      </w:r>
    </w:p>
    <w:p w14:paraId="2BB1FE8D" w14:textId="02BA1229" w:rsidR="004E6443" w:rsidRPr="00EE369F" w:rsidRDefault="00EC5F59" w:rsidP="005B1E7B">
      <w:pPr>
        <w:pStyle w:val="Paragraphedeliste"/>
        <w:numPr>
          <w:ilvl w:val="0"/>
          <w:numId w:val="4"/>
        </w:numPr>
        <w:spacing w:after="200"/>
        <w:jc w:val="both"/>
        <w:rPr>
          <w:color w:val="2F5496" w:themeColor="accent1" w:themeShade="BF"/>
          <w:lang w:val="fr-FR"/>
        </w:rPr>
      </w:pPr>
      <w:r>
        <w:rPr>
          <w:color w:val="2F5496" w:themeColor="accent1" w:themeShade="BF"/>
          <w:lang w:val="fr-FR"/>
        </w:rPr>
        <w:t>06</w:t>
      </w:r>
      <w:r w:rsidR="004E6443" w:rsidRPr="00EE369F">
        <w:rPr>
          <w:color w:val="2F5496" w:themeColor="accent1" w:themeShade="BF"/>
          <w:lang w:val="fr-FR"/>
        </w:rPr>
        <w:t xml:space="preserve"> atelier</w:t>
      </w:r>
      <w:r>
        <w:rPr>
          <w:color w:val="2F5496" w:themeColor="accent1" w:themeShade="BF"/>
          <w:lang w:val="fr-FR"/>
        </w:rPr>
        <w:t xml:space="preserve">s ont été organisés pour </w:t>
      </w:r>
      <w:r w:rsidR="004E6443" w:rsidRPr="00EE369F">
        <w:rPr>
          <w:color w:val="2F5496" w:themeColor="accent1" w:themeShade="BF"/>
          <w:lang w:val="fr-FR"/>
        </w:rPr>
        <w:t xml:space="preserve">mettre en place un code de déontologie et de bonne conduite pour les jeunes de la plateforme MOJEC </w:t>
      </w:r>
      <w:r>
        <w:rPr>
          <w:color w:val="2F5496" w:themeColor="accent1" w:themeShade="BF"/>
          <w:lang w:val="fr-FR"/>
        </w:rPr>
        <w:t xml:space="preserve">dans chacune des </w:t>
      </w:r>
      <w:r w:rsidR="00A4128C">
        <w:rPr>
          <w:color w:val="2F5496" w:themeColor="accent1" w:themeShade="BF"/>
          <w:lang w:val="fr-FR"/>
        </w:rPr>
        <w:t>localité</w:t>
      </w:r>
      <w:r>
        <w:rPr>
          <w:color w:val="2F5496" w:themeColor="accent1" w:themeShade="BF"/>
          <w:lang w:val="fr-FR"/>
        </w:rPr>
        <w:t xml:space="preserve"> d’intervention. </w:t>
      </w:r>
      <w:r w:rsidR="00A4128C">
        <w:rPr>
          <w:color w:val="2F5496" w:themeColor="accent1" w:themeShade="BF"/>
          <w:lang w:val="fr-FR"/>
        </w:rPr>
        <w:t>Ce code définit</w:t>
      </w:r>
      <w:r>
        <w:rPr>
          <w:color w:val="2F5496" w:themeColor="accent1" w:themeShade="BF"/>
          <w:lang w:val="fr-FR"/>
        </w:rPr>
        <w:t xml:space="preserve"> les </w:t>
      </w:r>
      <w:r w:rsidR="00A4128C">
        <w:rPr>
          <w:color w:val="2F5496" w:themeColor="accent1" w:themeShade="BF"/>
          <w:lang w:val="fr-FR"/>
        </w:rPr>
        <w:t>attitudes</w:t>
      </w:r>
      <w:r>
        <w:rPr>
          <w:color w:val="2F5496" w:themeColor="accent1" w:themeShade="BF"/>
          <w:lang w:val="fr-FR"/>
        </w:rPr>
        <w:t xml:space="preserve"> des jeunes dans la </w:t>
      </w:r>
      <w:r w:rsidR="00A4128C">
        <w:rPr>
          <w:color w:val="2F5496" w:themeColor="accent1" w:themeShade="BF"/>
          <w:lang w:val="fr-FR"/>
        </w:rPr>
        <w:t>période</w:t>
      </w:r>
      <w:r>
        <w:rPr>
          <w:color w:val="2F5496" w:themeColor="accent1" w:themeShade="BF"/>
          <w:lang w:val="fr-FR"/>
        </w:rPr>
        <w:t xml:space="preserve"> </w:t>
      </w:r>
      <w:r w:rsidR="00A4128C">
        <w:rPr>
          <w:color w:val="2F5496" w:themeColor="accent1" w:themeShade="BF"/>
          <w:lang w:val="fr-FR"/>
        </w:rPr>
        <w:t>à</w:t>
      </w:r>
      <w:r>
        <w:rPr>
          <w:color w:val="2F5496" w:themeColor="accent1" w:themeShade="BF"/>
          <w:lang w:val="fr-FR"/>
        </w:rPr>
        <w:t xml:space="preserve"> venir des </w:t>
      </w:r>
      <w:r w:rsidR="00A4128C">
        <w:rPr>
          <w:color w:val="2F5496" w:themeColor="accent1" w:themeShade="BF"/>
          <w:lang w:val="fr-FR"/>
        </w:rPr>
        <w:t>élections</w:t>
      </w:r>
      <w:r>
        <w:rPr>
          <w:color w:val="2F5496" w:themeColor="accent1" w:themeShade="BF"/>
          <w:lang w:val="fr-FR"/>
        </w:rPr>
        <w:t xml:space="preserve"> mais aussi en tout temps, </w:t>
      </w:r>
      <w:r w:rsidR="00A4128C">
        <w:rPr>
          <w:color w:val="2F5496" w:themeColor="accent1" w:themeShade="BF"/>
          <w:lang w:val="fr-FR"/>
        </w:rPr>
        <w:t>et</w:t>
      </w:r>
      <w:r w:rsidR="004E6443" w:rsidRPr="00EE369F">
        <w:rPr>
          <w:color w:val="2F5496" w:themeColor="accent1" w:themeShade="BF"/>
          <w:lang w:val="fr-FR"/>
        </w:rPr>
        <w:t xml:space="preserve"> sera observé par eux avant, pendant et après les échéances électorales à venir. Les jeunes </w:t>
      </w:r>
      <w:r w:rsidR="00A4128C">
        <w:rPr>
          <w:color w:val="2F5496" w:themeColor="accent1" w:themeShade="BF"/>
          <w:lang w:val="fr-FR"/>
        </w:rPr>
        <w:t>ont rédigé et adopté c</w:t>
      </w:r>
      <w:r w:rsidR="004E6443" w:rsidRPr="00EE369F">
        <w:rPr>
          <w:color w:val="2F5496" w:themeColor="accent1" w:themeShade="BF"/>
          <w:lang w:val="fr-FR"/>
        </w:rPr>
        <w:t xml:space="preserve">e code de déontologie </w:t>
      </w:r>
      <w:r w:rsidR="00A4128C" w:rsidRPr="00EE369F">
        <w:rPr>
          <w:color w:val="2F5496" w:themeColor="accent1" w:themeShade="BF"/>
          <w:lang w:val="fr-FR"/>
        </w:rPr>
        <w:t>de façon part</w:t>
      </w:r>
      <w:r w:rsidR="00A4128C">
        <w:rPr>
          <w:color w:val="2F5496" w:themeColor="accent1" w:themeShade="BF"/>
          <w:lang w:val="fr-FR"/>
        </w:rPr>
        <w:t xml:space="preserve">icipative et ils envisagent </w:t>
      </w:r>
      <w:r w:rsidR="004E6443" w:rsidRPr="00EE369F">
        <w:rPr>
          <w:color w:val="2F5496" w:themeColor="accent1" w:themeShade="BF"/>
          <w:lang w:val="fr-FR"/>
        </w:rPr>
        <w:t>de</w:t>
      </w:r>
      <w:r w:rsidR="00A4128C">
        <w:rPr>
          <w:color w:val="2F5496" w:themeColor="accent1" w:themeShade="BF"/>
          <w:lang w:val="fr-FR"/>
        </w:rPr>
        <w:t xml:space="preserve"> le</w:t>
      </w:r>
      <w:r w:rsidR="004E6443" w:rsidRPr="00EE369F">
        <w:rPr>
          <w:color w:val="2F5496" w:themeColor="accent1" w:themeShade="BF"/>
          <w:lang w:val="fr-FR"/>
        </w:rPr>
        <w:t xml:space="preserve"> vulgariser auprès de leurs organisations et/ou partis politiques ; de sensibiliser les jeunes leaders au rejet de pratiques inappropriées à l’approche des échéances électorales et engager les membres de la plateforme à être des catalyseurs de paix dans leurs organisations respectives et au sein de la communauté</w:t>
      </w:r>
      <w:r w:rsidR="00B9772B">
        <w:rPr>
          <w:color w:val="2F5496" w:themeColor="accent1" w:themeShade="BF"/>
          <w:lang w:val="fr-FR"/>
        </w:rPr>
        <w:t>.</w:t>
      </w:r>
    </w:p>
    <w:p w14:paraId="3C5CF25B" w14:textId="20D2BA4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9265B7" w:rsidRPr="005D15A3">
        <w:rPr>
          <w:b/>
          <w:bCs/>
          <w:color w:val="000000"/>
          <w:lang w:val="fr-FR" w:eastAsia="en-US"/>
        </w:rPr>
        <w:t>résultat</w:t>
      </w:r>
      <w:r w:rsidR="009265B7"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57F91B1D" w:rsidR="00675507" w:rsidRPr="0068481D" w:rsidRDefault="00A4128C" w:rsidP="00F86EAD">
      <w:pPr>
        <w:ind w:left="-720"/>
        <w:jc w:val="both"/>
        <w:rPr>
          <w:b/>
          <w:lang w:val="fr-FR"/>
        </w:rPr>
      </w:pPr>
      <w:r w:rsidRPr="00A4128C">
        <w:rPr>
          <w:color w:val="2F5496" w:themeColor="accent1" w:themeShade="BF"/>
          <w:lang w:val="fr-FR"/>
        </w:rPr>
        <w:t>Au cours de ce semestre</w:t>
      </w:r>
      <w:r>
        <w:rPr>
          <w:color w:val="2F5496" w:themeColor="accent1" w:themeShade="BF"/>
          <w:lang w:val="fr-FR"/>
        </w:rPr>
        <w:t xml:space="preserve">, les actions ont essentiellement </w:t>
      </w:r>
      <w:r w:rsidR="00363C17">
        <w:rPr>
          <w:color w:val="2F5496" w:themeColor="accent1" w:themeShade="BF"/>
          <w:lang w:val="fr-FR"/>
        </w:rPr>
        <w:t>porté</w:t>
      </w:r>
      <w:r>
        <w:rPr>
          <w:color w:val="2F5496" w:themeColor="accent1" w:themeShade="BF"/>
          <w:lang w:val="fr-FR"/>
        </w:rPr>
        <w:t xml:space="preserve"> sur la sensibilisation des jeunes</w:t>
      </w:r>
      <w:r w:rsidR="00F16844">
        <w:rPr>
          <w:color w:val="2F5496" w:themeColor="accent1" w:themeShade="BF"/>
          <w:lang w:val="fr-FR"/>
        </w:rPr>
        <w:t>, au cours des rencontres des plateformes,</w:t>
      </w:r>
      <w:r>
        <w:rPr>
          <w:color w:val="2F5496" w:themeColor="accent1" w:themeShade="BF"/>
          <w:lang w:val="fr-FR"/>
        </w:rPr>
        <w:t xml:space="preserve"> sur les </w:t>
      </w:r>
      <w:r w:rsidR="00363C17">
        <w:rPr>
          <w:color w:val="2F5496" w:themeColor="accent1" w:themeShade="BF"/>
          <w:lang w:val="fr-FR"/>
        </w:rPr>
        <w:t>résolutions</w:t>
      </w:r>
      <w:r>
        <w:rPr>
          <w:color w:val="2F5496" w:themeColor="accent1" w:themeShade="BF"/>
          <w:lang w:val="fr-FR"/>
        </w:rPr>
        <w:t xml:space="preserve"> des nations unies assurant la promotion du Genre, de la participation des femmes et des jeunes dans les processus politiques et de consolidation de la paix. Les act</w:t>
      </w:r>
      <w:r w:rsidR="00B9772B">
        <w:rPr>
          <w:color w:val="2F5496" w:themeColor="accent1" w:themeShade="BF"/>
          <w:lang w:val="fr-FR"/>
        </w:rPr>
        <w:t>i</w:t>
      </w:r>
      <w:r>
        <w:rPr>
          <w:color w:val="2F5496" w:themeColor="accent1" w:themeShade="BF"/>
          <w:lang w:val="fr-FR"/>
        </w:rPr>
        <w:t xml:space="preserve">ons ont </w:t>
      </w:r>
      <w:r w:rsidR="00363C17">
        <w:rPr>
          <w:color w:val="2F5496" w:themeColor="accent1" w:themeShade="BF"/>
          <w:lang w:val="fr-FR"/>
        </w:rPr>
        <w:t>accès</w:t>
      </w:r>
      <w:r>
        <w:rPr>
          <w:color w:val="2F5496" w:themeColor="accent1" w:themeShade="BF"/>
          <w:lang w:val="fr-FR"/>
        </w:rPr>
        <w:t xml:space="preserve"> </w:t>
      </w:r>
      <w:r w:rsidR="00363C17">
        <w:rPr>
          <w:color w:val="2F5496" w:themeColor="accent1" w:themeShade="BF"/>
          <w:lang w:val="fr-FR"/>
        </w:rPr>
        <w:t>également</w:t>
      </w:r>
      <w:r>
        <w:rPr>
          <w:color w:val="2F5496" w:themeColor="accent1" w:themeShade="BF"/>
          <w:lang w:val="fr-FR"/>
        </w:rPr>
        <w:t xml:space="preserve"> sur la </w:t>
      </w:r>
      <w:r w:rsidR="00363C17">
        <w:rPr>
          <w:color w:val="2F5496" w:themeColor="accent1" w:themeShade="BF"/>
          <w:lang w:val="fr-FR"/>
        </w:rPr>
        <w:t>rédaction</w:t>
      </w:r>
      <w:r>
        <w:rPr>
          <w:color w:val="2F5496" w:themeColor="accent1" w:themeShade="BF"/>
          <w:lang w:val="fr-FR"/>
        </w:rPr>
        <w:t xml:space="preserve"> et l’adoption du code de </w:t>
      </w:r>
      <w:r w:rsidR="00363C17">
        <w:rPr>
          <w:color w:val="2F5496" w:themeColor="accent1" w:themeShade="BF"/>
          <w:lang w:val="fr-FR"/>
        </w:rPr>
        <w:t>déontologie</w:t>
      </w:r>
      <w:r>
        <w:rPr>
          <w:color w:val="2F5496" w:themeColor="accent1" w:themeShade="BF"/>
          <w:lang w:val="fr-FR"/>
        </w:rPr>
        <w:t xml:space="preserve"> des jeunes et ces actions sont en parfaite symbiose avec les </w:t>
      </w:r>
      <w:r w:rsidR="00363C17">
        <w:rPr>
          <w:color w:val="2F5496" w:themeColor="accent1" w:themeShade="BF"/>
          <w:lang w:val="fr-FR"/>
        </w:rPr>
        <w:t>engagements</w:t>
      </w:r>
      <w:r>
        <w:rPr>
          <w:color w:val="2F5496" w:themeColor="accent1" w:themeShade="BF"/>
          <w:lang w:val="fr-FR"/>
        </w:rPr>
        <w:t xml:space="preserve"> pris dans les </w:t>
      </w:r>
      <w:r w:rsidR="00363C17">
        <w:rPr>
          <w:color w:val="2F5496" w:themeColor="accent1" w:themeShade="BF"/>
          <w:lang w:val="fr-FR"/>
        </w:rPr>
        <w:t>résolutions</w:t>
      </w:r>
      <w:r>
        <w:rPr>
          <w:color w:val="2F5496" w:themeColor="accent1" w:themeShade="BF"/>
          <w:lang w:val="fr-FR"/>
        </w:rPr>
        <w:t>. Les jeunes</w:t>
      </w:r>
      <w:r w:rsidR="00C22CE5">
        <w:rPr>
          <w:color w:val="2F5496" w:themeColor="accent1" w:themeShade="BF"/>
          <w:lang w:val="fr-FR"/>
        </w:rPr>
        <w:t xml:space="preserve"> dont </w:t>
      </w:r>
      <w:r w:rsidR="00E82EE3">
        <w:rPr>
          <w:color w:val="2F5496" w:themeColor="accent1" w:themeShade="BF"/>
          <w:lang w:val="fr-FR"/>
        </w:rPr>
        <w:t>50</w:t>
      </w:r>
      <w:r w:rsidR="00C22CE5">
        <w:rPr>
          <w:color w:val="2F5496" w:themeColor="accent1" w:themeShade="BF"/>
          <w:lang w:val="fr-FR"/>
        </w:rPr>
        <w:t xml:space="preserve"> hommes et </w:t>
      </w:r>
      <w:r w:rsidR="00E82EE3">
        <w:rPr>
          <w:color w:val="2F5496" w:themeColor="accent1" w:themeShade="BF"/>
          <w:lang w:val="fr-FR"/>
        </w:rPr>
        <w:t>21</w:t>
      </w:r>
      <w:r w:rsidR="00C22CE5">
        <w:rPr>
          <w:color w:val="2F5496" w:themeColor="accent1" w:themeShade="BF"/>
          <w:lang w:val="fr-FR"/>
        </w:rPr>
        <w:t xml:space="preserve"> femmes</w:t>
      </w:r>
      <w:r w:rsidR="00E82EE3">
        <w:rPr>
          <w:color w:val="2F5496" w:themeColor="accent1" w:themeShade="BF"/>
          <w:lang w:val="fr-FR"/>
        </w:rPr>
        <w:t xml:space="preserve">, soit 30% (des </w:t>
      </w:r>
      <w:r w:rsidR="00655436">
        <w:rPr>
          <w:color w:val="2F5496" w:themeColor="accent1" w:themeShade="BF"/>
          <w:lang w:val="fr-FR"/>
        </w:rPr>
        <w:t>femmes)</w:t>
      </w:r>
      <w:r>
        <w:rPr>
          <w:color w:val="2F5496" w:themeColor="accent1" w:themeShade="BF"/>
          <w:lang w:val="fr-FR"/>
        </w:rPr>
        <w:t xml:space="preserve"> ont, par eux-mêmes, assurer l’animation des </w:t>
      </w:r>
      <w:r w:rsidR="00363C17">
        <w:rPr>
          <w:color w:val="2F5496" w:themeColor="accent1" w:themeShade="BF"/>
          <w:lang w:val="fr-FR"/>
        </w:rPr>
        <w:t>différentes</w:t>
      </w:r>
      <w:r>
        <w:rPr>
          <w:color w:val="2F5496" w:themeColor="accent1" w:themeShade="BF"/>
          <w:lang w:val="fr-FR"/>
        </w:rPr>
        <w:t xml:space="preserve"> rencontres qui ont aboutis a la mise en place de ce code. </w:t>
      </w:r>
      <w:r w:rsidR="0068481D" w:rsidRPr="0068481D">
        <w:rPr>
          <w:color w:val="2F5496" w:themeColor="accent1" w:themeShade="BF"/>
          <w:lang w:val="fr-FR"/>
        </w:rPr>
        <w:t xml:space="preserve"> </w:t>
      </w:r>
      <w:r w:rsidR="00363C17">
        <w:rPr>
          <w:color w:val="2F5496" w:themeColor="accent1" w:themeShade="BF"/>
          <w:lang w:val="fr-FR"/>
        </w:rPr>
        <w:t xml:space="preserve">Il </w:t>
      </w:r>
      <w:r w:rsidR="0002610A">
        <w:rPr>
          <w:color w:val="2F5496" w:themeColor="accent1" w:themeShade="BF"/>
          <w:lang w:val="fr-FR"/>
        </w:rPr>
        <w:t xml:space="preserve">renforce également la participation des jeunes et des </w:t>
      </w:r>
      <w:r w:rsidR="00AD1DF9">
        <w:rPr>
          <w:color w:val="2F5496" w:themeColor="accent1" w:themeShade="BF"/>
          <w:lang w:val="fr-FR"/>
        </w:rPr>
        <w:t>femmes pour un engament effectif dans les initiatives de consolidation de la paix.</w:t>
      </w:r>
      <w:r w:rsidR="00E53704">
        <w:rPr>
          <w:color w:val="2F5496" w:themeColor="accent1" w:themeShade="BF"/>
          <w:lang w:val="fr-FR"/>
        </w:rPr>
        <w:t xml:space="preserve"> Elle fait également la promotion de l’égalité des sexes et la diversité dans la prise de décisions dans les domaines social et politique.</w:t>
      </w:r>
    </w:p>
    <w:p w14:paraId="7111774C" w14:textId="77777777" w:rsidR="00627A1C" w:rsidRPr="0068481D" w:rsidRDefault="00627A1C" w:rsidP="00F86EAD">
      <w:pPr>
        <w:ind w:left="-720"/>
        <w:jc w:val="both"/>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5B1E7B">
        <w:rPr>
          <w:rFonts w:ascii="Arial Narrow" w:hAnsi="Arial Narrow"/>
          <w:b/>
          <w:sz w:val="22"/>
          <w:szCs w:val="22"/>
        </w:rPr>
      </w:r>
      <w:r w:rsidR="005B1E7B">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487368DC" w:rsidR="00675507" w:rsidRPr="005D15A3" w:rsidRDefault="009265B7" w:rsidP="00675507">
      <w:pPr>
        <w:ind w:left="-720"/>
        <w:jc w:val="both"/>
        <w:rPr>
          <w:i/>
          <w:lang w:val="fr-FR"/>
        </w:rPr>
      </w:pPr>
      <w:r w:rsidRPr="005D15A3">
        <w:rPr>
          <w:b/>
          <w:lang w:val="fr-FR"/>
        </w:rPr>
        <w:t>Résumé</w:t>
      </w:r>
      <w:r w:rsidR="00675507" w:rsidRPr="005D15A3">
        <w:rPr>
          <w:b/>
          <w:lang w:val="fr-FR"/>
        </w:rPr>
        <w:t xml:space="preserve"> de </w:t>
      </w:r>
      <w:r w:rsidR="00CB03FD" w:rsidRPr="005D15A3">
        <w:rPr>
          <w:rFonts w:ascii="inherit" w:hAnsi="inherit"/>
          <w:b/>
          <w:bCs/>
          <w:color w:val="212121"/>
          <w:lang w:val="fr-FR"/>
        </w:rPr>
        <w:t>progrès</w:t>
      </w:r>
      <w:r w:rsidR="00CB03FD"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08D7E8CA"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1E111C" w:rsidRPr="005D15A3">
        <w:rPr>
          <w:b/>
          <w:bCs/>
          <w:color w:val="000000"/>
          <w:lang w:val="fr-FR" w:eastAsia="en-US"/>
        </w:rPr>
        <w:t>résultat</w:t>
      </w:r>
      <w:r w:rsidR="001E111C"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A61DD2C" w:rsidR="00675507"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176EDF8B" w14:textId="7366242F" w:rsidR="009150DE" w:rsidRDefault="009150DE" w:rsidP="00675507">
      <w:pPr>
        <w:ind w:left="-720"/>
        <w:rPr>
          <w:b/>
        </w:rPr>
      </w:pPr>
    </w:p>
    <w:p w14:paraId="30870A4C" w14:textId="699A6400" w:rsidR="009150DE" w:rsidRDefault="009150DE" w:rsidP="00675507">
      <w:pPr>
        <w:ind w:left="-720"/>
        <w:rPr>
          <w:b/>
        </w:rPr>
      </w:pPr>
    </w:p>
    <w:p w14:paraId="62FB40A5" w14:textId="2A10FE45" w:rsidR="009150DE" w:rsidRDefault="009150DE" w:rsidP="00675507">
      <w:pPr>
        <w:ind w:left="-720"/>
        <w:rPr>
          <w:b/>
        </w:rPr>
      </w:pPr>
    </w:p>
    <w:p w14:paraId="68F75C9A" w14:textId="2599A8CD" w:rsidR="009150DE" w:rsidRDefault="009150DE" w:rsidP="00675507">
      <w:pPr>
        <w:ind w:left="-720"/>
        <w:rPr>
          <w:b/>
        </w:rPr>
      </w:pPr>
    </w:p>
    <w:p w14:paraId="12ED9153" w14:textId="77777777" w:rsidR="009150DE" w:rsidRPr="00627A1C" w:rsidRDefault="009150DE" w:rsidP="00675507">
      <w:pPr>
        <w:ind w:left="-720"/>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96E38" w14:paraId="3278E054" w14:textId="77777777" w:rsidTr="007F7257">
        <w:tc>
          <w:tcPr>
            <w:tcW w:w="4230" w:type="dxa"/>
            <w:shd w:val="clear" w:color="auto" w:fill="auto"/>
          </w:tcPr>
          <w:p w14:paraId="1A9F4B35" w14:textId="067CE58D" w:rsidR="007118F5" w:rsidRPr="00675507" w:rsidRDefault="003216FF"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700A663D" w14:textId="18BD3D1A" w:rsidR="00363C17" w:rsidRDefault="00363C17" w:rsidP="00234A5E">
            <w:pPr>
              <w:rPr>
                <w:i/>
                <w:iCs/>
                <w:lang w:val="fr-FR"/>
              </w:rPr>
            </w:pPr>
            <w:r w:rsidRPr="00363C17">
              <w:rPr>
                <w:i/>
                <w:iCs/>
                <w:lang w:val="fr-FR"/>
              </w:rPr>
              <w:t xml:space="preserve">Une </w:t>
            </w:r>
            <w:r w:rsidR="00BE2FB0" w:rsidRPr="00363C17">
              <w:rPr>
                <w:i/>
                <w:iCs/>
                <w:lang w:val="fr-FR"/>
              </w:rPr>
              <w:t>réunion</w:t>
            </w:r>
            <w:r w:rsidRPr="00363C17">
              <w:rPr>
                <w:i/>
                <w:iCs/>
                <w:lang w:val="fr-FR"/>
              </w:rPr>
              <w:t xml:space="preserve"> de coordination a </w:t>
            </w:r>
            <w:r w:rsidR="00BE2FB0" w:rsidRPr="00363C17">
              <w:rPr>
                <w:i/>
                <w:iCs/>
                <w:lang w:val="fr-FR"/>
              </w:rPr>
              <w:t>été</w:t>
            </w:r>
            <w:r w:rsidRPr="00363C17">
              <w:rPr>
                <w:i/>
                <w:iCs/>
                <w:lang w:val="fr-FR"/>
              </w:rPr>
              <w:t xml:space="preserve"> </w:t>
            </w:r>
            <w:r w:rsidR="00A46550" w:rsidRPr="00363C17">
              <w:rPr>
                <w:i/>
                <w:iCs/>
                <w:lang w:val="fr-FR"/>
              </w:rPr>
              <w:t>organisé</w:t>
            </w:r>
            <w:r w:rsidR="00A46550">
              <w:rPr>
                <w:i/>
                <w:iCs/>
                <w:lang w:val="fr-FR"/>
              </w:rPr>
              <w:t>e</w:t>
            </w:r>
            <w:r w:rsidRPr="00363C17">
              <w:rPr>
                <w:i/>
                <w:iCs/>
                <w:lang w:val="fr-FR"/>
              </w:rPr>
              <w:t xml:space="preserve"> avec tous les acteurs du projet du 26 au 28 </w:t>
            </w:r>
            <w:r w:rsidR="00BE2FB0" w:rsidRPr="00363C17">
              <w:rPr>
                <w:i/>
                <w:iCs/>
                <w:lang w:val="fr-FR"/>
              </w:rPr>
              <w:t>février</w:t>
            </w:r>
            <w:r w:rsidRPr="00363C17">
              <w:rPr>
                <w:i/>
                <w:iCs/>
                <w:lang w:val="fr-FR"/>
              </w:rPr>
              <w:t xml:space="preserve"> 2020 </w:t>
            </w:r>
            <w:r w:rsidR="00BE2FB0" w:rsidRPr="00363C17">
              <w:rPr>
                <w:i/>
                <w:iCs/>
                <w:lang w:val="fr-FR"/>
              </w:rPr>
              <w:t>à</w:t>
            </w:r>
            <w:r w:rsidRPr="00363C17">
              <w:rPr>
                <w:i/>
                <w:iCs/>
                <w:lang w:val="fr-FR"/>
              </w:rPr>
              <w:t xml:space="preserve"> Yamouss</w:t>
            </w:r>
            <w:r w:rsidR="00BE2FB0">
              <w:rPr>
                <w:i/>
                <w:iCs/>
                <w:lang w:val="fr-FR"/>
              </w:rPr>
              <w:t>ou</w:t>
            </w:r>
            <w:r w:rsidRPr="00363C17">
              <w:rPr>
                <w:i/>
                <w:iCs/>
                <w:lang w:val="fr-FR"/>
              </w:rPr>
              <w:t xml:space="preserve">kro, Au cours de cette rencontre, toutes les </w:t>
            </w:r>
            <w:r w:rsidR="00BE2FB0" w:rsidRPr="00363C17">
              <w:rPr>
                <w:i/>
                <w:iCs/>
                <w:lang w:val="fr-FR"/>
              </w:rPr>
              <w:t>activités</w:t>
            </w:r>
            <w:r w:rsidRPr="00363C17">
              <w:rPr>
                <w:i/>
                <w:iCs/>
                <w:lang w:val="fr-FR"/>
              </w:rPr>
              <w:t xml:space="preserve"> ont </w:t>
            </w:r>
            <w:r w:rsidR="00BE2FB0" w:rsidRPr="00363C17">
              <w:rPr>
                <w:i/>
                <w:iCs/>
                <w:lang w:val="fr-FR"/>
              </w:rPr>
              <w:t>été</w:t>
            </w:r>
            <w:r w:rsidRPr="00363C17">
              <w:rPr>
                <w:i/>
                <w:iCs/>
                <w:lang w:val="fr-FR"/>
              </w:rPr>
              <w:t xml:space="preserve"> </w:t>
            </w:r>
            <w:r w:rsidR="00BE2FB0" w:rsidRPr="00363C17">
              <w:rPr>
                <w:i/>
                <w:iCs/>
                <w:lang w:val="fr-FR"/>
              </w:rPr>
              <w:t>examinées</w:t>
            </w:r>
            <w:r w:rsidRPr="00363C17">
              <w:rPr>
                <w:i/>
                <w:iCs/>
                <w:lang w:val="fr-FR"/>
              </w:rPr>
              <w:t xml:space="preserve"> et </w:t>
            </w:r>
            <w:r w:rsidR="00BE2FB0" w:rsidRPr="00363C17">
              <w:rPr>
                <w:i/>
                <w:iCs/>
                <w:lang w:val="fr-FR"/>
              </w:rPr>
              <w:t>réorganisées</w:t>
            </w:r>
            <w:r w:rsidRPr="00363C17">
              <w:rPr>
                <w:i/>
                <w:iCs/>
                <w:lang w:val="fr-FR"/>
              </w:rPr>
              <w:t xml:space="preserve"> pour atteindre les </w:t>
            </w:r>
            <w:r w:rsidR="00BE2FB0" w:rsidRPr="00363C17">
              <w:rPr>
                <w:i/>
                <w:iCs/>
                <w:lang w:val="fr-FR"/>
              </w:rPr>
              <w:t>résultats</w:t>
            </w:r>
            <w:r w:rsidRPr="00363C17">
              <w:rPr>
                <w:i/>
                <w:iCs/>
                <w:lang w:val="fr-FR"/>
              </w:rPr>
              <w:t xml:space="preserve"> </w:t>
            </w:r>
            <w:r w:rsidR="00BE2FB0" w:rsidRPr="00363C17">
              <w:rPr>
                <w:i/>
                <w:iCs/>
                <w:lang w:val="fr-FR"/>
              </w:rPr>
              <w:t>prévus</w:t>
            </w:r>
            <w:r w:rsidRPr="00363C17">
              <w:rPr>
                <w:i/>
                <w:iCs/>
                <w:lang w:val="fr-FR"/>
              </w:rPr>
              <w:t>.</w:t>
            </w:r>
            <w:r>
              <w:rPr>
                <w:i/>
                <w:iCs/>
                <w:lang w:val="fr-FR"/>
              </w:rPr>
              <w:t xml:space="preserve"> </w:t>
            </w:r>
          </w:p>
          <w:p w14:paraId="10269A41" w14:textId="77777777" w:rsidR="003216FF" w:rsidRDefault="00363C17" w:rsidP="00234A5E">
            <w:pPr>
              <w:rPr>
                <w:i/>
                <w:iCs/>
                <w:lang w:val="fr-FR"/>
              </w:rPr>
            </w:pPr>
            <w:r>
              <w:rPr>
                <w:i/>
                <w:iCs/>
                <w:lang w:val="fr-FR"/>
              </w:rPr>
              <w:t xml:space="preserve">Aussi, tous les mois, des </w:t>
            </w:r>
            <w:r w:rsidR="00BE2FB0">
              <w:rPr>
                <w:i/>
                <w:iCs/>
                <w:lang w:val="fr-FR"/>
              </w:rPr>
              <w:t>réunions</w:t>
            </w:r>
            <w:r>
              <w:rPr>
                <w:i/>
                <w:iCs/>
                <w:lang w:val="fr-FR"/>
              </w:rPr>
              <w:t xml:space="preserve"> ont été </w:t>
            </w:r>
            <w:r w:rsidR="00BE2FB0">
              <w:rPr>
                <w:i/>
                <w:iCs/>
                <w:lang w:val="fr-FR"/>
              </w:rPr>
              <w:t>organisées</w:t>
            </w:r>
            <w:r>
              <w:rPr>
                <w:i/>
                <w:iCs/>
                <w:lang w:val="fr-FR"/>
              </w:rPr>
              <w:t xml:space="preserve"> avec les partenaires de mise en œuvre </w:t>
            </w:r>
            <w:r w:rsidR="003216FF">
              <w:rPr>
                <w:i/>
                <w:iCs/>
                <w:lang w:val="fr-FR"/>
              </w:rPr>
              <w:t>à</w:t>
            </w:r>
            <w:r>
              <w:rPr>
                <w:i/>
                <w:iCs/>
                <w:lang w:val="fr-FR"/>
              </w:rPr>
              <w:t xml:space="preserve"> </w:t>
            </w:r>
            <w:r w:rsidR="00BE2FB0">
              <w:rPr>
                <w:i/>
                <w:iCs/>
                <w:lang w:val="fr-FR"/>
              </w:rPr>
              <w:t>travers</w:t>
            </w:r>
            <w:r>
              <w:rPr>
                <w:i/>
                <w:iCs/>
                <w:lang w:val="fr-FR"/>
              </w:rPr>
              <w:t xml:space="preserve"> zoom ou </w:t>
            </w:r>
            <w:r w:rsidR="00BE2FB0">
              <w:rPr>
                <w:i/>
                <w:iCs/>
                <w:lang w:val="fr-FR"/>
              </w:rPr>
              <w:t>Skype</w:t>
            </w:r>
            <w:r>
              <w:rPr>
                <w:i/>
                <w:iCs/>
                <w:lang w:val="fr-FR"/>
              </w:rPr>
              <w:t xml:space="preserve"> pour le suivi des </w:t>
            </w:r>
            <w:r w:rsidR="00BE2FB0">
              <w:rPr>
                <w:i/>
                <w:iCs/>
                <w:lang w:val="fr-FR"/>
              </w:rPr>
              <w:t>activités</w:t>
            </w:r>
            <w:r>
              <w:rPr>
                <w:i/>
                <w:iCs/>
                <w:lang w:val="fr-FR"/>
              </w:rPr>
              <w:t xml:space="preserve"> </w:t>
            </w:r>
            <w:r w:rsidR="00BE2FB0">
              <w:rPr>
                <w:i/>
                <w:iCs/>
                <w:lang w:val="fr-FR"/>
              </w:rPr>
              <w:t>exécutées</w:t>
            </w:r>
            <w:r>
              <w:rPr>
                <w:i/>
                <w:iCs/>
                <w:lang w:val="fr-FR"/>
              </w:rPr>
              <w:t xml:space="preserve"> et rechercher des solutions aux </w:t>
            </w:r>
            <w:r w:rsidR="00BE2FB0">
              <w:rPr>
                <w:i/>
                <w:iCs/>
                <w:lang w:val="fr-FR"/>
              </w:rPr>
              <w:t>difficultés</w:t>
            </w:r>
            <w:r>
              <w:rPr>
                <w:i/>
                <w:iCs/>
                <w:lang w:val="fr-FR"/>
              </w:rPr>
              <w:t xml:space="preserve"> </w:t>
            </w:r>
            <w:r w:rsidR="00BE2FB0">
              <w:rPr>
                <w:i/>
                <w:iCs/>
                <w:lang w:val="fr-FR"/>
              </w:rPr>
              <w:t>rencontrées</w:t>
            </w:r>
            <w:r w:rsidR="003216FF">
              <w:rPr>
                <w:i/>
                <w:iCs/>
                <w:lang w:val="fr-FR"/>
              </w:rPr>
              <w:t xml:space="preserve">. </w:t>
            </w:r>
          </w:p>
          <w:p w14:paraId="7A657819" w14:textId="5310AB2D" w:rsidR="00997347" w:rsidRPr="00363C17" w:rsidRDefault="003216FF" w:rsidP="00234A5E">
            <w:pPr>
              <w:rPr>
                <w:i/>
                <w:lang w:val="fr-FR"/>
              </w:rPr>
            </w:pPr>
            <w:r>
              <w:rPr>
                <w:i/>
                <w:iCs/>
                <w:lang w:val="fr-FR"/>
              </w:rPr>
              <w:t xml:space="preserve">Le projet a finalisé l’analyse du rapport de l’enquête de perception réalisée au cours du dernier trimestre de l’année 2019 au cours de ce semestre. Les principaux résultats obtenus sont les suivants : </w:t>
            </w:r>
            <w:r w:rsidR="00363C17">
              <w:rPr>
                <w:i/>
                <w:iCs/>
                <w:lang w:val="fr-FR"/>
              </w:rPr>
              <w:t xml:space="preserve"> </w:t>
            </w:r>
            <w:r w:rsidR="006C1819" w:rsidRPr="00363C17">
              <w:rPr>
                <w:i/>
                <w:lang w:val="fr-FR"/>
              </w:rPr>
              <w:t xml:space="preserve"> </w:t>
            </w:r>
          </w:p>
          <w:p w14:paraId="21BD62AD" w14:textId="77777777" w:rsidR="007118F5" w:rsidRPr="00363C17" w:rsidRDefault="007118F5" w:rsidP="00234A5E">
            <w:pPr>
              <w:rPr>
                <w:lang w:val="fr-FR"/>
              </w:rPr>
            </w:pPr>
          </w:p>
        </w:tc>
        <w:tc>
          <w:tcPr>
            <w:tcW w:w="5940" w:type="dxa"/>
            <w:shd w:val="clear" w:color="auto" w:fill="auto"/>
          </w:tcPr>
          <w:p w14:paraId="797F499B" w14:textId="668CE8FE" w:rsidR="00997347" w:rsidRPr="00675507" w:rsidRDefault="00675507" w:rsidP="00AD73D3">
            <w:pPr>
              <w:rPr>
                <w:lang w:val="fr-FR"/>
              </w:rPr>
            </w:pPr>
            <w:r w:rsidRPr="00675507">
              <w:rPr>
                <w:lang w:val="fr-FR"/>
              </w:rPr>
              <w:t xml:space="preserve">Est-ce que les indicateurs des résultats ont des bases de </w:t>
            </w:r>
            <w:r w:rsidR="00D0524E" w:rsidRPr="00675507">
              <w:rPr>
                <w:lang w:val="fr-FR"/>
              </w:rPr>
              <w:t>référe</w:t>
            </w:r>
            <w:r w:rsidR="00D0524E">
              <w:rPr>
                <w:lang w:val="fr-FR"/>
              </w:rPr>
              <w:t>nce</w:t>
            </w:r>
            <w:r w:rsidR="00D0524E" w:rsidRPr="00675507">
              <w:rPr>
                <w:lang w:val="fr-FR"/>
              </w:rPr>
              <w:t xml:space="preserve"> ?</w:t>
            </w:r>
            <w:r w:rsidR="007118F5" w:rsidRPr="00675507">
              <w:rPr>
                <w:lang w:val="fr-FR"/>
              </w:rPr>
              <w:t xml:space="preserve"> </w:t>
            </w:r>
            <w:r w:rsidR="00363C17">
              <w:fldChar w:fldCharType="begin">
                <w:ffData>
                  <w:name w:val="Dropdown3"/>
                  <w:enabled/>
                  <w:calcOnExit w:val="0"/>
                  <w:ddList>
                    <w:listEntry w:val="Oui"/>
                    <w:listEntry w:val="Veuillez sélectionner"/>
                    <w:listEntry w:val="Non"/>
                  </w:ddList>
                </w:ffData>
              </w:fldChar>
            </w:r>
            <w:bookmarkStart w:id="15" w:name="Dropdown3"/>
            <w:r w:rsidR="00363C17" w:rsidRPr="00360DDA">
              <w:rPr>
                <w:lang w:val="fr-FR"/>
              </w:rPr>
              <w:instrText xml:space="preserve"> FORMDROPDOWN </w:instrText>
            </w:r>
            <w:r w:rsidR="005B1E7B">
              <w:fldChar w:fldCharType="separate"/>
            </w:r>
            <w:r w:rsidR="00363C17">
              <w:fldChar w:fldCharType="end"/>
            </w:r>
            <w:bookmarkEnd w:id="15"/>
          </w:p>
          <w:p w14:paraId="2337B972" w14:textId="77777777" w:rsidR="007118F5" w:rsidRPr="00675507" w:rsidRDefault="007118F5" w:rsidP="00AD73D3">
            <w:pPr>
              <w:rPr>
                <w:lang w:val="fr-FR"/>
              </w:rPr>
            </w:pPr>
          </w:p>
          <w:p w14:paraId="7692EC35" w14:textId="77777777" w:rsidR="00363C17" w:rsidRDefault="00675507" w:rsidP="00363C17">
            <w:pPr>
              <w:rPr>
                <w:lang w:val="fr-FR"/>
              </w:rPr>
            </w:pPr>
            <w:r w:rsidRPr="00675507">
              <w:rPr>
                <w:lang w:val="fr-FR"/>
              </w:rPr>
              <w:t xml:space="preserve">Le projet a-t-il lancé des enquêtes de perception ou d'autres collectes de données </w:t>
            </w:r>
            <w:r w:rsidR="00D0524E" w:rsidRPr="00675507">
              <w:rPr>
                <w:lang w:val="fr-FR"/>
              </w:rPr>
              <w:t>communautaires ?</w:t>
            </w:r>
            <w:r w:rsidR="007118F5" w:rsidRPr="00675507">
              <w:rPr>
                <w:lang w:val="fr-FR"/>
              </w:rPr>
              <w:t xml:space="preserve"> </w:t>
            </w:r>
            <w:r w:rsidR="00363C17">
              <w:fldChar w:fldCharType="begin">
                <w:ffData>
                  <w:name w:val=""/>
                  <w:enabled/>
                  <w:calcOnExit w:val="0"/>
                  <w:ddList>
                    <w:listEntry w:val="Oui"/>
                    <w:listEntry w:val="Veuillez sélectionner"/>
                    <w:listEntry w:val="Non"/>
                  </w:ddList>
                </w:ffData>
              </w:fldChar>
            </w:r>
            <w:r w:rsidR="00363C17" w:rsidRPr="00363C17">
              <w:rPr>
                <w:lang w:val="fr-FR"/>
              </w:rPr>
              <w:instrText xml:space="preserve"> FORMDROPDOWN </w:instrText>
            </w:r>
            <w:r w:rsidR="005B1E7B">
              <w:fldChar w:fldCharType="separate"/>
            </w:r>
            <w:r w:rsidR="00363C17">
              <w:fldChar w:fldCharType="end"/>
            </w:r>
            <w:r w:rsidR="006F3863" w:rsidRPr="006F3863">
              <w:rPr>
                <w:lang w:val="fr-FR"/>
              </w:rPr>
              <w:t xml:space="preserve"> </w:t>
            </w:r>
          </w:p>
          <w:p w14:paraId="2BD200E3" w14:textId="6A2E38C1" w:rsidR="007118F5" w:rsidRPr="006F3863" w:rsidRDefault="006F3863" w:rsidP="00363C17">
            <w:pPr>
              <w:rPr>
                <w:lang w:val="fr-FR"/>
              </w:rPr>
            </w:pPr>
            <w:r w:rsidRPr="006F3863">
              <w:rPr>
                <w:color w:val="2E74B5" w:themeColor="accent5" w:themeShade="BF"/>
                <w:lang w:val="fr-FR"/>
              </w:rPr>
              <w:t xml:space="preserve">2 enquêtes de perception sont </w:t>
            </w:r>
            <w:r w:rsidR="009150DE" w:rsidRPr="006F3863">
              <w:rPr>
                <w:color w:val="2E74B5" w:themeColor="accent5" w:themeShade="BF"/>
                <w:lang w:val="fr-FR"/>
              </w:rPr>
              <w:t>lancées</w:t>
            </w:r>
            <w:r w:rsidRPr="006F3863">
              <w:rPr>
                <w:color w:val="2E74B5" w:themeColor="accent5" w:themeShade="BF"/>
                <w:lang w:val="fr-FR"/>
              </w:rPr>
              <w:t xml:space="preserve"> dont 1 finalisée en janvier 2020.</w:t>
            </w:r>
            <w:r w:rsidR="00363C17">
              <w:rPr>
                <w:color w:val="2E74B5" w:themeColor="accent5" w:themeShade="BF"/>
                <w:lang w:val="fr-FR"/>
              </w:rPr>
              <w:t xml:space="preserve"> </w:t>
            </w:r>
            <w:r w:rsidRPr="006F3863">
              <w:rPr>
                <w:color w:val="2E74B5" w:themeColor="accent5" w:themeShade="BF"/>
                <w:lang w:val="fr-FR"/>
              </w:rPr>
              <w:t>La deuxième a été lancée en en mai 2020 et est en cours de finalisation</w:t>
            </w:r>
          </w:p>
        </w:tc>
      </w:tr>
      <w:tr w:rsidR="006C1819" w:rsidRPr="00496E38" w14:paraId="36A88C83" w14:textId="77777777" w:rsidTr="007F7257">
        <w:tc>
          <w:tcPr>
            <w:tcW w:w="4230" w:type="dxa"/>
            <w:shd w:val="clear" w:color="auto" w:fill="auto"/>
          </w:tcPr>
          <w:p w14:paraId="6242C484" w14:textId="1C913A8A" w:rsidR="006C1819" w:rsidRPr="006F3863" w:rsidRDefault="003216FF" w:rsidP="005F439F">
            <w:pPr>
              <w:rPr>
                <w:color w:val="2E74B5" w:themeColor="accent5" w:themeShade="BF"/>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r w:rsidR="006F3863">
              <w:rPr>
                <w:lang w:val="fr-FR"/>
              </w:rPr>
              <w:t xml:space="preserve"> </w:t>
            </w:r>
          </w:p>
          <w:p w14:paraId="3679D92A" w14:textId="74E70BB4" w:rsidR="007118F5" w:rsidRPr="00627A1C" w:rsidRDefault="00BE2FB0" w:rsidP="007118F5">
            <w:r>
              <w:fldChar w:fldCharType="begin">
                <w:ffData>
                  <w:name w:val=""/>
                  <w:enabled/>
                  <w:calcOnExit w:val="0"/>
                  <w:ddList>
                    <w:listEntry w:val="Non"/>
                    <w:listEntry w:val="Veuillez sélectionner"/>
                    <w:listEntry w:val="Oui"/>
                  </w:ddList>
                </w:ffData>
              </w:fldChar>
            </w:r>
            <w:r>
              <w:instrText xml:space="preserve"> FORMDROPDOWN </w:instrText>
            </w:r>
            <w:r w:rsidR="005B1E7B">
              <w:fldChar w:fldCharType="separate"/>
            </w:r>
            <w:r>
              <w:fldChar w:fldCharType="end"/>
            </w:r>
          </w:p>
        </w:tc>
        <w:tc>
          <w:tcPr>
            <w:tcW w:w="5940" w:type="dxa"/>
            <w:shd w:val="clear" w:color="auto" w:fill="auto"/>
          </w:tcPr>
          <w:p w14:paraId="7B8CF898" w14:textId="2686F789" w:rsidR="006C1819" w:rsidRPr="00D0524E"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D0524E" w:rsidRPr="00675507">
              <w:rPr>
                <w:lang w:val="fr-FR"/>
              </w:rPr>
              <w:t>) :</w:t>
            </w:r>
            <w:r w:rsidR="004D141E" w:rsidRPr="00675507">
              <w:rPr>
                <w:lang w:val="fr-FR"/>
              </w:rPr>
              <w:t xml:space="preserve">  </w:t>
            </w:r>
            <w:r w:rsidR="00D0524E">
              <w:rPr>
                <w:b/>
                <w:lang w:val="fr-FR"/>
              </w:rPr>
              <w:t>20</w:t>
            </w:r>
            <w:r w:rsidR="00D0524E" w:rsidRPr="00D0524E">
              <w:rPr>
                <w:b/>
                <w:lang w:val="fr-FR"/>
              </w:rPr>
              <w:t>,000 USD</w:t>
            </w:r>
          </w:p>
          <w:p w14:paraId="6A29E557" w14:textId="77777777" w:rsidR="004D141E" w:rsidRPr="00675507" w:rsidRDefault="004D141E" w:rsidP="00E76CA1">
            <w:pPr>
              <w:rPr>
                <w:lang w:val="fr-FR"/>
              </w:rPr>
            </w:pPr>
          </w:p>
          <w:p w14:paraId="645019D6" w14:textId="12EC4D5C" w:rsidR="004D141E" w:rsidRPr="004E6443"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16"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E60839D" w14:textId="5C0B4037" w:rsidR="006F3863" w:rsidRDefault="000F254F" w:rsidP="001803C3">
            <w:pPr>
              <w:jc w:val="both"/>
              <w:rPr>
                <w:color w:val="2E74B5" w:themeColor="accent5" w:themeShade="BF"/>
                <w:lang w:val="fr-FR"/>
              </w:rPr>
            </w:pPr>
            <w:r>
              <w:rPr>
                <w:color w:val="2E74B5" w:themeColor="accent5" w:themeShade="BF"/>
                <w:lang w:val="fr-FR"/>
              </w:rPr>
              <w:t>Le projet rentre dans sa phase de clôture mais aura besoin d’une période additionnelle de trois mois pour assurer sa clôture. Dans le cadre de cette préparation, a</w:t>
            </w:r>
            <w:r w:rsidR="00BE2FB0">
              <w:rPr>
                <w:color w:val="2E74B5" w:themeColor="accent5" w:themeShade="BF"/>
                <w:lang w:val="fr-FR"/>
              </w:rPr>
              <w:t xml:space="preserve">u niveau programmatique, </w:t>
            </w:r>
            <w:r w:rsidR="00E228D1">
              <w:rPr>
                <w:color w:val="2E74B5" w:themeColor="accent5" w:themeShade="BF"/>
                <w:lang w:val="fr-FR"/>
              </w:rPr>
              <w:t>l</w:t>
            </w:r>
            <w:r w:rsidR="00E228D1" w:rsidRPr="00E228D1">
              <w:rPr>
                <w:color w:val="2E74B5" w:themeColor="accent5" w:themeShade="BF"/>
                <w:lang w:val="fr-FR"/>
              </w:rPr>
              <w:t>es TDR de l’évaluation finale ont été élaborés</w:t>
            </w:r>
            <w:r w:rsidR="00BE2FB0">
              <w:rPr>
                <w:color w:val="2E74B5" w:themeColor="accent5" w:themeShade="BF"/>
                <w:lang w:val="fr-FR"/>
              </w:rPr>
              <w:t xml:space="preserve"> et </w:t>
            </w:r>
            <w:r w:rsidR="0061339D">
              <w:rPr>
                <w:color w:val="2E74B5" w:themeColor="accent5" w:themeShade="BF"/>
                <w:lang w:val="fr-FR"/>
              </w:rPr>
              <w:t>partagés</w:t>
            </w:r>
            <w:r w:rsidR="00BE2FB0">
              <w:rPr>
                <w:color w:val="2E74B5" w:themeColor="accent5" w:themeShade="BF"/>
                <w:lang w:val="fr-FR"/>
              </w:rPr>
              <w:t xml:space="preserve"> avec le Secrétariat Technique de PBF en </w:t>
            </w:r>
            <w:r w:rsidR="0061339D">
              <w:rPr>
                <w:color w:val="2E74B5" w:themeColor="accent5" w:themeShade="BF"/>
                <w:lang w:val="fr-FR"/>
              </w:rPr>
              <w:t>Côte</w:t>
            </w:r>
            <w:r w:rsidR="00BE2FB0">
              <w:rPr>
                <w:color w:val="2E74B5" w:themeColor="accent5" w:themeShade="BF"/>
                <w:lang w:val="fr-FR"/>
              </w:rPr>
              <w:t xml:space="preserve"> d’Ivoire</w:t>
            </w:r>
            <w:r w:rsidR="00E228D1" w:rsidRPr="00E228D1">
              <w:rPr>
                <w:color w:val="2E74B5" w:themeColor="accent5" w:themeShade="BF"/>
                <w:lang w:val="fr-FR"/>
              </w:rPr>
              <w:t>. Ils ont été l’objet d’une prevalidation en interne. Ils ont été partagés à l’unité de coordination de P</w:t>
            </w:r>
            <w:r w:rsidR="0061339D">
              <w:rPr>
                <w:color w:val="2E74B5" w:themeColor="accent5" w:themeShade="BF"/>
                <w:lang w:val="fr-FR"/>
              </w:rPr>
              <w:t>B</w:t>
            </w:r>
            <w:r w:rsidR="00E228D1" w:rsidRPr="00E228D1">
              <w:rPr>
                <w:color w:val="2E74B5" w:themeColor="accent5" w:themeShade="BF"/>
                <w:lang w:val="fr-FR"/>
              </w:rPr>
              <w:t>F pour une validation définitive afin de procéder à un appel à candidature pour le recrutement du consultant. On note aussi que toute la documentation utile (prodoc, rapports d’activités périodiques du projet et des partenaires</w:t>
            </w:r>
            <w:r w:rsidR="00E228D1">
              <w:rPr>
                <w:color w:val="2E74B5" w:themeColor="accent5" w:themeShade="BF"/>
                <w:lang w:val="fr-FR"/>
              </w:rPr>
              <w:t>, le plan suivi et évaluation en ligne</w:t>
            </w:r>
            <w:r w:rsidR="00E228D1" w:rsidRPr="00E228D1">
              <w:rPr>
                <w:color w:val="2E74B5" w:themeColor="accent5" w:themeShade="BF"/>
                <w:lang w:val="fr-FR"/>
              </w:rPr>
              <w:t>) sont rassemblés pour faciliter la revue de la documentation lors de l’évaluation.</w:t>
            </w:r>
          </w:p>
          <w:p w14:paraId="0AA200FD" w14:textId="4B27EBE8" w:rsidR="00A96599" w:rsidRDefault="00A96599" w:rsidP="001803C3">
            <w:pPr>
              <w:jc w:val="both"/>
              <w:rPr>
                <w:color w:val="2E74B5" w:themeColor="accent5" w:themeShade="BF"/>
                <w:lang w:val="fr-FR"/>
              </w:rPr>
            </w:pPr>
            <w:r>
              <w:rPr>
                <w:color w:val="2E74B5" w:themeColor="accent5" w:themeShade="BF"/>
                <w:lang w:val="fr-FR"/>
              </w:rPr>
              <w:t>L’</w:t>
            </w:r>
            <w:r w:rsidR="000F254F">
              <w:rPr>
                <w:color w:val="2E74B5" w:themeColor="accent5" w:themeShade="BF"/>
                <w:lang w:val="fr-FR"/>
              </w:rPr>
              <w:t>équipe</w:t>
            </w:r>
            <w:r>
              <w:rPr>
                <w:color w:val="2E74B5" w:themeColor="accent5" w:themeShade="BF"/>
                <w:lang w:val="fr-FR"/>
              </w:rPr>
              <w:t xml:space="preserve"> de CARE se </w:t>
            </w:r>
            <w:r w:rsidR="000F254F">
              <w:rPr>
                <w:color w:val="2E74B5" w:themeColor="accent5" w:themeShade="BF"/>
                <w:lang w:val="fr-FR"/>
              </w:rPr>
              <w:t>prépare</w:t>
            </w:r>
            <w:r>
              <w:rPr>
                <w:color w:val="2E74B5" w:themeColor="accent5" w:themeShade="BF"/>
                <w:lang w:val="fr-FR"/>
              </w:rPr>
              <w:t xml:space="preserve"> </w:t>
            </w:r>
            <w:r w:rsidR="000F254F">
              <w:rPr>
                <w:color w:val="2E74B5" w:themeColor="accent5" w:themeShade="BF"/>
                <w:lang w:val="fr-FR"/>
              </w:rPr>
              <w:t>également</w:t>
            </w:r>
            <w:r>
              <w:rPr>
                <w:color w:val="2E74B5" w:themeColor="accent5" w:themeShade="BF"/>
                <w:lang w:val="fr-FR"/>
              </w:rPr>
              <w:t xml:space="preserve"> pour une mission d’information des Autorités Administratives, qui avaient </w:t>
            </w:r>
            <w:r w:rsidR="000F254F">
              <w:rPr>
                <w:color w:val="2E74B5" w:themeColor="accent5" w:themeShade="BF"/>
                <w:lang w:val="fr-FR"/>
              </w:rPr>
              <w:t>présidés</w:t>
            </w:r>
            <w:r>
              <w:rPr>
                <w:color w:val="2E74B5" w:themeColor="accent5" w:themeShade="BF"/>
                <w:lang w:val="fr-FR"/>
              </w:rPr>
              <w:t xml:space="preserve"> le lancement des activités du projet, pour les informer de la </w:t>
            </w:r>
            <w:r w:rsidR="000F254F">
              <w:rPr>
                <w:color w:val="2E74B5" w:themeColor="accent5" w:themeShade="BF"/>
                <w:lang w:val="fr-FR"/>
              </w:rPr>
              <w:t>clôture</w:t>
            </w:r>
            <w:r>
              <w:rPr>
                <w:color w:val="2E74B5" w:themeColor="accent5" w:themeShade="BF"/>
                <w:lang w:val="fr-FR"/>
              </w:rPr>
              <w:t xml:space="preserve"> prochaine du projet. Aussi, un atelier de capitalisation des bonnes pratiques du projet sera organisé avec les bénéficiaires du projet et les partenaires de mise en œuvre ainsi que l’OSCS. </w:t>
            </w:r>
          </w:p>
          <w:p w14:paraId="5FF11690" w14:textId="28B32194" w:rsidR="00E228D1" w:rsidRPr="00E228D1" w:rsidRDefault="00E228D1" w:rsidP="001803C3">
            <w:pPr>
              <w:jc w:val="both"/>
              <w:rPr>
                <w:color w:val="2E74B5" w:themeColor="accent5" w:themeShade="BF"/>
                <w:lang w:val="fr-FR"/>
              </w:rPr>
            </w:pPr>
            <w:r>
              <w:rPr>
                <w:color w:val="2E74B5" w:themeColor="accent5" w:themeShade="BF"/>
                <w:lang w:val="fr-FR"/>
              </w:rPr>
              <w:t xml:space="preserve">Au niveau des </w:t>
            </w:r>
            <w:r w:rsidR="000F254F">
              <w:rPr>
                <w:color w:val="2E74B5" w:themeColor="accent5" w:themeShade="BF"/>
                <w:lang w:val="fr-FR"/>
              </w:rPr>
              <w:t>finances, les</w:t>
            </w:r>
            <w:r>
              <w:rPr>
                <w:color w:val="2E74B5" w:themeColor="accent5" w:themeShade="BF"/>
                <w:lang w:val="fr-FR"/>
              </w:rPr>
              <w:t xml:space="preserve"> rapports financiers des partenaires sont </w:t>
            </w:r>
            <w:r w:rsidR="00A96599">
              <w:rPr>
                <w:color w:val="2E74B5" w:themeColor="accent5" w:themeShade="BF"/>
                <w:lang w:val="fr-FR"/>
              </w:rPr>
              <w:t>en cours de</w:t>
            </w:r>
            <w:r>
              <w:rPr>
                <w:color w:val="2E74B5" w:themeColor="accent5" w:themeShade="BF"/>
                <w:lang w:val="fr-FR"/>
              </w:rPr>
              <w:t xml:space="preserve"> revue par l’unité de gestion des sous subventions</w:t>
            </w:r>
            <w:r w:rsidR="00A96599">
              <w:rPr>
                <w:color w:val="2E74B5" w:themeColor="accent5" w:themeShade="BF"/>
                <w:lang w:val="fr-FR"/>
              </w:rPr>
              <w:t xml:space="preserve">. Les partenaires de mise en œuvre étant dans la clôture directe de leurs contrats, les rapports finaux de leurs activités ainsi que les rapports financiers finaux seront soumis </w:t>
            </w:r>
            <w:r w:rsidR="00A46550">
              <w:rPr>
                <w:color w:val="2E74B5" w:themeColor="accent5" w:themeShade="BF"/>
                <w:lang w:val="fr-FR"/>
              </w:rPr>
              <w:t>à</w:t>
            </w:r>
            <w:r w:rsidR="00A96599">
              <w:rPr>
                <w:color w:val="2E74B5" w:themeColor="accent5" w:themeShade="BF"/>
                <w:lang w:val="fr-FR"/>
              </w:rPr>
              <w:t xml:space="preserve"> CARE au cours de ce mois de Juin 2020</w:t>
            </w:r>
            <w:r w:rsidR="00EE0D2B">
              <w:rPr>
                <w:color w:val="2E74B5" w:themeColor="accent5" w:themeShade="BF"/>
                <w:lang w:val="fr-FR"/>
              </w:rPr>
              <w:t>.</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68DA8296" w14:textId="449AADB8" w:rsidR="00156C4C" w:rsidRPr="00627A1C" w:rsidRDefault="00156C4C" w:rsidP="00156C4C">
            <w:r w:rsidRPr="00627A1C">
              <w:fldChar w:fldCharType="begin">
                <w:ffData>
                  <w:name w:val="Text46"/>
                  <w:enabled/>
                  <w:calcOnExit w:val="0"/>
                  <w:textInput/>
                </w:ffData>
              </w:fldChar>
            </w:r>
            <w:bookmarkStart w:id="17"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r w:rsidRPr="00627A1C">
              <w:t xml:space="preserve">                          </w:t>
            </w:r>
            <w:r w:rsidRPr="00627A1C">
              <w:fldChar w:fldCharType="begin">
                <w:ffData>
                  <w:name w:val="Text48"/>
                  <w:enabled/>
                  <w:calcOnExit w:val="0"/>
                  <w:textInput>
                    <w:type w:val="number"/>
                    <w:format w:val="0.00"/>
                  </w:textInput>
                </w:ffData>
              </w:fldChar>
            </w:r>
            <w:bookmarkStart w:id="18"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9"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r w:rsidRPr="00627A1C">
              <w:t xml:space="preserve">                          </w:t>
            </w:r>
            <w:r w:rsidRPr="00627A1C">
              <w:fldChar w:fldCharType="begin">
                <w:ffData>
                  <w:name w:val="Text50"/>
                  <w:enabled/>
                  <w:calcOnExit w:val="0"/>
                  <w:textInput>
                    <w:type w:val="number"/>
                    <w:format w:val="0.00"/>
                  </w:textInput>
                </w:ffData>
              </w:fldChar>
            </w:r>
            <w:bookmarkStart w:id="20"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p>
        </w:tc>
      </w:tr>
      <w:tr w:rsidR="002C187A" w:rsidRPr="00496E38"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FBF5FCC" w14:textId="3815EB2B" w:rsidR="008B5E69" w:rsidRDefault="00D45E61" w:rsidP="00D45E61">
            <w:pPr>
              <w:tabs>
                <w:tab w:val="left" w:pos="1650"/>
              </w:tabs>
              <w:jc w:val="both"/>
              <w:rPr>
                <w:color w:val="2E74B5" w:themeColor="accent5" w:themeShade="BF"/>
                <w:lang w:val="fr-FR"/>
              </w:rPr>
            </w:pPr>
            <w:r w:rsidRPr="00D45E61">
              <w:rPr>
                <w:color w:val="2E74B5" w:themeColor="accent5" w:themeShade="BF"/>
                <w:lang w:val="fr-FR"/>
              </w:rPr>
              <w:t>Les 3 partenaires ont une formation sur l’archivage électronique et physique des documents . Elle leurs a permis de maitriser les bonnes pratiques d’archivage et de sécurisation des documents et données produits</w:t>
            </w:r>
            <w:r w:rsidR="00754C84">
              <w:rPr>
                <w:color w:val="2E74B5" w:themeColor="accent5" w:themeShade="BF"/>
                <w:lang w:val="fr-FR"/>
              </w:rPr>
              <w:t xml:space="preserve"> </w:t>
            </w:r>
          </w:p>
          <w:p w14:paraId="663258BB" w14:textId="7E2CFE39" w:rsidR="00754C84" w:rsidRDefault="00754C84" w:rsidP="00D45E61">
            <w:pPr>
              <w:tabs>
                <w:tab w:val="left" w:pos="1650"/>
              </w:tabs>
              <w:jc w:val="both"/>
              <w:rPr>
                <w:color w:val="2E74B5" w:themeColor="accent5" w:themeShade="BF"/>
                <w:lang w:val="fr-FR"/>
              </w:rPr>
            </w:pPr>
            <w:r>
              <w:rPr>
                <w:color w:val="2E74B5" w:themeColor="accent5" w:themeShade="BF"/>
                <w:lang w:val="fr-FR"/>
              </w:rPr>
              <w:t xml:space="preserve">Aussi, il convient d’indiquer que les </w:t>
            </w:r>
            <w:r w:rsidR="007C518B">
              <w:rPr>
                <w:color w:val="2E74B5" w:themeColor="accent5" w:themeShade="BF"/>
                <w:lang w:val="fr-FR"/>
              </w:rPr>
              <w:t>capacités</w:t>
            </w:r>
            <w:r>
              <w:rPr>
                <w:color w:val="2E74B5" w:themeColor="accent5" w:themeShade="BF"/>
                <w:lang w:val="fr-FR"/>
              </w:rPr>
              <w:t xml:space="preserve"> des  plateformes ont encore besoin d’être renforcées dans le but de la pérennisation des actions</w:t>
            </w:r>
            <w:r w:rsidR="00B16D10">
              <w:rPr>
                <w:color w:val="2E74B5" w:themeColor="accent5" w:themeShade="BF"/>
                <w:lang w:val="fr-FR"/>
              </w:rPr>
              <w:t xml:space="preserve"> à tavers</w:t>
            </w:r>
            <w:r>
              <w:rPr>
                <w:color w:val="2E74B5" w:themeColor="accent5" w:themeShade="BF"/>
                <w:lang w:val="fr-FR"/>
              </w:rPr>
              <w:t xml:space="preserve"> les appuis nécessaires </w:t>
            </w:r>
            <w:r w:rsidR="007C518B">
              <w:rPr>
                <w:color w:val="2E74B5" w:themeColor="accent5" w:themeShade="BF"/>
                <w:lang w:val="fr-FR"/>
              </w:rPr>
              <w:t>à</w:t>
            </w:r>
            <w:r>
              <w:rPr>
                <w:color w:val="2E74B5" w:themeColor="accent5" w:themeShade="BF"/>
                <w:lang w:val="fr-FR"/>
              </w:rPr>
              <w:t xml:space="preserve"> l’OSCS mais aussi par un appui aux plateformes </w:t>
            </w:r>
          </w:p>
          <w:p w14:paraId="21AD2B9C" w14:textId="1F21D5A2" w:rsidR="002C187A" w:rsidRDefault="0013040D" w:rsidP="00D0524E">
            <w:pPr>
              <w:tabs>
                <w:tab w:val="left" w:pos="1650"/>
              </w:tabs>
              <w:jc w:val="both"/>
              <w:rPr>
                <w:color w:val="2E74B5" w:themeColor="accent5" w:themeShade="BF"/>
                <w:lang w:val="fr-FR"/>
              </w:rPr>
            </w:pPr>
            <w:r>
              <w:rPr>
                <w:color w:val="2E74B5" w:themeColor="accent5" w:themeShade="BF"/>
                <w:lang w:val="fr-FR"/>
              </w:rPr>
              <w:t>L’équipe projet a aussi participé aux activités d’évaluation rapide de base de l’impact du COVID-19 sur le genre.</w:t>
            </w:r>
            <w:r w:rsidR="00A46550">
              <w:rPr>
                <w:color w:val="2E74B5" w:themeColor="accent5" w:themeShade="BF"/>
                <w:lang w:val="fr-FR"/>
              </w:rPr>
              <w:t xml:space="preserve"> </w:t>
            </w:r>
            <w:r w:rsidR="00F44AAA">
              <w:rPr>
                <w:color w:val="2E74B5" w:themeColor="accent5" w:themeShade="BF"/>
                <w:lang w:val="fr-FR"/>
              </w:rPr>
              <w:t>Il ressort que</w:t>
            </w:r>
            <w:r w:rsidR="00A46550">
              <w:rPr>
                <w:color w:val="2E74B5" w:themeColor="accent5" w:themeShade="BF"/>
                <w:lang w:val="fr-FR"/>
              </w:rPr>
              <w:t> :</w:t>
            </w:r>
          </w:p>
          <w:p w14:paraId="031B4C6F" w14:textId="700D6451" w:rsidR="00DD5B8E" w:rsidRPr="00DD5B8E" w:rsidRDefault="00DD5B8E" w:rsidP="005B1E7B">
            <w:pPr>
              <w:numPr>
                <w:ilvl w:val="0"/>
                <w:numId w:val="6"/>
              </w:numPr>
              <w:tabs>
                <w:tab w:val="left" w:pos="1650"/>
              </w:tabs>
              <w:jc w:val="both"/>
              <w:rPr>
                <w:color w:val="2E74B5" w:themeColor="accent5" w:themeShade="BF"/>
                <w:lang w:val="fr-FR"/>
              </w:rPr>
            </w:pPr>
            <w:r w:rsidRPr="00DD5B8E">
              <w:rPr>
                <w:color w:val="2E74B5" w:themeColor="accent5" w:themeShade="BF"/>
                <w:lang w:val="fr-FR"/>
              </w:rPr>
              <w:t>L</w:t>
            </w:r>
            <w:r>
              <w:rPr>
                <w:color w:val="2E74B5" w:themeColor="accent5" w:themeShade="BF"/>
                <w:lang w:val="fr-FR"/>
              </w:rPr>
              <w:t>’augmentation de la charge de travail d</w:t>
            </w:r>
            <w:r w:rsidRPr="00DD5B8E">
              <w:rPr>
                <w:color w:val="2E74B5" w:themeColor="accent5" w:themeShade="BF"/>
                <w:lang w:val="fr-FR"/>
              </w:rPr>
              <w:t xml:space="preserve">es femmes </w:t>
            </w:r>
          </w:p>
          <w:p w14:paraId="494FEEBA" w14:textId="256BE8DC" w:rsidR="00DD5B8E" w:rsidRPr="00DD5B8E" w:rsidRDefault="00B16D10" w:rsidP="005B1E7B">
            <w:pPr>
              <w:numPr>
                <w:ilvl w:val="0"/>
                <w:numId w:val="6"/>
              </w:numPr>
              <w:tabs>
                <w:tab w:val="left" w:pos="1650"/>
              </w:tabs>
              <w:jc w:val="both"/>
              <w:rPr>
                <w:color w:val="2E74B5" w:themeColor="accent5" w:themeShade="BF"/>
                <w:lang w:val="fr-FR"/>
              </w:rPr>
            </w:pPr>
            <w:r>
              <w:rPr>
                <w:color w:val="2E74B5" w:themeColor="accent5" w:themeShade="BF"/>
                <w:lang w:val="fr-FR"/>
              </w:rPr>
              <w:t>Elles</w:t>
            </w:r>
            <w:r w:rsidR="00DD5B8E" w:rsidRPr="00DD5B8E">
              <w:rPr>
                <w:color w:val="2E74B5" w:themeColor="accent5" w:themeShade="BF"/>
                <w:lang w:val="fr-FR"/>
              </w:rPr>
              <w:t xml:space="preserve"> sont </w:t>
            </w:r>
            <w:r>
              <w:rPr>
                <w:color w:val="2E74B5" w:themeColor="accent5" w:themeShade="BF"/>
                <w:lang w:val="fr-FR"/>
              </w:rPr>
              <w:t>en</w:t>
            </w:r>
            <w:r w:rsidR="00DD5B8E" w:rsidRPr="00DD5B8E">
              <w:rPr>
                <w:color w:val="2E74B5" w:themeColor="accent5" w:themeShade="BF"/>
                <w:lang w:val="fr-FR"/>
              </w:rPr>
              <w:t xml:space="preserve">première ligne dans le système de santé, ce qui les expose à un risque accru </w:t>
            </w:r>
            <w:r w:rsidR="00A46550">
              <w:rPr>
                <w:color w:val="2E74B5" w:themeColor="accent5" w:themeShade="BF"/>
                <w:lang w:val="fr-FR"/>
              </w:rPr>
              <w:t>d’</w:t>
            </w:r>
            <w:r w:rsidR="00DD5B8E" w:rsidRPr="00DD5B8E">
              <w:rPr>
                <w:color w:val="2E74B5" w:themeColor="accent5" w:themeShade="BF"/>
                <w:lang w:val="fr-FR"/>
              </w:rPr>
              <w:t>exposition à l'infection.</w:t>
            </w:r>
          </w:p>
          <w:p w14:paraId="1DD5BC97" w14:textId="676C7256" w:rsidR="00DD5B8E" w:rsidRPr="00DD5B8E" w:rsidRDefault="00B16D10" w:rsidP="005B1E7B">
            <w:pPr>
              <w:numPr>
                <w:ilvl w:val="0"/>
                <w:numId w:val="6"/>
              </w:numPr>
              <w:tabs>
                <w:tab w:val="left" w:pos="1650"/>
              </w:tabs>
              <w:jc w:val="both"/>
              <w:rPr>
                <w:color w:val="2E74B5" w:themeColor="accent5" w:themeShade="BF"/>
                <w:lang w:val="fr-FR"/>
              </w:rPr>
            </w:pPr>
            <w:r>
              <w:rPr>
                <w:color w:val="2E74B5" w:themeColor="accent5" w:themeShade="BF"/>
                <w:lang w:val="fr-FR"/>
              </w:rPr>
              <w:t>Elles</w:t>
            </w:r>
            <w:r w:rsidR="00DD5B8E" w:rsidRPr="00DD5B8E">
              <w:rPr>
                <w:color w:val="2E74B5" w:themeColor="accent5" w:themeShade="BF"/>
                <w:lang w:val="fr-FR"/>
              </w:rPr>
              <w:t xml:space="preserve"> sont bien placées pour assurer la communication sur les risques dans la communauté en raison de leurs rôles, responsabilités et réseaux</w:t>
            </w:r>
          </w:p>
          <w:p w14:paraId="2BB0B05E" w14:textId="466B2EF3" w:rsidR="00DD5B8E" w:rsidRPr="00DD5B8E" w:rsidRDefault="00DD5B8E" w:rsidP="005B1E7B">
            <w:pPr>
              <w:numPr>
                <w:ilvl w:val="0"/>
                <w:numId w:val="6"/>
              </w:numPr>
              <w:tabs>
                <w:tab w:val="left" w:pos="1650"/>
              </w:tabs>
              <w:jc w:val="both"/>
              <w:rPr>
                <w:color w:val="2E74B5" w:themeColor="accent5" w:themeShade="BF"/>
                <w:lang w:val="fr-FR"/>
              </w:rPr>
            </w:pPr>
            <w:r w:rsidRPr="00DD5B8E">
              <w:rPr>
                <w:color w:val="2E74B5" w:themeColor="accent5" w:themeShade="BF"/>
                <w:lang w:val="fr-FR"/>
              </w:rPr>
              <w:t xml:space="preserve">Le statut économique des femmes sera affecté car des secteurs clés tels que le secteur agricole sont touchés </w:t>
            </w:r>
          </w:p>
          <w:p w14:paraId="346AD2E0" w14:textId="085D2BE3" w:rsidR="00DD5B8E" w:rsidRPr="00DD5B8E" w:rsidRDefault="00DD5B8E" w:rsidP="005B1E7B">
            <w:pPr>
              <w:numPr>
                <w:ilvl w:val="0"/>
                <w:numId w:val="6"/>
              </w:numPr>
              <w:tabs>
                <w:tab w:val="left" w:pos="1650"/>
              </w:tabs>
              <w:jc w:val="both"/>
              <w:rPr>
                <w:color w:val="2E74B5" w:themeColor="accent5" w:themeShade="BF"/>
                <w:lang w:val="fr-FR"/>
              </w:rPr>
            </w:pPr>
            <w:r w:rsidRPr="00DD5B8E">
              <w:rPr>
                <w:color w:val="2E74B5" w:themeColor="accent5" w:themeShade="BF"/>
                <w:lang w:val="fr-FR"/>
              </w:rPr>
              <w:t xml:space="preserve"> </w:t>
            </w:r>
            <w:r>
              <w:rPr>
                <w:color w:val="2E74B5" w:themeColor="accent5" w:themeShade="BF"/>
                <w:lang w:val="fr-FR"/>
              </w:rPr>
              <w:t>Risque d’augmentation de l</w:t>
            </w:r>
            <w:r w:rsidRPr="00DD5B8E">
              <w:rPr>
                <w:color w:val="2E74B5" w:themeColor="accent5" w:themeShade="BF"/>
                <w:lang w:val="fr-FR"/>
              </w:rPr>
              <w:t xml:space="preserve">a violence sexiste </w:t>
            </w:r>
            <w:r>
              <w:rPr>
                <w:color w:val="2E74B5" w:themeColor="accent5" w:themeShade="BF"/>
                <w:lang w:val="fr-FR"/>
              </w:rPr>
              <w:t xml:space="preserve">en raison </w:t>
            </w:r>
            <w:r w:rsidRPr="00DD5B8E">
              <w:rPr>
                <w:color w:val="2E74B5" w:themeColor="accent5" w:themeShade="BF"/>
                <w:lang w:val="fr-FR"/>
              </w:rPr>
              <w:t>de</w:t>
            </w:r>
            <w:r w:rsidR="00F44AAA">
              <w:rPr>
                <w:color w:val="2E74B5" w:themeColor="accent5" w:themeShade="BF"/>
                <w:lang w:val="fr-FR"/>
              </w:rPr>
              <w:t>s</w:t>
            </w:r>
            <w:r w:rsidRPr="00DD5B8E">
              <w:rPr>
                <w:color w:val="2E74B5" w:themeColor="accent5" w:themeShade="BF"/>
                <w:lang w:val="fr-FR"/>
              </w:rPr>
              <w:t xml:space="preserve"> mesures d'isolement et de quarantaine</w:t>
            </w:r>
          </w:p>
          <w:p w14:paraId="4187770E" w14:textId="4FAFADD9" w:rsidR="00DD5B8E" w:rsidRPr="00D0524E" w:rsidRDefault="00DD5B8E" w:rsidP="00D0524E">
            <w:pPr>
              <w:tabs>
                <w:tab w:val="left" w:pos="1650"/>
              </w:tabs>
              <w:jc w:val="both"/>
              <w:rPr>
                <w:b/>
                <w:color w:val="FF0000"/>
                <w:lang w:val="fr-FR"/>
              </w:rPr>
            </w:pPr>
          </w:p>
        </w:tc>
      </w:tr>
    </w:tbl>
    <w:p w14:paraId="682EBE58" w14:textId="77777777" w:rsidR="00673D6E" w:rsidRPr="008B5E69" w:rsidRDefault="00673D6E" w:rsidP="00E76CA1">
      <w:pPr>
        <w:rPr>
          <w:b/>
          <w:lang w:val="fr-FR"/>
        </w:rPr>
      </w:pPr>
    </w:p>
    <w:p w14:paraId="64491D11" w14:textId="77777777" w:rsidR="00673D6E" w:rsidRPr="008B5E69" w:rsidRDefault="00673D6E" w:rsidP="00411A5F">
      <w:pPr>
        <w:rPr>
          <w:lang w:val="fr-FR"/>
        </w:rPr>
      </w:pPr>
    </w:p>
    <w:p w14:paraId="63ED12FA" w14:textId="77777777" w:rsidR="004E3B3E" w:rsidRPr="008B5E69" w:rsidRDefault="004E3B3E" w:rsidP="0078600B">
      <w:pPr>
        <w:rPr>
          <w:lang w:val="fr-FR"/>
        </w:rPr>
        <w:sectPr w:rsidR="004E3B3E" w:rsidRPr="008B5E69" w:rsidSect="0078600B">
          <w:pgSz w:w="11906" w:h="16838"/>
          <w:pgMar w:top="1440" w:right="1800" w:bottom="1440" w:left="1800" w:header="720" w:footer="720" w:gutter="0"/>
          <w:cols w:space="720"/>
          <w:docGrid w:linePitch="360"/>
        </w:sectPr>
      </w:pPr>
    </w:p>
    <w:p w14:paraId="75DF60AD"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5410CF93"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18FE000D" w14:textId="158CC290"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9561B" w14:paraId="4538EC90" w14:textId="77777777" w:rsidTr="001A6F69">
        <w:trPr>
          <w:tblHeader/>
        </w:trPr>
        <w:tc>
          <w:tcPr>
            <w:tcW w:w="1530" w:type="dxa"/>
          </w:tcPr>
          <w:p w14:paraId="4DF86097" w14:textId="77777777" w:rsidR="00C9561B" w:rsidRDefault="00C9561B" w:rsidP="001A6F69">
            <w:pPr>
              <w:jc w:val="center"/>
              <w:rPr>
                <w:rFonts w:cs="Tahoma"/>
                <w:b/>
                <w:szCs w:val="20"/>
              </w:rPr>
            </w:pPr>
          </w:p>
        </w:tc>
        <w:tc>
          <w:tcPr>
            <w:tcW w:w="2070" w:type="dxa"/>
            <w:shd w:val="clear" w:color="auto" w:fill="EEECE1"/>
          </w:tcPr>
          <w:p w14:paraId="4C9E6A6E" w14:textId="77777777" w:rsidR="00C9561B" w:rsidRDefault="00C9561B" w:rsidP="001A6F69">
            <w:pPr>
              <w:jc w:val="center"/>
              <w:rPr>
                <w:rFonts w:cs="Tahoma"/>
                <w:b/>
                <w:szCs w:val="20"/>
              </w:rPr>
            </w:pPr>
            <w:r>
              <w:rPr>
                <w:rFonts w:cs="Tahoma"/>
                <w:b/>
                <w:szCs w:val="20"/>
              </w:rPr>
              <w:t>Indicateurs</w:t>
            </w:r>
          </w:p>
        </w:tc>
        <w:tc>
          <w:tcPr>
            <w:tcW w:w="1530" w:type="dxa"/>
            <w:shd w:val="clear" w:color="auto" w:fill="EEECE1"/>
          </w:tcPr>
          <w:p w14:paraId="7465D52D" w14:textId="77777777" w:rsidR="00C9561B" w:rsidRDefault="00C9561B" w:rsidP="001A6F69">
            <w:pPr>
              <w:jc w:val="center"/>
              <w:rPr>
                <w:rFonts w:cs="Tahoma"/>
                <w:b/>
                <w:szCs w:val="20"/>
              </w:rPr>
            </w:pPr>
            <w:r>
              <w:rPr>
                <w:rFonts w:cs="Tahoma"/>
                <w:b/>
                <w:szCs w:val="20"/>
              </w:rPr>
              <w:t>Base de donnée</w:t>
            </w:r>
          </w:p>
        </w:tc>
        <w:tc>
          <w:tcPr>
            <w:tcW w:w="1620" w:type="dxa"/>
            <w:shd w:val="clear" w:color="auto" w:fill="EEECE1"/>
          </w:tcPr>
          <w:p w14:paraId="01B009AD" w14:textId="77777777" w:rsidR="00C9561B" w:rsidRDefault="00C9561B" w:rsidP="001A6F69">
            <w:pPr>
              <w:jc w:val="center"/>
              <w:rPr>
                <w:rFonts w:cs="Tahoma"/>
                <w:b/>
                <w:szCs w:val="20"/>
              </w:rPr>
            </w:pPr>
            <w:r>
              <w:rPr>
                <w:rFonts w:cs="Tahoma"/>
                <w:b/>
                <w:szCs w:val="20"/>
              </w:rPr>
              <w:t>Cible de fin de projet</w:t>
            </w:r>
          </w:p>
        </w:tc>
        <w:tc>
          <w:tcPr>
            <w:tcW w:w="2070" w:type="dxa"/>
          </w:tcPr>
          <w:p w14:paraId="596FDBBB" w14:textId="77777777" w:rsidR="00C9561B" w:rsidRDefault="00C9561B" w:rsidP="001A6F69">
            <w:pPr>
              <w:jc w:val="center"/>
              <w:rPr>
                <w:rFonts w:cs="Tahoma"/>
                <w:b/>
                <w:szCs w:val="20"/>
              </w:rPr>
            </w:pPr>
            <w:r>
              <w:rPr>
                <w:rFonts w:cs="Tahoma"/>
                <w:b/>
                <w:szCs w:val="20"/>
              </w:rPr>
              <w:t>Etapes d'indicateur/ milestone</w:t>
            </w:r>
          </w:p>
        </w:tc>
        <w:tc>
          <w:tcPr>
            <w:tcW w:w="2070" w:type="dxa"/>
          </w:tcPr>
          <w:p w14:paraId="334D8362" w14:textId="77777777" w:rsidR="00C9561B" w:rsidRDefault="00C9561B" w:rsidP="001A6F69">
            <w:pPr>
              <w:jc w:val="center"/>
              <w:rPr>
                <w:rFonts w:cs="Tahoma"/>
                <w:b/>
                <w:szCs w:val="20"/>
              </w:rPr>
            </w:pPr>
            <w:r>
              <w:rPr>
                <w:rFonts w:cs="Tahoma"/>
                <w:b/>
                <w:szCs w:val="20"/>
              </w:rPr>
              <w:t>Progrès actuel de l'indicateur</w:t>
            </w:r>
          </w:p>
        </w:tc>
        <w:tc>
          <w:tcPr>
            <w:tcW w:w="4140" w:type="dxa"/>
          </w:tcPr>
          <w:p w14:paraId="3FB6070A" w14:textId="77777777" w:rsidR="00C9561B" w:rsidRDefault="00C9561B" w:rsidP="001A6F69">
            <w:pPr>
              <w:jc w:val="center"/>
              <w:rPr>
                <w:rFonts w:cs="Tahoma"/>
                <w:b/>
                <w:szCs w:val="20"/>
              </w:rPr>
            </w:pPr>
            <w:r>
              <w:rPr>
                <w:rFonts w:cs="Tahoma"/>
                <w:b/>
                <w:szCs w:val="20"/>
              </w:rPr>
              <w:t>Raisons pour les retards ou changements</w:t>
            </w:r>
          </w:p>
        </w:tc>
      </w:tr>
      <w:tr w:rsidR="00C9561B" w14:paraId="6BDC85C7" w14:textId="77777777" w:rsidTr="001A6F69">
        <w:trPr>
          <w:trHeight w:val="548"/>
        </w:trPr>
        <w:tc>
          <w:tcPr>
            <w:tcW w:w="1530" w:type="dxa"/>
            <w:vMerge w:val="restart"/>
          </w:tcPr>
          <w:p w14:paraId="33D839AA" w14:textId="77777777" w:rsidR="00C9561B" w:rsidRDefault="00C9561B" w:rsidP="001A6F69">
            <w:pPr>
              <w:rPr>
                <w:rFonts w:cs="Tahoma"/>
                <w:b/>
                <w:szCs w:val="20"/>
              </w:rPr>
            </w:pPr>
            <w:r>
              <w:rPr>
                <w:rFonts w:cs="Tahoma"/>
                <w:b/>
                <w:szCs w:val="20"/>
              </w:rPr>
              <w:t>Résultat 1</w:t>
            </w:r>
          </w:p>
          <w:p w14:paraId="0928F113" w14:textId="77777777" w:rsidR="00C9561B" w:rsidRDefault="00C9561B" w:rsidP="001A6F69">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L’action citoyenne des jeunes dans la surveillance des actions politiques qui promeuvent les divisions et clivages politiques identitaires est augmentée. </w:t>
            </w:r>
            <w:r>
              <w:rPr>
                <w:b/>
                <w:sz w:val="22"/>
                <w:szCs w:val="22"/>
              </w:rPr>
              <w:t> </w:t>
            </w:r>
            <w:r>
              <w:rPr>
                <w:b/>
                <w:sz w:val="22"/>
                <w:szCs w:val="22"/>
              </w:rPr>
              <w:fldChar w:fldCharType="end"/>
            </w:r>
          </w:p>
        </w:tc>
        <w:tc>
          <w:tcPr>
            <w:tcW w:w="2070" w:type="dxa"/>
            <w:shd w:val="clear" w:color="auto" w:fill="EEECE1"/>
          </w:tcPr>
          <w:p w14:paraId="02B50FDE" w14:textId="77777777" w:rsidR="00C9561B" w:rsidRDefault="00C9561B" w:rsidP="001A6F69">
            <w:pPr>
              <w:jc w:val="both"/>
              <w:rPr>
                <w:rFonts w:cs="Tahoma"/>
                <w:szCs w:val="20"/>
              </w:rPr>
            </w:pPr>
            <w:r>
              <w:rPr>
                <w:rFonts w:cs="Tahoma"/>
                <w:szCs w:val="20"/>
              </w:rPr>
              <w:t>Indicateur 1.1</w:t>
            </w:r>
          </w:p>
          <w:p w14:paraId="772E6055"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Pourcentage des organisations de jeunes des zones cibles impliquées dans le suivi citoyen des actions et mœurs politiques</w:t>
            </w:r>
            <w:r>
              <w:rPr>
                <w:b/>
                <w:sz w:val="22"/>
                <w:szCs w:val="22"/>
              </w:rPr>
              <w:t> </w:t>
            </w:r>
            <w:r>
              <w:rPr>
                <w:b/>
                <w:sz w:val="22"/>
                <w:szCs w:val="22"/>
              </w:rPr>
              <w:fldChar w:fldCharType="end"/>
            </w:r>
          </w:p>
        </w:tc>
        <w:tc>
          <w:tcPr>
            <w:tcW w:w="1530" w:type="dxa"/>
            <w:shd w:val="clear" w:color="auto" w:fill="EEECE1"/>
          </w:tcPr>
          <w:p w14:paraId="49328EEC"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35</w:t>
            </w:r>
            <w:r>
              <w:rPr>
                <w:b/>
                <w:sz w:val="22"/>
                <w:szCs w:val="22"/>
              </w:rPr>
              <w:t> </w:t>
            </w:r>
            <w:r>
              <w:rPr>
                <w:b/>
                <w:sz w:val="22"/>
                <w:szCs w:val="22"/>
              </w:rPr>
              <w:fldChar w:fldCharType="end"/>
            </w:r>
          </w:p>
        </w:tc>
        <w:tc>
          <w:tcPr>
            <w:tcW w:w="1620" w:type="dxa"/>
            <w:shd w:val="clear" w:color="auto" w:fill="EEECE1"/>
          </w:tcPr>
          <w:p w14:paraId="33A1CFD3" w14:textId="77777777" w:rsidR="00C9561B" w:rsidRDefault="00C9561B" w:rsidP="001A6F69">
            <w:r>
              <w:rPr>
                <w:highlight w:val="lightGray"/>
              </w:rPr>
              <w:t>70% des organisations bénéficiaires des actions du projets</w:t>
            </w:r>
          </w:p>
        </w:tc>
        <w:tc>
          <w:tcPr>
            <w:tcW w:w="2070" w:type="dxa"/>
          </w:tcPr>
          <w:p w14:paraId="61AE8E3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56            - 2020: 70           </w:t>
            </w:r>
            <w:r>
              <w:rPr>
                <w:b/>
                <w:sz w:val="22"/>
                <w:szCs w:val="22"/>
              </w:rPr>
              <w:t> </w:t>
            </w:r>
            <w:r>
              <w:rPr>
                <w:b/>
                <w:sz w:val="22"/>
                <w:szCs w:val="22"/>
              </w:rPr>
              <w:fldChar w:fldCharType="end"/>
            </w:r>
          </w:p>
        </w:tc>
        <w:tc>
          <w:tcPr>
            <w:tcW w:w="2070" w:type="dxa"/>
          </w:tcPr>
          <w:p w14:paraId="0091E504"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clé:56)</w:t>
            </w:r>
            <w:r>
              <w:rPr>
                <w:b/>
                <w:sz w:val="22"/>
                <w:szCs w:val="22"/>
              </w:rPr>
              <w:t> </w:t>
            </w:r>
            <w:r>
              <w:rPr>
                <w:b/>
                <w:sz w:val="22"/>
                <w:szCs w:val="22"/>
              </w:rPr>
              <w:fldChar w:fldCharType="end"/>
            </w:r>
          </w:p>
        </w:tc>
        <w:tc>
          <w:tcPr>
            <w:tcW w:w="4140" w:type="dxa"/>
          </w:tcPr>
          <w:p w14:paraId="780B7D8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1EC757E7" w14:textId="77777777" w:rsidTr="001A6F69">
        <w:trPr>
          <w:trHeight w:val="548"/>
        </w:trPr>
        <w:tc>
          <w:tcPr>
            <w:tcW w:w="1530" w:type="dxa"/>
            <w:vMerge/>
          </w:tcPr>
          <w:p w14:paraId="06051CE8" w14:textId="77777777" w:rsidR="00C9561B" w:rsidRDefault="00C9561B" w:rsidP="001A6F69">
            <w:pPr>
              <w:rPr>
                <w:rFonts w:cs="Tahoma"/>
                <w:b/>
                <w:szCs w:val="20"/>
              </w:rPr>
            </w:pPr>
          </w:p>
        </w:tc>
        <w:tc>
          <w:tcPr>
            <w:tcW w:w="2070" w:type="dxa"/>
            <w:shd w:val="clear" w:color="auto" w:fill="EEECE1"/>
          </w:tcPr>
          <w:p w14:paraId="0D329C45" w14:textId="77777777" w:rsidR="00C9561B" w:rsidRDefault="00C9561B" w:rsidP="001A6F69">
            <w:pPr>
              <w:jc w:val="both"/>
              <w:rPr>
                <w:rFonts w:cs="Tahoma"/>
                <w:szCs w:val="20"/>
              </w:rPr>
            </w:pPr>
            <w:r>
              <w:rPr>
                <w:rFonts w:cs="Tahoma"/>
                <w:szCs w:val="20"/>
              </w:rPr>
              <w:t>Indicateur 1.2</w:t>
            </w:r>
          </w:p>
          <w:p w14:paraId="69A1A814"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d’augmentation de l’implication des jeunes dans le dialogue et débats politiques publics</w:t>
            </w:r>
            <w:r>
              <w:rPr>
                <w:b/>
                <w:sz w:val="22"/>
                <w:szCs w:val="22"/>
              </w:rPr>
              <w:t> </w:t>
            </w:r>
            <w:r>
              <w:rPr>
                <w:b/>
                <w:sz w:val="22"/>
                <w:szCs w:val="22"/>
              </w:rPr>
              <w:fldChar w:fldCharType="end"/>
            </w:r>
          </w:p>
        </w:tc>
        <w:tc>
          <w:tcPr>
            <w:tcW w:w="1530" w:type="dxa"/>
            <w:shd w:val="clear" w:color="auto" w:fill="EEECE1"/>
          </w:tcPr>
          <w:p w14:paraId="79B9FD2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46 </w:t>
            </w:r>
            <w:r>
              <w:rPr>
                <w:b/>
                <w:sz w:val="22"/>
                <w:szCs w:val="22"/>
              </w:rPr>
              <w:t> </w:t>
            </w:r>
            <w:r>
              <w:rPr>
                <w:b/>
                <w:sz w:val="22"/>
                <w:szCs w:val="22"/>
              </w:rPr>
              <w:fldChar w:fldCharType="end"/>
            </w:r>
          </w:p>
        </w:tc>
        <w:tc>
          <w:tcPr>
            <w:tcW w:w="1620" w:type="dxa"/>
            <w:shd w:val="clear" w:color="auto" w:fill="EEECE1"/>
          </w:tcPr>
          <w:p w14:paraId="6F30AA1C" w14:textId="77777777" w:rsidR="00C9561B" w:rsidRDefault="00C9561B" w:rsidP="001A6F69">
            <w:r>
              <w:rPr>
                <w:highlight w:val="lightGray"/>
              </w:rPr>
              <w:t xml:space="preserve">70% des organisations bénéficiaires des actions du projets </w:t>
            </w:r>
          </w:p>
        </w:tc>
        <w:tc>
          <w:tcPr>
            <w:tcW w:w="2070" w:type="dxa"/>
          </w:tcPr>
          <w:p w14:paraId="38FAED2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93            - 2020: 70           </w:t>
            </w:r>
            <w:r>
              <w:rPr>
                <w:b/>
                <w:sz w:val="22"/>
                <w:szCs w:val="22"/>
              </w:rPr>
              <w:t> </w:t>
            </w:r>
            <w:r>
              <w:rPr>
                <w:b/>
                <w:sz w:val="22"/>
                <w:szCs w:val="22"/>
              </w:rPr>
              <w:fldChar w:fldCharType="end"/>
            </w:r>
          </w:p>
        </w:tc>
        <w:tc>
          <w:tcPr>
            <w:tcW w:w="2070" w:type="dxa"/>
          </w:tcPr>
          <w:p w14:paraId="0D69E50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clé:78)</w:t>
            </w:r>
            <w:r>
              <w:rPr>
                <w:b/>
                <w:sz w:val="22"/>
                <w:szCs w:val="22"/>
              </w:rPr>
              <w:t> </w:t>
            </w:r>
            <w:r>
              <w:rPr>
                <w:b/>
                <w:sz w:val="22"/>
                <w:szCs w:val="22"/>
              </w:rPr>
              <w:fldChar w:fldCharType="end"/>
            </w:r>
          </w:p>
        </w:tc>
        <w:tc>
          <w:tcPr>
            <w:tcW w:w="4140" w:type="dxa"/>
          </w:tcPr>
          <w:p w14:paraId="3284769E"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0721CED7" w14:textId="77777777" w:rsidTr="001A6F69">
        <w:trPr>
          <w:trHeight w:val="548"/>
        </w:trPr>
        <w:tc>
          <w:tcPr>
            <w:tcW w:w="1530" w:type="dxa"/>
            <w:vMerge/>
          </w:tcPr>
          <w:p w14:paraId="6083FDDA" w14:textId="77777777" w:rsidR="00C9561B" w:rsidRDefault="00C9561B" w:rsidP="001A6F69">
            <w:pPr>
              <w:rPr>
                <w:rFonts w:cs="Tahoma"/>
                <w:szCs w:val="20"/>
              </w:rPr>
            </w:pPr>
          </w:p>
        </w:tc>
        <w:tc>
          <w:tcPr>
            <w:tcW w:w="2070" w:type="dxa"/>
            <w:shd w:val="clear" w:color="auto" w:fill="EEECE1"/>
          </w:tcPr>
          <w:p w14:paraId="42AE723B" w14:textId="77777777" w:rsidR="00C9561B" w:rsidRDefault="00C9561B" w:rsidP="001A6F69">
            <w:pPr>
              <w:jc w:val="both"/>
              <w:rPr>
                <w:rFonts w:cs="Tahoma"/>
                <w:szCs w:val="20"/>
              </w:rPr>
            </w:pPr>
            <w:r>
              <w:rPr>
                <w:rFonts w:cs="Tahoma"/>
                <w:szCs w:val="20"/>
              </w:rPr>
              <w:t>Indicateur 1.3</w:t>
            </w:r>
          </w:p>
          <w:p w14:paraId="396119B3"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D23C0D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FA8F522" w14:textId="77777777" w:rsidR="00C9561B" w:rsidRDefault="00C9561B" w:rsidP="001A6F69">
            <w:r>
              <w:rPr>
                <w:highlight w:val="lightGray"/>
              </w:rPr>
              <w:t xml:space="preserve">      </w:t>
            </w:r>
          </w:p>
        </w:tc>
        <w:tc>
          <w:tcPr>
            <w:tcW w:w="2070" w:type="dxa"/>
          </w:tcPr>
          <w:p w14:paraId="4FD0DFB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B23121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B7A1FC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65CC2185" w14:textId="77777777" w:rsidTr="001A6F69">
        <w:trPr>
          <w:trHeight w:val="548"/>
        </w:trPr>
        <w:tc>
          <w:tcPr>
            <w:tcW w:w="1530" w:type="dxa"/>
            <w:vMerge w:val="restart"/>
          </w:tcPr>
          <w:p w14:paraId="3708D4C4" w14:textId="77777777" w:rsidR="00C9561B" w:rsidRDefault="00C9561B" w:rsidP="001A6F69">
            <w:pPr>
              <w:rPr>
                <w:rFonts w:cs="Tahoma"/>
                <w:szCs w:val="20"/>
              </w:rPr>
            </w:pPr>
            <w:r>
              <w:rPr>
                <w:rFonts w:cs="Tahoma"/>
                <w:szCs w:val="20"/>
              </w:rPr>
              <w:t>Produit 1.1</w:t>
            </w:r>
          </w:p>
          <w:p w14:paraId="68D721B1"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L’action catalyseur de 5 collectifs et/ou mouvements de jeunes de l’engagement civique des jeunes dans le dialogue politique est renforcée</w:t>
            </w:r>
            <w:r>
              <w:rPr>
                <w:b/>
                <w:sz w:val="22"/>
                <w:szCs w:val="22"/>
              </w:rPr>
              <w:t> </w:t>
            </w:r>
            <w:r>
              <w:rPr>
                <w:b/>
                <w:sz w:val="22"/>
                <w:szCs w:val="22"/>
              </w:rPr>
              <w:fldChar w:fldCharType="end"/>
            </w:r>
          </w:p>
          <w:p w14:paraId="20346FE0" w14:textId="77777777" w:rsidR="00C9561B" w:rsidRDefault="00C9561B" w:rsidP="001A6F69">
            <w:pPr>
              <w:rPr>
                <w:rFonts w:cs="Tahoma"/>
                <w:b/>
                <w:szCs w:val="20"/>
              </w:rPr>
            </w:pPr>
          </w:p>
        </w:tc>
        <w:tc>
          <w:tcPr>
            <w:tcW w:w="2070" w:type="dxa"/>
            <w:shd w:val="clear" w:color="auto" w:fill="EEECE1"/>
          </w:tcPr>
          <w:p w14:paraId="16B49F6C" w14:textId="77777777" w:rsidR="00C9561B" w:rsidRDefault="00C9561B" w:rsidP="001A6F69">
            <w:pPr>
              <w:jc w:val="both"/>
              <w:rPr>
                <w:rFonts w:cs="Tahoma"/>
                <w:szCs w:val="20"/>
              </w:rPr>
            </w:pPr>
            <w:r>
              <w:rPr>
                <w:rFonts w:cs="Tahoma"/>
                <w:szCs w:val="20"/>
              </w:rPr>
              <w:t>Indicateur  1.1.1</w:t>
            </w:r>
          </w:p>
          <w:p w14:paraId="2A54AACF"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50% des membres des collectifs et/ou mouvements des jeunes sensibilisés par le projet sont actifs dans les initiatives de suivi et de dialogue sur les actions, slogans et message susceptible d’inciter à la violence politique</w:t>
            </w:r>
            <w:r>
              <w:rPr>
                <w:b/>
                <w:sz w:val="22"/>
                <w:szCs w:val="22"/>
              </w:rPr>
              <w:t> </w:t>
            </w:r>
            <w:r>
              <w:rPr>
                <w:b/>
                <w:sz w:val="22"/>
                <w:szCs w:val="22"/>
              </w:rPr>
              <w:fldChar w:fldCharType="end"/>
            </w:r>
          </w:p>
        </w:tc>
        <w:tc>
          <w:tcPr>
            <w:tcW w:w="1530" w:type="dxa"/>
            <w:shd w:val="clear" w:color="auto" w:fill="EEECE1"/>
          </w:tcPr>
          <w:p w14:paraId="0D29800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45</w:t>
            </w:r>
            <w:r>
              <w:rPr>
                <w:b/>
                <w:sz w:val="22"/>
                <w:szCs w:val="22"/>
              </w:rPr>
              <w:t> </w:t>
            </w:r>
            <w:r>
              <w:rPr>
                <w:b/>
                <w:sz w:val="22"/>
                <w:szCs w:val="22"/>
              </w:rPr>
              <w:fldChar w:fldCharType="end"/>
            </w:r>
          </w:p>
        </w:tc>
        <w:tc>
          <w:tcPr>
            <w:tcW w:w="1620" w:type="dxa"/>
            <w:shd w:val="clear" w:color="auto" w:fill="EEECE1"/>
          </w:tcPr>
          <w:p w14:paraId="0C202757" w14:textId="77777777" w:rsidR="00C9561B" w:rsidRDefault="00C9561B" w:rsidP="001A6F69">
            <w:r>
              <w:rPr>
                <w:highlight w:val="lightGray"/>
              </w:rPr>
              <w:t>au moins 5 collectifs et/ou mouvements des jeunes dont 2 de femmes</w:t>
            </w:r>
          </w:p>
        </w:tc>
        <w:tc>
          <w:tcPr>
            <w:tcW w:w="2070" w:type="dxa"/>
          </w:tcPr>
          <w:p w14:paraId="4891F5F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53            - 2020: 50           </w:t>
            </w:r>
            <w:r>
              <w:rPr>
                <w:b/>
                <w:sz w:val="22"/>
                <w:szCs w:val="22"/>
              </w:rPr>
              <w:t> </w:t>
            </w:r>
            <w:r>
              <w:rPr>
                <w:b/>
                <w:sz w:val="22"/>
                <w:szCs w:val="22"/>
              </w:rPr>
              <w:fldChar w:fldCharType="end"/>
            </w:r>
          </w:p>
        </w:tc>
        <w:tc>
          <w:tcPr>
            <w:tcW w:w="2070" w:type="dxa"/>
          </w:tcPr>
          <w:p w14:paraId="2295076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clé:67)</w:t>
            </w:r>
            <w:r>
              <w:rPr>
                <w:b/>
                <w:sz w:val="22"/>
                <w:szCs w:val="22"/>
              </w:rPr>
              <w:t> </w:t>
            </w:r>
            <w:r>
              <w:rPr>
                <w:b/>
                <w:sz w:val="22"/>
                <w:szCs w:val="22"/>
              </w:rPr>
              <w:fldChar w:fldCharType="end"/>
            </w:r>
          </w:p>
        </w:tc>
        <w:tc>
          <w:tcPr>
            <w:tcW w:w="4140" w:type="dxa"/>
          </w:tcPr>
          <w:p w14:paraId="4A48CC2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03164FF5" w14:textId="77777777" w:rsidTr="001A6F69">
        <w:trPr>
          <w:trHeight w:val="512"/>
        </w:trPr>
        <w:tc>
          <w:tcPr>
            <w:tcW w:w="1530" w:type="dxa"/>
            <w:vMerge/>
          </w:tcPr>
          <w:p w14:paraId="632EDE1B" w14:textId="77777777" w:rsidR="00C9561B" w:rsidRDefault="00C9561B" w:rsidP="001A6F69">
            <w:pPr>
              <w:rPr>
                <w:rFonts w:cs="Tahoma"/>
                <w:b/>
                <w:szCs w:val="20"/>
              </w:rPr>
            </w:pPr>
          </w:p>
        </w:tc>
        <w:tc>
          <w:tcPr>
            <w:tcW w:w="2070" w:type="dxa"/>
            <w:shd w:val="clear" w:color="auto" w:fill="EEECE1"/>
          </w:tcPr>
          <w:p w14:paraId="180B9624" w14:textId="77777777" w:rsidR="00C9561B" w:rsidRDefault="00C9561B" w:rsidP="001A6F69">
            <w:pPr>
              <w:jc w:val="both"/>
              <w:rPr>
                <w:rFonts w:cs="Tahoma"/>
                <w:szCs w:val="20"/>
              </w:rPr>
            </w:pPr>
            <w:r>
              <w:rPr>
                <w:rFonts w:cs="Tahoma"/>
                <w:szCs w:val="20"/>
              </w:rPr>
              <w:t>Indicateur 1.1.2</w:t>
            </w:r>
          </w:p>
          <w:p w14:paraId="0F8B9EE0" w14:textId="77777777" w:rsidR="00C9561B" w:rsidRDefault="00C9561B" w:rsidP="001A6F69">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Niveau d’augmentation de rapportage des cas d’abus et utilisation des slogans politiques d’incitation aux divisions et polarisation identitaire des campagnes électorales. </w:t>
            </w:r>
            <w:r>
              <w:rPr>
                <w:b/>
                <w:sz w:val="22"/>
                <w:szCs w:val="22"/>
              </w:rPr>
              <w:t> </w:t>
            </w:r>
            <w:r>
              <w:rPr>
                <w:b/>
                <w:sz w:val="22"/>
                <w:szCs w:val="22"/>
              </w:rPr>
              <w:fldChar w:fldCharType="end"/>
            </w:r>
          </w:p>
        </w:tc>
        <w:tc>
          <w:tcPr>
            <w:tcW w:w="1530" w:type="dxa"/>
            <w:shd w:val="clear" w:color="auto" w:fill="EEECE1"/>
          </w:tcPr>
          <w:p w14:paraId="7A5AA8E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w:t>
            </w:r>
            <w:r>
              <w:rPr>
                <w:b/>
                <w:sz w:val="22"/>
                <w:szCs w:val="22"/>
              </w:rPr>
              <w:t> </w:t>
            </w:r>
            <w:r>
              <w:rPr>
                <w:b/>
                <w:sz w:val="22"/>
                <w:szCs w:val="22"/>
              </w:rPr>
              <w:fldChar w:fldCharType="end"/>
            </w:r>
          </w:p>
        </w:tc>
        <w:tc>
          <w:tcPr>
            <w:tcW w:w="1620" w:type="dxa"/>
            <w:shd w:val="clear" w:color="auto" w:fill="EEECE1"/>
          </w:tcPr>
          <w:p w14:paraId="030E823C" w14:textId="77777777" w:rsidR="00C9561B" w:rsidRDefault="00C9561B" w:rsidP="001A6F69">
            <w:r>
              <w:rPr>
                <w:highlight w:val="lightGray"/>
              </w:rPr>
              <w:t>50% d’augmentation</w:t>
            </w:r>
          </w:p>
          <w:p w14:paraId="5EA6E2E1" w14:textId="77777777" w:rsidR="00C9561B" w:rsidRDefault="00C9561B" w:rsidP="001A6F69"/>
        </w:tc>
        <w:tc>
          <w:tcPr>
            <w:tcW w:w="2070" w:type="dxa"/>
          </w:tcPr>
          <w:p w14:paraId="435ABC9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9            - 2020: 50           </w:t>
            </w:r>
            <w:r>
              <w:rPr>
                <w:b/>
                <w:sz w:val="22"/>
                <w:szCs w:val="22"/>
              </w:rPr>
              <w:t> </w:t>
            </w:r>
            <w:r>
              <w:rPr>
                <w:b/>
                <w:sz w:val="22"/>
                <w:szCs w:val="22"/>
              </w:rPr>
              <w:fldChar w:fldCharType="end"/>
            </w:r>
          </w:p>
        </w:tc>
        <w:tc>
          <w:tcPr>
            <w:tcW w:w="2070" w:type="dxa"/>
          </w:tcPr>
          <w:p w14:paraId="0B01B81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clé:53)</w:t>
            </w:r>
            <w:r>
              <w:rPr>
                <w:b/>
                <w:sz w:val="22"/>
                <w:szCs w:val="22"/>
              </w:rPr>
              <w:t> </w:t>
            </w:r>
            <w:r>
              <w:rPr>
                <w:b/>
                <w:sz w:val="22"/>
                <w:szCs w:val="22"/>
              </w:rPr>
              <w:fldChar w:fldCharType="end"/>
            </w:r>
          </w:p>
        </w:tc>
        <w:tc>
          <w:tcPr>
            <w:tcW w:w="4140" w:type="dxa"/>
          </w:tcPr>
          <w:p w14:paraId="5BFFE58E"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69EBFBA8" w14:textId="77777777" w:rsidTr="001A6F69">
        <w:trPr>
          <w:trHeight w:val="512"/>
        </w:trPr>
        <w:tc>
          <w:tcPr>
            <w:tcW w:w="1530" w:type="dxa"/>
            <w:vMerge/>
          </w:tcPr>
          <w:p w14:paraId="0A06158A" w14:textId="77777777" w:rsidR="00C9561B" w:rsidRDefault="00C9561B" w:rsidP="001A6F69">
            <w:pPr>
              <w:rPr>
                <w:rFonts w:cs="Tahoma"/>
                <w:b/>
                <w:szCs w:val="20"/>
              </w:rPr>
            </w:pPr>
          </w:p>
        </w:tc>
        <w:tc>
          <w:tcPr>
            <w:tcW w:w="2070" w:type="dxa"/>
            <w:shd w:val="clear" w:color="auto" w:fill="EEECE1"/>
          </w:tcPr>
          <w:p w14:paraId="26751711" w14:textId="77777777" w:rsidR="00C9561B" w:rsidRDefault="00C9561B" w:rsidP="001A6F69">
            <w:pPr>
              <w:jc w:val="both"/>
              <w:rPr>
                <w:rFonts w:cs="Tahoma"/>
                <w:szCs w:val="20"/>
              </w:rPr>
            </w:pPr>
            <w:r>
              <w:rPr>
                <w:rFonts w:cs="Tahoma"/>
                <w:szCs w:val="20"/>
              </w:rPr>
              <w:t>Indicateur 1.1.3</w:t>
            </w:r>
          </w:p>
          <w:p w14:paraId="7502C00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058DCDD6" w14:textId="77777777" w:rsidR="00C9561B" w:rsidRDefault="00C9561B" w:rsidP="001A6F69">
            <w:pPr>
              <w:rPr>
                <w:b/>
                <w:sz w:val="22"/>
                <w:szCs w:val="22"/>
              </w:rPr>
            </w:pPr>
            <w:r>
              <w:rPr>
                <w:highlight w:val="lightGray"/>
              </w:rPr>
              <w:t xml:space="preserve">      </w:t>
            </w:r>
          </w:p>
        </w:tc>
        <w:tc>
          <w:tcPr>
            <w:tcW w:w="1620" w:type="dxa"/>
            <w:shd w:val="clear" w:color="auto" w:fill="EEECE1"/>
          </w:tcPr>
          <w:p w14:paraId="2C1E3B39" w14:textId="77777777" w:rsidR="00C9561B" w:rsidRDefault="00C9561B" w:rsidP="001A6F69">
            <w:pPr>
              <w:rPr>
                <w:b/>
                <w:sz w:val="22"/>
                <w:szCs w:val="22"/>
              </w:rPr>
            </w:pPr>
            <w:r>
              <w:rPr>
                <w:highlight w:val="lightGray"/>
              </w:rPr>
              <w:t xml:space="preserve">      </w:t>
            </w:r>
          </w:p>
        </w:tc>
        <w:tc>
          <w:tcPr>
            <w:tcW w:w="2070" w:type="dxa"/>
          </w:tcPr>
          <w:p w14:paraId="1ED2C131" w14:textId="77777777" w:rsidR="00C9561B" w:rsidRDefault="00C9561B" w:rsidP="001A6F69">
            <w:pPr>
              <w:rPr>
                <w:b/>
                <w:sz w:val="22"/>
                <w:szCs w:val="22"/>
              </w:rPr>
            </w:pPr>
            <w:r>
              <w:rPr>
                <w:highlight w:val="lightGray"/>
              </w:rPr>
              <w:t xml:space="preserve">      </w:t>
            </w:r>
          </w:p>
        </w:tc>
        <w:tc>
          <w:tcPr>
            <w:tcW w:w="2070" w:type="dxa"/>
          </w:tcPr>
          <w:p w14:paraId="164A3338" w14:textId="77777777" w:rsidR="00C9561B" w:rsidRDefault="00C9561B" w:rsidP="001A6F69">
            <w:pPr>
              <w:rPr>
                <w:b/>
                <w:sz w:val="22"/>
                <w:szCs w:val="22"/>
              </w:rPr>
            </w:pPr>
            <w:r>
              <w:rPr>
                <w:highlight w:val="lightGray"/>
              </w:rPr>
              <w:t xml:space="preserve">      </w:t>
            </w:r>
          </w:p>
        </w:tc>
        <w:tc>
          <w:tcPr>
            <w:tcW w:w="4140" w:type="dxa"/>
          </w:tcPr>
          <w:p w14:paraId="379BAA96" w14:textId="77777777" w:rsidR="00C9561B" w:rsidRDefault="00C9561B" w:rsidP="001A6F69">
            <w:pPr>
              <w:rPr>
                <w:b/>
                <w:sz w:val="22"/>
                <w:szCs w:val="22"/>
              </w:rPr>
            </w:pPr>
            <w:r>
              <w:rPr>
                <w:highlight w:val="lightGray"/>
              </w:rPr>
              <w:t xml:space="preserve">      </w:t>
            </w:r>
          </w:p>
        </w:tc>
      </w:tr>
      <w:tr w:rsidR="00C9561B" w14:paraId="6D2DD4E2" w14:textId="77777777" w:rsidTr="001A6F69">
        <w:trPr>
          <w:trHeight w:val="440"/>
        </w:trPr>
        <w:tc>
          <w:tcPr>
            <w:tcW w:w="1530" w:type="dxa"/>
            <w:vMerge w:val="restart"/>
          </w:tcPr>
          <w:p w14:paraId="1D223A98" w14:textId="77777777" w:rsidR="00C9561B" w:rsidRDefault="00C9561B" w:rsidP="001A6F69">
            <w:pPr>
              <w:rPr>
                <w:rFonts w:cs="Tahoma"/>
                <w:szCs w:val="20"/>
              </w:rPr>
            </w:pPr>
            <w:r>
              <w:rPr>
                <w:rFonts w:cs="Tahoma"/>
                <w:szCs w:val="20"/>
              </w:rPr>
              <w:t>Produit 1.2</w:t>
            </w:r>
          </w:p>
          <w:p w14:paraId="452E9589"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structures  de jeunesses des partis politiques et celles de la société civile collaborent sur les actions collectives citoyennes des jeunes pour la prévention des violences politiques et la consolidation de la paix</w:t>
            </w:r>
            <w:r>
              <w:rPr>
                <w:b/>
                <w:sz w:val="22"/>
                <w:szCs w:val="22"/>
              </w:rPr>
              <w:t> </w:t>
            </w:r>
            <w:r>
              <w:rPr>
                <w:b/>
                <w:sz w:val="22"/>
                <w:szCs w:val="22"/>
              </w:rPr>
              <w:fldChar w:fldCharType="end"/>
            </w:r>
          </w:p>
        </w:tc>
        <w:tc>
          <w:tcPr>
            <w:tcW w:w="2070" w:type="dxa"/>
            <w:shd w:val="clear" w:color="auto" w:fill="EEECE1"/>
          </w:tcPr>
          <w:p w14:paraId="272B8B14" w14:textId="77777777" w:rsidR="00C9561B" w:rsidRDefault="00C9561B" w:rsidP="001A6F69">
            <w:pPr>
              <w:jc w:val="both"/>
              <w:rPr>
                <w:rFonts w:cs="Tahoma"/>
                <w:szCs w:val="20"/>
              </w:rPr>
            </w:pPr>
            <w:r>
              <w:rPr>
                <w:rFonts w:cs="Tahoma"/>
                <w:szCs w:val="20"/>
              </w:rPr>
              <w:t>Indicateur  1.2.1</w:t>
            </w:r>
          </w:p>
          <w:p w14:paraId="4C833DBB"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rencontre de concertations organisées entre les collectifs/mouvements de jeunesse    </w:t>
            </w:r>
            <w:r>
              <w:rPr>
                <w:b/>
                <w:sz w:val="22"/>
                <w:szCs w:val="22"/>
              </w:rPr>
              <w:t> </w:t>
            </w:r>
            <w:r>
              <w:rPr>
                <w:b/>
                <w:sz w:val="22"/>
                <w:szCs w:val="22"/>
              </w:rPr>
              <w:fldChar w:fldCharType="end"/>
            </w:r>
          </w:p>
        </w:tc>
        <w:tc>
          <w:tcPr>
            <w:tcW w:w="1530" w:type="dxa"/>
            <w:shd w:val="clear" w:color="auto" w:fill="EEECE1"/>
          </w:tcPr>
          <w:p w14:paraId="61E4030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3540F90" w14:textId="77777777" w:rsidR="00C9561B" w:rsidRDefault="00C9561B" w:rsidP="001A6F69">
            <w:r>
              <w:rPr>
                <w:highlight w:val="lightGray"/>
              </w:rPr>
              <w:t xml:space="preserve">36 rencontres </w:t>
            </w:r>
          </w:p>
        </w:tc>
        <w:tc>
          <w:tcPr>
            <w:tcW w:w="2070" w:type="dxa"/>
          </w:tcPr>
          <w:p w14:paraId="4AE5C4C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36           </w:t>
            </w:r>
            <w:r>
              <w:rPr>
                <w:b/>
                <w:sz w:val="22"/>
                <w:szCs w:val="22"/>
              </w:rPr>
              <w:t> </w:t>
            </w:r>
            <w:r>
              <w:rPr>
                <w:b/>
                <w:sz w:val="22"/>
                <w:szCs w:val="22"/>
              </w:rPr>
              <w:fldChar w:fldCharType="end"/>
            </w:r>
          </w:p>
        </w:tc>
        <w:tc>
          <w:tcPr>
            <w:tcW w:w="2070" w:type="dxa"/>
          </w:tcPr>
          <w:p w14:paraId="6BB9F7D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clé:30)</w:t>
            </w:r>
            <w:r>
              <w:rPr>
                <w:b/>
                <w:sz w:val="22"/>
                <w:szCs w:val="22"/>
              </w:rPr>
              <w:t> </w:t>
            </w:r>
            <w:r>
              <w:rPr>
                <w:b/>
                <w:sz w:val="22"/>
                <w:szCs w:val="22"/>
              </w:rPr>
              <w:fldChar w:fldCharType="end"/>
            </w:r>
          </w:p>
        </w:tc>
        <w:tc>
          <w:tcPr>
            <w:tcW w:w="4140" w:type="dxa"/>
          </w:tcPr>
          <w:p w14:paraId="586671E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54E395F5" w14:textId="77777777" w:rsidTr="001A6F69">
        <w:trPr>
          <w:trHeight w:val="467"/>
        </w:trPr>
        <w:tc>
          <w:tcPr>
            <w:tcW w:w="1530" w:type="dxa"/>
            <w:vMerge/>
          </w:tcPr>
          <w:p w14:paraId="124CD3FF" w14:textId="77777777" w:rsidR="00C9561B" w:rsidRDefault="00C9561B" w:rsidP="001A6F69">
            <w:pPr>
              <w:rPr>
                <w:rFonts w:cs="Tahoma"/>
                <w:b/>
                <w:szCs w:val="20"/>
              </w:rPr>
            </w:pPr>
          </w:p>
        </w:tc>
        <w:tc>
          <w:tcPr>
            <w:tcW w:w="2070" w:type="dxa"/>
            <w:shd w:val="clear" w:color="auto" w:fill="EEECE1"/>
          </w:tcPr>
          <w:p w14:paraId="286D94B6" w14:textId="77777777" w:rsidR="00C9561B" w:rsidRDefault="00C9561B" w:rsidP="001A6F69">
            <w:pPr>
              <w:jc w:val="both"/>
              <w:rPr>
                <w:rFonts w:cs="Tahoma"/>
                <w:szCs w:val="20"/>
              </w:rPr>
            </w:pPr>
            <w:r>
              <w:rPr>
                <w:rFonts w:cs="Tahoma"/>
                <w:szCs w:val="20"/>
              </w:rPr>
              <w:t>Indicateur 1.2.2</w:t>
            </w:r>
          </w:p>
          <w:p w14:paraId="0EEED101" w14:textId="77777777" w:rsidR="00C9561B" w:rsidRDefault="00C9561B" w:rsidP="001A6F69">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cas de violences potentielles désamorcer grâce à l’action citoyenne des jeunes vigiles de l’espace politique </w:t>
            </w:r>
            <w:r>
              <w:rPr>
                <w:b/>
                <w:sz w:val="22"/>
                <w:szCs w:val="22"/>
              </w:rPr>
              <w:t> </w:t>
            </w:r>
            <w:r>
              <w:rPr>
                <w:b/>
                <w:sz w:val="22"/>
                <w:szCs w:val="22"/>
              </w:rPr>
              <w:fldChar w:fldCharType="end"/>
            </w:r>
          </w:p>
        </w:tc>
        <w:tc>
          <w:tcPr>
            <w:tcW w:w="1530" w:type="dxa"/>
            <w:shd w:val="clear" w:color="auto" w:fill="EEECE1"/>
          </w:tcPr>
          <w:p w14:paraId="7AD4C064" w14:textId="77777777" w:rsidR="00C9561B" w:rsidRDefault="00C9561B" w:rsidP="001A6F69">
            <w:r>
              <w:rPr>
                <w:highlight w:val="lightGray"/>
              </w:rPr>
              <w:t xml:space="preserve">A déterminer  </w:t>
            </w:r>
          </w:p>
          <w:p w14:paraId="4EE5C2E6" w14:textId="77777777" w:rsidR="00C9561B" w:rsidRDefault="00C9561B" w:rsidP="001A6F69"/>
        </w:tc>
        <w:tc>
          <w:tcPr>
            <w:tcW w:w="1620" w:type="dxa"/>
            <w:shd w:val="clear" w:color="auto" w:fill="EEECE1"/>
          </w:tcPr>
          <w:p w14:paraId="5F72D415" w14:textId="77777777" w:rsidR="00C9561B" w:rsidRDefault="00C9561B" w:rsidP="001A6F69">
            <w:r>
              <w:rPr>
                <w:highlight w:val="lightGray"/>
              </w:rPr>
              <w:t xml:space="preserve">00 cas </w:t>
            </w:r>
          </w:p>
        </w:tc>
        <w:tc>
          <w:tcPr>
            <w:tcW w:w="2070" w:type="dxa"/>
          </w:tcPr>
          <w:p w14:paraId="533F245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862CB7E"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clé:58)</w:t>
            </w:r>
            <w:r>
              <w:rPr>
                <w:b/>
                <w:sz w:val="22"/>
                <w:szCs w:val="22"/>
              </w:rPr>
              <w:t> </w:t>
            </w:r>
            <w:r>
              <w:rPr>
                <w:b/>
                <w:sz w:val="22"/>
                <w:szCs w:val="22"/>
              </w:rPr>
              <w:fldChar w:fldCharType="end"/>
            </w:r>
          </w:p>
        </w:tc>
        <w:tc>
          <w:tcPr>
            <w:tcW w:w="4140" w:type="dxa"/>
          </w:tcPr>
          <w:p w14:paraId="4125741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415807D9" w14:textId="77777777" w:rsidTr="001A6F69">
        <w:trPr>
          <w:trHeight w:val="467"/>
        </w:trPr>
        <w:tc>
          <w:tcPr>
            <w:tcW w:w="1530" w:type="dxa"/>
            <w:vMerge/>
          </w:tcPr>
          <w:p w14:paraId="39FCBEA8" w14:textId="77777777" w:rsidR="00C9561B" w:rsidRDefault="00C9561B" w:rsidP="001A6F69">
            <w:pPr>
              <w:rPr>
                <w:rFonts w:cs="Tahoma"/>
                <w:b/>
                <w:szCs w:val="20"/>
              </w:rPr>
            </w:pPr>
          </w:p>
        </w:tc>
        <w:tc>
          <w:tcPr>
            <w:tcW w:w="2070" w:type="dxa"/>
            <w:shd w:val="clear" w:color="auto" w:fill="EEECE1"/>
          </w:tcPr>
          <w:p w14:paraId="302B0707" w14:textId="77777777" w:rsidR="00C9561B" w:rsidRDefault="00C9561B" w:rsidP="001A6F69">
            <w:pPr>
              <w:jc w:val="both"/>
              <w:rPr>
                <w:rFonts w:cs="Tahoma"/>
                <w:szCs w:val="20"/>
              </w:rPr>
            </w:pPr>
            <w:r>
              <w:rPr>
                <w:rFonts w:cs="Tahoma"/>
                <w:szCs w:val="20"/>
              </w:rPr>
              <w:t>Indicateur 1.2.3</w:t>
            </w:r>
          </w:p>
          <w:p w14:paraId="7DB962C4"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C0F077E" w14:textId="77777777" w:rsidR="00C9561B" w:rsidRDefault="00C9561B" w:rsidP="001A6F69">
            <w:pPr>
              <w:rPr>
                <w:b/>
                <w:sz w:val="22"/>
                <w:szCs w:val="22"/>
              </w:rPr>
            </w:pPr>
            <w:r>
              <w:rPr>
                <w:highlight w:val="lightGray"/>
              </w:rPr>
              <w:t xml:space="preserve">      </w:t>
            </w:r>
          </w:p>
        </w:tc>
        <w:tc>
          <w:tcPr>
            <w:tcW w:w="1620" w:type="dxa"/>
            <w:shd w:val="clear" w:color="auto" w:fill="EEECE1"/>
          </w:tcPr>
          <w:p w14:paraId="779F4436" w14:textId="77777777" w:rsidR="00C9561B" w:rsidRDefault="00C9561B" w:rsidP="001A6F69">
            <w:pPr>
              <w:rPr>
                <w:b/>
                <w:sz w:val="22"/>
                <w:szCs w:val="22"/>
              </w:rPr>
            </w:pPr>
            <w:r>
              <w:rPr>
                <w:highlight w:val="lightGray"/>
              </w:rPr>
              <w:t xml:space="preserve">      </w:t>
            </w:r>
          </w:p>
        </w:tc>
        <w:tc>
          <w:tcPr>
            <w:tcW w:w="2070" w:type="dxa"/>
          </w:tcPr>
          <w:p w14:paraId="3408CAD9" w14:textId="77777777" w:rsidR="00C9561B" w:rsidRDefault="00C9561B" w:rsidP="001A6F69">
            <w:pPr>
              <w:rPr>
                <w:b/>
                <w:sz w:val="22"/>
                <w:szCs w:val="22"/>
              </w:rPr>
            </w:pPr>
            <w:r>
              <w:rPr>
                <w:highlight w:val="lightGray"/>
              </w:rPr>
              <w:t xml:space="preserve">      </w:t>
            </w:r>
          </w:p>
        </w:tc>
        <w:tc>
          <w:tcPr>
            <w:tcW w:w="2070" w:type="dxa"/>
          </w:tcPr>
          <w:p w14:paraId="505AAACB" w14:textId="77777777" w:rsidR="00C9561B" w:rsidRDefault="00C9561B" w:rsidP="001A6F69">
            <w:pPr>
              <w:rPr>
                <w:b/>
                <w:sz w:val="22"/>
                <w:szCs w:val="22"/>
              </w:rPr>
            </w:pPr>
            <w:r>
              <w:rPr>
                <w:highlight w:val="lightGray"/>
              </w:rPr>
              <w:t xml:space="preserve">      </w:t>
            </w:r>
          </w:p>
        </w:tc>
        <w:tc>
          <w:tcPr>
            <w:tcW w:w="4140" w:type="dxa"/>
          </w:tcPr>
          <w:p w14:paraId="4156FDEB" w14:textId="77777777" w:rsidR="00C9561B" w:rsidRDefault="00C9561B" w:rsidP="001A6F69">
            <w:pPr>
              <w:rPr>
                <w:b/>
                <w:sz w:val="22"/>
                <w:szCs w:val="22"/>
              </w:rPr>
            </w:pPr>
            <w:r>
              <w:rPr>
                <w:highlight w:val="lightGray"/>
              </w:rPr>
              <w:t xml:space="preserve">      </w:t>
            </w:r>
          </w:p>
        </w:tc>
      </w:tr>
      <w:tr w:rsidR="00C9561B" w14:paraId="7D31B701" w14:textId="77777777" w:rsidTr="001A6F69">
        <w:trPr>
          <w:trHeight w:val="422"/>
        </w:trPr>
        <w:tc>
          <w:tcPr>
            <w:tcW w:w="1530" w:type="dxa"/>
            <w:vMerge w:val="restart"/>
          </w:tcPr>
          <w:p w14:paraId="6931E3C0" w14:textId="77777777" w:rsidR="00C9561B" w:rsidRDefault="00C9561B" w:rsidP="001A6F69">
            <w:pPr>
              <w:rPr>
                <w:rFonts w:cs="Tahoma"/>
                <w:szCs w:val="20"/>
              </w:rPr>
            </w:pPr>
            <w:r>
              <w:rPr>
                <w:rFonts w:cs="Tahoma"/>
                <w:szCs w:val="20"/>
              </w:rPr>
              <w:t>Produit 1.3</w:t>
            </w:r>
          </w:p>
          <w:p w14:paraId="39FB2760"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 mécanisme des jeunes pour le suivi des actions politiques est en place et fonctionnel</w:t>
            </w:r>
            <w:r>
              <w:br/>
            </w:r>
            <w:r>
              <w:br/>
            </w:r>
            <w:r>
              <w:rPr>
                <w:b/>
                <w:sz w:val="22"/>
                <w:szCs w:val="22"/>
              </w:rPr>
              <w:t> </w:t>
            </w:r>
            <w:r>
              <w:rPr>
                <w:b/>
                <w:sz w:val="22"/>
                <w:szCs w:val="22"/>
              </w:rPr>
              <w:fldChar w:fldCharType="end"/>
            </w:r>
          </w:p>
        </w:tc>
        <w:tc>
          <w:tcPr>
            <w:tcW w:w="2070" w:type="dxa"/>
            <w:shd w:val="clear" w:color="auto" w:fill="EEECE1"/>
          </w:tcPr>
          <w:p w14:paraId="7322538E" w14:textId="77777777" w:rsidR="00C9561B" w:rsidRDefault="00C9561B" w:rsidP="001A6F69">
            <w:pPr>
              <w:jc w:val="both"/>
              <w:rPr>
                <w:rFonts w:cs="Tahoma"/>
                <w:szCs w:val="20"/>
              </w:rPr>
            </w:pPr>
            <w:r>
              <w:rPr>
                <w:rFonts w:cs="Tahoma"/>
                <w:szCs w:val="20"/>
              </w:rPr>
              <w:t>Indicateur 1.3.1</w:t>
            </w:r>
          </w:p>
          <w:p w14:paraId="06EC6BF2"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Cas des violences politiques reportées par les jeunes au niveau local et national.</w:t>
            </w:r>
            <w:r>
              <w:rPr>
                <w:b/>
                <w:sz w:val="22"/>
                <w:szCs w:val="22"/>
              </w:rPr>
              <w:t> </w:t>
            </w:r>
            <w:r>
              <w:rPr>
                <w:b/>
                <w:sz w:val="22"/>
                <w:szCs w:val="22"/>
              </w:rPr>
              <w:fldChar w:fldCharType="end"/>
            </w:r>
          </w:p>
        </w:tc>
        <w:tc>
          <w:tcPr>
            <w:tcW w:w="1530" w:type="dxa"/>
            <w:shd w:val="clear" w:color="auto" w:fill="EEECE1"/>
          </w:tcPr>
          <w:p w14:paraId="36F5D20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 déterminer  </w:t>
            </w:r>
            <w:r>
              <w:rPr>
                <w:b/>
                <w:sz w:val="22"/>
                <w:szCs w:val="22"/>
              </w:rPr>
              <w:t> </w:t>
            </w:r>
            <w:r>
              <w:rPr>
                <w:b/>
                <w:sz w:val="22"/>
                <w:szCs w:val="22"/>
              </w:rPr>
              <w:fldChar w:fldCharType="end"/>
            </w:r>
          </w:p>
        </w:tc>
        <w:tc>
          <w:tcPr>
            <w:tcW w:w="1620" w:type="dxa"/>
            <w:shd w:val="clear" w:color="auto" w:fill="EEECE1"/>
          </w:tcPr>
          <w:p w14:paraId="0F87D381" w14:textId="77777777" w:rsidR="00C9561B" w:rsidRDefault="00C9561B" w:rsidP="001A6F69">
            <w:r>
              <w:rPr>
                <w:highlight w:val="lightGray"/>
              </w:rPr>
              <w:t>A déterminer</w:t>
            </w:r>
          </w:p>
        </w:tc>
        <w:tc>
          <w:tcPr>
            <w:tcW w:w="2070" w:type="dxa"/>
          </w:tcPr>
          <w:p w14:paraId="68C9B7B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1D9A5FC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clé:78)</w:t>
            </w:r>
            <w:r>
              <w:rPr>
                <w:b/>
                <w:sz w:val="22"/>
                <w:szCs w:val="22"/>
              </w:rPr>
              <w:t> </w:t>
            </w:r>
            <w:r>
              <w:rPr>
                <w:b/>
                <w:sz w:val="22"/>
                <w:szCs w:val="22"/>
              </w:rPr>
              <w:fldChar w:fldCharType="end"/>
            </w:r>
          </w:p>
        </w:tc>
        <w:tc>
          <w:tcPr>
            <w:tcW w:w="4140" w:type="dxa"/>
          </w:tcPr>
          <w:p w14:paraId="4659C6F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579168ED" w14:textId="77777777" w:rsidTr="001A6F69">
        <w:trPr>
          <w:trHeight w:val="422"/>
        </w:trPr>
        <w:tc>
          <w:tcPr>
            <w:tcW w:w="1530" w:type="dxa"/>
            <w:vMerge/>
          </w:tcPr>
          <w:p w14:paraId="7746AF0D" w14:textId="77777777" w:rsidR="00C9561B" w:rsidRDefault="00C9561B" w:rsidP="001A6F69">
            <w:pPr>
              <w:rPr>
                <w:rFonts w:cs="Tahoma"/>
                <w:b/>
                <w:szCs w:val="20"/>
              </w:rPr>
            </w:pPr>
          </w:p>
        </w:tc>
        <w:tc>
          <w:tcPr>
            <w:tcW w:w="2070" w:type="dxa"/>
            <w:shd w:val="clear" w:color="auto" w:fill="EEECE1"/>
          </w:tcPr>
          <w:p w14:paraId="6DB67224" w14:textId="77777777" w:rsidR="00C9561B" w:rsidRDefault="00C9561B" w:rsidP="001A6F69">
            <w:pPr>
              <w:jc w:val="both"/>
              <w:rPr>
                <w:rFonts w:cs="Tahoma"/>
                <w:szCs w:val="20"/>
              </w:rPr>
            </w:pPr>
            <w:r>
              <w:rPr>
                <w:rFonts w:cs="Tahoma"/>
                <w:szCs w:val="20"/>
              </w:rPr>
              <w:t>Indicateur 1.3.2</w:t>
            </w:r>
          </w:p>
          <w:p w14:paraId="0B45C8FD" w14:textId="77777777" w:rsidR="00C9561B" w:rsidRDefault="00C9561B" w:rsidP="001A6F69">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 nombre de  partages et publications articles, commentaires politiques sur l’engagement citoyens des jeunes dans la prévention de violence politique. </w:t>
            </w:r>
            <w:r>
              <w:br/>
            </w:r>
            <w:r>
              <w:br/>
            </w:r>
            <w:r>
              <w:rPr>
                <w:b/>
                <w:sz w:val="22"/>
                <w:szCs w:val="22"/>
              </w:rPr>
              <w:t> </w:t>
            </w:r>
            <w:r>
              <w:rPr>
                <w:b/>
                <w:sz w:val="22"/>
                <w:szCs w:val="22"/>
              </w:rPr>
              <w:fldChar w:fldCharType="end"/>
            </w:r>
          </w:p>
        </w:tc>
        <w:tc>
          <w:tcPr>
            <w:tcW w:w="1530" w:type="dxa"/>
            <w:shd w:val="clear" w:color="auto" w:fill="EEECE1"/>
          </w:tcPr>
          <w:p w14:paraId="0F3C59C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 déterminer</w:t>
            </w:r>
          </w:p>
          <w:p w14:paraId="194C9576" w14:textId="77777777" w:rsidR="00C9561B" w:rsidRDefault="00C9561B" w:rsidP="001A6F69">
            <w:r>
              <w:rPr>
                <w:b/>
                <w:sz w:val="22"/>
                <w:szCs w:val="22"/>
              </w:rPr>
              <w:fldChar w:fldCharType="end"/>
            </w:r>
          </w:p>
        </w:tc>
        <w:tc>
          <w:tcPr>
            <w:tcW w:w="1620" w:type="dxa"/>
            <w:shd w:val="clear" w:color="auto" w:fill="EEECE1"/>
          </w:tcPr>
          <w:p w14:paraId="2A0EA0DE" w14:textId="77777777" w:rsidR="00C9561B" w:rsidRDefault="00C9561B" w:rsidP="001A6F69">
            <w:r>
              <w:rPr>
                <w:highlight w:val="lightGray"/>
              </w:rPr>
              <w:t>A determiner</w:t>
            </w:r>
          </w:p>
        </w:tc>
        <w:tc>
          <w:tcPr>
            <w:tcW w:w="2070" w:type="dxa"/>
          </w:tcPr>
          <w:p w14:paraId="0E3E25B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01389DE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parutions de la presse écrite des mois d’Août, Septembre et Octobre 2019</w:t>
            </w:r>
            <w:r>
              <w:br/>
              <w:t xml:space="preserve">parutions de la presse en ligne des mois d’Août, Septembre et Octobre 2019, </w:t>
            </w:r>
            <w:r>
              <w:br/>
              <w:t xml:space="preserve"> (chiffre clé:123)</w:t>
            </w:r>
            <w:r>
              <w:rPr>
                <w:b/>
                <w:sz w:val="22"/>
                <w:szCs w:val="22"/>
              </w:rPr>
              <w:t> </w:t>
            </w:r>
            <w:r>
              <w:rPr>
                <w:b/>
                <w:sz w:val="22"/>
                <w:szCs w:val="22"/>
              </w:rPr>
              <w:fldChar w:fldCharType="end"/>
            </w:r>
          </w:p>
        </w:tc>
        <w:tc>
          <w:tcPr>
            <w:tcW w:w="4140" w:type="dxa"/>
          </w:tcPr>
          <w:p w14:paraId="740DFC3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7F8953E3" w14:textId="77777777" w:rsidTr="001A6F69">
        <w:trPr>
          <w:trHeight w:val="422"/>
        </w:trPr>
        <w:tc>
          <w:tcPr>
            <w:tcW w:w="1530" w:type="dxa"/>
            <w:vMerge/>
          </w:tcPr>
          <w:p w14:paraId="0073323B" w14:textId="77777777" w:rsidR="00C9561B" w:rsidRDefault="00C9561B" w:rsidP="001A6F69">
            <w:pPr>
              <w:rPr>
                <w:rFonts w:cs="Tahoma"/>
                <w:b/>
                <w:szCs w:val="20"/>
              </w:rPr>
            </w:pPr>
          </w:p>
        </w:tc>
        <w:tc>
          <w:tcPr>
            <w:tcW w:w="2070" w:type="dxa"/>
            <w:shd w:val="clear" w:color="auto" w:fill="EEECE1"/>
          </w:tcPr>
          <w:p w14:paraId="5E5AA4A6" w14:textId="77777777" w:rsidR="00C9561B" w:rsidRDefault="00C9561B" w:rsidP="001A6F69">
            <w:pPr>
              <w:jc w:val="both"/>
              <w:rPr>
                <w:rFonts w:cs="Tahoma"/>
                <w:szCs w:val="20"/>
              </w:rPr>
            </w:pPr>
            <w:r>
              <w:rPr>
                <w:rFonts w:cs="Tahoma"/>
                <w:szCs w:val="20"/>
              </w:rPr>
              <w:t>Indicateur 1.3.3</w:t>
            </w:r>
          </w:p>
          <w:p w14:paraId="566B5C61"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C3E601" w14:textId="77777777" w:rsidR="00C9561B" w:rsidRDefault="00C9561B" w:rsidP="001A6F69">
            <w:pPr>
              <w:rPr>
                <w:b/>
                <w:sz w:val="22"/>
                <w:szCs w:val="22"/>
              </w:rPr>
            </w:pPr>
            <w:r>
              <w:rPr>
                <w:highlight w:val="lightGray"/>
              </w:rPr>
              <w:t xml:space="preserve">      </w:t>
            </w:r>
          </w:p>
        </w:tc>
        <w:tc>
          <w:tcPr>
            <w:tcW w:w="1620" w:type="dxa"/>
            <w:shd w:val="clear" w:color="auto" w:fill="EEECE1"/>
          </w:tcPr>
          <w:p w14:paraId="495B9C5D" w14:textId="77777777" w:rsidR="00C9561B" w:rsidRDefault="00C9561B" w:rsidP="001A6F69">
            <w:pPr>
              <w:rPr>
                <w:b/>
                <w:sz w:val="22"/>
                <w:szCs w:val="22"/>
              </w:rPr>
            </w:pPr>
            <w:r>
              <w:rPr>
                <w:highlight w:val="lightGray"/>
              </w:rPr>
              <w:t xml:space="preserve">      </w:t>
            </w:r>
          </w:p>
        </w:tc>
        <w:tc>
          <w:tcPr>
            <w:tcW w:w="2070" w:type="dxa"/>
          </w:tcPr>
          <w:p w14:paraId="5A8A7A1E" w14:textId="77777777" w:rsidR="00C9561B" w:rsidRDefault="00C9561B" w:rsidP="001A6F69">
            <w:pPr>
              <w:rPr>
                <w:b/>
                <w:sz w:val="22"/>
                <w:szCs w:val="22"/>
              </w:rPr>
            </w:pPr>
            <w:r>
              <w:rPr>
                <w:highlight w:val="lightGray"/>
              </w:rPr>
              <w:t xml:space="preserve">      </w:t>
            </w:r>
          </w:p>
        </w:tc>
        <w:tc>
          <w:tcPr>
            <w:tcW w:w="2070" w:type="dxa"/>
          </w:tcPr>
          <w:p w14:paraId="0D7BC50A" w14:textId="77777777" w:rsidR="00C9561B" w:rsidRDefault="00C9561B" w:rsidP="001A6F69">
            <w:pPr>
              <w:rPr>
                <w:b/>
                <w:sz w:val="22"/>
                <w:szCs w:val="22"/>
              </w:rPr>
            </w:pPr>
            <w:r>
              <w:rPr>
                <w:highlight w:val="lightGray"/>
              </w:rPr>
              <w:t xml:space="preserve">      </w:t>
            </w:r>
          </w:p>
        </w:tc>
        <w:tc>
          <w:tcPr>
            <w:tcW w:w="4140" w:type="dxa"/>
          </w:tcPr>
          <w:p w14:paraId="6042D8F0" w14:textId="77777777" w:rsidR="00C9561B" w:rsidRDefault="00C9561B" w:rsidP="001A6F69">
            <w:pPr>
              <w:rPr>
                <w:b/>
                <w:sz w:val="22"/>
                <w:szCs w:val="22"/>
              </w:rPr>
            </w:pPr>
            <w:r>
              <w:rPr>
                <w:highlight w:val="lightGray"/>
              </w:rPr>
              <w:t xml:space="preserve">      </w:t>
            </w:r>
          </w:p>
        </w:tc>
      </w:tr>
      <w:tr w:rsidR="00C9561B" w14:paraId="7820B24E" w14:textId="77777777" w:rsidTr="001A6F69">
        <w:trPr>
          <w:trHeight w:val="422"/>
        </w:trPr>
        <w:tc>
          <w:tcPr>
            <w:tcW w:w="1530" w:type="dxa"/>
            <w:vMerge w:val="restart"/>
          </w:tcPr>
          <w:p w14:paraId="210A4551" w14:textId="77777777" w:rsidR="00C9561B" w:rsidRDefault="00C9561B" w:rsidP="001A6F69">
            <w:pPr>
              <w:rPr>
                <w:rFonts w:cs="Tahoma"/>
                <w:b/>
                <w:szCs w:val="20"/>
              </w:rPr>
            </w:pPr>
            <w:r>
              <w:rPr>
                <w:rFonts w:cs="Tahoma"/>
                <w:b/>
                <w:szCs w:val="20"/>
              </w:rPr>
              <w:t>Résultat 2</w:t>
            </w:r>
          </w:p>
          <w:p w14:paraId="221207D3" w14:textId="77777777" w:rsidR="00C9561B" w:rsidRDefault="00C9561B" w:rsidP="001A6F69">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5 plateformes régionales de jeunes pour la promotion de l’expression libre et dialogue politique parmi les jeunes militent contre l’engagement des jeunes dans les violences politiques.    </w:t>
            </w:r>
            <w:r>
              <w:rPr>
                <w:b/>
                <w:sz w:val="22"/>
                <w:szCs w:val="22"/>
              </w:rPr>
              <w:t>  </w:t>
            </w:r>
            <w:r>
              <w:rPr>
                <w:b/>
                <w:sz w:val="22"/>
                <w:szCs w:val="22"/>
              </w:rPr>
              <w:fldChar w:fldCharType="end"/>
            </w:r>
          </w:p>
          <w:p w14:paraId="28C2E380" w14:textId="77777777" w:rsidR="00C9561B" w:rsidRDefault="00C9561B" w:rsidP="001A6F69">
            <w:pPr>
              <w:rPr>
                <w:rFonts w:cs="Tahoma"/>
                <w:b/>
                <w:szCs w:val="20"/>
              </w:rPr>
            </w:pPr>
          </w:p>
        </w:tc>
        <w:tc>
          <w:tcPr>
            <w:tcW w:w="2070" w:type="dxa"/>
            <w:shd w:val="clear" w:color="auto" w:fill="EEECE1"/>
          </w:tcPr>
          <w:p w14:paraId="579E61AB" w14:textId="77777777" w:rsidR="00C9561B" w:rsidRDefault="00C9561B" w:rsidP="001A6F69">
            <w:pPr>
              <w:jc w:val="both"/>
              <w:rPr>
                <w:rFonts w:cs="Tahoma"/>
                <w:szCs w:val="20"/>
              </w:rPr>
            </w:pPr>
            <w:r>
              <w:rPr>
                <w:rFonts w:cs="Tahoma"/>
                <w:szCs w:val="20"/>
              </w:rPr>
              <w:t>Indicateur 2.1</w:t>
            </w:r>
          </w:p>
          <w:p w14:paraId="7215B17D"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plateformes des jeunes fonctionnels</w:t>
            </w:r>
            <w:r>
              <w:rPr>
                <w:b/>
                <w:sz w:val="22"/>
                <w:szCs w:val="22"/>
              </w:rPr>
              <w:t> </w:t>
            </w:r>
            <w:r>
              <w:rPr>
                <w:b/>
                <w:sz w:val="22"/>
                <w:szCs w:val="22"/>
              </w:rPr>
              <w:fldChar w:fldCharType="end"/>
            </w:r>
          </w:p>
        </w:tc>
        <w:tc>
          <w:tcPr>
            <w:tcW w:w="1530" w:type="dxa"/>
            <w:shd w:val="clear" w:color="auto" w:fill="EEECE1"/>
          </w:tcPr>
          <w:p w14:paraId="4546F67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E6AA014" w14:textId="77777777" w:rsidR="00C9561B" w:rsidRDefault="00C9561B" w:rsidP="001A6F69">
            <w:r>
              <w:rPr>
                <w:highlight w:val="lightGray"/>
              </w:rPr>
              <w:t xml:space="preserve">70% des plateformes soutenues par le projet sont fonctionnel. </w:t>
            </w:r>
          </w:p>
        </w:tc>
        <w:tc>
          <w:tcPr>
            <w:tcW w:w="2070" w:type="dxa"/>
          </w:tcPr>
          <w:p w14:paraId="6B8BFF79"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           </w:t>
            </w:r>
            <w:r>
              <w:rPr>
                <w:b/>
                <w:sz w:val="22"/>
                <w:szCs w:val="22"/>
              </w:rPr>
              <w:t> </w:t>
            </w:r>
            <w:r>
              <w:rPr>
                <w:b/>
                <w:sz w:val="22"/>
                <w:szCs w:val="22"/>
              </w:rPr>
              <w:fldChar w:fldCharType="end"/>
            </w:r>
          </w:p>
        </w:tc>
        <w:tc>
          <w:tcPr>
            <w:tcW w:w="2070" w:type="dxa"/>
          </w:tcPr>
          <w:p w14:paraId="74D4A77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D2A3AD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75C4ECDB" w14:textId="77777777" w:rsidTr="001A6F69">
        <w:trPr>
          <w:trHeight w:val="422"/>
        </w:trPr>
        <w:tc>
          <w:tcPr>
            <w:tcW w:w="1530" w:type="dxa"/>
            <w:vMerge/>
          </w:tcPr>
          <w:p w14:paraId="196556DF" w14:textId="77777777" w:rsidR="00C9561B" w:rsidRDefault="00C9561B" w:rsidP="001A6F69">
            <w:pPr>
              <w:rPr>
                <w:rFonts w:cs="Tahoma"/>
                <w:szCs w:val="20"/>
              </w:rPr>
            </w:pPr>
          </w:p>
        </w:tc>
        <w:tc>
          <w:tcPr>
            <w:tcW w:w="2070" w:type="dxa"/>
            <w:shd w:val="clear" w:color="auto" w:fill="EEECE1"/>
          </w:tcPr>
          <w:p w14:paraId="5FC2584A" w14:textId="77777777" w:rsidR="00C9561B" w:rsidRDefault="00C9561B" w:rsidP="001A6F69">
            <w:pPr>
              <w:jc w:val="both"/>
              <w:rPr>
                <w:rFonts w:cs="Tahoma"/>
                <w:szCs w:val="20"/>
              </w:rPr>
            </w:pPr>
            <w:r>
              <w:rPr>
                <w:rFonts w:cs="Tahoma"/>
                <w:szCs w:val="20"/>
              </w:rPr>
              <w:t>Indicateur 2.2</w:t>
            </w:r>
          </w:p>
          <w:p w14:paraId="3DC20053" w14:textId="77777777" w:rsidR="00C9561B" w:rsidRDefault="00C9561B" w:rsidP="001A6F69">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6934A24"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B9026AF" w14:textId="77777777" w:rsidR="00C9561B" w:rsidRDefault="00C9561B" w:rsidP="001A6F69">
            <w:r>
              <w:rPr>
                <w:highlight w:val="lightGray"/>
              </w:rPr>
              <w:t xml:space="preserve">      </w:t>
            </w:r>
          </w:p>
        </w:tc>
        <w:tc>
          <w:tcPr>
            <w:tcW w:w="2070" w:type="dxa"/>
          </w:tcPr>
          <w:p w14:paraId="1428FF1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CEBE0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D5D77A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3E309B73" w14:textId="77777777" w:rsidTr="001A6F69">
        <w:trPr>
          <w:trHeight w:val="422"/>
        </w:trPr>
        <w:tc>
          <w:tcPr>
            <w:tcW w:w="1530" w:type="dxa"/>
            <w:vMerge/>
          </w:tcPr>
          <w:p w14:paraId="1EBF7290" w14:textId="77777777" w:rsidR="00C9561B" w:rsidRDefault="00C9561B" w:rsidP="001A6F69">
            <w:pPr>
              <w:rPr>
                <w:rFonts w:cs="Tahoma"/>
                <w:szCs w:val="20"/>
              </w:rPr>
            </w:pPr>
          </w:p>
        </w:tc>
        <w:tc>
          <w:tcPr>
            <w:tcW w:w="2070" w:type="dxa"/>
            <w:shd w:val="clear" w:color="auto" w:fill="EEECE1"/>
          </w:tcPr>
          <w:p w14:paraId="319AD275" w14:textId="77777777" w:rsidR="00C9561B" w:rsidRDefault="00C9561B" w:rsidP="001A6F69">
            <w:pPr>
              <w:jc w:val="both"/>
              <w:rPr>
                <w:rFonts w:cs="Tahoma"/>
                <w:szCs w:val="20"/>
              </w:rPr>
            </w:pPr>
            <w:r>
              <w:rPr>
                <w:rFonts w:cs="Tahoma"/>
                <w:szCs w:val="20"/>
              </w:rPr>
              <w:t>Indicateur 2.3</w:t>
            </w:r>
          </w:p>
          <w:p w14:paraId="1B88ABAC" w14:textId="77777777" w:rsidR="00C9561B" w:rsidRDefault="00C9561B" w:rsidP="001A6F69">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2E9EC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88F1CF4" w14:textId="77777777" w:rsidR="00C9561B" w:rsidRDefault="00C9561B" w:rsidP="001A6F69">
            <w:r>
              <w:rPr>
                <w:highlight w:val="lightGray"/>
              </w:rPr>
              <w:t xml:space="preserve">      </w:t>
            </w:r>
          </w:p>
        </w:tc>
        <w:tc>
          <w:tcPr>
            <w:tcW w:w="2070" w:type="dxa"/>
          </w:tcPr>
          <w:p w14:paraId="3556877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398D83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29ABC85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0A59259F" w14:textId="77777777" w:rsidTr="001A6F69">
        <w:trPr>
          <w:trHeight w:val="422"/>
        </w:trPr>
        <w:tc>
          <w:tcPr>
            <w:tcW w:w="1530" w:type="dxa"/>
            <w:vMerge w:val="restart"/>
          </w:tcPr>
          <w:p w14:paraId="69C86450" w14:textId="77777777" w:rsidR="00C9561B" w:rsidRDefault="00C9561B" w:rsidP="001A6F69">
            <w:pPr>
              <w:rPr>
                <w:rFonts w:cs="Tahoma"/>
                <w:szCs w:val="20"/>
              </w:rPr>
            </w:pPr>
            <w:r>
              <w:rPr>
                <w:rFonts w:cs="Tahoma"/>
                <w:szCs w:val="20"/>
              </w:rPr>
              <w:t>Produit 2.1</w:t>
            </w:r>
          </w:p>
          <w:p w14:paraId="47BD5396"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débats et dialogues politiques entre jeunes sont libres, inclusif et soutenus par des évidences dans les zones cibles du projet</w:t>
            </w:r>
            <w:r>
              <w:rPr>
                <w:b/>
                <w:sz w:val="22"/>
                <w:szCs w:val="22"/>
              </w:rPr>
              <w:t> </w:t>
            </w:r>
            <w:r>
              <w:rPr>
                <w:b/>
                <w:sz w:val="22"/>
                <w:szCs w:val="22"/>
              </w:rPr>
              <w:fldChar w:fldCharType="end"/>
            </w:r>
          </w:p>
          <w:p w14:paraId="453C8B5E" w14:textId="77777777" w:rsidR="00C9561B" w:rsidRDefault="00C9561B" w:rsidP="001A6F69">
            <w:pPr>
              <w:rPr>
                <w:rFonts w:cs="Tahoma"/>
                <w:b/>
                <w:szCs w:val="20"/>
              </w:rPr>
            </w:pPr>
          </w:p>
        </w:tc>
        <w:tc>
          <w:tcPr>
            <w:tcW w:w="2070" w:type="dxa"/>
            <w:shd w:val="clear" w:color="auto" w:fill="EEECE1"/>
          </w:tcPr>
          <w:p w14:paraId="3EBB61E0" w14:textId="77777777" w:rsidR="00C9561B" w:rsidRDefault="00C9561B" w:rsidP="001A6F69">
            <w:pPr>
              <w:jc w:val="both"/>
              <w:rPr>
                <w:rFonts w:cs="Tahoma"/>
                <w:szCs w:val="20"/>
              </w:rPr>
            </w:pPr>
            <w:r>
              <w:rPr>
                <w:rFonts w:cs="Tahoma"/>
                <w:szCs w:val="20"/>
              </w:rPr>
              <w:t>Indicateur  2.1.1</w:t>
            </w:r>
          </w:p>
          <w:p w14:paraId="35A6A83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Pourcentage des cas de violence politiques soutenus par les évidences/faits réels rassembler par les jeunes eux-mêmes. </w:t>
            </w:r>
            <w:r>
              <w:rPr>
                <w:b/>
                <w:sz w:val="22"/>
                <w:szCs w:val="22"/>
              </w:rPr>
              <w:t> </w:t>
            </w:r>
            <w:r>
              <w:rPr>
                <w:b/>
                <w:sz w:val="22"/>
                <w:szCs w:val="22"/>
              </w:rPr>
              <w:fldChar w:fldCharType="end"/>
            </w:r>
          </w:p>
        </w:tc>
        <w:tc>
          <w:tcPr>
            <w:tcW w:w="1530" w:type="dxa"/>
            <w:shd w:val="clear" w:color="auto" w:fill="EEECE1"/>
          </w:tcPr>
          <w:p w14:paraId="559017A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 déterminer </w:t>
            </w:r>
            <w:r>
              <w:rPr>
                <w:b/>
                <w:sz w:val="22"/>
                <w:szCs w:val="22"/>
              </w:rPr>
              <w:t> </w:t>
            </w:r>
            <w:r>
              <w:rPr>
                <w:b/>
                <w:sz w:val="22"/>
                <w:szCs w:val="22"/>
              </w:rPr>
              <w:fldChar w:fldCharType="end"/>
            </w:r>
          </w:p>
        </w:tc>
        <w:tc>
          <w:tcPr>
            <w:tcW w:w="1620" w:type="dxa"/>
            <w:shd w:val="clear" w:color="auto" w:fill="EEECE1"/>
          </w:tcPr>
          <w:p w14:paraId="13E83B0F" w14:textId="77777777" w:rsidR="00C9561B" w:rsidRDefault="00C9561B" w:rsidP="001A6F69">
            <w:r>
              <w:t>60% des sujets de discussion</w:t>
            </w:r>
          </w:p>
        </w:tc>
        <w:tc>
          <w:tcPr>
            <w:tcW w:w="2070" w:type="dxa"/>
          </w:tcPr>
          <w:p w14:paraId="4F2E7CA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60           </w:t>
            </w:r>
            <w:r>
              <w:rPr>
                <w:b/>
                <w:sz w:val="22"/>
                <w:szCs w:val="22"/>
              </w:rPr>
              <w:t> </w:t>
            </w:r>
            <w:r>
              <w:rPr>
                <w:b/>
                <w:sz w:val="22"/>
                <w:szCs w:val="22"/>
              </w:rPr>
              <w:fldChar w:fldCharType="end"/>
            </w:r>
          </w:p>
        </w:tc>
        <w:tc>
          <w:tcPr>
            <w:tcW w:w="2070" w:type="dxa"/>
          </w:tcPr>
          <w:p w14:paraId="4571C49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clé:62)</w:t>
            </w:r>
            <w:r>
              <w:rPr>
                <w:b/>
                <w:sz w:val="22"/>
                <w:szCs w:val="22"/>
              </w:rPr>
              <w:t> </w:t>
            </w:r>
            <w:r>
              <w:rPr>
                <w:b/>
                <w:sz w:val="22"/>
                <w:szCs w:val="22"/>
              </w:rPr>
              <w:fldChar w:fldCharType="end"/>
            </w:r>
          </w:p>
        </w:tc>
        <w:tc>
          <w:tcPr>
            <w:tcW w:w="4140" w:type="dxa"/>
          </w:tcPr>
          <w:p w14:paraId="389013E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Projet en phase de démarrage; les contrats des partenaires de mise en oeuvre viennent d'être signés</w:t>
            </w:r>
            <w:r>
              <w:rPr>
                <w:b/>
                <w:sz w:val="22"/>
                <w:szCs w:val="22"/>
              </w:rPr>
              <w:t> </w:t>
            </w:r>
            <w:r>
              <w:rPr>
                <w:b/>
                <w:sz w:val="22"/>
                <w:szCs w:val="22"/>
              </w:rPr>
              <w:fldChar w:fldCharType="end"/>
            </w:r>
          </w:p>
        </w:tc>
      </w:tr>
      <w:tr w:rsidR="00C9561B" w14:paraId="617CFC52" w14:textId="77777777" w:rsidTr="001A6F69">
        <w:trPr>
          <w:trHeight w:val="458"/>
        </w:trPr>
        <w:tc>
          <w:tcPr>
            <w:tcW w:w="1530" w:type="dxa"/>
            <w:vMerge/>
          </w:tcPr>
          <w:p w14:paraId="1904F2EC" w14:textId="77777777" w:rsidR="00C9561B" w:rsidRDefault="00C9561B" w:rsidP="001A6F69">
            <w:pPr>
              <w:rPr>
                <w:rFonts w:cs="Tahoma"/>
                <w:b/>
                <w:szCs w:val="20"/>
              </w:rPr>
            </w:pPr>
          </w:p>
        </w:tc>
        <w:tc>
          <w:tcPr>
            <w:tcW w:w="2070" w:type="dxa"/>
            <w:shd w:val="clear" w:color="auto" w:fill="EEECE1"/>
          </w:tcPr>
          <w:p w14:paraId="6DE7F703" w14:textId="77777777" w:rsidR="00C9561B" w:rsidRDefault="00C9561B" w:rsidP="001A6F69">
            <w:pPr>
              <w:jc w:val="both"/>
              <w:rPr>
                <w:rFonts w:cs="Tahoma"/>
                <w:szCs w:val="20"/>
              </w:rPr>
            </w:pPr>
            <w:r>
              <w:rPr>
                <w:rFonts w:cs="Tahoma"/>
                <w:szCs w:val="20"/>
              </w:rPr>
              <w:t>Indicateur  2.1.2</w:t>
            </w:r>
          </w:p>
          <w:p w14:paraId="76FC1F8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rencontres trimestrielles</w:t>
            </w:r>
            <w:r>
              <w:rPr>
                <w:b/>
                <w:sz w:val="22"/>
                <w:szCs w:val="22"/>
              </w:rPr>
              <w:t> </w:t>
            </w:r>
            <w:r>
              <w:rPr>
                <w:b/>
                <w:sz w:val="22"/>
                <w:szCs w:val="22"/>
              </w:rPr>
              <w:fldChar w:fldCharType="end"/>
            </w:r>
          </w:p>
        </w:tc>
        <w:tc>
          <w:tcPr>
            <w:tcW w:w="1530" w:type="dxa"/>
            <w:shd w:val="clear" w:color="auto" w:fill="EEECE1"/>
          </w:tcPr>
          <w:p w14:paraId="41527E8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14CD881F" w14:textId="77777777" w:rsidR="00C9561B" w:rsidRDefault="00C9561B" w:rsidP="001A6F69">
            <w:r>
              <w:rPr>
                <w:highlight w:val="lightGray"/>
              </w:rPr>
              <w:t>14 rencontres</w:t>
            </w:r>
          </w:p>
        </w:tc>
        <w:tc>
          <w:tcPr>
            <w:tcW w:w="2070" w:type="dxa"/>
          </w:tcPr>
          <w:p w14:paraId="2BEBB6C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14           </w:t>
            </w:r>
            <w:r>
              <w:rPr>
                <w:b/>
                <w:sz w:val="22"/>
                <w:szCs w:val="22"/>
              </w:rPr>
              <w:t> </w:t>
            </w:r>
            <w:r>
              <w:rPr>
                <w:b/>
                <w:sz w:val="22"/>
                <w:szCs w:val="22"/>
              </w:rPr>
              <w:fldChar w:fldCharType="end"/>
            </w:r>
          </w:p>
        </w:tc>
        <w:tc>
          <w:tcPr>
            <w:tcW w:w="2070" w:type="dxa"/>
          </w:tcPr>
          <w:p w14:paraId="0CCF9589"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virtuelles et 1rencontre physique (chiffre clé:7)</w:t>
            </w:r>
            <w:r>
              <w:rPr>
                <w:b/>
                <w:sz w:val="22"/>
                <w:szCs w:val="22"/>
              </w:rPr>
              <w:t> </w:t>
            </w:r>
            <w:r>
              <w:rPr>
                <w:b/>
                <w:sz w:val="22"/>
                <w:szCs w:val="22"/>
              </w:rPr>
              <w:fldChar w:fldCharType="end"/>
            </w:r>
          </w:p>
        </w:tc>
        <w:tc>
          <w:tcPr>
            <w:tcW w:w="4140" w:type="dxa"/>
          </w:tcPr>
          <w:p w14:paraId="12A866D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C9561B" w14:paraId="38F0F38B" w14:textId="77777777" w:rsidTr="001A6F69">
        <w:trPr>
          <w:trHeight w:val="458"/>
        </w:trPr>
        <w:tc>
          <w:tcPr>
            <w:tcW w:w="1530" w:type="dxa"/>
            <w:vMerge/>
          </w:tcPr>
          <w:p w14:paraId="12E8CFED" w14:textId="77777777" w:rsidR="00C9561B" w:rsidRDefault="00C9561B" w:rsidP="001A6F69">
            <w:pPr>
              <w:rPr>
                <w:rFonts w:cs="Tahoma"/>
                <w:b/>
                <w:szCs w:val="20"/>
              </w:rPr>
            </w:pPr>
          </w:p>
        </w:tc>
        <w:tc>
          <w:tcPr>
            <w:tcW w:w="2070" w:type="dxa"/>
            <w:shd w:val="clear" w:color="auto" w:fill="EEECE1"/>
          </w:tcPr>
          <w:p w14:paraId="087D6D6D" w14:textId="77777777" w:rsidR="00C9561B" w:rsidRDefault="00C9561B" w:rsidP="001A6F69">
            <w:pPr>
              <w:jc w:val="both"/>
              <w:rPr>
                <w:rFonts w:cs="Tahoma"/>
                <w:szCs w:val="20"/>
              </w:rPr>
            </w:pPr>
            <w:r>
              <w:rPr>
                <w:rFonts w:cs="Tahoma"/>
                <w:szCs w:val="20"/>
              </w:rPr>
              <w:t>Indicateur  2.1.3</w:t>
            </w:r>
          </w:p>
          <w:p w14:paraId="4EDB9629"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91C7923" w14:textId="77777777" w:rsidR="00C9561B" w:rsidRDefault="00C9561B" w:rsidP="001A6F69">
            <w:pPr>
              <w:rPr>
                <w:b/>
                <w:sz w:val="22"/>
                <w:szCs w:val="22"/>
              </w:rPr>
            </w:pPr>
            <w:r>
              <w:rPr>
                <w:highlight w:val="lightGray"/>
              </w:rPr>
              <w:t xml:space="preserve">      </w:t>
            </w:r>
          </w:p>
        </w:tc>
        <w:tc>
          <w:tcPr>
            <w:tcW w:w="1620" w:type="dxa"/>
            <w:shd w:val="clear" w:color="auto" w:fill="EEECE1"/>
          </w:tcPr>
          <w:p w14:paraId="3460102D" w14:textId="77777777" w:rsidR="00C9561B" w:rsidRDefault="00C9561B" w:rsidP="001A6F69">
            <w:pPr>
              <w:rPr>
                <w:b/>
                <w:sz w:val="22"/>
                <w:szCs w:val="22"/>
              </w:rPr>
            </w:pPr>
            <w:r>
              <w:rPr>
                <w:highlight w:val="lightGray"/>
              </w:rPr>
              <w:t xml:space="preserve">      </w:t>
            </w:r>
          </w:p>
        </w:tc>
        <w:tc>
          <w:tcPr>
            <w:tcW w:w="2070" w:type="dxa"/>
          </w:tcPr>
          <w:p w14:paraId="64596DBB" w14:textId="77777777" w:rsidR="00C9561B" w:rsidRDefault="00C9561B" w:rsidP="001A6F69">
            <w:pPr>
              <w:rPr>
                <w:b/>
                <w:sz w:val="22"/>
                <w:szCs w:val="22"/>
              </w:rPr>
            </w:pPr>
            <w:r>
              <w:rPr>
                <w:highlight w:val="lightGray"/>
              </w:rPr>
              <w:t xml:space="preserve">      </w:t>
            </w:r>
          </w:p>
        </w:tc>
        <w:tc>
          <w:tcPr>
            <w:tcW w:w="2070" w:type="dxa"/>
          </w:tcPr>
          <w:p w14:paraId="55D3818A" w14:textId="77777777" w:rsidR="00C9561B" w:rsidRDefault="00C9561B" w:rsidP="001A6F69">
            <w:pPr>
              <w:rPr>
                <w:b/>
                <w:sz w:val="22"/>
                <w:szCs w:val="22"/>
              </w:rPr>
            </w:pPr>
            <w:r>
              <w:rPr>
                <w:highlight w:val="lightGray"/>
              </w:rPr>
              <w:t xml:space="preserve">      </w:t>
            </w:r>
          </w:p>
        </w:tc>
        <w:tc>
          <w:tcPr>
            <w:tcW w:w="4140" w:type="dxa"/>
          </w:tcPr>
          <w:p w14:paraId="2E1D6679"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6B8B1A8C" w14:textId="77777777" w:rsidTr="001A6F69">
        <w:trPr>
          <w:trHeight w:val="512"/>
        </w:trPr>
        <w:tc>
          <w:tcPr>
            <w:tcW w:w="1530" w:type="dxa"/>
            <w:vMerge w:val="restart"/>
          </w:tcPr>
          <w:p w14:paraId="0EBBEF32" w14:textId="77777777" w:rsidR="00C9561B" w:rsidRDefault="00C9561B" w:rsidP="001A6F69">
            <w:pPr>
              <w:rPr>
                <w:rFonts w:cs="Tahoma"/>
                <w:b/>
                <w:szCs w:val="20"/>
              </w:rPr>
            </w:pPr>
          </w:p>
          <w:p w14:paraId="5AD40084" w14:textId="77777777" w:rsidR="00C9561B" w:rsidRDefault="00C9561B" w:rsidP="001A6F69">
            <w:pPr>
              <w:rPr>
                <w:rFonts w:cs="Tahoma"/>
                <w:szCs w:val="20"/>
              </w:rPr>
            </w:pPr>
            <w:r>
              <w:rPr>
                <w:rFonts w:cs="Tahoma"/>
                <w:szCs w:val="20"/>
              </w:rPr>
              <w:t>Produit 2.2</w:t>
            </w:r>
          </w:p>
          <w:p w14:paraId="1224C05E"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 mécanisme de coordination des actions citoyennes des jeunes des différentes formations est en place et fonctionnel dans les zones cibles du projet</w:t>
            </w:r>
            <w:r>
              <w:rPr>
                <w:b/>
                <w:sz w:val="22"/>
                <w:szCs w:val="22"/>
              </w:rPr>
              <w:t> </w:t>
            </w:r>
            <w:r>
              <w:rPr>
                <w:b/>
                <w:sz w:val="22"/>
                <w:szCs w:val="22"/>
              </w:rPr>
              <w:fldChar w:fldCharType="end"/>
            </w:r>
          </w:p>
        </w:tc>
        <w:tc>
          <w:tcPr>
            <w:tcW w:w="2070" w:type="dxa"/>
            <w:shd w:val="clear" w:color="auto" w:fill="EEECE1"/>
          </w:tcPr>
          <w:p w14:paraId="26F485A8" w14:textId="77777777" w:rsidR="00C9561B" w:rsidRDefault="00C9561B" w:rsidP="001A6F69">
            <w:pPr>
              <w:jc w:val="both"/>
              <w:rPr>
                <w:rFonts w:cs="Tahoma"/>
                <w:szCs w:val="20"/>
              </w:rPr>
            </w:pPr>
            <w:r>
              <w:rPr>
                <w:rFonts w:cs="Tahoma"/>
                <w:szCs w:val="20"/>
              </w:rPr>
              <w:t>Indicateur  2.2.1</w:t>
            </w:r>
          </w:p>
          <w:p w14:paraId="0DB837A8"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plateforme digitale est fonctionnelle</w:t>
            </w:r>
            <w:r>
              <w:rPr>
                <w:b/>
                <w:sz w:val="22"/>
                <w:szCs w:val="22"/>
              </w:rPr>
              <w:t> </w:t>
            </w:r>
            <w:r>
              <w:rPr>
                <w:b/>
                <w:sz w:val="22"/>
                <w:szCs w:val="22"/>
              </w:rPr>
              <w:fldChar w:fldCharType="end"/>
            </w:r>
          </w:p>
        </w:tc>
        <w:tc>
          <w:tcPr>
            <w:tcW w:w="1530" w:type="dxa"/>
            <w:shd w:val="clear" w:color="auto" w:fill="EEECE1"/>
          </w:tcPr>
          <w:p w14:paraId="6F3BCF4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648C50F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oui</w:t>
            </w:r>
            <w:r>
              <w:rPr>
                <w:b/>
                <w:sz w:val="22"/>
                <w:szCs w:val="22"/>
              </w:rPr>
              <w:t> </w:t>
            </w:r>
            <w:r>
              <w:rPr>
                <w:b/>
                <w:sz w:val="22"/>
                <w:szCs w:val="22"/>
              </w:rPr>
              <w:fldChar w:fldCharType="end"/>
            </w:r>
          </w:p>
        </w:tc>
        <w:tc>
          <w:tcPr>
            <w:tcW w:w="2070" w:type="dxa"/>
          </w:tcPr>
          <w:p w14:paraId="760B73D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3067E3F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Création d'une plate forme digitale composés de 6 plate formes digitales par localité dont MOJEC KRHOGO;MOJEC BOUAKE;MOJEC ABOBO; MOJEC YOPOUGON; MOJEC DALOA;MOJEC GUIGLO . (chiffre clé:1)</w:t>
            </w:r>
            <w:r>
              <w:rPr>
                <w:b/>
                <w:sz w:val="22"/>
                <w:szCs w:val="22"/>
              </w:rPr>
              <w:t> </w:t>
            </w:r>
            <w:r>
              <w:rPr>
                <w:b/>
                <w:sz w:val="22"/>
                <w:szCs w:val="22"/>
              </w:rPr>
              <w:fldChar w:fldCharType="end"/>
            </w:r>
          </w:p>
        </w:tc>
        <w:tc>
          <w:tcPr>
            <w:tcW w:w="4140" w:type="dxa"/>
          </w:tcPr>
          <w:p w14:paraId="1CA11AB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C9561B" w14:paraId="70E9FC78" w14:textId="77777777" w:rsidTr="001A6F69">
        <w:trPr>
          <w:trHeight w:val="458"/>
        </w:trPr>
        <w:tc>
          <w:tcPr>
            <w:tcW w:w="1530" w:type="dxa"/>
            <w:vMerge/>
          </w:tcPr>
          <w:p w14:paraId="528669EA" w14:textId="77777777" w:rsidR="00C9561B" w:rsidRDefault="00C9561B" w:rsidP="001A6F69">
            <w:pPr>
              <w:rPr>
                <w:rFonts w:cs="Tahoma"/>
                <w:b/>
                <w:szCs w:val="20"/>
              </w:rPr>
            </w:pPr>
          </w:p>
        </w:tc>
        <w:tc>
          <w:tcPr>
            <w:tcW w:w="2070" w:type="dxa"/>
            <w:shd w:val="clear" w:color="auto" w:fill="EEECE1"/>
          </w:tcPr>
          <w:p w14:paraId="099A15FF" w14:textId="77777777" w:rsidR="00C9561B" w:rsidRDefault="00C9561B" w:rsidP="001A6F69">
            <w:pPr>
              <w:jc w:val="both"/>
              <w:rPr>
                <w:rFonts w:cs="Tahoma"/>
                <w:szCs w:val="20"/>
              </w:rPr>
            </w:pPr>
            <w:r>
              <w:rPr>
                <w:rFonts w:cs="Tahoma"/>
                <w:szCs w:val="20"/>
              </w:rPr>
              <w:t>Indicateur  2.2.2</w:t>
            </w:r>
          </w:p>
          <w:p w14:paraId="774A7EE5"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structures de jeunesses qui utilisent les évidences pendant les débats et dialogues politiques  </w:t>
            </w:r>
            <w:r>
              <w:rPr>
                <w:b/>
                <w:sz w:val="22"/>
                <w:szCs w:val="22"/>
              </w:rPr>
              <w:t> </w:t>
            </w:r>
            <w:r>
              <w:rPr>
                <w:b/>
                <w:sz w:val="22"/>
                <w:szCs w:val="22"/>
              </w:rPr>
              <w:fldChar w:fldCharType="end"/>
            </w:r>
          </w:p>
        </w:tc>
        <w:tc>
          <w:tcPr>
            <w:tcW w:w="1530" w:type="dxa"/>
            <w:shd w:val="clear" w:color="auto" w:fill="EEECE1"/>
          </w:tcPr>
          <w:p w14:paraId="7FF31E49"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CDDC38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 structures de jeunesses</w:t>
            </w:r>
            <w:r>
              <w:rPr>
                <w:b/>
                <w:sz w:val="22"/>
                <w:szCs w:val="22"/>
              </w:rPr>
              <w:t> </w:t>
            </w:r>
            <w:r>
              <w:rPr>
                <w:b/>
                <w:sz w:val="22"/>
                <w:szCs w:val="22"/>
              </w:rPr>
              <w:fldChar w:fldCharType="end"/>
            </w:r>
          </w:p>
        </w:tc>
        <w:tc>
          <w:tcPr>
            <w:tcW w:w="2070" w:type="dxa"/>
          </w:tcPr>
          <w:p w14:paraId="52A36A0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6            - 2020: 5           </w:t>
            </w:r>
            <w:r>
              <w:rPr>
                <w:b/>
                <w:sz w:val="22"/>
                <w:szCs w:val="22"/>
              </w:rPr>
              <w:t> </w:t>
            </w:r>
            <w:r>
              <w:rPr>
                <w:b/>
                <w:sz w:val="22"/>
                <w:szCs w:val="22"/>
              </w:rPr>
              <w:fldChar w:fldCharType="end"/>
            </w:r>
          </w:p>
        </w:tc>
        <w:tc>
          <w:tcPr>
            <w:tcW w:w="2070" w:type="dxa"/>
          </w:tcPr>
          <w:p w14:paraId="6228B4F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clé:6)</w:t>
            </w:r>
            <w:r>
              <w:rPr>
                <w:b/>
                <w:sz w:val="22"/>
                <w:szCs w:val="22"/>
              </w:rPr>
              <w:t> </w:t>
            </w:r>
            <w:r>
              <w:rPr>
                <w:b/>
                <w:sz w:val="22"/>
                <w:szCs w:val="22"/>
              </w:rPr>
              <w:fldChar w:fldCharType="end"/>
            </w:r>
          </w:p>
        </w:tc>
        <w:tc>
          <w:tcPr>
            <w:tcW w:w="4140" w:type="dxa"/>
          </w:tcPr>
          <w:p w14:paraId="4EB42B3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6759099A" w14:textId="77777777" w:rsidTr="001A6F69">
        <w:trPr>
          <w:trHeight w:val="458"/>
        </w:trPr>
        <w:tc>
          <w:tcPr>
            <w:tcW w:w="1530" w:type="dxa"/>
            <w:vMerge/>
          </w:tcPr>
          <w:p w14:paraId="5B878998" w14:textId="77777777" w:rsidR="00C9561B" w:rsidRDefault="00C9561B" w:rsidP="001A6F69">
            <w:pPr>
              <w:rPr>
                <w:rFonts w:cs="Tahoma"/>
                <w:b/>
                <w:szCs w:val="20"/>
              </w:rPr>
            </w:pPr>
          </w:p>
        </w:tc>
        <w:tc>
          <w:tcPr>
            <w:tcW w:w="2070" w:type="dxa"/>
            <w:shd w:val="clear" w:color="auto" w:fill="EEECE1"/>
          </w:tcPr>
          <w:p w14:paraId="79B66BC0" w14:textId="77777777" w:rsidR="00C9561B" w:rsidRDefault="00C9561B" w:rsidP="001A6F69">
            <w:pPr>
              <w:jc w:val="both"/>
              <w:rPr>
                <w:rFonts w:cs="Tahoma"/>
                <w:szCs w:val="20"/>
              </w:rPr>
            </w:pPr>
            <w:r>
              <w:rPr>
                <w:rFonts w:cs="Tahoma"/>
                <w:szCs w:val="20"/>
              </w:rPr>
              <w:t>Indicateur  2.2.3</w:t>
            </w:r>
          </w:p>
          <w:p w14:paraId="6650954A"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7C317E" w14:textId="77777777" w:rsidR="00C9561B" w:rsidRDefault="00C9561B" w:rsidP="001A6F69">
            <w:pPr>
              <w:rPr>
                <w:b/>
                <w:sz w:val="22"/>
                <w:szCs w:val="22"/>
              </w:rPr>
            </w:pPr>
            <w:r>
              <w:rPr>
                <w:highlight w:val="lightGray"/>
              </w:rPr>
              <w:t xml:space="preserve">      </w:t>
            </w:r>
          </w:p>
        </w:tc>
        <w:tc>
          <w:tcPr>
            <w:tcW w:w="1620" w:type="dxa"/>
            <w:shd w:val="clear" w:color="auto" w:fill="EEECE1"/>
          </w:tcPr>
          <w:p w14:paraId="0383810C" w14:textId="77777777" w:rsidR="00C9561B" w:rsidRDefault="00C9561B" w:rsidP="001A6F69">
            <w:pPr>
              <w:rPr>
                <w:b/>
                <w:sz w:val="22"/>
                <w:szCs w:val="22"/>
              </w:rPr>
            </w:pPr>
            <w:r>
              <w:rPr>
                <w:highlight w:val="lightGray"/>
              </w:rPr>
              <w:t xml:space="preserve">      </w:t>
            </w:r>
          </w:p>
        </w:tc>
        <w:tc>
          <w:tcPr>
            <w:tcW w:w="2070" w:type="dxa"/>
          </w:tcPr>
          <w:p w14:paraId="66FA6DC4" w14:textId="77777777" w:rsidR="00C9561B" w:rsidRDefault="00C9561B" w:rsidP="001A6F69">
            <w:pPr>
              <w:rPr>
                <w:b/>
                <w:sz w:val="22"/>
                <w:szCs w:val="22"/>
              </w:rPr>
            </w:pPr>
            <w:r>
              <w:rPr>
                <w:highlight w:val="lightGray"/>
              </w:rPr>
              <w:t xml:space="preserve">      </w:t>
            </w:r>
          </w:p>
        </w:tc>
        <w:tc>
          <w:tcPr>
            <w:tcW w:w="2070" w:type="dxa"/>
          </w:tcPr>
          <w:p w14:paraId="3051F230" w14:textId="77777777" w:rsidR="00C9561B" w:rsidRDefault="00C9561B" w:rsidP="001A6F69">
            <w:pPr>
              <w:rPr>
                <w:b/>
                <w:sz w:val="22"/>
                <w:szCs w:val="22"/>
              </w:rPr>
            </w:pPr>
            <w:r>
              <w:rPr>
                <w:highlight w:val="lightGray"/>
              </w:rPr>
              <w:t xml:space="preserve">      </w:t>
            </w:r>
          </w:p>
        </w:tc>
        <w:tc>
          <w:tcPr>
            <w:tcW w:w="4140" w:type="dxa"/>
          </w:tcPr>
          <w:p w14:paraId="52C4EA30"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16039700" w14:textId="77777777" w:rsidTr="001A6F69">
        <w:trPr>
          <w:trHeight w:val="458"/>
        </w:trPr>
        <w:tc>
          <w:tcPr>
            <w:tcW w:w="1530" w:type="dxa"/>
            <w:vMerge w:val="restart"/>
          </w:tcPr>
          <w:p w14:paraId="5DD254CD" w14:textId="77777777" w:rsidR="00C9561B" w:rsidRDefault="00C9561B" w:rsidP="001A6F69">
            <w:pPr>
              <w:rPr>
                <w:rFonts w:cs="Tahoma"/>
                <w:b/>
                <w:szCs w:val="20"/>
              </w:rPr>
            </w:pPr>
          </w:p>
          <w:p w14:paraId="690C1FFA" w14:textId="77777777" w:rsidR="00C9561B" w:rsidRDefault="00C9561B" w:rsidP="001A6F69">
            <w:pPr>
              <w:rPr>
                <w:rFonts w:cs="Tahoma"/>
                <w:szCs w:val="20"/>
              </w:rPr>
            </w:pPr>
            <w:r>
              <w:rPr>
                <w:rFonts w:cs="Tahoma"/>
                <w:szCs w:val="20"/>
              </w:rPr>
              <w:t>Produit 2.3</w:t>
            </w:r>
          </w:p>
          <w:p w14:paraId="11339C0E"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3F67D96" w14:textId="77777777" w:rsidR="00C9561B" w:rsidRDefault="00C9561B" w:rsidP="001A6F69">
            <w:pPr>
              <w:jc w:val="both"/>
              <w:rPr>
                <w:rFonts w:cs="Tahoma"/>
                <w:szCs w:val="20"/>
              </w:rPr>
            </w:pPr>
            <w:r>
              <w:rPr>
                <w:rFonts w:cs="Tahoma"/>
                <w:szCs w:val="20"/>
              </w:rPr>
              <w:t>Indicateur  2.3.1</w:t>
            </w:r>
          </w:p>
          <w:p w14:paraId="223C9552"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9393C9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3D713F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2709F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B6D53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A1DD86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9561B" w14:paraId="2063062E" w14:textId="77777777" w:rsidTr="001A6F69">
        <w:trPr>
          <w:trHeight w:val="458"/>
        </w:trPr>
        <w:tc>
          <w:tcPr>
            <w:tcW w:w="1530" w:type="dxa"/>
            <w:vMerge/>
          </w:tcPr>
          <w:p w14:paraId="22C49B97" w14:textId="77777777" w:rsidR="00C9561B" w:rsidRDefault="00C9561B" w:rsidP="001A6F69">
            <w:pPr>
              <w:rPr>
                <w:rFonts w:cs="Tahoma"/>
                <w:b/>
                <w:szCs w:val="20"/>
              </w:rPr>
            </w:pPr>
          </w:p>
        </w:tc>
        <w:tc>
          <w:tcPr>
            <w:tcW w:w="2070" w:type="dxa"/>
            <w:shd w:val="clear" w:color="auto" w:fill="EEECE1"/>
          </w:tcPr>
          <w:p w14:paraId="6B91B95C" w14:textId="77777777" w:rsidR="00C9561B" w:rsidRDefault="00C9561B" w:rsidP="001A6F69">
            <w:pPr>
              <w:jc w:val="both"/>
              <w:rPr>
                <w:rFonts w:cs="Tahoma"/>
                <w:szCs w:val="20"/>
              </w:rPr>
            </w:pPr>
            <w:r>
              <w:rPr>
                <w:rFonts w:cs="Tahoma"/>
                <w:szCs w:val="20"/>
              </w:rPr>
              <w:t>Indicateur  2.3.2</w:t>
            </w:r>
          </w:p>
          <w:p w14:paraId="5080DF8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B0C277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C52EFE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4C930B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55F2CEF"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F4B8CB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9561B" w14:paraId="34B408A4" w14:textId="77777777" w:rsidTr="001A6F69">
        <w:trPr>
          <w:trHeight w:val="458"/>
        </w:trPr>
        <w:tc>
          <w:tcPr>
            <w:tcW w:w="1530" w:type="dxa"/>
            <w:vMerge/>
          </w:tcPr>
          <w:p w14:paraId="11F0CC2F" w14:textId="77777777" w:rsidR="00C9561B" w:rsidRDefault="00C9561B" w:rsidP="001A6F69">
            <w:pPr>
              <w:rPr>
                <w:rFonts w:cs="Tahoma"/>
                <w:b/>
                <w:szCs w:val="20"/>
              </w:rPr>
            </w:pPr>
          </w:p>
        </w:tc>
        <w:tc>
          <w:tcPr>
            <w:tcW w:w="2070" w:type="dxa"/>
            <w:shd w:val="clear" w:color="auto" w:fill="EEECE1"/>
          </w:tcPr>
          <w:p w14:paraId="5DD5E6C3" w14:textId="77777777" w:rsidR="00C9561B" w:rsidRDefault="00C9561B" w:rsidP="001A6F69">
            <w:pPr>
              <w:jc w:val="both"/>
              <w:rPr>
                <w:rFonts w:cs="Tahoma"/>
                <w:szCs w:val="20"/>
              </w:rPr>
            </w:pPr>
            <w:r>
              <w:rPr>
                <w:rFonts w:cs="Tahoma"/>
                <w:szCs w:val="20"/>
              </w:rPr>
              <w:t>Indicateur  2.3.3</w:t>
            </w:r>
          </w:p>
          <w:p w14:paraId="7202AFD0"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1FAAC2" w14:textId="77777777" w:rsidR="00C9561B" w:rsidRDefault="00C9561B" w:rsidP="001A6F69">
            <w:pPr>
              <w:rPr>
                <w:b/>
                <w:sz w:val="22"/>
                <w:szCs w:val="22"/>
              </w:rPr>
            </w:pPr>
            <w:r>
              <w:rPr>
                <w:highlight w:val="lightGray"/>
              </w:rPr>
              <w:t xml:space="preserve">      </w:t>
            </w:r>
          </w:p>
        </w:tc>
        <w:tc>
          <w:tcPr>
            <w:tcW w:w="1620" w:type="dxa"/>
            <w:shd w:val="clear" w:color="auto" w:fill="EEECE1"/>
          </w:tcPr>
          <w:p w14:paraId="15E6B968" w14:textId="77777777" w:rsidR="00C9561B" w:rsidRDefault="00C9561B" w:rsidP="001A6F69">
            <w:pPr>
              <w:rPr>
                <w:b/>
                <w:sz w:val="22"/>
                <w:szCs w:val="22"/>
              </w:rPr>
            </w:pPr>
            <w:r>
              <w:rPr>
                <w:highlight w:val="lightGray"/>
              </w:rPr>
              <w:t xml:space="preserve">      </w:t>
            </w:r>
          </w:p>
        </w:tc>
        <w:tc>
          <w:tcPr>
            <w:tcW w:w="2070" w:type="dxa"/>
          </w:tcPr>
          <w:p w14:paraId="4F639808" w14:textId="77777777" w:rsidR="00C9561B" w:rsidRDefault="00C9561B" w:rsidP="001A6F69">
            <w:pPr>
              <w:rPr>
                <w:b/>
                <w:sz w:val="22"/>
                <w:szCs w:val="22"/>
              </w:rPr>
            </w:pPr>
            <w:r>
              <w:rPr>
                <w:highlight w:val="lightGray"/>
              </w:rPr>
              <w:t xml:space="preserve">      </w:t>
            </w:r>
          </w:p>
        </w:tc>
        <w:tc>
          <w:tcPr>
            <w:tcW w:w="2070" w:type="dxa"/>
          </w:tcPr>
          <w:p w14:paraId="3ACC4F29" w14:textId="77777777" w:rsidR="00C9561B" w:rsidRDefault="00C9561B" w:rsidP="001A6F69">
            <w:pPr>
              <w:rPr>
                <w:b/>
                <w:sz w:val="22"/>
                <w:szCs w:val="22"/>
              </w:rPr>
            </w:pPr>
            <w:r>
              <w:rPr>
                <w:highlight w:val="lightGray"/>
              </w:rPr>
              <w:t xml:space="preserve">      </w:t>
            </w:r>
          </w:p>
        </w:tc>
        <w:tc>
          <w:tcPr>
            <w:tcW w:w="4140" w:type="dxa"/>
          </w:tcPr>
          <w:p w14:paraId="4B05B315"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56480CC8" w14:textId="77777777" w:rsidTr="001A6F69">
        <w:trPr>
          <w:trHeight w:val="458"/>
        </w:trPr>
        <w:tc>
          <w:tcPr>
            <w:tcW w:w="1530" w:type="dxa"/>
            <w:vMerge w:val="restart"/>
          </w:tcPr>
          <w:p w14:paraId="421BEC4E" w14:textId="77777777" w:rsidR="00C9561B" w:rsidRDefault="00C9561B" w:rsidP="001A6F69">
            <w:pPr>
              <w:rPr>
                <w:rFonts w:cs="Tahoma"/>
                <w:b/>
                <w:szCs w:val="20"/>
              </w:rPr>
            </w:pPr>
            <w:r>
              <w:rPr>
                <w:rFonts w:cs="Tahoma"/>
                <w:b/>
                <w:szCs w:val="20"/>
              </w:rPr>
              <w:t>Résultat 3</w:t>
            </w:r>
          </w:p>
          <w:p w14:paraId="44453D42" w14:textId="77777777" w:rsidR="00C9561B" w:rsidRDefault="00C9561B" w:rsidP="001A6F69">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redevabilité politique envers la participation inclusive et l’action civique des jeunes renforcés.   </w:t>
            </w:r>
            <w:r>
              <w:br/>
            </w:r>
            <w:r>
              <w:br/>
              <w:t xml:space="preserve"> </w:t>
            </w:r>
            <w:r>
              <w:rPr>
                <w:b/>
                <w:sz w:val="22"/>
                <w:szCs w:val="22"/>
              </w:rPr>
              <w:t> </w:t>
            </w:r>
            <w:r>
              <w:rPr>
                <w:b/>
                <w:sz w:val="22"/>
                <w:szCs w:val="22"/>
              </w:rPr>
              <w:fldChar w:fldCharType="end"/>
            </w:r>
          </w:p>
        </w:tc>
        <w:tc>
          <w:tcPr>
            <w:tcW w:w="2070" w:type="dxa"/>
            <w:shd w:val="clear" w:color="auto" w:fill="EEECE1"/>
          </w:tcPr>
          <w:p w14:paraId="2F4BED69" w14:textId="77777777" w:rsidR="00C9561B" w:rsidRDefault="00C9561B" w:rsidP="001A6F69">
            <w:pPr>
              <w:jc w:val="both"/>
              <w:rPr>
                <w:rFonts w:cs="Tahoma"/>
                <w:szCs w:val="20"/>
              </w:rPr>
            </w:pPr>
            <w:r>
              <w:rPr>
                <w:rFonts w:cs="Tahoma"/>
                <w:szCs w:val="20"/>
              </w:rPr>
              <w:t>Indicateur 3.1</w:t>
            </w:r>
          </w:p>
          <w:p w14:paraId="0EDFA638"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Niveau d’augmentation des opportunités d’interaction directe entre les jeunes et les leaders politiques dans les zones </w:t>
            </w:r>
            <w:r>
              <w:rPr>
                <w:b/>
                <w:sz w:val="22"/>
                <w:szCs w:val="22"/>
              </w:rPr>
              <w:t> </w:t>
            </w:r>
            <w:r>
              <w:rPr>
                <w:b/>
                <w:sz w:val="22"/>
                <w:szCs w:val="22"/>
              </w:rPr>
              <w:fldChar w:fldCharType="end"/>
            </w:r>
          </w:p>
        </w:tc>
        <w:tc>
          <w:tcPr>
            <w:tcW w:w="1530" w:type="dxa"/>
            <w:shd w:val="clear" w:color="auto" w:fill="EEECE1"/>
          </w:tcPr>
          <w:p w14:paraId="34F87A5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33</w:t>
            </w:r>
            <w:r>
              <w:rPr>
                <w:b/>
                <w:sz w:val="22"/>
                <w:szCs w:val="22"/>
              </w:rPr>
              <w:t> </w:t>
            </w:r>
            <w:r>
              <w:rPr>
                <w:b/>
                <w:sz w:val="22"/>
                <w:szCs w:val="22"/>
              </w:rPr>
              <w:fldChar w:fldCharType="end"/>
            </w:r>
          </w:p>
        </w:tc>
        <w:tc>
          <w:tcPr>
            <w:tcW w:w="1620" w:type="dxa"/>
            <w:shd w:val="clear" w:color="auto" w:fill="EEECE1"/>
          </w:tcPr>
          <w:p w14:paraId="3B7A978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33</w:t>
            </w:r>
            <w:r>
              <w:rPr>
                <w:b/>
                <w:sz w:val="22"/>
                <w:szCs w:val="22"/>
              </w:rPr>
              <w:t> </w:t>
            </w:r>
            <w:r>
              <w:rPr>
                <w:b/>
                <w:sz w:val="22"/>
                <w:szCs w:val="22"/>
              </w:rPr>
              <w:fldChar w:fldCharType="end"/>
            </w:r>
          </w:p>
        </w:tc>
        <w:tc>
          <w:tcPr>
            <w:tcW w:w="2070" w:type="dxa"/>
          </w:tcPr>
          <w:p w14:paraId="6913DEC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84            - 2020: 84           </w:t>
            </w:r>
            <w:r>
              <w:rPr>
                <w:b/>
                <w:sz w:val="22"/>
                <w:szCs w:val="22"/>
              </w:rPr>
              <w:t> </w:t>
            </w:r>
            <w:r>
              <w:rPr>
                <w:b/>
                <w:sz w:val="22"/>
                <w:szCs w:val="22"/>
              </w:rPr>
              <w:fldChar w:fldCharType="end"/>
            </w:r>
          </w:p>
        </w:tc>
        <w:tc>
          <w:tcPr>
            <w:tcW w:w="2070" w:type="dxa"/>
          </w:tcPr>
          <w:p w14:paraId="3A572043"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B7D704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098E9005" w14:textId="77777777" w:rsidTr="001A6F69">
        <w:trPr>
          <w:trHeight w:val="458"/>
        </w:trPr>
        <w:tc>
          <w:tcPr>
            <w:tcW w:w="1530" w:type="dxa"/>
            <w:vMerge/>
          </w:tcPr>
          <w:p w14:paraId="251F4414" w14:textId="77777777" w:rsidR="00C9561B" w:rsidRDefault="00C9561B" w:rsidP="001A6F69">
            <w:pPr>
              <w:rPr>
                <w:rFonts w:cs="Tahoma"/>
                <w:szCs w:val="20"/>
              </w:rPr>
            </w:pPr>
          </w:p>
        </w:tc>
        <w:tc>
          <w:tcPr>
            <w:tcW w:w="2070" w:type="dxa"/>
            <w:shd w:val="clear" w:color="auto" w:fill="EEECE1"/>
          </w:tcPr>
          <w:p w14:paraId="3B836A90" w14:textId="77777777" w:rsidR="00C9561B" w:rsidRDefault="00C9561B" w:rsidP="001A6F69">
            <w:pPr>
              <w:jc w:val="both"/>
              <w:rPr>
                <w:rFonts w:cs="Tahoma"/>
                <w:szCs w:val="20"/>
              </w:rPr>
            </w:pPr>
            <w:r>
              <w:rPr>
                <w:rFonts w:cs="Tahoma"/>
                <w:szCs w:val="20"/>
              </w:rPr>
              <w:t>Indicateur 3.2</w:t>
            </w:r>
          </w:p>
          <w:p w14:paraId="3B9BF21A"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8A3967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6D0A7A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DBC89A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4F8EF2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CFAB8C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0D53C465" w14:textId="77777777" w:rsidTr="001A6F69">
        <w:trPr>
          <w:trHeight w:val="458"/>
        </w:trPr>
        <w:tc>
          <w:tcPr>
            <w:tcW w:w="1530" w:type="dxa"/>
            <w:vMerge/>
          </w:tcPr>
          <w:p w14:paraId="3D37C35E" w14:textId="77777777" w:rsidR="00C9561B" w:rsidRDefault="00C9561B" w:rsidP="001A6F69">
            <w:pPr>
              <w:rPr>
                <w:rFonts w:cs="Tahoma"/>
                <w:szCs w:val="20"/>
              </w:rPr>
            </w:pPr>
          </w:p>
        </w:tc>
        <w:tc>
          <w:tcPr>
            <w:tcW w:w="2070" w:type="dxa"/>
            <w:shd w:val="clear" w:color="auto" w:fill="EEECE1"/>
          </w:tcPr>
          <w:p w14:paraId="1F4EC5CA" w14:textId="77777777" w:rsidR="00C9561B" w:rsidRDefault="00C9561B" w:rsidP="001A6F69">
            <w:pPr>
              <w:jc w:val="both"/>
              <w:rPr>
                <w:rFonts w:cs="Tahoma"/>
                <w:szCs w:val="20"/>
              </w:rPr>
            </w:pPr>
            <w:r>
              <w:rPr>
                <w:rFonts w:cs="Tahoma"/>
                <w:szCs w:val="20"/>
              </w:rPr>
              <w:t>Indicateur 3.3</w:t>
            </w:r>
          </w:p>
          <w:p w14:paraId="2C06ABA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6F3F44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7EEC34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DC71859"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9FDCABA"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857047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C9561B" w14:paraId="1D8E5172" w14:textId="77777777" w:rsidTr="001A6F69">
        <w:trPr>
          <w:trHeight w:val="458"/>
        </w:trPr>
        <w:tc>
          <w:tcPr>
            <w:tcW w:w="1530" w:type="dxa"/>
            <w:vMerge w:val="restart"/>
          </w:tcPr>
          <w:p w14:paraId="61A204C5" w14:textId="77777777" w:rsidR="00C9561B" w:rsidRDefault="00C9561B" w:rsidP="001A6F69">
            <w:pPr>
              <w:rPr>
                <w:rFonts w:cs="Tahoma"/>
                <w:szCs w:val="20"/>
              </w:rPr>
            </w:pPr>
            <w:r>
              <w:rPr>
                <w:rFonts w:cs="Tahoma"/>
                <w:szCs w:val="20"/>
              </w:rPr>
              <w:t>Produit 3.1</w:t>
            </w:r>
          </w:p>
          <w:p w14:paraId="1F9DEE9B"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autorités et leaders des partis politiques ont augmenté leurs interactions et dialogue inclusif avec les jeunes dans les zones cibles du projet</w:t>
            </w:r>
            <w:r>
              <w:rPr>
                <w:b/>
                <w:sz w:val="22"/>
                <w:szCs w:val="22"/>
              </w:rPr>
              <w:t> </w:t>
            </w:r>
            <w:r>
              <w:rPr>
                <w:b/>
                <w:sz w:val="22"/>
                <w:szCs w:val="22"/>
              </w:rPr>
              <w:fldChar w:fldCharType="end"/>
            </w:r>
          </w:p>
        </w:tc>
        <w:tc>
          <w:tcPr>
            <w:tcW w:w="2070" w:type="dxa"/>
            <w:shd w:val="clear" w:color="auto" w:fill="EEECE1"/>
          </w:tcPr>
          <w:p w14:paraId="08D77F83" w14:textId="77777777" w:rsidR="00C9561B" w:rsidRDefault="00C9561B" w:rsidP="001A6F69">
            <w:pPr>
              <w:jc w:val="both"/>
              <w:rPr>
                <w:rFonts w:cs="Tahoma"/>
                <w:szCs w:val="20"/>
              </w:rPr>
            </w:pPr>
            <w:r>
              <w:rPr>
                <w:rFonts w:cs="Tahoma"/>
                <w:szCs w:val="20"/>
              </w:rPr>
              <w:t>Indicateur 3.1.1</w:t>
            </w:r>
          </w:p>
          <w:p w14:paraId="4E4377D7"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Augmentation de la fréquence de dialogue politique entre jeunes et les partis politiques toutes tendance confondue.</w:t>
            </w:r>
            <w:r>
              <w:rPr>
                <w:b/>
                <w:sz w:val="22"/>
                <w:szCs w:val="22"/>
              </w:rPr>
              <w:t> </w:t>
            </w:r>
            <w:r>
              <w:rPr>
                <w:b/>
                <w:sz w:val="22"/>
                <w:szCs w:val="22"/>
              </w:rPr>
              <w:fldChar w:fldCharType="end"/>
            </w:r>
          </w:p>
        </w:tc>
        <w:tc>
          <w:tcPr>
            <w:tcW w:w="1530" w:type="dxa"/>
            <w:shd w:val="clear" w:color="auto" w:fill="EEECE1"/>
          </w:tcPr>
          <w:p w14:paraId="0D59563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74E218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70%</w:t>
            </w:r>
            <w:r>
              <w:rPr>
                <w:b/>
                <w:sz w:val="22"/>
                <w:szCs w:val="22"/>
              </w:rPr>
              <w:t> </w:t>
            </w:r>
            <w:r>
              <w:rPr>
                <w:b/>
                <w:sz w:val="22"/>
                <w:szCs w:val="22"/>
              </w:rPr>
              <w:fldChar w:fldCharType="end"/>
            </w:r>
          </w:p>
        </w:tc>
        <w:tc>
          <w:tcPr>
            <w:tcW w:w="2070" w:type="dxa"/>
          </w:tcPr>
          <w:p w14:paraId="4B69EB53"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           </w:t>
            </w:r>
            <w:r>
              <w:rPr>
                <w:b/>
                <w:sz w:val="22"/>
                <w:szCs w:val="22"/>
              </w:rPr>
              <w:t> </w:t>
            </w:r>
            <w:r>
              <w:rPr>
                <w:b/>
                <w:sz w:val="22"/>
                <w:szCs w:val="22"/>
              </w:rPr>
              <w:fldChar w:fldCharType="end"/>
            </w:r>
          </w:p>
        </w:tc>
        <w:tc>
          <w:tcPr>
            <w:tcW w:w="2070" w:type="dxa"/>
          </w:tcPr>
          <w:p w14:paraId="3975A57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clé:46)</w:t>
            </w:r>
            <w:r>
              <w:rPr>
                <w:b/>
                <w:sz w:val="22"/>
                <w:szCs w:val="22"/>
              </w:rPr>
              <w:t> </w:t>
            </w:r>
            <w:r>
              <w:rPr>
                <w:b/>
                <w:sz w:val="22"/>
                <w:szCs w:val="22"/>
              </w:rPr>
              <w:fldChar w:fldCharType="end"/>
            </w:r>
          </w:p>
        </w:tc>
        <w:tc>
          <w:tcPr>
            <w:tcW w:w="4140" w:type="dxa"/>
          </w:tcPr>
          <w:p w14:paraId="7159D00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7D4BB7EC" w14:textId="77777777" w:rsidTr="001A6F69">
        <w:trPr>
          <w:trHeight w:val="458"/>
        </w:trPr>
        <w:tc>
          <w:tcPr>
            <w:tcW w:w="1530" w:type="dxa"/>
            <w:vMerge/>
          </w:tcPr>
          <w:p w14:paraId="77D73F2E" w14:textId="77777777" w:rsidR="00C9561B" w:rsidRDefault="00C9561B" w:rsidP="001A6F69">
            <w:pPr>
              <w:rPr>
                <w:rFonts w:cs="Tahoma"/>
                <w:szCs w:val="20"/>
              </w:rPr>
            </w:pPr>
          </w:p>
        </w:tc>
        <w:tc>
          <w:tcPr>
            <w:tcW w:w="2070" w:type="dxa"/>
            <w:shd w:val="clear" w:color="auto" w:fill="EEECE1"/>
          </w:tcPr>
          <w:p w14:paraId="179FAD77" w14:textId="77777777" w:rsidR="00C9561B" w:rsidRDefault="00C9561B" w:rsidP="001A6F69">
            <w:pPr>
              <w:jc w:val="both"/>
              <w:rPr>
                <w:rFonts w:cs="Tahoma"/>
                <w:szCs w:val="20"/>
              </w:rPr>
            </w:pPr>
            <w:r>
              <w:rPr>
                <w:rFonts w:cs="Tahoma"/>
                <w:szCs w:val="20"/>
              </w:rPr>
              <w:t>Indicateur 3.1.2</w:t>
            </w:r>
          </w:p>
          <w:p w14:paraId="63CE7B7B"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Pourcentage des actions prises par les leaders politiques en réponses aux demandes et/ou revendications des jeunes </w:t>
            </w:r>
            <w:r>
              <w:br/>
            </w:r>
            <w:r>
              <w:br/>
            </w:r>
            <w:r>
              <w:rPr>
                <w:b/>
                <w:sz w:val="22"/>
                <w:szCs w:val="22"/>
              </w:rPr>
              <w:t> </w:t>
            </w:r>
            <w:r>
              <w:rPr>
                <w:b/>
                <w:sz w:val="22"/>
                <w:szCs w:val="22"/>
              </w:rPr>
              <w:fldChar w:fldCharType="end"/>
            </w:r>
          </w:p>
        </w:tc>
        <w:tc>
          <w:tcPr>
            <w:tcW w:w="1530" w:type="dxa"/>
            <w:shd w:val="clear" w:color="auto" w:fill="EEECE1"/>
          </w:tcPr>
          <w:p w14:paraId="036401F1"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 </w:t>
            </w:r>
            <w:r>
              <w:rPr>
                <w:b/>
                <w:sz w:val="22"/>
                <w:szCs w:val="22"/>
              </w:rPr>
              <w:t> </w:t>
            </w:r>
            <w:r>
              <w:rPr>
                <w:b/>
                <w:sz w:val="22"/>
                <w:szCs w:val="22"/>
              </w:rPr>
              <w:fldChar w:fldCharType="end"/>
            </w:r>
          </w:p>
        </w:tc>
        <w:tc>
          <w:tcPr>
            <w:tcW w:w="1620" w:type="dxa"/>
            <w:shd w:val="clear" w:color="auto" w:fill="EEECE1"/>
          </w:tcPr>
          <w:p w14:paraId="2EAB2F6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60% des sujets de discussion</w:t>
            </w:r>
            <w:r>
              <w:rPr>
                <w:b/>
                <w:sz w:val="22"/>
                <w:szCs w:val="22"/>
              </w:rPr>
              <w:t> </w:t>
            </w:r>
            <w:r>
              <w:rPr>
                <w:b/>
                <w:sz w:val="22"/>
                <w:szCs w:val="22"/>
              </w:rPr>
              <w:fldChar w:fldCharType="end"/>
            </w:r>
          </w:p>
        </w:tc>
        <w:tc>
          <w:tcPr>
            <w:tcW w:w="2070" w:type="dxa"/>
          </w:tcPr>
          <w:p w14:paraId="784551E2"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67            - 2020: 60           </w:t>
            </w:r>
            <w:r>
              <w:rPr>
                <w:b/>
                <w:sz w:val="22"/>
                <w:szCs w:val="22"/>
              </w:rPr>
              <w:t> </w:t>
            </w:r>
            <w:r>
              <w:rPr>
                <w:b/>
                <w:sz w:val="22"/>
                <w:szCs w:val="22"/>
              </w:rPr>
              <w:fldChar w:fldCharType="end"/>
            </w:r>
          </w:p>
        </w:tc>
        <w:tc>
          <w:tcPr>
            <w:tcW w:w="2070" w:type="dxa"/>
          </w:tcPr>
          <w:p w14:paraId="16634D6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clé:67)</w:t>
            </w:r>
            <w:r>
              <w:rPr>
                <w:b/>
                <w:sz w:val="22"/>
                <w:szCs w:val="22"/>
              </w:rPr>
              <w:t> </w:t>
            </w:r>
            <w:r>
              <w:rPr>
                <w:b/>
                <w:sz w:val="22"/>
                <w:szCs w:val="22"/>
              </w:rPr>
              <w:fldChar w:fldCharType="end"/>
            </w:r>
          </w:p>
        </w:tc>
        <w:tc>
          <w:tcPr>
            <w:tcW w:w="4140" w:type="dxa"/>
          </w:tcPr>
          <w:p w14:paraId="7A9D3D7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31F7DBEC" w14:textId="77777777" w:rsidTr="001A6F69">
        <w:trPr>
          <w:trHeight w:val="458"/>
        </w:trPr>
        <w:tc>
          <w:tcPr>
            <w:tcW w:w="1530" w:type="dxa"/>
            <w:vMerge/>
          </w:tcPr>
          <w:p w14:paraId="5CDBD3D7" w14:textId="77777777" w:rsidR="00C9561B" w:rsidRDefault="00C9561B" w:rsidP="001A6F69">
            <w:pPr>
              <w:rPr>
                <w:rFonts w:cs="Tahoma"/>
                <w:szCs w:val="20"/>
              </w:rPr>
            </w:pPr>
          </w:p>
        </w:tc>
        <w:tc>
          <w:tcPr>
            <w:tcW w:w="2070" w:type="dxa"/>
            <w:shd w:val="clear" w:color="auto" w:fill="EEECE1"/>
          </w:tcPr>
          <w:p w14:paraId="785AC9BA" w14:textId="77777777" w:rsidR="00C9561B" w:rsidRDefault="00C9561B" w:rsidP="001A6F69">
            <w:pPr>
              <w:jc w:val="both"/>
              <w:rPr>
                <w:rFonts w:cs="Tahoma"/>
                <w:szCs w:val="20"/>
              </w:rPr>
            </w:pPr>
            <w:r>
              <w:rPr>
                <w:rFonts w:cs="Tahoma"/>
                <w:szCs w:val="20"/>
              </w:rPr>
              <w:t>Indicateur 3.1.3</w:t>
            </w:r>
          </w:p>
          <w:p w14:paraId="4DF9D09E"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3C5148B" w14:textId="77777777" w:rsidR="00C9561B" w:rsidRDefault="00C9561B" w:rsidP="001A6F69">
            <w:pPr>
              <w:rPr>
                <w:b/>
                <w:sz w:val="22"/>
                <w:szCs w:val="22"/>
              </w:rPr>
            </w:pPr>
            <w:r>
              <w:rPr>
                <w:highlight w:val="lightGray"/>
              </w:rPr>
              <w:t xml:space="preserve">      </w:t>
            </w:r>
          </w:p>
        </w:tc>
        <w:tc>
          <w:tcPr>
            <w:tcW w:w="1620" w:type="dxa"/>
            <w:shd w:val="clear" w:color="auto" w:fill="EEECE1"/>
          </w:tcPr>
          <w:p w14:paraId="3AB1D57D" w14:textId="77777777" w:rsidR="00C9561B" w:rsidRDefault="00C9561B" w:rsidP="001A6F69">
            <w:pPr>
              <w:rPr>
                <w:b/>
                <w:sz w:val="22"/>
                <w:szCs w:val="22"/>
              </w:rPr>
            </w:pPr>
            <w:r>
              <w:rPr>
                <w:highlight w:val="lightGray"/>
              </w:rPr>
              <w:t xml:space="preserve">      </w:t>
            </w:r>
          </w:p>
        </w:tc>
        <w:tc>
          <w:tcPr>
            <w:tcW w:w="2070" w:type="dxa"/>
          </w:tcPr>
          <w:p w14:paraId="5357F0B4" w14:textId="77777777" w:rsidR="00C9561B" w:rsidRDefault="00C9561B" w:rsidP="001A6F69">
            <w:pPr>
              <w:rPr>
                <w:b/>
                <w:sz w:val="22"/>
                <w:szCs w:val="22"/>
              </w:rPr>
            </w:pPr>
            <w:r>
              <w:rPr>
                <w:highlight w:val="lightGray"/>
              </w:rPr>
              <w:t xml:space="preserve">      </w:t>
            </w:r>
          </w:p>
        </w:tc>
        <w:tc>
          <w:tcPr>
            <w:tcW w:w="2070" w:type="dxa"/>
          </w:tcPr>
          <w:p w14:paraId="6FBA107D" w14:textId="77777777" w:rsidR="00C9561B" w:rsidRDefault="00C9561B" w:rsidP="001A6F69">
            <w:pPr>
              <w:rPr>
                <w:b/>
                <w:sz w:val="22"/>
                <w:szCs w:val="22"/>
              </w:rPr>
            </w:pPr>
            <w:r>
              <w:rPr>
                <w:highlight w:val="lightGray"/>
              </w:rPr>
              <w:t xml:space="preserve">      </w:t>
            </w:r>
          </w:p>
        </w:tc>
        <w:tc>
          <w:tcPr>
            <w:tcW w:w="4140" w:type="dxa"/>
          </w:tcPr>
          <w:p w14:paraId="50178937"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0632E6C5" w14:textId="77777777" w:rsidTr="001A6F69">
        <w:trPr>
          <w:trHeight w:val="458"/>
        </w:trPr>
        <w:tc>
          <w:tcPr>
            <w:tcW w:w="1530" w:type="dxa"/>
            <w:vMerge w:val="restart"/>
          </w:tcPr>
          <w:p w14:paraId="0CBCB784" w14:textId="77777777" w:rsidR="00C9561B" w:rsidRDefault="00C9561B" w:rsidP="001A6F69">
            <w:pPr>
              <w:rPr>
                <w:rFonts w:cs="Tahoma"/>
                <w:szCs w:val="20"/>
              </w:rPr>
            </w:pPr>
            <w:r>
              <w:rPr>
                <w:rFonts w:cs="Tahoma"/>
                <w:szCs w:val="20"/>
              </w:rPr>
              <w:t>Produit 3.2</w:t>
            </w:r>
          </w:p>
          <w:bookmarkStart w:id="21" w:name="_GoBack"/>
          <w:p w14:paraId="3ED90112"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structures de jeunesses sont actives dans les mécanismes d’alertes précoces et de plaidoyer politiques pour la prévention des violences politiques dans les zones cibles du projet.</w:t>
            </w:r>
            <w:r>
              <w:rPr>
                <w:b/>
                <w:sz w:val="22"/>
                <w:szCs w:val="22"/>
              </w:rPr>
              <w:t> </w:t>
            </w:r>
            <w:r>
              <w:rPr>
                <w:b/>
                <w:sz w:val="22"/>
                <w:szCs w:val="22"/>
              </w:rPr>
              <w:fldChar w:fldCharType="end"/>
            </w:r>
            <w:bookmarkEnd w:id="21"/>
          </w:p>
        </w:tc>
        <w:tc>
          <w:tcPr>
            <w:tcW w:w="2070" w:type="dxa"/>
            <w:shd w:val="clear" w:color="auto" w:fill="EEECE1"/>
          </w:tcPr>
          <w:p w14:paraId="260AD945" w14:textId="77777777" w:rsidR="00C9561B" w:rsidRDefault="00C9561B" w:rsidP="001A6F69">
            <w:pPr>
              <w:jc w:val="both"/>
              <w:rPr>
                <w:rFonts w:cs="Tahoma"/>
                <w:szCs w:val="20"/>
              </w:rPr>
            </w:pPr>
            <w:r>
              <w:rPr>
                <w:rFonts w:cs="Tahoma"/>
                <w:szCs w:val="20"/>
              </w:rPr>
              <w:t>Indicateur 3.2.1</w:t>
            </w:r>
          </w:p>
          <w:p w14:paraId="093DFBB8"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mouvements de jeunes impliqués dans les mécanismes d’alerte précoce et de plaidoyer dans les zones d’intervention</w:t>
            </w:r>
            <w:r>
              <w:rPr>
                <w:b/>
                <w:sz w:val="22"/>
                <w:szCs w:val="22"/>
              </w:rPr>
              <w:t> </w:t>
            </w:r>
            <w:r>
              <w:rPr>
                <w:b/>
                <w:sz w:val="22"/>
                <w:szCs w:val="22"/>
              </w:rPr>
              <w:fldChar w:fldCharType="end"/>
            </w:r>
          </w:p>
        </w:tc>
        <w:tc>
          <w:tcPr>
            <w:tcW w:w="1530" w:type="dxa"/>
            <w:shd w:val="clear" w:color="auto" w:fill="EEECE1"/>
          </w:tcPr>
          <w:p w14:paraId="29EE788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C9336E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70% </w:t>
            </w:r>
            <w:r>
              <w:rPr>
                <w:b/>
                <w:sz w:val="22"/>
                <w:szCs w:val="22"/>
              </w:rPr>
              <w:t> </w:t>
            </w:r>
            <w:r>
              <w:rPr>
                <w:b/>
                <w:sz w:val="22"/>
                <w:szCs w:val="22"/>
              </w:rPr>
              <w:fldChar w:fldCharType="end"/>
            </w:r>
          </w:p>
        </w:tc>
        <w:tc>
          <w:tcPr>
            <w:tcW w:w="2070" w:type="dxa"/>
          </w:tcPr>
          <w:p w14:paraId="76ADFD8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           </w:t>
            </w:r>
            <w:r>
              <w:rPr>
                <w:b/>
                <w:sz w:val="22"/>
                <w:szCs w:val="22"/>
              </w:rPr>
              <w:t> </w:t>
            </w:r>
            <w:r>
              <w:rPr>
                <w:b/>
                <w:sz w:val="22"/>
                <w:szCs w:val="22"/>
              </w:rPr>
              <w:fldChar w:fldCharType="end"/>
            </w:r>
          </w:p>
        </w:tc>
        <w:tc>
          <w:tcPr>
            <w:tcW w:w="2070" w:type="dxa"/>
          </w:tcPr>
          <w:p w14:paraId="0BE50EE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clé:40)</w:t>
            </w:r>
            <w:r>
              <w:rPr>
                <w:b/>
                <w:sz w:val="22"/>
                <w:szCs w:val="22"/>
              </w:rPr>
              <w:t> </w:t>
            </w:r>
            <w:r>
              <w:rPr>
                <w:b/>
                <w:sz w:val="22"/>
                <w:szCs w:val="22"/>
              </w:rPr>
              <w:fldChar w:fldCharType="end"/>
            </w:r>
          </w:p>
        </w:tc>
        <w:tc>
          <w:tcPr>
            <w:tcW w:w="4140" w:type="dxa"/>
          </w:tcPr>
          <w:p w14:paraId="6D7A419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3059CFBE" w14:textId="77777777" w:rsidTr="001A6F69">
        <w:trPr>
          <w:trHeight w:val="458"/>
        </w:trPr>
        <w:tc>
          <w:tcPr>
            <w:tcW w:w="1530" w:type="dxa"/>
            <w:vMerge/>
          </w:tcPr>
          <w:p w14:paraId="69CBCDEF" w14:textId="77777777" w:rsidR="00C9561B" w:rsidRDefault="00C9561B" w:rsidP="001A6F69">
            <w:pPr>
              <w:rPr>
                <w:rFonts w:cs="Tahoma"/>
                <w:b/>
                <w:szCs w:val="20"/>
              </w:rPr>
            </w:pPr>
          </w:p>
        </w:tc>
        <w:tc>
          <w:tcPr>
            <w:tcW w:w="2070" w:type="dxa"/>
            <w:shd w:val="clear" w:color="auto" w:fill="EEECE1"/>
          </w:tcPr>
          <w:p w14:paraId="4AA836C5" w14:textId="77777777" w:rsidR="00C9561B" w:rsidRDefault="00C9561B" w:rsidP="001A6F69">
            <w:pPr>
              <w:jc w:val="both"/>
              <w:rPr>
                <w:rFonts w:cs="Tahoma"/>
                <w:szCs w:val="20"/>
              </w:rPr>
            </w:pPr>
            <w:r>
              <w:rPr>
                <w:rFonts w:cs="Tahoma"/>
                <w:szCs w:val="20"/>
              </w:rPr>
              <w:t>Indicateur 3.2.2</w:t>
            </w:r>
          </w:p>
          <w:p w14:paraId="324A0174"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C26897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D74A1A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E69599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9E7687"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360B3C"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01D14B2A" w14:textId="77777777" w:rsidTr="001A6F69">
        <w:trPr>
          <w:trHeight w:val="458"/>
        </w:trPr>
        <w:tc>
          <w:tcPr>
            <w:tcW w:w="1530" w:type="dxa"/>
            <w:vMerge/>
          </w:tcPr>
          <w:p w14:paraId="008388CA" w14:textId="77777777" w:rsidR="00C9561B" w:rsidRDefault="00C9561B" w:rsidP="001A6F69">
            <w:pPr>
              <w:rPr>
                <w:rFonts w:cs="Tahoma"/>
                <w:b/>
                <w:szCs w:val="20"/>
              </w:rPr>
            </w:pPr>
          </w:p>
        </w:tc>
        <w:tc>
          <w:tcPr>
            <w:tcW w:w="2070" w:type="dxa"/>
            <w:shd w:val="clear" w:color="auto" w:fill="EEECE1"/>
          </w:tcPr>
          <w:p w14:paraId="51235BEA" w14:textId="77777777" w:rsidR="00C9561B" w:rsidRDefault="00C9561B" w:rsidP="001A6F69">
            <w:pPr>
              <w:jc w:val="both"/>
              <w:rPr>
                <w:rFonts w:cs="Tahoma"/>
                <w:szCs w:val="20"/>
              </w:rPr>
            </w:pPr>
            <w:r>
              <w:rPr>
                <w:rFonts w:cs="Tahoma"/>
                <w:szCs w:val="20"/>
              </w:rPr>
              <w:t>Indicateur 3.2.3</w:t>
            </w:r>
          </w:p>
          <w:p w14:paraId="5489F221"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B1AC44A" w14:textId="77777777" w:rsidR="00C9561B" w:rsidRDefault="00C9561B" w:rsidP="001A6F69">
            <w:pPr>
              <w:rPr>
                <w:b/>
                <w:sz w:val="22"/>
                <w:szCs w:val="22"/>
              </w:rPr>
            </w:pPr>
            <w:r>
              <w:rPr>
                <w:highlight w:val="lightGray"/>
              </w:rPr>
              <w:t xml:space="preserve">      </w:t>
            </w:r>
          </w:p>
        </w:tc>
        <w:tc>
          <w:tcPr>
            <w:tcW w:w="1620" w:type="dxa"/>
            <w:shd w:val="clear" w:color="auto" w:fill="EEECE1"/>
          </w:tcPr>
          <w:p w14:paraId="5CE91EBA" w14:textId="77777777" w:rsidR="00C9561B" w:rsidRDefault="00C9561B" w:rsidP="001A6F69">
            <w:pPr>
              <w:rPr>
                <w:b/>
                <w:sz w:val="22"/>
                <w:szCs w:val="22"/>
              </w:rPr>
            </w:pPr>
            <w:r>
              <w:rPr>
                <w:highlight w:val="lightGray"/>
              </w:rPr>
              <w:t xml:space="preserve">      </w:t>
            </w:r>
          </w:p>
        </w:tc>
        <w:tc>
          <w:tcPr>
            <w:tcW w:w="2070" w:type="dxa"/>
          </w:tcPr>
          <w:p w14:paraId="764CA939" w14:textId="77777777" w:rsidR="00C9561B" w:rsidRDefault="00C9561B" w:rsidP="001A6F69">
            <w:pPr>
              <w:rPr>
                <w:b/>
                <w:sz w:val="22"/>
                <w:szCs w:val="22"/>
              </w:rPr>
            </w:pPr>
            <w:r>
              <w:rPr>
                <w:highlight w:val="lightGray"/>
              </w:rPr>
              <w:t xml:space="preserve">      </w:t>
            </w:r>
          </w:p>
        </w:tc>
        <w:tc>
          <w:tcPr>
            <w:tcW w:w="2070" w:type="dxa"/>
          </w:tcPr>
          <w:p w14:paraId="7604DFDF" w14:textId="77777777" w:rsidR="00C9561B" w:rsidRDefault="00C9561B" w:rsidP="001A6F69">
            <w:pPr>
              <w:rPr>
                <w:b/>
                <w:sz w:val="22"/>
                <w:szCs w:val="22"/>
              </w:rPr>
            </w:pPr>
            <w:r>
              <w:rPr>
                <w:highlight w:val="lightGray"/>
              </w:rPr>
              <w:t xml:space="preserve">      </w:t>
            </w:r>
          </w:p>
        </w:tc>
        <w:tc>
          <w:tcPr>
            <w:tcW w:w="4140" w:type="dxa"/>
          </w:tcPr>
          <w:p w14:paraId="340D6B11"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C9561B" w14:paraId="2F3B1EBE" w14:textId="77777777" w:rsidTr="001A6F69">
        <w:trPr>
          <w:trHeight w:val="458"/>
        </w:trPr>
        <w:tc>
          <w:tcPr>
            <w:tcW w:w="1530" w:type="dxa"/>
            <w:vMerge w:val="restart"/>
          </w:tcPr>
          <w:p w14:paraId="553D3185" w14:textId="77777777" w:rsidR="00C9561B" w:rsidRDefault="00C9561B" w:rsidP="001A6F69">
            <w:pPr>
              <w:rPr>
                <w:rFonts w:cs="Tahoma"/>
                <w:szCs w:val="20"/>
              </w:rPr>
            </w:pPr>
            <w:r>
              <w:rPr>
                <w:rFonts w:cs="Tahoma"/>
                <w:szCs w:val="20"/>
              </w:rPr>
              <w:t>Produit 3.3</w:t>
            </w:r>
          </w:p>
          <w:p w14:paraId="27A19C0E" w14:textId="77777777" w:rsidR="00C9561B" w:rsidRDefault="00C9561B" w:rsidP="001A6F69">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DEC7C4E" w14:textId="77777777" w:rsidR="00C9561B" w:rsidRDefault="00C9561B" w:rsidP="001A6F69">
            <w:pPr>
              <w:jc w:val="both"/>
              <w:rPr>
                <w:rFonts w:cs="Tahoma"/>
                <w:szCs w:val="20"/>
              </w:rPr>
            </w:pPr>
            <w:r>
              <w:rPr>
                <w:rFonts w:cs="Tahoma"/>
                <w:szCs w:val="20"/>
              </w:rPr>
              <w:t>Indicateur 3.3.1</w:t>
            </w:r>
          </w:p>
          <w:p w14:paraId="7469B784"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6B23479"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D93C0A0"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519C95"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0CD88"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A09A63D"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7FC9ACAD" w14:textId="77777777" w:rsidTr="001A6F69">
        <w:trPr>
          <w:trHeight w:val="458"/>
        </w:trPr>
        <w:tc>
          <w:tcPr>
            <w:tcW w:w="1530" w:type="dxa"/>
            <w:vMerge/>
          </w:tcPr>
          <w:p w14:paraId="0A173BCA" w14:textId="77777777" w:rsidR="00C9561B" w:rsidRDefault="00C9561B" w:rsidP="001A6F69">
            <w:pPr>
              <w:rPr>
                <w:rFonts w:cs="Tahoma"/>
                <w:b/>
                <w:szCs w:val="20"/>
              </w:rPr>
            </w:pPr>
          </w:p>
        </w:tc>
        <w:tc>
          <w:tcPr>
            <w:tcW w:w="2070" w:type="dxa"/>
            <w:shd w:val="clear" w:color="auto" w:fill="EEECE1"/>
          </w:tcPr>
          <w:p w14:paraId="385D62EA" w14:textId="77777777" w:rsidR="00C9561B" w:rsidRDefault="00C9561B" w:rsidP="001A6F69">
            <w:pPr>
              <w:jc w:val="both"/>
              <w:rPr>
                <w:rFonts w:cs="Tahoma"/>
                <w:szCs w:val="20"/>
              </w:rPr>
            </w:pPr>
            <w:r>
              <w:rPr>
                <w:rFonts w:cs="Tahoma"/>
                <w:szCs w:val="20"/>
              </w:rPr>
              <w:t>Indicateur 3.3.2</w:t>
            </w:r>
          </w:p>
          <w:p w14:paraId="71A87D20"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7D537D3"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9CB7596"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D6AF6D4"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B8BD5E4"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E99727B" w14:textId="77777777" w:rsidR="00C9561B" w:rsidRDefault="00C9561B" w:rsidP="001A6F69">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C9561B" w14:paraId="49F88354" w14:textId="77777777" w:rsidTr="001A6F69">
        <w:trPr>
          <w:trHeight w:val="458"/>
        </w:trPr>
        <w:tc>
          <w:tcPr>
            <w:tcW w:w="1530" w:type="dxa"/>
            <w:vMerge/>
          </w:tcPr>
          <w:p w14:paraId="76F25A70" w14:textId="77777777" w:rsidR="00C9561B" w:rsidRDefault="00C9561B" w:rsidP="001A6F69">
            <w:pPr>
              <w:rPr>
                <w:rFonts w:cs="Tahoma"/>
                <w:b/>
                <w:szCs w:val="20"/>
              </w:rPr>
            </w:pPr>
          </w:p>
        </w:tc>
        <w:tc>
          <w:tcPr>
            <w:tcW w:w="2070" w:type="dxa"/>
            <w:shd w:val="clear" w:color="auto" w:fill="EEECE1"/>
          </w:tcPr>
          <w:p w14:paraId="4A84629D" w14:textId="77777777" w:rsidR="00C9561B" w:rsidRDefault="00C9561B" w:rsidP="001A6F69">
            <w:pPr>
              <w:jc w:val="both"/>
              <w:rPr>
                <w:rFonts w:cs="Tahoma"/>
                <w:szCs w:val="20"/>
              </w:rPr>
            </w:pPr>
            <w:r>
              <w:rPr>
                <w:rFonts w:cs="Tahoma"/>
                <w:szCs w:val="20"/>
              </w:rPr>
              <w:t>Indicateur 3.3.3</w:t>
            </w:r>
          </w:p>
          <w:p w14:paraId="53C7F87A" w14:textId="77777777" w:rsidR="00C9561B" w:rsidRDefault="00C9561B" w:rsidP="001A6F69">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9943930" w14:textId="77777777" w:rsidR="00C9561B" w:rsidRDefault="00C9561B" w:rsidP="001A6F69">
            <w:pPr>
              <w:rPr>
                <w:b/>
                <w:sz w:val="22"/>
                <w:szCs w:val="22"/>
              </w:rPr>
            </w:pPr>
            <w:r>
              <w:rPr>
                <w:highlight w:val="lightGray"/>
              </w:rPr>
              <w:t xml:space="preserve">      </w:t>
            </w:r>
          </w:p>
        </w:tc>
        <w:tc>
          <w:tcPr>
            <w:tcW w:w="1620" w:type="dxa"/>
            <w:shd w:val="clear" w:color="auto" w:fill="EEECE1"/>
          </w:tcPr>
          <w:p w14:paraId="0662AA40" w14:textId="77777777" w:rsidR="00C9561B" w:rsidRDefault="00C9561B" w:rsidP="001A6F69">
            <w:pPr>
              <w:rPr>
                <w:b/>
                <w:sz w:val="22"/>
                <w:szCs w:val="22"/>
              </w:rPr>
            </w:pPr>
            <w:r>
              <w:rPr>
                <w:highlight w:val="lightGray"/>
              </w:rPr>
              <w:t xml:space="preserve">      </w:t>
            </w:r>
          </w:p>
        </w:tc>
        <w:tc>
          <w:tcPr>
            <w:tcW w:w="2070" w:type="dxa"/>
          </w:tcPr>
          <w:p w14:paraId="122A1B7D" w14:textId="77777777" w:rsidR="00C9561B" w:rsidRDefault="00C9561B" w:rsidP="001A6F69">
            <w:pPr>
              <w:rPr>
                <w:b/>
                <w:sz w:val="22"/>
                <w:szCs w:val="22"/>
              </w:rPr>
            </w:pPr>
            <w:r>
              <w:rPr>
                <w:highlight w:val="lightGray"/>
              </w:rPr>
              <w:t xml:space="preserve">      </w:t>
            </w:r>
          </w:p>
        </w:tc>
        <w:tc>
          <w:tcPr>
            <w:tcW w:w="2070" w:type="dxa"/>
          </w:tcPr>
          <w:p w14:paraId="746D53C3" w14:textId="77777777" w:rsidR="00C9561B" w:rsidRDefault="00C9561B" w:rsidP="001A6F69">
            <w:pPr>
              <w:rPr>
                <w:b/>
                <w:sz w:val="22"/>
                <w:szCs w:val="22"/>
              </w:rPr>
            </w:pPr>
            <w:r>
              <w:rPr>
                <w:highlight w:val="lightGray"/>
              </w:rPr>
              <w:t xml:space="preserve">      </w:t>
            </w:r>
          </w:p>
        </w:tc>
        <w:tc>
          <w:tcPr>
            <w:tcW w:w="4140" w:type="dxa"/>
          </w:tcPr>
          <w:p w14:paraId="21335960" w14:textId="77777777" w:rsidR="00C9561B" w:rsidRDefault="00C9561B" w:rsidP="001A6F69">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5C7331DD" w14:textId="349015A8" w:rsidR="00F13834" w:rsidRDefault="00F13834" w:rsidP="0078600B">
      <w:pPr>
        <w:jc w:val="both"/>
        <w:rPr>
          <w:b/>
          <w:lang w:val="en-US" w:eastAsia="en-US"/>
        </w:rPr>
      </w:pPr>
    </w:p>
    <w:p w14:paraId="169B8B07" w14:textId="71858379" w:rsidR="00F13834" w:rsidRDefault="00F13834" w:rsidP="0078600B">
      <w:pPr>
        <w:jc w:val="both"/>
        <w:rPr>
          <w:b/>
          <w:lang w:val="en-US" w:eastAsia="en-US"/>
        </w:rPr>
      </w:pPr>
    </w:p>
    <w:p w14:paraId="2A11A18F" w14:textId="027FF4BA" w:rsidR="00F13834" w:rsidRDefault="00F13834" w:rsidP="0078600B">
      <w:pPr>
        <w:jc w:val="both"/>
        <w:rPr>
          <w:b/>
          <w:lang w:val="en-US" w:eastAsia="en-US"/>
        </w:rPr>
      </w:pPr>
    </w:p>
    <w:p w14:paraId="01DC25BE" w14:textId="6129D679" w:rsidR="00F13834" w:rsidRDefault="00F13834" w:rsidP="0078600B">
      <w:pPr>
        <w:jc w:val="both"/>
        <w:rPr>
          <w:b/>
          <w:lang w:val="en-US" w:eastAsia="en-US"/>
        </w:rPr>
      </w:pPr>
    </w:p>
    <w:p w14:paraId="1D15BE98" w14:textId="271DA941" w:rsidR="00F13834" w:rsidRDefault="00F13834" w:rsidP="0078600B">
      <w:pPr>
        <w:jc w:val="both"/>
        <w:rPr>
          <w:b/>
          <w:lang w:val="en-US" w:eastAsia="en-US"/>
        </w:rPr>
      </w:pPr>
    </w:p>
    <w:p w14:paraId="16DD600E" w14:textId="77777777" w:rsidR="00F13834" w:rsidRPr="00F13834" w:rsidRDefault="00F13834" w:rsidP="0078600B">
      <w:pPr>
        <w:jc w:val="both"/>
        <w:rPr>
          <w:b/>
          <w:lang w:val="fr-FR" w:eastAsia="en-US"/>
        </w:rPr>
      </w:pPr>
    </w:p>
    <w:sectPr w:rsidR="00F13834" w:rsidRPr="00F13834"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340A3" w16cid:durableId="2289FC1F"/>
  <w16cid:commentId w16cid:paraId="3E6ABB06" w16cid:durableId="2289FC20"/>
  <w16cid:commentId w16cid:paraId="3319CB33" w16cid:durableId="2289FD05"/>
  <w16cid:commentId w16cid:paraId="485CEF1A" w16cid:durableId="228A19C3"/>
  <w16cid:commentId w16cid:paraId="6839DD9B" w16cid:durableId="228A19F1"/>
  <w16cid:commentId w16cid:paraId="03AB6103" w16cid:durableId="2289FCB3"/>
  <w16cid:commentId w16cid:paraId="510D878E" w16cid:durableId="228A2581"/>
  <w16cid:commentId w16cid:paraId="41E33034" w16cid:durableId="228A2E72"/>
  <w16cid:commentId w16cid:paraId="78A9EEF9" w16cid:durableId="228A2F5B"/>
  <w16cid:commentId w16cid:paraId="4614BF8C" w16cid:durableId="228A3082"/>
  <w16cid:commentId w16cid:paraId="49F6B6B2" w16cid:durableId="228A312D"/>
  <w16cid:commentId w16cid:paraId="1049519B" w16cid:durableId="228A32B3"/>
  <w16cid:commentId w16cid:paraId="26B2670D" w16cid:durableId="228A3371"/>
  <w16cid:commentId w16cid:paraId="32BAB741" w16cid:durableId="228A3A86"/>
  <w16cid:commentId w16cid:paraId="3650ECE9" w16cid:durableId="228A3CAA"/>
  <w16cid:commentId w16cid:paraId="6A99968F" w16cid:durableId="228A3CE0"/>
  <w16cid:commentId w16cid:paraId="78BCE5FA" w16cid:durableId="228B8AEB"/>
  <w16cid:commentId w16cid:paraId="680FADBA" w16cid:durableId="228B8B62"/>
  <w16cid:commentId w16cid:paraId="1192B111" w16cid:durableId="228B8C02"/>
  <w16cid:commentId w16cid:paraId="11C3A7FD" w16cid:durableId="228B8C87"/>
  <w16cid:commentId w16cid:paraId="57BF45B4" w16cid:durableId="228B8E62"/>
  <w16cid:commentId w16cid:paraId="00C51824" w16cid:durableId="228B8EF4"/>
  <w16cid:commentId w16cid:paraId="4FE894D5" w16cid:durableId="228B8F7A"/>
  <w16cid:commentId w16cid:paraId="072FC4AA" w16cid:durableId="228B903F"/>
  <w16cid:commentId w16cid:paraId="14C64CE3" w16cid:durableId="228B9058"/>
  <w16cid:commentId w16cid:paraId="24A12761" w16cid:durableId="228B90C5"/>
  <w16cid:commentId w16cid:paraId="0BACC74B" w16cid:durableId="228B911E"/>
  <w16cid:commentId w16cid:paraId="1CDB834D" w16cid:durableId="228B92A6"/>
  <w16cid:commentId w16cid:paraId="458D0FB8" w16cid:durableId="228B9303"/>
  <w16cid:commentId w16cid:paraId="1A8F7F6E" w16cid:durableId="228B9350"/>
  <w16cid:commentId w16cid:paraId="22605A14" w16cid:durableId="228B9384"/>
  <w16cid:commentId w16cid:paraId="7C1D0A7D" w16cid:durableId="228A2C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5C16" w14:textId="77777777" w:rsidR="005B1E7B" w:rsidRDefault="005B1E7B" w:rsidP="00E76CA1">
      <w:r>
        <w:separator/>
      </w:r>
    </w:p>
  </w:endnote>
  <w:endnote w:type="continuationSeparator" w:id="0">
    <w:p w14:paraId="557F5241" w14:textId="77777777" w:rsidR="005B1E7B" w:rsidRDefault="005B1E7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5604F189" w:rsidR="00496E38" w:rsidRDefault="00496E38">
    <w:pPr>
      <w:pStyle w:val="Pieddepage"/>
      <w:jc w:val="center"/>
    </w:pPr>
    <w:r>
      <w:fldChar w:fldCharType="begin"/>
    </w:r>
    <w:r>
      <w:instrText xml:space="preserve"> PAGE   \* MERGEFORMAT </w:instrText>
    </w:r>
    <w:r>
      <w:fldChar w:fldCharType="separate"/>
    </w:r>
    <w:r w:rsidR="005B1E7B">
      <w:rPr>
        <w:noProof/>
      </w:rPr>
      <w:t>1</w:t>
    </w:r>
    <w:r>
      <w:fldChar w:fldCharType="end"/>
    </w:r>
  </w:p>
  <w:p w14:paraId="6E791841" w14:textId="77777777" w:rsidR="00496E38" w:rsidRDefault="00496E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454F" w14:textId="77777777" w:rsidR="005B1E7B" w:rsidRDefault="005B1E7B" w:rsidP="00E76CA1">
      <w:r>
        <w:separator/>
      </w:r>
    </w:p>
  </w:footnote>
  <w:footnote w:type="continuationSeparator" w:id="0">
    <w:p w14:paraId="03B97EA3" w14:textId="77777777" w:rsidR="005B1E7B" w:rsidRDefault="005B1E7B"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77777777" w:rsidR="00496E38" w:rsidRDefault="00496E38">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D40E3"/>
    <w:multiLevelType w:val="hybridMultilevel"/>
    <w:tmpl w:val="243C5C6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803A2"/>
    <w:multiLevelType w:val="hybridMultilevel"/>
    <w:tmpl w:val="8424C9B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786F08BE"/>
    <w:multiLevelType w:val="hybridMultilevel"/>
    <w:tmpl w:val="B7EA43E0"/>
    <w:lvl w:ilvl="0" w:tplc="7402D93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FE376A3"/>
    <w:multiLevelType w:val="hybridMultilevel"/>
    <w:tmpl w:val="61C2A578"/>
    <w:lvl w:ilvl="0" w:tplc="79D2FAD6">
      <w:start w:val="1"/>
      <w:numFmt w:val="bullet"/>
      <w:lvlText w:val=""/>
      <w:lvlJc w:val="left"/>
      <w:pPr>
        <w:ind w:left="436" w:hanging="360"/>
      </w:pPr>
      <w:rPr>
        <w:rFonts w:ascii="Symbol" w:hAnsi="Symbol" w:hint="default"/>
        <w:color w:val="0070C0"/>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12B"/>
    <w:rsid w:val="000022C4"/>
    <w:rsid w:val="00002815"/>
    <w:rsid w:val="00005737"/>
    <w:rsid w:val="00006DBE"/>
    <w:rsid w:val="00006EC0"/>
    <w:rsid w:val="00010EB0"/>
    <w:rsid w:val="0001109A"/>
    <w:rsid w:val="00013D36"/>
    <w:rsid w:val="00013D69"/>
    <w:rsid w:val="00014B13"/>
    <w:rsid w:val="00025EFA"/>
    <w:rsid w:val="0002610A"/>
    <w:rsid w:val="00031640"/>
    <w:rsid w:val="00032526"/>
    <w:rsid w:val="000328F8"/>
    <w:rsid w:val="00032D9E"/>
    <w:rsid w:val="00034E5B"/>
    <w:rsid w:val="00037D8B"/>
    <w:rsid w:val="00045C24"/>
    <w:rsid w:val="000477C7"/>
    <w:rsid w:val="00050759"/>
    <w:rsid w:val="00051F71"/>
    <w:rsid w:val="0005216F"/>
    <w:rsid w:val="00052745"/>
    <w:rsid w:val="00052D09"/>
    <w:rsid w:val="00052DE5"/>
    <w:rsid w:val="000544CF"/>
    <w:rsid w:val="000554F8"/>
    <w:rsid w:val="00060716"/>
    <w:rsid w:val="00063017"/>
    <w:rsid w:val="000731D0"/>
    <w:rsid w:val="00073A33"/>
    <w:rsid w:val="00075D98"/>
    <w:rsid w:val="0008134A"/>
    <w:rsid w:val="0008233D"/>
    <w:rsid w:val="00082738"/>
    <w:rsid w:val="00084F64"/>
    <w:rsid w:val="00087A25"/>
    <w:rsid w:val="00090F1F"/>
    <w:rsid w:val="00091CFD"/>
    <w:rsid w:val="00092442"/>
    <w:rsid w:val="0009420E"/>
    <w:rsid w:val="000A45F4"/>
    <w:rsid w:val="000A4660"/>
    <w:rsid w:val="000A51DA"/>
    <w:rsid w:val="000A6719"/>
    <w:rsid w:val="000B381B"/>
    <w:rsid w:val="000B4E5C"/>
    <w:rsid w:val="000B7954"/>
    <w:rsid w:val="000C362E"/>
    <w:rsid w:val="000C7EA0"/>
    <w:rsid w:val="000D2D14"/>
    <w:rsid w:val="000D4F4B"/>
    <w:rsid w:val="000E05AE"/>
    <w:rsid w:val="000E624C"/>
    <w:rsid w:val="000E6A96"/>
    <w:rsid w:val="000E74F5"/>
    <w:rsid w:val="000F05A2"/>
    <w:rsid w:val="000F13B1"/>
    <w:rsid w:val="000F254F"/>
    <w:rsid w:val="000F43A8"/>
    <w:rsid w:val="000F7054"/>
    <w:rsid w:val="00102C0E"/>
    <w:rsid w:val="00112741"/>
    <w:rsid w:val="00113806"/>
    <w:rsid w:val="00113D2B"/>
    <w:rsid w:val="00113EC4"/>
    <w:rsid w:val="00116449"/>
    <w:rsid w:val="0011666C"/>
    <w:rsid w:val="00121B2D"/>
    <w:rsid w:val="00123324"/>
    <w:rsid w:val="0013040D"/>
    <w:rsid w:val="001307FA"/>
    <w:rsid w:val="00131824"/>
    <w:rsid w:val="00136B32"/>
    <w:rsid w:val="001437A9"/>
    <w:rsid w:val="001444EE"/>
    <w:rsid w:val="00145766"/>
    <w:rsid w:val="001458E9"/>
    <w:rsid w:val="00151A86"/>
    <w:rsid w:val="00153CD9"/>
    <w:rsid w:val="00154A94"/>
    <w:rsid w:val="00154DAF"/>
    <w:rsid w:val="00156AFA"/>
    <w:rsid w:val="00156C4C"/>
    <w:rsid w:val="00157BF2"/>
    <w:rsid w:val="001607B2"/>
    <w:rsid w:val="0016088D"/>
    <w:rsid w:val="00160AFB"/>
    <w:rsid w:val="001615B7"/>
    <w:rsid w:val="00161D02"/>
    <w:rsid w:val="00162ED9"/>
    <w:rsid w:val="00174437"/>
    <w:rsid w:val="001803C3"/>
    <w:rsid w:val="0018095F"/>
    <w:rsid w:val="0018313E"/>
    <w:rsid w:val="0018446E"/>
    <w:rsid w:val="00185425"/>
    <w:rsid w:val="00186529"/>
    <w:rsid w:val="00192F1D"/>
    <w:rsid w:val="001948EA"/>
    <w:rsid w:val="00194D4C"/>
    <w:rsid w:val="00196AA8"/>
    <w:rsid w:val="001A1E86"/>
    <w:rsid w:val="001A3157"/>
    <w:rsid w:val="001A374F"/>
    <w:rsid w:val="001A4786"/>
    <w:rsid w:val="001B13CD"/>
    <w:rsid w:val="001B1EAF"/>
    <w:rsid w:val="001B458D"/>
    <w:rsid w:val="001B5D16"/>
    <w:rsid w:val="001B6DFD"/>
    <w:rsid w:val="001C4484"/>
    <w:rsid w:val="001C46E9"/>
    <w:rsid w:val="001C5691"/>
    <w:rsid w:val="001C56B8"/>
    <w:rsid w:val="001C5B82"/>
    <w:rsid w:val="001D1C14"/>
    <w:rsid w:val="001D2345"/>
    <w:rsid w:val="001D56F6"/>
    <w:rsid w:val="001D575F"/>
    <w:rsid w:val="001D6683"/>
    <w:rsid w:val="001D67F9"/>
    <w:rsid w:val="001E111C"/>
    <w:rsid w:val="001E660A"/>
    <w:rsid w:val="001E695F"/>
    <w:rsid w:val="001E7E64"/>
    <w:rsid w:val="001F308A"/>
    <w:rsid w:val="0020130A"/>
    <w:rsid w:val="00201DE6"/>
    <w:rsid w:val="00204F37"/>
    <w:rsid w:val="0020513A"/>
    <w:rsid w:val="002055EA"/>
    <w:rsid w:val="00205EB7"/>
    <w:rsid w:val="00206446"/>
    <w:rsid w:val="0020791D"/>
    <w:rsid w:val="00210774"/>
    <w:rsid w:val="002129DA"/>
    <w:rsid w:val="0021550A"/>
    <w:rsid w:val="00215F41"/>
    <w:rsid w:val="00217A2E"/>
    <w:rsid w:val="00217EB6"/>
    <w:rsid w:val="002247C2"/>
    <w:rsid w:val="0022641D"/>
    <w:rsid w:val="002322E6"/>
    <w:rsid w:val="00232A3E"/>
    <w:rsid w:val="00233827"/>
    <w:rsid w:val="00234A5E"/>
    <w:rsid w:val="00236072"/>
    <w:rsid w:val="0023672E"/>
    <w:rsid w:val="00236AB3"/>
    <w:rsid w:val="00241A64"/>
    <w:rsid w:val="00241EEA"/>
    <w:rsid w:val="00242E10"/>
    <w:rsid w:val="002436F0"/>
    <w:rsid w:val="00245E73"/>
    <w:rsid w:val="00246135"/>
    <w:rsid w:val="00247F4E"/>
    <w:rsid w:val="00251E92"/>
    <w:rsid w:val="0025220B"/>
    <w:rsid w:val="00252B39"/>
    <w:rsid w:val="00254AC2"/>
    <w:rsid w:val="0025525B"/>
    <w:rsid w:val="0027242A"/>
    <w:rsid w:val="00272A58"/>
    <w:rsid w:val="00273AD0"/>
    <w:rsid w:val="00275C5C"/>
    <w:rsid w:val="00280FEA"/>
    <w:rsid w:val="002822AF"/>
    <w:rsid w:val="00282BD9"/>
    <w:rsid w:val="00286F66"/>
    <w:rsid w:val="00287878"/>
    <w:rsid w:val="00287CBA"/>
    <w:rsid w:val="0029169E"/>
    <w:rsid w:val="002940E8"/>
    <w:rsid w:val="00296C15"/>
    <w:rsid w:val="002A023F"/>
    <w:rsid w:val="002A1877"/>
    <w:rsid w:val="002A22C8"/>
    <w:rsid w:val="002A7532"/>
    <w:rsid w:val="002B05DE"/>
    <w:rsid w:val="002B3207"/>
    <w:rsid w:val="002B346A"/>
    <w:rsid w:val="002B351E"/>
    <w:rsid w:val="002B35AA"/>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C76"/>
    <w:rsid w:val="002E6F58"/>
    <w:rsid w:val="002E745D"/>
    <w:rsid w:val="002F10F6"/>
    <w:rsid w:val="002F120F"/>
    <w:rsid w:val="002F15D9"/>
    <w:rsid w:val="002F26EC"/>
    <w:rsid w:val="002F42EA"/>
    <w:rsid w:val="003032B5"/>
    <w:rsid w:val="003040D8"/>
    <w:rsid w:val="00304435"/>
    <w:rsid w:val="0030455E"/>
    <w:rsid w:val="00305626"/>
    <w:rsid w:val="00307135"/>
    <w:rsid w:val="00316D58"/>
    <w:rsid w:val="003212BB"/>
    <w:rsid w:val="003216FF"/>
    <w:rsid w:val="00321C92"/>
    <w:rsid w:val="003235DF"/>
    <w:rsid w:val="00323ABC"/>
    <w:rsid w:val="00324A7C"/>
    <w:rsid w:val="00324FE5"/>
    <w:rsid w:val="003274B1"/>
    <w:rsid w:val="003279AD"/>
    <w:rsid w:val="003311C3"/>
    <w:rsid w:val="00332B36"/>
    <w:rsid w:val="00333EC9"/>
    <w:rsid w:val="0033515C"/>
    <w:rsid w:val="00335A44"/>
    <w:rsid w:val="00336BF8"/>
    <w:rsid w:val="00342356"/>
    <w:rsid w:val="00343425"/>
    <w:rsid w:val="0034386B"/>
    <w:rsid w:val="00346D73"/>
    <w:rsid w:val="003473C6"/>
    <w:rsid w:val="00347474"/>
    <w:rsid w:val="0035498D"/>
    <w:rsid w:val="00355C69"/>
    <w:rsid w:val="0035676B"/>
    <w:rsid w:val="0035688B"/>
    <w:rsid w:val="00360DDA"/>
    <w:rsid w:val="00362873"/>
    <w:rsid w:val="0036386A"/>
    <w:rsid w:val="00363C17"/>
    <w:rsid w:val="00365144"/>
    <w:rsid w:val="00366549"/>
    <w:rsid w:val="00371580"/>
    <w:rsid w:val="00372156"/>
    <w:rsid w:val="003722AE"/>
    <w:rsid w:val="0037561F"/>
    <w:rsid w:val="0037563A"/>
    <w:rsid w:val="00380849"/>
    <w:rsid w:val="003818DB"/>
    <w:rsid w:val="003834CD"/>
    <w:rsid w:val="00383908"/>
    <w:rsid w:val="00387520"/>
    <w:rsid w:val="00391614"/>
    <w:rsid w:val="003966E6"/>
    <w:rsid w:val="003968D7"/>
    <w:rsid w:val="00397FE9"/>
    <w:rsid w:val="003A613D"/>
    <w:rsid w:val="003A6341"/>
    <w:rsid w:val="003B3A5F"/>
    <w:rsid w:val="003B4F6E"/>
    <w:rsid w:val="003B5338"/>
    <w:rsid w:val="003B5AD2"/>
    <w:rsid w:val="003B5D86"/>
    <w:rsid w:val="003C1037"/>
    <w:rsid w:val="003C4C08"/>
    <w:rsid w:val="003C5283"/>
    <w:rsid w:val="003C5CC6"/>
    <w:rsid w:val="003D0FA2"/>
    <w:rsid w:val="003D12C7"/>
    <w:rsid w:val="003D228B"/>
    <w:rsid w:val="003D4CD7"/>
    <w:rsid w:val="003D4D7C"/>
    <w:rsid w:val="003D5577"/>
    <w:rsid w:val="003E4DED"/>
    <w:rsid w:val="003F08B1"/>
    <w:rsid w:val="003F21BE"/>
    <w:rsid w:val="003F2CCF"/>
    <w:rsid w:val="003F2D48"/>
    <w:rsid w:val="003F36FB"/>
    <w:rsid w:val="003F40F5"/>
    <w:rsid w:val="003F660A"/>
    <w:rsid w:val="004017BD"/>
    <w:rsid w:val="00402083"/>
    <w:rsid w:val="004023AC"/>
    <w:rsid w:val="00402514"/>
    <w:rsid w:val="0040513F"/>
    <w:rsid w:val="00405DE7"/>
    <w:rsid w:val="00411A5F"/>
    <w:rsid w:val="00413EAF"/>
    <w:rsid w:val="00414097"/>
    <w:rsid w:val="004213AF"/>
    <w:rsid w:val="00425AF8"/>
    <w:rsid w:val="00434A01"/>
    <w:rsid w:val="004357B5"/>
    <w:rsid w:val="00437FF5"/>
    <w:rsid w:val="00453EF8"/>
    <w:rsid w:val="0045548B"/>
    <w:rsid w:val="0046101E"/>
    <w:rsid w:val="00461944"/>
    <w:rsid w:val="004619C3"/>
    <w:rsid w:val="00464188"/>
    <w:rsid w:val="004650E7"/>
    <w:rsid w:val="004667D2"/>
    <w:rsid w:val="00467B2E"/>
    <w:rsid w:val="00470EC3"/>
    <w:rsid w:val="004738E2"/>
    <w:rsid w:val="00474498"/>
    <w:rsid w:val="00476758"/>
    <w:rsid w:val="00477CF8"/>
    <w:rsid w:val="00480A02"/>
    <w:rsid w:val="0048168F"/>
    <w:rsid w:val="0048180F"/>
    <w:rsid w:val="0048230B"/>
    <w:rsid w:val="00483181"/>
    <w:rsid w:val="00484092"/>
    <w:rsid w:val="0048413C"/>
    <w:rsid w:val="00484169"/>
    <w:rsid w:val="00484940"/>
    <w:rsid w:val="00495AC5"/>
    <w:rsid w:val="004965A3"/>
    <w:rsid w:val="00496E38"/>
    <w:rsid w:val="004A0547"/>
    <w:rsid w:val="004A210E"/>
    <w:rsid w:val="004A284E"/>
    <w:rsid w:val="004A48D5"/>
    <w:rsid w:val="004A49E6"/>
    <w:rsid w:val="004B1E1E"/>
    <w:rsid w:val="004B2C55"/>
    <w:rsid w:val="004B5601"/>
    <w:rsid w:val="004B5B20"/>
    <w:rsid w:val="004C3DC3"/>
    <w:rsid w:val="004C4F3B"/>
    <w:rsid w:val="004D141E"/>
    <w:rsid w:val="004E1A76"/>
    <w:rsid w:val="004E33A8"/>
    <w:rsid w:val="004E3B3E"/>
    <w:rsid w:val="004E3BD7"/>
    <w:rsid w:val="004E48CA"/>
    <w:rsid w:val="004E6443"/>
    <w:rsid w:val="004E6614"/>
    <w:rsid w:val="004F016F"/>
    <w:rsid w:val="004F5A4E"/>
    <w:rsid w:val="004F7D22"/>
    <w:rsid w:val="00500587"/>
    <w:rsid w:val="0050390F"/>
    <w:rsid w:val="00504F4C"/>
    <w:rsid w:val="00505758"/>
    <w:rsid w:val="005101AF"/>
    <w:rsid w:val="005129DA"/>
    <w:rsid w:val="005132AB"/>
    <w:rsid w:val="00513612"/>
    <w:rsid w:val="00513D8E"/>
    <w:rsid w:val="00515EEF"/>
    <w:rsid w:val="005174D6"/>
    <w:rsid w:val="0051786C"/>
    <w:rsid w:val="005208FF"/>
    <w:rsid w:val="00521468"/>
    <w:rsid w:val="005216B2"/>
    <w:rsid w:val="005231CA"/>
    <w:rsid w:val="00524407"/>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6211B"/>
    <w:rsid w:val="0057086A"/>
    <w:rsid w:val="005718ED"/>
    <w:rsid w:val="0058153F"/>
    <w:rsid w:val="0058301B"/>
    <w:rsid w:val="00585000"/>
    <w:rsid w:val="00590937"/>
    <w:rsid w:val="0059166A"/>
    <w:rsid w:val="00592733"/>
    <w:rsid w:val="00593B59"/>
    <w:rsid w:val="00595DBA"/>
    <w:rsid w:val="005A2661"/>
    <w:rsid w:val="005A26F8"/>
    <w:rsid w:val="005A56E0"/>
    <w:rsid w:val="005B1E7B"/>
    <w:rsid w:val="005C187A"/>
    <w:rsid w:val="005C1FC7"/>
    <w:rsid w:val="005C4963"/>
    <w:rsid w:val="005C4BBA"/>
    <w:rsid w:val="005C68B4"/>
    <w:rsid w:val="005D15A3"/>
    <w:rsid w:val="005D2343"/>
    <w:rsid w:val="005D38D3"/>
    <w:rsid w:val="005D545C"/>
    <w:rsid w:val="005D5A4A"/>
    <w:rsid w:val="005E02C5"/>
    <w:rsid w:val="005E1C76"/>
    <w:rsid w:val="005E3B28"/>
    <w:rsid w:val="005E4087"/>
    <w:rsid w:val="005E49D1"/>
    <w:rsid w:val="005E65DA"/>
    <w:rsid w:val="005F0CC2"/>
    <w:rsid w:val="005F439F"/>
    <w:rsid w:val="005F5F3E"/>
    <w:rsid w:val="005F77DA"/>
    <w:rsid w:val="0060162A"/>
    <w:rsid w:val="00602468"/>
    <w:rsid w:val="00605190"/>
    <w:rsid w:val="00605275"/>
    <w:rsid w:val="006073A2"/>
    <w:rsid w:val="006073AB"/>
    <w:rsid w:val="0060796B"/>
    <w:rsid w:val="006100F5"/>
    <w:rsid w:val="0061339D"/>
    <w:rsid w:val="0061467E"/>
    <w:rsid w:val="00615C30"/>
    <w:rsid w:val="00622E17"/>
    <w:rsid w:val="00624881"/>
    <w:rsid w:val="00624B2F"/>
    <w:rsid w:val="00624F31"/>
    <w:rsid w:val="00626B3F"/>
    <w:rsid w:val="00627A1C"/>
    <w:rsid w:val="006314D2"/>
    <w:rsid w:val="00632971"/>
    <w:rsid w:val="0063345C"/>
    <w:rsid w:val="00633854"/>
    <w:rsid w:val="00635112"/>
    <w:rsid w:val="00643A9E"/>
    <w:rsid w:val="00646FF7"/>
    <w:rsid w:val="006500AC"/>
    <w:rsid w:val="00651323"/>
    <w:rsid w:val="00654F9E"/>
    <w:rsid w:val="00655436"/>
    <w:rsid w:val="00656A65"/>
    <w:rsid w:val="006578BB"/>
    <w:rsid w:val="00657A0F"/>
    <w:rsid w:val="00663B3A"/>
    <w:rsid w:val="006645BE"/>
    <w:rsid w:val="006648F5"/>
    <w:rsid w:val="00664EA0"/>
    <w:rsid w:val="0067044E"/>
    <w:rsid w:val="006706C3"/>
    <w:rsid w:val="00670D17"/>
    <w:rsid w:val="00670DF7"/>
    <w:rsid w:val="00671040"/>
    <w:rsid w:val="00672921"/>
    <w:rsid w:val="0067321D"/>
    <w:rsid w:val="006734B3"/>
    <w:rsid w:val="0067356E"/>
    <w:rsid w:val="0067379D"/>
    <w:rsid w:val="00673D6E"/>
    <w:rsid w:val="00675507"/>
    <w:rsid w:val="006811AD"/>
    <w:rsid w:val="00682BB6"/>
    <w:rsid w:val="0068481D"/>
    <w:rsid w:val="0068579F"/>
    <w:rsid w:val="006907EE"/>
    <w:rsid w:val="00691C2F"/>
    <w:rsid w:val="00694300"/>
    <w:rsid w:val="006947B7"/>
    <w:rsid w:val="006969E7"/>
    <w:rsid w:val="006A07CA"/>
    <w:rsid w:val="006A0CE5"/>
    <w:rsid w:val="006A107D"/>
    <w:rsid w:val="006A207B"/>
    <w:rsid w:val="006A2E42"/>
    <w:rsid w:val="006A5032"/>
    <w:rsid w:val="006A5B0E"/>
    <w:rsid w:val="006A5F07"/>
    <w:rsid w:val="006B4DED"/>
    <w:rsid w:val="006C1819"/>
    <w:rsid w:val="006C29FB"/>
    <w:rsid w:val="006C3B56"/>
    <w:rsid w:val="006D0366"/>
    <w:rsid w:val="006D0742"/>
    <w:rsid w:val="006D3593"/>
    <w:rsid w:val="006D3F0B"/>
    <w:rsid w:val="006D5799"/>
    <w:rsid w:val="006D60AB"/>
    <w:rsid w:val="006D6B92"/>
    <w:rsid w:val="006E10BF"/>
    <w:rsid w:val="006E132F"/>
    <w:rsid w:val="006E2489"/>
    <w:rsid w:val="006E3EFF"/>
    <w:rsid w:val="006E4DA8"/>
    <w:rsid w:val="006E7CF8"/>
    <w:rsid w:val="006F0257"/>
    <w:rsid w:val="006F0654"/>
    <w:rsid w:val="006F0B62"/>
    <w:rsid w:val="006F0F2D"/>
    <w:rsid w:val="006F1516"/>
    <w:rsid w:val="006F3863"/>
    <w:rsid w:val="006F4A07"/>
    <w:rsid w:val="006F690E"/>
    <w:rsid w:val="006F74C9"/>
    <w:rsid w:val="007021C2"/>
    <w:rsid w:val="00702D5D"/>
    <w:rsid w:val="007065B1"/>
    <w:rsid w:val="007073F6"/>
    <w:rsid w:val="00707429"/>
    <w:rsid w:val="00710462"/>
    <w:rsid w:val="00710AA3"/>
    <w:rsid w:val="007118F5"/>
    <w:rsid w:val="00711B36"/>
    <w:rsid w:val="0071286E"/>
    <w:rsid w:val="00712C46"/>
    <w:rsid w:val="007133CF"/>
    <w:rsid w:val="0071506D"/>
    <w:rsid w:val="00715EC6"/>
    <w:rsid w:val="00720431"/>
    <w:rsid w:val="00723509"/>
    <w:rsid w:val="00725492"/>
    <w:rsid w:val="007308CD"/>
    <w:rsid w:val="007317AD"/>
    <w:rsid w:val="007321AE"/>
    <w:rsid w:val="00734278"/>
    <w:rsid w:val="00740B1E"/>
    <w:rsid w:val="0074108E"/>
    <w:rsid w:val="00741135"/>
    <w:rsid w:val="00742F27"/>
    <w:rsid w:val="00742FDD"/>
    <w:rsid w:val="007435E3"/>
    <w:rsid w:val="00744AB6"/>
    <w:rsid w:val="007451EC"/>
    <w:rsid w:val="00745803"/>
    <w:rsid w:val="00746B1B"/>
    <w:rsid w:val="00751279"/>
    <w:rsid w:val="00751324"/>
    <w:rsid w:val="00751DAF"/>
    <w:rsid w:val="00753159"/>
    <w:rsid w:val="00754C84"/>
    <w:rsid w:val="007569BB"/>
    <w:rsid w:val="00761508"/>
    <w:rsid w:val="007626C9"/>
    <w:rsid w:val="00764773"/>
    <w:rsid w:val="00764B9C"/>
    <w:rsid w:val="0076624E"/>
    <w:rsid w:val="007707B4"/>
    <w:rsid w:val="007712FB"/>
    <w:rsid w:val="007717E2"/>
    <w:rsid w:val="007740D4"/>
    <w:rsid w:val="007756B0"/>
    <w:rsid w:val="00775ED2"/>
    <w:rsid w:val="00782E30"/>
    <w:rsid w:val="00785E5E"/>
    <w:rsid w:val="0078600B"/>
    <w:rsid w:val="00790676"/>
    <w:rsid w:val="00791410"/>
    <w:rsid w:val="007937AE"/>
    <w:rsid w:val="00793DE6"/>
    <w:rsid w:val="00793E8B"/>
    <w:rsid w:val="0079405E"/>
    <w:rsid w:val="007956AE"/>
    <w:rsid w:val="007958F2"/>
    <w:rsid w:val="00796AD6"/>
    <w:rsid w:val="00797D61"/>
    <w:rsid w:val="007A033F"/>
    <w:rsid w:val="007A0E04"/>
    <w:rsid w:val="007A1B5F"/>
    <w:rsid w:val="007A32F8"/>
    <w:rsid w:val="007A4F3E"/>
    <w:rsid w:val="007A4FE8"/>
    <w:rsid w:val="007A595B"/>
    <w:rsid w:val="007A5985"/>
    <w:rsid w:val="007A777F"/>
    <w:rsid w:val="007B0A92"/>
    <w:rsid w:val="007B10F6"/>
    <w:rsid w:val="007B1BE5"/>
    <w:rsid w:val="007B281E"/>
    <w:rsid w:val="007B368E"/>
    <w:rsid w:val="007B432D"/>
    <w:rsid w:val="007B5877"/>
    <w:rsid w:val="007B5B14"/>
    <w:rsid w:val="007B5D05"/>
    <w:rsid w:val="007B6793"/>
    <w:rsid w:val="007C2C37"/>
    <w:rsid w:val="007C304F"/>
    <w:rsid w:val="007C3633"/>
    <w:rsid w:val="007C518B"/>
    <w:rsid w:val="007C78D3"/>
    <w:rsid w:val="007C7B57"/>
    <w:rsid w:val="007D127B"/>
    <w:rsid w:val="007D2DD6"/>
    <w:rsid w:val="007D5138"/>
    <w:rsid w:val="007D694B"/>
    <w:rsid w:val="007D6A05"/>
    <w:rsid w:val="007D6E52"/>
    <w:rsid w:val="007E1330"/>
    <w:rsid w:val="007E3EB8"/>
    <w:rsid w:val="007E4FA1"/>
    <w:rsid w:val="007E6A85"/>
    <w:rsid w:val="007E7BE8"/>
    <w:rsid w:val="007E7E98"/>
    <w:rsid w:val="007F08EA"/>
    <w:rsid w:val="007F4C86"/>
    <w:rsid w:val="007F4E54"/>
    <w:rsid w:val="007F6F6D"/>
    <w:rsid w:val="007F7257"/>
    <w:rsid w:val="00802E01"/>
    <w:rsid w:val="008056ED"/>
    <w:rsid w:val="00805ADB"/>
    <w:rsid w:val="00812452"/>
    <w:rsid w:val="00812896"/>
    <w:rsid w:val="00813AD2"/>
    <w:rsid w:val="00816565"/>
    <w:rsid w:val="00821F0A"/>
    <w:rsid w:val="00825178"/>
    <w:rsid w:val="00826923"/>
    <w:rsid w:val="008306AD"/>
    <w:rsid w:val="0083461E"/>
    <w:rsid w:val="00834A9F"/>
    <w:rsid w:val="008364E5"/>
    <w:rsid w:val="00837B04"/>
    <w:rsid w:val="0084221C"/>
    <w:rsid w:val="0084393C"/>
    <w:rsid w:val="008478C6"/>
    <w:rsid w:val="00847A89"/>
    <w:rsid w:val="0085297E"/>
    <w:rsid w:val="00852DFE"/>
    <w:rsid w:val="00853068"/>
    <w:rsid w:val="008543DB"/>
    <w:rsid w:val="00860C29"/>
    <w:rsid w:val="00861669"/>
    <w:rsid w:val="008632DB"/>
    <w:rsid w:val="00863CC9"/>
    <w:rsid w:val="008640A5"/>
    <w:rsid w:val="00865277"/>
    <w:rsid w:val="0086530E"/>
    <w:rsid w:val="00865821"/>
    <w:rsid w:val="00865AFA"/>
    <w:rsid w:val="00865FA0"/>
    <w:rsid w:val="008664A8"/>
    <w:rsid w:val="00866E96"/>
    <w:rsid w:val="0087249C"/>
    <w:rsid w:val="00874634"/>
    <w:rsid w:val="00875EA5"/>
    <w:rsid w:val="00881D4B"/>
    <w:rsid w:val="00890E95"/>
    <w:rsid w:val="00891AE7"/>
    <w:rsid w:val="008A1155"/>
    <w:rsid w:val="008A2481"/>
    <w:rsid w:val="008A3181"/>
    <w:rsid w:val="008A64F9"/>
    <w:rsid w:val="008B0B5D"/>
    <w:rsid w:val="008B1B75"/>
    <w:rsid w:val="008B3518"/>
    <w:rsid w:val="008B5A12"/>
    <w:rsid w:val="008B5E69"/>
    <w:rsid w:val="008B7E23"/>
    <w:rsid w:val="008C782A"/>
    <w:rsid w:val="008E1083"/>
    <w:rsid w:val="008E36F8"/>
    <w:rsid w:val="008E3872"/>
    <w:rsid w:val="008E53A3"/>
    <w:rsid w:val="008E729D"/>
    <w:rsid w:val="008E7958"/>
    <w:rsid w:val="008F5112"/>
    <w:rsid w:val="008F6703"/>
    <w:rsid w:val="009006E5"/>
    <w:rsid w:val="00900D78"/>
    <w:rsid w:val="00901C1E"/>
    <w:rsid w:val="00910FE1"/>
    <w:rsid w:val="0091229B"/>
    <w:rsid w:val="00912D25"/>
    <w:rsid w:val="009150DE"/>
    <w:rsid w:val="00915C96"/>
    <w:rsid w:val="00915D77"/>
    <w:rsid w:val="00916DF8"/>
    <w:rsid w:val="0091758E"/>
    <w:rsid w:val="00920F29"/>
    <w:rsid w:val="009216A8"/>
    <w:rsid w:val="00921C2F"/>
    <w:rsid w:val="00921C68"/>
    <w:rsid w:val="009265B7"/>
    <w:rsid w:val="0092673B"/>
    <w:rsid w:val="0093134E"/>
    <w:rsid w:val="00931786"/>
    <w:rsid w:val="009349F8"/>
    <w:rsid w:val="00936122"/>
    <w:rsid w:val="00937ABE"/>
    <w:rsid w:val="00943A92"/>
    <w:rsid w:val="00945925"/>
    <w:rsid w:val="00952DE4"/>
    <w:rsid w:val="009568EF"/>
    <w:rsid w:val="00956B79"/>
    <w:rsid w:val="00957A72"/>
    <w:rsid w:val="00965F6B"/>
    <w:rsid w:val="00970F4C"/>
    <w:rsid w:val="0097130A"/>
    <w:rsid w:val="00974D94"/>
    <w:rsid w:val="00975253"/>
    <w:rsid w:val="009774FE"/>
    <w:rsid w:val="0098124C"/>
    <w:rsid w:val="009832F8"/>
    <w:rsid w:val="009839DA"/>
    <w:rsid w:val="00985325"/>
    <w:rsid w:val="00985E49"/>
    <w:rsid w:val="00991418"/>
    <w:rsid w:val="00994476"/>
    <w:rsid w:val="00994B0E"/>
    <w:rsid w:val="0099700D"/>
    <w:rsid w:val="00997347"/>
    <w:rsid w:val="009A011C"/>
    <w:rsid w:val="009A012A"/>
    <w:rsid w:val="009A126C"/>
    <w:rsid w:val="009A1CD3"/>
    <w:rsid w:val="009A1F92"/>
    <w:rsid w:val="009A44A4"/>
    <w:rsid w:val="009A481E"/>
    <w:rsid w:val="009A4A5D"/>
    <w:rsid w:val="009A5EEF"/>
    <w:rsid w:val="009B18EB"/>
    <w:rsid w:val="009B34A2"/>
    <w:rsid w:val="009B5D1A"/>
    <w:rsid w:val="009C153E"/>
    <w:rsid w:val="009C28DE"/>
    <w:rsid w:val="009C2C5E"/>
    <w:rsid w:val="009C4055"/>
    <w:rsid w:val="009D0838"/>
    <w:rsid w:val="009D0C9F"/>
    <w:rsid w:val="009D10B2"/>
    <w:rsid w:val="009D2543"/>
    <w:rsid w:val="009D3C52"/>
    <w:rsid w:val="009D64E4"/>
    <w:rsid w:val="009E20F1"/>
    <w:rsid w:val="009E38EA"/>
    <w:rsid w:val="009E5594"/>
    <w:rsid w:val="009E7519"/>
    <w:rsid w:val="009F517D"/>
    <w:rsid w:val="009F6554"/>
    <w:rsid w:val="009F7B1F"/>
    <w:rsid w:val="009F7F98"/>
    <w:rsid w:val="00A02F58"/>
    <w:rsid w:val="00A032AE"/>
    <w:rsid w:val="00A07773"/>
    <w:rsid w:val="00A10DAC"/>
    <w:rsid w:val="00A13253"/>
    <w:rsid w:val="00A1629A"/>
    <w:rsid w:val="00A206C9"/>
    <w:rsid w:val="00A31988"/>
    <w:rsid w:val="00A342F2"/>
    <w:rsid w:val="00A34FE2"/>
    <w:rsid w:val="00A35FDA"/>
    <w:rsid w:val="00A360E8"/>
    <w:rsid w:val="00A4128C"/>
    <w:rsid w:val="00A41736"/>
    <w:rsid w:val="00A41FC7"/>
    <w:rsid w:val="00A4395F"/>
    <w:rsid w:val="00A43B9C"/>
    <w:rsid w:val="00A4581B"/>
    <w:rsid w:val="00A459F8"/>
    <w:rsid w:val="00A45BD4"/>
    <w:rsid w:val="00A46550"/>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4454"/>
    <w:rsid w:val="00A77540"/>
    <w:rsid w:val="00A81DF0"/>
    <w:rsid w:val="00A8266F"/>
    <w:rsid w:val="00A83649"/>
    <w:rsid w:val="00A843B5"/>
    <w:rsid w:val="00A855EA"/>
    <w:rsid w:val="00A86B3F"/>
    <w:rsid w:val="00A86F4D"/>
    <w:rsid w:val="00A87E5D"/>
    <w:rsid w:val="00A9067B"/>
    <w:rsid w:val="00A90E80"/>
    <w:rsid w:val="00A91FCD"/>
    <w:rsid w:val="00A96579"/>
    <w:rsid w:val="00A96599"/>
    <w:rsid w:val="00A9791E"/>
    <w:rsid w:val="00A97D93"/>
    <w:rsid w:val="00AA0752"/>
    <w:rsid w:val="00AA1DFA"/>
    <w:rsid w:val="00AA363D"/>
    <w:rsid w:val="00AA7C77"/>
    <w:rsid w:val="00AB1368"/>
    <w:rsid w:val="00AB2D88"/>
    <w:rsid w:val="00AB37F4"/>
    <w:rsid w:val="00AB4C9C"/>
    <w:rsid w:val="00AB52F3"/>
    <w:rsid w:val="00AB6561"/>
    <w:rsid w:val="00AB6BAD"/>
    <w:rsid w:val="00AC433F"/>
    <w:rsid w:val="00AC4B04"/>
    <w:rsid w:val="00AC5D55"/>
    <w:rsid w:val="00AD0A31"/>
    <w:rsid w:val="00AD1B06"/>
    <w:rsid w:val="00AD1DF9"/>
    <w:rsid w:val="00AD6104"/>
    <w:rsid w:val="00AD6C55"/>
    <w:rsid w:val="00AD73D3"/>
    <w:rsid w:val="00AE0D84"/>
    <w:rsid w:val="00AE2806"/>
    <w:rsid w:val="00AF2D89"/>
    <w:rsid w:val="00AF7DA4"/>
    <w:rsid w:val="00B004D2"/>
    <w:rsid w:val="00B00684"/>
    <w:rsid w:val="00B00EBD"/>
    <w:rsid w:val="00B03083"/>
    <w:rsid w:val="00B0370E"/>
    <w:rsid w:val="00B03E68"/>
    <w:rsid w:val="00B05E35"/>
    <w:rsid w:val="00B124BD"/>
    <w:rsid w:val="00B12FB8"/>
    <w:rsid w:val="00B13B8E"/>
    <w:rsid w:val="00B14324"/>
    <w:rsid w:val="00B16D10"/>
    <w:rsid w:val="00B22390"/>
    <w:rsid w:val="00B244A1"/>
    <w:rsid w:val="00B24672"/>
    <w:rsid w:val="00B24F72"/>
    <w:rsid w:val="00B27419"/>
    <w:rsid w:val="00B329B9"/>
    <w:rsid w:val="00B33A07"/>
    <w:rsid w:val="00B37406"/>
    <w:rsid w:val="00B404DF"/>
    <w:rsid w:val="00B419C8"/>
    <w:rsid w:val="00B4227A"/>
    <w:rsid w:val="00B43B8D"/>
    <w:rsid w:val="00B43EEA"/>
    <w:rsid w:val="00B43F6D"/>
    <w:rsid w:val="00B442A2"/>
    <w:rsid w:val="00B44D20"/>
    <w:rsid w:val="00B46712"/>
    <w:rsid w:val="00B50952"/>
    <w:rsid w:val="00B61B06"/>
    <w:rsid w:val="00B6401E"/>
    <w:rsid w:val="00B652A1"/>
    <w:rsid w:val="00B702C0"/>
    <w:rsid w:val="00B71CF4"/>
    <w:rsid w:val="00B735DD"/>
    <w:rsid w:val="00B737D1"/>
    <w:rsid w:val="00B7459B"/>
    <w:rsid w:val="00B749E2"/>
    <w:rsid w:val="00B74CE9"/>
    <w:rsid w:val="00B7553C"/>
    <w:rsid w:val="00B75C20"/>
    <w:rsid w:val="00B77BCF"/>
    <w:rsid w:val="00B82635"/>
    <w:rsid w:val="00B82C51"/>
    <w:rsid w:val="00B91F39"/>
    <w:rsid w:val="00B9772B"/>
    <w:rsid w:val="00BA10F5"/>
    <w:rsid w:val="00BA4F96"/>
    <w:rsid w:val="00BA5D85"/>
    <w:rsid w:val="00BA6688"/>
    <w:rsid w:val="00BA6F4B"/>
    <w:rsid w:val="00BA7570"/>
    <w:rsid w:val="00BC1A5D"/>
    <w:rsid w:val="00BC34D3"/>
    <w:rsid w:val="00BC5802"/>
    <w:rsid w:val="00BC6808"/>
    <w:rsid w:val="00BC71E1"/>
    <w:rsid w:val="00BD2962"/>
    <w:rsid w:val="00BD5D49"/>
    <w:rsid w:val="00BD643D"/>
    <w:rsid w:val="00BD719A"/>
    <w:rsid w:val="00BE28AA"/>
    <w:rsid w:val="00BE2FB0"/>
    <w:rsid w:val="00BE41D3"/>
    <w:rsid w:val="00BE5CAE"/>
    <w:rsid w:val="00BE720A"/>
    <w:rsid w:val="00BE7698"/>
    <w:rsid w:val="00BF1BFB"/>
    <w:rsid w:val="00BF3347"/>
    <w:rsid w:val="00BF41E2"/>
    <w:rsid w:val="00BF43F8"/>
    <w:rsid w:val="00BF4E1E"/>
    <w:rsid w:val="00C007BF"/>
    <w:rsid w:val="00C00CB3"/>
    <w:rsid w:val="00C0670D"/>
    <w:rsid w:val="00C07A0C"/>
    <w:rsid w:val="00C107F6"/>
    <w:rsid w:val="00C12D6A"/>
    <w:rsid w:val="00C13590"/>
    <w:rsid w:val="00C145CF"/>
    <w:rsid w:val="00C14FAB"/>
    <w:rsid w:val="00C221D7"/>
    <w:rsid w:val="00C22CE5"/>
    <w:rsid w:val="00C2331C"/>
    <w:rsid w:val="00C27302"/>
    <w:rsid w:val="00C30188"/>
    <w:rsid w:val="00C30450"/>
    <w:rsid w:val="00C30F72"/>
    <w:rsid w:val="00C312C0"/>
    <w:rsid w:val="00C4065D"/>
    <w:rsid w:val="00C41926"/>
    <w:rsid w:val="00C4250F"/>
    <w:rsid w:val="00C42FB9"/>
    <w:rsid w:val="00C454FC"/>
    <w:rsid w:val="00C5248E"/>
    <w:rsid w:val="00C52BDA"/>
    <w:rsid w:val="00C52EF1"/>
    <w:rsid w:val="00C578BE"/>
    <w:rsid w:val="00C61129"/>
    <w:rsid w:val="00C640B2"/>
    <w:rsid w:val="00C667A7"/>
    <w:rsid w:val="00C72CF8"/>
    <w:rsid w:val="00C74E37"/>
    <w:rsid w:val="00C77D2E"/>
    <w:rsid w:val="00C83B78"/>
    <w:rsid w:val="00C846A4"/>
    <w:rsid w:val="00C847EE"/>
    <w:rsid w:val="00C853D5"/>
    <w:rsid w:val="00C926D1"/>
    <w:rsid w:val="00C9543B"/>
    <w:rsid w:val="00C9561B"/>
    <w:rsid w:val="00C95891"/>
    <w:rsid w:val="00C95C7C"/>
    <w:rsid w:val="00C96336"/>
    <w:rsid w:val="00CA1B43"/>
    <w:rsid w:val="00CA44E9"/>
    <w:rsid w:val="00CA546D"/>
    <w:rsid w:val="00CA6C99"/>
    <w:rsid w:val="00CB02F7"/>
    <w:rsid w:val="00CB03FD"/>
    <w:rsid w:val="00CB25A2"/>
    <w:rsid w:val="00CB4B5C"/>
    <w:rsid w:val="00CB7081"/>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524E"/>
    <w:rsid w:val="00D06A43"/>
    <w:rsid w:val="00D079BC"/>
    <w:rsid w:val="00D12CC9"/>
    <w:rsid w:val="00D13792"/>
    <w:rsid w:val="00D147C9"/>
    <w:rsid w:val="00D21E2D"/>
    <w:rsid w:val="00D22B42"/>
    <w:rsid w:val="00D23038"/>
    <w:rsid w:val="00D26972"/>
    <w:rsid w:val="00D30647"/>
    <w:rsid w:val="00D3351A"/>
    <w:rsid w:val="00D34147"/>
    <w:rsid w:val="00D36AF6"/>
    <w:rsid w:val="00D36E09"/>
    <w:rsid w:val="00D41969"/>
    <w:rsid w:val="00D44632"/>
    <w:rsid w:val="00D450BB"/>
    <w:rsid w:val="00D45E61"/>
    <w:rsid w:val="00D54F7F"/>
    <w:rsid w:val="00D5552B"/>
    <w:rsid w:val="00D557FD"/>
    <w:rsid w:val="00D569A1"/>
    <w:rsid w:val="00D632A3"/>
    <w:rsid w:val="00D65589"/>
    <w:rsid w:val="00D65BB5"/>
    <w:rsid w:val="00D6788F"/>
    <w:rsid w:val="00D70EC5"/>
    <w:rsid w:val="00D73C2F"/>
    <w:rsid w:val="00D755D9"/>
    <w:rsid w:val="00D755DF"/>
    <w:rsid w:val="00D76947"/>
    <w:rsid w:val="00D80C53"/>
    <w:rsid w:val="00D81A7D"/>
    <w:rsid w:val="00D82C29"/>
    <w:rsid w:val="00D84A39"/>
    <w:rsid w:val="00D85131"/>
    <w:rsid w:val="00D8612A"/>
    <w:rsid w:val="00D91CEF"/>
    <w:rsid w:val="00D9565C"/>
    <w:rsid w:val="00DA064C"/>
    <w:rsid w:val="00DA10FA"/>
    <w:rsid w:val="00DA1125"/>
    <w:rsid w:val="00DA2795"/>
    <w:rsid w:val="00DA2CD8"/>
    <w:rsid w:val="00DA7B93"/>
    <w:rsid w:val="00DB2A28"/>
    <w:rsid w:val="00DB405B"/>
    <w:rsid w:val="00DC1151"/>
    <w:rsid w:val="00DC3579"/>
    <w:rsid w:val="00DC3612"/>
    <w:rsid w:val="00DC4B49"/>
    <w:rsid w:val="00DC4D0A"/>
    <w:rsid w:val="00DC5066"/>
    <w:rsid w:val="00DD3BBB"/>
    <w:rsid w:val="00DD5B8E"/>
    <w:rsid w:val="00DD6CEE"/>
    <w:rsid w:val="00DE2383"/>
    <w:rsid w:val="00DF3624"/>
    <w:rsid w:val="00DF5EB7"/>
    <w:rsid w:val="00DF5FD1"/>
    <w:rsid w:val="00DF6A23"/>
    <w:rsid w:val="00E021C1"/>
    <w:rsid w:val="00E04A24"/>
    <w:rsid w:val="00E04DEC"/>
    <w:rsid w:val="00E0564D"/>
    <w:rsid w:val="00E078C5"/>
    <w:rsid w:val="00E07987"/>
    <w:rsid w:val="00E10926"/>
    <w:rsid w:val="00E13590"/>
    <w:rsid w:val="00E13A18"/>
    <w:rsid w:val="00E2064B"/>
    <w:rsid w:val="00E228D1"/>
    <w:rsid w:val="00E31B37"/>
    <w:rsid w:val="00E33CB7"/>
    <w:rsid w:val="00E34912"/>
    <w:rsid w:val="00E35079"/>
    <w:rsid w:val="00E3564C"/>
    <w:rsid w:val="00E35E72"/>
    <w:rsid w:val="00E41079"/>
    <w:rsid w:val="00E42721"/>
    <w:rsid w:val="00E43490"/>
    <w:rsid w:val="00E44AF0"/>
    <w:rsid w:val="00E5078E"/>
    <w:rsid w:val="00E5082E"/>
    <w:rsid w:val="00E513CC"/>
    <w:rsid w:val="00E51A66"/>
    <w:rsid w:val="00E53704"/>
    <w:rsid w:val="00E5415A"/>
    <w:rsid w:val="00E5487E"/>
    <w:rsid w:val="00E54C30"/>
    <w:rsid w:val="00E55349"/>
    <w:rsid w:val="00E55557"/>
    <w:rsid w:val="00E62ED2"/>
    <w:rsid w:val="00E658A1"/>
    <w:rsid w:val="00E671FC"/>
    <w:rsid w:val="00E71F2E"/>
    <w:rsid w:val="00E748DE"/>
    <w:rsid w:val="00E75D3B"/>
    <w:rsid w:val="00E76BB5"/>
    <w:rsid w:val="00E76CA1"/>
    <w:rsid w:val="00E76F75"/>
    <w:rsid w:val="00E80C77"/>
    <w:rsid w:val="00E81587"/>
    <w:rsid w:val="00E82EE3"/>
    <w:rsid w:val="00E84BB9"/>
    <w:rsid w:val="00E84FA2"/>
    <w:rsid w:val="00E85784"/>
    <w:rsid w:val="00E876A0"/>
    <w:rsid w:val="00E928D7"/>
    <w:rsid w:val="00E97C4A"/>
    <w:rsid w:val="00EA0448"/>
    <w:rsid w:val="00EA21F0"/>
    <w:rsid w:val="00EA6102"/>
    <w:rsid w:val="00EB1536"/>
    <w:rsid w:val="00EB1C20"/>
    <w:rsid w:val="00EB2B6A"/>
    <w:rsid w:val="00EB4C46"/>
    <w:rsid w:val="00EC18C3"/>
    <w:rsid w:val="00EC19E1"/>
    <w:rsid w:val="00EC3396"/>
    <w:rsid w:val="00EC5F32"/>
    <w:rsid w:val="00EC5F36"/>
    <w:rsid w:val="00EC5F59"/>
    <w:rsid w:val="00EC6E52"/>
    <w:rsid w:val="00ED1554"/>
    <w:rsid w:val="00ED5ADA"/>
    <w:rsid w:val="00ED6399"/>
    <w:rsid w:val="00ED6938"/>
    <w:rsid w:val="00ED7365"/>
    <w:rsid w:val="00ED7FBD"/>
    <w:rsid w:val="00EE0A91"/>
    <w:rsid w:val="00EE0D2B"/>
    <w:rsid w:val="00EE28CD"/>
    <w:rsid w:val="00EE369F"/>
    <w:rsid w:val="00EE3E09"/>
    <w:rsid w:val="00EE45FD"/>
    <w:rsid w:val="00EE5DF0"/>
    <w:rsid w:val="00EE6879"/>
    <w:rsid w:val="00EE6B58"/>
    <w:rsid w:val="00EF10E8"/>
    <w:rsid w:val="00EF34F7"/>
    <w:rsid w:val="00EF3746"/>
    <w:rsid w:val="00EF3DC4"/>
    <w:rsid w:val="00EF71AA"/>
    <w:rsid w:val="00F046BD"/>
    <w:rsid w:val="00F05682"/>
    <w:rsid w:val="00F0709C"/>
    <w:rsid w:val="00F13834"/>
    <w:rsid w:val="00F16844"/>
    <w:rsid w:val="00F17161"/>
    <w:rsid w:val="00F177AC"/>
    <w:rsid w:val="00F20F55"/>
    <w:rsid w:val="00F2227D"/>
    <w:rsid w:val="00F2233A"/>
    <w:rsid w:val="00F23D0F"/>
    <w:rsid w:val="00F2629E"/>
    <w:rsid w:val="00F32725"/>
    <w:rsid w:val="00F34857"/>
    <w:rsid w:val="00F3653F"/>
    <w:rsid w:val="00F36B57"/>
    <w:rsid w:val="00F434C7"/>
    <w:rsid w:val="00F44AAA"/>
    <w:rsid w:val="00F513DF"/>
    <w:rsid w:val="00F54622"/>
    <w:rsid w:val="00F5504F"/>
    <w:rsid w:val="00F5578A"/>
    <w:rsid w:val="00F6137B"/>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86EAD"/>
    <w:rsid w:val="00F9021D"/>
    <w:rsid w:val="00F90494"/>
    <w:rsid w:val="00F908C9"/>
    <w:rsid w:val="00F90BC0"/>
    <w:rsid w:val="00F92DC8"/>
    <w:rsid w:val="00F933A1"/>
    <w:rsid w:val="00F94673"/>
    <w:rsid w:val="00FA0393"/>
    <w:rsid w:val="00FA1758"/>
    <w:rsid w:val="00FA1F56"/>
    <w:rsid w:val="00FA2ECD"/>
    <w:rsid w:val="00FA49A7"/>
    <w:rsid w:val="00FA703B"/>
    <w:rsid w:val="00FA74A0"/>
    <w:rsid w:val="00FA7C43"/>
    <w:rsid w:val="00FB1CB1"/>
    <w:rsid w:val="00FB27F5"/>
    <w:rsid w:val="00FB5C17"/>
    <w:rsid w:val="00FC1376"/>
    <w:rsid w:val="00FC14D4"/>
    <w:rsid w:val="00FC1C72"/>
    <w:rsid w:val="00FC4848"/>
    <w:rsid w:val="00FC5060"/>
    <w:rsid w:val="00FC7475"/>
    <w:rsid w:val="00FD00AA"/>
    <w:rsid w:val="00FD0B1C"/>
    <w:rsid w:val="00FD2745"/>
    <w:rsid w:val="00FD2D86"/>
    <w:rsid w:val="00FD2FBE"/>
    <w:rsid w:val="00FD5664"/>
    <w:rsid w:val="00FD7A4A"/>
    <w:rsid w:val="00FE1FE1"/>
    <w:rsid w:val="00FE2242"/>
    <w:rsid w:val="00FE3CEF"/>
    <w:rsid w:val="00FE41B0"/>
    <w:rsid w:val="00FE63C1"/>
    <w:rsid w:val="00FF623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link w:val="Paragraphedeliste"/>
    <w:uiPriority w:val="34"/>
    <w:locked/>
    <w:rsid w:val="00AB2D88"/>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0147172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911513169019036/posts/1158050701031947/?sfnsn=mo&amp;d=n&amp;vh=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cebook.com/911513169019036/posts/1160449124125438/?sfnsn=mo&amp;d=n&amp;vh=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911513169019036/posts/1160973140739703/?sfnsn=mo&amp;d=n&amp;vh=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93A78E7A-C79C-44E3-8510-AD82949C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5902</Words>
  <Characters>32464</Characters>
  <Application>Microsoft Office Word</Application>
  <DocSecurity>0</DocSecurity>
  <Lines>270</Lines>
  <Paragraphs>76</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Desire BROU</cp:lastModifiedBy>
  <cp:revision>2</cp:revision>
  <cp:lastPrinted>2014-02-10T17:12:00Z</cp:lastPrinted>
  <dcterms:created xsi:type="dcterms:W3CDTF">2020-06-15T17:04:00Z</dcterms:created>
  <dcterms:modified xsi:type="dcterms:W3CDTF">2020-06-15T17:04:00Z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