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BA4" w14:textId="77777777" w:rsidR="000F43A8" w:rsidRPr="00A240B2" w:rsidRDefault="00B12FB8" w:rsidP="00826923">
      <w:pPr>
        <w:numPr>
          <w:ilvl w:val="12"/>
          <w:numId w:val="0"/>
        </w:numPr>
        <w:tabs>
          <w:tab w:val="left" w:pos="0"/>
        </w:tabs>
        <w:suppressAutoHyphens/>
        <w:rPr>
          <w:b/>
          <w:bCs/>
          <w:caps/>
          <w:lang w:val="fr-FR"/>
        </w:rPr>
      </w:pPr>
      <w:r w:rsidRPr="00A240B2">
        <w:rPr>
          <w:spacing w:val="-3"/>
          <w:lang w:val="fr-FR"/>
        </w:rPr>
        <w:t xml:space="preserve"> </w:t>
      </w:r>
      <w:r w:rsidRPr="00A240B2">
        <w:rPr>
          <w:spacing w:val="-3"/>
          <w:lang w:val="fr-FR"/>
        </w:rPr>
        <w:tab/>
      </w:r>
      <w:r w:rsidRPr="00A240B2">
        <w:rPr>
          <w:spacing w:val="-3"/>
          <w:lang w:val="fr-FR"/>
        </w:rPr>
        <w:tab/>
      </w:r>
      <w:r w:rsidR="00ED6399" w:rsidRPr="00A240B2">
        <w:rPr>
          <w:spacing w:val="-3"/>
          <w:lang w:val="fr-FR"/>
        </w:rPr>
        <w:tab/>
      </w:r>
      <w:r w:rsidR="000F43A8" w:rsidRPr="00A240B2">
        <w:rPr>
          <w:b/>
          <w:lang w:val="fr-FR"/>
        </w:rPr>
        <w:t>RAPPORT DE PROGRES DE PROJET PBF</w:t>
      </w:r>
    </w:p>
    <w:p w14:paraId="7FF6AF87" w14:textId="7133339D" w:rsidR="000F43A8" w:rsidRPr="00A240B2" w:rsidRDefault="00A459F8" w:rsidP="000F43A8">
      <w:pPr>
        <w:jc w:val="center"/>
        <w:rPr>
          <w:b/>
          <w:bCs/>
          <w:caps/>
          <w:lang w:val="fr-FR"/>
        </w:rPr>
      </w:pPr>
      <w:r w:rsidRPr="00A240B2">
        <w:rPr>
          <w:b/>
          <w:bCs/>
          <w:caps/>
          <w:lang w:val="fr-FR"/>
        </w:rPr>
        <w:t>PAYS :</w:t>
      </w:r>
      <w:r w:rsidR="000F43A8" w:rsidRPr="00A240B2">
        <w:rPr>
          <w:bCs/>
          <w:iCs/>
          <w:snapToGrid w:val="0"/>
          <w:szCs w:val="28"/>
          <w:lang w:val="fr-FR"/>
        </w:rPr>
        <w:t xml:space="preserve"> </w:t>
      </w:r>
      <w:r w:rsidR="00275C5C" w:rsidRPr="00A240B2">
        <w:rPr>
          <w:b/>
          <w:bCs/>
          <w:iCs/>
          <w:snapToGrid w:val="0"/>
          <w:szCs w:val="28"/>
          <w:lang w:val="fr-FR"/>
        </w:rPr>
        <w:t>COTE D’IVOIRE</w:t>
      </w:r>
    </w:p>
    <w:p w14:paraId="35B8BCCA" w14:textId="61D27542" w:rsidR="000F43A8" w:rsidRPr="00A240B2" w:rsidRDefault="000F43A8" w:rsidP="000F43A8">
      <w:pPr>
        <w:jc w:val="center"/>
        <w:rPr>
          <w:b/>
          <w:bCs/>
          <w:caps/>
          <w:sz w:val="22"/>
          <w:szCs w:val="22"/>
          <w:lang w:val="fr-FR"/>
        </w:rPr>
      </w:pPr>
      <w:r w:rsidRPr="00A240B2">
        <w:rPr>
          <w:b/>
          <w:bCs/>
          <w:caps/>
          <w:sz w:val="22"/>
          <w:szCs w:val="22"/>
          <w:lang w:val="fr-FR"/>
        </w:rPr>
        <w:t xml:space="preserve">TYPE DE </w:t>
      </w:r>
      <w:r w:rsidR="00BF2581" w:rsidRPr="00A240B2">
        <w:rPr>
          <w:b/>
          <w:bCs/>
          <w:caps/>
          <w:sz w:val="22"/>
          <w:szCs w:val="22"/>
          <w:lang w:val="fr-FR"/>
        </w:rPr>
        <w:t>RAPPORT :</w:t>
      </w:r>
      <w:r w:rsidRPr="00A240B2">
        <w:rPr>
          <w:b/>
          <w:bCs/>
          <w:caps/>
          <w:sz w:val="22"/>
          <w:szCs w:val="22"/>
          <w:lang w:val="fr-FR"/>
        </w:rPr>
        <w:t xml:space="preserve"> SEMESTRIEL, annuEl OU FINAL</w:t>
      </w:r>
      <w:r w:rsidR="001948EA" w:rsidRPr="00A240B2">
        <w:rPr>
          <w:b/>
          <w:bCs/>
          <w:caps/>
          <w:sz w:val="22"/>
          <w:szCs w:val="22"/>
          <w:lang w:val="fr-FR"/>
        </w:rPr>
        <w:t> :</w:t>
      </w:r>
      <w:r w:rsidR="00275C5C" w:rsidRPr="00A240B2">
        <w:rPr>
          <w:b/>
          <w:bCs/>
          <w:caps/>
          <w:sz w:val="22"/>
          <w:szCs w:val="22"/>
          <w:lang w:val="fr-FR"/>
        </w:rPr>
        <w:t xml:space="preserve"> </w:t>
      </w:r>
      <w:r w:rsidR="001F589C" w:rsidRPr="00A240B2">
        <w:rPr>
          <w:b/>
          <w:bCs/>
          <w:caps/>
          <w:sz w:val="22"/>
          <w:szCs w:val="22"/>
          <w:lang w:val="fr-FR"/>
        </w:rPr>
        <w:t>FINAL</w:t>
      </w:r>
      <w:r w:rsidR="001F589C" w:rsidRPr="00A240B2">
        <w:rPr>
          <w:b/>
          <w:sz w:val="22"/>
          <w:szCs w:val="22"/>
          <w:lang w:val="fr-FR"/>
        </w:rPr>
        <w:t xml:space="preserve"> </w:t>
      </w:r>
    </w:p>
    <w:p w14:paraId="0B2F56D8" w14:textId="537CC9B5" w:rsidR="000554F8" w:rsidRPr="00A240B2" w:rsidRDefault="00500587" w:rsidP="000F43A8">
      <w:pPr>
        <w:jc w:val="center"/>
        <w:rPr>
          <w:b/>
          <w:bCs/>
          <w:iCs/>
          <w:snapToGrid w:val="0"/>
          <w:szCs w:val="28"/>
        </w:rPr>
      </w:pPr>
      <w:r w:rsidRPr="00A240B2">
        <w:rPr>
          <w:b/>
          <w:bCs/>
          <w:caps/>
        </w:rPr>
        <w:t>ANNEE</w:t>
      </w:r>
      <w:r w:rsidR="000F43A8" w:rsidRPr="00A240B2">
        <w:rPr>
          <w:b/>
          <w:bCs/>
          <w:caps/>
        </w:rPr>
        <w:t xml:space="preserve"> DE RAPPORT: </w:t>
      </w:r>
      <w:r w:rsidR="001F589C" w:rsidRPr="00A240B2">
        <w:rPr>
          <w:b/>
          <w:bCs/>
          <w:iCs/>
          <w:snapToGrid w:val="0"/>
          <w:szCs w:val="28"/>
        </w:rPr>
        <w:t xml:space="preserve">SEPTEMBRE </w:t>
      </w:r>
      <w:r w:rsidR="00275C5C" w:rsidRPr="00A240B2">
        <w:rPr>
          <w:b/>
          <w:bCs/>
          <w:iCs/>
          <w:snapToGrid w:val="0"/>
          <w:szCs w:val="28"/>
        </w:rPr>
        <w:t>2020</w:t>
      </w:r>
    </w:p>
    <w:p w14:paraId="32235E8F" w14:textId="77777777" w:rsidR="000F43A8" w:rsidRPr="00A240B2" w:rsidRDefault="000F43A8" w:rsidP="000F43A8">
      <w:pPr>
        <w:jc w:val="center"/>
        <w:rPr>
          <w:b/>
          <w:bCs/>
          <w:caps/>
        </w:rPr>
      </w:pPr>
    </w:p>
    <w:tbl>
      <w:tblPr>
        <w:tblW w:w="95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377"/>
      </w:tblGrid>
      <w:tr w:rsidR="00A240B2" w:rsidRPr="00A240B2" w14:paraId="26E9F2DE" w14:textId="77777777" w:rsidTr="00323524">
        <w:trPr>
          <w:trHeight w:val="422"/>
        </w:trPr>
        <w:tc>
          <w:tcPr>
            <w:tcW w:w="9540" w:type="dxa"/>
            <w:gridSpan w:val="2"/>
          </w:tcPr>
          <w:p w14:paraId="11EF4F5F" w14:textId="0876DA71" w:rsidR="000F43A8" w:rsidRPr="00A240B2"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A240B2">
              <w:rPr>
                <w:rFonts w:ascii="Times New Roman" w:hAnsi="Times New Roman" w:cs="Times New Roman"/>
                <w:b/>
                <w:sz w:val="24"/>
                <w:szCs w:val="24"/>
                <w:lang w:val="fr-FR"/>
              </w:rPr>
              <w:t xml:space="preserve">Titre du </w:t>
            </w:r>
            <w:r w:rsidR="00160AFB" w:rsidRPr="00A240B2">
              <w:rPr>
                <w:rFonts w:ascii="Times New Roman" w:hAnsi="Times New Roman" w:cs="Times New Roman"/>
                <w:b/>
                <w:sz w:val="24"/>
                <w:szCs w:val="24"/>
                <w:lang w:val="fr-FR"/>
              </w:rPr>
              <w:t>projet :</w:t>
            </w:r>
            <w:r w:rsidRPr="00A240B2">
              <w:rPr>
                <w:rFonts w:ascii="Times New Roman" w:hAnsi="Times New Roman" w:cs="Times New Roman"/>
                <w:b/>
                <w:sz w:val="24"/>
                <w:szCs w:val="24"/>
                <w:lang w:val="fr-FR"/>
              </w:rPr>
              <w:t xml:space="preserve"> </w:t>
            </w:r>
            <w:r w:rsidR="00287CBA" w:rsidRPr="00A240B2">
              <w:rPr>
                <w:b/>
                <w:lang w:val="fr-FR"/>
              </w:rPr>
              <w:t>MOBILISATION DES JEUNES ENGAGES POUR LA CONSOLIDATION DE LA PAIX EN COTE D'IVOIRE (MOJEC)</w:t>
            </w:r>
          </w:p>
          <w:p w14:paraId="24C4A490" w14:textId="5A590719" w:rsidR="00793DE6" w:rsidRPr="00A240B2" w:rsidRDefault="000F43A8" w:rsidP="00A459F8">
            <w:pPr>
              <w:rPr>
                <w:b/>
                <w:lang w:val="en-US"/>
              </w:rPr>
            </w:pPr>
            <w:r w:rsidRPr="00A240B2">
              <w:rPr>
                <w:b/>
                <w:lang w:val="en-US"/>
              </w:rPr>
              <w:t>Numéro Projet / MPTF Gateway</w:t>
            </w:r>
            <w:r w:rsidR="00793DE6" w:rsidRPr="00A240B2">
              <w:rPr>
                <w:b/>
                <w:lang w:val="en-US"/>
              </w:rPr>
              <w:t xml:space="preserve">: </w:t>
            </w:r>
            <w:r w:rsidR="00A459F8" w:rsidRPr="00A240B2">
              <w:rPr>
                <w:b/>
              </w:rPr>
              <w:fldChar w:fldCharType="begin">
                <w:ffData>
                  <w:name w:val="projtype"/>
                  <w:enabled/>
                  <w:calcOnExit w:val="0"/>
                  <w:ddList>
                    <w:listEntry w:val="IRF"/>
                    <w:listEntry w:val="Veuillez sélectionner"/>
                    <w:listEntry w:val="PRF"/>
                  </w:ddList>
                </w:ffData>
              </w:fldChar>
            </w:r>
            <w:bookmarkStart w:id="0" w:name="projtype"/>
            <w:r w:rsidR="00A459F8" w:rsidRPr="00A240B2">
              <w:rPr>
                <w:b/>
              </w:rPr>
              <w:instrText xml:space="preserve"> FORMDROPDOWN </w:instrText>
            </w:r>
            <w:r w:rsidR="005F152D" w:rsidRPr="00A240B2">
              <w:rPr>
                <w:b/>
              </w:rPr>
            </w:r>
            <w:r w:rsidR="005F152D" w:rsidRPr="00A240B2">
              <w:rPr>
                <w:b/>
              </w:rPr>
              <w:fldChar w:fldCharType="separate"/>
            </w:r>
            <w:r w:rsidR="00A459F8" w:rsidRPr="00A240B2">
              <w:rPr>
                <w:b/>
              </w:rPr>
              <w:fldChar w:fldCharType="end"/>
            </w:r>
            <w:bookmarkEnd w:id="0"/>
            <w:r w:rsidR="00A43B9C" w:rsidRPr="00A240B2">
              <w:rPr>
                <w:b/>
                <w:lang w:val="en-US"/>
              </w:rPr>
              <w:t xml:space="preserve">   </w:t>
            </w:r>
            <w:r w:rsidR="00287CBA" w:rsidRPr="00A240B2">
              <w:rPr>
                <w:b/>
              </w:rPr>
              <w:t>PBF/IRF-274</w:t>
            </w:r>
          </w:p>
        </w:tc>
      </w:tr>
      <w:tr w:rsidR="00A240B2" w:rsidRPr="00A240B2" w14:paraId="27B16979" w14:textId="77777777" w:rsidTr="00323524">
        <w:trPr>
          <w:trHeight w:val="422"/>
        </w:trPr>
        <w:tc>
          <w:tcPr>
            <w:tcW w:w="4163" w:type="dxa"/>
          </w:tcPr>
          <w:p w14:paraId="7816FE38" w14:textId="1C0D2928" w:rsidR="000F43A8" w:rsidRPr="00A240B2"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A240B2">
              <w:rPr>
                <w:rFonts w:ascii="Times New Roman" w:hAnsi="Times New Roman" w:cs="Times New Roman"/>
                <w:b/>
                <w:sz w:val="24"/>
                <w:szCs w:val="24"/>
                <w:lang w:val="fr-FR"/>
              </w:rPr>
              <w:t xml:space="preserve">Si le financement passe par un Fonds Fiduciaire (“Trust </w:t>
            </w:r>
            <w:r w:rsidR="00BF2581" w:rsidRPr="00A240B2">
              <w:rPr>
                <w:rFonts w:ascii="Times New Roman" w:hAnsi="Times New Roman" w:cs="Times New Roman"/>
                <w:b/>
                <w:sz w:val="24"/>
                <w:szCs w:val="24"/>
                <w:lang w:val="fr-FR"/>
              </w:rPr>
              <w:t>Fund</w:t>
            </w:r>
            <w:r w:rsidRPr="00A240B2">
              <w:rPr>
                <w:rFonts w:ascii="Times New Roman" w:hAnsi="Times New Roman" w:cs="Times New Roman"/>
                <w:b/>
                <w:sz w:val="24"/>
                <w:szCs w:val="24"/>
                <w:lang w:val="fr-FR"/>
              </w:rPr>
              <w:t>”</w:t>
            </w:r>
            <w:r w:rsidR="00A459F8" w:rsidRPr="00A240B2">
              <w:rPr>
                <w:rFonts w:ascii="Times New Roman" w:hAnsi="Times New Roman" w:cs="Times New Roman"/>
                <w:b/>
                <w:sz w:val="24"/>
                <w:szCs w:val="24"/>
                <w:lang w:val="fr-FR"/>
              </w:rPr>
              <w:t>) :</w:t>
            </w:r>
            <w:r w:rsidRPr="00A240B2">
              <w:rPr>
                <w:rFonts w:ascii="Times New Roman" w:hAnsi="Times New Roman" w:cs="Times New Roman"/>
                <w:b/>
                <w:sz w:val="24"/>
                <w:szCs w:val="24"/>
                <w:lang w:val="fr-FR"/>
              </w:rPr>
              <w:t xml:space="preserve"> </w:t>
            </w:r>
          </w:p>
          <w:p w14:paraId="2523A6CD" w14:textId="77777777" w:rsidR="000F43A8" w:rsidRPr="00A240B2" w:rsidRDefault="000F43A8" w:rsidP="000F43A8">
            <w:pPr>
              <w:tabs>
                <w:tab w:val="left" w:pos="0"/>
              </w:tabs>
              <w:suppressAutoHyphens/>
              <w:rPr>
                <w:b/>
                <w:spacing w:val="-3"/>
                <w:lang w:val="fr-FR"/>
              </w:rPr>
            </w:pPr>
            <w:r w:rsidRPr="00A240B2">
              <w:fldChar w:fldCharType="begin">
                <w:ffData>
                  <w:name w:val="Check1"/>
                  <w:enabled/>
                  <w:calcOnExit w:val="0"/>
                  <w:checkBox>
                    <w:sizeAuto/>
                    <w:default w:val="0"/>
                  </w:checkBox>
                </w:ffData>
              </w:fldChar>
            </w:r>
            <w:r w:rsidRPr="00A240B2">
              <w:rPr>
                <w:lang w:val="fr-FR"/>
              </w:rPr>
              <w:instrText xml:space="preserve"> FORMCHECKBOX </w:instrText>
            </w:r>
            <w:r w:rsidR="005F152D" w:rsidRPr="00A240B2">
              <w:fldChar w:fldCharType="separate"/>
            </w:r>
            <w:r w:rsidRPr="00A240B2">
              <w:fldChar w:fldCharType="end"/>
            </w:r>
            <w:r w:rsidRPr="00A240B2">
              <w:rPr>
                <w:lang w:val="fr-FR"/>
              </w:rPr>
              <w:tab/>
            </w:r>
            <w:r w:rsidRPr="00A240B2">
              <w:rPr>
                <w:lang w:val="fr-FR"/>
              </w:rPr>
              <w:tab/>
            </w:r>
            <w:r w:rsidRPr="00A240B2">
              <w:rPr>
                <w:spacing w:val="-3"/>
                <w:lang w:val="fr-FR"/>
              </w:rPr>
              <w:t>Fonds fiduciaire pays</w:t>
            </w:r>
            <w:r w:rsidRPr="00A240B2">
              <w:rPr>
                <w:b/>
                <w:spacing w:val="-3"/>
                <w:lang w:val="fr-FR"/>
              </w:rPr>
              <w:t xml:space="preserve"> </w:t>
            </w:r>
          </w:p>
          <w:p w14:paraId="44750222" w14:textId="225B4DF3" w:rsidR="000F43A8" w:rsidRPr="00A240B2" w:rsidRDefault="000F43A8" w:rsidP="000F43A8">
            <w:pPr>
              <w:tabs>
                <w:tab w:val="left" w:pos="0"/>
              </w:tabs>
              <w:suppressAutoHyphens/>
              <w:rPr>
                <w:b/>
                <w:lang w:val="fr-FR"/>
              </w:rPr>
            </w:pPr>
            <w:r w:rsidRPr="00A240B2">
              <w:fldChar w:fldCharType="begin">
                <w:ffData>
                  <w:name w:val="Check1"/>
                  <w:enabled/>
                  <w:calcOnExit w:val="0"/>
                  <w:checkBox>
                    <w:sizeAuto/>
                    <w:default w:val="0"/>
                  </w:checkBox>
                </w:ffData>
              </w:fldChar>
            </w:r>
            <w:r w:rsidRPr="00A240B2">
              <w:rPr>
                <w:lang w:val="fr-FR"/>
              </w:rPr>
              <w:instrText xml:space="preserve"> FORMCHECKBOX </w:instrText>
            </w:r>
            <w:r w:rsidR="005F152D" w:rsidRPr="00A240B2">
              <w:fldChar w:fldCharType="separate"/>
            </w:r>
            <w:r w:rsidRPr="00A240B2">
              <w:fldChar w:fldCharType="end"/>
            </w:r>
            <w:r w:rsidRPr="00A240B2">
              <w:rPr>
                <w:lang w:val="fr-FR"/>
              </w:rPr>
              <w:tab/>
            </w:r>
            <w:r w:rsidRPr="00A240B2">
              <w:rPr>
                <w:lang w:val="fr-FR"/>
              </w:rPr>
              <w:tab/>
              <w:t>Fonds fiduciaire régional</w:t>
            </w:r>
            <w:r w:rsidRPr="00A240B2">
              <w:rPr>
                <w:b/>
                <w:lang w:val="fr-FR"/>
              </w:rPr>
              <w:t xml:space="preserve"> </w:t>
            </w:r>
          </w:p>
          <w:p w14:paraId="3B731EC0" w14:textId="1CD2FDF8" w:rsidR="00A43B9C" w:rsidRPr="00A240B2" w:rsidRDefault="000F43A8" w:rsidP="00036485">
            <w:pPr>
              <w:pStyle w:val="BalloonText"/>
              <w:numPr>
                <w:ilvl w:val="12"/>
                <w:numId w:val="0"/>
              </w:numPr>
              <w:tabs>
                <w:tab w:val="left" w:pos="-720"/>
                <w:tab w:val="left" w:pos="4500"/>
              </w:tabs>
              <w:rPr>
                <w:rFonts w:ascii="Times New Roman" w:hAnsi="Times New Roman" w:cs="Times New Roman"/>
                <w:b/>
                <w:sz w:val="24"/>
                <w:szCs w:val="24"/>
                <w:lang w:val="fr-FR"/>
              </w:rPr>
            </w:pPr>
            <w:r w:rsidRPr="00A240B2">
              <w:rPr>
                <w:rFonts w:ascii="Times New Roman" w:hAnsi="Times New Roman" w:cs="Times New Roman"/>
                <w:b/>
                <w:sz w:val="24"/>
                <w:szCs w:val="24"/>
                <w:lang w:val="fr-FR"/>
              </w:rPr>
              <w:t xml:space="preserve">Nom du fonds fiduciaire: </w:t>
            </w:r>
            <w:r w:rsidR="005D5A4A" w:rsidRPr="00A240B2">
              <w:rPr>
                <w:bCs/>
                <w:iCs/>
                <w:snapToGrid w:val="0"/>
                <w:szCs w:val="28"/>
              </w:rPr>
              <w:fldChar w:fldCharType="begin">
                <w:ffData>
                  <w:name w:val=""/>
                  <w:enabled/>
                  <w:calcOnExit w:val="0"/>
                  <w:textInput>
                    <w:format w:val="FIRST CAPITAL"/>
                  </w:textInput>
                </w:ffData>
              </w:fldChar>
            </w:r>
            <w:r w:rsidR="005D5A4A" w:rsidRPr="00A240B2">
              <w:rPr>
                <w:bCs/>
                <w:iCs/>
                <w:snapToGrid w:val="0"/>
                <w:szCs w:val="28"/>
              </w:rPr>
              <w:instrText xml:space="preserve"> FORMTEXT </w:instrText>
            </w:r>
            <w:r w:rsidR="005D5A4A" w:rsidRPr="00A240B2">
              <w:rPr>
                <w:bCs/>
                <w:iCs/>
                <w:snapToGrid w:val="0"/>
                <w:szCs w:val="28"/>
              </w:rPr>
            </w:r>
            <w:r w:rsidR="005D5A4A" w:rsidRPr="00A240B2">
              <w:rPr>
                <w:bCs/>
                <w:iCs/>
                <w:snapToGrid w:val="0"/>
                <w:szCs w:val="28"/>
              </w:rPr>
              <w:fldChar w:fldCharType="separate"/>
            </w:r>
            <w:r w:rsidR="005D5A4A" w:rsidRPr="00A240B2">
              <w:rPr>
                <w:bCs/>
                <w:iCs/>
                <w:noProof/>
                <w:snapToGrid w:val="0"/>
                <w:szCs w:val="28"/>
              </w:rPr>
              <w:t> </w:t>
            </w:r>
            <w:r w:rsidR="005D5A4A" w:rsidRPr="00A240B2">
              <w:rPr>
                <w:bCs/>
                <w:iCs/>
                <w:noProof/>
                <w:snapToGrid w:val="0"/>
                <w:szCs w:val="28"/>
              </w:rPr>
              <w:t> </w:t>
            </w:r>
            <w:r w:rsidR="005D5A4A" w:rsidRPr="00A240B2">
              <w:rPr>
                <w:bCs/>
                <w:iCs/>
                <w:noProof/>
                <w:snapToGrid w:val="0"/>
                <w:szCs w:val="28"/>
              </w:rPr>
              <w:t> </w:t>
            </w:r>
            <w:r w:rsidR="005D5A4A" w:rsidRPr="00A240B2">
              <w:rPr>
                <w:bCs/>
                <w:iCs/>
                <w:noProof/>
                <w:snapToGrid w:val="0"/>
                <w:szCs w:val="28"/>
              </w:rPr>
              <w:t> </w:t>
            </w:r>
            <w:r w:rsidR="005D5A4A" w:rsidRPr="00A240B2">
              <w:rPr>
                <w:bCs/>
                <w:iCs/>
                <w:noProof/>
                <w:snapToGrid w:val="0"/>
                <w:szCs w:val="28"/>
              </w:rPr>
              <w:t> </w:t>
            </w:r>
            <w:r w:rsidR="005D5A4A" w:rsidRPr="00A240B2">
              <w:rPr>
                <w:bCs/>
                <w:iCs/>
                <w:snapToGrid w:val="0"/>
                <w:szCs w:val="28"/>
              </w:rPr>
              <w:fldChar w:fldCharType="end"/>
            </w:r>
            <w:bookmarkStart w:id="1" w:name="_GoBack"/>
            <w:bookmarkEnd w:id="1"/>
          </w:p>
        </w:tc>
        <w:tc>
          <w:tcPr>
            <w:tcW w:w="5377" w:type="dxa"/>
          </w:tcPr>
          <w:p w14:paraId="4A6F6EA9" w14:textId="39210645" w:rsidR="00A43B9C" w:rsidRPr="00A240B2" w:rsidRDefault="00A43B9C" w:rsidP="00A43B9C">
            <w:pPr>
              <w:rPr>
                <w:b/>
                <w:bCs/>
                <w:iCs/>
                <w:lang w:val="fr-FR"/>
              </w:rPr>
            </w:pPr>
            <w:r w:rsidRPr="00A240B2">
              <w:rPr>
                <w:b/>
                <w:bCs/>
                <w:iCs/>
                <w:lang w:val="fr-FR"/>
              </w:rPr>
              <w:t xml:space="preserve">Type </w:t>
            </w:r>
            <w:r w:rsidR="000F43A8" w:rsidRPr="00A240B2">
              <w:rPr>
                <w:b/>
                <w:bCs/>
                <w:iCs/>
                <w:lang w:val="fr-FR"/>
              </w:rPr>
              <w:t xml:space="preserve">et nom d’agence </w:t>
            </w:r>
            <w:r w:rsidR="00A459F8" w:rsidRPr="00A240B2">
              <w:rPr>
                <w:b/>
                <w:bCs/>
                <w:iCs/>
                <w:lang w:val="fr-FR"/>
              </w:rPr>
              <w:t>récipiendaire :</w:t>
            </w:r>
            <w:r w:rsidRPr="00A240B2">
              <w:rPr>
                <w:b/>
                <w:bCs/>
                <w:iCs/>
                <w:lang w:val="fr-FR"/>
              </w:rPr>
              <w:t xml:space="preserve"> </w:t>
            </w:r>
            <w:r w:rsidR="00160AFB" w:rsidRPr="00A240B2">
              <w:rPr>
                <w:b/>
                <w:bCs/>
                <w:iCs/>
                <w:lang w:val="fr-FR"/>
              </w:rPr>
              <w:t xml:space="preserve">CARE International </w:t>
            </w:r>
          </w:p>
          <w:p w14:paraId="2FF52B1A" w14:textId="77777777" w:rsidR="00A43B9C" w:rsidRPr="00A240B2" w:rsidRDefault="00A43B9C" w:rsidP="00A43B9C">
            <w:pPr>
              <w:rPr>
                <w:b/>
                <w:bCs/>
                <w:iCs/>
                <w:lang w:val="fr-FR"/>
              </w:rPr>
            </w:pPr>
          </w:p>
          <w:p w14:paraId="6B8358E3" w14:textId="50B00231" w:rsidR="00A43B9C" w:rsidRPr="00A240B2" w:rsidRDefault="00A459F8" w:rsidP="00A43B9C">
            <w:pPr>
              <w:pStyle w:val="BalloonText"/>
              <w:numPr>
                <w:ilvl w:val="12"/>
                <w:numId w:val="0"/>
              </w:numPr>
              <w:tabs>
                <w:tab w:val="left" w:pos="-720"/>
                <w:tab w:val="left" w:pos="4500"/>
              </w:tabs>
              <w:rPr>
                <w:rFonts w:ascii="Times New Roman" w:hAnsi="Times New Roman" w:cs="Times New Roman"/>
                <w:b/>
                <w:sz w:val="24"/>
                <w:szCs w:val="24"/>
              </w:rPr>
            </w:pPr>
            <w:r w:rsidRPr="00A240B2">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sidRPr="00A240B2">
              <w:rPr>
                <w:rFonts w:ascii="Times New Roman" w:hAnsi="Times New Roman" w:cs="Times New Roman"/>
                <w:b/>
                <w:sz w:val="24"/>
                <w:szCs w:val="24"/>
              </w:rPr>
              <w:instrText xml:space="preserve"> FORMDROPDOWN </w:instrText>
            </w:r>
            <w:r w:rsidR="005F152D" w:rsidRPr="00A240B2">
              <w:rPr>
                <w:rFonts w:ascii="Times New Roman" w:hAnsi="Times New Roman" w:cs="Times New Roman"/>
                <w:b/>
                <w:sz w:val="24"/>
                <w:szCs w:val="24"/>
              </w:rPr>
            </w:r>
            <w:r w:rsidR="005F152D" w:rsidRPr="00A240B2">
              <w:rPr>
                <w:rFonts w:ascii="Times New Roman" w:hAnsi="Times New Roman" w:cs="Times New Roman"/>
                <w:b/>
                <w:sz w:val="24"/>
                <w:szCs w:val="24"/>
              </w:rPr>
              <w:fldChar w:fldCharType="separate"/>
            </w:r>
            <w:r w:rsidRPr="00A240B2">
              <w:rPr>
                <w:rFonts w:ascii="Times New Roman" w:hAnsi="Times New Roman" w:cs="Times New Roman"/>
                <w:b/>
                <w:sz w:val="24"/>
                <w:szCs w:val="24"/>
              </w:rPr>
              <w:fldChar w:fldCharType="end"/>
            </w:r>
            <w:r w:rsidR="00A43B9C" w:rsidRPr="00A240B2">
              <w:rPr>
                <w:rFonts w:ascii="Times New Roman" w:hAnsi="Times New Roman" w:cs="Times New Roman"/>
                <w:b/>
                <w:sz w:val="24"/>
                <w:szCs w:val="24"/>
              </w:rPr>
              <w:t xml:space="preserve">    </w:t>
            </w:r>
            <w:r w:rsidR="00E150A5" w:rsidRPr="00A240B2">
              <w:rPr>
                <w:rFonts w:ascii="Times New Roman" w:hAnsi="Times New Roman" w:cs="Times New Roman"/>
                <w:b/>
                <w:sz w:val="24"/>
                <w:szCs w:val="24"/>
              </w:rPr>
              <w:t xml:space="preserve">                        </w:t>
            </w:r>
            <w:r w:rsidRPr="00A240B2">
              <w:rPr>
                <w:rFonts w:ascii="Times New Roman" w:hAnsi="Times New Roman" w:cs="Times New Roman"/>
                <w:b/>
                <w:sz w:val="24"/>
                <w:szCs w:val="24"/>
                <w:highlight w:val="darkGray"/>
              </w:rPr>
              <w:t>CARE International</w:t>
            </w:r>
          </w:p>
          <w:p w14:paraId="0673E8AA" w14:textId="6E50FFB2" w:rsidR="00A43B9C" w:rsidRPr="00A240B2" w:rsidRDefault="00280FEA" w:rsidP="00036485">
            <w:pPr>
              <w:pStyle w:val="BalloonText"/>
              <w:numPr>
                <w:ilvl w:val="12"/>
                <w:numId w:val="0"/>
              </w:numPr>
              <w:tabs>
                <w:tab w:val="left" w:pos="-720"/>
                <w:tab w:val="left" w:pos="4500"/>
              </w:tabs>
              <w:rPr>
                <w:rFonts w:ascii="Times New Roman" w:hAnsi="Times New Roman" w:cs="Times New Roman"/>
                <w:b/>
                <w:sz w:val="24"/>
                <w:szCs w:val="24"/>
              </w:rPr>
            </w:pPr>
            <w:r w:rsidRPr="00A240B2">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A240B2">
              <w:rPr>
                <w:rFonts w:ascii="Times New Roman" w:hAnsi="Times New Roman" w:cs="Times New Roman"/>
                <w:b/>
                <w:sz w:val="24"/>
                <w:szCs w:val="24"/>
              </w:rPr>
              <w:instrText xml:space="preserve"> FORMDROPDOWN </w:instrText>
            </w:r>
            <w:r w:rsidR="005F152D" w:rsidRPr="00A240B2">
              <w:rPr>
                <w:rFonts w:ascii="Times New Roman" w:hAnsi="Times New Roman" w:cs="Times New Roman"/>
                <w:b/>
                <w:sz w:val="24"/>
                <w:szCs w:val="24"/>
              </w:rPr>
            </w:r>
            <w:r w:rsidR="005F152D" w:rsidRPr="00A240B2">
              <w:rPr>
                <w:rFonts w:ascii="Times New Roman" w:hAnsi="Times New Roman" w:cs="Times New Roman"/>
                <w:b/>
                <w:sz w:val="24"/>
                <w:szCs w:val="24"/>
              </w:rPr>
              <w:fldChar w:fldCharType="separate"/>
            </w:r>
            <w:r w:rsidRPr="00A240B2">
              <w:rPr>
                <w:rFonts w:ascii="Times New Roman" w:hAnsi="Times New Roman" w:cs="Times New Roman"/>
                <w:b/>
                <w:sz w:val="24"/>
                <w:szCs w:val="24"/>
              </w:rPr>
              <w:fldChar w:fldCharType="end"/>
            </w:r>
            <w:r w:rsidR="00A43B9C" w:rsidRPr="00A240B2">
              <w:rPr>
                <w:rFonts w:ascii="Times New Roman" w:hAnsi="Times New Roman" w:cs="Times New Roman"/>
                <w:b/>
                <w:sz w:val="24"/>
                <w:szCs w:val="24"/>
              </w:rPr>
              <w:t xml:space="preserve">     </w:t>
            </w:r>
            <w:r w:rsidR="00A43B9C" w:rsidRPr="00A240B2">
              <w:rPr>
                <w:rFonts w:ascii="Times New Roman" w:hAnsi="Times New Roman" w:cs="Times New Roman"/>
                <w:b/>
                <w:sz w:val="24"/>
                <w:szCs w:val="24"/>
              </w:rPr>
              <w:fldChar w:fldCharType="begin">
                <w:ffData>
                  <w:name w:val="Text41"/>
                  <w:enabled/>
                  <w:calcOnExit w:val="0"/>
                  <w:textInput/>
                </w:ffData>
              </w:fldChar>
            </w:r>
            <w:bookmarkStart w:id="2" w:name="Text41"/>
            <w:r w:rsidR="00A43B9C" w:rsidRPr="00A240B2">
              <w:rPr>
                <w:rFonts w:ascii="Times New Roman" w:hAnsi="Times New Roman" w:cs="Times New Roman"/>
                <w:b/>
                <w:sz w:val="24"/>
                <w:szCs w:val="24"/>
              </w:rPr>
              <w:instrText xml:space="preserve"> FORMTEXT </w:instrText>
            </w:r>
            <w:r w:rsidR="00A43B9C" w:rsidRPr="00A240B2">
              <w:rPr>
                <w:rFonts w:ascii="Times New Roman" w:hAnsi="Times New Roman" w:cs="Times New Roman"/>
                <w:b/>
                <w:sz w:val="24"/>
                <w:szCs w:val="24"/>
              </w:rPr>
            </w:r>
            <w:r w:rsidR="00A43B9C" w:rsidRPr="00A240B2">
              <w:rPr>
                <w:rFonts w:ascii="Times New Roman" w:hAnsi="Times New Roman" w:cs="Times New Roman"/>
                <w:b/>
                <w:sz w:val="24"/>
                <w:szCs w:val="24"/>
              </w:rPr>
              <w:fldChar w:fldCharType="separate"/>
            </w:r>
            <w:r w:rsidR="00A43B9C" w:rsidRPr="00A240B2">
              <w:rPr>
                <w:rFonts w:ascii="Times New Roman" w:hAnsi="Times New Roman" w:cs="Times New Roman"/>
                <w:b/>
                <w:noProof/>
                <w:sz w:val="24"/>
                <w:szCs w:val="24"/>
              </w:rPr>
              <w:t> </w:t>
            </w:r>
            <w:r w:rsidR="00A43B9C" w:rsidRPr="00A240B2">
              <w:rPr>
                <w:rFonts w:ascii="Times New Roman" w:hAnsi="Times New Roman" w:cs="Times New Roman"/>
                <w:b/>
                <w:noProof/>
                <w:sz w:val="24"/>
                <w:szCs w:val="24"/>
              </w:rPr>
              <w:t> </w:t>
            </w:r>
            <w:r w:rsidR="00A43B9C" w:rsidRPr="00A240B2">
              <w:rPr>
                <w:rFonts w:ascii="Times New Roman" w:hAnsi="Times New Roman" w:cs="Times New Roman"/>
                <w:b/>
                <w:noProof/>
                <w:sz w:val="24"/>
                <w:szCs w:val="24"/>
              </w:rPr>
              <w:t> </w:t>
            </w:r>
            <w:r w:rsidR="00A43B9C" w:rsidRPr="00A240B2">
              <w:rPr>
                <w:rFonts w:ascii="Times New Roman" w:hAnsi="Times New Roman" w:cs="Times New Roman"/>
                <w:b/>
                <w:noProof/>
                <w:sz w:val="24"/>
                <w:szCs w:val="24"/>
              </w:rPr>
              <w:t> </w:t>
            </w:r>
            <w:r w:rsidR="00A43B9C" w:rsidRPr="00A240B2">
              <w:rPr>
                <w:rFonts w:ascii="Times New Roman" w:hAnsi="Times New Roman" w:cs="Times New Roman"/>
                <w:b/>
                <w:noProof/>
                <w:sz w:val="24"/>
                <w:szCs w:val="24"/>
              </w:rPr>
              <w:t> </w:t>
            </w:r>
            <w:r w:rsidR="00A43B9C" w:rsidRPr="00A240B2">
              <w:rPr>
                <w:rFonts w:ascii="Times New Roman" w:hAnsi="Times New Roman" w:cs="Times New Roman"/>
                <w:b/>
                <w:sz w:val="24"/>
                <w:szCs w:val="24"/>
              </w:rPr>
              <w:fldChar w:fldCharType="end"/>
            </w:r>
            <w:bookmarkEnd w:id="2"/>
          </w:p>
        </w:tc>
      </w:tr>
      <w:tr w:rsidR="00A240B2" w:rsidRPr="00A240B2" w14:paraId="72CE853D" w14:textId="77777777" w:rsidTr="00323524">
        <w:trPr>
          <w:trHeight w:val="368"/>
        </w:trPr>
        <w:tc>
          <w:tcPr>
            <w:tcW w:w="9540" w:type="dxa"/>
            <w:gridSpan w:val="2"/>
          </w:tcPr>
          <w:p w14:paraId="5C2804C5" w14:textId="44C0AEA0" w:rsidR="00793DE6" w:rsidRPr="00A240B2" w:rsidRDefault="000F43A8" w:rsidP="00F23D0F">
            <w:pPr>
              <w:rPr>
                <w:b/>
                <w:bCs/>
                <w:iCs/>
                <w:lang w:val="fr-FR"/>
              </w:rPr>
            </w:pPr>
            <w:r w:rsidRPr="00A240B2">
              <w:rPr>
                <w:b/>
                <w:bCs/>
                <w:iCs/>
                <w:lang w:val="fr-FR"/>
              </w:rPr>
              <w:t>Date du premier transfert de fonds</w:t>
            </w:r>
            <w:r w:rsidR="00793DE6" w:rsidRPr="00A240B2">
              <w:rPr>
                <w:b/>
                <w:bCs/>
                <w:iCs/>
                <w:lang w:val="fr-FR"/>
              </w:rPr>
              <w:t xml:space="preserve">: </w:t>
            </w:r>
            <w:r w:rsidR="00C667A7" w:rsidRPr="00A240B2">
              <w:rPr>
                <w:iCs/>
                <w:lang w:val="fr-FR"/>
              </w:rPr>
              <w:t>Janvier 2019</w:t>
            </w:r>
            <w:r w:rsidR="005D5A4A" w:rsidRPr="00A240B2">
              <w:rPr>
                <w:iCs/>
                <w:snapToGrid w:val="0"/>
              </w:rPr>
              <w:fldChar w:fldCharType="begin">
                <w:ffData>
                  <w:name w:val=""/>
                  <w:enabled/>
                  <w:calcOnExit w:val="0"/>
                  <w:textInput>
                    <w:format w:val="FIRST CAPITAL"/>
                  </w:textInput>
                </w:ffData>
              </w:fldChar>
            </w:r>
            <w:r w:rsidR="005D5A4A" w:rsidRPr="00A240B2">
              <w:rPr>
                <w:iCs/>
                <w:snapToGrid w:val="0"/>
                <w:lang w:val="fr-FR"/>
              </w:rPr>
              <w:instrText xml:space="preserve"> FORMTEXT </w:instrText>
            </w:r>
            <w:r w:rsidR="005D5A4A" w:rsidRPr="00A240B2">
              <w:rPr>
                <w:iCs/>
                <w:snapToGrid w:val="0"/>
              </w:rPr>
            </w:r>
            <w:r w:rsidR="005D5A4A" w:rsidRPr="00A240B2">
              <w:rPr>
                <w:iCs/>
                <w:snapToGrid w:val="0"/>
              </w:rPr>
              <w:fldChar w:fldCharType="separate"/>
            </w:r>
            <w:r w:rsidR="005D5A4A" w:rsidRPr="00A240B2">
              <w:rPr>
                <w:iCs/>
                <w:noProof/>
                <w:snapToGrid w:val="0"/>
              </w:rPr>
              <w:t> </w:t>
            </w:r>
            <w:r w:rsidR="005D5A4A" w:rsidRPr="00A240B2">
              <w:rPr>
                <w:iCs/>
                <w:noProof/>
                <w:snapToGrid w:val="0"/>
              </w:rPr>
              <w:t> </w:t>
            </w:r>
            <w:r w:rsidR="005D5A4A" w:rsidRPr="00A240B2">
              <w:rPr>
                <w:iCs/>
                <w:noProof/>
                <w:snapToGrid w:val="0"/>
              </w:rPr>
              <w:t> </w:t>
            </w:r>
            <w:r w:rsidR="005D5A4A" w:rsidRPr="00A240B2">
              <w:rPr>
                <w:iCs/>
                <w:noProof/>
                <w:snapToGrid w:val="0"/>
              </w:rPr>
              <w:t> </w:t>
            </w:r>
            <w:r w:rsidR="005D5A4A" w:rsidRPr="00A240B2">
              <w:rPr>
                <w:iCs/>
                <w:noProof/>
                <w:snapToGrid w:val="0"/>
              </w:rPr>
              <w:t> </w:t>
            </w:r>
            <w:r w:rsidR="005D5A4A" w:rsidRPr="00A240B2">
              <w:rPr>
                <w:iCs/>
                <w:snapToGrid w:val="0"/>
              </w:rPr>
              <w:fldChar w:fldCharType="end"/>
            </w:r>
          </w:p>
          <w:p w14:paraId="064BF427" w14:textId="0E98C0E4" w:rsidR="004D141E" w:rsidRPr="00A240B2" w:rsidRDefault="000F43A8" w:rsidP="00F23D0F">
            <w:pPr>
              <w:rPr>
                <w:bCs/>
                <w:iCs/>
                <w:snapToGrid w:val="0"/>
                <w:lang w:val="fr-FR"/>
              </w:rPr>
            </w:pPr>
            <w:r w:rsidRPr="00A240B2">
              <w:rPr>
                <w:b/>
                <w:bCs/>
                <w:iCs/>
                <w:lang w:val="fr-FR"/>
              </w:rPr>
              <w:t>Date de fin de projet</w:t>
            </w:r>
            <w:r w:rsidR="00793DE6" w:rsidRPr="00A240B2">
              <w:rPr>
                <w:b/>
                <w:bCs/>
                <w:iCs/>
                <w:lang w:val="fr-FR"/>
              </w:rPr>
              <w:t xml:space="preserve">: </w:t>
            </w:r>
            <w:r w:rsidR="00160AFB" w:rsidRPr="00A240B2">
              <w:rPr>
                <w:iCs/>
                <w:lang w:val="fr-FR"/>
              </w:rPr>
              <w:t>3</w:t>
            </w:r>
            <w:r w:rsidR="001F589C" w:rsidRPr="00A240B2">
              <w:rPr>
                <w:iCs/>
                <w:lang w:val="fr-FR"/>
              </w:rPr>
              <w:t>1</w:t>
            </w:r>
            <w:r w:rsidR="00160AFB" w:rsidRPr="00A240B2">
              <w:rPr>
                <w:iCs/>
                <w:lang w:val="fr-FR"/>
              </w:rPr>
              <w:t xml:space="preserve"> jui</w:t>
            </w:r>
            <w:r w:rsidR="001F589C" w:rsidRPr="00A240B2">
              <w:rPr>
                <w:iCs/>
                <w:lang w:val="fr-FR"/>
              </w:rPr>
              <w:t>llet</w:t>
            </w:r>
            <w:r w:rsidR="00160AFB" w:rsidRPr="00A240B2">
              <w:rPr>
                <w:iCs/>
                <w:lang w:val="fr-FR"/>
              </w:rPr>
              <w:t xml:space="preserve"> 2020</w:t>
            </w:r>
            <w:r w:rsidR="00C12D6A" w:rsidRPr="00A240B2">
              <w:rPr>
                <w:iCs/>
                <w:snapToGrid w:val="0"/>
              </w:rPr>
              <w:fldChar w:fldCharType="begin">
                <w:ffData>
                  <w:name w:val=""/>
                  <w:enabled/>
                  <w:calcOnExit w:val="0"/>
                  <w:textInput>
                    <w:format w:val="FIRST CAPITAL"/>
                  </w:textInput>
                </w:ffData>
              </w:fldChar>
            </w:r>
            <w:r w:rsidR="00C12D6A" w:rsidRPr="00A240B2">
              <w:rPr>
                <w:iCs/>
                <w:snapToGrid w:val="0"/>
                <w:lang w:val="fr-FR"/>
              </w:rPr>
              <w:instrText xml:space="preserve"> FORMTEXT </w:instrText>
            </w:r>
            <w:r w:rsidR="00C12D6A" w:rsidRPr="00A240B2">
              <w:rPr>
                <w:iCs/>
                <w:snapToGrid w:val="0"/>
              </w:rPr>
            </w:r>
            <w:r w:rsidR="00C12D6A" w:rsidRPr="00A240B2">
              <w:rPr>
                <w:iCs/>
                <w:snapToGrid w:val="0"/>
              </w:rPr>
              <w:fldChar w:fldCharType="separate"/>
            </w:r>
            <w:r w:rsidR="00C12D6A" w:rsidRPr="00A240B2">
              <w:rPr>
                <w:iCs/>
                <w:snapToGrid w:val="0"/>
              </w:rPr>
              <w:t> </w:t>
            </w:r>
            <w:r w:rsidR="00C12D6A" w:rsidRPr="00A240B2">
              <w:rPr>
                <w:iCs/>
                <w:snapToGrid w:val="0"/>
              </w:rPr>
              <w:t> </w:t>
            </w:r>
            <w:r w:rsidR="00C12D6A" w:rsidRPr="00A240B2">
              <w:rPr>
                <w:iCs/>
                <w:snapToGrid w:val="0"/>
              </w:rPr>
              <w:t> </w:t>
            </w:r>
            <w:r w:rsidR="00C12D6A" w:rsidRPr="00A240B2">
              <w:rPr>
                <w:iCs/>
                <w:snapToGrid w:val="0"/>
              </w:rPr>
              <w:t> </w:t>
            </w:r>
            <w:r w:rsidR="00C12D6A" w:rsidRPr="00A240B2">
              <w:rPr>
                <w:iCs/>
                <w:snapToGrid w:val="0"/>
              </w:rPr>
              <w:t> </w:t>
            </w:r>
            <w:r w:rsidR="00C12D6A" w:rsidRPr="00A240B2">
              <w:rPr>
                <w:iCs/>
                <w:snapToGrid w:val="0"/>
              </w:rPr>
              <w:fldChar w:fldCharType="end"/>
            </w:r>
            <w:r w:rsidR="0025220B" w:rsidRPr="00A240B2">
              <w:rPr>
                <w:bCs/>
                <w:iCs/>
                <w:snapToGrid w:val="0"/>
                <w:lang w:val="fr-FR"/>
              </w:rPr>
              <w:t xml:space="preserve">     </w:t>
            </w:r>
          </w:p>
          <w:p w14:paraId="433C13C0" w14:textId="1F1DB98D" w:rsidR="000F43A8" w:rsidRPr="00A240B2" w:rsidRDefault="000F43A8" w:rsidP="000F43A8">
            <w:pPr>
              <w:rPr>
                <w:bCs/>
                <w:iCs/>
                <w:snapToGrid w:val="0"/>
                <w:lang w:val="fr-FR"/>
              </w:rPr>
            </w:pPr>
            <w:r w:rsidRPr="00A240B2">
              <w:rPr>
                <w:b/>
                <w:iCs/>
                <w:snapToGrid w:val="0"/>
                <w:lang w:val="fr-FR"/>
              </w:rPr>
              <w:t xml:space="preserve">Le projet est-il dans ces six derniers mois de mise en </w:t>
            </w:r>
            <w:r w:rsidR="00C83B78" w:rsidRPr="00A240B2">
              <w:rPr>
                <w:b/>
                <w:iCs/>
                <w:snapToGrid w:val="0"/>
                <w:lang w:val="fr-FR"/>
              </w:rPr>
              <w:t>œuvre ?</w:t>
            </w:r>
            <w:r w:rsidR="0025220B" w:rsidRPr="00A240B2">
              <w:rPr>
                <w:bCs/>
                <w:iCs/>
                <w:snapToGrid w:val="0"/>
                <w:lang w:val="fr-FR"/>
              </w:rPr>
              <w:t xml:space="preserve"> </w:t>
            </w:r>
            <w:r w:rsidR="00C83B78" w:rsidRPr="00A240B2">
              <w:rPr>
                <w:bCs/>
                <w:iCs/>
                <w:snapToGrid w:val="0"/>
              </w:rPr>
              <w:fldChar w:fldCharType="begin">
                <w:ffData>
                  <w:name w:val="enddate"/>
                  <w:enabled/>
                  <w:calcOnExit w:val="0"/>
                  <w:ddList>
                    <w:listEntry w:val="Oui"/>
                    <w:listEntry w:val="Veuillez sélectionner"/>
                    <w:listEntry w:val="Non"/>
                  </w:ddList>
                </w:ffData>
              </w:fldChar>
            </w:r>
            <w:bookmarkStart w:id="3" w:name="enddate"/>
            <w:r w:rsidR="00C83B78" w:rsidRPr="00A240B2">
              <w:rPr>
                <w:bCs/>
                <w:iCs/>
                <w:snapToGrid w:val="0"/>
                <w:lang w:val="fr-FR"/>
              </w:rPr>
              <w:instrText xml:space="preserve"> FORMDROPDOWN </w:instrText>
            </w:r>
            <w:r w:rsidR="005F152D" w:rsidRPr="00A240B2">
              <w:rPr>
                <w:bCs/>
                <w:iCs/>
                <w:snapToGrid w:val="0"/>
              </w:rPr>
            </w:r>
            <w:r w:rsidR="005F152D" w:rsidRPr="00A240B2">
              <w:rPr>
                <w:bCs/>
                <w:iCs/>
                <w:snapToGrid w:val="0"/>
              </w:rPr>
              <w:fldChar w:fldCharType="separate"/>
            </w:r>
            <w:r w:rsidR="00C83B78" w:rsidRPr="00A240B2">
              <w:rPr>
                <w:bCs/>
                <w:iCs/>
                <w:snapToGrid w:val="0"/>
              </w:rPr>
              <w:fldChar w:fldCharType="end"/>
            </w:r>
            <w:bookmarkEnd w:id="3"/>
          </w:p>
        </w:tc>
      </w:tr>
      <w:tr w:rsidR="00A240B2" w:rsidRPr="00A240B2" w14:paraId="3A707F8C" w14:textId="77777777" w:rsidTr="00323524">
        <w:trPr>
          <w:trHeight w:val="368"/>
        </w:trPr>
        <w:tc>
          <w:tcPr>
            <w:tcW w:w="9540" w:type="dxa"/>
            <w:gridSpan w:val="2"/>
          </w:tcPr>
          <w:p w14:paraId="77DA62DA" w14:textId="730C59E9" w:rsidR="000F43A8" w:rsidRPr="00A240B2" w:rsidRDefault="000F43A8" w:rsidP="000F43A8">
            <w:pPr>
              <w:rPr>
                <w:b/>
                <w:bCs/>
                <w:iCs/>
                <w:lang w:val="fr-FR"/>
              </w:rPr>
            </w:pPr>
            <w:r w:rsidRPr="00A240B2">
              <w:rPr>
                <w:b/>
                <w:bCs/>
                <w:iCs/>
                <w:lang w:val="fr-FR"/>
              </w:rPr>
              <w:t xml:space="preserve">Est-ce que le projet fait part d’une des fenêtres prioritaires spécifiques du </w:t>
            </w:r>
            <w:r w:rsidR="00A459F8" w:rsidRPr="00A240B2">
              <w:rPr>
                <w:b/>
                <w:bCs/>
                <w:iCs/>
                <w:lang w:val="fr-FR"/>
              </w:rPr>
              <w:t>PBF :</w:t>
            </w:r>
          </w:p>
          <w:p w14:paraId="100F4267" w14:textId="77777777" w:rsidR="000F43A8" w:rsidRPr="00A240B2" w:rsidRDefault="000F43A8" w:rsidP="000F43A8">
            <w:pPr>
              <w:rPr>
                <w:lang w:val="fr-FR"/>
              </w:rPr>
            </w:pPr>
            <w:r w:rsidRPr="00A240B2">
              <w:rPr>
                <w:lang w:val="fr-FR"/>
              </w:rPr>
              <w:fldChar w:fldCharType="begin">
                <w:ffData>
                  <w:name w:val=""/>
                  <w:enabled/>
                  <w:calcOnExit w:val="0"/>
                  <w:checkBox>
                    <w:sizeAuto/>
                    <w:default w:val="0"/>
                  </w:checkBox>
                </w:ffData>
              </w:fldChar>
            </w:r>
            <w:r w:rsidRPr="00A240B2">
              <w:rPr>
                <w:lang w:val="fr-FR"/>
              </w:rPr>
              <w:instrText xml:space="preserve"> FORMCHECKBOX </w:instrText>
            </w:r>
            <w:r w:rsidR="005F152D" w:rsidRPr="00A240B2">
              <w:rPr>
                <w:lang w:val="fr-FR"/>
              </w:rPr>
            </w:r>
            <w:r w:rsidR="005F152D" w:rsidRPr="00A240B2">
              <w:rPr>
                <w:lang w:val="fr-FR"/>
              </w:rPr>
              <w:fldChar w:fldCharType="separate"/>
            </w:r>
            <w:r w:rsidRPr="00A240B2">
              <w:rPr>
                <w:lang w:val="fr-FR"/>
              </w:rPr>
              <w:fldChar w:fldCharType="end"/>
            </w:r>
            <w:r w:rsidRPr="00A240B2">
              <w:rPr>
                <w:lang w:val="fr-FR"/>
              </w:rPr>
              <w:t xml:space="preserve"> Initiative de promotion du genre</w:t>
            </w:r>
          </w:p>
          <w:p w14:paraId="347330FA" w14:textId="15F25E60" w:rsidR="000F43A8" w:rsidRPr="00A240B2" w:rsidRDefault="00A459F8" w:rsidP="000F43A8">
            <w:pPr>
              <w:rPr>
                <w:lang w:val="fr-FR"/>
              </w:rPr>
            </w:pPr>
            <w:r w:rsidRPr="00A240B2">
              <w:rPr>
                <w:lang w:val="fr-FR"/>
              </w:rPr>
              <w:fldChar w:fldCharType="begin">
                <w:ffData>
                  <w:name w:val=""/>
                  <w:enabled/>
                  <w:calcOnExit w:val="0"/>
                  <w:checkBox>
                    <w:sizeAuto/>
                    <w:default w:val="1"/>
                  </w:checkBox>
                </w:ffData>
              </w:fldChar>
            </w:r>
            <w:r w:rsidRPr="00A240B2">
              <w:rPr>
                <w:lang w:val="fr-FR"/>
              </w:rPr>
              <w:instrText xml:space="preserve"> FORMCHECKBOX </w:instrText>
            </w:r>
            <w:r w:rsidR="005F152D" w:rsidRPr="00A240B2">
              <w:rPr>
                <w:lang w:val="fr-FR"/>
              </w:rPr>
            </w:r>
            <w:r w:rsidR="005F152D" w:rsidRPr="00A240B2">
              <w:rPr>
                <w:lang w:val="fr-FR"/>
              </w:rPr>
              <w:fldChar w:fldCharType="separate"/>
            </w:r>
            <w:r w:rsidRPr="00A240B2">
              <w:rPr>
                <w:lang w:val="fr-FR"/>
              </w:rPr>
              <w:fldChar w:fldCharType="end"/>
            </w:r>
            <w:r w:rsidR="000F43A8" w:rsidRPr="00A240B2">
              <w:rPr>
                <w:lang w:val="fr-FR"/>
              </w:rPr>
              <w:t xml:space="preserve"> Initiative de promotion de la jeunesse</w:t>
            </w:r>
          </w:p>
          <w:p w14:paraId="422AAC34" w14:textId="77777777" w:rsidR="000F43A8" w:rsidRPr="00A240B2" w:rsidRDefault="000F43A8" w:rsidP="000F43A8">
            <w:pPr>
              <w:rPr>
                <w:sz w:val="22"/>
                <w:szCs w:val="22"/>
                <w:lang w:val="fr-FR"/>
              </w:rPr>
            </w:pPr>
            <w:r w:rsidRPr="00A240B2">
              <w:rPr>
                <w:lang w:val="fr-FR"/>
              </w:rPr>
              <w:fldChar w:fldCharType="begin">
                <w:ffData>
                  <w:name w:val=""/>
                  <w:enabled/>
                  <w:calcOnExit w:val="0"/>
                  <w:checkBox>
                    <w:sizeAuto/>
                    <w:default w:val="0"/>
                  </w:checkBox>
                </w:ffData>
              </w:fldChar>
            </w:r>
            <w:r w:rsidRPr="00A240B2">
              <w:rPr>
                <w:lang w:val="fr-FR"/>
              </w:rPr>
              <w:instrText xml:space="preserve"> FORMCHECKBOX </w:instrText>
            </w:r>
            <w:r w:rsidR="005F152D" w:rsidRPr="00A240B2">
              <w:rPr>
                <w:lang w:val="fr-FR"/>
              </w:rPr>
            </w:r>
            <w:r w:rsidR="005F152D" w:rsidRPr="00A240B2">
              <w:rPr>
                <w:lang w:val="fr-FR"/>
              </w:rPr>
              <w:fldChar w:fldCharType="separate"/>
            </w:r>
            <w:r w:rsidRPr="00A240B2">
              <w:rPr>
                <w:lang w:val="fr-FR"/>
              </w:rPr>
              <w:fldChar w:fldCharType="end"/>
            </w:r>
            <w:r w:rsidRPr="00A240B2">
              <w:rPr>
                <w:lang w:val="fr-FR"/>
              </w:rPr>
              <w:t xml:space="preserve"> Transition entre différentes configurations de </w:t>
            </w:r>
            <w:r w:rsidRPr="00A240B2">
              <w:rPr>
                <w:sz w:val="22"/>
                <w:szCs w:val="22"/>
                <w:lang w:val="fr-FR"/>
              </w:rPr>
              <w:t>l’ONU (e.g. sortie de la mission de maintien de la paix)</w:t>
            </w:r>
          </w:p>
          <w:p w14:paraId="4BA2AA6A" w14:textId="33DAE4A4" w:rsidR="000F43A8" w:rsidRPr="00A240B2" w:rsidRDefault="000F43A8" w:rsidP="000F43A8">
            <w:pPr>
              <w:rPr>
                <w:lang w:val="fr-FR"/>
              </w:rPr>
            </w:pPr>
            <w:r w:rsidRPr="00A240B2">
              <w:rPr>
                <w:lang w:val="fr-FR"/>
              </w:rPr>
              <w:fldChar w:fldCharType="begin">
                <w:ffData>
                  <w:name w:val=""/>
                  <w:enabled/>
                  <w:calcOnExit w:val="0"/>
                  <w:checkBox>
                    <w:sizeAuto/>
                    <w:default w:val="0"/>
                  </w:checkBox>
                </w:ffData>
              </w:fldChar>
            </w:r>
            <w:r w:rsidRPr="00A240B2">
              <w:rPr>
                <w:lang w:val="fr-FR"/>
              </w:rPr>
              <w:instrText xml:space="preserve"> FORMCHECKBOX </w:instrText>
            </w:r>
            <w:r w:rsidR="005F152D" w:rsidRPr="00A240B2">
              <w:rPr>
                <w:lang w:val="fr-FR"/>
              </w:rPr>
            </w:r>
            <w:r w:rsidR="005F152D" w:rsidRPr="00A240B2">
              <w:rPr>
                <w:lang w:val="fr-FR"/>
              </w:rPr>
              <w:fldChar w:fldCharType="separate"/>
            </w:r>
            <w:r w:rsidRPr="00A240B2">
              <w:rPr>
                <w:lang w:val="fr-FR"/>
              </w:rPr>
              <w:fldChar w:fldCharType="end"/>
            </w:r>
            <w:r w:rsidRPr="00A240B2">
              <w:rPr>
                <w:lang w:val="fr-FR"/>
              </w:rPr>
              <w:t xml:space="preserve"> Projet transfrontalier ou régional</w:t>
            </w:r>
          </w:p>
        </w:tc>
      </w:tr>
      <w:tr w:rsidR="00A240B2" w:rsidRPr="00A240B2" w14:paraId="65120CDF" w14:textId="77777777" w:rsidTr="00323524">
        <w:trPr>
          <w:trHeight w:val="1124"/>
        </w:trPr>
        <w:tc>
          <w:tcPr>
            <w:tcW w:w="9540" w:type="dxa"/>
            <w:gridSpan w:val="2"/>
          </w:tcPr>
          <w:p w14:paraId="08D9EBF0" w14:textId="365D9E7F" w:rsidR="00793DE6" w:rsidRPr="00A240B2" w:rsidRDefault="000F43A8" w:rsidP="00F23D0F">
            <w:pPr>
              <w:rPr>
                <w:b/>
                <w:bCs/>
                <w:iCs/>
                <w:lang w:val="fr-FR"/>
              </w:rPr>
            </w:pPr>
            <w:r w:rsidRPr="00A240B2">
              <w:rPr>
                <w:b/>
                <w:bCs/>
                <w:iCs/>
                <w:lang w:val="fr-FR"/>
              </w:rPr>
              <w:t>Budget PBF total approuvé</w:t>
            </w:r>
            <w:r w:rsidR="00793DE6" w:rsidRPr="00A240B2">
              <w:rPr>
                <w:b/>
                <w:bCs/>
                <w:iCs/>
                <w:lang w:val="fr-FR"/>
              </w:rPr>
              <w:t xml:space="preserve"> (</w:t>
            </w:r>
            <w:r w:rsidRPr="00A240B2">
              <w:rPr>
                <w:b/>
                <w:bCs/>
                <w:iCs/>
                <w:lang w:val="fr-FR"/>
              </w:rPr>
              <w:t>par agence récipiendaire</w:t>
            </w:r>
            <w:r w:rsidR="00BF2581" w:rsidRPr="00A240B2">
              <w:rPr>
                <w:b/>
                <w:bCs/>
                <w:iCs/>
                <w:lang w:val="fr-FR"/>
              </w:rPr>
              <w:t>) :</w:t>
            </w:r>
            <w:r w:rsidR="00793DE6" w:rsidRPr="00A240B2">
              <w:rPr>
                <w:b/>
                <w:bCs/>
                <w:iCs/>
                <w:lang w:val="fr-FR"/>
              </w:rPr>
              <w:t xml:space="preserve"> </w:t>
            </w:r>
            <w:r w:rsidR="00160AFB" w:rsidRPr="00A240B2">
              <w:rPr>
                <w:iCs/>
                <w:lang w:val="fr-FR"/>
              </w:rPr>
              <w:t>1,100,000 USD</w:t>
            </w:r>
          </w:p>
          <w:p w14:paraId="2B3D1401" w14:textId="77777777" w:rsidR="00006EC0" w:rsidRPr="00A240B2" w:rsidRDefault="000F43A8" w:rsidP="00F23D0F">
            <w:pPr>
              <w:rPr>
                <w:b/>
                <w:iCs/>
                <w:snapToGrid w:val="0"/>
                <w:lang w:val="fr-FR"/>
              </w:rPr>
            </w:pPr>
            <w:bookmarkStart w:id="4" w:name="_Hlk39507683"/>
            <w:r w:rsidRPr="00A240B2">
              <w:rPr>
                <w:b/>
                <w:iCs/>
                <w:snapToGrid w:val="0"/>
                <w:lang w:val="fr-FR"/>
              </w:rPr>
              <w:t xml:space="preserve">Agence </w:t>
            </w:r>
            <w:r w:rsidRPr="00A240B2">
              <w:rPr>
                <w:b/>
                <w:bCs/>
                <w:iCs/>
                <w:lang w:val="fr-FR"/>
              </w:rPr>
              <w:t>récipiendaire</w:t>
            </w:r>
            <w:r w:rsidRPr="00A240B2">
              <w:rPr>
                <w:b/>
                <w:iCs/>
                <w:snapToGrid w:val="0"/>
                <w:lang w:val="fr-FR"/>
              </w:rPr>
              <w:t xml:space="preserve">                              Budget</w:t>
            </w:r>
            <w:r w:rsidR="00006EC0" w:rsidRPr="00A240B2">
              <w:rPr>
                <w:b/>
                <w:iCs/>
                <w:snapToGrid w:val="0"/>
                <w:lang w:val="fr-FR"/>
              </w:rPr>
              <w:t xml:space="preserve">  </w:t>
            </w:r>
          </w:p>
          <w:p w14:paraId="61353E95" w14:textId="75D0A1D3" w:rsidR="00793DE6" w:rsidRPr="00A240B2" w:rsidRDefault="00160AFB" w:rsidP="00F23D0F">
            <w:pPr>
              <w:rPr>
                <w:iCs/>
                <w:lang w:val="fr-FR"/>
              </w:rPr>
            </w:pPr>
            <w:r w:rsidRPr="00A240B2">
              <w:rPr>
                <w:iCs/>
                <w:snapToGrid w:val="0"/>
                <w:lang w:val="fr-FR"/>
              </w:rPr>
              <w:t>CARE International</w:t>
            </w:r>
            <w:bookmarkEnd w:id="4"/>
            <w:r w:rsidR="00006EC0" w:rsidRPr="00A240B2">
              <w:rPr>
                <w:b/>
                <w:bCs/>
                <w:iCs/>
                <w:lang w:val="fr-FR"/>
              </w:rPr>
              <w:t xml:space="preserve">              </w:t>
            </w:r>
            <w:r w:rsidR="000F43A8" w:rsidRPr="00A240B2">
              <w:rPr>
                <w:b/>
                <w:bCs/>
                <w:iCs/>
                <w:lang w:val="fr-FR"/>
              </w:rPr>
              <w:t xml:space="preserve">            </w:t>
            </w:r>
            <w:r w:rsidR="00006EC0" w:rsidRPr="00A240B2">
              <w:rPr>
                <w:b/>
                <w:bCs/>
                <w:iCs/>
                <w:lang w:val="fr-FR"/>
              </w:rPr>
              <w:t xml:space="preserve">      </w:t>
            </w:r>
            <w:r w:rsidR="00793DE6" w:rsidRPr="00A240B2">
              <w:rPr>
                <w:b/>
                <w:bCs/>
                <w:iCs/>
                <w:lang w:val="fr-FR"/>
              </w:rPr>
              <w:t xml:space="preserve">$ </w:t>
            </w:r>
            <w:r w:rsidRPr="00A240B2">
              <w:rPr>
                <w:b/>
                <w:bCs/>
                <w:iCs/>
                <w:snapToGrid w:val="0"/>
                <w:lang w:val="fr-FR"/>
              </w:rPr>
              <w:t>1,100,000</w:t>
            </w:r>
          </w:p>
          <w:p w14:paraId="52AEBA43" w14:textId="77777777" w:rsidR="00793DE6" w:rsidRPr="00A240B2"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A240B2">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A240B2">
              <w:rPr>
                <w:rFonts w:ascii="Times New Roman" w:hAnsi="Times New Roman" w:cs="Times New Roman"/>
                <w:bCs/>
                <w:iCs/>
                <w:snapToGrid w:val="0"/>
                <w:sz w:val="24"/>
                <w:szCs w:val="24"/>
                <w:lang w:val="fr-FR"/>
              </w:rPr>
              <w:instrText xml:space="preserve"> FORMTEXT </w:instrText>
            </w:r>
            <w:r w:rsidRPr="00A240B2">
              <w:rPr>
                <w:rFonts w:ascii="Times New Roman" w:hAnsi="Times New Roman" w:cs="Times New Roman"/>
                <w:bCs/>
                <w:iCs/>
                <w:snapToGrid w:val="0"/>
                <w:sz w:val="24"/>
                <w:szCs w:val="24"/>
              </w:rPr>
            </w:r>
            <w:r w:rsidRPr="00A240B2">
              <w:rPr>
                <w:rFonts w:ascii="Times New Roman" w:hAnsi="Times New Roman" w:cs="Times New Roman"/>
                <w:bCs/>
                <w:iCs/>
                <w:snapToGrid w:val="0"/>
                <w:sz w:val="24"/>
                <w:szCs w:val="24"/>
              </w:rPr>
              <w:fldChar w:fldCharType="separate"/>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fldChar w:fldCharType="end"/>
            </w:r>
            <w:r w:rsidRPr="00A240B2">
              <w:rPr>
                <w:rFonts w:ascii="Times New Roman" w:hAnsi="Times New Roman" w:cs="Times New Roman"/>
                <w:bCs/>
                <w:iCs/>
                <w:snapToGrid w:val="0"/>
                <w:sz w:val="24"/>
                <w:szCs w:val="24"/>
                <w:lang w:val="fr-FR"/>
              </w:rPr>
              <w:t xml:space="preserve">   </w:t>
            </w:r>
            <w:r w:rsidR="00006EC0" w:rsidRPr="00A240B2">
              <w:rPr>
                <w:rFonts w:ascii="Times New Roman" w:hAnsi="Times New Roman" w:cs="Times New Roman"/>
                <w:bCs/>
                <w:iCs/>
                <w:snapToGrid w:val="0"/>
                <w:sz w:val="24"/>
                <w:szCs w:val="24"/>
                <w:lang w:val="fr-FR"/>
              </w:rPr>
              <w:t xml:space="preserve">                                                     </w:t>
            </w:r>
            <w:r w:rsidR="00793DE6" w:rsidRPr="00A240B2">
              <w:rPr>
                <w:rFonts w:ascii="Times New Roman" w:hAnsi="Times New Roman" w:cs="Times New Roman"/>
                <w:sz w:val="24"/>
                <w:szCs w:val="24"/>
                <w:lang w:val="fr-FR"/>
              </w:rPr>
              <w:t xml:space="preserve">$ </w:t>
            </w:r>
            <w:r w:rsidR="00006EC0" w:rsidRPr="00A240B2">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A240B2">
              <w:rPr>
                <w:rFonts w:ascii="Times New Roman" w:hAnsi="Times New Roman" w:cs="Times New Roman"/>
                <w:bCs/>
                <w:iCs/>
                <w:snapToGrid w:val="0"/>
                <w:sz w:val="24"/>
                <w:szCs w:val="24"/>
                <w:lang w:val="fr-FR"/>
              </w:rPr>
              <w:instrText xml:space="preserve"> FORMTEXT </w:instrText>
            </w:r>
            <w:r w:rsidR="00006EC0" w:rsidRPr="00A240B2">
              <w:rPr>
                <w:rFonts w:ascii="Times New Roman" w:hAnsi="Times New Roman" w:cs="Times New Roman"/>
                <w:bCs/>
                <w:iCs/>
                <w:snapToGrid w:val="0"/>
                <w:sz w:val="24"/>
                <w:szCs w:val="24"/>
              </w:rPr>
            </w:r>
            <w:r w:rsidR="00006EC0" w:rsidRPr="00A240B2">
              <w:rPr>
                <w:rFonts w:ascii="Times New Roman" w:hAnsi="Times New Roman" w:cs="Times New Roman"/>
                <w:bCs/>
                <w:iCs/>
                <w:snapToGrid w:val="0"/>
                <w:sz w:val="24"/>
                <w:szCs w:val="24"/>
              </w:rPr>
              <w:fldChar w:fldCharType="separate"/>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snapToGrid w:val="0"/>
                <w:sz w:val="24"/>
                <w:szCs w:val="24"/>
              </w:rPr>
              <w:fldChar w:fldCharType="end"/>
            </w:r>
          </w:p>
          <w:p w14:paraId="0900B169" w14:textId="389F90D2" w:rsidR="00C12D6A" w:rsidRPr="00A240B2"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A240B2">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A240B2">
              <w:rPr>
                <w:rFonts w:ascii="Times New Roman" w:hAnsi="Times New Roman" w:cs="Times New Roman"/>
                <w:bCs/>
                <w:iCs/>
                <w:snapToGrid w:val="0"/>
                <w:sz w:val="24"/>
                <w:szCs w:val="24"/>
                <w:lang w:val="fr-FR"/>
              </w:rPr>
              <w:instrText xml:space="preserve"> FORMTEXT </w:instrText>
            </w:r>
            <w:r w:rsidRPr="00A240B2">
              <w:rPr>
                <w:rFonts w:ascii="Times New Roman" w:hAnsi="Times New Roman" w:cs="Times New Roman"/>
                <w:bCs/>
                <w:iCs/>
                <w:snapToGrid w:val="0"/>
                <w:sz w:val="24"/>
                <w:szCs w:val="24"/>
              </w:rPr>
            </w:r>
            <w:r w:rsidRPr="00A240B2">
              <w:rPr>
                <w:rFonts w:ascii="Times New Roman" w:hAnsi="Times New Roman" w:cs="Times New Roman"/>
                <w:bCs/>
                <w:iCs/>
                <w:snapToGrid w:val="0"/>
                <w:sz w:val="24"/>
                <w:szCs w:val="24"/>
              </w:rPr>
              <w:fldChar w:fldCharType="separate"/>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t> </w:t>
            </w:r>
            <w:r w:rsidRPr="00A240B2">
              <w:rPr>
                <w:rFonts w:ascii="Times New Roman" w:hAnsi="Times New Roman" w:cs="Times New Roman"/>
                <w:bCs/>
                <w:iCs/>
                <w:snapToGrid w:val="0"/>
                <w:sz w:val="24"/>
                <w:szCs w:val="24"/>
              </w:rPr>
              <w:fldChar w:fldCharType="end"/>
            </w:r>
            <w:r w:rsidRPr="00A240B2">
              <w:rPr>
                <w:rFonts w:ascii="Times New Roman" w:hAnsi="Times New Roman" w:cs="Times New Roman"/>
                <w:bCs/>
                <w:iCs/>
                <w:snapToGrid w:val="0"/>
                <w:sz w:val="24"/>
                <w:szCs w:val="24"/>
                <w:lang w:val="fr-FR"/>
              </w:rPr>
              <w:t xml:space="preserve">   </w:t>
            </w:r>
            <w:r w:rsidR="00006EC0" w:rsidRPr="00A240B2">
              <w:rPr>
                <w:rFonts w:ascii="Times New Roman" w:hAnsi="Times New Roman" w:cs="Times New Roman"/>
                <w:bCs/>
                <w:iCs/>
                <w:snapToGrid w:val="0"/>
                <w:sz w:val="24"/>
                <w:szCs w:val="24"/>
                <w:lang w:val="fr-FR"/>
              </w:rPr>
              <w:t xml:space="preserve">                                                     </w:t>
            </w:r>
            <w:r w:rsidR="00793DE6" w:rsidRPr="00A240B2">
              <w:rPr>
                <w:rFonts w:ascii="Times New Roman" w:hAnsi="Times New Roman" w:cs="Times New Roman"/>
                <w:sz w:val="24"/>
                <w:szCs w:val="24"/>
                <w:lang w:val="fr-FR"/>
              </w:rPr>
              <w:t xml:space="preserve">$ </w:t>
            </w:r>
            <w:r w:rsidR="00006EC0" w:rsidRPr="00A240B2">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A240B2">
              <w:rPr>
                <w:rFonts w:ascii="Times New Roman" w:hAnsi="Times New Roman" w:cs="Times New Roman"/>
                <w:bCs/>
                <w:iCs/>
                <w:snapToGrid w:val="0"/>
                <w:sz w:val="24"/>
                <w:szCs w:val="24"/>
                <w:lang w:val="fr-FR"/>
              </w:rPr>
              <w:instrText xml:space="preserve"> FORMTEXT </w:instrText>
            </w:r>
            <w:r w:rsidR="00006EC0" w:rsidRPr="00A240B2">
              <w:rPr>
                <w:rFonts w:ascii="Times New Roman" w:hAnsi="Times New Roman" w:cs="Times New Roman"/>
                <w:bCs/>
                <w:iCs/>
                <w:snapToGrid w:val="0"/>
                <w:sz w:val="24"/>
                <w:szCs w:val="24"/>
              </w:rPr>
            </w:r>
            <w:r w:rsidR="00006EC0" w:rsidRPr="00A240B2">
              <w:rPr>
                <w:rFonts w:ascii="Times New Roman" w:hAnsi="Times New Roman" w:cs="Times New Roman"/>
                <w:bCs/>
                <w:iCs/>
                <w:snapToGrid w:val="0"/>
                <w:sz w:val="24"/>
                <w:szCs w:val="24"/>
              </w:rPr>
              <w:fldChar w:fldCharType="separate"/>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noProof/>
                <w:snapToGrid w:val="0"/>
                <w:sz w:val="24"/>
                <w:szCs w:val="24"/>
              </w:rPr>
              <w:t> </w:t>
            </w:r>
            <w:r w:rsidR="00006EC0" w:rsidRPr="00A240B2">
              <w:rPr>
                <w:rFonts w:ascii="Times New Roman" w:hAnsi="Times New Roman" w:cs="Times New Roman"/>
                <w:bCs/>
                <w:iCs/>
                <w:snapToGrid w:val="0"/>
                <w:sz w:val="24"/>
                <w:szCs w:val="24"/>
              </w:rPr>
              <w:fldChar w:fldCharType="end"/>
            </w:r>
          </w:p>
          <w:p w14:paraId="7AA2D079" w14:textId="5A9A9D32" w:rsidR="00793DE6" w:rsidRPr="00A240B2"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A240B2">
              <w:rPr>
                <w:rFonts w:ascii="Times New Roman" w:hAnsi="Times New Roman" w:cs="Times New Roman"/>
                <w:b/>
                <w:sz w:val="24"/>
                <w:szCs w:val="24"/>
                <w:lang w:val="fr-FR"/>
              </w:rPr>
              <w:t xml:space="preserve">                                          </w:t>
            </w:r>
            <w:r w:rsidR="000F43A8" w:rsidRPr="00A240B2">
              <w:rPr>
                <w:rFonts w:ascii="Times New Roman" w:hAnsi="Times New Roman" w:cs="Times New Roman"/>
                <w:b/>
                <w:sz w:val="24"/>
                <w:szCs w:val="24"/>
                <w:lang w:val="fr-FR"/>
              </w:rPr>
              <w:t xml:space="preserve">            </w:t>
            </w:r>
            <w:r w:rsidRPr="00A240B2">
              <w:rPr>
                <w:rFonts w:ascii="Times New Roman" w:hAnsi="Times New Roman" w:cs="Times New Roman"/>
                <w:b/>
                <w:sz w:val="24"/>
                <w:szCs w:val="24"/>
                <w:lang w:val="fr-FR"/>
              </w:rPr>
              <w:t xml:space="preserve"> </w:t>
            </w:r>
            <w:r w:rsidR="0048180F" w:rsidRPr="00A240B2">
              <w:rPr>
                <w:rFonts w:ascii="Times New Roman" w:hAnsi="Times New Roman" w:cs="Times New Roman"/>
                <w:b/>
                <w:sz w:val="24"/>
                <w:szCs w:val="24"/>
                <w:lang w:val="fr-FR"/>
              </w:rPr>
              <w:t>Total :</w:t>
            </w:r>
            <w:r w:rsidRPr="00A240B2">
              <w:rPr>
                <w:rFonts w:ascii="Times New Roman" w:hAnsi="Times New Roman" w:cs="Times New Roman"/>
                <w:b/>
                <w:sz w:val="24"/>
                <w:szCs w:val="24"/>
                <w:lang w:val="fr-FR"/>
              </w:rPr>
              <w:t xml:space="preserve"> </w:t>
            </w:r>
            <w:r w:rsidRPr="00A240B2">
              <w:rPr>
                <w:rFonts w:ascii="Times New Roman" w:hAnsi="Times New Roman" w:cs="Times New Roman"/>
                <w:b/>
                <w:bCs/>
                <w:sz w:val="24"/>
                <w:szCs w:val="24"/>
                <w:lang w:val="fr-FR"/>
              </w:rPr>
              <w:t xml:space="preserve">$ </w:t>
            </w:r>
            <w:r w:rsidR="0048180F" w:rsidRPr="00A240B2">
              <w:rPr>
                <w:rFonts w:ascii="Times New Roman" w:hAnsi="Times New Roman" w:cs="Times New Roman"/>
                <w:b/>
                <w:bCs/>
                <w:iCs/>
                <w:snapToGrid w:val="0"/>
                <w:sz w:val="24"/>
                <w:szCs w:val="24"/>
                <w:lang w:val="fr-FR"/>
              </w:rPr>
              <w:t xml:space="preserve">1,100,000 </w:t>
            </w:r>
          </w:p>
          <w:p w14:paraId="4160A5D1" w14:textId="3D837B1F" w:rsidR="00826923" w:rsidRPr="00A240B2" w:rsidRDefault="000F43A8" w:rsidP="001A3157">
            <w:pPr>
              <w:pStyle w:val="BalloonText"/>
              <w:numPr>
                <w:ilvl w:val="12"/>
                <w:numId w:val="0"/>
              </w:numPr>
              <w:tabs>
                <w:tab w:val="left" w:pos="-720"/>
                <w:tab w:val="left" w:pos="4500"/>
              </w:tabs>
              <w:suppressAutoHyphens/>
              <w:rPr>
                <w:rFonts w:ascii="Times New Roman" w:hAnsi="Times New Roman" w:cs="Times New Roman"/>
                <w:iCs/>
                <w:snapToGrid w:val="0"/>
                <w:sz w:val="23"/>
                <w:szCs w:val="23"/>
                <w:lang w:val="fr-FR"/>
              </w:rPr>
            </w:pPr>
            <w:r w:rsidRPr="00A240B2">
              <w:rPr>
                <w:rFonts w:ascii="Times New Roman" w:hAnsi="Times New Roman" w:cs="Times New Roman"/>
                <w:b/>
                <w:bCs/>
                <w:iCs/>
                <w:snapToGrid w:val="0"/>
                <w:sz w:val="24"/>
                <w:szCs w:val="24"/>
                <w:lang w:val="fr-FR"/>
              </w:rPr>
              <w:t xml:space="preserve">Taux de mise en œuvre approximatif comme pourcentage du budget total du </w:t>
            </w:r>
            <w:r w:rsidR="00160AFB" w:rsidRPr="00A240B2">
              <w:rPr>
                <w:rFonts w:ascii="Times New Roman" w:hAnsi="Times New Roman" w:cs="Times New Roman"/>
                <w:b/>
                <w:bCs/>
                <w:iCs/>
                <w:snapToGrid w:val="0"/>
                <w:sz w:val="24"/>
                <w:szCs w:val="24"/>
                <w:lang w:val="fr-FR"/>
              </w:rPr>
              <w:t>projet</w:t>
            </w:r>
            <w:r w:rsidR="00160AFB" w:rsidRPr="00A240B2">
              <w:rPr>
                <w:rFonts w:ascii="Times New Roman" w:hAnsi="Times New Roman" w:cs="Times New Roman"/>
                <w:bCs/>
                <w:iCs/>
                <w:snapToGrid w:val="0"/>
                <w:sz w:val="24"/>
                <w:szCs w:val="24"/>
                <w:lang w:val="fr-FR"/>
              </w:rPr>
              <w:t xml:space="preserve"> :</w:t>
            </w:r>
            <w:r w:rsidR="001C56B8" w:rsidRPr="00A240B2">
              <w:rPr>
                <w:rFonts w:ascii="Times New Roman" w:hAnsi="Times New Roman" w:cs="Times New Roman"/>
                <w:bCs/>
                <w:iCs/>
                <w:snapToGrid w:val="0"/>
                <w:sz w:val="24"/>
                <w:szCs w:val="24"/>
                <w:lang w:val="fr-FR"/>
              </w:rPr>
              <w:t xml:space="preserve"> </w:t>
            </w:r>
            <w:r w:rsidR="001F589C" w:rsidRPr="00A240B2">
              <w:rPr>
                <w:rFonts w:ascii="Times New Roman" w:hAnsi="Times New Roman" w:cs="Times New Roman"/>
                <w:iCs/>
                <w:snapToGrid w:val="0"/>
                <w:sz w:val="24"/>
                <w:szCs w:val="24"/>
                <w:lang w:val="fr-FR"/>
              </w:rPr>
              <w:t>98</w:t>
            </w:r>
            <w:r w:rsidR="00ED6938" w:rsidRPr="00A240B2">
              <w:rPr>
                <w:rFonts w:ascii="Times New Roman" w:hAnsi="Times New Roman" w:cs="Times New Roman"/>
                <w:iCs/>
                <w:snapToGrid w:val="0"/>
                <w:sz w:val="24"/>
                <w:szCs w:val="24"/>
                <w:lang w:val="fr-FR"/>
              </w:rPr>
              <w:t xml:space="preserve">% </w:t>
            </w:r>
            <w:r w:rsidR="001F589C" w:rsidRPr="00A240B2">
              <w:rPr>
                <w:rFonts w:ascii="Times New Roman" w:hAnsi="Times New Roman" w:cs="Times New Roman"/>
                <w:iCs/>
                <w:snapToGrid w:val="0"/>
                <w:sz w:val="24"/>
                <w:szCs w:val="24"/>
                <w:lang w:val="fr-FR"/>
              </w:rPr>
              <w:t xml:space="preserve">est le taux de consommation du budget du projet au 31 juillet 2020 </w:t>
            </w:r>
            <w:r w:rsidR="00ED6938" w:rsidRPr="00A240B2">
              <w:rPr>
                <w:rFonts w:ascii="Times New Roman" w:hAnsi="Times New Roman" w:cs="Times New Roman"/>
                <w:iCs/>
                <w:snapToGrid w:val="0"/>
                <w:sz w:val="24"/>
                <w:szCs w:val="24"/>
                <w:lang w:val="fr-FR"/>
              </w:rPr>
              <w:t xml:space="preserve">soit </w:t>
            </w:r>
            <w:r w:rsidR="00BE6757" w:rsidRPr="00A240B2">
              <w:rPr>
                <w:rFonts w:ascii="Times New Roman" w:hAnsi="Times New Roman" w:cs="Times New Roman"/>
                <w:iCs/>
                <w:snapToGrid w:val="0"/>
                <w:sz w:val="24"/>
                <w:szCs w:val="24"/>
                <w:lang w:val="fr-FR"/>
              </w:rPr>
              <w:t xml:space="preserve">1,075,126 </w:t>
            </w:r>
            <w:r w:rsidR="00ED6938" w:rsidRPr="00A240B2">
              <w:rPr>
                <w:rFonts w:ascii="Times New Roman" w:hAnsi="Times New Roman" w:cs="Times New Roman"/>
                <w:iCs/>
                <w:snapToGrid w:val="0"/>
                <w:sz w:val="24"/>
                <w:szCs w:val="24"/>
                <w:lang w:val="fr-FR"/>
              </w:rPr>
              <w:t>USD</w:t>
            </w:r>
            <w:r w:rsidR="00826923" w:rsidRPr="00A240B2">
              <w:rPr>
                <w:rFonts w:ascii="Times New Roman" w:hAnsi="Times New Roman" w:cs="Times New Roman"/>
                <w:iCs/>
                <w:snapToGrid w:val="0"/>
                <w:sz w:val="23"/>
                <w:szCs w:val="23"/>
                <w:lang w:val="fr-FR"/>
              </w:rPr>
              <w:t>*JOINDRE LE BUDGET EXCEL DU PROJET MONTRANT LES DÉPENSES APPROXIMATIVES ACTUELLES*</w:t>
            </w:r>
          </w:p>
          <w:p w14:paraId="33C6084F" w14:textId="77777777" w:rsidR="00793DE6" w:rsidRPr="00A240B2"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089DFDEA" w:rsidR="00006EC0" w:rsidRPr="00A240B2" w:rsidRDefault="00073A33"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A240B2">
              <w:rPr>
                <w:rFonts w:ascii="Times New Roman" w:hAnsi="Times New Roman" w:cs="Times New Roman"/>
                <w:b/>
                <w:bCs/>
                <w:sz w:val="24"/>
                <w:szCs w:val="24"/>
                <w:lang w:val="fr-FR"/>
              </w:rPr>
              <w:t>Budgétisation</w:t>
            </w:r>
            <w:r w:rsidR="000F43A8" w:rsidRPr="00A240B2">
              <w:rPr>
                <w:rFonts w:ascii="Times New Roman" w:hAnsi="Times New Roman" w:cs="Times New Roman"/>
                <w:b/>
                <w:bCs/>
                <w:sz w:val="24"/>
                <w:szCs w:val="24"/>
                <w:lang w:val="fr-FR"/>
              </w:rPr>
              <w:t xml:space="preserve"> sensible au </w:t>
            </w:r>
            <w:r w:rsidR="00160AFB" w:rsidRPr="00A240B2">
              <w:rPr>
                <w:rFonts w:ascii="Times New Roman" w:hAnsi="Times New Roman" w:cs="Times New Roman"/>
                <w:b/>
                <w:bCs/>
                <w:sz w:val="24"/>
                <w:szCs w:val="24"/>
                <w:lang w:val="fr-FR"/>
              </w:rPr>
              <w:t>genre :</w:t>
            </w:r>
          </w:p>
          <w:p w14:paraId="15261EF9" w14:textId="7297860C" w:rsidR="00952DE4" w:rsidRPr="00A240B2" w:rsidRDefault="000F43A8" w:rsidP="003D0FA2">
            <w:pPr>
              <w:rPr>
                <w:lang w:val="fr-FR"/>
              </w:rPr>
            </w:pPr>
            <w:r w:rsidRPr="00A240B2">
              <w:rPr>
                <w:lang w:val="fr-FR"/>
              </w:rPr>
              <w:t xml:space="preserve">Indiquez le montant ($) du budget dans le document de projet alloué aux activités dédiées à l’égalité des sexes ou à l’autonomisation des </w:t>
            </w:r>
            <w:r w:rsidR="0048180F" w:rsidRPr="00A240B2">
              <w:rPr>
                <w:lang w:val="fr-FR"/>
              </w:rPr>
              <w:t>femmes :</w:t>
            </w:r>
            <w:r w:rsidR="00970F4C" w:rsidRPr="00A240B2">
              <w:rPr>
                <w:lang w:val="fr-FR"/>
              </w:rPr>
              <w:t xml:space="preserve"> </w:t>
            </w:r>
            <w:r w:rsidR="0070333B" w:rsidRPr="00A240B2">
              <w:rPr>
                <w:b/>
                <w:lang w:val="fr-FR"/>
              </w:rPr>
              <w:t>440,000 USD</w:t>
            </w:r>
            <w:r w:rsidR="0070333B" w:rsidRPr="00A240B2">
              <w:rPr>
                <w:lang w:val="fr-FR"/>
              </w:rPr>
              <w:t xml:space="preserve"> soit 40% du budget du projet</w:t>
            </w:r>
          </w:p>
          <w:p w14:paraId="56F66BC5" w14:textId="4B73C407" w:rsidR="00E671E2" w:rsidRPr="00A240B2" w:rsidRDefault="00E671E2" w:rsidP="00E671E2">
            <w:pPr>
              <w:rPr>
                <w:bCs/>
                <w:lang w:val="fr-FR"/>
              </w:rPr>
            </w:pPr>
            <w:r w:rsidRPr="00A240B2">
              <w:rPr>
                <w:lang w:val="fr-FR"/>
              </w:rPr>
              <w:t xml:space="preserve">Indiquez le montant ($) du budget dépensé jusqu’à maintenant pour les activités dédiées à l’égalité des sexes ou à l’autonomisation des </w:t>
            </w:r>
            <w:r w:rsidR="00BF2581" w:rsidRPr="00A240B2">
              <w:rPr>
                <w:lang w:val="fr-FR"/>
              </w:rPr>
              <w:t>femmes :</w:t>
            </w:r>
            <w:r w:rsidRPr="00A240B2">
              <w:rPr>
                <w:lang w:val="fr-FR"/>
              </w:rPr>
              <w:t xml:space="preserve"> </w:t>
            </w:r>
            <w:r w:rsidR="0070333B" w:rsidRPr="00A240B2">
              <w:rPr>
                <w:b/>
                <w:bCs/>
                <w:lang w:val="fr-FR"/>
              </w:rPr>
              <w:t>430,050</w:t>
            </w:r>
            <w:r w:rsidRPr="00A240B2">
              <w:rPr>
                <w:b/>
                <w:bCs/>
                <w:lang w:val="fr-FR"/>
              </w:rPr>
              <w:t xml:space="preserve"> USD</w:t>
            </w:r>
            <w:r w:rsidRPr="00A240B2">
              <w:rPr>
                <w:bCs/>
                <w:lang w:val="fr-FR"/>
              </w:rPr>
              <w:t xml:space="preserve"> au 31 Juillet 2020</w:t>
            </w:r>
          </w:p>
          <w:p w14:paraId="639EFB0D" w14:textId="4292CF43" w:rsidR="00E671E2" w:rsidRPr="00A240B2" w:rsidRDefault="00E671E2" w:rsidP="003D0FA2">
            <w:pPr>
              <w:rPr>
                <w:lang w:val="fr-FR"/>
              </w:rPr>
            </w:pPr>
          </w:p>
        </w:tc>
      </w:tr>
      <w:tr w:rsidR="00A240B2" w:rsidRPr="00A240B2" w14:paraId="0DF7F010" w14:textId="77777777" w:rsidTr="00323524">
        <w:trPr>
          <w:trHeight w:val="1124"/>
        </w:trPr>
        <w:tc>
          <w:tcPr>
            <w:tcW w:w="9540" w:type="dxa"/>
            <w:gridSpan w:val="2"/>
          </w:tcPr>
          <w:p w14:paraId="0084A294" w14:textId="3E678625" w:rsidR="009B18EB" w:rsidRPr="00A240B2" w:rsidRDefault="000F43A8" w:rsidP="00F23D0F">
            <w:pPr>
              <w:rPr>
                <w:b/>
                <w:bCs/>
                <w:iCs/>
                <w:lang w:val="fr-FR"/>
              </w:rPr>
            </w:pPr>
            <w:r w:rsidRPr="00A240B2">
              <w:rPr>
                <w:b/>
                <w:bCs/>
                <w:iCs/>
                <w:lang w:val="fr-FR"/>
              </w:rPr>
              <w:t xml:space="preserve">Marquer de genre du </w:t>
            </w:r>
            <w:r w:rsidR="00C667A7" w:rsidRPr="00A240B2">
              <w:rPr>
                <w:b/>
                <w:bCs/>
                <w:iCs/>
                <w:lang w:val="fr-FR"/>
              </w:rPr>
              <w:t>projet :</w:t>
            </w:r>
            <w:r w:rsidR="009B18EB" w:rsidRPr="00A240B2">
              <w:rPr>
                <w:b/>
                <w:bCs/>
                <w:iCs/>
                <w:lang w:val="fr-FR"/>
              </w:rPr>
              <w:t xml:space="preserve"> </w:t>
            </w:r>
            <w:r w:rsidR="003D0FA2" w:rsidRPr="00A240B2">
              <w:rPr>
                <w:iCs/>
                <w:lang w:val="fr-FR"/>
              </w:rPr>
              <w:t>2</w:t>
            </w:r>
          </w:p>
          <w:p w14:paraId="7B5DB9E4" w14:textId="489A947E" w:rsidR="009B18EB" w:rsidRPr="00A240B2" w:rsidRDefault="000F43A8" w:rsidP="00F23D0F">
            <w:pPr>
              <w:rPr>
                <w:iCs/>
                <w:lang w:val="fr-FR"/>
              </w:rPr>
            </w:pPr>
            <w:r w:rsidRPr="00A240B2">
              <w:rPr>
                <w:b/>
                <w:bCs/>
                <w:iCs/>
                <w:lang w:val="fr-FR"/>
              </w:rPr>
              <w:t>Marquer de risque du projet</w:t>
            </w:r>
            <w:r w:rsidR="009B18EB" w:rsidRPr="00A240B2">
              <w:rPr>
                <w:b/>
                <w:bCs/>
                <w:iCs/>
                <w:lang w:val="fr-FR"/>
              </w:rPr>
              <w:t xml:space="preserve">: </w:t>
            </w:r>
            <w:r w:rsidR="00C83B78" w:rsidRPr="00A240B2">
              <w:rPr>
                <w:iCs/>
              </w:rPr>
              <w:fldChar w:fldCharType="begin">
                <w:ffData>
                  <w:name w:val="riskmarker"/>
                  <w:enabled/>
                  <w:calcOnExit w:val="0"/>
                  <w:ddList>
                    <w:listEntry w:val="Faible"/>
                    <w:listEntry w:val="Veuillez sélectionner"/>
                    <w:listEntry w:val="Moyen"/>
                    <w:listEntry w:val="Élevé"/>
                  </w:ddList>
                </w:ffData>
              </w:fldChar>
            </w:r>
            <w:bookmarkStart w:id="5" w:name="riskmarker"/>
            <w:r w:rsidR="00C83B78" w:rsidRPr="00A240B2">
              <w:rPr>
                <w:iCs/>
                <w:lang w:val="fr-FR"/>
              </w:rPr>
              <w:instrText xml:space="preserve"> FORMDROPDOWN </w:instrText>
            </w:r>
            <w:r w:rsidR="005F152D" w:rsidRPr="00A240B2">
              <w:rPr>
                <w:iCs/>
              </w:rPr>
            </w:r>
            <w:r w:rsidR="005F152D" w:rsidRPr="00A240B2">
              <w:rPr>
                <w:iCs/>
              </w:rPr>
              <w:fldChar w:fldCharType="separate"/>
            </w:r>
            <w:r w:rsidR="00C83B78" w:rsidRPr="00A240B2">
              <w:rPr>
                <w:iCs/>
              </w:rPr>
              <w:fldChar w:fldCharType="end"/>
            </w:r>
            <w:bookmarkEnd w:id="5"/>
          </w:p>
          <w:p w14:paraId="55B14D86" w14:textId="61E6788E" w:rsidR="009B18EB" w:rsidRPr="00A240B2" w:rsidRDefault="000F43A8" w:rsidP="00C83B78">
            <w:pPr>
              <w:rPr>
                <w:b/>
                <w:bCs/>
                <w:iCs/>
                <w:lang w:val="fr-FR"/>
              </w:rPr>
            </w:pPr>
            <w:r w:rsidRPr="00A240B2">
              <w:rPr>
                <w:b/>
                <w:bCs/>
                <w:szCs w:val="22"/>
                <w:lang w:val="fr-FR"/>
              </w:rPr>
              <w:t xml:space="preserve">Domaine de priorité de l’intervention PBF (« PBF </w:t>
            </w:r>
            <w:r w:rsidR="009B18EB" w:rsidRPr="00A240B2">
              <w:rPr>
                <w:b/>
                <w:bCs/>
                <w:iCs/>
                <w:lang w:val="fr-FR"/>
              </w:rPr>
              <w:t>focus area</w:t>
            </w:r>
            <w:r w:rsidRPr="00A240B2">
              <w:rPr>
                <w:b/>
                <w:bCs/>
                <w:iCs/>
                <w:lang w:val="fr-FR"/>
              </w:rPr>
              <w:t> »)</w:t>
            </w:r>
            <w:r w:rsidR="009B18EB" w:rsidRPr="00A240B2">
              <w:rPr>
                <w:b/>
                <w:bCs/>
                <w:iCs/>
                <w:lang w:val="fr-FR"/>
              </w:rPr>
              <w:t xml:space="preserve">: </w:t>
            </w:r>
            <w:r w:rsidR="00C83B78" w:rsidRPr="00A240B2">
              <w:rPr>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6" w:name="focusarea"/>
            <w:r w:rsidR="00C83B78" w:rsidRPr="00A240B2">
              <w:rPr>
                <w:iCs/>
                <w:lang w:val="fr-FR"/>
              </w:rPr>
              <w:instrText xml:space="preserve"> FORMDROPDOWN </w:instrText>
            </w:r>
            <w:r w:rsidR="005F152D" w:rsidRPr="00A240B2">
              <w:rPr>
                <w:iCs/>
              </w:rPr>
            </w:r>
            <w:r w:rsidR="005F152D" w:rsidRPr="00A240B2">
              <w:rPr>
                <w:iCs/>
              </w:rPr>
              <w:fldChar w:fldCharType="separate"/>
            </w:r>
            <w:r w:rsidR="00C83B78" w:rsidRPr="00A240B2">
              <w:rPr>
                <w:iCs/>
              </w:rPr>
              <w:fldChar w:fldCharType="end"/>
            </w:r>
            <w:bookmarkEnd w:id="6"/>
          </w:p>
        </w:tc>
      </w:tr>
      <w:tr w:rsidR="00A240B2" w:rsidRPr="00A240B2" w14:paraId="27192C5C" w14:textId="77777777" w:rsidTr="00323524">
        <w:trPr>
          <w:trHeight w:val="1124"/>
        </w:trPr>
        <w:tc>
          <w:tcPr>
            <w:tcW w:w="9540" w:type="dxa"/>
            <w:gridSpan w:val="2"/>
          </w:tcPr>
          <w:p w14:paraId="7BC15C3E" w14:textId="22BB58D7" w:rsidR="000F43A8" w:rsidRPr="00A240B2" w:rsidRDefault="000F43A8" w:rsidP="000F43A8">
            <w:pPr>
              <w:rPr>
                <w:b/>
                <w:bCs/>
                <w:sz w:val="22"/>
                <w:lang w:val="fr-FR"/>
              </w:rPr>
            </w:pPr>
            <w:r w:rsidRPr="00A240B2">
              <w:rPr>
                <w:b/>
                <w:bCs/>
                <w:sz w:val="22"/>
                <w:lang w:val="fr-FR"/>
              </w:rPr>
              <w:t xml:space="preserve">Préparation du </w:t>
            </w:r>
            <w:r w:rsidR="003D0FA2" w:rsidRPr="00A240B2">
              <w:rPr>
                <w:b/>
                <w:bCs/>
                <w:sz w:val="22"/>
                <w:lang w:val="fr-FR"/>
              </w:rPr>
              <w:t>rapport :</w:t>
            </w:r>
          </w:p>
          <w:p w14:paraId="43FCACD6" w14:textId="3C26F2FE" w:rsidR="000F43A8" w:rsidRPr="00A240B2" w:rsidRDefault="000F43A8" w:rsidP="000F43A8">
            <w:pPr>
              <w:rPr>
                <w:lang w:val="fr-FR"/>
              </w:rPr>
            </w:pPr>
            <w:r w:rsidRPr="00A240B2">
              <w:rPr>
                <w:lang w:val="fr-FR"/>
              </w:rPr>
              <w:t xml:space="preserve">Rapport préparé </w:t>
            </w:r>
            <w:r w:rsidR="003D0FA2" w:rsidRPr="00A240B2">
              <w:rPr>
                <w:lang w:val="fr-FR"/>
              </w:rPr>
              <w:t>par :</w:t>
            </w:r>
            <w:r w:rsidRPr="00A240B2">
              <w:rPr>
                <w:lang w:val="fr-FR"/>
              </w:rPr>
              <w:t xml:space="preserve"> </w:t>
            </w:r>
            <w:r w:rsidR="003D0FA2" w:rsidRPr="00A240B2">
              <w:rPr>
                <w:lang w:val="fr-FR"/>
              </w:rPr>
              <w:t>Coulibaly Losseni, Coordonnateur Projet</w:t>
            </w:r>
          </w:p>
          <w:p w14:paraId="4F7F6063" w14:textId="47CDF875" w:rsidR="000F43A8" w:rsidRPr="00A240B2" w:rsidRDefault="000F43A8" w:rsidP="000F43A8">
            <w:pPr>
              <w:rPr>
                <w:lang w:val="fr-FR"/>
              </w:rPr>
            </w:pPr>
            <w:r w:rsidRPr="00A240B2">
              <w:rPr>
                <w:lang w:val="fr-FR"/>
              </w:rPr>
              <w:t xml:space="preserve">Rapport approuvé </w:t>
            </w:r>
            <w:r w:rsidR="00BF2581" w:rsidRPr="00A240B2">
              <w:rPr>
                <w:lang w:val="fr-FR"/>
              </w:rPr>
              <w:t>par :</w:t>
            </w:r>
            <w:r w:rsidRPr="00A240B2">
              <w:rPr>
                <w:lang w:val="fr-FR"/>
              </w:rPr>
              <w:t xml:space="preserve"> </w:t>
            </w:r>
            <w:r w:rsidR="003D0FA2" w:rsidRPr="00A240B2">
              <w:rPr>
                <w:lang w:val="fr-FR"/>
              </w:rPr>
              <w:t>Beecken Claas – Coordonnateur Programme CARE International UK</w:t>
            </w:r>
          </w:p>
          <w:p w14:paraId="64A19D37" w14:textId="482F98FE" w:rsidR="000F43A8" w:rsidRPr="00A240B2" w:rsidRDefault="000F43A8" w:rsidP="00ED6938">
            <w:pPr>
              <w:rPr>
                <w:lang w:val="fr-FR"/>
              </w:rPr>
            </w:pPr>
            <w:r w:rsidRPr="00A240B2">
              <w:rPr>
                <w:lang w:val="fr-FR"/>
              </w:rPr>
              <w:t>Le Secrétariat PBF a-t-il revu le rapport</w:t>
            </w:r>
            <w:r w:rsidRPr="00A240B2">
              <w:rPr>
                <w:sz w:val="22"/>
                <w:lang w:val="fr-FR"/>
              </w:rPr>
              <w:t xml:space="preserve">: </w:t>
            </w:r>
            <w:r w:rsidR="00ED6938" w:rsidRPr="00A240B2">
              <w:fldChar w:fldCharType="begin">
                <w:ffData>
                  <w:name w:val="secretariatreview"/>
                  <w:enabled/>
                  <w:calcOnExit w:val="0"/>
                  <w:ddList>
                    <w:listEntry w:val="Oui"/>
                    <w:listEntry w:val="Veuillez sélectionner"/>
                    <w:listEntry w:val="Non"/>
                  </w:ddList>
                </w:ffData>
              </w:fldChar>
            </w:r>
            <w:r w:rsidR="00ED6938" w:rsidRPr="00A240B2">
              <w:rPr>
                <w:lang w:val="fr-FR"/>
              </w:rPr>
              <w:instrText xml:space="preserve"> </w:instrText>
            </w:r>
            <w:bookmarkStart w:id="7" w:name="secretariatreview"/>
            <w:r w:rsidR="00ED6938" w:rsidRPr="00A240B2">
              <w:rPr>
                <w:lang w:val="fr-FR"/>
              </w:rPr>
              <w:instrText xml:space="preserve">FORMDROPDOWN </w:instrText>
            </w:r>
            <w:r w:rsidR="005F152D" w:rsidRPr="00A240B2">
              <w:fldChar w:fldCharType="separate"/>
            </w:r>
            <w:r w:rsidR="00ED6938" w:rsidRPr="00A240B2">
              <w:fldChar w:fldCharType="end"/>
            </w:r>
            <w:bookmarkEnd w:id="7"/>
          </w:p>
        </w:tc>
      </w:tr>
    </w:tbl>
    <w:p w14:paraId="0BC7960C" w14:textId="77777777" w:rsidR="00272A58" w:rsidRPr="00A240B2" w:rsidRDefault="00272A58" w:rsidP="00E76CA1">
      <w:pPr>
        <w:rPr>
          <w:b/>
          <w:lang w:val="fr-FR"/>
        </w:rPr>
        <w:sectPr w:rsidR="00272A58" w:rsidRPr="00A240B2"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4C044A31" w:rsidR="00F778A1" w:rsidRPr="00A240B2" w:rsidRDefault="00F778A1" w:rsidP="00F778A1">
      <w:pPr>
        <w:ind w:hanging="810"/>
        <w:jc w:val="both"/>
        <w:rPr>
          <w:b/>
          <w:i/>
          <w:iCs/>
          <w:lang w:val="fr-FR"/>
        </w:rPr>
      </w:pPr>
      <w:r w:rsidRPr="00A240B2">
        <w:rPr>
          <w:b/>
          <w:i/>
          <w:iCs/>
          <w:lang w:val="fr-FR"/>
        </w:rPr>
        <w:lastRenderedPageBreak/>
        <w:t xml:space="preserve">NOTES POUR REMPLIR LE </w:t>
      </w:r>
      <w:r w:rsidR="00C83B78" w:rsidRPr="00A240B2">
        <w:rPr>
          <w:b/>
          <w:i/>
          <w:iCs/>
          <w:lang w:val="fr-FR"/>
        </w:rPr>
        <w:t>RAPPORT :</w:t>
      </w:r>
    </w:p>
    <w:p w14:paraId="1C4D2EEE" w14:textId="77777777" w:rsidR="00F778A1" w:rsidRPr="00A240B2" w:rsidRDefault="00F778A1" w:rsidP="00C77D2E">
      <w:pPr>
        <w:numPr>
          <w:ilvl w:val="0"/>
          <w:numId w:val="1"/>
        </w:numPr>
        <w:ind w:left="-540"/>
        <w:jc w:val="both"/>
        <w:rPr>
          <w:i/>
          <w:iCs/>
          <w:lang w:val="fr-FR"/>
        </w:rPr>
      </w:pPr>
      <w:r w:rsidRPr="00A240B2">
        <w:rPr>
          <w:i/>
          <w:iCs/>
          <w:lang w:val="fr-FR"/>
        </w:rPr>
        <w:t>Évitez les acronymes et le jargon des Nations Unies, utilisez un langage général / commun.</w:t>
      </w:r>
    </w:p>
    <w:p w14:paraId="580E26F8" w14:textId="77777777" w:rsidR="00F778A1" w:rsidRPr="00A240B2" w:rsidRDefault="00F778A1" w:rsidP="00C77D2E">
      <w:pPr>
        <w:numPr>
          <w:ilvl w:val="0"/>
          <w:numId w:val="1"/>
        </w:numPr>
        <w:ind w:left="-540"/>
        <w:jc w:val="both"/>
        <w:rPr>
          <w:i/>
          <w:iCs/>
          <w:lang w:val="fr-FR"/>
        </w:rPr>
      </w:pPr>
      <w:r w:rsidRPr="00A240B2">
        <w:rPr>
          <w:i/>
          <w:iCs/>
          <w:lang w:val="fr-FR"/>
        </w:rPr>
        <w:t>Décrivez ce que le projet a fait dans la période de rapport, plutôt que les intentions du projet.</w:t>
      </w:r>
    </w:p>
    <w:p w14:paraId="31F9E604" w14:textId="77777777" w:rsidR="00F778A1" w:rsidRPr="00A240B2" w:rsidRDefault="00F778A1" w:rsidP="00C77D2E">
      <w:pPr>
        <w:numPr>
          <w:ilvl w:val="0"/>
          <w:numId w:val="1"/>
        </w:numPr>
        <w:ind w:left="-540"/>
        <w:jc w:val="both"/>
        <w:rPr>
          <w:i/>
          <w:iCs/>
          <w:lang w:val="fr-FR"/>
        </w:rPr>
      </w:pPr>
      <w:r w:rsidRPr="00A240B2">
        <w:rPr>
          <w:i/>
          <w:iCs/>
          <w:lang w:val="fr-FR"/>
        </w:rPr>
        <w:t>Soyez aussi concret que possible. Évitez les discours théoriques, vagues ou conceptuels.</w:t>
      </w:r>
    </w:p>
    <w:p w14:paraId="40FFAF39" w14:textId="4937650E" w:rsidR="00476758" w:rsidRPr="00A240B2" w:rsidRDefault="00BF4E1E" w:rsidP="00476758">
      <w:pPr>
        <w:numPr>
          <w:ilvl w:val="0"/>
          <w:numId w:val="1"/>
        </w:numPr>
        <w:ind w:left="-810" w:hanging="90"/>
        <w:jc w:val="both"/>
        <w:rPr>
          <w:i/>
          <w:iCs/>
          <w:lang w:val="fr-FR"/>
        </w:rPr>
      </w:pPr>
      <w:r w:rsidRPr="00A240B2">
        <w:rPr>
          <w:i/>
          <w:iCs/>
          <w:lang w:val="fr-FR"/>
        </w:rPr>
        <w:t xml:space="preserve">    </w:t>
      </w:r>
      <w:r w:rsidR="00F778A1" w:rsidRPr="00A240B2">
        <w:rPr>
          <w:i/>
          <w:iCs/>
          <w:lang w:val="fr-FR"/>
        </w:rPr>
        <w:t>Veillez à ce que l'analyse et l'évaluation des progrès du projet tiennent compte des spécificités du sexe et de l'âge.</w:t>
      </w:r>
    </w:p>
    <w:p w14:paraId="2BF2039C" w14:textId="77777777" w:rsidR="00476758" w:rsidRPr="00A240B2" w:rsidRDefault="00476758" w:rsidP="00476758">
      <w:pPr>
        <w:rPr>
          <w:b/>
          <w:lang w:val="fr-FR"/>
        </w:rPr>
      </w:pPr>
    </w:p>
    <w:p w14:paraId="7E8152B5" w14:textId="77777777" w:rsidR="00F778A1" w:rsidRPr="00A240B2" w:rsidRDefault="00F778A1" w:rsidP="00476758">
      <w:pPr>
        <w:rPr>
          <w:rFonts w:ascii="inherit" w:hAnsi="inherit"/>
          <w:b/>
          <w:bCs/>
          <w:u w:val="single"/>
          <w:lang w:val="fr-FR"/>
        </w:rPr>
      </w:pPr>
      <w:r w:rsidRPr="00A240B2">
        <w:rPr>
          <w:b/>
          <w:u w:val="single"/>
          <w:lang w:val="fr-FR"/>
        </w:rPr>
        <w:t xml:space="preserve">Partie 1 : </w:t>
      </w:r>
      <w:r w:rsidRPr="00A240B2">
        <w:rPr>
          <w:rFonts w:ascii="inherit" w:hAnsi="inherit"/>
          <w:b/>
          <w:bCs/>
          <w:u w:val="single"/>
          <w:lang w:val="fr-FR"/>
        </w:rPr>
        <w:t xml:space="preserve">Progrès global du projet </w:t>
      </w:r>
    </w:p>
    <w:p w14:paraId="424EDE31" w14:textId="77777777" w:rsidR="00A02F58" w:rsidRPr="00A240B2" w:rsidRDefault="00A02F58" w:rsidP="00F778A1">
      <w:pPr>
        <w:rPr>
          <w:b/>
          <w:lang w:val="fr-FR"/>
        </w:rPr>
      </w:pPr>
    </w:p>
    <w:p w14:paraId="157ADB74" w14:textId="5E9AC353" w:rsidR="00B57431" w:rsidRPr="00A240B2" w:rsidRDefault="00F778A1" w:rsidP="00323524">
      <w:pPr>
        <w:ind w:left="-720"/>
        <w:jc w:val="both"/>
        <w:rPr>
          <w:lang w:val="fr-FR"/>
        </w:rPr>
      </w:pPr>
      <w:r w:rsidRPr="00A240B2">
        <w:rPr>
          <w:b/>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A240B2">
        <w:rPr>
          <w:lang w:val="fr-FR"/>
        </w:rPr>
        <w:t>(limite de 1500 caractères</w:t>
      </w:r>
      <w:r w:rsidR="00BA10F5" w:rsidRPr="00A240B2">
        <w:rPr>
          <w:lang w:val="fr-FR"/>
        </w:rPr>
        <w:t>) :</w:t>
      </w:r>
      <w:r w:rsidR="00B57431" w:rsidRPr="00A240B2">
        <w:rPr>
          <w:lang w:val="fr-FR"/>
        </w:rPr>
        <w:t xml:space="preserve"> </w:t>
      </w:r>
    </w:p>
    <w:p w14:paraId="72441F1E" w14:textId="1F632A32" w:rsidR="007B6DC3" w:rsidRPr="00A240B2" w:rsidRDefault="007B6DC3" w:rsidP="007B6DC3">
      <w:pPr>
        <w:ind w:left="-810"/>
        <w:rPr>
          <w:lang w:val="fr-FR"/>
        </w:rPr>
      </w:pPr>
    </w:p>
    <w:p w14:paraId="75D71C40" w14:textId="557B1FE3" w:rsidR="00AA2372" w:rsidRPr="00A240B2" w:rsidRDefault="007B6DC3" w:rsidP="00323524">
      <w:pPr>
        <w:ind w:left="-810"/>
        <w:jc w:val="both"/>
        <w:rPr>
          <w:lang w:val="fr-FR"/>
        </w:rPr>
      </w:pPr>
      <w:r w:rsidRPr="00A240B2">
        <w:rPr>
          <w:lang w:val="fr-FR"/>
        </w:rPr>
        <w:t xml:space="preserve">Le projet MOJEC a </w:t>
      </w:r>
      <w:r w:rsidR="00E260E5" w:rsidRPr="00A240B2">
        <w:rPr>
          <w:lang w:val="fr-FR"/>
        </w:rPr>
        <w:t>terminé</w:t>
      </w:r>
      <w:r w:rsidRPr="00A240B2">
        <w:rPr>
          <w:lang w:val="fr-FR"/>
        </w:rPr>
        <w:t xml:space="preserve"> ses </w:t>
      </w:r>
      <w:r w:rsidR="00E260E5" w:rsidRPr="00A240B2">
        <w:rPr>
          <w:lang w:val="fr-FR"/>
        </w:rPr>
        <w:t>activités</w:t>
      </w:r>
      <w:r w:rsidRPr="00A240B2">
        <w:rPr>
          <w:lang w:val="fr-FR"/>
        </w:rPr>
        <w:t xml:space="preserve"> dans le mois de Juillet. A ce stade</w:t>
      </w:r>
      <w:r w:rsidR="00827C95" w:rsidRPr="00A240B2">
        <w:rPr>
          <w:lang w:val="fr-FR"/>
        </w:rPr>
        <w:t xml:space="preserve">, </w:t>
      </w:r>
      <w:r w:rsidRPr="00A240B2">
        <w:rPr>
          <w:lang w:val="fr-FR"/>
        </w:rPr>
        <w:t xml:space="preserve">l’on a </w:t>
      </w:r>
      <w:r w:rsidR="00E260E5" w:rsidRPr="00A240B2">
        <w:rPr>
          <w:lang w:val="fr-FR"/>
        </w:rPr>
        <w:t>noté</w:t>
      </w:r>
      <w:r w:rsidR="000769FA" w:rsidRPr="00A240B2">
        <w:rPr>
          <w:lang w:val="fr-FR"/>
        </w:rPr>
        <w:t xml:space="preserve"> l’</w:t>
      </w:r>
      <w:r w:rsidRPr="00A240B2">
        <w:rPr>
          <w:lang w:val="fr-FR"/>
        </w:rPr>
        <w:t>atteint</w:t>
      </w:r>
      <w:r w:rsidR="000769FA" w:rsidRPr="00A240B2">
        <w:rPr>
          <w:lang w:val="fr-FR"/>
        </w:rPr>
        <w:t>e</w:t>
      </w:r>
      <w:r w:rsidRPr="00A240B2">
        <w:rPr>
          <w:lang w:val="fr-FR"/>
        </w:rPr>
        <w:t xml:space="preserve"> </w:t>
      </w:r>
      <w:r w:rsidR="000769FA" w:rsidRPr="00A240B2">
        <w:rPr>
          <w:lang w:val="fr-FR"/>
        </w:rPr>
        <w:t xml:space="preserve">de </w:t>
      </w:r>
      <w:r w:rsidRPr="00A240B2">
        <w:rPr>
          <w:lang w:val="fr-FR"/>
        </w:rPr>
        <w:t xml:space="preserve">tous les principaux objectifs </w:t>
      </w:r>
      <w:r w:rsidR="00E260E5" w:rsidRPr="00A240B2">
        <w:rPr>
          <w:lang w:val="fr-FR"/>
        </w:rPr>
        <w:t>prévus</w:t>
      </w:r>
      <w:r w:rsidRPr="00A240B2">
        <w:rPr>
          <w:lang w:val="fr-FR"/>
        </w:rPr>
        <w:t xml:space="preserve"> notamment</w:t>
      </w:r>
      <w:r w:rsidR="000769FA" w:rsidRPr="00A240B2">
        <w:rPr>
          <w:lang w:val="fr-FR"/>
        </w:rPr>
        <w:t> </w:t>
      </w:r>
      <w:r w:rsidR="00827C95" w:rsidRPr="00A240B2">
        <w:rPr>
          <w:lang w:val="fr-FR"/>
        </w:rPr>
        <w:t>l’engagement</w:t>
      </w:r>
      <w:r w:rsidR="000769FA" w:rsidRPr="00A240B2">
        <w:rPr>
          <w:lang w:val="fr-FR"/>
        </w:rPr>
        <w:t xml:space="preserve"> des jeunes pour la consolidation de la paix </w:t>
      </w:r>
      <w:r w:rsidRPr="00A240B2">
        <w:rPr>
          <w:lang w:val="fr-FR"/>
        </w:rPr>
        <w:t xml:space="preserve">dans un contexte de transition politique en </w:t>
      </w:r>
      <w:r w:rsidR="00E260E5" w:rsidRPr="00A240B2">
        <w:rPr>
          <w:lang w:val="fr-FR"/>
        </w:rPr>
        <w:t>Côte</w:t>
      </w:r>
      <w:r w:rsidRPr="00A240B2">
        <w:rPr>
          <w:lang w:val="fr-FR"/>
        </w:rPr>
        <w:t xml:space="preserve"> d’Ivoire. Au regard de la situation des violences </w:t>
      </w:r>
      <w:r w:rsidR="00E260E5" w:rsidRPr="00A240B2">
        <w:rPr>
          <w:lang w:val="fr-FR"/>
        </w:rPr>
        <w:t>préélectorales</w:t>
      </w:r>
      <w:r w:rsidRPr="00A240B2">
        <w:rPr>
          <w:lang w:val="fr-FR"/>
        </w:rPr>
        <w:t xml:space="preserve"> que le pays connait </w:t>
      </w:r>
      <w:r w:rsidR="00E260E5" w:rsidRPr="00A240B2">
        <w:rPr>
          <w:lang w:val="fr-FR"/>
        </w:rPr>
        <w:t>à</w:t>
      </w:r>
      <w:r w:rsidRPr="00A240B2">
        <w:rPr>
          <w:lang w:val="fr-FR"/>
        </w:rPr>
        <w:t xml:space="preserve"> l’approche des </w:t>
      </w:r>
      <w:r w:rsidR="00E260E5" w:rsidRPr="00A240B2">
        <w:rPr>
          <w:lang w:val="fr-FR"/>
        </w:rPr>
        <w:t>élections</w:t>
      </w:r>
      <w:r w:rsidRPr="00A240B2">
        <w:rPr>
          <w:lang w:val="fr-FR"/>
        </w:rPr>
        <w:t xml:space="preserve"> </w:t>
      </w:r>
      <w:r w:rsidR="00E260E5" w:rsidRPr="00A240B2">
        <w:rPr>
          <w:lang w:val="fr-FR"/>
        </w:rPr>
        <w:t>présidentielles</w:t>
      </w:r>
      <w:r w:rsidRPr="00A240B2">
        <w:rPr>
          <w:lang w:val="fr-FR"/>
        </w:rPr>
        <w:t xml:space="preserve"> d’octob</w:t>
      </w:r>
      <w:r w:rsidR="00E31AD6" w:rsidRPr="00A240B2">
        <w:rPr>
          <w:lang w:val="fr-FR"/>
        </w:rPr>
        <w:t xml:space="preserve">re 2020, l’on peut indiquer que </w:t>
      </w:r>
      <w:r w:rsidRPr="00A240B2">
        <w:rPr>
          <w:lang w:val="fr-FR"/>
        </w:rPr>
        <w:t xml:space="preserve">le projet a eu l’impact </w:t>
      </w:r>
      <w:r w:rsidR="000769FA" w:rsidRPr="00A240B2">
        <w:rPr>
          <w:lang w:val="fr-FR"/>
        </w:rPr>
        <w:t>escompté</w:t>
      </w:r>
      <w:r w:rsidRPr="00A240B2">
        <w:rPr>
          <w:lang w:val="fr-FR"/>
        </w:rPr>
        <w:t xml:space="preserve"> dans les villes d’intervention. Ces villes n’ont pas connu de violence sauf </w:t>
      </w:r>
      <w:r w:rsidR="00E260E5" w:rsidRPr="00A240B2">
        <w:rPr>
          <w:lang w:val="fr-FR"/>
        </w:rPr>
        <w:t>à</w:t>
      </w:r>
      <w:r w:rsidRPr="00A240B2">
        <w:rPr>
          <w:lang w:val="fr-FR"/>
        </w:rPr>
        <w:t xml:space="preserve"> Yopougon </w:t>
      </w:r>
      <w:r w:rsidR="00AA2372" w:rsidRPr="00A240B2">
        <w:rPr>
          <w:lang w:val="fr-FR"/>
        </w:rPr>
        <w:t>où</w:t>
      </w:r>
      <w:r w:rsidRPr="00A240B2">
        <w:rPr>
          <w:lang w:val="fr-FR"/>
        </w:rPr>
        <w:t xml:space="preserve"> on note </w:t>
      </w:r>
      <w:r w:rsidR="00827C95" w:rsidRPr="00A240B2">
        <w:rPr>
          <w:lang w:val="fr-FR"/>
        </w:rPr>
        <w:t>des</w:t>
      </w:r>
      <w:r w:rsidRPr="00A240B2">
        <w:rPr>
          <w:lang w:val="fr-FR"/>
        </w:rPr>
        <w:t xml:space="preserve"> manifestations politiques violentes. </w:t>
      </w:r>
      <w:r w:rsidR="00D26A2F" w:rsidRPr="00A240B2">
        <w:rPr>
          <w:lang w:val="fr-FR"/>
        </w:rPr>
        <w:t xml:space="preserve">Ceci traduit très bien les </w:t>
      </w:r>
      <w:r w:rsidR="00D26A2F" w:rsidRPr="00A240B2">
        <w:rPr>
          <w:b/>
          <w:lang w:val="fr-FR"/>
        </w:rPr>
        <w:t>65,71%</w:t>
      </w:r>
      <w:r w:rsidR="00D26A2F" w:rsidRPr="00A240B2">
        <w:rPr>
          <w:lang w:val="fr-FR"/>
        </w:rPr>
        <w:t xml:space="preserve"> de taux d’augmentation </w:t>
      </w:r>
      <w:r w:rsidR="00E31AD6" w:rsidRPr="00A240B2">
        <w:rPr>
          <w:lang w:val="fr-FR"/>
        </w:rPr>
        <w:t>enregistré</w:t>
      </w:r>
      <w:r w:rsidR="00D26A2F" w:rsidRPr="00A240B2">
        <w:rPr>
          <w:lang w:val="fr-FR"/>
        </w:rPr>
        <w:t xml:space="preserve"> sur la participation des jeunes dans l</w:t>
      </w:r>
      <w:r w:rsidR="00FA5B03" w:rsidRPr="00A240B2">
        <w:rPr>
          <w:lang w:val="fr-FR"/>
        </w:rPr>
        <w:t>es débats politiques</w:t>
      </w:r>
      <w:r w:rsidR="00D26A2F" w:rsidRPr="00A240B2">
        <w:rPr>
          <w:lang w:val="fr-FR"/>
        </w:rPr>
        <w:t xml:space="preserve"> au sein de leurs partis. </w:t>
      </w:r>
      <w:r w:rsidR="00827C95" w:rsidRPr="00A240B2">
        <w:rPr>
          <w:lang w:val="fr-FR"/>
        </w:rPr>
        <w:t xml:space="preserve">Les plateformes </w:t>
      </w:r>
      <w:r w:rsidR="00BF2174" w:rsidRPr="00A240B2">
        <w:rPr>
          <w:lang w:val="fr-FR"/>
        </w:rPr>
        <w:t>ont permis de créer des cadres de</w:t>
      </w:r>
      <w:r w:rsidR="00C105EF" w:rsidRPr="00A240B2">
        <w:rPr>
          <w:lang w:val="fr-FR"/>
        </w:rPr>
        <w:t xml:space="preserve"> dialogues et</w:t>
      </w:r>
      <w:r w:rsidR="00BF2174" w:rsidRPr="00A240B2">
        <w:rPr>
          <w:lang w:val="fr-FR"/>
        </w:rPr>
        <w:t xml:space="preserve"> </w:t>
      </w:r>
      <w:r w:rsidR="00C105EF" w:rsidRPr="00A240B2">
        <w:rPr>
          <w:lang w:val="fr-FR"/>
        </w:rPr>
        <w:t>de suivi des actions politiques</w:t>
      </w:r>
      <w:r w:rsidR="00FA5B03" w:rsidRPr="00A240B2">
        <w:rPr>
          <w:lang w:val="fr-FR"/>
        </w:rPr>
        <w:t>. Ce suivi a permis le</w:t>
      </w:r>
      <w:r w:rsidR="00BF2174" w:rsidRPr="00A240B2">
        <w:rPr>
          <w:lang w:val="fr-FR"/>
        </w:rPr>
        <w:t xml:space="preserve"> rapportage </w:t>
      </w:r>
      <w:r w:rsidR="00FA5B03" w:rsidRPr="00A240B2">
        <w:rPr>
          <w:lang w:val="fr-FR"/>
        </w:rPr>
        <w:t xml:space="preserve">et la dénonciation </w:t>
      </w:r>
      <w:r w:rsidR="00BF2174" w:rsidRPr="00A240B2">
        <w:rPr>
          <w:lang w:val="fr-FR"/>
        </w:rPr>
        <w:t xml:space="preserve">des messages d’incitation à la violence et au tribalisme. Aussi, à travers les plateformes (virtuelles et physiques), les jeunes ont augmenté leurs interactions avec les leaders politiques de leurs communes respectives. Ces interactions ont été renforcées par le système de coordination tournant entre les leaders mais aussi à travers la tenue de rencontres tournantes dans les différents sièges. </w:t>
      </w:r>
    </w:p>
    <w:p w14:paraId="2A59BC7F" w14:textId="7CD038FF" w:rsidR="00AA2372" w:rsidRPr="00A240B2" w:rsidRDefault="00FA5B03" w:rsidP="00323524">
      <w:pPr>
        <w:ind w:left="-810"/>
        <w:jc w:val="both"/>
        <w:rPr>
          <w:lang w:val="fr-FR"/>
        </w:rPr>
      </w:pPr>
      <w:r w:rsidRPr="00A240B2">
        <w:rPr>
          <w:lang w:val="fr-FR"/>
        </w:rPr>
        <w:t>U</w:t>
      </w:r>
      <w:r w:rsidR="00AA2372" w:rsidRPr="00A240B2">
        <w:rPr>
          <w:lang w:val="fr-FR"/>
        </w:rPr>
        <w:t xml:space="preserve">ne hausse de </w:t>
      </w:r>
      <w:r w:rsidRPr="00A240B2">
        <w:rPr>
          <w:b/>
          <w:lang w:val="fr-FR"/>
        </w:rPr>
        <w:t>16</w:t>
      </w:r>
      <w:r w:rsidR="00FA41B2" w:rsidRPr="00A240B2">
        <w:rPr>
          <w:b/>
          <w:lang w:val="fr-FR"/>
        </w:rPr>
        <w:t>%</w:t>
      </w:r>
      <w:r w:rsidR="00FA41B2" w:rsidRPr="00A240B2">
        <w:rPr>
          <w:lang w:val="fr-FR"/>
        </w:rPr>
        <w:t xml:space="preserve"> de </w:t>
      </w:r>
      <w:r w:rsidR="00AA2372" w:rsidRPr="00A240B2">
        <w:rPr>
          <w:lang w:val="fr-FR"/>
        </w:rPr>
        <w:t xml:space="preserve">la participation des jeunes femmes dans les </w:t>
      </w:r>
      <w:r w:rsidR="00FA41B2" w:rsidRPr="00A240B2">
        <w:rPr>
          <w:lang w:val="fr-FR"/>
        </w:rPr>
        <w:t>débats</w:t>
      </w:r>
      <w:r w:rsidR="00AA2372" w:rsidRPr="00A240B2">
        <w:rPr>
          <w:lang w:val="fr-FR"/>
        </w:rPr>
        <w:t xml:space="preserve"> politiques</w:t>
      </w:r>
      <w:r w:rsidR="00FA41B2" w:rsidRPr="00A240B2">
        <w:rPr>
          <w:lang w:val="fr-FR"/>
        </w:rPr>
        <w:t xml:space="preserve"> entre les jeunes</w:t>
      </w:r>
      <w:r w:rsidRPr="00A240B2">
        <w:rPr>
          <w:lang w:val="fr-FR"/>
        </w:rPr>
        <w:t xml:space="preserve"> a été observée et elle est la résultante </w:t>
      </w:r>
      <w:r w:rsidR="00FA41B2" w:rsidRPr="00A240B2">
        <w:rPr>
          <w:lang w:val="fr-FR"/>
        </w:rPr>
        <w:t xml:space="preserve">des thèmes soigneusement </w:t>
      </w:r>
      <w:r w:rsidRPr="00A240B2">
        <w:rPr>
          <w:lang w:val="fr-FR"/>
        </w:rPr>
        <w:t>identifiés</w:t>
      </w:r>
      <w:r w:rsidR="00FA41B2" w:rsidRPr="00A240B2">
        <w:rPr>
          <w:lang w:val="fr-FR"/>
        </w:rPr>
        <w:t xml:space="preserve"> avec les jeunes </w:t>
      </w:r>
      <w:r w:rsidR="00827C95" w:rsidRPr="00A240B2">
        <w:rPr>
          <w:lang w:val="fr-FR"/>
        </w:rPr>
        <w:t>sur</w:t>
      </w:r>
      <w:r w:rsidR="00FA41B2" w:rsidRPr="00A240B2">
        <w:rPr>
          <w:lang w:val="fr-FR"/>
        </w:rPr>
        <w:t xml:space="preserve"> la pro</w:t>
      </w:r>
      <w:r w:rsidR="00313E3B" w:rsidRPr="00A240B2">
        <w:rPr>
          <w:lang w:val="fr-FR"/>
        </w:rPr>
        <w:t>motion de la femme</w:t>
      </w:r>
      <w:r w:rsidR="00827C95" w:rsidRPr="00A240B2">
        <w:rPr>
          <w:lang w:val="fr-FR"/>
        </w:rPr>
        <w:t xml:space="preserve"> et </w:t>
      </w:r>
      <w:r w:rsidR="00313E3B" w:rsidRPr="00A240B2">
        <w:rPr>
          <w:lang w:val="fr-FR"/>
        </w:rPr>
        <w:t xml:space="preserve">du </w:t>
      </w:r>
      <w:r w:rsidR="0070717A" w:rsidRPr="00A240B2">
        <w:rPr>
          <w:lang w:val="fr-FR"/>
        </w:rPr>
        <w:t xml:space="preserve">genre. </w:t>
      </w:r>
      <w:r w:rsidR="00313E3B" w:rsidRPr="00A240B2">
        <w:rPr>
          <w:lang w:val="fr-FR"/>
        </w:rPr>
        <w:t xml:space="preserve"> </w:t>
      </w:r>
    </w:p>
    <w:p w14:paraId="1C4DA074" w14:textId="77777777" w:rsidR="00036485" w:rsidRPr="00A240B2" w:rsidRDefault="00036485" w:rsidP="00323524">
      <w:pPr>
        <w:ind w:left="-810"/>
        <w:jc w:val="both"/>
        <w:rPr>
          <w:lang w:val="fr-FR"/>
        </w:rPr>
      </w:pPr>
    </w:p>
    <w:p w14:paraId="702DD954" w14:textId="6A7F4289" w:rsidR="00F778A1" w:rsidRPr="00A240B2" w:rsidRDefault="00723509" w:rsidP="00323524">
      <w:pPr>
        <w:ind w:left="-810"/>
        <w:jc w:val="both"/>
        <w:rPr>
          <w:lang w:val="fr-FR"/>
        </w:rPr>
      </w:pPr>
      <w:r w:rsidRPr="00A240B2">
        <w:rPr>
          <w:rFonts w:cstheme="minorHAnsi"/>
          <w:lang w:val="fr-FR"/>
        </w:rPr>
        <w:t xml:space="preserve">Par ailleurs, l’enquête de perception a montré que les jeunes ont augmenté leur niveau d’analyse et d’adoption des méthodes </w:t>
      </w:r>
      <w:r w:rsidR="00033CFA" w:rsidRPr="00A240B2">
        <w:rPr>
          <w:rFonts w:cstheme="minorHAnsi"/>
          <w:lang w:val="fr-FR"/>
        </w:rPr>
        <w:t xml:space="preserve">pacifiques/non violentes </w:t>
      </w:r>
      <w:r w:rsidRPr="00A240B2">
        <w:rPr>
          <w:rFonts w:cstheme="minorHAnsi"/>
          <w:lang w:val="fr-FR"/>
        </w:rPr>
        <w:t>de revendications politiques et sociales</w:t>
      </w:r>
      <w:r w:rsidR="00323524" w:rsidRPr="00A240B2">
        <w:rPr>
          <w:rFonts w:cstheme="minorHAnsi"/>
          <w:lang w:val="fr-FR"/>
        </w:rPr>
        <w:t>. Cette enquête a été réalisée via des focus group et des entretiens individuels avec les jeunes des villes d’intervention</w:t>
      </w:r>
      <w:r w:rsidRPr="00A240B2">
        <w:rPr>
          <w:rFonts w:cstheme="minorHAnsi"/>
          <w:lang w:val="fr-FR"/>
        </w:rPr>
        <w:t xml:space="preserve">. </w:t>
      </w:r>
      <w:r w:rsidR="004357B5" w:rsidRPr="00A240B2">
        <w:rPr>
          <w:rFonts w:cstheme="minorHAnsi"/>
          <w:lang w:val="fr-FR"/>
        </w:rPr>
        <w:t>On note</w:t>
      </w:r>
      <w:r w:rsidRPr="00A240B2">
        <w:rPr>
          <w:rFonts w:cstheme="minorHAnsi"/>
          <w:lang w:val="fr-FR"/>
        </w:rPr>
        <w:t xml:space="preserve"> </w:t>
      </w:r>
      <w:r w:rsidR="00012961" w:rsidRPr="00A240B2">
        <w:rPr>
          <w:rFonts w:cstheme="minorHAnsi"/>
          <w:lang w:val="fr-FR"/>
        </w:rPr>
        <w:t xml:space="preserve">aussi </w:t>
      </w:r>
      <w:r w:rsidRPr="00A240B2">
        <w:rPr>
          <w:rFonts w:cstheme="minorHAnsi"/>
          <w:lang w:val="fr-FR"/>
        </w:rPr>
        <w:t xml:space="preserve">une augmentation </w:t>
      </w:r>
      <w:r w:rsidR="00012961" w:rsidRPr="00A240B2">
        <w:rPr>
          <w:rFonts w:cstheme="minorHAnsi"/>
          <w:lang w:val="fr-FR"/>
        </w:rPr>
        <w:t xml:space="preserve">progressive de la consultation des jeunes qui est </w:t>
      </w:r>
      <w:r w:rsidR="000769FA" w:rsidRPr="00A240B2">
        <w:rPr>
          <w:rFonts w:cstheme="minorHAnsi"/>
          <w:lang w:val="fr-FR"/>
        </w:rPr>
        <w:t>passée</w:t>
      </w:r>
      <w:r w:rsidR="00012961" w:rsidRPr="00A240B2">
        <w:rPr>
          <w:rFonts w:cstheme="minorHAnsi"/>
          <w:lang w:val="fr-FR"/>
        </w:rPr>
        <w:t xml:space="preserve"> de </w:t>
      </w:r>
      <w:r w:rsidR="00012961" w:rsidRPr="00A240B2">
        <w:rPr>
          <w:rFonts w:cstheme="minorHAnsi"/>
          <w:b/>
          <w:lang w:val="fr-FR"/>
        </w:rPr>
        <w:t>10%</w:t>
      </w:r>
      <w:r w:rsidR="00012961" w:rsidRPr="00A240B2">
        <w:rPr>
          <w:rFonts w:cstheme="minorHAnsi"/>
          <w:lang w:val="fr-FR"/>
        </w:rPr>
        <w:t xml:space="preserve"> au </w:t>
      </w:r>
      <w:r w:rsidR="000769FA" w:rsidRPr="00A240B2">
        <w:rPr>
          <w:rFonts w:cstheme="minorHAnsi"/>
          <w:lang w:val="fr-FR"/>
        </w:rPr>
        <w:t>démarrage</w:t>
      </w:r>
      <w:r w:rsidR="00012961" w:rsidRPr="00A240B2">
        <w:rPr>
          <w:rFonts w:cstheme="minorHAnsi"/>
          <w:lang w:val="fr-FR"/>
        </w:rPr>
        <w:t xml:space="preserve"> du projet a </w:t>
      </w:r>
      <w:r w:rsidR="00012961" w:rsidRPr="00A240B2">
        <w:rPr>
          <w:rFonts w:cstheme="minorHAnsi"/>
          <w:b/>
          <w:lang w:val="fr-FR"/>
        </w:rPr>
        <w:t>72%.</w:t>
      </w:r>
      <w:r w:rsidR="00012961" w:rsidRPr="00A240B2">
        <w:rPr>
          <w:rFonts w:cstheme="minorHAnsi"/>
          <w:lang w:val="fr-FR"/>
        </w:rPr>
        <w:t xml:space="preserve"> </w:t>
      </w:r>
      <w:r w:rsidR="00CB7668" w:rsidRPr="00A240B2">
        <w:rPr>
          <w:rFonts w:cstheme="minorHAnsi"/>
          <w:lang w:val="fr-FR"/>
        </w:rPr>
        <w:t xml:space="preserve">Les jeunes se sentent de plus en plus consultés au sein de leurs partis politiques au niveau local ; ce qui n’était pas le cas avant la mise en œuvre du projet pour les jeunes qui y ont pris part. </w:t>
      </w:r>
    </w:p>
    <w:p w14:paraId="59310C3E" w14:textId="77777777" w:rsidR="00151A86" w:rsidRPr="00A240B2" w:rsidRDefault="00151A86" w:rsidP="0048180F">
      <w:pPr>
        <w:ind w:left="-1170"/>
        <w:jc w:val="both"/>
        <w:rPr>
          <w:lang w:val="fr-FR"/>
        </w:rPr>
      </w:pPr>
    </w:p>
    <w:p w14:paraId="1DD39804" w14:textId="72D2CC41" w:rsidR="007A595B" w:rsidRPr="00A240B2" w:rsidRDefault="00F778A1" w:rsidP="00323524">
      <w:pPr>
        <w:ind w:left="-720"/>
        <w:jc w:val="both"/>
        <w:rPr>
          <w:b/>
          <w:lang w:val="fr-FR"/>
        </w:rPr>
      </w:pPr>
      <w:r w:rsidRPr="00A240B2">
        <w:rPr>
          <w:b/>
          <w:lang w:val="fr-FR"/>
        </w:rPr>
        <w:t>Veuillez indiquer tout événement important lié au projet prévu au cours des six prochains mois, par exemple : les dialogues nationaux, les congrès des jeunes, les projections de films</w:t>
      </w:r>
      <w:r w:rsidR="0008583D" w:rsidRPr="00A240B2">
        <w:rPr>
          <w:b/>
          <w:lang w:val="fr-FR"/>
        </w:rPr>
        <w:t>.</w:t>
      </w:r>
      <w:r w:rsidRPr="00A240B2">
        <w:rPr>
          <w:b/>
          <w:lang w:val="fr-FR"/>
        </w:rPr>
        <w:t xml:space="preserve"> </w:t>
      </w:r>
      <w:r w:rsidR="00161D02" w:rsidRPr="00A240B2">
        <w:rPr>
          <w:lang w:val="fr-FR"/>
        </w:rPr>
        <w:t>(</w:t>
      </w:r>
      <w:r w:rsidR="0070333B" w:rsidRPr="00A240B2">
        <w:rPr>
          <w:lang w:val="fr-FR"/>
        </w:rPr>
        <w:t>Limite</w:t>
      </w:r>
      <w:r w:rsidRPr="00A240B2">
        <w:rPr>
          <w:lang w:val="fr-FR"/>
        </w:rPr>
        <w:t xml:space="preserve"> de 1000 caractères</w:t>
      </w:r>
      <w:r w:rsidR="00BF2581" w:rsidRPr="00A240B2">
        <w:rPr>
          <w:lang w:val="fr-FR"/>
        </w:rPr>
        <w:t>) :</w:t>
      </w:r>
      <w:r w:rsidR="00161D02" w:rsidRPr="00A240B2">
        <w:rPr>
          <w:b/>
          <w:lang w:val="fr-FR"/>
        </w:rPr>
        <w:t xml:space="preserve"> </w:t>
      </w:r>
    </w:p>
    <w:p w14:paraId="561FF889" w14:textId="77777777" w:rsidR="00C83B78" w:rsidRPr="00A240B2" w:rsidRDefault="00C83B78" w:rsidP="00C83B78">
      <w:pPr>
        <w:ind w:left="-810"/>
        <w:jc w:val="both"/>
        <w:rPr>
          <w:lang w:val="fr-FR"/>
        </w:rPr>
      </w:pPr>
    </w:p>
    <w:p w14:paraId="144B1F40" w14:textId="40768274" w:rsidR="00161D02" w:rsidRPr="00A240B2" w:rsidRDefault="00B85E3A" w:rsidP="00C83B78">
      <w:pPr>
        <w:ind w:left="-810"/>
        <w:jc w:val="both"/>
        <w:rPr>
          <w:lang w:val="fr-FR"/>
        </w:rPr>
      </w:pPr>
      <w:r w:rsidRPr="00A240B2">
        <w:rPr>
          <w:lang w:val="fr-FR"/>
        </w:rPr>
        <w:t>NA</w:t>
      </w:r>
    </w:p>
    <w:p w14:paraId="1D7774A2" w14:textId="3DDEFEC8" w:rsidR="00033CFA" w:rsidRPr="00A240B2" w:rsidRDefault="00033CFA" w:rsidP="00C83B78">
      <w:pPr>
        <w:ind w:left="-810"/>
        <w:jc w:val="both"/>
        <w:rPr>
          <w:lang w:val="fr-FR"/>
        </w:rPr>
      </w:pPr>
    </w:p>
    <w:p w14:paraId="2EE10DA2" w14:textId="77777777" w:rsidR="00033CFA" w:rsidRPr="00A240B2" w:rsidRDefault="00033CFA" w:rsidP="00C83B78">
      <w:pPr>
        <w:ind w:left="-810"/>
        <w:jc w:val="both"/>
        <w:rPr>
          <w:lang w:val="fr-FR"/>
        </w:rPr>
      </w:pPr>
    </w:p>
    <w:p w14:paraId="5D660B18" w14:textId="134A2FC0" w:rsidR="008C782A" w:rsidRPr="00A240B2" w:rsidRDefault="00F778A1" w:rsidP="00323524">
      <w:pPr>
        <w:ind w:left="-720"/>
        <w:jc w:val="both"/>
        <w:rPr>
          <w:b/>
          <w:lang w:val="fr-FR"/>
        </w:rPr>
      </w:pPr>
      <w:r w:rsidRPr="00A240B2">
        <w:rPr>
          <w:b/>
          <w:lang w:val="fr-FR"/>
        </w:rPr>
        <w:t>POUR LES PROJETS DANS LES SIX DERNIERS MOIS DE MISE EN ŒUVRE :</w:t>
      </w:r>
      <w:r w:rsidR="0008583D" w:rsidRPr="00A240B2">
        <w:rPr>
          <w:b/>
          <w:lang w:val="fr-FR"/>
        </w:rPr>
        <w:t xml:space="preserve"> </w:t>
      </w:r>
      <w:r w:rsidR="00476758" w:rsidRPr="00A240B2">
        <w:rPr>
          <w:b/>
          <w:lang w:val="fr-FR"/>
        </w:rPr>
        <w:t>Résumez</w:t>
      </w:r>
      <w:r w:rsidRPr="00A240B2">
        <w:rPr>
          <w:b/>
          <w:lang w:val="fr-FR"/>
        </w:rPr>
        <w:t xml:space="preserve"> </w:t>
      </w:r>
      <w:r w:rsidR="00476758" w:rsidRPr="00A240B2">
        <w:rPr>
          <w:b/>
          <w:lang w:val="fr-FR"/>
        </w:rPr>
        <w:t xml:space="preserve">le principal changement structurel, institutionnel ou sociétal auquel le projet a </w:t>
      </w:r>
      <w:r w:rsidR="00476758" w:rsidRPr="00A240B2">
        <w:rPr>
          <w:b/>
          <w:lang w:val="fr-FR"/>
        </w:rPr>
        <w:lastRenderedPageBreak/>
        <w:t>approuvé. Ceci n’est pas une anecdote ou une liste des activités individuelles accomplies, mais une description de progrès fait vers l’objectif principal du projet.</w:t>
      </w:r>
      <w:r w:rsidR="00A64A02" w:rsidRPr="00A240B2">
        <w:rPr>
          <w:b/>
          <w:lang w:val="fr-FR"/>
        </w:rPr>
        <w:t xml:space="preserve"> </w:t>
      </w:r>
      <w:r w:rsidR="008C782A" w:rsidRPr="00A240B2">
        <w:rPr>
          <w:lang w:val="fr-FR"/>
        </w:rPr>
        <w:t>(</w:t>
      </w:r>
      <w:r w:rsidR="007321AE" w:rsidRPr="00A240B2">
        <w:rPr>
          <w:lang w:val="fr-FR"/>
        </w:rPr>
        <w:t>Limite</w:t>
      </w:r>
      <w:r w:rsidR="00476758" w:rsidRPr="00A240B2">
        <w:rPr>
          <w:lang w:val="fr-FR"/>
        </w:rPr>
        <w:t xml:space="preserve"> de 1500 caractères</w:t>
      </w:r>
      <w:r w:rsidR="007321AE" w:rsidRPr="00A240B2">
        <w:rPr>
          <w:lang w:val="fr-FR"/>
        </w:rPr>
        <w:t>) :</w:t>
      </w:r>
      <w:r w:rsidR="008C782A" w:rsidRPr="00A240B2">
        <w:rPr>
          <w:b/>
          <w:lang w:val="fr-FR"/>
        </w:rPr>
        <w:t xml:space="preserve"> </w:t>
      </w:r>
    </w:p>
    <w:p w14:paraId="5D13793D" w14:textId="77777777" w:rsidR="00204F37" w:rsidRPr="00A240B2" w:rsidRDefault="00204F37" w:rsidP="00F13834">
      <w:pPr>
        <w:ind w:left="-810"/>
        <w:jc w:val="both"/>
        <w:rPr>
          <w:lang w:val="fr-FR"/>
        </w:rPr>
      </w:pPr>
    </w:p>
    <w:p w14:paraId="46BEFDD4" w14:textId="2667B7EE" w:rsidR="00E078C5" w:rsidRPr="00A240B2" w:rsidRDefault="007B6DC3" w:rsidP="00F13834">
      <w:pPr>
        <w:ind w:left="-810"/>
        <w:jc w:val="both"/>
        <w:rPr>
          <w:lang w:val="fr-FR"/>
        </w:rPr>
      </w:pPr>
      <w:r w:rsidRPr="00A240B2">
        <w:rPr>
          <w:lang w:val="fr-FR"/>
        </w:rPr>
        <w:t>Le projet a permis de noter u</w:t>
      </w:r>
      <w:r w:rsidR="006706C3" w:rsidRPr="00A240B2">
        <w:rPr>
          <w:lang w:val="fr-FR"/>
        </w:rPr>
        <w:t xml:space="preserve">n </w:t>
      </w:r>
      <w:r w:rsidR="002F120F" w:rsidRPr="00A240B2">
        <w:rPr>
          <w:lang w:val="fr-FR"/>
        </w:rPr>
        <w:t>changement de comportement de</w:t>
      </w:r>
      <w:r w:rsidRPr="00A240B2">
        <w:rPr>
          <w:lang w:val="fr-FR"/>
        </w:rPr>
        <w:t xml:space="preserve"> tou</w:t>
      </w:r>
      <w:r w:rsidR="002F120F" w:rsidRPr="00A240B2">
        <w:rPr>
          <w:lang w:val="fr-FR"/>
        </w:rPr>
        <w:t>s</w:t>
      </w:r>
      <w:r w:rsidRPr="00A240B2">
        <w:rPr>
          <w:lang w:val="fr-FR"/>
        </w:rPr>
        <w:t xml:space="preserve"> les</w:t>
      </w:r>
      <w:r w:rsidR="002F120F" w:rsidRPr="00A240B2">
        <w:rPr>
          <w:lang w:val="fr-FR"/>
        </w:rPr>
        <w:t xml:space="preserve"> jeunes </w:t>
      </w:r>
      <w:r w:rsidR="00204F37" w:rsidRPr="00A240B2">
        <w:rPr>
          <w:lang w:val="fr-FR"/>
        </w:rPr>
        <w:t>impliqués</w:t>
      </w:r>
      <w:r w:rsidR="006706C3" w:rsidRPr="00A240B2">
        <w:rPr>
          <w:lang w:val="fr-FR"/>
        </w:rPr>
        <w:t xml:space="preserve"> </w:t>
      </w:r>
      <w:r w:rsidR="00033CFA" w:rsidRPr="00A240B2">
        <w:rPr>
          <w:lang w:val="fr-FR"/>
        </w:rPr>
        <w:t>dans la mise en œuvre du</w:t>
      </w:r>
      <w:r w:rsidR="00BF2581" w:rsidRPr="00A240B2">
        <w:rPr>
          <w:lang w:val="fr-FR"/>
        </w:rPr>
        <w:t xml:space="preserve"> projet</w:t>
      </w:r>
      <w:r w:rsidRPr="00A240B2">
        <w:rPr>
          <w:lang w:val="fr-FR"/>
        </w:rPr>
        <w:t xml:space="preserve"> ou ayant pris part à certaines activités</w:t>
      </w:r>
      <w:r w:rsidR="00204F37" w:rsidRPr="00A240B2">
        <w:rPr>
          <w:lang w:val="fr-FR"/>
        </w:rPr>
        <w:t>.</w:t>
      </w:r>
      <w:r w:rsidR="00725492" w:rsidRPr="00A240B2">
        <w:rPr>
          <w:lang w:val="fr-FR"/>
        </w:rPr>
        <w:t xml:space="preserve"> </w:t>
      </w:r>
      <w:r w:rsidR="00E078C5" w:rsidRPr="00A240B2">
        <w:rPr>
          <w:lang w:val="fr-FR"/>
        </w:rPr>
        <w:t>Le niveau d’implication des jeunes issus des différents pa</w:t>
      </w:r>
      <w:r w:rsidR="002A7532" w:rsidRPr="00A240B2">
        <w:rPr>
          <w:lang w:val="fr-FR"/>
        </w:rPr>
        <w:t xml:space="preserve">rtis politiques et associations </w:t>
      </w:r>
      <w:r w:rsidR="00E078C5" w:rsidRPr="00A240B2">
        <w:rPr>
          <w:lang w:val="fr-FR"/>
        </w:rPr>
        <w:t>est de 93</w:t>
      </w:r>
      <w:r w:rsidR="00204F37" w:rsidRPr="00A240B2">
        <w:rPr>
          <w:lang w:val="fr-FR"/>
        </w:rPr>
        <w:t>% contre 46% au début du projet selon l’enquête de perception réalisée</w:t>
      </w:r>
      <w:r w:rsidR="00D16066" w:rsidRPr="00A240B2">
        <w:rPr>
          <w:lang w:val="fr-FR"/>
        </w:rPr>
        <w:t xml:space="preserve"> et ou les jeunes se sont librement exprimes à la fois dans les focus group et lors des entretiens individuels</w:t>
      </w:r>
      <w:r w:rsidR="00E078C5" w:rsidRPr="00A240B2">
        <w:rPr>
          <w:lang w:val="fr-FR"/>
        </w:rPr>
        <w:t xml:space="preserve">. </w:t>
      </w:r>
      <w:r w:rsidR="00396061" w:rsidRPr="00A240B2">
        <w:rPr>
          <w:lang w:val="fr-FR"/>
        </w:rPr>
        <w:t xml:space="preserve">Cette </w:t>
      </w:r>
      <w:r w:rsidR="002E6FEE" w:rsidRPr="00A240B2">
        <w:rPr>
          <w:lang w:val="fr-FR"/>
        </w:rPr>
        <w:t xml:space="preserve">enquête a permis de suivre la transformation positive des jeunes en véritables ambassadeurs de la paix dans leurs localités. </w:t>
      </w:r>
    </w:p>
    <w:p w14:paraId="69A3C88F" w14:textId="17FF991A" w:rsidR="00037D8B" w:rsidRPr="00A240B2" w:rsidRDefault="002E6FEE" w:rsidP="00037D8B">
      <w:pPr>
        <w:ind w:left="-810"/>
        <w:jc w:val="both"/>
        <w:rPr>
          <w:lang w:val="fr-FR"/>
        </w:rPr>
      </w:pPr>
      <w:r w:rsidRPr="00A240B2">
        <w:rPr>
          <w:lang w:val="fr-FR"/>
        </w:rPr>
        <w:t>Ils se sont</w:t>
      </w:r>
      <w:r w:rsidR="00204F37" w:rsidRPr="00A240B2">
        <w:rPr>
          <w:lang w:val="fr-FR"/>
        </w:rPr>
        <w:t xml:space="preserve"> </w:t>
      </w:r>
      <w:r w:rsidRPr="00A240B2">
        <w:rPr>
          <w:lang w:val="fr-FR"/>
        </w:rPr>
        <w:t>appropriés l</w:t>
      </w:r>
      <w:r w:rsidR="00204F37" w:rsidRPr="00A240B2">
        <w:rPr>
          <w:lang w:val="fr-FR"/>
        </w:rPr>
        <w:t xml:space="preserve">es différentes plateformes </w:t>
      </w:r>
      <w:r w:rsidRPr="00A240B2">
        <w:rPr>
          <w:lang w:val="fr-FR"/>
        </w:rPr>
        <w:t xml:space="preserve">aussi bien physiques dans les villes que </w:t>
      </w:r>
      <w:r w:rsidR="00204F37" w:rsidRPr="00A240B2">
        <w:rPr>
          <w:lang w:val="fr-FR"/>
        </w:rPr>
        <w:t>digitales mises en place mais</w:t>
      </w:r>
      <w:r w:rsidR="00B45C96" w:rsidRPr="00A240B2">
        <w:rPr>
          <w:lang w:val="fr-FR"/>
        </w:rPr>
        <w:t xml:space="preserve"> ont aussi accueillis</w:t>
      </w:r>
      <w:r w:rsidR="00204F37" w:rsidRPr="00A240B2">
        <w:rPr>
          <w:lang w:val="fr-FR"/>
        </w:rPr>
        <w:t xml:space="preserve"> des </w:t>
      </w:r>
      <w:r w:rsidR="00B45C96" w:rsidRPr="00A240B2">
        <w:rPr>
          <w:lang w:val="fr-FR"/>
        </w:rPr>
        <w:t xml:space="preserve">jeunes et d’autres </w:t>
      </w:r>
      <w:r w:rsidR="00204F37" w:rsidRPr="00A240B2">
        <w:rPr>
          <w:lang w:val="fr-FR"/>
        </w:rPr>
        <w:t>personnes extérieures</w:t>
      </w:r>
      <w:r w:rsidR="008A64F9" w:rsidRPr="00A240B2">
        <w:rPr>
          <w:lang w:val="fr-FR"/>
        </w:rPr>
        <w:t xml:space="preserve"> notamment les agents de la presse, les internaut</w:t>
      </w:r>
      <w:r w:rsidR="008543DB" w:rsidRPr="00A240B2">
        <w:rPr>
          <w:lang w:val="fr-FR"/>
        </w:rPr>
        <w:t>e</w:t>
      </w:r>
      <w:r w:rsidR="008A64F9" w:rsidRPr="00A240B2">
        <w:rPr>
          <w:lang w:val="fr-FR"/>
        </w:rPr>
        <w:t>s (</w:t>
      </w:r>
      <w:r w:rsidR="008543DB" w:rsidRPr="00A240B2">
        <w:rPr>
          <w:lang w:val="fr-FR"/>
        </w:rPr>
        <w:t>Facebook</w:t>
      </w:r>
      <w:r w:rsidR="00033CFA" w:rsidRPr="00A240B2">
        <w:rPr>
          <w:lang w:val="fr-FR"/>
        </w:rPr>
        <w:t>),</w:t>
      </w:r>
      <w:r w:rsidR="008543DB" w:rsidRPr="00A240B2">
        <w:rPr>
          <w:lang w:val="fr-FR"/>
        </w:rPr>
        <w:t xml:space="preserve"> </w:t>
      </w:r>
      <w:r w:rsidR="008A64F9" w:rsidRPr="00A240B2">
        <w:rPr>
          <w:lang w:val="fr-FR"/>
        </w:rPr>
        <w:t>les Autorités</w:t>
      </w:r>
      <w:r w:rsidR="008543DB" w:rsidRPr="00A240B2">
        <w:rPr>
          <w:lang w:val="fr-FR"/>
        </w:rPr>
        <w:t xml:space="preserve"> </w:t>
      </w:r>
      <w:r w:rsidR="008A64F9" w:rsidRPr="00A240B2">
        <w:rPr>
          <w:lang w:val="fr-FR"/>
        </w:rPr>
        <w:t>Administratives et loca</w:t>
      </w:r>
      <w:r w:rsidR="008543DB" w:rsidRPr="00A240B2">
        <w:rPr>
          <w:lang w:val="fr-FR"/>
        </w:rPr>
        <w:t>les</w:t>
      </w:r>
      <w:r w:rsidR="008A64F9" w:rsidRPr="00A240B2">
        <w:rPr>
          <w:lang w:val="fr-FR"/>
        </w:rPr>
        <w:t xml:space="preserve"> et les différentes communautés non membres </w:t>
      </w:r>
      <w:r w:rsidR="00204F37" w:rsidRPr="00A240B2">
        <w:rPr>
          <w:lang w:val="fr-FR"/>
        </w:rPr>
        <w:t>qui suivent les actions de ces plateformes.</w:t>
      </w:r>
      <w:r w:rsidR="00725492" w:rsidRPr="00A240B2">
        <w:rPr>
          <w:lang w:val="fr-FR"/>
        </w:rPr>
        <w:t xml:space="preserve"> </w:t>
      </w:r>
      <w:r w:rsidR="00572FBA" w:rsidRPr="00A240B2">
        <w:rPr>
          <w:lang w:val="fr-FR"/>
        </w:rPr>
        <w:t>C</w:t>
      </w:r>
      <w:r w:rsidR="003E4DED" w:rsidRPr="00A240B2">
        <w:rPr>
          <w:lang w:val="fr-FR"/>
        </w:rPr>
        <w:t xml:space="preserve">es plateformes </w:t>
      </w:r>
      <w:r w:rsidR="00B45C96" w:rsidRPr="00A240B2">
        <w:rPr>
          <w:lang w:val="fr-FR"/>
        </w:rPr>
        <w:t>s</w:t>
      </w:r>
      <w:r w:rsidR="003E4DED" w:rsidRPr="00A240B2">
        <w:rPr>
          <w:lang w:val="fr-FR"/>
        </w:rPr>
        <w:t>ont</w:t>
      </w:r>
      <w:r w:rsidR="00B45C96" w:rsidRPr="00A240B2">
        <w:rPr>
          <w:lang w:val="fr-FR"/>
        </w:rPr>
        <w:t xml:space="preserve"> aussi devenus un espace de communication sur tous les sujets et ont facilité</w:t>
      </w:r>
      <w:r w:rsidR="003E4DED" w:rsidRPr="00A240B2">
        <w:rPr>
          <w:lang w:val="fr-FR"/>
        </w:rPr>
        <w:t xml:space="preserve"> </w:t>
      </w:r>
      <w:r w:rsidR="00725492" w:rsidRPr="00A240B2">
        <w:rPr>
          <w:lang w:val="fr-FR"/>
        </w:rPr>
        <w:t>la publication des messages</w:t>
      </w:r>
      <w:r w:rsidR="001E695F" w:rsidRPr="00A240B2">
        <w:rPr>
          <w:lang w:val="fr-FR"/>
        </w:rPr>
        <w:t xml:space="preserve"> de sensibilisation</w:t>
      </w:r>
      <w:r w:rsidR="00725492" w:rsidRPr="00A240B2">
        <w:rPr>
          <w:lang w:val="fr-FR"/>
        </w:rPr>
        <w:t xml:space="preserve"> pour la consolidation de la paix</w:t>
      </w:r>
      <w:r w:rsidR="00572FBA" w:rsidRPr="00A240B2">
        <w:rPr>
          <w:lang w:val="fr-FR"/>
        </w:rPr>
        <w:t xml:space="preserve"> et de respect des mesures barrières</w:t>
      </w:r>
      <w:r w:rsidR="001E695F" w:rsidRPr="00A240B2">
        <w:rPr>
          <w:lang w:val="fr-FR"/>
        </w:rPr>
        <w:t xml:space="preserve"> </w:t>
      </w:r>
      <w:r w:rsidR="00B004D2" w:rsidRPr="00A240B2">
        <w:rPr>
          <w:lang w:val="fr-FR"/>
        </w:rPr>
        <w:t>sur la</w:t>
      </w:r>
      <w:r w:rsidR="003F2D48" w:rsidRPr="00A240B2">
        <w:rPr>
          <w:lang w:val="fr-FR"/>
        </w:rPr>
        <w:t xml:space="preserve"> COVID-19.</w:t>
      </w:r>
    </w:p>
    <w:p w14:paraId="42DA67A0" w14:textId="2BA3FD91" w:rsidR="00037D8B" w:rsidRPr="00A240B2" w:rsidRDefault="00037D8B" w:rsidP="00204F37">
      <w:pPr>
        <w:ind w:left="-810"/>
        <w:jc w:val="both"/>
        <w:rPr>
          <w:lang w:val="fr-FR"/>
        </w:rPr>
      </w:pPr>
      <w:r w:rsidRPr="00A240B2">
        <w:rPr>
          <w:lang w:val="fr-FR"/>
        </w:rPr>
        <w:t>Le projet a un impact posi</w:t>
      </w:r>
      <w:r w:rsidR="00204F37" w:rsidRPr="00A240B2">
        <w:rPr>
          <w:lang w:val="fr-FR"/>
        </w:rPr>
        <w:t>tif sur les jeunes des plate</w:t>
      </w:r>
      <w:r w:rsidRPr="00A240B2">
        <w:rPr>
          <w:lang w:val="fr-FR"/>
        </w:rPr>
        <w:t>forme</w:t>
      </w:r>
      <w:r w:rsidR="003E4DED" w:rsidRPr="00A240B2">
        <w:rPr>
          <w:lang w:val="fr-FR"/>
        </w:rPr>
        <w:t>s</w:t>
      </w:r>
      <w:r w:rsidRPr="00A240B2">
        <w:rPr>
          <w:lang w:val="fr-FR"/>
        </w:rPr>
        <w:t>. Ils ont une autre vision de la société e</w:t>
      </w:r>
      <w:r w:rsidR="003E4DED" w:rsidRPr="00A240B2">
        <w:rPr>
          <w:lang w:val="fr-FR"/>
        </w:rPr>
        <w:t xml:space="preserve">t de la démocratie car </w:t>
      </w:r>
      <w:r w:rsidR="001E695F" w:rsidRPr="00A240B2">
        <w:rPr>
          <w:lang w:val="fr-FR"/>
        </w:rPr>
        <w:t>à</w:t>
      </w:r>
      <w:r w:rsidR="003E4DED" w:rsidRPr="00A240B2">
        <w:rPr>
          <w:lang w:val="fr-FR"/>
        </w:rPr>
        <w:t xml:space="preserve"> travers les cadres de discussions</w:t>
      </w:r>
      <w:r w:rsidR="006706C3" w:rsidRPr="00A240B2">
        <w:rPr>
          <w:lang w:val="fr-FR"/>
        </w:rPr>
        <w:t xml:space="preserve"> </w:t>
      </w:r>
      <w:r w:rsidR="003E4DED" w:rsidRPr="00A240B2">
        <w:rPr>
          <w:lang w:val="fr-FR"/>
        </w:rPr>
        <w:t>et de revendication</w:t>
      </w:r>
      <w:r w:rsidR="00572FBA" w:rsidRPr="00A240B2">
        <w:rPr>
          <w:lang w:val="fr-FR"/>
        </w:rPr>
        <w:t>, c’est</w:t>
      </w:r>
      <w:r w:rsidR="003E4DED" w:rsidRPr="00A240B2">
        <w:rPr>
          <w:lang w:val="fr-FR"/>
        </w:rPr>
        <w:t xml:space="preserve"> « la force des arguments »</w:t>
      </w:r>
      <w:r w:rsidR="00572FBA" w:rsidRPr="00A240B2">
        <w:rPr>
          <w:lang w:val="fr-FR"/>
        </w:rPr>
        <w:t xml:space="preserve"> qui est privilégiée</w:t>
      </w:r>
      <w:r w:rsidR="003E4DED" w:rsidRPr="00A240B2">
        <w:rPr>
          <w:lang w:val="fr-FR"/>
        </w:rPr>
        <w:t xml:space="preserve"> plutôt que les </w:t>
      </w:r>
      <w:r w:rsidR="00572FBA" w:rsidRPr="00A240B2">
        <w:rPr>
          <w:lang w:val="fr-FR"/>
        </w:rPr>
        <w:t>« </w:t>
      </w:r>
      <w:r w:rsidR="003E4DED" w:rsidRPr="00A240B2">
        <w:rPr>
          <w:lang w:val="fr-FR"/>
        </w:rPr>
        <w:t>arguments de la force »</w:t>
      </w:r>
      <w:r w:rsidRPr="00A240B2">
        <w:rPr>
          <w:lang w:val="fr-FR"/>
        </w:rPr>
        <w:t xml:space="preserve">. </w:t>
      </w:r>
      <w:r w:rsidR="006706C3" w:rsidRPr="00A240B2">
        <w:rPr>
          <w:lang w:val="fr-FR"/>
        </w:rPr>
        <w:t>On</w:t>
      </w:r>
      <w:r w:rsidR="003E4DED" w:rsidRPr="00A240B2">
        <w:rPr>
          <w:lang w:val="fr-FR"/>
        </w:rPr>
        <w:t xml:space="preserve"> assiste </w:t>
      </w:r>
      <w:r w:rsidR="00151A86" w:rsidRPr="00A240B2">
        <w:rPr>
          <w:lang w:val="fr-FR"/>
        </w:rPr>
        <w:t>à</w:t>
      </w:r>
      <w:r w:rsidR="00572FBA" w:rsidRPr="00A240B2">
        <w:rPr>
          <w:lang w:val="fr-FR"/>
        </w:rPr>
        <w:t xml:space="preserve"> des discussions empreintes de</w:t>
      </w:r>
      <w:r w:rsidR="003E4DED" w:rsidRPr="00A240B2">
        <w:rPr>
          <w:lang w:val="fr-FR"/>
        </w:rPr>
        <w:t xml:space="preserve"> courtoises et d’arguments alors qu’avant ces plateformes MOJEC</w:t>
      </w:r>
      <w:r w:rsidR="0048230B" w:rsidRPr="00A240B2">
        <w:rPr>
          <w:lang w:val="fr-FR"/>
        </w:rPr>
        <w:t xml:space="preserve">, il n’était pas possible de réunir </w:t>
      </w:r>
      <w:r w:rsidR="00572FBA" w:rsidRPr="00A240B2">
        <w:rPr>
          <w:lang w:val="fr-FR"/>
        </w:rPr>
        <w:t>cette jeunesse autour</w:t>
      </w:r>
      <w:r w:rsidR="0048230B" w:rsidRPr="00A240B2">
        <w:rPr>
          <w:lang w:val="fr-FR"/>
        </w:rPr>
        <w:t xml:space="preserve"> d’une même table</w:t>
      </w:r>
      <w:r w:rsidR="00572FBA" w:rsidRPr="00A240B2">
        <w:rPr>
          <w:lang w:val="fr-FR"/>
        </w:rPr>
        <w:t xml:space="preserve"> sur des sujets </w:t>
      </w:r>
      <w:r w:rsidR="001870A0" w:rsidRPr="00A240B2">
        <w:rPr>
          <w:lang w:val="fr-FR"/>
        </w:rPr>
        <w:t>liés</w:t>
      </w:r>
      <w:r w:rsidR="00572FBA" w:rsidRPr="00A240B2">
        <w:rPr>
          <w:lang w:val="fr-FR"/>
        </w:rPr>
        <w:t xml:space="preserve"> à la politique</w:t>
      </w:r>
      <w:r w:rsidR="0048230B" w:rsidRPr="00A240B2">
        <w:rPr>
          <w:lang w:val="fr-FR"/>
        </w:rPr>
        <w:t>.</w:t>
      </w:r>
    </w:p>
    <w:p w14:paraId="40C6D250" w14:textId="77777777" w:rsidR="00476758" w:rsidRPr="00A240B2" w:rsidRDefault="00476758" w:rsidP="008C782A">
      <w:pPr>
        <w:ind w:left="-810"/>
        <w:rPr>
          <w:lang w:val="fr-FR"/>
        </w:rPr>
      </w:pPr>
    </w:p>
    <w:p w14:paraId="0190DA1A" w14:textId="132C45CC" w:rsidR="00BF3347" w:rsidRPr="00A240B2" w:rsidRDefault="00476758" w:rsidP="00323524">
      <w:pPr>
        <w:tabs>
          <w:tab w:val="left" w:pos="3834"/>
        </w:tabs>
        <w:ind w:left="-720"/>
        <w:jc w:val="both"/>
        <w:rPr>
          <w:b/>
          <w:lang w:val="fr-FR"/>
        </w:rPr>
      </w:pPr>
      <w:r w:rsidRPr="00A240B2">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Pr="00A240B2">
        <w:rPr>
          <w:lang w:val="fr-FR"/>
        </w:rPr>
        <w:t>(</w:t>
      </w:r>
      <w:r w:rsidR="00090F1F" w:rsidRPr="00A240B2">
        <w:rPr>
          <w:lang w:val="fr-FR"/>
        </w:rPr>
        <w:t>Limite</w:t>
      </w:r>
      <w:r w:rsidRPr="00A240B2">
        <w:rPr>
          <w:lang w:val="fr-FR"/>
        </w:rPr>
        <w:t xml:space="preserve"> de 2000 caractères</w:t>
      </w:r>
      <w:r w:rsidR="00BF2581" w:rsidRPr="00A240B2">
        <w:rPr>
          <w:lang w:val="fr-FR"/>
        </w:rPr>
        <w:t>) :</w:t>
      </w:r>
    </w:p>
    <w:p w14:paraId="243D0ACB" w14:textId="77777777" w:rsidR="001E695F" w:rsidRPr="00A240B2" w:rsidRDefault="001E695F" w:rsidP="0009420E">
      <w:pPr>
        <w:ind w:left="-810"/>
        <w:jc w:val="both"/>
        <w:rPr>
          <w:lang w:val="fr-FR"/>
        </w:rPr>
      </w:pPr>
    </w:p>
    <w:p w14:paraId="7E789F75" w14:textId="7CCEA330" w:rsidR="007A033F" w:rsidRPr="00A240B2" w:rsidRDefault="00F908C9" w:rsidP="003C4C08">
      <w:pPr>
        <w:ind w:left="-810"/>
        <w:jc w:val="both"/>
        <w:rPr>
          <w:lang w:val="fr-FR"/>
        </w:rPr>
      </w:pPr>
      <w:r w:rsidRPr="00A240B2">
        <w:rPr>
          <w:lang w:val="fr-FR"/>
        </w:rPr>
        <w:t>O</w:t>
      </w:r>
      <w:r w:rsidR="00572FBA" w:rsidRPr="00A240B2">
        <w:rPr>
          <w:lang w:val="fr-FR"/>
        </w:rPr>
        <w:t>n note une augmentation</w:t>
      </w:r>
      <w:r w:rsidR="00434A01" w:rsidRPr="00A240B2">
        <w:rPr>
          <w:rFonts w:cstheme="minorHAnsi"/>
          <w:lang w:val="fr-FR"/>
        </w:rPr>
        <w:t xml:space="preserve"> de </w:t>
      </w:r>
      <w:r w:rsidR="00572FBA" w:rsidRPr="00A240B2">
        <w:rPr>
          <w:rFonts w:cstheme="minorHAnsi"/>
          <w:lang w:val="fr-FR"/>
        </w:rPr>
        <w:t xml:space="preserve">la </w:t>
      </w:r>
      <w:r w:rsidR="00434A01" w:rsidRPr="00A240B2">
        <w:rPr>
          <w:rFonts w:cstheme="minorHAnsi"/>
          <w:lang w:val="fr-FR"/>
        </w:rPr>
        <w:t>confiance mutuel</w:t>
      </w:r>
      <w:r w:rsidR="00242E10" w:rsidRPr="00A240B2">
        <w:rPr>
          <w:rFonts w:cstheme="minorHAnsi"/>
          <w:lang w:val="fr-FR"/>
        </w:rPr>
        <w:t>le</w:t>
      </w:r>
      <w:r w:rsidR="00434A01" w:rsidRPr="00A240B2">
        <w:rPr>
          <w:rFonts w:cstheme="minorHAnsi"/>
          <w:lang w:val="fr-FR"/>
        </w:rPr>
        <w:t xml:space="preserve"> entre jeunes leaders de partis politi</w:t>
      </w:r>
      <w:r w:rsidR="001E695F" w:rsidRPr="00A240B2">
        <w:rPr>
          <w:rFonts w:cstheme="minorHAnsi"/>
          <w:lang w:val="fr-FR"/>
        </w:rPr>
        <w:t>ques</w:t>
      </w:r>
      <w:r w:rsidR="00572FBA" w:rsidRPr="00A240B2">
        <w:rPr>
          <w:rFonts w:cstheme="minorHAnsi"/>
          <w:lang w:val="fr-FR"/>
        </w:rPr>
        <w:t xml:space="preserve"> et</w:t>
      </w:r>
      <w:r w:rsidR="001E695F" w:rsidRPr="00A240B2">
        <w:rPr>
          <w:rFonts w:cstheme="minorHAnsi"/>
          <w:lang w:val="fr-FR"/>
        </w:rPr>
        <w:t xml:space="preserve"> </w:t>
      </w:r>
      <w:r w:rsidR="00434A01" w:rsidRPr="00A240B2">
        <w:rPr>
          <w:rFonts w:cstheme="minorHAnsi"/>
          <w:lang w:val="fr-FR"/>
        </w:rPr>
        <w:t>de la société civile</w:t>
      </w:r>
      <w:r w:rsidR="00572FBA" w:rsidRPr="00A240B2">
        <w:rPr>
          <w:rFonts w:cstheme="minorHAnsi"/>
          <w:lang w:val="fr-FR"/>
        </w:rPr>
        <w:t> ;</w:t>
      </w:r>
      <w:r w:rsidR="001E695F" w:rsidRPr="00A240B2">
        <w:rPr>
          <w:rFonts w:cstheme="minorHAnsi"/>
          <w:lang w:val="fr-FR"/>
        </w:rPr>
        <w:t xml:space="preserve"> née de la fréquentation mutuelle entre les membres au sein des différentes plateformes sans </w:t>
      </w:r>
      <w:r w:rsidR="00E5078E" w:rsidRPr="00A240B2">
        <w:rPr>
          <w:rFonts w:cstheme="minorHAnsi"/>
          <w:lang w:val="fr-FR"/>
        </w:rPr>
        <w:t>distinction</w:t>
      </w:r>
      <w:r w:rsidR="001E695F" w:rsidRPr="00A240B2">
        <w:rPr>
          <w:rFonts w:cstheme="minorHAnsi"/>
          <w:lang w:val="fr-FR"/>
        </w:rPr>
        <w:t xml:space="preserve"> de bords politiques, sociales et religieu</w:t>
      </w:r>
      <w:r w:rsidR="00965F15" w:rsidRPr="00A240B2">
        <w:rPr>
          <w:rFonts w:cstheme="minorHAnsi"/>
          <w:lang w:val="fr-FR"/>
        </w:rPr>
        <w:t>x</w:t>
      </w:r>
      <w:r w:rsidR="00E5078E" w:rsidRPr="00A240B2">
        <w:rPr>
          <w:rFonts w:cstheme="minorHAnsi"/>
          <w:lang w:val="fr-FR"/>
        </w:rPr>
        <w:t xml:space="preserve">. </w:t>
      </w:r>
      <w:r w:rsidR="00965F15" w:rsidRPr="00A240B2">
        <w:rPr>
          <w:rFonts w:cstheme="minorHAnsi"/>
          <w:lang w:val="fr-FR"/>
        </w:rPr>
        <w:t>S</w:t>
      </w:r>
      <w:r w:rsidRPr="00A240B2">
        <w:rPr>
          <w:rFonts w:cstheme="minorHAnsi"/>
          <w:lang w:val="fr-FR"/>
        </w:rPr>
        <w:t>elon</w:t>
      </w:r>
      <w:r w:rsidR="00504F4C" w:rsidRPr="00A240B2">
        <w:rPr>
          <w:rFonts w:cstheme="minorHAnsi"/>
          <w:lang w:val="fr-FR"/>
        </w:rPr>
        <w:t xml:space="preserve"> le Coordonnateur de Bouaké</w:t>
      </w:r>
      <w:r w:rsidR="00A72F3A" w:rsidRPr="00A240B2">
        <w:rPr>
          <w:rFonts w:cstheme="minorHAnsi"/>
          <w:lang w:val="fr-FR"/>
        </w:rPr>
        <w:t xml:space="preserve"> </w:t>
      </w:r>
      <w:r w:rsidR="00504F4C" w:rsidRPr="00A240B2">
        <w:rPr>
          <w:rFonts w:cstheme="minorHAnsi"/>
          <w:lang w:val="fr-FR"/>
        </w:rPr>
        <w:t>« Grâce au projet, il est possible pour la jeunesse de Bouaké issus de différents bor</w:t>
      </w:r>
      <w:r w:rsidR="00242E10" w:rsidRPr="00A240B2">
        <w:rPr>
          <w:rFonts w:cstheme="minorHAnsi"/>
          <w:lang w:val="fr-FR"/>
        </w:rPr>
        <w:t>d</w:t>
      </w:r>
      <w:r w:rsidR="00504F4C" w:rsidRPr="00A240B2">
        <w:rPr>
          <w:rFonts w:cstheme="minorHAnsi"/>
          <w:lang w:val="fr-FR"/>
        </w:rPr>
        <w:t>s politique</w:t>
      </w:r>
      <w:r w:rsidR="00242E10" w:rsidRPr="00A240B2">
        <w:rPr>
          <w:rFonts w:cstheme="minorHAnsi"/>
          <w:lang w:val="fr-FR"/>
        </w:rPr>
        <w:t>s</w:t>
      </w:r>
      <w:r w:rsidR="00504F4C" w:rsidRPr="00A240B2">
        <w:rPr>
          <w:rFonts w:cstheme="minorHAnsi"/>
          <w:lang w:val="fr-FR"/>
        </w:rPr>
        <w:t xml:space="preserve"> de se parler et </w:t>
      </w:r>
      <w:r w:rsidR="00242E10" w:rsidRPr="00A240B2">
        <w:rPr>
          <w:rFonts w:cstheme="minorHAnsi"/>
          <w:lang w:val="fr-FR"/>
        </w:rPr>
        <w:t>même</w:t>
      </w:r>
      <w:r w:rsidR="00504F4C" w:rsidRPr="00A240B2">
        <w:rPr>
          <w:rFonts w:cstheme="minorHAnsi"/>
          <w:lang w:val="fr-FR"/>
        </w:rPr>
        <w:t xml:space="preserve"> d’échange</w:t>
      </w:r>
      <w:r w:rsidR="00242E10" w:rsidRPr="00A240B2">
        <w:rPr>
          <w:rFonts w:cstheme="minorHAnsi"/>
          <w:lang w:val="fr-FR"/>
        </w:rPr>
        <w:t>r</w:t>
      </w:r>
      <w:r w:rsidR="00504F4C" w:rsidRPr="00A240B2">
        <w:rPr>
          <w:rFonts w:cstheme="minorHAnsi"/>
          <w:lang w:val="fr-FR"/>
        </w:rPr>
        <w:t xml:space="preserve"> avec ceux des autres localités. Avant ce n’était pas le cas. »</w:t>
      </w:r>
    </w:p>
    <w:p w14:paraId="2D9A4DD2" w14:textId="62D1C176" w:rsidR="007A033F" w:rsidRPr="00A240B2" w:rsidRDefault="00434A01" w:rsidP="0009420E">
      <w:pPr>
        <w:ind w:left="-810"/>
        <w:jc w:val="both"/>
        <w:rPr>
          <w:rFonts w:cstheme="minorHAnsi"/>
          <w:lang w:val="fr-FR"/>
        </w:rPr>
      </w:pPr>
      <w:r w:rsidRPr="00A240B2">
        <w:rPr>
          <w:rFonts w:cstheme="minorHAnsi"/>
          <w:lang w:val="fr-FR"/>
        </w:rPr>
        <w:t>On note aussi l’acceptation de débats contradictoires</w:t>
      </w:r>
      <w:r w:rsidR="003274B1" w:rsidRPr="00A240B2">
        <w:rPr>
          <w:rFonts w:cstheme="minorHAnsi"/>
          <w:lang w:val="fr-FR"/>
        </w:rPr>
        <w:t>.</w:t>
      </w:r>
      <w:r w:rsidRPr="00A240B2">
        <w:rPr>
          <w:rFonts w:cstheme="minorHAnsi"/>
          <w:lang w:val="fr-FR"/>
        </w:rPr>
        <w:t xml:space="preserve"> </w:t>
      </w:r>
      <w:r w:rsidR="00FA7C43" w:rsidRPr="00A240B2">
        <w:rPr>
          <w:rFonts w:cstheme="minorHAnsi"/>
          <w:lang w:val="fr-FR"/>
        </w:rPr>
        <w:t>Selon le Coordonnateur de la P</w:t>
      </w:r>
      <w:r w:rsidR="007A033F" w:rsidRPr="00A240B2">
        <w:rPr>
          <w:rFonts w:cstheme="minorHAnsi"/>
          <w:lang w:val="fr-FR"/>
        </w:rPr>
        <w:t xml:space="preserve">lateforme </w:t>
      </w:r>
      <w:r w:rsidR="00FA7C43" w:rsidRPr="00A240B2">
        <w:rPr>
          <w:rFonts w:cstheme="minorHAnsi"/>
          <w:lang w:val="fr-FR"/>
        </w:rPr>
        <w:t xml:space="preserve">d’ABOBO : </w:t>
      </w:r>
      <w:r w:rsidR="007A033F" w:rsidRPr="00A240B2">
        <w:rPr>
          <w:rFonts w:cstheme="minorHAnsi"/>
          <w:lang w:val="fr-FR"/>
        </w:rPr>
        <w:t>« </w:t>
      </w:r>
      <w:r w:rsidR="00FA7C43" w:rsidRPr="00A240B2">
        <w:rPr>
          <w:rFonts w:cstheme="minorHAnsi"/>
          <w:lang w:val="fr-FR"/>
        </w:rPr>
        <w:t>A</w:t>
      </w:r>
      <w:r w:rsidR="007A033F" w:rsidRPr="00A240B2">
        <w:rPr>
          <w:rFonts w:cstheme="minorHAnsi"/>
          <w:lang w:val="fr-FR"/>
        </w:rPr>
        <w:t>vant</w:t>
      </w:r>
      <w:r w:rsidR="00090F1F" w:rsidRPr="00A240B2">
        <w:rPr>
          <w:rFonts w:cstheme="minorHAnsi"/>
          <w:lang w:val="fr-FR"/>
        </w:rPr>
        <w:t>,</w:t>
      </w:r>
      <w:r w:rsidR="007A033F" w:rsidRPr="00A240B2">
        <w:rPr>
          <w:rFonts w:cstheme="minorHAnsi"/>
          <w:lang w:val="fr-FR"/>
        </w:rPr>
        <w:t xml:space="preserve"> la possibilité de participer à </w:t>
      </w:r>
      <w:r w:rsidR="00FA7C43" w:rsidRPr="00A240B2">
        <w:rPr>
          <w:rFonts w:cstheme="minorHAnsi"/>
          <w:lang w:val="fr-FR"/>
        </w:rPr>
        <w:t xml:space="preserve">un </w:t>
      </w:r>
      <w:r w:rsidR="007A033F" w:rsidRPr="00A240B2">
        <w:rPr>
          <w:rFonts w:cstheme="minorHAnsi"/>
          <w:lang w:val="fr-FR"/>
        </w:rPr>
        <w:t>dialogue politique était</w:t>
      </w:r>
      <w:r w:rsidR="00FA7C43" w:rsidRPr="00A240B2">
        <w:rPr>
          <w:rFonts w:cstheme="minorHAnsi"/>
          <w:lang w:val="fr-FR"/>
        </w:rPr>
        <w:t xml:space="preserve"> occasionnelle. </w:t>
      </w:r>
      <w:r w:rsidR="00BA7570" w:rsidRPr="00A240B2">
        <w:rPr>
          <w:rFonts w:cstheme="minorHAnsi"/>
          <w:lang w:val="fr-FR"/>
        </w:rPr>
        <w:t>Grâce</w:t>
      </w:r>
      <w:r w:rsidR="007A033F" w:rsidRPr="00A240B2">
        <w:rPr>
          <w:rFonts w:cstheme="minorHAnsi"/>
          <w:lang w:val="fr-FR"/>
        </w:rPr>
        <w:t xml:space="preserve"> à la plateforme MOJEC, nous avons la p</w:t>
      </w:r>
      <w:r w:rsidR="00FA7C43" w:rsidRPr="00A240B2">
        <w:rPr>
          <w:rFonts w:cstheme="minorHAnsi"/>
          <w:lang w:val="fr-FR"/>
        </w:rPr>
        <w:t>ossibilité chaque mois de rencontrer</w:t>
      </w:r>
      <w:r w:rsidR="007A033F" w:rsidRPr="00A240B2">
        <w:rPr>
          <w:rFonts w:cstheme="minorHAnsi"/>
          <w:lang w:val="fr-FR"/>
        </w:rPr>
        <w:t xml:space="preserve"> certains le</w:t>
      </w:r>
      <w:r w:rsidR="00FA7C43" w:rsidRPr="00A240B2">
        <w:rPr>
          <w:rFonts w:cstheme="minorHAnsi"/>
          <w:lang w:val="fr-FR"/>
        </w:rPr>
        <w:t>aders politiques pour des discussions</w:t>
      </w:r>
      <w:r w:rsidR="007A033F" w:rsidRPr="00A240B2">
        <w:rPr>
          <w:rFonts w:cstheme="minorHAnsi"/>
          <w:lang w:val="fr-FR"/>
        </w:rPr>
        <w:t xml:space="preserve"> </w:t>
      </w:r>
      <w:r w:rsidR="00FA7C43" w:rsidRPr="00A240B2">
        <w:rPr>
          <w:rFonts w:cstheme="minorHAnsi"/>
          <w:lang w:val="fr-FR"/>
        </w:rPr>
        <w:t>politiques »</w:t>
      </w:r>
      <w:r w:rsidR="0009420E" w:rsidRPr="00A240B2">
        <w:rPr>
          <w:rFonts w:cstheme="minorHAnsi"/>
          <w:lang w:val="fr-FR"/>
        </w:rPr>
        <w:t>.</w:t>
      </w:r>
      <w:r w:rsidR="00FA7C43" w:rsidRPr="00A240B2">
        <w:rPr>
          <w:rFonts w:cstheme="minorHAnsi"/>
          <w:lang w:val="fr-FR"/>
        </w:rPr>
        <w:t xml:space="preserve"> Quant au Coordonnateur </w:t>
      </w:r>
      <w:r w:rsidR="007A033F" w:rsidRPr="00A240B2">
        <w:rPr>
          <w:rFonts w:cstheme="minorHAnsi"/>
          <w:lang w:val="fr-FR"/>
        </w:rPr>
        <w:t>de la plateforme de Bouaké</w:t>
      </w:r>
      <w:r w:rsidR="00FA7C43" w:rsidRPr="00A240B2">
        <w:rPr>
          <w:rFonts w:cstheme="minorHAnsi"/>
          <w:lang w:val="fr-FR"/>
        </w:rPr>
        <w:t xml:space="preserve">, </w:t>
      </w:r>
      <w:r w:rsidR="007A033F" w:rsidRPr="00A240B2">
        <w:rPr>
          <w:rFonts w:cstheme="minorHAnsi"/>
          <w:lang w:val="fr-FR"/>
        </w:rPr>
        <w:t>: « Je suis fiers de co</w:t>
      </w:r>
      <w:r w:rsidR="00FA7C43" w:rsidRPr="00A240B2">
        <w:rPr>
          <w:rFonts w:cstheme="minorHAnsi"/>
          <w:lang w:val="fr-FR"/>
        </w:rPr>
        <w:t>mmuniquer avec les autres parti</w:t>
      </w:r>
      <w:r w:rsidR="007A033F" w:rsidRPr="00A240B2">
        <w:rPr>
          <w:rFonts w:cstheme="minorHAnsi"/>
          <w:lang w:val="fr-FR"/>
        </w:rPr>
        <w:t>s. Deux ans plutôt, cela n’était pas possible. Je communique</w:t>
      </w:r>
      <w:r w:rsidR="00FA7C43" w:rsidRPr="00A240B2">
        <w:rPr>
          <w:rFonts w:cstheme="minorHAnsi"/>
          <w:lang w:val="fr-FR"/>
        </w:rPr>
        <w:t xml:space="preserve"> avec les autres Coordonnateur</w:t>
      </w:r>
      <w:r w:rsidR="00090F1F" w:rsidRPr="00A240B2">
        <w:rPr>
          <w:rFonts w:cstheme="minorHAnsi"/>
          <w:lang w:val="fr-FR"/>
        </w:rPr>
        <w:t>s</w:t>
      </w:r>
      <w:r w:rsidR="00FA7C43" w:rsidRPr="00A240B2">
        <w:rPr>
          <w:rFonts w:cstheme="minorHAnsi"/>
          <w:lang w:val="fr-FR"/>
        </w:rPr>
        <w:t xml:space="preserve"> de Plateformes MOJEC</w:t>
      </w:r>
      <w:r w:rsidR="007A033F" w:rsidRPr="00A240B2">
        <w:rPr>
          <w:rFonts w:cstheme="minorHAnsi"/>
          <w:lang w:val="fr-FR"/>
        </w:rPr>
        <w:t xml:space="preserve"> et je sais ce qui se passe dans les autres plateformes des autres villes »</w:t>
      </w:r>
      <w:r w:rsidR="00FC4848" w:rsidRPr="00A240B2">
        <w:rPr>
          <w:rFonts w:cstheme="minorHAnsi"/>
          <w:lang w:val="fr-FR"/>
        </w:rPr>
        <w:t xml:space="preserve">, l’on </w:t>
      </w:r>
      <w:r w:rsidR="00F908C9" w:rsidRPr="00A240B2">
        <w:rPr>
          <w:rFonts w:cstheme="minorHAnsi"/>
          <w:lang w:val="fr-FR"/>
        </w:rPr>
        <w:t>note</w:t>
      </w:r>
      <w:r w:rsidR="00FC4848" w:rsidRPr="00A240B2">
        <w:rPr>
          <w:rFonts w:cstheme="minorHAnsi"/>
          <w:lang w:val="fr-FR"/>
        </w:rPr>
        <w:t xml:space="preserve"> le souhait des jeunes de voir naitre une plateforme nationale pour fédérer les actions de consolidation de la paix </w:t>
      </w:r>
      <w:r w:rsidR="00D0524E" w:rsidRPr="00A240B2">
        <w:rPr>
          <w:rFonts w:cstheme="minorHAnsi"/>
          <w:lang w:val="fr-FR"/>
        </w:rPr>
        <w:t>à</w:t>
      </w:r>
      <w:r w:rsidR="00FC4848" w:rsidRPr="00A240B2">
        <w:rPr>
          <w:rFonts w:cstheme="minorHAnsi"/>
          <w:lang w:val="fr-FR"/>
        </w:rPr>
        <w:t xml:space="preserve"> ce niveau. </w:t>
      </w:r>
    </w:p>
    <w:p w14:paraId="35B11359" w14:textId="6AC0BAED" w:rsidR="0087249C" w:rsidRPr="00A240B2" w:rsidRDefault="00C9543B" w:rsidP="00D0524E">
      <w:pPr>
        <w:ind w:left="-810"/>
        <w:jc w:val="both"/>
        <w:rPr>
          <w:rFonts w:cstheme="minorHAnsi"/>
          <w:lang w:val="fr-FR"/>
        </w:rPr>
      </w:pPr>
      <w:r w:rsidRPr="00A240B2">
        <w:rPr>
          <w:rFonts w:cstheme="minorHAnsi"/>
          <w:lang w:val="fr-FR"/>
        </w:rPr>
        <w:t>Aussi, selon</w:t>
      </w:r>
      <w:r w:rsidR="00FC4848" w:rsidRPr="00A240B2">
        <w:rPr>
          <w:rFonts w:cstheme="minorHAnsi"/>
          <w:lang w:val="fr-FR"/>
        </w:rPr>
        <w:t xml:space="preserve"> OUATTARA WARAY, étudiante et </w:t>
      </w:r>
      <w:r w:rsidR="00090F1F" w:rsidRPr="00A240B2">
        <w:rPr>
          <w:rFonts w:cstheme="minorHAnsi"/>
          <w:lang w:val="fr-FR"/>
        </w:rPr>
        <w:t>membre</w:t>
      </w:r>
      <w:r w:rsidR="00C83B78" w:rsidRPr="00A240B2">
        <w:rPr>
          <w:rFonts w:cstheme="minorHAnsi"/>
          <w:lang w:val="fr-FR"/>
        </w:rPr>
        <w:t xml:space="preserve"> de l’Association Estudiantine pour le Développement d</w:t>
      </w:r>
      <w:r w:rsidR="00C00CB3" w:rsidRPr="00A240B2">
        <w:rPr>
          <w:rFonts w:cstheme="minorHAnsi"/>
          <w:lang w:val="fr-FR"/>
        </w:rPr>
        <w:t xml:space="preserve">u Leadership </w:t>
      </w:r>
      <w:r w:rsidR="00090F1F" w:rsidRPr="00A240B2">
        <w:rPr>
          <w:rFonts w:cstheme="minorHAnsi"/>
          <w:lang w:val="fr-FR"/>
        </w:rPr>
        <w:t>F</w:t>
      </w:r>
      <w:r w:rsidR="00C00CB3" w:rsidRPr="00A240B2">
        <w:rPr>
          <w:rFonts w:cstheme="minorHAnsi"/>
          <w:lang w:val="fr-FR"/>
        </w:rPr>
        <w:t>éminin</w:t>
      </w:r>
      <w:r w:rsidR="00C83B78" w:rsidRPr="00A240B2">
        <w:rPr>
          <w:rFonts w:cstheme="minorHAnsi"/>
          <w:lang w:val="fr-FR"/>
        </w:rPr>
        <w:t> :</w:t>
      </w:r>
      <w:r w:rsidR="00C00CB3" w:rsidRPr="00A240B2">
        <w:rPr>
          <w:rFonts w:cstheme="minorHAnsi"/>
          <w:lang w:val="fr-FR"/>
        </w:rPr>
        <w:t xml:space="preserve"> « la création de la plateforme digitale est aujourd’hui un outil de renforcement de la cohésion et de consolidation des liens entre </w:t>
      </w:r>
      <w:r w:rsidR="00A72F3A" w:rsidRPr="00A240B2">
        <w:rPr>
          <w:rFonts w:cstheme="minorHAnsi"/>
          <w:lang w:val="fr-FR"/>
        </w:rPr>
        <w:t>jeunes »</w:t>
      </w:r>
      <w:r w:rsidR="005231CA" w:rsidRPr="00A240B2">
        <w:rPr>
          <w:lang w:val="fr-FR"/>
        </w:rPr>
        <w:t xml:space="preserve">. </w:t>
      </w:r>
      <w:r w:rsidR="00A72F3A" w:rsidRPr="00A240B2">
        <w:rPr>
          <w:rFonts w:cstheme="minorHAnsi"/>
          <w:lang w:val="fr-FR"/>
        </w:rPr>
        <w:t>Selon</w:t>
      </w:r>
      <w:r w:rsidR="0035688B" w:rsidRPr="00A240B2">
        <w:rPr>
          <w:rFonts w:cstheme="minorHAnsi"/>
          <w:lang w:val="fr-FR"/>
        </w:rPr>
        <w:t xml:space="preserve"> le </w:t>
      </w:r>
      <w:r w:rsidR="003274B1" w:rsidRPr="00A240B2">
        <w:rPr>
          <w:rFonts w:cstheme="minorHAnsi"/>
          <w:lang w:val="fr-FR"/>
        </w:rPr>
        <w:t xml:space="preserve">Coordonnateur </w:t>
      </w:r>
      <w:r w:rsidR="0035688B" w:rsidRPr="00A240B2">
        <w:rPr>
          <w:rFonts w:cstheme="minorHAnsi"/>
          <w:lang w:val="fr-FR"/>
        </w:rPr>
        <w:t xml:space="preserve">de la plateforme de Guiglo : « Les actions de la plateforme ont permis d’éviter un conflit entre élèves et chauffeurs de taxi à GUIGLO </w:t>
      </w:r>
      <w:r w:rsidR="00090F1F" w:rsidRPr="00A240B2">
        <w:rPr>
          <w:rFonts w:cstheme="minorHAnsi"/>
          <w:lang w:val="fr-FR"/>
        </w:rPr>
        <w:t>après un</w:t>
      </w:r>
      <w:r w:rsidR="0035688B" w:rsidRPr="00A240B2">
        <w:rPr>
          <w:rFonts w:cstheme="minorHAnsi"/>
          <w:lang w:val="fr-FR"/>
        </w:rPr>
        <w:t xml:space="preserve"> accident </w:t>
      </w:r>
      <w:r w:rsidR="003C4C08" w:rsidRPr="00A240B2">
        <w:rPr>
          <w:rFonts w:cstheme="minorHAnsi"/>
          <w:lang w:val="fr-FR"/>
        </w:rPr>
        <w:t xml:space="preserve">ayant occasionné la </w:t>
      </w:r>
      <w:r w:rsidR="0035688B" w:rsidRPr="00A240B2">
        <w:rPr>
          <w:rFonts w:cstheme="minorHAnsi"/>
          <w:lang w:val="fr-FR"/>
        </w:rPr>
        <w:t>mort d’</w:t>
      </w:r>
      <w:r w:rsidR="003C4C08" w:rsidRPr="00A240B2">
        <w:rPr>
          <w:rFonts w:cstheme="minorHAnsi"/>
          <w:lang w:val="fr-FR"/>
        </w:rPr>
        <w:t xml:space="preserve">un </w:t>
      </w:r>
      <w:r w:rsidR="0035688B" w:rsidRPr="00A240B2">
        <w:rPr>
          <w:rFonts w:cstheme="minorHAnsi"/>
          <w:lang w:val="fr-FR"/>
        </w:rPr>
        <w:t>homme »</w:t>
      </w:r>
    </w:p>
    <w:p w14:paraId="7ED012ED" w14:textId="259F6E66" w:rsidR="00FC2276" w:rsidRPr="00A240B2" w:rsidRDefault="00FC2276" w:rsidP="00FC2276">
      <w:pPr>
        <w:ind w:left="-810"/>
        <w:jc w:val="both"/>
        <w:rPr>
          <w:lang w:val="fr-FR"/>
        </w:rPr>
      </w:pPr>
      <w:r w:rsidRPr="00A240B2">
        <w:rPr>
          <w:lang w:val="fr-FR"/>
        </w:rPr>
        <w:lastRenderedPageBreak/>
        <w:t xml:space="preserve">L'objectif principal du projet MOJEC est d'accroitre la participation politique des jeunes des organisations de la </w:t>
      </w:r>
      <w:r w:rsidR="00BF2581" w:rsidRPr="00A240B2">
        <w:rPr>
          <w:lang w:val="fr-FR"/>
        </w:rPr>
        <w:t>société</w:t>
      </w:r>
      <w:r w:rsidRPr="00A240B2">
        <w:rPr>
          <w:lang w:val="fr-FR"/>
        </w:rPr>
        <w:t xml:space="preserve"> civile et des partis politiques. Il vise leur transformation en catalyseur de paix et d'agents de promotion de la </w:t>
      </w:r>
      <w:r w:rsidR="00BF2581" w:rsidRPr="00A240B2">
        <w:rPr>
          <w:lang w:val="fr-FR"/>
        </w:rPr>
        <w:t>non-violence</w:t>
      </w:r>
      <w:r w:rsidRPr="00A240B2">
        <w:rPr>
          <w:lang w:val="fr-FR"/>
        </w:rPr>
        <w:t xml:space="preserve"> et de consolidation de la paix dans un contexte de transition politique en </w:t>
      </w:r>
      <w:r w:rsidR="00BF2581" w:rsidRPr="00A240B2">
        <w:rPr>
          <w:lang w:val="fr-FR"/>
        </w:rPr>
        <w:t>Côte</w:t>
      </w:r>
      <w:r w:rsidRPr="00A240B2">
        <w:rPr>
          <w:lang w:val="fr-FR"/>
        </w:rPr>
        <w:t xml:space="preserve"> d'Ivoire. Ainsi, par la </w:t>
      </w:r>
      <w:r w:rsidR="00BF2581" w:rsidRPr="00A240B2">
        <w:rPr>
          <w:lang w:val="fr-FR"/>
        </w:rPr>
        <w:t>création</w:t>
      </w:r>
      <w:r w:rsidRPr="00A240B2">
        <w:rPr>
          <w:lang w:val="fr-FR"/>
        </w:rPr>
        <w:t xml:space="preserve"> des cadres de dialogues politiques entre les jeunes de tous les partis et de la </w:t>
      </w:r>
      <w:r w:rsidR="00BF2581" w:rsidRPr="00A240B2">
        <w:rPr>
          <w:lang w:val="fr-FR"/>
        </w:rPr>
        <w:t>société</w:t>
      </w:r>
      <w:r w:rsidRPr="00A240B2">
        <w:rPr>
          <w:lang w:val="fr-FR"/>
        </w:rPr>
        <w:t xml:space="preserve"> civile et en assurant l</w:t>
      </w:r>
      <w:r w:rsidR="00965F15" w:rsidRPr="00A240B2">
        <w:rPr>
          <w:lang w:val="fr-FR"/>
        </w:rPr>
        <w:t>eur</w:t>
      </w:r>
      <w:r w:rsidRPr="00A240B2">
        <w:rPr>
          <w:lang w:val="fr-FR"/>
        </w:rPr>
        <w:t xml:space="preserve"> formation </w:t>
      </w:r>
      <w:r w:rsidR="00965F15" w:rsidRPr="00A240B2">
        <w:rPr>
          <w:lang w:val="fr-FR"/>
        </w:rPr>
        <w:t xml:space="preserve">pour </w:t>
      </w:r>
      <w:r w:rsidRPr="00A240B2">
        <w:rPr>
          <w:lang w:val="fr-FR"/>
        </w:rPr>
        <w:t xml:space="preserve">l'animation de </w:t>
      </w:r>
      <w:r w:rsidR="00BF2581" w:rsidRPr="00A240B2">
        <w:rPr>
          <w:lang w:val="fr-FR"/>
        </w:rPr>
        <w:t>débats</w:t>
      </w:r>
      <w:r w:rsidRPr="00A240B2">
        <w:rPr>
          <w:lang w:val="fr-FR"/>
        </w:rPr>
        <w:t xml:space="preserve"> politiques sur des </w:t>
      </w:r>
      <w:r w:rsidR="00BF2581" w:rsidRPr="00A240B2">
        <w:rPr>
          <w:lang w:val="fr-FR"/>
        </w:rPr>
        <w:t>thèmes</w:t>
      </w:r>
      <w:r w:rsidRPr="00A240B2">
        <w:rPr>
          <w:lang w:val="fr-FR"/>
        </w:rPr>
        <w:t xml:space="preserve"> qui sont </w:t>
      </w:r>
      <w:r w:rsidR="00BF2581" w:rsidRPr="00A240B2">
        <w:rPr>
          <w:lang w:val="fr-FR"/>
        </w:rPr>
        <w:t>identifiés</w:t>
      </w:r>
      <w:r w:rsidRPr="00A240B2">
        <w:rPr>
          <w:lang w:val="fr-FR"/>
        </w:rPr>
        <w:t xml:space="preserve"> par </w:t>
      </w:r>
      <w:r w:rsidR="00FA41B2" w:rsidRPr="00A240B2">
        <w:rPr>
          <w:lang w:val="fr-FR"/>
        </w:rPr>
        <w:t>eux-mêmes</w:t>
      </w:r>
      <w:r w:rsidRPr="00A240B2">
        <w:rPr>
          <w:lang w:val="fr-FR"/>
        </w:rPr>
        <w:t xml:space="preserve">, le projet a </w:t>
      </w:r>
      <w:r w:rsidR="00BF2581" w:rsidRPr="00A240B2">
        <w:rPr>
          <w:lang w:val="fr-FR"/>
        </w:rPr>
        <w:t>démontré</w:t>
      </w:r>
      <w:r w:rsidRPr="00A240B2">
        <w:rPr>
          <w:lang w:val="fr-FR"/>
        </w:rPr>
        <w:t xml:space="preserve"> sa pertinence. Les villes d'intervention du projet n'ont pas encore connu de violences dans le cadre des violences </w:t>
      </w:r>
      <w:r w:rsidR="00BF2581" w:rsidRPr="00A240B2">
        <w:rPr>
          <w:lang w:val="fr-FR"/>
        </w:rPr>
        <w:t>constatées</w:t>
      </w:r>
      <w:r w:rsidRPr="00A240B2">
        <w:rPr>
          <w:lang w:val="fr-FR"/>
        </w:rPr>
        <w:t xml:space="preserve"> dans la </w:t>
      </w:r>
      <w:r w:rsidR="00BF2581" w:rsidRPr="00A240B2">
        <w:rPr>
          <w:lang w:val="fr-FR"/>
        </w:rPr>
        <w:t>période</w:t>
      </w:r>
      <w:r w:rsidRPr="00A240B2">
        <w:rPr>
          <w:lang w:val="fr-FR"/>
        </w:rPr>
        <w:t xml:space="preserve"> </w:t>
      </w:r>
      <w:r w:rsidR="00BF2581" w:rsidRPr="00A240B2">
        <w:rPr>
          <w:lang w:val="fr-FR"/>
        </w:rPr>
        <w:t>préélectorale</w:t>
      </w:r>
      <w:r w:rsidRPr="00A240B2">
        <w:rPr>
          <w:lang w:val="fr-FR"/>
        </w:rPr>
        <w:t xml:space="preserve"> en cours dans le pays.</w:t>
      </w:r>
    </w:p>
    <w:p w14:paraId="291C51DF" w14:textId="49546B42" w:rsidR="0087249C" w:rsidRPr="00A240B2" w:rsidRDefault="0087249C" w:rsidP="0078600B">
      <w:pPr>
        <w:rPr>
          <w:b/>
          <w:lang w:val="fr-FR"/>
        </w:rPr>
      </w:pPr>
    </w:p>
    <w:p w14:paraId="793C9A94" w14:textId="4A1695FF" w:rsidR="00F5504F" w:rsidRPr="00A240B2" w:rsidRDefault="00476758" w:rsidP="00476758">
      <w:pPr>
        <w:rPr>
          <w:b/>
          <w:u w:val="single"/>
          <w:lang w:val="fr-FR"/>
        </w:rPr>
      </w:pPr>
      <w:r w:rsidRPr="00A240B2">
        <w:rPr>
          <w:b/>
          <w:u w:val="single"/>
          <w:lang w:val="fr-FR"/>
        </w:rPr>
        <w:t xml:space="preserve">Partie </w:t>
      </w:r>
      <w:r w:rsidR="00BF2581" w:rsidRPr="00A240B2">
        <w:rPr>
          <w:b/>
          <w:u w:val="single"/>
          <w:lang w:val="fr-FR"/>
        </w:rPr>
        <w:t>II :</w:t>
      </w:r>
      <w:r w:rsidRPr="00A240B2">
        <w:rPr>
          <w:b/>
          <w:u w:val="single"/>
          <w:lang w:val="fr-FR"/>
        </w:rPr>
        <w:t xml:space="preserve"> Progrès par Résultat du projet</w:t>
      </w:r>
    </w:p>
    <w:p w14:paraId="25032849" w14:textId="77777777" w:rsidR="00476758" w:rsidRPr="00A240B2" w:rsidRDefault="00476758" w:rsidP="00476758">
      <w:pPr>
        <w:rPr>
          <w:b/>
          <w:u w:val="single"/>
          <w:lang w:val="fr-FR"/>
        </w:rPr>
      </w:pPr>
    </w:p>
    <w:p w14:paraId="36786833" w14:textId="119AB75A" w:rsidR="00287878" w:rsidRPr="00A240B2" w:rsidRDefault="005D15A3" w:rsidP="00BF2581">
      <w:pPr>
        <w:ind w:left="-810"/>
        <w:rPr>
          <w:i/>
          <w:lang w:val="fr-FR"/>
        </w:rPr>
      </w:pPr>
      <w:r w:rsidRPr="00A240B2">
        <w:rPr>
          <w:i/>
          <w:lang w:val="fr-FR"/>
        </w:rPr>
        <w:t xml:space="preserve">Décrire les principaux progrès réalisés au cours de la période considérée (pour les rapports de </w:t>
      </w:r>
      <w:r w:rsidR="00FC4848" w:rsidRPr="00A240B2">
        <w:rPr>
          <w:i/>
          <w:lang w:val="fr-FR"/>
        </w:rPr>
        <w:t>juin :</w:t>
      </w:r>
      <w:r w:rsidRPr="00A240B2">
        <w:rPr>
          <w:i/>
          <w:lang w:val="fr-FR"/>
        </w:rPr>
        <w:t xml:space="preserve"> janvier-juin ; pour les rapports de </w:t>
      </w:r>
      <w:r w:rsidR="00FC4848" w:rsidRPr="00A240B2">
        <w:rPr>
          <w:i/>
          <w:lang w:val="fr-FR"/>
        </w:rPr>
        <w:t>novembre :</w:t>
      </w:r>
      <w:r w:rsidRPr="00A240B2">
        <w:rPr>
          <w:i/>
          <w:lang w:val="fr-FR"/>
        </w:rPr>
        <w:t xml:space="preserve"> janvier-novembre ; pour les rapports </w:t>
      </w:r>
      <w:r w:rsidR="00FC4848" w:rsidRPr="00A240B2">
        <w:rPr>
          <w:i/>
          <w:lang w:val="fr-FR"/>
        </w:rPr>
        <w:t>finaux :</w:t>
      </w:r>
      <w:r w:rsidRPr="00A240B2">
        <w:rPr>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w:t>
      </w:r>
      <w:r w:rsidR="00BF2581" w:rsidRPr="00A240B2">
        <w:rPr>
          <w:i/>
          <w:lang w:val="fr-FR"/>
        </w:rPr>
        <w:t>et de consolidation de la paix.</w:t>
      </w:r>
    </w:p>
    <w:p w14:paraId="444235BB" w14:textId="77777777" w:rsidR="005D15A3" w:rsidRPr="00A240B2" w:rsidRDefault="008364E5" w:rsidP="00C77D2E">
      <w:pPr>
        <w:numPr>
          <w:ilvl w:val="0"/>
          <w:numId w:val="2"/>
        </w:numPr>
        <w:rPr>
          <w:i/>
          <w:lang w:val="fr-FR"/>
        </w:rPr>
      </w:pPr>
      <w:r w:rsidRPr="00A240B2">
        <w:rPr>
          <w:i/>
          <w:lang w:val="fr-FR"/>
        </w:rPr>
        <w:t xml:space="preserve">“On track” </w:t>
      </w:r>
      <w:r w:rsidR="005D15A3" w:rsidRPr="00A240B2">
        <w:rPr>
          <w:i/>
          <w:lang w:val="fr-FR"/>
        </w:rPr>
        <w:t>– il s’agit de l'achèvement en temps voulu des produits du projet, comme indiqué dans le plan de travail annuel ;</w:t>
      </w:r>
    </w:p>
    <w:p w14:paraId="3B143288" w14:textId="77777777" w:rsidR="007118F5" w:rsidRPr="00A240B2" w:rsidRDefault="005D15A3" w:rsidP="00C77D2E">
      <w:pPr>
        <w:numPr>
          <w:ilvl w:val="0"/>
          <w:numId w:val="2"/>
        </w:numPr>
        <w:rPr>
          <w:i/>
          <w:lang w:val="fr-FR"/>
        </w:rPr>
      </w:pPr>
      <w:r w:rsidRPr="00A240B2">
        <w:rPr>
          <w:i/>
          <w:lang w:val="fr-FR"/>
        </w:rPr>
        <w:t xml:space="preserve"> </w:t>
      </w:r>
      <w:r w:rsidR="007118F5" w:rsidRPr="00A240B2">
        <w:rPr>
          <w:i/>
          <w:lang w:val="fr-FR"/>
        </w:rPr>
        <w:t xml:space="preserve">“On track with peacebuilding results” </w:t>
      </w:r>
      <w:r w:rsidRPr="00A240B2">
        <w:rPr>
          <w:i/>
          <w:lang w:val="fr-FR"/>
        </w:rPr>
        <w:t>-</w:t>
      </w:r>
      <w:r w:rsidRPr="00A240B2">
        <w:rPr>
          <w:lang w:val="fr-FR"/>
        </w:rPr>
        <w:t xml:space="preserve"> </w:t>
      </w:r>
      <w:r w:rsidRPr="00A240B2">
        <w:rPr>
          <w:i/>
          <w:iCs/>
          <w:lang w:val="fr-FR"/>
        </w:rPr>
        <w:t>f</w:t>
      </w:r>
      <w:r w:rsidRPr="00A240B2">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A240B2" w:rsidRDefault="00287878" w:rsidP="008364E5">
      <w:pPr>
        <w:rPr>
          <w:i/>
          <w:lang w:val="fr-FR"/>
        </w:rPr>
      </w:pPr>
    </w:p>
    <w:p w14:paraId="7DBE7E6B" w14:textId="77777777" w:rsidR="003D4CD7" w:rsidRPr="00A240B2" w:rsidRDefault="005D15A3" w:rsidP="003D4CD7">
      <w:pPr>
        <w:ind w:left="-810"/>
        <w:rPr>
          <w:i/>
          <w:iCs/>
          <w:lang w:val="fr-FR"/>
        </w:rPr>
      </w:pPr>
      <w:r w:rsidRPr="00A240B2">
        <w:rPr>
          <w:i/>
          <w:iCs/>
          <w:lang w:val="fr-FR"/>
        </w:rPr>
        <w:t>Si votre projet a plus de quatre Résultats, contactez PBSO (Bureau d’Appui à la Consolidation de la Paix) pour la modification de ce canevas.</w:t>
      </w:r>
    </w:p>
    <w:p w14:paraId="1004CF87" w14:textId="77777777" w:rsidR="003D4CD7" w:rsidRPr="00A240B2" w:rsidRDefault="003D4CD7" w:rsidP="0078600B">
      <w:pPr>
        <w:rPr>
          <w:b/>
          <w:u w:val="single"/>
          <w:lang w:val="fr-FR"/>
        </w:rPr>
      </w:pPr>
    </w:p>
    <w:p w14:paraId="6A528501" w14:textId="4646547C" w:rsidR="005D15A3" w:rsidRPr="00A240B2" w:rsidRDefault="005D15A3" w:rsidP="00323524">
      <w:pPr>
        <w:ind w:left="-720"/>
        <w:jc w:val="both"/>
        <w:rPr>
          <w:b/>
          <w:lang w:val="fr-FR"/>
        </w:rPr>
      </w:pPr>
      <w:r w:rsidRPr="00A240B2">
        <w:rPr>
          <w:b/>
          <w:u w:val="single"/>
          <w:lang w:val="fr-FR"/>
        </w:rPr>
        <w:t xml:space="preserve">Résultat </w:t>
      </w:r>
      <w:r w:rsidR="003C4C08" w:rsidRPr="00A240B2">
        <w:rPr>
          <w:b/>
          <w:u w:val="single"/>
          <w:lang w:val="fr-FR"/>
        </w:rPr>
        <w:t>1 :</w:t>
      </w:r>
      <w:r w:rsidRPr="00A240B2">
        <w:rPr>
          <w:b/>
          <w:lang w:val="fr-FR"/>
        </w:rPr>
        <w:t xml:space="preserve">  </w:t>
      </w:r>
      <w:r w:rsidR="00A07773" w:rsidRPr="00A240B2">
        <w:rPr>
          <w:b/>
          <w:lang w:val="fr-FR"/>
        </w:rPr>
        <w:t>L’action citoyenne des jeunes dans la surveillance des actions politiques qui promeuvent les divisions et clivages politiques identitaires est augmentée</w:t>
      </w:r>
      <w:r w:rsidR="00572FBA" w:rsidRPr="00A240B2">
        <w:rPr>
          <w:b/>
          <w:lang w:val="fr-FR"/>
        </w:rPr>
        <w:t>.</w:t>
      </w:r>
    </w:p>
    <w:p w14:paraId="1323F06B" w14:textId="77777777" w:rsidR="00572FBA" w:rsidRPr="00A240B2" w:rsidRDefault="00572FBA" w:rsidP="00A07773">
      <w:pPr>
        <w:ind w:left="-720"/>
        <w:rPr>
          <w:b/>
          <w:lang w:val="fr-FR"/>
        </w:rPr>
      </w:pPr>
    </w:p>
    <w:p w14:paraId="7AC56A13" w14:textId="3FED5562" w:rsidR="005D15A3" w:rsidRPr="00A240B2"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240B2">
        <w:rPr>
          <w:rFonts w:ascii="inherit" w:hAnsi="inherit"/>
          <w:b/>
          <w:lang w:val="fr-FR"/>
        </w:rPr>
        <w:t>Veuillez évaluer l'état actuel des progrès du résultat:</w:t>
      </w:r>
      <w:r w:rsidRPr="00A240B2">
        <w:rPr>
          <w:b/>
          <w:lang w:val="fr-FR"/>
        </w:rPr>
        <w:t xml:space="preserve"> </w:t>
      </w:r>
      <w:r w:rsidR="00D81A7D" w:rsidRPr="00A240B2">
        <w:rPr>
          <w:rFonts w:ascii="Arial Narrow" w:hAnsi="Arial Narrow"/>
          <w:b/>
          <w:sz w:val="22"/>
          <w:szCs w:val="22"/>
        </w:rPr>
        <w:fldChar w:fldCharType="begin">
          <w:ffData>
            <w:name w:val="Dropdown2"/>
            <w:enabled/>
            <w:calcOnExit w:val="0"/>
            <w:ddList>
              <w:listEntry w:val="on track with significant peacebuilding results"/>
              <w:listEntry w:val="Veuillez sélectionner"/>
              <w:listEntry w:val="on track"/>
              <w:listEntry w:val="off track"/>
            </w:ddList>
          </w:ffData>
        </w:fldChar>
      </w:r>
      <w:bookmarkStart w:id="8" w:name="Dropdown2"/>
      <w:r w:rsidR="00D81A7D" w:rsidRPr="00A240B2">
        <w:rPr>
          <w:rFonts w:ascii="Arial Narrow" w:hAnsi="Arial Narrow"/>
          <w:b/>
          <w:sz w:val="22"/>
          <w:szCs w:val="22"/>
          <w:lang w:val="fr-FR"/>
        </w:rPr>
        <w:instrText xml:space="preserve"> FORMDROPDOWN </w:instrText>
      </w:r>
      <w:r w:rsidR="005F152D" w:rsidRPr="00A240B2">
        <w:rPr>
          <w:rFonts w:ascii="Arial Narrow" w:hAnsi="Arial Narrow"/>
          <w:b/>
          <w:sz w:val="22"/>
          <w:szCs w:val="22"/>
        </w:rPr>
      </w:r>
      <w:r w:rsidR="005F152D" w:rsidRPr="00A240B2">
        <w:rPr>
          <w:rFonts w:ascii="Arial Narrow" w:hAnsi="Arial Narrow"/>
          <w:b/>
          <w:sz w:val="22"/>
          <w:szCs w:val="22"/>
        </w:rPr>
        <w:fldChar w:fldCharType="separate"/>
      </w:r>
      <w:r w:rsidR="00D81A7D" w:rsidRPr="00A240B2">
        <w:rPr>
          <w:rFonts w:ascii="Arial Narrow" w:hAnsi="Arial Narrow"/>
          <w:b/>
          <w:sz w:val="22"/>
          <w:szCs w:val="22"/>
        </w:rPr>
        <w:fldChar w:fldCharType="end"/>
      </w:r>
      <w:bookmarkEnd w:id="8"/>
    </w:p>
    <w:p w14:paraId="02835EA1" w14:textId="77777777" w:rsidR="002E1CED" w:rsidRPr="00A240B2" w:rsidRDefault="002E1CED" w:rsidP="00323ABC">
      <w:pPr>
        <w:ind w:left="-720"/>
        <w:jc w:val="both"/>
        <w:rPr>
          <w:b/>
          <w:lang w:val="fr-FR"/>
        </w:rPr>
      </w:pPr>
    </w:p>
    <w:p w14:paraId="54939A03" w14:textId="77777777" w:rsidR="00CA100D" w:rsidRPr="00A240B2" w:rsidRDefault="003C4C08" w:rsidP="00CA100D">
      <w:pPr>
        <w:ind w:left="-720"/>
        <w:jc w:val="both"/>
        <w:rPr>
          <w:i/>
          <w:lang w:val="fr-FR"/>
        </w:rPr>
      </w:pPr>
      <w:r w:rsidRPr="00A240B2">
        <w:rPr>
          <w:b/>
          <w:lang w:val="fr-FR"/>
        </w:rPr>
        <w:t>Résumé</w:t>
      </w:r>
      <w:r w:rsidR="005D15A3" w:rsidRPr="00A240B2">
        <w:rPr>
          <w:b/>
          <w:lang w:val="fr-FR"/>
        </w:rPr>
        <w:t xml:space="preserve"> de </w:t>
      </w:r>
      <w:r w:rsidR="00D0524E" w:rsidRPr="00A240B2">
        <w:rPr>
          <w:rFonts w:ascii="inherit" w:hAnsi="inherit"/>
          <w:b/>
          <w:bCs/>
          <w:lang w:val="fr-FR"/>
        </w:rPr>
        <w:t>progrès</w:t>
      </w:r>
      <w:r w:rsidR="00D0524E" w:rsidRPr="00A240B2">
        <w:rPr>
          <w:b/>
          <w:lang w:val="fr-FR"/>
        </w:rPr>
        <w:t xml:space="preserve"> :</w:t>
      </w:r>
      <w:r w:rsidR="003235DF" w:rsidRPr="00A240B2">
        <w:rPr>
          <w:b/>
          <w:lang w:val="fr-FR"/>
        </w:rPr>
        <w:t xml:space="preserve"> </w:t>
      </w:r>
      <w:r w:rsidR="005D15A3" w:rsidRPr="00A240B2">
        <w:rPr>
          <w:rFonts w:ascii="inherit" w:hAnsi="inherit"/>
          <w:lang w:val="fr-FR"/>
        </w:rPr>
        <w:t>(Limite de 3000 caractères)</w:t>
      </w:r>
    </w:p>
    <w:p w14:paraId="537633B0" w14:textId="77777777" w:rsidR="00CA100D" w:rsidRPr="00A240B2" w:rsidRDefault="00CA100D" w:rsidP="00CA100D">
      <w:pPr>
        <w:ind w:left="-720"/>
        <w:jc w:val="both"/>
        <w:rPr>
          <w:lang w:val="fr-FR"/>
        </w:rPr>
      </w:pPr>
    </w:p>
    <w:p w14:paraId="34274C38" w14:textId="77777777" w:rsidR="00CA100D" w:rsidRPr="00A240B2" w:rsidRDefault="00FC2276" w:rsidP="00CA100D">
      <w:pPr>
        <w:ind w:left="-720"/>
        <w:jc w:val="both"/>
        <w:rPr>
          <w:i/>
          <w:lang w:val="fr-FR"/>
        </w:rPr>
      </w:pPr>
      <w:r w:rsidRPr="00A240B2">
        <w:rPr>
          <w:lang w:val="fr-FR"/>
        </w:rPr>
        <w:t xml:space="preserve">La participation des leaders de jeunes, des autorités administratives et coutumières, les associations, les FDS, les syndicats etc. sur l’action citoyenne de contrôle de l’espace démocratique ont permis au projet dans les 06 localités a mobilisé 1266 participants, 43,59% des femmes dont le résultat est le renforcement de la cohésion sociale dans chacune des localités Ainsi, en fonction des réalités propres à sa zone, elles ont pu, de façon consensuelle, identifier d’une part des questions communes à la jeunesse ivoirienne dans son ensemble et d’autres part discuter au sujet de celles susceptibles d’entraver la coexistence pacifique au sein des communautés dans la perspective des élections prochaines en Côte d’Ivoire. Au total 38 cadres de dialogue qui ont été organisés, par les jeunes de la société civile et des partis sur 36 rencontres prévues dans le cadre du projet. Elles ont également permis de mettre en avant l’intérêt général au détriment d’intérêt idéologiques et surtout le respect du débat contradictoire et celui de l’opinion de l’autre chez les jeunes.  </w:t>
      </w:r>
    </w:p>
    <w:p w14:paraId="078D3FB2" w14:textId="77777777" w:rsidR="00CA100D" w:rsidRPr="00A240B2" w:rsidRDefault="00CA100D" w:rsidP="00CA100D">
      <w:pPr>
        <w:ind w:left="-720"/>
        <w:jc w:val="both"/>
        <w:rPr>
          <w:i/>
          <w:lang w:val="fr-FR"/>
        </w:rPr>
      </w:pPr>
    </w:p>
    <w:p w14:paraId="3A6045AC" w14:textId="692B3222" w:rsidR="00CA100D" w:rsidRPr="00A240B2" w:rsidRDefault="00FC2276" w:rsidP="00CA100D">
      <w:pPr>
        <w:ind w:left="-720"/>
        <w:jc w:val="both"/>
        <w:rPr>
          <w:i/>
          <w:lang w:val="fr-FR"/>
        </w:rPr>
      </w:pPr>
      <w:r w:rsidRPr="00A240B2">
        <w:rPr>
          <w:lang w:val="fr-FR"/>
        </w:rPr>
        <w:t xml:space="preserve">Au terme du projet, l’on a pu </w:t>
      </w:r>
      <w:r w:rsidR="00242A16" w:rsidRPr="00A240B2">
        <w:rPr>
          <w:lang w:val="fr-FR"/>
        </w:rPr>
        <w:t xml:space="preserve">suivre 315 parutions des organes de presses dont 147 pour la presse </w:t>
      </w:r>
      <w:r w:rsidR="00DE1048" w:rsidRPr="00A240B2">
        <w:rPr>
          <w:lang w:val="fr-FR"/>
        </w:rPr>
        <w:t>écrite</w:t>
      </w:r>
      <w:r w:rsidR="00242A16" w:rsidRPr="00A240B2">
        <w:rPr>
          <w:lang w:val="fr-FR"/>
        </w:rPr>
        <w:t xml:space="preserve"> et 168 pour la presse </w:t>
      </w:r>
      <w:r w:rsidR="00DE1048" w:rsidRPr="00A240B2">
        <w:rPr>
          <w:lang w:val="fr-FR"/>
        </w:rPr>
        <w:t xml:space="preserve">en ligne sur les </w:t>
      </w:r>
      <w:r w:rsidR="00135192" w:rsidRPr="00A240B2">
        <w:rPr>
          <w:lang w:val="fr-FR"/>
        </w:rPr>
        <w:t>thématiques</w:t>
      </w:r>
      <w:r w:rsidR="00DE1048" w:rsidRPr="00A240B2">
        <w:rPr>
          <w:lang w:val="fr-FR"/>
        </w:rPr>
        <w:t xml:space="preserve"> de consolidation de la paix</w:t>
      </w:r>
      <w:r w:rsidR="00242A16" w:rsidRPr="00A240B2">
        <w:rPr>
          <w:lang w:val="fr-FR"/>
        </w:rPr>
        <w:t>.</w:t>
      </w:r>
      <w:r w:rsidR="00DE1048" w:rsidRPr="00A240B2">
        <w:rPr>
          <w:lang w:val="fr-FR"/>
        </w:rPr>
        <w:t xml:space="preserve"> Ainsi, </w:t>
      </w:r>
      <w:r w:rsidR="00135192" w:rsidRPr="00A240B2">
        <w:rPr>
          <w:lang w:val="fr-FR"/>
        </w:rPr>
        <w:t xml:space="preserve">dans le classement des organes de presse qui assure cette promotion, viennent en </w:t>
      </w:r>
      <w:r w:rsidR="00D66E0B" w:rsidRPr="00A240B2">
        <w:rPr>
          <w:lang w:val="fr-FR"/>
        </w:rPr>
        <w:t>tête</w:t>
      </w:r>
      <w:r w:rsidR="00135192" w:rsidRPr="00A240B2">
        <w:rPr>
          <w:lang w:val="fr-FR"/>
        </w:rPr>
        <w:t xml:space="preserve"> le </w:t>
      </w:r>
      <w:r w:rsidR="00135192" w:rsidRPr="00A240B2">
        <w:rPr>
          <w:lang w:val="fr-FR"/>
        </w:rPr>
        <w:lastRenderedPageBreak/>
        <w:t xml:space="preserve">Groupe Olympe et le Nouveau Réveil avec 20% de parutions chacun assurant la promotion de la non-violence et la consolidation. Quant à la presse en ligne, le lead est assure par Fratmat info. Ce suivi a permis de communiquer avec l’OSCS sur l’inclusion de la presse écrite et celle en ligne dans le mécanisme d’alerte précoce mis en place. </w:t>
      </w:r>
    </w:p>
    <w:p w14:paraId="415D7BDB" w14:textId="77777777" w:rsidR="00CA100D" w:rsidRPr="00A240B2" w:rsidRDefault="00CA100D" w:rsidP="00CA100D">
      <w:pPr>
        <w:ind w:left="-720"/>
        <w:jc w:val="both"/>
        <w:rPr>
          <w:i/>
          <w:lang w:val="fr-FR"/>
        </w:rPr>
      </w:pPr>
    </w:p>
    <w:p w14:paraId="4F459B94" w14:textId="10329259" w:rsidR="00CA100D" w:rsidRPr="00A240B2" w:rsidRDefault="00E150A5" w:rsidP="00CA100D">
      <w:pPr>
        <w:ind w:left="-720"/>
        <w:jc w:val="both"/>
        <w:rPr>
          <w:i/>
          <w:lang w:val="fr-FR"/>
        </w:rPr>
      </w:pPr>
      <w:r w:rsidRPr="00A240B2">
        <w:rPr>
          <w:lang w:val="fr-FR"/>
        </w:rPr>
        <w:t>06 forums ont</w:t>
      </w:r>
      <w:r w:rsidR="00FC2276" w:rsidRPr="00A240B2">
        <w:rPr>
          <w:lang w:val="fr-FR"/>
        </w:rPr>
        <w:t xml:space="preserve"> permis de créer un espace de dialogue politique entre les jeunes et leaders politiques sur les problématiques de société dans le but de contribuer à restaurer et renforcer la confiance entre leaders politiques et les jeunes. Ces rencontres ont permis d’évaluer l’impact de la crise sanitaire du COVID-19 s</w:t>
      </w:r>
      <w:r w:rsidRPr="00A240B2">
        <w:rPr>
          <w:lang w:val="fr-FR"/>
        </w:rPr>
        <w:t xml:space="preserve">ur le processus des </w:t>
      </w:r>
      <w:r w:rsidR="00FC2276" w:rsidRPr="00A240B2">
        <w:rPr>
          <w:lang w:val="fr-FR"/>
        </w:rPr>
        <w:t xml:space="preserve">élections présidentielles à </w:t>
      </w:r>
      <w:r w:rsidR="00BF2581" w:rsidRPr="00A240B2">
        <w:rPr>
          <w:lang w:val="fr-FR"/>
        </w:rPr>
        <w:t>avenir et</w:t>
      </w:r>
      <w:r w:rsidR="00FC2276" w:rsidRPr="00A240B2">
        <w:rPr>
          <w:lang w:val="fr-FR"/>
        </w:rPr>
        <w:t xml:space="preserve"> ont été l’occasion pour les leaders des différentes chapelles politiques présentes de donner le point de vue du parti sur le thème à débattre et d’exhorter les jeunes à s’éloigner de toutes formes de violence lors des prochaines élections générales en Côte d’Ivoire. Ces actions ont permis de renforcer les capacités des membres des plateformes sur la responsabilisation de la société civile dans la gouvernance locale et dans le contrôle de la qualité des services et la gestion rationnelle et transparente des ressources mis à la disposition des Ainsi 229 participants, dont 25,33% de femmes ont participé à l’animation de ces espaces.</w:t>
      </w:r>
    </w:p>
    <w:p w14:paraId="4C33016E" w14:textId="77777777" w:rsidR="00CA100D" w:rsidRPr="00A240B2" w:rsidRDefault="00CA100D" w:rsidP="00CA100D">
      <w:pPr>
        <w:ind w:left="-720"/>
        <w:jc w:val="both"/>
        <w:rPr>
          <w:i/>
          <w:lang w:val="fr-FR"/>
        </w:rPr>
      </w:pPr>
    </w:p>
    <w:p w14:paraId="597F56D1" w14:textId="580A1A94" w:rsidR="00797D61" w:rsidRPr="00A240B2" w:rsidRDefault="00FC2276" w:rsidP="00CA100D">
      <w:pPr>
        <w:ind w:left="-720"/>
        <w:jc w:val="both"/>
        <w:rPr>
          <w:i/>
          <w:lang w:val="fr-FR"/>
        </w:rPr>
      </w:pPr>
      <w:r w:rsidRPr="00A240B2">
        <w:rPr>
          <w:lang w:val="fr-FR"/>
        </w:rPr>
        <w:t>On note que les interactions entre les jeunes et les leaders politiques ont fortement augmenté avec l’organisation de panels de discussions sur les réseaux sociaux suivis par 8.785 internautes</w:t>
      </w:r>
      <w:r w:rsidR="000050A7" w:rsidRPr="00A240B2">
        <w:rPr>
          <w:lang w:val="fr-FR"/>
        </w:rPr>
        <w:t>.</w:t>
      </w:r>
    </w:p>
    <w:p w14:paraId="1DC074D6" w14:textId="08416B90" w:rsidR="00E078C5" w:rsidRPr="00A240B2" w:rsidRDefault="00E078C5" w:rsidP="00FD2D86">
      <w:pPr>
        <w:spacing w:line="276" w:lineRule="auto"/>
        <w:jc w:val="both"/>
        <w:rPr>
          <w:lang w:val="fr-FR"/>
        </w:rPr>
      </w:pPr>
    </w:p>
    <w:p w14:paraId="41ABD3CD" w14:textId="3B9AB103" w:rsidR="00161D02" w:rsidRPr="00A240B2" w:rsidRDefault="005D15A3" w:rsidP="00D66E0B">
      <w:pPr>
        <w:ind w:left="-720"/>
        <w:jc w:val="both"/>
        <w:rPr>
          <w:b/>
          <w:lang w:val="fr-FR"/>
        </w:rPr>
      </w:pPr>
      <w:r w:rsidRPr="00A240B2">
        <w:rPr>
          <w:b/>
          <w:lang w:val="fr-FR"/>
        </w:rPr>
        <w:t>Indiquez toute analyse supplémentaire sur la manière dont l'égalité entre les sexes et l'autonomisation des femmes et / ou l'inclusion</w:t>
      </w:r>
      <w:r w:rsidR="00675507" w:rsidRPr="00A240B2">
        <w:rPr>
          <w:b/>
          <w:lang w:val="fr-FR"/>
        </w:rPr>
        <w:t xml:space="preserve"> </w:t>
      </w:r>
      <w:r w:rsidRPr="00A240B2">
        <w:rPr>
          <w:b/>
          <w:lang w:val="fr-FR"/>
        </w:rPr>
        <w:t xml:space="preserve">et la réactivité </w:t>
      </w:r>
      <w:r w:rsidR="00675507" w:rsidRPr="00A240B2">
        <w:rPr>
          <w:b/>
          <w:lang w:val="fr-FR"/>
        </w:rPr>
        <w:t>aux besoins des</w:t>
      </w:r>
      <w:r w:rsidRPr="00A240B2">
        <w:rPr>
          <w:b/>
          <w:lang w:val="fr-FR"/>
        </w:rPr>
        <w:t xml:space="preserve"> jeunes ont été assurées dans le cadre de ce </w:t>
      </w:r>
      <w:r w:rsidR="000328F8" w:rsidRPr="00A240B2">
        <w:rPr>
          <w:b/>
          <w:lang w:val="fr-FR"/>
        </w:rPr>
        <w:t>résultat :</w:t>
      </w:r>
      <w:r w:rsidR="00161D02" w:rsidRPr="00A240B2">
        <w:rPr>
          <w:b/>
          <w:lang w:val="fr-FR"/>
        </w:rPr>
        <w:t xml:space="preserve"> </w:t>
      </w:r>
      <w:r w:rsidR="00161D02" w:rsidRPr="00A240B2">
        <w:rPr>
          <w:lang w:val="fr-FR"/>
        </w:rPr>
        <w:t>(</w:t>
      </w:r>
      <w:r w:rsidR="00675507" w:rsidRPr="00A240B2">
        <w:rPr>
          <w:lang w:val="fr-FR"/>
        </w:rPr>
        <w:t>Limite de 1000 caractères</w:t>
      </w:r>
      <w:r w:rsidR="00161D02" w:rsidRPr="00A240B2">
        <w:rPr>
          <w:lang w:val="fr-FR"/>
        </w:rPr>
        <w:t>)</w:t>
      </w:r>
    </w:p>
    <w:p w14:paraId="7C74990B" w14:textId="584F9A58" w:rsidR="00AE2806" w:rsidRPr="00A240B2" w:rsidRDefault="00AE2806" w:rsidP="00AE2806">
      <w:pPr>
        <w:ind w:left="-720"/>
        <w:rPr>
          <w:b/>
          <w:lang w:val="fr-FR"/>
        </w:rPr>
      </w:pPr>
    </w:p>
    <w:p w14:paraId="007CA7DC" w14:textId="1AB6F795" w:rsidR="00CA44E9" w:rsidRPr="00A240B2" w:rsidRDefault="003C1037" w:rsidP="009265B7">
      <w:pPr>
        <w:ind w:left="-720"/>
        <w:jc w:val="both"/>
        <w:rPr>
          <w:szCs w:val="22"/>
          <w:lang w:val="fr-FR"/>
        </w:rPr>
      </w:pPr>
      <w:r w:rsidRPr="00A240B2">
        <w:rPr>
          <w:szCs w:val="22"/>
          <w:lang w:val="fr-FR"/>
        </w:rPr>
        <w:t xml:space="preserve">Durant cette période, </w:t>
      </w:r>
      <w:r w:rsidR="00162ED9" w:rsidRPr="00A240B2">
        <w:rPr>
          <w:szCs w:val="22"/>
          <w:lang w:val="fr-FR"/>
        </w:rPr>
        <w:t>le projet a amélioré sa stratégie pour assurer une meilleure participation des jeunes femmes</w:t>
      </w:r>
      <w:r w:rsidR="00484940" w:rsidRPr="00A240B2">
        <w:rPr>
          <w:szCs w:val="22"/>
          <w:lang w:val="fr-FR"/>
        </w:rPr>
        <w:t>.</w:t>
      </w:r>
      <w:r w:rsidR="00EA21F0" w:rsidRPr="00A240B2">
        <w:rPr>
          <w:szCs w:val="22"/>
          <w:lang w:val="fr-FR"/>
        </w:rPr>
        <w:t xml:space="preserve"> </w:t>
      </w:r>
      <w:r w:rsidR="00D91CEF" w:rsidRPr="00A240B2">
        <w:rPr>
          <w:szCs w:val="22"/>
          <w:lang w:val="fr-FR"/>
        </w:rPr>
        <w:t>De</w:t>
      </w:r>
      <w:r w:rsidR="00EA21F0" w:rsidRPr="00A240B2">
        <w:rPr>
          <w:szCs w:val="22"/>
          <w:lang w:val="fr-FR"/>
        </w:rPr>
        <w:t xml:space="preserve"> 21%</w:t>
      </w:r>
      <w:r w:rsidR="00484940" w:rsidRPr="00A240B2">
        <w:rPr>
          <w:szCs w:val="22"/>
          <w:lang w:val="fr-FR"/>
        </w:rPr>
        <w:t xml:space="preserve"> </w:t>
      </w:r>
      <w:r w:rsidR="00EA21F0" w:rsidRPr="00A240B2">
        <w:rPr>
          <w:szCs w:val="22"/>
          <w:lang w:val="fr-FR"/>
        </w:rPr>
        <w:t>de</w:t>
      </w:r>
      <w:r w:rsidR="00D91CEF" w:rsidRPr="00A240B2">
        <w:rPr>
          <w:szCs w:val="22"/>
          <w:lang w:val="fr-FR"/>
        </w:rPr>
        <w:t xml:space="preserve"> participation des</w:t>
      </w:r>
      <w:r w:rsidR="00EA21F0" w:rsidRPr="00A240B2">
        <w:rPr>
          <w:szCs w:val="22"/>
          <w:lang w:val="fr-FR"/>
        </w:rPr>
        <w:t xml:space="preserve"> femmes </w:t>
      </w:r>
      <w:r w:rsidR="00D16066" w:rsidRPr="00A240B2">
        <w:rPr>
          <w:szCs w:val="22"/>
          <w:lang w:val="fr-FR"/>
        </w:rPr>
        <w:t>avant la mise en œuvre du projet</w:t>
      </w:r>
      <w:r w:rsidR="00D91CEF" w:rsidRPr="00A240B2">
        <w:rPr>
          <w:szCs w:val="22"/>
          <w:lang w:val="fr-FR"/>
        </w:rPr>
        <w:t xml:space="preserve">, </w:t>
      </w:r>
      <w:r w:rsidR="00D16066" w:rsidRPr="00A240B2">
        <w:rPr>
          <w:szCs w:val="22"/>
          <w:lang w:val="fr-FR"/>
        </w:rPr>
        <w:t>les activités ont permis d’enregistrée</w:t>
      </w:r>
      <w:r w:rsidR="00D91CEF" w:rsidRPr="00A240B2">
        <w:rPr>
          <w:szCs w:val="22"/>
          <w:lang w:val="fr-FR"/>
        </w:rPr>
        <w:t xml:space="preserve"> une participation </w:t>
      </w:r>
      <w:r w:rsidR="00EA21F0" w:rsidRPr="00A240B2">
        <w:rPr>
          <w:szCs w:val="22"/>
          <w:lang w:val="fr-FR"/>
        </w:rPr>
        <w:t>de 37</w:t>
      </w:r>
      <w:r w:rsidR="00D91CEF" w:rsidRPr="00A240B2">
        <w:rPr>
          <w:szCs w:val="22"/>
          <w:lang w:val="fr-FR"/>
        </w:rPr>
        <w:t>%, soit une hausse de 1</w:t>
      </w:r>
      <w:r w:rsidR="00D16066" w:rsidRPr="00A240B2">
        <w:rPr>
          <w:szCs w:val="22"/>
          <w:lang w:val="fr-FR"/>
        </w:rPr>
        <w:t>6</w:t>
      </w:r>
      <w:r w:rsidR="00D91CEF" w:rsidRPr="00A240B2">
        <w:rPr>
          <w:szCs w:val="22"/>
          <w:lang w:val="fr-FR"/>
        </w:rPr>
        <w:t>% de la participation féminine selon</w:t>
      </w:r>
      <w:r w:rsidR="00EA21F0" w:rsidRPr="00A240B2">
        <w:rPr>
          <w:szCs w:val="22"/>
          <w:lang w:val="fr-FR"/>
        </w:rPr>
        <w:t xml:space="preserve"> la dernière enquête de perception</w:t>
      </w:r>
      <w:r w:rsidR="00162ED9" w:rsidRPr="00A240B2">
        <w:rPr>
          <w:szCs w:val="22"/>
          <w:lang w:val="fr-FR"/>
        </w:rPr>
        <w:t xml:space="preserve"> dû à l’introduction de </w:t>
      </w:r>
      <w:r w:rsidR="000B381B" w:rsidRPr="00A240B2">
        <w:rPr>
          <w:szCs w:val="22"/>
          <w:lang w:val="fr-FR"/>
        </w:rPr>
        <w:t xml:space="preserve">certains thèmes des sessions sur le dialogue politique </w:t>
      </w:r>
      <w:r w:rsidR="00484940" w:rsidRPr="00A240B2">
        <w:rPr>
          <w:szCs w:val="22"/>
          <w:lang w:val="fr-FR"/>
        </w:rPr>
        <w:t>orientés</w:t>
      </w:r>
      <w:r w:rsidR="000B381B" w:rsidRPr="00A240B2">
        <w:rPr>
          <w:szCs w:val="22"/>
          <w:lang w:val="fr-FR"/>
        </w:rPr>
        <w:t xml:space="preserve"> vers la participation féminine. </w:t>
      </w:r>
      <w:r w:rsidR="00546418" w:rsidRPr="00A240B2">
        <w:rPr>
          <w:szCs w:val="22"/>
          <w:lang w:val="fr-FR"/>
        </w:rPr>
        <w:t>La sens</w:t>
      </w:r>
      <w:r w:rsidR="000050A7" w:rsidRPr="00A240B2">
        <w:rPr>
          <w:szCs w:val="22"/>
          <w:lang w:val="fr-FR"/>
        </w:rPr>
        <w:t xml:space="preserve">ibilisation sur ces thèmes a permis de motiver davantage les jeunes femmes à prendre part aux activités de la société civile selon l’enquête de perception. </w:t>
      </w:r>
      <w:r w:rsidR="000B381B" w:rsidRPr="00A240B2">
        <w:rPr>
          <w:szCs w:val="22"/>
          <w:lang w:val="fr-FR"/>
        </w:rPr>
        <w:t>Ainsi, des thèmes comme</w:t>
      </w:r>
      <w:r w:rsidR="000328F8" w:rsidRPr="00A240B2">
        <w:rPr>
          <w:szCs w:val="22"/>
          <w:lang w:val="fr-FR"/>
        </w:rPr>
        <w:t xml:space="preserve"> « La promotion de la femme, un atout durable pour la paix en Côte d'Ivoire » lors de la Journée Internationale de la femme et </w:t>
      </w:r>
      <w:r w:rsidR="000B381B" w:rsidRPr="00A240B2">
        <w:rPr>
          <w:szCs w:val="22"/>
          <w:lang w:val="fr-FR"/>
        </w:rPr>
        <w:t>« </w:t>
      </w:r>
      <w:r w:rsidR="00CA44E9" w:rsidRPr="00A240B2">
        <w:rPr>
          <w:szCs w:val="22"/>
          <w:lang w:val="fr-FR"/>
        </w:rPr>
        <w:t xml:space="preserve">Quelle implication de la femme pour </w:t>
      </w:r>
      <w:r w:rsidR="000B381B" w:rsidRPr="00A240B2">
        <w:rPr>
          <w:szCs w:val="22"/>
          <w:lang w:val="fr-FR"/>
        </w:rPr>
        <w:t>des élections apaisées</w:t>
      </w:r>
      <w:r w:rsidR="00162ED9" w:rsidRPr="00A240B2">
        <w:rPr>
          <w:szCs w:val="22"/>
          <w:lang w:val="fr-FR"/>
        </w:rPr>
        <w:t> </w:t>
      </w:r>
      <w:r w:rsidR="00060716" w:rsidRPr="00A240B2">
        <w:rPr>
          <w:szCs w:val="22"/>
          <w:lang w:val="fr-FR"/>
        </w:rPr>
        <w:t>? »</w:t>
      </w:r>
      <w:r w:rsidR="00AE2806" w:rsidRPr="00A240B2">
        <w:rPr>
          <w:szCs w:val="22"/>
          <w:lang w:val="fr-FR"/>
        </w:rPr>
        <w:t> </w:t>
      </w:r>
      <w:r w:rsidR="00162ED9" w:rsidRPr="00A240B2">
        <w:rPr>
          <w:szCs w:val="22"/>
          <w:lang w:val="fr-FR"/>
        </w:rPr>
        <w:t xml:space="preserve">leur </w:t>
      </w:r>
      <w:r w:rsidR="00AE2806" w:rsidRPr="00A240B2">
        <w:rPr>
          <w:szCs w:val="22"/>
          <w:lang w:val="fr-FR"/>
        </w:rPr>
        <w:t xml:space="preserve">ont </w:t>
      </w:r>
      <w:r w:rsidR="00162ED9" w:rsidRPr="00A240B2">
        <w:rPr>
          <w:szCs w:val="22"/>
          <w:lang w:val="fr-FR"/>
        </w:rPr>
        <w:t xml:space="preserve">permis de </w:t>
      </w:r>
      <w:r w:rsidR="00AE2806" w:rsidRPr="00A240B2">
        <w:rPr>
          <w:szCs w:val="22"/>
          <w:lang w:val="fr-FR"/>
        </w:rPr>
        <w:t xml:space="preserve">comprendre </w:t>
      </w:r>
      <w:r w:rsidR="00CA44E9" w:rsidRPr="00A240B2">
        <w:rPr>
          <w:szCs w:val="22"/>
          <w:lang w:val="fr-FR"/>
        </w:rPr>
        <w:t xml:space="preserve">que la politique n’est </w:t>
      </w:r>
      <w:r w:rsidR="00201DE6" w:rsidRPr="00A240B2">
        <w:rPr>
          <w:szCs w:val="22"/>
          <w:lang w:val="fr-FR"/>
        </w:rPr>
        <w:t>pas exclusivement</w:t>
      </w:r>
      <w:r w:rsidR="00CA44E9" w:rsidRPr="00A240B2">
        <w:rPr>
          <w:szCs w:val="22"/>
          <w:lang w:val="fr-FR"/>
        </w:rPr>
        <w:t xml:space="preserve"> l’affaire des hommes mais de tous</w:t>
      </w:r>
      <w:r w:rsidR="00201DE6" w:rsidRPr="00A240B2">
        <w:rPr>
          <w:szCs w:val="22"/>
          <w:lang w:val="fr-FR"/>
        </w:rPr>
        <w:t xml:space="preserve">. </w:t>
      </w:r>
      <w:r w:rsidR="000328F8" w:rsidRPr="00A240B2">
        <w:rPr>
          <w:szCs w:val="22"/>
          <w:lang w:val="fr-FR"/>
        </w:rPr>
        <w:t>Ces forums ont été l’occasion de mettre en exergue les difficultés rencontrées</w:t>
      </w:r>
      <w:r w:rsidR="00CA44E9" w:rsidRPr="00A240B2">
        <w:rPr>
          <w:szCs w:val="22"/>
          <w:lang w:val="fr-FR"/>
        </w:rPr>
        <w:t xml:space="preserve"> dans le cadre de leur engagement </w:t>
      </w:r>
      <w:r w:rsidR="00CA100D" w:rsidRPr="00A240B2">
        <w:rPr>
          <w:szCs w:val="22"/>
          <w:lang w:val="fr-FR"/>
        </w:rPr>
        <w:t>politique</w:t>
      </w:r>
      <w:r w:rsidR="00572FBA" w:rsidRPr="00A240B2">
        <w:rPr>
          <w:szCs w:val="22"/>
          <w:lang w:val="fr-FR"/>
        </w:rPr>
        <w:t>.</w:t>
      </w:r>
      <w:r w:rsidR="00201DE6" w:rsidRPr="00A240B2">
        <w:rPr>
          <w:szCs w:val="22"/>
          <w:lang w:val="fr-FR"/>
        </w:rPr>
        <w:t xml:space="preserve"> </w:t>
      </w:r>
    </w:p>
    <w:p w14:paraId="2F76CCA3" w14:textId="7EA4B55D" w:rsidR="00CA44E9" w:rsidRPr="00A240B2" w:rsidRDefault="00CA44E9" w:rsidP="007E4FA1">
      <w:pPr>
        <w:rPr>
          <w:b/>
          <w:sz w:val="28"/>
          <w:lang w:val="fr-FR"/>
        </w:rPr>
      </w:pPr>
    </w:p>
    <w:p w14:paraId="521560B0" w14:textId="16D0CCA8" w:rsidR="00675507" w:rsidRPr="00A240B2" w:rsidRDefault="00675507" w:rsidP="00D80C53">
      <w:pPr>
        <w:ind w:left="-720"/>
        <w:rPr>
          <w:b/>
          <w:lang w:val="fr-FR"/>
        </w:rPr>
      </w:pPr>
      <w:r w:rsidRPr="00A240B2">
        <w:rPr>
          <w:b/>
          <w:u w:val="single"/>
          <w:lang w:val="fr-FR"/>
        </w:rPr>
        <w:t xml:space="preserve">Résultat </w:t>
      </w:r>
      <w:r w:rsidR="00D80C53" w:rsidRPr="00A240B2">
        <w:rPr>
          <w:b/>
          <w:u w:val="single"/>
          <w:lang w:val="fr-FR"/>
        </w:rPr>
        <w:t>2 :</w:t>
      </w:r>
      <w:r w:rsidRPr="00A240B2">
        <w:rPr>
          <w:b/>
          <w:lang w:val="fr-FR"/>
        </w:rPr>
        <w:t xml:space="preserve">  </w:t>
      </w:r>
      <w:r w:rsidR="00A07773" w:rsidRPr="00A240B2">
        <w:rPr>
          <w:b/>
          <w:lang w:val="fr-FR"/>
        </w:rPr>
        <w:t>5 plateformes régionales de jeunes pour la promotion de l’expression libre et dialogue politique parmi les jeunes militent contre l’engagement des jeunes dans les violences politiques</w:t>
      </w:r>
      <w:r w:rsidR="00D80C53" w:rsidRPr="00A240B2">
        <w:rPr>
          <w:b/>
          <w:lang w:val="fr-FR"/>
        </w:rPr>
        <w:t>.</w:t>
      </w:r>
    </w:p>
    <w:p w14:paraId="192B211F" w14:textId="0D819F92" w:rsidR="00675507" w:rsidRPr="00A240B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240B2">
        <w:rPr>
          <w:rFonts w:ascii="inherit" w:hAnsi="inherit"/>
          <w:lang w:val="fr-FR"/>
        </w:rPr>
        <w:t>Veuillez évaluer l'état actuel des progrès du résultat:</w:t>
      </w:r>
      <w:r w:rsidRPr="00A240B2">
        <w:rPr>
          <w:b/>
          <w:lang w:val="fr-FR"/>
        </w:rPr>
        <w:t xml:space="preserve"> </w:t>
      </w:r>
      <w:r w:rsidR="00D81A7D" w:rsidRPr="00A240B2">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D81A7D" w:rsidRPr="00A240B2">
        <w:rPr>
          <w:rFonts w:ascii="Arial Narrow" w:hAnsi="Arial Narrow"/>
          <w:b/>
          <w:sz w:val="22"/>
          <w:szCs w:val="22"/>
          <w:lang w:val="fr-FR"/>
        </w:rPr>
        <w:instrText xml:space="preserve"> FORMDROPDOWN </w:instrText>
      </w:r>
      <w:r w:rsidR="005F152D" w:rsidRPr="00A240B2">
        <w:rPr>
          <w:rFonts w:ascii="Arial Narrow" w:hAnsi="Arial Narrow"/>
          <w:b/>
          <w:sz w:val="22"/>
          <w:szCs w:val="22"/>
        </w:rPr>
      </w:r>
      <w:r w:rsidR="005F152D" w:rsidRPr="00A240B2">
        <w:rPr>
          <w:rFonts w:ascii="Arial Narrow" w:hAnsi="Arial Narrow"/>
          <w:b/>
          <w:sz w:val="22"/>
          <w:szCs w:val="22"/>
        </w:rPr>
        <w:fldChar w:fldCharType="separate"/>
      </w:r>
      <w:r w:rsidR="00D81A7D" w:rsidRPr="00A240B2">
        <w:rPr>
          <w:rFonts w:ascii="Arial Narrow" w:hAnsi="Arial Narrow"/>
          <w:b/>
          <w:sz w:val="22"/>
          <w:szCs w:val="22"/>
        </w:rPr>
        <w:fldChar w:fldCharType="end"/>
      </w:r>
    </w:p>
    <w:p w14:paraId="26A26C4B" w14:textId="77777777" w:rsidR="00675507" w:rsidRPr="00A240B2" w:rsidRDefault="00675507" w:rsidP="00675507">
      <w:pPr>
        <w:ind w:left="-720"/>
        <w:jc w:val="both"/>
        <w:rPr>
          <w:b/>
          <w:lang w:val="fr-FR"/>
        </w:rPr>
      </w:pPr>
    </w:p>
    <w:p w14:paraId="595F3CCD" w14:textId="77777777" w:rsidR="00CA100D" w:rsidRPr="00A240B2" w:rsidRDefault="00D80C53" w:rsidP="00CA100D">
      <w:pPr>
        <w:ind w:left="-720"/>
        <w:jc w:val="both"/>
        <w:rPr>
          <w:i/>
          <w:lang w:val="fr-FR"/>
        </w:rPr>
      </w:pPr>
      <w:r w:rsidRPr="00A240B2">
        <w:rPr>
          <w:b/>
          <w:lang w:val="fr-FR"/>
        </w:rPr>
        <w:t>Résumé</w:t>
      </w:r>
      <w:r w:rsidR="00675507" w:rsidRPr="00A240B2">
        <w:rPr>
          <w:b/>
          <w:lang w:val="fr-FR"/>
        </w:rPr>
        <w:t xml:space="preserve"> de </w:t>
      </w:r>
      <w:r w:rsidRPr="00A240B2">
        <w:rPr>
          <w:rFonts w:ascii="inherit" w:hAnsi="inherit"/>
          <w:b/>
          <w:bCs/>
          <w:lang w:val="fr-FR"/>
        </w:rPr>
        <w:t>progrès</w:t>
      </w:r>
      <w:r w:rsidRPr="00A240B2">
        <w:rPr>
          <w:b/>
          <w:lang w:val="fr-FR"/>
        </w:rPr>
        <w:t xml:space="preserve"> :</w:t>
      </w:r>
      <w:r w:rsidR="00675507" w:rsidRPr="00A240B2">
        <w:rPr>
          <w:b/>
          <w:lang w:val="fr-FR"/>
        </w:rPr>
        <w:t xml:space="preserve"> </w:t>
      </w:r>
      <w:r w:rsidR="00675507" w:rsidRPr="00A240B2">
        <w:rPr>
          <w:rFonts w:ascii="inherit" w:hAnsi="inherit"/>
          <w:lang w:val="fr-FR"/>
        </w:rPr>
        <w:t>(Limite de 3000 caractères)</w:t>
      </w:r>
    </w:p>
    <w:p w14:paraId="1B6D3D6D" w14:textId="77777777" w:rsidR="00CA100D" w:rsidRPr="00A240B2" w:rsidRDefault="00CA100D" w:rsidP="00CA100D">
      <w:pPr>
        <w:ind w:left="-720"/>
        <w:jc w:val="both"/>
        <w:rPr>
          <w:lang w:val="fr-FR"/>
        </w:rPr>
      </w:pPr>
    </w:p>
    <w:p w14:paraId="7BC8E536" w14:textId="53AD2C20" w:rsidR="00CA100D" w:rsidRPr="00A240B2" w:rsidRDefault="007931E0" w:rsidP="00CA100D">
      <w:pPr>
        <w:ind w:left="-720"/>
        <w:jc w:val="both"/>
        <w:rPr>
          <w:i/>
          <w:lang w:val="fr-FR"/>
        </w:rPr>
      </w:pPr>
      <w:r w:rsidRPr="00A240B2">
        <w:rPr>
          <w:lang w:val="fr-FR"/>
        </w:rPr>
        <w:t>La f</w:t>
      </w:r>
      <w:r w:rsidR="002D7FDB" w:rsidRPr="00A240B2">
        <w:rPr>
          <w:lang w:val="fr-FR"/>
        </w:rPr>
        <w:t xml:space="preserve">ormation de 124 organisations de jeunesse habilitées identifiées à l’usage des 06 plateformes digitales qui sont devenues, aujourd’hui, des canaux de communication et de transmission d’informations, de comptes rendus de réunion et d’activités de ces différentes organisations de jeunesses. On note également que la communication autour des activités publiées sur les réseaux a favorisé l’intérêt de plusieurs jeunes des autres localités. Le lien </w:t>
      </w:r>
      <w:r w:rsidR="002D7FDB" w:rsidRPr="00A240B2">
        <w:rPr>
          <w:lang w:val="fr-FR"/>
        </w:rPr>
        <w:lastRenderedPageBreak/>
        <w:t>suivant donne les impressions d’un apprenant après la formation</w:t>
      </w:r>
      <w:r w:rsidR="00BF2581" w:rsidRPr="00A240B2">
        <w:rPr>
          <w:lang w:val="fr-FR"/>
        </w:rPr>
        <w:t xml:space="preserve"> : </w:t>
      </w:r>
      <w:hyperlink r:id="rId14" w:history="1">
        <w:r w:rsidR="00F81141" w:rsidRPr="00A240B2">
          <w:rPr>
            <w:rStyle w:val="Hyperlink"/>
            <w:color w:val="auto"/>
            <w:lang w:val="fr-FR"/>
          </w:rPr>
          <w:t>https://web.facebook.com/mojecpaixenci/videos/320856088821079/</w:t>
        </w:r>
      </w:hyperlink>
      <w:r w:rsidR="00F81141" w:rsidRPr="00A240B2">
        <w:rPr>
          <w:lang w:val="fr-FR"/>
        </w:rPr>
        <w:t xml:space="preserve"> </w:t>
      </w:r>
      <w:r w:rsidR="00CA100D" w:rsidRPr="00A240B2">
        <w:rPr>
          <w:lang w:val="fr-FR"/>
        </w:rPr>
        <w:t xml:space="preserve"> </w:t>
      </w:r>
      <w:r w:rsidR="002D7FDB" w:rsidRPr="00A240B2">
        <w:rPr>
          <w:lang w:val="fr-FR"/>
        </w:rPr>
        <w:t xml:space="preserve"> </w:t>
      </w:r>
    </w:p>
    <w:p w14:paraId="6007E00E" w14:textId="77777777" w:rsidR="00CA100D" w:rsidRPr="00A240B2" w:rsidRDefault="00CA100D" w:rsidP="00CA100D">
      <w:pPr>
        <w:ind w:left="-720"/>
        <w:jc w:val="both"/>
        <w:rPr>
          <w:i/>
          <w:lang w:val="fr-FR"/>
        </w:rPr>
      </w:pPr>
    </w:p>
    <w:p w14:paraId="3CEBD423" w14:textId="227569B5" w:rsidR="00CA100D" w:rsidRPr="00A240B2" w:rsidRDefault="006654BE" w:rsidP="00CA100D">
      <w:pPr>
        <w:ind w:left="-720"/>
        <w:jc w:val="both"/>
        <w:rPr>
          <w:i/>
          <w:lang w:val="fr-FR"/>
        </w:rPr>
      </w:pPr>
      <w:r w:rsidRPr="00A240B2">
        <w:rPr>
          <w:lang w:val="fr-FR"/>
        </w:rPr>
        <w:t>Les jeunes des 6 plateformes ont été formés sur les stratégies de communication en période électorale avec le thème « l’utilisation des médias et communication des partis politiques en période électorale ». Elle leurs a permis de savoir : « Comment communiquer pour contribuer à la réalisation d’élections libres, transparentes et apaisées ? </w:t>
      </w:r>
      <w:r w:rsidR="002D7FDB" w:rsidRPr="00A240B2">
        <w:rPr>
          <w:lang w:val="fr-FR"/>
        </w:rPr>
        <w:t xml:space="preserve">Ces formations ont permis aux jeunes d’accroitre leurs capacités et de comprendre la </w:t>
      </w:r>
      <w:r w:rsidR="00CA100D" w:rsidRPr="00A240B2">
        <w:rPr>
          <w:lang w:val="fr-FR"/>
        </w:rPr>
        <w:t>nécessité</w:t>
      </w:r>
      <w:r w:rsidR="002D7FDB" w:rsidRPr="00A240B2">
        <w:rPr>
          <w:lang w:val="fr-FR"/>
        </w:rPr>
        <w:t xml:space="preserve"> d’utiliser des </w:t>
      </w:r>
      <w:r w:rsidR="00F81141" w:rsidRPr="00A240B2">
        <w:rPr>
          <w:lang w:val="fr-FR"/>
        </w:rPr>
        <w:t>réseaux</w:t>
      </w:r>
      <w:r w:rsidR="002D7FDB" w:rsidRPr="00A240B2">
        <w:rPr>
          <w:lang w:val="fr-FR"/>
        </w:rPr>
        <w:t xml:space="preserve"> sociaux tel</w:t>
      </w:r>
      <w:r w:rsidRPr="00A240B2">
        <w:rPr>
          <w:lang w:val="fr-FR"/>
        </w:rPr>
        <w:t>s</w:t>
      </w:r>
      <w:r w:rsidR="002D7FDB" w:rsidRPr="00A240B2">
        <w:rPr>
          <w:lang w:val="fr-FR"/>
        </w:rPr>
        <w:t xml:space="preserve"> que YouTube, Facebook, Twitter, WhatsApp, T</w:t>
      </w:r>
      <w:r w:rsidR="007931E0" w:rsidRPr="00A240B2">
        <w:rPr>
          <w:lang w:val="fr-FR"/>
        </w:rPr>
        <w:t>e</w:t>
      </w:r>
      <w:r w:rsidR="002D7FDB" w:rsidRPr="00A240B2">
        <w:rPr>
          <w:lang w:val="fr-FR"/>
        </w:rPr>
        <w:t>legram comme principaux canaux de communication</w:t>
      </w:r>
      <w:r w:rsidR="00F81141" w:rsidRPr="00A240B2">
        <w:rPr>
          <w:lang w:val="fr-FR"/>
        </w:rPr>
        <w:t>.</w:t>
      </w:r>
      <w:r w:rsidRPr="00A240B2">
        <w:rPr>
          <w:lang w:val="fr-FR"/>
        </w:rPr>
        <w:t xml:space="preserve"> </w:t>
      </w:r>
    </w:p>
    <w:p w14:paraId="4BA59FE8" w14:textId="77777777" w:rsidR="00CA100D" w:rsidRPr="00A240B2" w:rsidRDefault="00CA100D" w:rsidP="00CA100D">
      <w:pPr>
        <w:ind w:left="-720"/>
        <w:jc w:val="both"/>
        <w:rPr>
          <w:i/>
          <w:lang w:val="fr-FR"/>
        </w:rPr>
      </w:pPr>
    </w:p>
    <w:p w14:paraId="0D25305D" w14:textId="476C8E81" w:rsidR="00CA100D" w:rsidRPr="00A240B2" w:rsidRDefault="002D7FDB" w:rsidP="00CA100D">
      <w:pPr>
        <w:ind w:left="-720"/>
        <w:jc w:val="both"/>
        <w:rPr>
          <w:i/>
          <w:lang w:val="fr-FR"/>
        </w:rPr>
      </w:pPr>
      <w:r w:rsidRPr="00A240B2">
        <w:rPr>
          <w:lang w:val="fr-FR"/>
        </w:rPr>
        <w:t>On note aussi que 4 débats radiophoniques sur le civisme et la citoyenneté dont 550 membres (393 hommes et 157 femmes) des plateformes y ont pris part. Ces actions ont eu pour objectifs de renforcer la participation politique et citoyenne des jeunes. 44 personnes (36 hommes et 08 femmes) ont pris part aux séances de collaboration avec les plateformes existantes (YALI network, U-report, Active Ta Voix, WANEP, OSCS, etc.) afin de renforcer la participation politique des jeunes et la création d’interaction avec d’autres jeunes pour les engager dans la consolidation de la paix. Aussi, 08 débats citoyens et politiques en public, portants sur les prochaines élections présidentielles ont été organisés d</w:t>
      </w:r>
      <w:r w:rsidR="00F81141" w:rsidRPr="00A240B2">
        <w:rPr>
          <w:lang w:val="fr-FR"/>
        </w:rPr>
        <w:t>ans</w:t>
      </w:r>
      <w:r w:rsidRPr="00A240B2">
        <w:rPr>
          <w:lang w:val="fr-FR"/>
        </w:rPr>
        <w:t xml:space="preserve"> chaque localité et </w:t>
      </w:r>
      <w:r w:rsidR="00F81141" w:rsidRPr="00A240B2">
        <w:rPr>
          <w:lang w:val="fr-FR"/>
        </w:rPr>
        <w:t>diffusés</w:t>
      </w:r>
      <w:r w:rsidRPr="00A240B2">
        <w:rPr>
          <w:lang w:val="fr-FR"/>
        </w:rPr>
        <w:t xml:space="preserve"> sur les réseaux sociaux</w:t>
      </w:r>
      <w:r w:rsidR="00F81141" w:rsidRPr="00A240B2">
        <w:rPr>
          <w:lang w:val="fr-FR"/>
        </w:rPr>
        <w:t>,</w:t>
      </w:r>
      <w:r w:rsidR="007931E0" w:rsidRPr="00A240B2">
        <w:rPr>
          <w:lang w:val="fr-FR"/>
        </w:rPr>
        <w:t xml:space="preserve"> </w:t>
      </w:r>
      <w:r w:rsidRPr="00A240B2">
        <w:rPr>
          <w:lang w:val="fr-FR"/>
        </w:rPr>
        <w:t>permettant</w:t>
      </w:r>
      <w:r w:rsidR="00F81141" w:rsidRPr="00A240B2">
        <w:rPr>
          <w:lang w:val="fr-FR"/>
        </w:rPr>
        <w:t xml:space="preserve"> ainsi</w:t>
      </w:r>
      <w:r w:rsidRPr="00A240B2">
        <w:rPr>
          <w:lang w:val="fr-FR"/>
        </w:rPr>
        <w:t xml:space="preserve"> aux jeunes de prendre conscience des enjeux électoraux et d’adopter le slogan : « Pour les élections, je donne ma voix, je</w:t>
      </w:r>
      <w:r w:rsidR="00F81141" w:rsidRPr="00A240B2">
        <w:rPr>
          <w:lang w:val="fr-FR"/>
        </w:rPr>
        <w:t xml:space="preserve"> ne donne pas ma vie »</w:t>
      </w:r>
      <w:r w:rsidRPr="00A240B2">
        <w:rPr>
          <w:lang w:val="fr-FR"/>
        </w:rPr>
        <w:t xml:space="preserve">. On note </w:t>
      </w:r>
      <w:r w:rsidR="00CA100D" w:rsidRPr="00A240B2">
        <w:rPr>
          <w:lang w:val="fr-FR"/>
        </w:rPr>
        <w:t>qu’au total</w:t>
      </w:r>
      <w:r w:rsidRPr="00A240B2">
        <w:rPr>
          <w:lang w:val="fr-FR"/>
        </w:rPr>
        <w:t xml:space="preserve"> 2.369 jeunes dont 1161 femmes (49%) et 1208 hommes (51%) des différentes villes ont été sensibilisés à travers l’organisation de 6 journées dédiées </w:t>
      </w:r>
      <w:r w:rsidR="007931E0" w:rsidRPr="00A240B2">
        <w:rPr>
          <w:lang w:val="fr-FR"/>
        </w:rPr>
        <w:t xml:space="preserve">à </w:t>
      </w:r>
      <w:r w:rsidRPr="00A240B2">
        <w:rPr>
          <w:lang w:val="fr-FR"/>
        </w:rPr>
        <w:t>l’enrôlement pour l’obtention des nouvelles cartes d’identités et</w:t>
      </w:r>
      <w:r w:rsidR="007931E0" w:rsidRPr="00A240B2">
        <w:rPr>
          <w:lang w:val="fr-FR"/>
        </w:rPr>
        <w:t xml:space="preserve"> l’enregistrement</w:t>
      </w:r>
      <w:r w:rsidRPr="00A240B2">
        <w:rPr>
          <w:lang w:val="fr-FR"/>
        </w:rPr>
        <w:t xml:space="preserve"> sur les listes électorales (RLE).  </w:t>
      </w:r>
    </w:p>
    <w:p w14:paraId="2C46FE7A" w14:textId="77777777" w:rsidR="00CA100D" w:rsidRPr="00A240B2" w:rsidRDefault="00CA100D" w:rsidP="00CA100D">
      <w:pPr>
        <w:ind w:left="-720"/>
        <w:jc w:val="both"/>
        <w:rPr>
          <w:i/>
          <w:lang w:val="fr-FR"/>
        </w:rPr>
      </w:pPr>
    </w:p>
    <w:p w14:paraId="142CBA61" w14:textId="4D0A1EAD" w:rsidR="00CA100D" w:rsidRPr="00A240B2" w:rsidRDefault="007931E0" w:rsidP="00CA100D">
      <w:pPr>
        <w:ind w:left="-720"/>
        <w:jc w:val="both"/>
        <w:rPr>
          <w:i/>
          <w:lang w:val="fr-FR"/>
        </w:rPr>
      </w:pPr>
      <w:r w:rsidRPr="00A240B2">
        <w:rPr>
          <w:lang w:val="fr-FR"/>
        </w:rPr>
        <w:t>La f</w:t>
      </w:r>
      <w:r w:rsidR="002D7FDB" w:rsidRPr="00A240B2">
        <w:rPr>
          <w:lang w:val="fr-FR"/>
        </w:rPr>
        <w:t xml:space="preserve">ormation de 80 moniteurs dont 15 membres </w:t>
      </w:r>
      <w:r w:rsidRPr="00A240B2">
        <w:rPr>
          <w:lang w:val="fr-FR"/>
        </w:rPr>
        <w:t xml:space="preserve">des </w:t>
      </w:r>
      <w:r w:rsidR="002D7FDB" w:rsidRPr="00A240B2">
        <w:rPr>
          <w:lang w:val="fr-FR"/>
        </w:rPr>
        <w:t xml:space="preserve">plateformes </w:t>
      </w:r>
      <w:r w:rsidRPr="00A240B2">
        <w:rPr>
          <w:lang w:val="fr-FR"/>
        </w:rPr>
        <w:t>(</w:t>
      </w:r>
      <w:r w:rsidR="002D7FDB" w:rsidRPr="00A240B2">
        <w:rPr>
          <w:lang w:val="fr-FR"/>
        </w:rPr>
        <w:t>8 hommes et 7 femmes</w:t>
      </w:r>
      <w:r w:rsidRPr="00A240B2">
        <w:rPr>
          <w:lang w:val="fr-FR"/>
        </w:rPr>
        <w:t>)</w:t>
      </w:r>
      <w:r w:rsidR="002D7FDB" w:rsidRPr="00A240B2">
        <w:rPr>
          <w:lang w:val="fr-FR"/>
        </w:rPr>
        <w:t xml:space="preserve"> par l’Observatoire de la Solidarité et de la Cohésion Sociale (OSCS) sur le système d’alerte précoce, le suivi, le reporting et la traçabilité des messages politiques</w:t>
      </w:r>
      <w:r w:rsidRPr="00A240B2">
        <w:rPr>
          <w:lang w:val="fr-FR"/>
        </w:rPr>
        <w:t xml:space="preserve"> a</w:t>
      </w:r>
      <w:r w:rsidR="002D7FDB" w:rsidRPr="00A240B2">
        <w:rPr>
          <w:lang w:val="fr-FR"/>
        </w:rPr>
        <w:t xml:space="preserve"> permis de renforcer le mécanisme d’alerte précoce de l’</w:t>
      </w:r>
      <w:r w:rsidRPr="00A240B2">
        <w:rPr>
          <w:lang w:val="fr-FR"/>
        </w:rPr>
        <w:t>O</w:t>
      </w:r>
      <w:r w:rsidR="002D7FDB" w:rsidRPr="00A240B2">
        <w:rPr>
          <w:lang w:val="fr-FR"/>
        </w:rPr>
        <w:t>bservatoire et l’utilité pour chaque membre de la plateforme de devenir moniteur de la cohésion sociale. Ces moniteurs ont</w:t>
      </w:r>
      <w:r w:rsidR="00CA100D" w:rsidRPr="00A240B2">
        <w:rPr>
          <w:lang w:val="fr-FR"/>
        </w:rPr>
        <w:t xml:space="preserve"> </w:t>
      </w:r>
      <w:r w:rsidR="002D7FDB" w:rsidRPr="00A240B2">
        <w:rPr>
          <w:lang w:val="fr-FR"/>
        </w:rPr>
        <w:t>assuré la sensibilisation de 6.500 personnes et la vulgarisation du mécanis</w:t>
      </w:r>
      <w:r w:rsidR="00CA100D" w:rsidRPr="00A240B2">
        <w:rPr>
          <w:lang w:val="fr-FR"/>
        </w:rPr>
        <w:t>me d’alerte précoce de l’OSCS</w:t>
      </w:r>
      <w:r w:rsidRPr="00A240B2">
        <w:rPr>
          <w:lang w:val="fr-FR"/>
        </w:rPr>
        <w:t>.</w:t>
      </w:r>
      <w:r w:rsidR="00CA100D" w:rsidRPr="00A240B2">
        <w:rPr>
          <w:lang w:val="fr-FR"/>
        </w:rPr>
        <w:t xml:space="preserve"> </w:t>
      </w:r>
    </w:p>
    <w:p w14:paraId="7D27A981" w14:textId="77777777" w:rsidR="00CA100D" w:rsidRPr="00A240B2" w:rsidRDefault="00CA100D" w:rsidP="00CA100D">
      <w:pPr>
        <w:ind w:left="-720"/>
        <w:jc w:val="both"/>
        <w:rPr>
          <w:i/>
          <w:lang w:val="fr-FR"/>
        </w:rPr>
      </w:pPr>
    </w:p>
    <w:p w14:paraId="4D81C2E2" w14:textId="2C1340E8" w:rsidR="002D7FDB" w:rsidRPr="00A240B2" w:rsidRDefault="002D7FDB" w:rsidP="00CA100D">
      <w:pPr>
        <w:ind w:left="-720"/>
        <w:jc w:val="both"/>
        <w:rPr>
          <w:i/>
          <w:lang w:val="fr-FR"/>
        </w:rPr>
      </w:pPr>
      <w:r w:rsidRPr="00A240B2">
        <w:rPr>
          <w:lang w:val="fr-FR"/>
        </w:rPr>
        <w:t xml:space="preserve">Lors de l’enquête de perception, </w:t>
      </w:r>
      <w:r w:rsidR="00227189" w:rsidRPr="00A240B2">
        <w:rPr>
          <w:lang w:val="fr-FR"/>
        </w:rPr>
        <w:t xml:space="preserve">les jeunes ont indiqué avoir rapporté </w:t>
      </w:r>
      <w:r w:rsidRPr="00A240B2">
        <w:rPr>
          <w:lang w:val="fr-FR"/>
        </w:rPr>
        <w:t xml:space="preserve">78 cas de violences politiques </w:t>
      </w:r>
      <w:r w:rsidR="007931E0" w:rsidRPr="00A240B2">
        <w:rPr>
          <w:lang w:val="fr-FR"/>
        </w:rPr>
        <w:t xml:space="preserve">via le </w:t>
      </w:r>
      <w:r w:rsidRPr="00A240B2">
        <w:rPr>
          <w:lang w:val="fr-FR"/>
        </w:rPr>
        <w:t xml:space="preserve">système d’alerte </w:t>
      </w:r>
      <w:r w:rsidR="00227189" w:rsidRPr="00A240B2">
        <w:rPr>
          <w:lang w:val="fr-FR"/>
        </w:rPr>
        <w:t xml:space="preserve">précoce </w:t>
      </w:r>
      <w:r w:rsidR="00D21818" w:rsidRPr="00A240B2">
        <w:rPr>
          <w:lang w:val="fr-FR"/>
        </w:rPr>
        <w:t>piloté</w:t>
      </w:r>
      <w:r w:rsidR="00227189" w:rsidRPr="00A240B2">
        <w:rPr>
          <w:lang w:val="fr-FR"/>
        </w:rPr>
        <w:t xml:space="preserve"> par</w:t>
      </w:r>
      <w:r w:rsidR="006654BE" w:rsidRPr="00A240B2">
        <w:rPr>
          <w:lang w:val="fr-FR"/>
        </w:rPr>
        <w:t xml:space="preserve"> l’OSCS </w:t>
      </w:r>
      <w:r w:rsidR="00227189" w:rsidRPr="00A240B2">
        <w:rPr>
          <w:lang w:val="fr-FR"/>
        </w:rPr>
        <w:t>tant au niveau local que</w:t>
      </w:r>
      <w:r w:rsidRPr="00A240B2">
        <w:rPr>
          <w:lang w:val="fr-FR"/>
        </w:rPr>
        <w:t xml:space="preserve"> national.</w:t>
      </w:r>
      <w:r w:rsidR="006654BE" w:rsidRPr="00A240B2">
        <w:rPr>
          <w:lang w:val="fr-FR"/>
        </w:rPr>
        <w:t xml:space="preserve"> Ce rapportage a permis aux autorités</w:t>
      </w:r>
      <w:r w:rsidR="00E870B4" w:rsidRPr="00A240B2">
        <w:rPr>
          <w:lang w:val="fr-FR"/>
        </w:rPr>
        <w:t xml:space="preserve"> administratives,</w:t>
      </w:r>
      <w:r w:rsidR="006654BE" w:rsidRPr="00A240B2">
        <w:rPr>
          <w:lang w:val="fr-FR"/>
        </w:rPr>
        <w:t xml:space="preserve"> à travers l’OSCS</w:t>
      </w:r>
      <w:r w:rsidR="00E870B4" w:rsidRPr="00A240B2">
        <w:rPr>
          <w:lang w:val="fr-FR"/>
        </w:rPr>
        <w:t>,</w:t>
      </w:r>
      <w:r w:rsidR="006654BE" w:rsidRPr="00A240B2">
        <w:rPr>
          <w:lang w:val="fr-FR"/>
        </w:rPr>
        <w:t xml:space="preserve"> de prendre les dispositions pour apporter les réponses appropriées. </w:t>
      </w:r>
    </w:p>
    <w:p w14:paraId="551D0AEB" w14:textId="0CC5F50C" w:rsidR="007C3633" w:rsidRPr="00A240B2" w:rsidRDefault="007C3633" w:rsidP="007C3633">
      <w:pPr>
        <w:pStyle w:val="ListParagraph"/>
        <w:ind w:left="-720"/>
        <w:jc w:val="both"/>
        <w:rPr>
          <w:b/>
          <w:bCs/>
          <w:lang w:val="fr-FR" w:eastAsia="en-US"/>
        </w:rPr>
      </w:pPr>
    </w:p>
    <w:p w14:paraId="14989312" w14:textId="64829E99" w:rsidR="00675507" w:rsidRPr="00A240B2" w:rsidRDefault="00675507" w:rsidP="00D66E0B">
      <w:pPr>
        <w:ind w:left="-720"/>
        <w:jc w:val="both"/>
        <w:rPr>
          <w:b/>
          <w:lang w:val="fr-FR"/>
        </w:rPr>
      </w:pPr>
      <w:r w:rsidRPr="00A240B2">
        <w:rPr>
          <w:b/>
          <w:lang w:val="fr-FR"/>
        </w:rPr>
        <w:t xml:space="preserve">Indiquez toute analyse supplémentaire sur la manière dont l'égalité entre les sexes et l'autonomisation des femmes et / ou l'inclusion et la réactivité aux besoins des jeunes ont été assurées dans le cadre de ce </w:t>
      </w:r>
      <w:r w:rsidR="00EE369F" w:rsidRPr="00A240B2">
        <w:rPr>
          <w:b/>
          <w:lang w:val="fr-FR"/>
        </w:rPr>
        <w:t>résultat :</w:t>
      </w:r>
      <w:r w:rsidRPr="00A240B2">
        <w:rPr>
          <w:b/>
          <w:lang w:val="fr-FR"/>
        </w:rPr>
        <w:t xml:space="preserve"> </w:t>
      </w:r>
      <w:r w:rsidRPr="00A240B2">
        <w:rPr>
          <w:lang w:val="fr-FR"/>
        </w:rPr>
        <w:t>(Limite de 1000 caractères)</w:t>
      </w:r>
    </w:p>
    <w:p w14:paraId="21EF5E43" w14:textId="77777777" w:rsidR="00EE369F" w:rsidRPr="00A240B2" w:rsidRDefault="00EE369F" w:rsidP="00675507">
      <w:pPr>
        <w:ind w:left="-720"/>
        <w:rPr>
          <w:b/>
          <w:szCs w:val="22"/>
          <w:lang w:val="fr-FR"/>
        </w:rPr>
      </w:pPr>
    </w:p>
    <w:p w14:paraId="3C4ECBD1" w14:textId="7B5F9795" w:rsidR="00675507" w:rsidRPr="00A240B2" w:rsidRDefault="001E111C" w:rsidP="00D66E0B">
      <w:pPr>
        <w:ind w:left="-720"/>
        <w:jc w:val="both"/>
        <w:rPr>
          <w:b/>
          <w:szCs w:val="22"/>
          <w:lang w:val="fr-FR"/>
        </w:rPr>
      </w:pPr>
      <w:r w:rsidRPr="00A240B2">
        <w:rPr>
          <w:szCs w:val="22"/>
          <w:lang w:val="fr-FR"/>
        </w:rPr>
        <w:t xml:space="preserve">La mise en place des activités communautaires liées </w:t>
      </w:r>
      <w:r w:rsidR="009E7519" w:rsidRPr="00A240B2">
        <w:rPr>
          <w:szCs w:val="22"/>
          <w:lang w:val="fr-FR"/>
        </w:rPr>
        <w:t>à</w:t>
      </w:r>
      <w:r w:rsidRPr="00A240B2">
        <w:rPr>
          <w:szCs w:val="22"/>
          <w:lang w:val="fr-FR"/>
        </w:rPr>
        <w:t xml:space="preserve"> la lutte contre l’engagement des jeunes</w:t>
      </w:r>
      <w:r w:rsidR="00307135" w:rsidRPr="00A240B2">
        <w:rPr>
          <w:szCs w:val="22"/>
          <w:lang w:val="fr-FR"/>
        </w:rPr>
        <w:t xml:space="preserve"> </w:t>
      </w:r>
      <w:r w:rsidRPr="00A240B2">
        <w:rPr>
          <w:szCs w:val="22"/>
          <w:lang w:val="fr-FR"/>
        </w:rPr>
        <w:t>dans les violences politique</w:t>
      </w:r>
      <w:r w:rsidR="007931E0" w:rsidRPr="00A240B2">
        <w:rPr>
          <w:szCs w:val="22"/>
          <w:lang w:val="fr-FR"/>
        </w:rPr>
        <w:t>s</w:t>
      </w:r>
      <w:r w:rsidRPr="00A240B2">
        <w:rPr>
          <w:szCs w:val="22"/>
          <w:lang w:val="fr-FR"/>
        </w:rPr>
        <w:t xml:space="preserve"> a été faite avec la participation de ceux-ci</w:t>
      </w:r>
      <w:r w:rsidR="00307135" w:rsidRPr="00A240B2">
        <w:rPr>
          <w:szCs w:val="22"/>
          <w:lang w:val="fr-FR"/>
        </w:rPr>
        <w:t xml:space="preserve"> pendant les séances de dialogue</w:t>
      </w:r>
      <w:r w:rsidR="007931E0" w:rsidRPr="00A240B2">
        <w:rPr>
          <w:szCs w:val="22"/>
          <w:lang w:val="fr-FR"/>
        </w:rPr>
        <w:t>s</w:t>
      </w:r>
      <w:r w:rsidR="00307135" w:rsidRPr="00A240B2">
        <w:rPr>
          <w:szCs w:val="22"/>
          <w:lang w:val="fr-FR"/>
        </w:rPr>
        <w:t xml:space="preserve"> libres</w:t>
      </w:r>
      <w:r w:rsidRPr="00A240B2">
        <w:rPr>
          <w:szCs w:val="22"/>
          <w:lang w:val="fr-FR"/>
        </w:rPr>
        <w:t xml:space="preserve">. </w:t>
      </w:r>
      <w:r w:rsidR="009E7519" w:rsidRPr="00A240B2">
        <w:rPr>
          <w:szCs w:val="22"/>
          <w:lang w:val="fr-FR"/>
        </w:rPr>
        <w:t xml:space="preserve">Avec leur leadership, les </w:t>
      </w:r>
      <w:r w:rsidRPr="00A240B2">
        <w:rPr>
          <w:szCs w:val="22"/>
          <w:lang w:val="fr-FR"/>
        </w:rPr>
        <w:t>jeunes</w:t>
      </w:r>
      <w:r w:rsidR="009E7519" w:rsidRPr="00A240B2">
        <w:rPr>
          <w:szCs w:val="22"/>
          <w:lang w:val="fr-FR"/>
        </w:rPr>
        <w:t>, avec</w:t>
      </w:r>
      <w:r w:rsidR="001870A0" w:rsidRPr="00A240B2">
        <w:rPr>
          <w:szCs w:val="22"/>
          <w:lang w:val="fr-FR"/>
        </w:rPr>
        <w:t xml:space="preserve"> </w:t>
      </w:r>
      <w:r w:rsidR="009E7519" w:rsidRPr="00A240B2">
        <w:rPr>
          <w:szCs w:val="22"/>
          <w:lang w:val="fr-FR"/>
        </w:rPr>
        <w:t>550 participants dont 393 hommes et 157 femmes</w:t>
      </w:r>
      <w:r w:rsidR="00CA100D" w:rsidRPr="00A240B2">
        <w:rPr>
          <w:szCs w:val="22"/>
          <w:lang w:val="fr-FR"/>
        </w:rPr>
        <w:t>,</w:t>
      </w:r>
      <w:r w:rsidRPr="00A240B2">
        <w:rPr>
          <w:szCs w:val="22"/>
          <w:lang w:val="fr-FR"/>
        </w:rPr>
        <w:t xml:space="preserve"> ont </w:t>
      </w:r>
      <w:r w:rsidR="009E7519" w:rsidRPr="00A240B2">
        <w:rPr>
          <w:szCs w:val="22"/>
          <w:lang w:val="fr-FR"/>
        </w:rPr>
        <w:t xml:space="preserve">eux-mêmes </w:t>
      </w:r>
      <w:r w:rsidRPr="00A240B2">
        <w:rPr>
          <w:szCs w:val="22"/>
          <w:lang w:val="fr-FR"/>
        </w:rPr>
        <w:t xml:space="preserve">identifié les principaux thèmes de discussions, de formation et ont conduit les activités de sensibilisation au sein de leurs organisations et de leurs communautés respectives. Les outils de communication que sont les réseaux sociaux ont été définis avec leurs concours. </w:t>
      </w:r>
    </w:p>
    <w:p w14:paraId="35EDE632" w14:textId="6051643B" w:rsidR="00627A1C" w:rsidRPr="00A240B2" w:rsidRDefault="00627A1C" w:rsidP="00627A1C">
      <w:pPr>
        <w:ind w:left="-720"/>
        <w:rPr>
          <w:b/>
          <w:lang w:val="fr-FR"/>
        </w:rPr>
      </w:pPr>
    </w:p>
    <w:p w14:paraId="09695970" w14:textId="62562F91" w:rsidR="00675507" w:rsidRPr="00A240B2" w:rsidRDefault="00675507" w:rsidP="00675507">
      <w:pPr>
        <w:ind w:left="-720"/>
        <w:rPr>
          <w:b/>
          <w:lang w:val="fr-FR"/>
        </w:rPr>
      </w:pPr>
      <w:r w:rsidRPr="00A240B2">
        <w:rPr>
          <w:b/>
          <w:u w:val="single"/>
          <w:lang w:val="fr-FR"/>
        </w:rPr>
        <w:t xml:space="preserve">Résultat </w:t>
      </w:r>
      <w:r w:rsidR="00BF2581" w:rsidRPr="00A240B2">
        <w:rPr>
          <w:b/>
          <w:u w:val="single"/>
          <w:lang w:val="fr-FR"/>
        </w:rPr>
        <w:t>3 :</w:t>
      </w:r>
      <w:r w:rsidRPr="00A240B2">
        <w:rPr>
          <w:b/>
          <w:lang w:val="fr-FR"/>
        </w:rPr>
        <w:t xml:space="preserve">  </w:t>
      </w:r>
      <w:r w:rsidR="00A07773" w:rsidRPr="00A240B2">
        <w:rPr>
          <w:b/>
          <w:lang w:val="fr-FR"/>
        </w:rPr>
        <w:t>La redevabilité politique envers la participation inclusive et l’action civique des jeunes renforcés</w:t>
      </w:r>
    </w:p>
    <w:p w14:paraId="40EECCBB" w14:textId="283AB473" w:rsidR="00E04DEC" w:rsidRPr="00A240B2" w:rsidRDefault="00675507" w:rsidP="00E04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A240B2">
        <w:rPr>
          <w:rFonts w:ascii="inherit" w:hAnsi="inherit"/>
          <w:lang w:val="fr-FR"/>
        </w:rPr>
        <w:lastRenderedPageBreak/>
        <w:t>Veuillez évaluer l'état actuel des progrès du résultat:</w:t>
      </w:r>
      <w:r w:rsidRPr="00A240B2">
        <w:rPr>
          <w:b/>
          <w:lang w:val="fr-FR"/>
        </w:rPr>
        <w:t xml:space="preserve"> </w:t>
      </w:r>
      <w:r w:rsidR="00EE369F" w:rsidRPr="00A240B2">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EE369F" w:rsidRPr="00A240B2">
        <w:rPr>
          <w:rFonts w:ascii="Arial Narrow" w:hAnsi="Arial Narrow"/>
          <w:b/>
          <w:sz w:val="22"/>
          <w:szCs w:val="22"/>
          <w:lang w:val="fr-FR"/>
        </w:rPr>
        <w:instrText xml:space="preserve"> FORMDROPDOWN </w:instrText>
      </w:r>
      <w:r w:rsidR="005F152D" w:rsidRPr="00A240B2">
        <w:rPr>
          <w:rFonts w:ascii="Arial Narrow" w:hAnsi="Arial Narrow"/>
          <w:b/>
          <w:sz w:val="22"/>
          <w:szCs w:val="22"/>
        </w:rPr>
      </w:r>
      <w:r w:rsidR="005F152D" w:rsidRPr="00A240B2">
        <w:rPr>
          <w:rFonts w:ascii="Arial Narrow" w:hAnsi="Arial Narrow"/>
          <w:b/>
          <w:sz w:val="22"/>
          <w:szCs w:val="22"/>
        </w:rPr>
        <w:fldChar w:fldCharType="separate"/>
      </w:r>
      <w:r w:rsidR="00EE369F" w:rsidRPr="00A240B2">
        <w:rPr>
          <w:rFonts w:ascii="Arial Narrow" w:hAnsi="Arial Narrow"/>
          <w:b/>
          <w:sz w:val="22"/>
          <w:szCs w:val="22"/>
        </w:rPr>
        <w:fldChar w:fldCharType="end"/>
      </w:r>
    </w:p>
    <w:p w14:paraId="6F39E8FA" w14:textId="77777777" w:rsidR="005C3AA9" w:rsidRPr="00A240B2" w:rsidRDefault="003D5577" w:rsidP="005C3AA9">
      <w:pPr>
        <w:ind w:left="-720"/>
        <w:jc w:val="both"/>
        <w:rPr>
          <w:i/>
          <w:lang w:val="fr-FR"/>
        </w:rPr>
      </w:pPr>
      <w:r w:rsidRPr="00A240B2">
        <w:rPr>
          <w:b/>
          <w:lang w:val="fr-FR"/>
        </w:rPr>
        <w:t>Résumé</w:t>
      </w:r>
      <w:r w:rsidR="00675507" w:rsidRPr="00A240B2">
        <w:rPr>
          <w:b/>
          <w:lang w:val="fr-FR"/>
        </w:rPr>
        <w:t xml:space="preserve"> de </w:t>
      </w:r>
      <w:r w:rsidRPr="00A240B2">
        <w:rPr>
          <w:rFonts w:ascii="inherit" w:hAnsi="inherit"/>
          <w:b/>
          <w:bCs/>
          <w:lang w:val="fr-FR"/>
        </w:rPr>
        <w:t>progrès</w:t>
      </w:r>
      <w:r w:rsidRPr="00A240B2">
        <w:rPr>
          <w:b/>
          <w:lang w:val="fr-FR"/>
        </w:rPr>
        <w:t xml:space="preserve"> :</w:t>
      </w:r>
      <w:r w:rsidR="00675507" w:rsidRPr="00A240B2">
        <w:rPr>
          <w:b/>
          <w:lang w:val="fr-FR"/>
        </w:rPr>
        <w:t xml:space="preserve"> </w:t>
      </w:r>
      <w:r w:rsidR="00675507" w:rsidRPr="00A240B2">
        <w:rPr>
          <w:rFonts w:ascii="inherit" w:hAnsi="inherit"/>
          <w:lang w:val="fr-FR"/>
        </w:rPr>
        <w:t>(Limite de 3000 caractères)</w:t>
      </w:r>
    </w:p>
    <w:p w14:paraId="6E8AF833" w14:textId="77777777" w:rsidR="005C3AA9" w:rsidRPr="00A240B2" w:rsidRDefault="005C3AA9" w:rsidP="005C3AA9">
      <w:pPr>
        <w:ind w:left="-720"/>
        <w:jc w:val="both"/>
        <w:rPr>
          <w:lang w:val="fr-FR"/>
        </w:rPr>
      </w:pPr>
    </w:p>
    <w:p w14:paraId="4D304878" w14:textId="16AA86A5" w:rsidR="005C3AA9" w:rsidRPr="00A240B2" w:rsidRDefault="0070333B" w:rsidP="00D66E0B">
      <w:pPr>
        <w:ind w:left="-720"/>
        <w:jc w:val="both"/>
        <w:rPr>
          <w:i/>
          <w:lang w:val="fr-FR"/>
        </w:rPr>
      </w:pPr>
      <w:r w:rsidRPr="00A240B2">
        <w:rPr>
          <w:lang w:val="fr-FR"/>
        </w:rPr>
        <w:t>Au cours du</w:t>
      </w:r>
      <w:r w:rsidR="002D7FDB" w:rsidRPr="00A240B2">
        <w:rPr>
          <w:lang w:val="fr-FR"/>
        </w:rPr>
        <w:t xml:space="preserve"> projet</w:t>
      </w:r>
      <w:r w:rsidRPr="00A240B2">
        <w:rPr>
          <w:lang w:val="fr-FR"/>
        </w:rPr>
        <w:t xml:space="preserve">, </w:t>
      </w:r>
      <w:r w:rsidR="002D7FDB" w:rsidRPr="00A240B2">
        <w:rPr>
          <w:lang w:val="fr-FR"/>
        </w:rPr>
        <w:t>15 rencontres de sensibilisation au sein des partis politiques</w:t>
      </w:r>
      <w:r w:rsidRPr="00A240B2">
        <w:rPr>
          <w:lang w:val="fr-FR"/>
        </w:rPr>
        <w:t xml:space="preserve"> ont été animées</w:t>
      </w:r>
      <w:r w:rsidR="002D7FDB" w:rsidRPr="00A240B2">
        <w:rPr>
          <w:lang w:val="fr-FR"/>
        </w:rPr>
        <w:t xml:space="preserve"> par l</w:t>
      </w:r>
      <w:r w:rsidR="007C6553" w:rsidRPr="00A240B2">
        <w:rPr>
          <w:lang w:val="fr-FR"/>
        </w:rPr>
        <w:t>es</w:t>
      </w:r>
      <w:r w:rsidR="002D7FDB" w:rsidRPr="00A240B2">
        <w:rPr>
          <w:lang w:val="fr-FR"/>
        </w:rPr>
        <w:t xml:space="preserve"> plateforme</w:t>
      </w:r>
      <w:r w:rsidR="007C6553" w:rsidRPr="00A240B2">
        <w:rPr>
          <w:lang w:val="fr-FR"/>
        </w:rPr>
        <w:t>s</w:t>
      </w:r>
      <w:r w:rsidR="002D7FDB" w:rsidRPr="00A240B2">
        <w:rPr>
          <w:lang w:val="fr-FR"/>
        </w:rPr>
        <w:t xml:space="preserve"> des jeunes sur le pluralisme et l’abstinence</w:t>
      </w:r>
      <w:r w:rsidR="00333570" w:rsidRPr="00A240B2">
        <w:rPr>
          <w:lang w:val="fr-FR"/>
        </w:rPr>
        <w:t xml:space="preserve"> dans le vote</w:t>
      </w:r>
      <w:r w:rsidR="002D7FDB" w:rsidRPr="00A240B2">
        <w:rPr>
          <w:lang w:val="fr-FR"/>
        </w:rPr>
        <w:t>, et à l’achat des voix et l'acceptation du principe d</w:t>
      </w:r>
      <w:r w:rsidR="00424168" w:rsidRPr="00A240B2">
        <w:rPr>
          <w:lang w:val="fr-FR"/>
        </w:rPr>
        <w:t>u droit à la différence</w:t>
      </w:r>
      <w:r w:rsidR="002D7FDB" w:rsidRPr="00A240B2">
        <w:rPr>
          <w:lang w:val="fr-FR"/>
        </w:rPr>
        <w:t xml:space="preserve"> opinions.</w:t>
      </w:r>
      <w:r w:rsidR="005C3AA9" w:rsidRPr="00A240B2">
        <w:rPr>
          <w:lang w:val="fr-FR"/>
        </w:rPr>
        <w:t xml:space="preserve"> </w:t>
      </w:r>
      <w:r w:rsidR="002D7FDB" w:rsidRPr="00A240B2">
        <w:rPr>
          <w:lang w:val="fr-FR"/>
        </w:rPr>
        <w:t>Cette initiative est une innovation majeure car elle a réuni les jeunes de la société civile et des partis politiques</w:t>
      </w:r>
      <w:r w:rsidR="00424168" w:rsidRPr="00A240B2">
        <w:rPr>
          <w:lang w:val="fr-FR"/>
        </w:rPr>
        <w:t xml:space="preserve"> de façon tournante, dans les </w:t>
      </w:r>
      <w:r w:rsidR="002D7FDB" w:rsidRPr="00A240B2">
        <w:rPr>
          <w:lang w:val="fr-FR"/>
        </w:rPr>
        <w:t>siège</w:t>
      </w:r>
      <w:r w:rsidR="00424168" w:rsidRPr="00A240B2">
        <w:rPr>
          <w:lang w:val="fr-FR"/>
        </w:rPr>
        <w:t>s</w:t>
      </w:r>
      <w:r w:rsidR="002D7FDB" w:rsidRPr="00A240B2">
        <w:rPr>
          <w:lang w:val="fr-FR"/>
        </w:rPr>
        <w:t xml:space="preserve"> </w:t>
      </w:r>
      <w:r w:rsidR="00424168" w:rsidRPr="00A240B2">
        <w:rPr>
          <w:lang w:val="fr-FR"/>
        </w:rPr>
        <w:t xml:space="preserve">locaux </w:t>
      </w:r>
      <w:r w:rsidR="002D7FDB" w:rsidRPr="00A240B2">
        <w:rPr>
          <w:lang w:val="fr-FR"/>
        </w:rPr>
        <w:t>des</w:t>
      </w:r>
      <w:r w:rsidR="00424168" w:rsidRPr="00A240B2">
        <w:rPr>
          <w:lang w:val="fr-FR"/>
        </w:rPr>
        <w:t xml:space="preserve"> </w:t>
      </w:r>
      <w:r w:rsidR="002D7FDB" w:rsidRPr="00A240B2">
        <w:rPr>
          <w:lang w:val="fr-FR"/>
        </w:rPr>
        <w:t>partis</w:t>
      </w:r>
      <w:r w:rsidR="00424168" w:rsidRPr="00A240B2">
        <w:rPr>
          <w:lang w:val="fr-FR"/>
        </w:rPr>
        <w:t xml:space="preserve"> politiques et des organisations de jeunesse de la société civile. Les thèmes choisis </w:t>
      </w:r>
      <w:r w:rsidR="00CC19CF" w:rsidRPr="00A240B2">
        <w:rPr>
          <w:lang w:val="fr-FR"/>
        </w:rPr>
        <w:t>lors d</w:t>
      </w:r>
      <w:r w:rsidR="00424168" w:rsidRPr="00A240B2">
        <w:rPr>
          <w:lang w:val="fr-FR"/>
        </w:rPr>
        <w:t>es échanges ont porté sur</w:t>
      </w:r>
      <w:r w:rsidR="002D7FDB" w:rsidRPr="00A240B2">
        <w:rPr>
          <w:lang w:val="fr-FR"/>
        </w:rPr>
        <w:t>,</w:t>
      </w:r>
      <w:r w:rsidR="00CC19CF" w:rsidRPr="00A240B2">
        <w:rPr>
          <w:lang w:val="fr-FR"/>
        </w:rPr>
        <w:t xml:space="preserve"> </w:t>
      </w:r>
      <w:r w:rsidR="002D7FDB" w:rsidRPr="00A240B2">
        <w:rPr>
          <w:lang w:val="fr-FR"/>
        </w:rPr>
        <w:t xml:space="preserve">les thématiques </w:t>
      </w:r>
      <w:r w:rsidR="00333570" w:rsidRPr="00A240B2">
        <w:rPr>
          <w:lang w:val="fr-FR"/>
        </w:rPr>
        <w:t>ci-dessus cites</w:t>
      </w:r>
      <w:r w:rsidR="00424168" w:rsidRPr="00A240B2">
        <w:rPr>
          <w:lang w:val="fr-FR"/>
        </w:rPr>
        <w:t xml:space="preserve"> en présence du responsable du parti qui les reçoit</w:t>
      </w:r>
      <w:r w:rsidR="002D7FDB" w:rsidRPr="00A240B2">
        <w:rPr>
          <w:lang w:val="fr-FR"/>
        </w:rPr>
        <w:t xml:space="preserve">. Ces rencontres ont </w:t>
      </w:r>
      <w:r w:rsidR="00424168" w:rsidRPr="00A240B2">
        <w:rPr>
          <w:lang w:val="fr-FR"/>
        </w:rPr>
        <w:t>brisé</w:t>
      </w:r>
      <w:r w:rsidR="002D7FDB" w:rsidRPr="00A240B2">
        <w:rPr>
          <w:lang w:val="fr-FR"/>
        </w:rPr>
        <w:t xml:space="preserve"> le mur de la méfiance entre les </w:t>
      </w:r>
      <w:r w:rsidR="00424168" w:rsidRPr="00A240B2">
        <w:rPr>
          <w:lang w:val="fr-FR"/>
        </w:rPr>
        <w:t xml:space="preserve">jeunes des </w:t>
      </w:r>
      <w:r w:rsidR="002D7FDB" w:rsidRPr="00A240B2">
        <w:rPr>
          <w:lang w:val="fr-FR"/>
        </w:rPr>
        <w:t>partis politiques et démontrer qu’il est possible dans la diversité de collaborer autour des idéologies d’intérêt général</w:t>
      </w:r>
      <w:r w:rsidR="00424168" w:rsidRPr="00A240B2">
        <w:rPr>
          <w:lang w:val="fr-FR"/>
        </w:rPr>
        <w:t>.</w:t>
      </w:r>
      <w:r w:rsidR="002D7FDB" w:rsidRPr="00A240B2">
        <w:rPr>
          <w:lang w:val="fr-FR"/>
        </w:rPr>
        <w:t xml:space="preserve"> Au terme du projet, ces séances ont mobilisé 714 participants dont 163 femmes, soit 22,83% des participants.</w:t>
      </w:r>
    </w:p>
    <w:p w14:paraId="00DE3B90" w14:textId="77777777" w:rsidR="005C3AA9" w:rsidRPr="00A240B2" w:rsidRDefault="005C3AA9" w:rsidP="00D66E0B">
      <w:pPr>
        <w:ind w:left="-720"/>
        <w:jc w:val="both"/>
        <w:rPr>
          <w:i/>
          <w:lang w:val="fr-FR"/>
        </w:rPr>
      </w:pPr>
    </w:p>
    <w:p w14:paraId="19E41080" w14:textId="2A2AE215" w:rsidR="005C3AA9" w:rsidRPr="00A240B2" w:rsidRDefault="0070333B" w:rsidP="00D66E0B">
      <w:pPr>
        <w:ind w:left="-720"/>
        <w:jc w:val="both"/>
        <w:rPr>
          <w:i/>
          <w:lang w:val="fr-FR"/>
        </w:rPr>
      </w:pPr>
      <w:r w:rsidRPr="00A240B2">
        <w:rPr>
          <w:lang w:val="fr-FR"/>
        </w:rPr>
        <w:t>La v</w:t>
      </w:r>
      <w:r w:rsidR="002D7FDB" w:rsidRPr="00A240B2">
        <w:rPr>
          <w:lang w:val="fr-FR"/>
        </w:rPr>
        <w:t>ulgarisation des résolutions 2250, 2419 et 1325 dans les 06 localités auprès de 148 leaders de jeunesse dont 51 femmes et de 124 autorités locales.  Ce code définit les attitudes des jeunes dans la période à venir des élections mais aussi en tout temps, et sera observé par eux avant, pendant et après les échéances électorales à venir.  Ces séances de vulgarisation ont permis un transfert effectif de connaissances en matière de participation citoyenne, de leadership et une meilleure appréhension des valeurs et des principes de droits humains par le respect du genre dans la diversité</w:t>
      </w:r>
      <w:r w:rsidR="005C3AA9" w:rsidRPr="00A240B2">
        <w:rPr>
          <w:lang w:val="fr-FR"/>
        </w:rPr>
        <w:t>.</w:t>
      </w:r>
    </w:p>
    <w:p w14:paraId="30AC5E12" w14:textId="53B0FD9A" w:rsidR="005C3AA9" w:rsidRPr="00A240B2" w:rsidRDefault="00162B8D" w:rsidP="00D66E0B">
      <w:pPr>
        <w:ind w:left="-720"/>
        <w:jc w:val="both"/>
        <w:rPr>
          <w:i/>
          <w:lang w:val="fr-FR"/>
        </w:rPr>
      </w:pPr>
      <w:r w:rsidRPr="00A240B2">
        <w:rPr>
          <w:lang w:val="fr-FR"/>
        </w:rPr>
        <w:t>Le r</w:t>
      </w:r>
      <w:r w:rsidR="002D7FDB" w:rsidRPr="00A240B2">
        <w:rPr>
          <w:lang w:val="fr-FR"/>
        </w:rPr>
        <w:t>enforcement des capacités des jeunes</w:t>
      </w:r>
      <w:r w:rsidRPr="00A240B2">
        <w:rPr>
          <w:lang w:val="fr-FR"/>
        </w:rPr>
        <w:t>, fait par l’OSCS,</w:t>
      </w:r>
      <w:r w:rsidR="002D7FDB" w:rsidRPr="00A240B2">
        <w:rPr>
          <w:lang w:val="fr-FR"/>
        </w:rPr>
        <w:t xml:space="preserve"> à l'évaluation et suivi du dialogue politique dans les 06 localités a touch</w:t>
      </w:r>
      <w:r w:rsidR="00C43FE2" w:rsidRPr="00A240B2">
        <w:rPr>
          <w:lang w:val="fr-FR"/>
        </w:rPr>
        <w:t>é 150 leaders de jeunesse</w:t>
      </w:r>
      <w:r w:rsidR="002D7FDB" w:rsidRPr="00A240B2">
        <w:rPr>
          <w:lang w:val="fr-FR"/>
        </w:rPr>
        <w:t xml:space="preserve"> dont 24% de femmes. </w:t>
      </w:r>
      <w:r w:rsidR="00E870B4" w:rsidRPr="00A240B2">
        <w:rPr>
          <w:lang w:val="fr-FR"/>
        </w:rPr>
        <w:t xml:space="preserve">Les jeunes formes ont intégré le système de rapportage de l’OSCS. </w:t>
      </w:r>
      <w:r w:rsidR="002D7FDB" w:rsidRPr="00A240B2">
        <w:rPr>
          <w:lang w:val="fr-FR"/>
        </w:rPr>
        <w:t>On note que grâce à cette action, les jeunes leaders ont pu concevoir des outils pour un suivi et évaluation effectif des actions politiques et du programme de société des autorités locales et du président de la république notamment</w:t>
      </w:r>
      <w:r w:rsidR="007C6553" w:rsidRPr="00A240B2">
        <w:rPr>
          <w:lang w:val="fr-FR"/>
        </w:rPr>
        <w:t xml:space="preserve"> en définissant des échelles de mesure comme </w:t>
      </w:r>
      <w:r w:rsidR="00A240B2" w:rsidRPr="00A240B2">
        <w:rPr>
          <w:lang w:val="fr-FR"/>
        </w:rPr>
        <w:t>décrites</w:t>
      </w:r>
      <w:r w:rsidR="007C6553" w:rsidRPr="00A240B2">
        <w:rPr>
          <w:lang w:val="fr-FR"/>
        </w:rPr>
        <w:t xml:space="preserve"> ci-dessous</w:t>
      </w:r>
      <w:r w:rsidR="002D7FDB" w:rsidRPr="00A240B2">
        <w:rPr>
          <w:lang w:val="fr-FR"/>
        </w:rPr>
        <w:t xml:space="preserve"> :</w:t>
      </w:r>
    </w:p>
    <w:p w14:paraId="2534FF13" w14:textId="77777777" w:rsidR="005C3AA9" w:rsidRPr="00A240B2" w:rsidRDefault="002D7FDB" w:rsidP="00D66E0B">
      <w:pPr>
        <w:pStyle w:val="ListParagraph"/>
        <w:numPr>
          <w:ilvl w:val="0"/>
          <w:numId w:val="1"/>
        </w:numPr>
        <w:jc w:val="both"/>
        <w:rPr>
          <w:i/>
          <w:lang w:val="fr-FR"/>
        </w:rPr>
      </w:pPr>
      <w:r w:rsidRPr="00A240B2">
        <w:rPr>
          <w:lang w:val="fr-FR"/>
        </w:rPr>
        <w:t>L’échelle de la vérité pour Abobo (évaluer la gouvernance municipale et les initiatives publiques locales auprès des populations)</w:t>
      </w:r>
    </w:p>
    <w:p w14:paraId="29D8A0E1" w14:textId="77777777" w:rsidR="005C3AA9" w:rsidRPr="00A240B2" w:rsidRDefault="002D7FDB" w:rsidP="00D66E0B">
      <w:pPr>
        <w:pStyle w:val="ListParagraph"/>
        <w:numPr>
          <w:ilvl w:val="0"/>
          <w:numId w:val="1"/>
        </w:numPr>
        <w:jc w:val="both"/>
        <w:rPr>
          <w:i/>
          <w:lang w:val="fr-FR"/>
        </w:rPr>
      </w:pPr>
      <w:r w:rsidRPr="00A240B2">
        <w:rPr>
          <w:lang w:val="fr-FR"/>
        </w:rPr>
        <w:t>Le DJOLO (un outil en ligne permettant d’évaluer la réalisation du programme de société du président de la république et faire des suggestions et recommandations) ;</w:t>
      </w:r>
    </w:p>
    <w:p w14:paraId="35AA8D32" w14:textId="1A3978B6" w:rsidR="002D7FDB" w:rsidRPr="00A240B2" w:rsidRDefault="002D7FDB" w:rsidP="00D66E0B">
      <w:pPr>
        <w:pStyle w:val="ListParagraph"/>
        <w:numPr>
          <w:ilvl w:val="0"/>
          <w:numId w:val="1"/>
        </w:numPr>
        <w:jc w:val="both"/>
        <w:rPr>
          <w:i/>
          <w:lang w:val="fr-FR"/>
        </w:rPr>
      </w:pPr>
      <w:r w:rsidRPr="00A240B2">
        <w:rPr>
          <w:lang w:val="fr-FR"/>
        </w:rPr>
        <w:t xml:space="preserve">Le YOPmètre (évaluer le discours des candidats pendant les élections). </w:t>
      </w:r>
    </w:p>
    <w:p w14:paraId="7FEEE8AA" w14:textId="3014AC65" w:rsidR="005C3AA9" w:rsidRPr="00A240B2" w:rsidRDefault="001A2DAD" w:rsidP="00D66E0B">
      <w:pPr>
        <w:ind w:left="-720"/>
        <w:jc w:val="both"/>
        <w:rPr>
          <w:lang w:val="fr-FR"/>
        </w:rPr>
      </w:pPr>
      <w:r w:rsidRPr="00A240B2">
        <w:rPr>
          <w:lang w:val="fr-FR"/>
        </w:rPr>
        <w:t xml:space="preserve">Le projet a assuré le </w:t>
      </w:r>
      <w:r w:rsidR="002D7FDB" w:rsidRPr="00A240B2">
        <w:rPr>
          <w:lang w:val="fr-FR"/>
        </w:rPr>
        <w:t>renforcement des capacités 151 leaders de jeunes</w:t>
      </w:r>
      <w:r w:rsidR="00DD6C38" w:rsidRPr="00A240B2">
        <w:rPr>
          <w:lang w:val="fr-FR"/>
        </w:rPr>
        <w:t xml:space="preserve"> sur </w:t>
      </w:r>
      <w:r w:rsidR="00162B8D" w:rsidRPr="00A240B2">
        <w:rPr>
          <w:lang w:val="fr-FR"/>
        </w:rPr>
        <w:t>120</w:t>
      </w:r>
      <w:r w:rsidR="00DD6C38" w:rsidRPr="00A240B2">
        <w:rPr>
          <w:lang w:val="fr-FR"/>
        </w:rPr>
        <w:t xml:space="preserve"> </w:t>
      </w:r>
      <w:r w:rsidR="00162B8D" w:rsidRPr="00A240B2">
        <w:rPr>
          <w:lang w:val="fr-FR"/>
        </w:rPr>
        <w:t>prévus</w:t>
      </w:r>
      <w:r w:rsidR="002D7FDB" w:rsidRPr="00A240B2">
        <w:rPr>
          <w:lang w:val="fr-FR"/>
        </w:rPr>
        <w:t xml:space="preserve">, soit 125,83% sur l’action citoyenne de contrôle de l’espace </w:t>
      </w:r>
      <w:r w:rsidR="005C3AA9" w:rsidRPr="00A240B2">
        <w:rPr>
          <w:lang w:val="fr-FR"/>
        </w:rPr>
        <w:t>démocratique ;</w:t>
      </w:r>
      <w:r w:rsidR="002D7FDB" w:rsidRPr="00A240B2">
        <w:rPr>
          <w:lang w:val="fr-FR"/>
        </w:rPr>
        <w:t xml:space="preserve"> dont 46 femmes, soit 30,46% des collectifs identifiés.</w:t>
      </w:r>
      <w:r w:rsidR="005C3AA9" w:rsidRPr="00A240B2">
        <w:rPr>
          <w:lang w:val="fr-FR"/>
        </w:rPr>
        <w:t xml:space="preserve"> </w:t>
      </w:r>
      <w:r w:rsidR="002D7FDB" w:rsidRPr="00A240B2">
        <w:rPr>
          <w:lang w:val="fr-FR"/>
        </w:rPr>
        <w:t>Ce</w:t>
      </w:r>
      <w:r w:rsidR="002C428F" w:rsidRPr="00A240B2">
        <w:rPr>
          <w:lang w:val="fr-FR"/>
        </w:rPr>
        <w:t xml:space="preserve"> qui </w:t>
      </w:r>
      <w:r w:rsidR="002D7FDB" w:rsidRPr="00A240B2">
        <w:rPr>
          <w:lang w:val="fr-FR"/>
        </w:rPr>
        <w:t>a permis de renforcer le</w:t>
      </w:r>
      <w:r w:rsidR="002C428F" w:rsidRPr="00A240B2">
        <w:rPr>
          <w:lang w:val="fr-FR"/>
        </w:rPr>
        <w:t>ur</w:t>
      </w:r>
      <w:r w:rsidR="002D7FDB" w:rsidRPr="00A240B2">
        <w:rPr>
          <w:lang w:val="fr-FR"/>
        </w:rPr>
        <w:t>s capacités sur la responsabilisation de la société civile dans la gouvernance locale et dans le contrôle de la qualité des services et la gestion rationnelle et transparente des ressources</w:t>
      </w:r>
      <w:r w:rsidR="002C428F" w:rsidRPr="00A240B2">
        <w:rPr>
          <w:lang w:val="fr-FR"/>
        </w:rPr>
        <w:t>.</w:t>
      </w:r>
    </w:p>
    <w:p w14:paraId="2231D582" w14:textId="77777777" w:rsidR="005C3AA9" w:rsidRPr="00A240B2" w:rsidRDefault="005C3AA9" w:rsidP="00675507">
      <w:pPr>
        <w:ind w:left="-720"/>
        <w:rPr>
          <w:lang w:val="fr-FR"/>
        </w:rPr>
      </w:pPr>
    </w:p>
    <w:p w14:paraId="3C5CF25B" w14:textId="6353D57C" w:rsidR="00675507" w:rsidRPr="00A240B2" w:rsidRDefault="00675507" w:rsidP="00675507">
      <w:pPr>
        <w:ind w:left="-720"/>
        <w:rPr>
          <w:b/>
          <w:lang w:val="fr-FR"/>
        </w:rPr>
      </w:pPr>
      <w:r w:rsidRPr="00A240B2">
        <w:rPr>
          <w:b/>
          <w:lang w:val="fr-FR"/>
        </w:rPr>
        <w:t xml:space="preserve">Indiquez toute analyse supplémentaire sur la manière dont l'égalité entre les sexes et l'autonomisation des femmes et / ou l'inclusion et la réactivité aux besoins des jeunes ont été assurées dans le cadre de ce </w:t>
      </w:r>
      <w:r w:rsidR="009265B7" w:rsidRPr="00A240B2">
        <w:rPr>
          <w:b/>
          <w:lang w:val="fr-FR"/>
        </w:rPr>
        <w:t>résultat :</w:t>
      </w:r>
      <w:r w:rsidRPr="00A240B2">
        <w:rPr>
          <w:b/>
          <w:lang w:val="fr-FR"/>
        </w:rPr>
        <w:t xml:space="preserve"> </w:t>
      </w:r>
      <w:r w:rsidRPr="00A240B2">
        <w:rPr>
          <w:lang w:val="fr-FR"/>
        </w:rPr>
        <w:t>(Limite de 1000 caractères)</w:t>
      </w:r>
    </w:p>
    <w:p w14:paraId="2C8B56EA" w14:textId="77777777" w:rsidR="005C3AA9" w:rsidRPr="00A240B2" w:rsidRDefault="005C3AA9" w:rsidP="00F86EAD">
      <w:pPr>
        <w:ind w:left="-720"/>
        <w:jc w:val="both"/>
        <w:rPr>
          <w:lang w:val="fr-FR"/>
        </w:rPr>
      </w:pPr>
    </w:p>
    <w:p w14:paraId="54CA5451" w14:textId="11472768" w:rsidR="00675507" w:rsidRPr="00A240B2" w:rsidRDefault="00E150A5" w:rsidP="00F86EAD">
      <w:pPr>
        <w:ind w:left="-720"/>
        <w:jc w:val="both"/>
        <w:rPr>
          <w:b/>
          <w:lang w:val="fr-FR"/>
        </w:rPr>
      </w:pPr>
      <w:r w:rsidRPr="00A240B2">
        <w:rPr>
          <w:lang w:val="fr-FR"/>
        </w:rPr>
        <w:t xml:space="preserve">Tout au long de sa mise en œuvre, </w:t>
      </w:r>
      <w:r w:rsidR="00A4128C" w:rsidRPr="00A240B2">
        <w:rPr>
          <w:lang w:val="fr-FR"/>
        </w:rPr>
        <w:t>les actions</w:t>
      </w:r>
      <w:r w:rsidRPr="00A240B2">
        <w:rPr>
          <w:lang w:val="fr-FR"/>
        </w:rPr>
        <w:t xml:space="preserve"> du projet</w:t>
      </w:r>
      <w:r w:rsidR="00A4128C" w:rsidRPr="00A240B2">
        <w:rPr>
          <w:lang w:val="fr-FR"/>
        </w:rPr>
        <w:t xml:space="preserve"> ont essentiellement </w:t>
      </w:r>
      <w:r w:rsidR="00363C17" w:rsidRPr="00A240B2">
        <w:rPr>
          <w:lang w:val="fr-FR"/>
        </w:rPr>
        <w:t>porté</w:t>
      </w:r>
      <w:r w:rsidR="00A4128C" w:rsidRPr="00A240B2">
        <w:rPr>
          <w:lang w:val="fr-FR"/>
        </w:rPr>
        <w:t xml:space="preserve"> sur la sensibilisation des jeunes</w:t>
      </w:r>
      <w:r w:rsidR="00F16844" w:rsidRPr="00A240B2">
        <w:rPr>
          <w:lang w:val="fr-FR"/>
        </w:rPr>
        <w:t>, au cours des rencontres des plateformes,</w:t>
      </w:r>
      <w:r w:rsidR="00A4128C" w:rsidRPr="00A240B2">
        <w:rPr>
          <w:lang w:val="fr-FR"/>
        </w:rPr>
        <w:t xml:space="preserve"> sur les </w:t>
      </w:r>
      <w:r w:rsidR="00363C17" w:rsidRPr="00A240B2">
        <w:rPr>
          <w:lang w:val="fr-FR"/>
        </w:rPr>
        <w:t>résolutions</w:t>
      </w:r>
      <w:r w:rsidR="00A4128C" w:rsidRPr="00A240B2">
        <w:rPr>
          <w:lang w:val="fr-FR"/>
        </w:rPr>
        <w:t xml:space="preserve"> des nations unies assurant la promotion du Genre, de la participation des femmes et des jeunes dans les processus politiques et de consolidation de la paix. Les act</w:t>
      </w:r>
      <w:r w:rsidR="00B9772B" w:rsidRPr="00A240B2">
        <w:rPr>
          <w:lang w:val="fr-FR"/>
        </w:rPr>
        <w:t>i</w:t>
      </w:r>
      <w:r w:rsidR="00A4128C" w:rsidRPr="00A240B2">
        <w:rPr>
          <w:lang w:val="fr-FR"/>
        </w:rPr>
        <w:t xml:space="preserve">ons ont </w:t>
      </w:r>
      <w:r w:rsidRPr="00A240B2">
        <w:rPr>
          <w:lang w:val="fr-FR"/>
        </w:rPr>
        <w:t xml:space="preserve">conduit </w:t>
      </w:r>
      <w:r w:rsidR="00363C17" w:rsidRPr="00A240B2">
        <w:rPr>
          <w:lang w:val="fr-FR"/>
        </w:rPr>
        <w:t>également</w:t>
      </w:r>
      <w:r w:rsidR="00A4128C" w:rsidRPr="00A240B2">
        <w:rPr>
          <w:lang w:val="fr-FR"/>
        </w:rPr>
        <w:t xml:space="preserve"> </w:t>
      </w:r>
      <w:r w:rsidRPr="00A240B2">
        <w:rPr>
          <w:lang w:val="fr-FR"/>
        </w:rPr>
        <w:t>à</w:t>
      </w:r>
      <w:r w:rsidR="00A4128C" w:rsidRPr="00A240B2">
        <w:rPr>
          <w:lang w:val="fr-FR"/>
        </w:rPr>
        <w:t xml:space="preserve"> la </w:t>
      </w:r>
      <w:r w:rsidR="00363C17" w:rsidRPr="00A240B2">
        <w:rPr>
          <w:lang w:val="fr-FR"/>
        </w:rPr>
        <w:t>rédaction</w:t>
      </w:r>
      <w:r w:rsidR="00A4128C" w:rsidRPr="00A240B2">
        <w:rPr>
          <w:lang w:val="fr-FR"/>
        </w:rPr>
        <w:t xml:space="preserve"> et</w:t>
      </w:r>
      <w:r w:rsidRPr="00A240B2">
        <w:rPr>
          <w:lang w:val="fr-FR"/>
        </w:rPr>
        <w:t xml:space="preserve"> à</w:t>
      </w:r>
      <w:r w:rsidR="00A4128C" w:rsidRPr="00A240B2">
        <w:rPr>
          <w:lang w:val="fr-FR"/>
        </w:rPr>
        <w:t xml:space="preserve"> l’adoption du code de </w:t>
      </w:r>
      <w:r w:rsidR="00363C17" w:rsidRPr="00A240B2">
        <w:rPr>
          <w:lang w:val="fr-FR"/>
        </w:rPr>
        <w:t>déontologie</w:t>
      </w:r>
      <w:r w:rsidR="00A4128C" w:rsidRPr="00A240B2">
        <w:rPr>
          <w:lang w:val="fr-FR"/>
        </w:rPr>
        <w:t xml:space="preserve"> des jeunes et ces actions sont en parfaite symbiose avec les </w:t>
      </w:r>
      <w:r w:rsidR="00363C17" w:rsidRPr="00A240B2">
        <w:rPr>
          <w:lang w:val="fr-FR"/>
        </w:rPr>
        <w:t>engagements</w:t>
      </w:r>
      <w:r w:rsidR="00A4128C" w:rsidRPr="00A240B2">
        <w:rPr>
          <w:lang w:val="fr-FR"/>
        </w:rPr>
        <w:t xml:space="preserve"> pris dans les </w:t>
      </w:r>
      <w:r w:rsidR="00363C17" w:rsidRPr="00A240B2">
        <w:rPr>
          <w:lang w:val="fr-FR"/>
        </w:rPr>
        <w:t>résolutions</w:t>
      </w:r>
      <w:r w:rsidR="00A4128C" w:rsidRPr="00A240B2">
        <w:rPr>
          <w:lang w:val="fr-FR"/>
        </w:rPr>
        <w:t>. Les jeunes</w:t>
      </w:r>
      <w:r w:rsidR="00C22CE5" w:rsidRPr="00A240B2">
        <w:rPr>
          <w:lang w:val="fr-FR"/>
        </w:rPr>
        <w:t xml:space="preserve"> dont </w:t>
      </w:r>
      <w:r w:rsidR="00E82EE3" w:rsidRPr="00A240B2">
        <w:rPr>
          <w:lang w:val="fr-FR"/>
        </w:rPr>
        <w:t>50</w:t>
      </w:r>
      <w:r w:rsidR="00C22CE5" w:rsidRPr="00A240B2">
        <w:rPr>
          <w:lang w:val="fr-FR"/>
        </w:rPr>
        <w:t xml:space="preserve"> hommes et </w:t>
      </w:r>
      <w:r w:rsidR="00E82EE3" w:rsidRPr="00A240B2">
        <w:rPr>
          <w:lang w:val="fr-FR"/>
        </w:rPr>
        <w:t>21</w:t>
      </w:r>
      <w:r w:rsidR="00C22CE5" w:rsidRPr="00A240B2">
        <w:rPr>
          <w:lang w:val="fr-FR"/>
        </w:rPr>
        <w:t xml:space="preserve"> femmes</w:t>
      </w:r>
      <w:r w:rsidR="00E82EE3" w:rsidRPr="00A240B2">
        <w:rPr>
          <w:lang w:val="fr-FR"/>
        </w:rPr>
        <w:t xml:space="preserve">, soit 30% (des </w:t>
      </w:r>
      <w:r w:rsidR="00655436" w:rsidRPr="00A240B2">
        <w:rPr>
          <w:lang w:val="fr-FR"/>
        </w:rPr>
        <w:t>femmes)</w:t>
      </w:r>
      <w:r w:rsidR="00A4128C" w:rsidRPr="00A240B2">
        <w:rPr>
          <w:lang w:val="fr-FR"/>
        </w:rPr>
        <w:t xml:space="preserve"> ont, par eux-mêmes, assurer l’animation des </w:t>
      </w:r>
      <w:r w:rsidR="00363C17" w:rsidRPr="00A240B2">
        <w:rPr>
          <w:lang w:val="fr-FR"/>
        </w:rPr>
        <w:t>différentes</w:t>
      </w:r>
      <w:r w:rsidR="00A4128C" w:rsidRPr="00A240B2">
        <w:rPr>
          <w:lang w:val="fr-FR"/>
        </w:rPr>
        <w:t xml:space="preserve"> rencontres qui ont aboutis </w:t>
      </w:r>
      <w:r w:rsidR="00BF2581" w:rsidRPr="00A240B2">
        <w:rPr>
          <w:lang w:val="fr-FR"/>
        </w:rPr>
        <w:t>à</w:t>
      </w:r>
      <w:r w:rsidR="00A4128C" w:rsidRPr="00A240B2">
        <w:rPr>
          <w:lang w:val="fr-FR"/>
        </w:rPr>
        <w:t xml:space="preserve"> la mise en place de ce code. </w:t>
      </w:r>
      <w:r w:rsidR="0068481D" w:rsidRPr="00A240B2">
        <w:rPr>
          <w:lang w:val="fr-FR"/>
        </w:rPr>
        <w:t xml:space="preserve"> </w:t>
      </w:r>
      <w:r w:rsidR="00363C17" w:rsidRPr="00A240B2">
        <w:rPr>
          <w:lang w:val="fr-FR"/>
        </w:rPr>
        <w:t xml:space="preserve">Il </w:t>
      </w:r>
      <w:r w:rsidR="0002610A" w:rsidRPr="00A240B2">
        <w:rPr>
          <w:lang w:val="fr-FR"/>
        </w:rPr>
        <w:t xml:space="preserve">renforce également la participation </w:t>
      </w:r>
      <w:r w:rsidR="0002610A" w:rsidRPr="00A240B2">
        <w:rPr>
          <w:lang w:val="fr-FR"/>
        </w:rPr>
        <w:lastRenderedPageBreak/>
        <w:t xml:space="preserve">des jeunes et des </w:t>
      </w:r>
      <w:r w:rsidR="00AD1DF9" w:rsidRPr="00A240B2">
        <w:rPr>
          <w:lang w:val="fr-FR"/>
        </w:rPr>
        <w:t>femmes pour un engament effectif dans les initiatives de consolidation de la paix.</w:t>
      </w:r>
      <w:r w:rsidR="00E53704" w:rsidRPr="00A240B2">
        <w:rPr>
          <w:lang w:val="fr-FR"/>
        </w:rPr>
        <w:t xml:space="preserve"> Elle fait également la promotion de l’égalité des sexes et la diversité dans la prise de décisions dans les domaines social et politique.</w:t>
      </w:r>
    </w:p>
    <w:p w14:paraId="7111774C" w14:textId="77777777" w:rsidR="00627A1C" w:rsidRPr="00A240B2" w:rsidRDefault="00627A1C" w:rsidP="00F86EAD">
      <w:pPr>
        <w:ind w:left="-720"/>
        <w:jc w:val="both"/>
        <w:rPr>
          <w:b/>
          <w:lang w:val="fr-FR"/>
        </w:rPr>
      </w:pPr>
    </w:p>
    <w:p w14:paraId="461A9093" w14:textId="77777777" w:rsidR="00675507" w:rsidRPr="00A240B2" w:rsidRDefault="00675507" w:rsidP="00675507">
      <w:pPr>
        <w:ind w:left="-720"/>
        <w:rPr>
          <w:b/>
          <w:lang w:val="fr-FR"/>
        </w:rPr>
      </w:pPr>
      <w:r w:rsidRPr="00A240B2">
        <w:rPr>
          <w:b/>
          <w:u w:val="single"/>
          <w:lang w:val="fr-FR"/>
        </w:rPr>
        <w:t>Résultat 4:</w:t>
      </w:r>
      <w:r w:rsidRPr="00A240B2">
        <w:rPr>
          <w:b/>
          <w:lang w:val="fr-FR"/>
        </w:rPr>
        <w:t xml:space="preserve">  </w:t>
      </w:r>
      <w:r w:rsidRPr="00A240B2">
        <w:rPr>
          <w:b/>
        </w:rPr>
        <w:fldChar w:fldCharType="begin">
          <w:ffData>
            <w:name w:val="Text33"/>
            <w:enabled/>
            <w:calcOnExit w:val="0"/>
            <w:textInput/>
          </w:ffData>
        </w:fldChar>
      </w:r>
      <w:r w:rsidRPr="00A240B2">
        <w:rPr>
          <w:b/>
          <w:lang w:val="fr-FR"/>
        </w:rPr>
        <w:instrText xml:space="preserve"> FORMTEXT </w:instrText>
      </w:r>
      <w:r w:rsidRPr="00A240B2">
        <w:rPr>
          <w:b/>
        </w:rPr>
      </w:r>
      <w:r w:rsidRPr="00A240B2">
        <w:rPr>
          <w:b/>
        </w:rPr>
        <w:fldChar w:fldCharType="separate"/>
      </w:r>
      <w:r w:rsidRPr="00A240B2">
        <w:rPr>
          <w:b/>
        </w:rPr>
        <w:t> </w:t>
      </w:r>
      <w:r w:rsidRPr="00A240B2">
        <w:rPr>
          <w:b/>
        </w:rPr>
        <w:t> </w:t>
      </w:r>
      <w:r w:rsidRPr="00A240B2">
        <w:rPr>
          <w:b/>
        </w:rPr>
        <w:t> </w:t>
      </w:r>
      <w:r w:rsidRPr="00A240B2">
        <w:rPr>
          <w:b/>
        </w:rPr>
        <w:t> </w:t>
      </w:r>
      <w:r w:rsidRPr="00A240B2">
        <w:rPr>
          <w:b/>
        </w:rPr>
        <w:t> </w:t>
      </w:r>
      <w:r w:rsidRPr="00A240B2">
        <w:rPr>
          <w:b/>
        </w:rPr>
        <w:fldChar w:fldCharType="end"/>
      </w:r>
    </w:p>
    <w:p w14:paraId="04293BE3" w14:textId="77777777" w:rsidR="00675507" w:rsidRPr="00A240B2" w:rsidRDefault="00675507" w:rsidP="00675507">
      <w:pPr>
        <w:ind w:left="-720"/>
        <w:rPr>
          <w:b/>
          <w:lang w:val="fr-FR"/>
        </w:rPr>
      </w:pPr>
    </w:p>
    <w:p w14:paraId="3CEB16D5" w14:textId="77777777" w:rsidR="00675507" w:rsidRPr="00A240B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240B2">
        <w:rPr>
          <w:rFonts w:ascii="inherit" w:hAnsi="inherit"/>
          <w:lang w:val="fr-FR"/>
        </w:rPr>
        <w:t>Veuillez évaluer l'état actuel des progrès du résultat:</w:t>
      </w:r>
      <w:r w:rsidRPr="00A240B2">
        <w:rPr>
          <w:b/>
          <w:lang w:val="fr-FR"/>
        </w:rPr>
        <w:t xml:space="preserve"> </w:t>
      </w:r>
      <w:r w:rsidR="00280FEA" w:rsidRPr="00A240B2">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A240B2">
        <w:rPr>
          <w:rFonts w:ascii="Arial Narrow" w:hAnsi="Arial Narrow"/>
          <w:b/>
          <w:sz w:val="22"/>
          <w:szCs w:val="22"/>
          <w:lang w:val="fr-FR"/>
        </w:rPr>
        <w:instrText xml:space="preserve"> FORMDROPDOWN </w:instrText>
      </w:r>
      <w:r w:rsidR="005F152D" w:rsidRPr="00A240B2">
        <w:rPr>
          <w:rFonts w:ascii="Arial Narrow" w:hAnsi="Arial Narrow"/>
          <w:b/>
          <w:sz w:val="22"/>
          <w:szCs w:val="22"/>
        </w:rPr>
      </w:r>
      <w:r w:rsidR="005F152D" w:rsidRPr="00A240B2">
        <w:rPr>
          <w:rFonts w:ascii="Arial Narrow" w:hAnsi="Arial Narrow"/>
          <w:b/>
          <w:sz w:val="22"/>
          <w:szCs w:val="22"/>
        </w:rPr>
        <w:fldChar w:fldCharType="separate"/>
      </w:r>
      <w:r w:rsidR="00280FEA" w:rsidRPr="00A240B2">
        <w:rPr>
          <w:rFonts w:ascii="Arial Narrow" w:hAnsi="Arial Narrow"/>
          <w:b/>
          <w:sz w:val="22"/>
          <w:szCs w:val="22"/>
        </w:rPr>
        <w:fldChar w:fldCharType="end"/>
      </w:r>
    </w:p>
    <w:p w14:paraId="21D7B908" w14:textId="77777777" w:rsidR="00675507" w:rsidRPr="00A240B2" w:rsidRDefault="00675507" w:rsidP="00675507">
      <w:pPr>
        <w:ind w:left="-720"/>
        <w:jc w:val="both"/>
        <w:rPr>
          <w:b/>
          <w:lang w:val="fr-FR"/>
        </w:rPr>
      </w:pPr>
    </w:p>
    <w:p w14:paraId="6BE21E9A" w14:textId="487368DC" w:rsidR="00675507" w:rsidRPr="00A240B2" w:rsidRDefault="009265B7" w:rsidP="00675507">
      <w:pPr>
        <w:ind w:left="-720"/>
        <w:jc w:val="both"/>
        <w:rPr>
          <w:i/>
          <w:lang w:val="fr-FR"/>
        </w:rPr>
      </w:pPr>
      <w:r w:rsidRPr="00A240B2">
        <w:rPr>
          <w:b/>
          <w:lang w:val="fr-FR"/>
        </w:rPr>
        <w:t>Résumé</w:t>
      </w:r>
      <w:r w:rsidR="00675507" w:rsidRPr="00A240B2">
        <w:rPr>
          <w:b/>
          <w:lang w:val="fr-FR"/>
        </w:rPr>
        <w:t xml:space="preserve"> de </w:t>
      </w:r>
      <w:r w:rsidR="00CB03FD" w:rsidRPr="00A240B2">
        <w:rPr>
          <w:rFonts w:ascii="inherit" w:hAnsi="inherit"/>
          <w:b/>
          <w:bCs/>
          <w:lang w:val="fr-FR"/>
        </w:rPr>
        <w:t>progrès</w:t>
      </w:r>
      <w:r w:rsidR="00CB03FD" w:rsidRPr="00A240B2">
        <w:rPr>
          <w:b/>
          <w:lang w:val="fr-FR"/>
        </w:rPr>
        <w:t xml:space="preserve"> :</w:t>
      </w:r>
      <w:r w:rsidR="00675507" w:rsidRPr="00A240B2">
        <w:rPr>
          <w:b/>
          <w:lang w:val="fr-FR"/>
        </w:rPr>
        <w:t xml:space="preserve"> </w:t>
      </w:r>
      <w:r w:rsidR="00675507" w:rsidRPr="00A240B2">
        <w:rPr>
          <w:rFonts w:ascii="inherit" w:hAnsi="inherit"/>
          <w:lang w:val="fr-FR"/>
        </w:rPr>
        <w:t>(Limite de 3000 caractères)</w:t>
      </w:r>
    </w:p>
    <w:p w14:paraId="5CBCEAB6" w14:textId="77777777" w:rsidR="00675507" w:rsidRPr="00A240B2" w:rsidRDefault="00675507" w:rsidP="00675507">
      <w:pPr>
        <w:ind w:left="-720"/>
        <w:rPr>
          <w:b/>
        </w:rPr>
      </w:pPr>
      <w:r w:rsidRPr="00A240B2">
        <w:rPr>
          <w:b/>
        </w:rPr>
        <w:fldChar w:fldCharType="begin">
          <w:ffData>
            <w:name w:val="Text38"/>
            <w:enabled/>
            <w:calcOnExit w:val="0"/>
            <w:textInput>
              <w:maxLength w:val="3000"/>
              <w:format w:val="FIRST CAPITAL"/>
            </w:textInput>
          </w:ffData>
        </w:fldChar>
      </w:r>
      <w:r w:rsidRPr="00A240B2">
        <w:rPr>
          <w:b/>
        </w:rPr>
        <w:instrText xml:space="preserve"> FORMTEXT </w:instrText>
      </w:r>
      <w:r w:rsidRPr="00A240B2">
        <w:rPr>
          <w:b/>
        </w:rPr>
      </w:r>
      <w:r w:rsidRPr="00A240B2">
        <w:rPr>
          <w:b/>
        </w:rPr>
        <w:fldChar w:fldCharType="separate"/>
      </w:r>
      <w:r w:rsidRPr="00A240B2">
        <w:rPr>
          <w:b/>
          <w:noProof/>
        </w:rPr>
        <w:t> </w:t>
      </w:r>
      <w:r w:rsidRPr="00A240B2">
        <w:rPr>
          <w:b/>
          <w:noProof/>
        </w:rPr>
        <w:t> </w:t>
      </w:r>
      <w:r w:rsidRPr="00A240B2">
        <w:rPr>
          <w:b/>
          <w:noProof/>
        </w:rPr>
        <w:t> </w:t>
      </w:r>
      <w:r w:rsidRPr="00A240B2">
        <w:rPr>
          <w:b/>
          <w:noProof/>
        </w:rPr>
        <w:t> </w:t>
      </w:r>
      <w:r w:rsidRPr="00A240B2">
        <w:rPr>
          <w:b/>
          <w:noProof/>
        </w:rPr>
        <w:t> </w:t>
      </w:r>
      <w:r w:rsidRPr="00A240B2">
        <w:rPr>
          <w:b/>
        </w:rPr>
        <w:fldChar w:fldCharType="end"/>
      </w:r>
    </w:p>
    <w:p w14:paraId="56853031" w14:textId="77777777" w:rsidR="00675507" w:rsidRPr="00A240B2" w:rsidRDefault="00675507" w:rsidP="00675507">
      <w:pPr>
        <w:ind w:left="-720"/>
        <w:rPr>
          <w:b/>
        </w:rPr>
      </w:pPr>
    </w:p>
    <w:p w14:paraId="4E96AD1A" w14:textId="08D7E8CA" w:rsidR="00675507" w:rsidRPr="00A240B2" w:rsidRDefault="00675507" w:rsidP="00675507">
      <w:pPr>
        <w:ind w:left="-720"/>
        <w:rPr>
          <w:b/>
          <w:lang w:val="fr-FR"/>
        </w:rPr>
      </w:pPr>
      <w:r w:rsidRPr="00A240B2">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1E111C" w:rsidRPr="00A240B2">
        <w:rPr>
          <w:b/>
          <w:bCs/>
          <w:lang w:val="fr-FR" w:eastAsia="en-US"/>
        </w:rPr>
        <w:t>résultat</w:t>
      </w:r>
      <w:r w:rsidR="001E111C" w:rsidRPr="00A240B2">
        <w:rPr>
          <w:b/>
          <w:lang w:val="fr-FR"/>
        </w:rPr>
        <w:t xml:space="preserve"> :</w:t>
      </w:r>
      <w:r w:rsidRPr="00A240B2">
        <w:rPr>
          <w:b/>
          <w:lang w:val="fr-FR"/>
        </w:rPr>
        <w:t xml:space="preserve"> </w:t>
      </w:r>
      <w:r w:rsidRPr="00A240B2">
        <w:rPr>
          <w:i/>
          <w:lang w:val="fr-FR"/>
        </w:rPr>
        <w:t>(</w:t>
      </w:r>
      <w:r w:rsidRPr="00A240B2">
        <w:rPr>
          <w:rFonts w:ascii="inherit" w:hAnsi="inherit"/>
          <w:lang w:val="fr-FR"/>
        </w:rPr>
        <w:t>Limite de 1000 caractères</w:t>
      </w:r>
      <w:r w:rsidRPr="00A240B2">
        <w:rPr>
          <w:i/>
          <w:lang w:val="fr-FR"/>
        </w:rPr>
        <w:t>)</w:t>
      </w:r>
    </w:p>
    <w:p w14:paraId="057BAE78" w14:textId="7A61DD2C" w:rsidR="00675507" w:rsidRPr="00A240B2" w:rsidRDefault="00675507" w:rsidP="00675507">
      <w:pPr>
        <w:ind w:left="-720"/>
        <w:rPr>
          <w:b/>
        </w:rPr>
      </w:pPr>
      <w:r w:rsidRPr="00A240B2">
        <w:rPr>
          <w:b/>
        </w:rPr>
        <w:fldChar w:fldCharType="begin">
          <w:ffData>
            <w:name w:val=""/>
            <w:enabled/>
            <w:calcOnExit w:val="0"/>
            <w:textInput>
              <w:maxLength w:val="1000"/>
              <w:format w:val="FIRST CAPITAL"/>
            </w:textInput>
          </w:ffData>
        </w:fldChar>
      </w:r>
      <w:r w:rsidRPr="00A240B2">
        <w:rPr>
          <w:b/>
        </w:rPr>
        <w:instrText xml:space="preserve"> FORMTEXT </w:instrText>
      </w:r>
      <w:r w:rsidRPr="00A240B2">
        <w:rPr>
          <w:b/>
        </w:rPr>
      </w:r>
      <w:r w:rsidRPr="00A240B2">
        <w:rPr>
          <w:b/>
        </w:rPr>
        <w:fldChar w:fldCharType="separate"/>
      </w:r>
      <w:r w:rsidRPr="00A240B2">
        <w:rPr>
          <w:b/>
          <w:noProof/>
        </w:rPr>
        <w:t> </w:t>
      </w:r>
      <w:r w:rsidRPr="00A240B2">
        <w:rPr>
          <w:b/>
          <w:noProof/>
        </w:rPr>
        <w:t> </w:t>
      </w:r>
      <w:r w:rsidRPr="00A240B2">
        <w:rPr>
          <w:b/>
          <w:noProof/>
        </w:rPr>
        <w:t> </w:t>
      </w:r>
      <w:r w:rsidRPr="00A240B2">
        <w:rPr>
          <w:b/>
          <w:noProof/>
        </w:rPr>
        <w:t> </w:t>
      </w:r>
      <w:r w:rsidRPr="00A240B2">
        <w:rPr>
          <w:b/>
          <w:noProof/>
        </w:rPr>
        <w:t> </w:t>
      </w:r>
      <w:r w:rsidRPr="00A240B2">
        <w:rPr>
          <w:b/>
        </w:rPr>
        <w:fldChar w:fldCharType="end"/>
      </w:r>
    </w:p>
    <w:p w14:paraId="12ED9153" w14:textId="3C6EFD42" w:rsidR="009150DE" w:rsidRPr="00A240B2" w:rsidRDefault="009150DE" w:rsidP="00B57431">
      <w:pPr>
        <w:rPr>
          <w:b/>
        </w:rPr>
      </w:pPr>
    </w:p>
    <w:p w14:paraId="041CE678" w14:textId="28365EF2" w:rsidR="00675507" w:rsidRPr="00A240B2" w:rsidRDefault="00675507" w:rsidP="00675507">
      <w:pPr>
        <w:rPr>
          <w:b/>
          <w:u w:val="single"/>
          <w:lang w:val="fr-FR"/>
        </w:rPr>
      </w:pPr>
      <w:r w:rsidRPr="00A240B2">
        <w:rPr>
          <w:b/>
          <w:u w:val="single"/>
          <w:lang w:val="fr-FR"/>
        </w:rPr>
        <w:t xml:space="preserve">Partie </w:t>
      </w:r>
      <w:r w:rsidR="00BF2581" w:rsidRPr="00A240B2">
        <w:rPr>
          <w:b/>
          <w:u w:val="single"/>
          <w:lang w:val="fr-FR"/>
        </w:rPr>
        <w:t>III :</w:t>
      </w:r>
      <w:r w:rsidRPr="00A240B2">
        <w:rPr>
          <w:b/>
          <w:u w:val="single"/>
          <w:lang w:val="fr-FR"/>
        </w:rPr>
        <w:t xml:space="preserve"> Questions transversales</w:t>
      </w:r>
    </w:p>
    <w:p w14:paraId="63C232A7" w14:textId="77777777" w:rsidR="00675507" w:rsidRPr="00A240B2" w:rsidRDefault="00675507" w:rsidP="00675507">
      <w:pPr>
        <w:ind w:left="360"/>
        <w:rPr>
          <w:b/>
          <w:lang w:val="fr-FR"/>
        </w:rPr>
      </w:pPr>
    </w:p>
    <w:p w14:paraId="2C1E1F30" w14:textId="77777777" w:rsidR="00997347" w:rsidRPr="00A240B2"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A240B2" w:rsidRPr="00A240B2" w14:paraId="3278E054" w14:textId="77777777" w:rsidTr="007F7257">
        <w:tc>
          <w:tcPr>
            <w:tcW w:w="4230" w:type="dxa"/>
            <w:shd w:val="clear" w:color="auto" w:fill="auto"/>
          </w:tcPr>
          <w:p w14:paraId="1A9F4B35" w14:textId="067CE58D" w:rsidR="007118F5" w:rsidRPr="00A240B2" w:rsidRDefault="003216FF" w:rsidP="00D66E0B">
            <w:pPr>
              <w:jc w:val="both"/>
              <w:rPr>
                <w:lang w:val="fr-FR"/>
              </w:rPr>
            </w:pPr>
            <w:r w:rsidRPr="00A240B2">
              <w:rPr>
                <w:b/>
                <w:bCs/>
                <w:u w:val="single"/>
                <w:lang w:val="fr-FR"/>
              </w:rPr>
              <w:t>Suivi</w:t>
            </w:r>
            <w:r w:rsidRPr="00A240B2">
              <w:rPr>
                <w:b/>
                <w:bCs/>
                <w:lang w:val="fr-FR"/>
              </w:rPr>
              <w:t xml:space="preserve"> :</w:t>
            </w:r>
            <w:r w:rsidR="00513612" w:rsidRPr="00A240B2">
              <w:rPr>
                <w:b/>
                <w:bCs/>
                <w:lang w:val="fr-FR"/>
              </w:rPr>
              <w:t xml:space="preserve"> </w:t>
            </w:r>
            <w:r w:rsidR="00675507" w:rsidRPr="00A240B2">
              <w:rPr>
                <w:lang w:val="fr-FR"/>
              </w:rPr>
              <w:t>Indiquez les activités de suivi conduites dans la période du rapport</w:t>
            </w:r>
            <w:r w:rsidR="007118F5" w:rsidRPr="00A240B2">
              <w:rPr>
                <w:lang w:val="fr-FR"/>
              </w:rPr>
              <w:t xml:space="preserve"> (</w:t>
            </w:r>
            <w:r w:rsidR="00675507" w:rsidRPr="00A240B2">
              <w:rPr>
                <w:lang w:val="fr-FR"/>
              </w:rPr>
              <w:t>Limite de 1000 caractères)</w:t>
            </w:r>
          </w:p>
          <w:p w14:paraId="6C14F0C4" w14:textId="77777777" w:rsidR="007118F5" w:rsidRPr="00A240B2" w:rsidRDefault="007118F5" w:rsidP="00D66E0B">
            <w:pPr>
              <w:jc w:val="both"/>
              <w:rPr>
                <w:iCs/>
                <w:lang w:val="fr-FR"/>
              </w:rPr>
            </w:pPr>
          </w:p>
          <w:p w14:paraId="21BD62AD" w14:textId="77777777" w:rsidR="007118F5" w:rsidRPr="00A240B2" w:rsidRDefault="007118F5" w:rsidP="00D66E0B">
            <w:pPr>
              <w:jc w:val="both"/>
              <w:rPr>
                <w:lang w:val="fr-FR"/>
              </w:rPr>
            </w:pPr>
          </w:p>
        </w:tc>
        <w:tc>
          <w:tcPr>
            <w:tcW w:w="5940" w:type="dxa"/>
            <w:shd w:val="clear" w:color="auto" w:fill="auto"/>
          </w:tcPr>
          <w:p w14:paraId="797F499B" w14:textId="668CE8FE" w:rsidR="00997347" w:rsidRPr="00A240B2" w:rsidRDefault="00675507" w:rsidP="00D66E0B">
            <w:pPr>
              <w:jc w:val="both"/>
              <w:rPr>
                <w:lang w:val="fr-FR"/>
              </w:rPr>
            </w:pPr>
            <w:r w:rsidRPr="00A240B2">
              <w:rPr>
                <w:lang w:val="fr-FR"/>
              </w:rPr>
              <w:t xml:space="preserve">Est-ce que les indicateurs des résultats ont des bases de </w:t>
            </w:r>
            <w:r w:rsidR="00D0524E" w:rsidRPr="00A240B2">
              <w:rPr>
                <w:lang w:val="fr-FR"/>
              </w:rPr>
              <w:t>référence ?</w:t>
            </w:r>
            <w:r w:rsidR="007118F5" w:rsidRPr="00A240B2">
              <w:rPr>
                <w:lang w:val="fr-FR"/>
              </w:rPr>
              <w:t xml:space="preserve"> </w:t>
            </w:r>
            <w:r w:rsidR="00363C17" w:rsidRPr="00A240B2">
              <w:fldChar w:fldCharType="begin">
                <w:ffData>
                  <w:name w:val="Dropdown3"/>
                  <w:enabled/>
                  <w:calcOnExit w:val="0"/>
                  <w:ddList>
                    <w:listEntry w:val="Oui"/>
                    <w:listEntry w:val="Veuillez sélectionner"/>
                    <w:listEntry w:val="Non"/>
                  </w:ddList>
                </w:ffData>
              </w:fldChar>
            </w:r>
            <w:bookmarkStart w:id="9" w:name="Dropdown3"/>
            <w:r w:rsidR="00363C17" w:rsidRPr="00A240B2">
              <w:rPr>
                <w:lang w:val="fr-FR"/>
              </w:rPr>
              <w:instrText xml:space="preserve"> FORMDROPDOWN </w:instrText>
            </w:r>
            <w:r w:rsidR="005F152D" w:rsidRPr="00A240B2">
              <w:fldChar w:fldCharType="separate"/>
            </w:r>
            <w:r w:rsidR="00363C17" w:rsidRPr="00A240B2">
              <w:fldChar w:fldCharType="end"/>
            </w:r>
            <w:bookmarkEnd w:id="9"/>
          </w:p>
          <w:p w14:paraId="2337B972" w14:textId="77777777" w:rsidR="007118F5" w:rsidRPr="00A240B2" w:rsidRDefault="007118F5" w:rsidP="00D66E0B">
            <w:pPr>
              <w:jc w:val="both"/>
              <w:rPr>
                <w:lang w:val="fr-FR"/>
              </w:rPr>
            </w:pPr>
          </w:p>
          <w:p w14:paraId="7692EC35" w14:textId="77777777" w:rsidR="00363C17" w:rsidRPr="00A240B2" w:rsidRDefault="00675507" w:rsidP="00D66E0B">
            <w:pPr>
              <w:jc w:val="both"/>
              <w:rPr>
                <w:lang w:val="fr-FR"/>
              </w:rPr>
            </w:pPr>
            <w:r w:rsidRPr="00A240B2">
              <w:rPr>
                <w:lang w:val="fr-FR"/>
              </w:rPr>
              <w:t xml:space="preserve">Le projet a-t-il lancé des enquêtes de perception ou d'autres collectes de données </w:t>
            </w:r>
            <w:r w:rsidR="00D0524E" w:rsidRPr="00A240B2">
              <w:rPr>
                <w:lang w:val="fr-FR"/>
              </w:rPr>
              <w:t>communautaires ?</w:t>
            </w:r>
            <w:r w:rsidR="007118F5" w:rsidRPr="00A240B2">
              <w:rPr>
                <w:lang w:val="fr-FR"/>
              </w:rPr>
              <w:t xml:space="preserve"> </w:t>
            </w:r>
            <w:r w:rsidR="00363C17" w:rsidRPr="00A240B2">
              <w:fldChar w:fldCharType="begin">
                <w:ffData>
                  <w:name w:val=""/>
                  <w:enabled/>
                  <w:calcOnExit w:val="0"/>
                  <w:ddList>
                    <w:listEntry w:val="Oui"/>
                    <w:listEntry w:val="Veuillez sélectionner"/>
                    <w:listEntry w:val="Non"/>
                  </w:ddList>
                </w:ffData>
              </w:fldChar>
            </w:r>
            <w:r w:rsidR="00363C17" w:rsidRPr="00A240B2">
              <w:rPr>
                <w:lang w:val="fr-FR"/>
              </w:rPr>
              <w:instrText xml:space="preserve"> FORMDROPDOWN </w:instrText>
            </w:r>
            <w:r w:rsidR="005F152D" w:rsidRPr="00A240B2">
              <w:fldChar w:fldCharType="separate"/>
            </w:r>
            <w:r w:rsidR="00363C17" w:rsidRPr="00A240B2">
              <w:fldChar w:fldCharType="end"/>
            </w:r>
            <w:r w:rsidR="006F3863" w:rsidRPr="00A240B2">
              <w:rPr>
                <w:lang w:val="fr-FR"/>
              </w:rPr>
              <w:t xml:space="preserve"> </w:t>
            </w:r>
          </w:p>
          <w:p w14:paraId="32D4334D" w14:textId="77777777" w:rsidR="005C3AA9" w:rsidRPr="00A240B2" w:rsidRDefault="005C3AA9" w:rsidP="00D66E0B">
            <w:pPr>
              <w:jc w:val="both"/>
              <w:rPr>
                <w:lang w:val="fr-FR"/>
              </w:rPr>
            </w:pPr>
          </w:p>
          <w:p w14:paraId="1222F4D6" w14:textId="58565976" w:rsidR="002D7FDB" w:rsidRPr="00A240B2" w:rsidRDefault="00B57431" w:rsidP="00D66E0B">
            <w:pPr>
              <w:jc w:val="both"/>
              <w:rPr>
                <w:lang w:val="fr-FR"/>
              </w:rPr>
            </w:pPr>
            <w:r w:rsidRPr="00A240B2">
              <w:rPr>
                <w:lang w:val="fr-FR"/>
              </w:rPr>
              <w:t>Le projet a assuré la</w:t>
            </w:r>
            <w:r w:rsidR="002D7FDB" w:rsidRPr="00A240B2">
              <w:rPr>
                <w:lang w:val="fr-FR"/>
              </w:rPr>
              <w:t xml:space="preserve"> mise à jour régulière du cadre du</w:t>
            </w:r>
            <w:r w:rsidRPr="00A240B2">
              <w:rPr>
                <w:lang w:val="fr-FR"/>
              </w:rPr>
              <w:t xml:space="preserve"> résultat d’effet, de produits </w:t>
            </w:r>
            <w:r w:rsidR="002D7FDB" w:rsidRPr="00A240B2">
              <w:rPr>
                <w:lang w:val="fr-FR"/>
              </w:rPr>
              <w:t>e</w:t>
            </w:r>
            <w:r w:rsidRPr="00A240B2">
              <w:rPr>
                <w:lang w:val="fr-FR"/>
              </w:rPr>
              <w:t>t</w:t>
            </w:r>
            <w:r w:rsidR="002D7FDB" w:rsidRPr="00A240B2">
              <w:rPr>
                <w:lang w:val="fr-FR"/>
              </w:rPr>
              <w:t xml:space="preserve"> d’activités du projet à travers le système de s</w:t>
            </w:r>
            <w:r w:rsidRPr="00A240B2">
              <w:rPr>
                <w:lang w:val="fr-FR"/>
              </w:rPr>
              <w:t>uivi et évaluation informatisée :</w:t>
            </w:r>
            <w:r w:rsidR="002D7FDB" w:rsidRPr="00A240B2">
              <w:rPr>
                <w:lang w:val="fr-FR"/>
              </w:rPr>
              <w:t xml:space="preserve"> </w:t>
            </w:r>
            <w:r w:rsidRPr="00A240B2">
              <w:rPr>
                <w:lang w:val="fr-FR"/>
              </w:rPr>
              <w:t>l</w:t>
            </w:r>
            <w:r w:rsidR="002D7FDB" w:rsidRPr="00A240B2">
              <w:rPr>
                <w:lang w:val="fr-FR"/>
              </w:rPr>
              <w:t>e rapportage du projet des différentes périodes et du tracking des données en ligne en est une illustration du bon fonctionnement du système.</w:t>
            </w:r>
          </w:p>
          <w:p w14:paraId="62176C37" w14:textId="3D5EB889" w:rsidR="002D7FDB" w:rsidRPr="00A240B2" w:rsidRDefault="002D7FDB" w:rsidP="00D66E0B">
            <w:pPr>
              <w:jc w:val="both"/>
              <w:rPr>
                <w:lang w:val="fr-FR"/>
              </w:rPr>
            </w:pPr>
            <w:r w:rsidRPr="00A240B2">
              <w:rPr>
                <w:lang w:val="fr-FR"/>
              </w:rPr>
              <w:t xml:space="preserve">On note aussi la tenue de deux réunions de coordination </w:t>
            </w:r>
            <w:r w:rsidR="00B57431" w:rsidRPr="00A240B2">
              <w:rPr>
                <w:lang w:val="fr-FR"/>
              </w:rPr>
              <w:t>avec l’ensemble des partenaires.</w:t>
            </w:r>
            <w:r w:rsidRPr="00A240B2">
              <w:rPr>
                <w:lang w:val="fr-FR"/>
              </w:rPr>
              <w:t xml:space="preserve"> Au cours de ce</w:t>
            </w:r>
            <w:r w:rsidR="00B57431" w:rsidRPr="00A240B2">
              <w:rPr>
                <w:lang w:val="fr-FR"/>
              </w:rPr>
              <w:t xml:space="preserve">s </w:t>
            </w:r>
            <w:r w:rsidRPr="00A240B2">
              <w:rPr>
                <w:lang w:val="fr-FR"/>
              </w:rPr>
              <w:t>rencontre</w:t>
            </w:r>
            <w:r w:rsidR="00B57431" w:rsidRPr="00A240B2">
              <w:rPr>
                <w:lang w:val="fr-FR"/>
              </w:rPr>
              <w:t>s</w:t>
            </w:r>
            <w:r w:rsidRPr="00A240B2">
              <w:rPr>
                <w:lang w:val="fr-FR"/>
              </w:rPr>
              <w:t xml:space="preserve">, toutes les activités ont été examinées et réorganisées pour atteindre les résultats prévus. Aussi, tous les mois, des réunions ont été organisées avec les partenaires de mise en œuvre à travers zoom ou Skype pour le suivi des activités exécutées et rechercher des solutions aux difficultés rencontrées. </w:t>
            </w:r>
          </w:p>
          <w:p w14:paraId="2BD200E3" w14:textId="3A08AC9E" w:rsidR="002D7FDB" w:rsidRPr="00A240B2" w:rsidRDefault="002D7FDB" w:rsidP="00D66E0B">
            <w:pPr>
              <w:jc w:val="both"/>
              <w:rPr>
                <w:lang w:val="fr-FR"/>
              </w:rPr>
            </w:pPr>
            <w:r w:rsidRPr="00A240B2">
              <w:rPr>
                <w:lang w:val="fr-FR"/>
              </w:rPr>
              <w:t>On note aussi</w:t>
            </w:r>
            <w:r w:rsidR="00B57431" w:rsidRPr="00A240B2">
              <w:rPr>
                <w:lang w:val="fr-FR"/>
              </w:rPr>
              <w:t>, la réalisation de</w:t>
            </w:r>
            <w:r w:rsidRPr="00A240B2">
              <w:rPr>
                <w:lang w:val="fr-FR"/>
              </w:rPr>
              <w:t xml:space="preserve"> deux missions de supervision des plateformes </w:t>
            </w:r>
            <w:r w:rsidR="00B57431" w:rsidRPr="00A240B2">
              <w:rPr>
                <w:lang w:val="fr-FR"/>
              </w:rPr>
              <w:t xml:space="preserve">qui </w:t>
            </w:r>
            <w:r w:rsidRPr="00A240B2">
              <w:rPr>
                <w:lang w:val="fr-FR"/>
              </w:rPr>
              <w:t>ont permis d’</w:t>
            </w:r>
            <w:r w:rsidR="007D4A8B" w:rsidRPr="00A240B2">
              <w:rPr>
                <w:lang w:val="fr-FR"/>
              </w:rPr>
              <w:t>apprécier le niveau de maturité</w:t>
            </w:r>
            <w:r w:rsidRPr="00A240B2">
              <w:rPr>
                <w:lang w:val="fr-FR"/>
              </w:rPr>
              <w:t>, les conditions de pérenni</w:t>
            </w:r>
            <w:r w:rsidR="00B57431" w:rsidRPr="00A240B2">
              <w:rPr>
                <w:lang w:val="fr-FR"/>
              </w:rPr>
              <w:t xml:space="preserve">sation des plateformes et </w:t>
            </w:r>
            <w:r w:rsidRPr="00A240B2">
              <w:rPr>
                <w:lang w:val="fr-FR"/>
              </w:rPr>
              <w:t>de faire le suivi des recommandations faites lor</w:t>
            </w:r>
            <w:r w:rsidR="007D4A8B" w:rsidRPr="00A240B2">
              <w:rPr>
                <w:lang w:val="fr-FR"/>
              </w:rPr>
              <w:t>s des réunions de coordination.</w:t>
            </w:r>
          </w:p>
        </w:tc>
      </w:tr>
      <w:tr w:rsidR="00A240B2" w:rsidRPr="00A240B2" w14:paraId="36A88C83" w14:textId="77777777" w:rsidTr="007F7257">
        <w:tc>
          <w:tcPr>
            <w:tcW w:w="4230" w:type="dxa"/>
            <w:shd w:val="clear" w:color="auto" w:fill="auto"/>
          </w:tcPr>
          <w:p w14:paraId="6242C484" w14:textId="1C913A8A" w:rsidR="006C1819" w:rsidRPr="00A240B2" w:rsidRDefault="003216FF" w:rsidP="00D66E0B">
            <w:pPr>
              <w:jc w:val="both"/>
              <w:rPr>
                <w:lang w:val="fr-FR"/>
              </w:rPr>
            </w:pPr>
            <w:r w:rsidRPr="00A240B2">
              <w:rPr>
                <w:b/>
                <w:bCs/>
                <w:u w:val="single"/>
                <w:lang w:val="fr-FR"/>
              </w:rPr>
              <w:t>Evaluation :</w:t>
            </w:r>
            <w:r w:rsidR="006C1819" w:rsidRPr="00A240B2">
              <w:rPr>
                <w:lang w:val="fr-FR"/>
              </w:rPr>
              <w:t xml:space="preserve"> </w:t>
            </w:r>
            <w:r w:rsidR="00675507" w:rsidRPr="00A240B2">
              <w:rPr>
                <w:lang w:val="fr-FR"/>
              </w:rPr>
              <w:t xml:space="preserve">Est-ce qu’un exercice évaluatif a été conduit pendant la période du </w:t>
            </w:r>
            <w:r w:rsidRPr="00A240B2">
              <w:rPr>
                <w:lang w:val="fr-FR"/>
              </w:rPr>
              <w:t>rapport ?</w:t>
            </w:r>
            <w:r w:rsidR="006F3863" w:rsidRPr="00A240B2">
              <w:rPr>
                <w:lang w:val="fr-FR"/>
              </w:rPr>
              <w:t xml:space="preserve"> </w:t>
            </w:r>
          </w:p>
          <w:p w14:paraId="3679D92A" w14:textId="535461A4" w:rsidR="007118F5" w:rsidRPr="00A240B2" w:rsidRDefault="002D7FDB" w:rsidP="00D66E0B">
            <w:pPr>
              <w:jc w:val="both"/>
            </w:pPr>
            <w:r w:rsidRPr="00A240B2">
              <w:rPr>
                <w:highlight w:val="darkGray"/>
              </w:rPr>
              <w:t>Oui</w:t>
            </w:r>
          </w:p>
        </w:tc>
        <w:tc>
          <w:tcPr>
            <w:tcW w:w="5940" w:type="dxa"/>
            <w:shd w:val="clear" w:color="auto" w:fill="auto"/>
          </w:tcPr>
          <w:p w14:paraId="7B8CF898" w14:textId="26FC2A7B" w:rsidR="006C1819" w:rsidRPr="00A240B2" w:rsidRDefault="00675507" w:rsidP="00D66E0B">
            <w:pPr>
              <w:jc w:val="both"/>
              <w:rPr>
                <w:lang w:val="fr-FR"/>
              </w:rPr>
            </w:pPr>
            <w:r w:rsidRPr="00A240B2">
              <w:rPr>
                <w:lang w:val="fr-FR"/>
              </w:rPr>
              <w:t>Budget pour évaluation finale</w:t>
            </w:r>
            <w:r w:rsidR="007118F5" w:rsidRPr="00A240B2">
              <w:rPr>
                <w:lang w:val="fr-FR"/>
              </w:rPr>
              <w:t xml:space="preserve"> (</w:t>
            </w:r>
            <w:r w:rsidRPr="00A240B2">
              <w:rPr>
                <w:lang w:val="fr-FR"/>
              </w:rPr>
              <w:t>réponse obligatoire</w:t>
            </w:r>
            <w:r w:rsidR="00D0524E" w:rsidRPr="00A240B2">
              <w:rPr>
                <w:lang w:val="fr-FR"/>
              </w:rPr>
              <w:t>) :</w:t>
            </w:r>
            <w:r w:rsidR="004D141E" w:rsidRPr="00A240B2">
              <w:rPr>
                <w:lang w:val="fr-FR"/>
              </w:rPr>
              <w:t xml:space="preserve">  </w:t>
            </w:r>
            <w:r w:rsidR="00D0524E" w:rsidRPr="00A240B2">
              <w:rPr>
                <w:b/>
                <w:lang w:val="fr-FR"/>
              </w:rPr>
              <w:t>2</w:t>
            </w:r>
            <w:r w:rsidR="00E5033F" w:rsidRPr="00A240B2">
              <w:rPr>
                <w:b/>
                <w:lang w:val="fr-FR"/>
              </w:rPr>
              <w:t>5</w:t>
            </w:r>
            <w:r w:rsidR="00D0524E" w:rsidRPr="00A240B2">
              <w:rPr>
                <w:b/>
                <w:lang w:val="fr-FR"/>
              </w:rPr>
              <w:t>,000 USD</w:t>
            </w:r>
            <w:r w:rsidR="00E5033F" w:rsidRPr="00A240B2">
              <w:rPr>
                <w:b/>
                <w:lang w:val="fr-FR"/>
              </w:rPr>
              <w:t xml:space="preserve"> y compris l’audit financier</w:t>
            </w:r>
          </w:p>
          <w:p w14:paraId="0FA6ABF8" w14:textId="77777777" w:rsidR="002D7FDB" w:rsidRPr="00A240B2" w:rsidRDefault="002D7FDB" w:rsidP="00D66E0B">
            <w:pPr>
              <w:jc w:val="both"/>
              <w:rPr>
                <w:lang w:val="fr-FR"/>
              </w:rPr>
            </w:pPr>
            <w:r w:rsidRPr="00A240B2">
              <w:rPr>
                <w:lang w:val="fr-FR"/>
              </w:rPr>
              <w:t xml:space="preserve">On note que durant le projet, deux études de perception dont une couplée avec l’étude de base ont permis de mesurer et documenter le niveau de satisfaction des membres des plateformes à savoir les succès, les défis et contraintes. Ces missions ont permis de se rendre compte que, les jeunes </w:t>
            </w:r>
            <w:r w:rsidRPr="00A240B2">
              <w:rPr>
                <w:lang w:val="fr-FR"/>
              </w:rPr>
              <w:lastRenderedPageBreak/>
              <w:t>leaders dans les partis politiques respectifs du fait des renforcements de capacités reçus grâce au projet MOJEC, Les débats organisés entre jeunes des différents partis politiques et ceux de la société civile sont inclusifs et aussi que le projet MOJEC est source d’expression libre des jeunes lors des débats, les jeunes s’expriment sans complexe. Ces études ont permis aussi à l’équipe projet de se rendre compte de la faible participation des jeunes lors des débats sur les réseaux.</w:t>
            </w:r>
          </w:p>
          <w:p w14:paraId="6A29E557" w14:textId="6C8572DD" w:rsidR="004D141E" w:rsidRPr="00A240B2" w:rsidRDefault="002D7FDB" w:rsidP="00D66E0B">
            <w:pPr>
              <w:jc w:val="both"/>
              <w:rPr>
                <w:lang w:val="fr-FR"/>
              </w:rPr>
            </w:pPr>
            <w:r w:rsidRPr="00A240B2">
              <w:rPr>
                <w:lang w:val="fr-FR"/>
              </w:rPr>
              <w:t>On note aussi l’évaluation finale du projet est cours, le cons</w:t>
            </w:r>
            <w:r w:rsidR="005C3AA9" w:rsidRPr="00A240B2">
              <w:rPr>
                <w:lang w:val="fr-FR"/>
              </w:rPr>
              <w:t xml:space="preserve">ultant recruté est en phase de </w:t>
            </w:r>
            <w:r w:rsidRPr="00A240B2">
              <w:rPr>
                <w:lang w:val="fr-FR"/>
              </w:rPr>
              <w:t>collecte des informations de terrain</w:t>
            </w:r>
            <w:r w:rsidR="0008583D" w:rsidRPr="00A240B2">
              <w:rPr>
                <w:lang w:val="fr-FR"/>
              </w:rPr>
              <w:t>.</w:t>
            </w:r>
            <w:r w:rsidR="00E5033F" w:rsidRPr="00A240B2">
              <w:rPr>
                <w:lang w:val="fr-FR"/>
              </w:rPr>
              <w:t xml:space="preserve"> Le retard accuse dans ce processus est lie à la phase de sélection qui a pris plus de temps en raison du changement de certaines règles de publications des avis d’appels d’offre en raison de l’impact de la COVID-19 et des mesures de protection prises au sein de l’entreprise de presse. Ainsi, la date planifiée n’a pas pu être respectée par l’organe officiel de publication des appels d’offre, créant ainsi un retard sur tout le processus. Il prendra fin le 15 octobre avec le rapport final. </w:t>
            </w:r>
          </w:p>
          <w:p w14:paraId="414EA681" w14:textId="77777777" w:rsidR="002D7FDB" w:rsidRPr="00A240B2" w:rsidRDefault="002D7FDB" w:rsidP="00D66E0B">
            <w:pPr>
              <w:jc w:val="both"/>
              <w:rPr>
                <w:lang w:val="fr-FR"/>
              </w:rPr>
            </w:pPr>
          </w:p>
          <w:p w14:paraId="645019D6" w14:textId="12EC4D5C" w:rsidR="004D141E" w:rsidRPr="00A240B2" w:rsidRDefault="00675507" w:rsidP="00D66E0B">
            <w:pPr>
              <w:jc w:val="both"/>
              <w:rPr>
                <w:lang w:val="fr-FR"/>
              </w:rPr>
            </w:pPr>
            <w:r w:rsidRPr="00A240B2">
              <w:rPr>
                <w:lang w:val="fr-FR"/>
              </w:rPr>
              <w:t>Si le projet se termine dans les 6 prochains mois, décrire les préparatifs pour l’évaluation</w:t>
            </w:r>
            <w:r w:rsidR="00156C4C" w:rsidRPr="00A240B2">
              <w:rPr>
                <w:lang w:val="fr-FR"/>
              </w:rPr>
              <w:t xml:space="preserve"> </w:t>
            </w:r>
            <w:r w:rsidR="00156C4C" w:rsidRPr="00A240B2">
              <w:rPr>
                <w:i/>
                <w:lang w:val="fr-FR"/>
              </w:rPr>
              <w:t>(</w:t>
            </w:r>
            <w:r w:rsidRPr="00A240B2">
              <w:rPr>
                <w:lang w:val="fr-FR"/>
              </w:rPr>
              <w:t>Limite de 1500 caractères</w:t>
            </w:r>
            <w:r w:rsidR="00156C4C" w:rsidRPr="00A240B2">
              <w:rPr>
                <w:i/>
                <w:lang w:val="fr-FR"/>
              </w:rPr>
              <w:t>)</w:t>
            </w:r>
            <w:r w:rsidR="004D141E" w:rsidRPr="00A240B2">
              <w:rPr>
                <w:lang w:val="fr-FR"/>
              </w:rPr>
              <w:t xml:space="preserve">: </w:t>
            </w:r>
            <w:r w:rsidRPr="00A240B2">
              <w:fldChar w:fldCharType="begin">
                <w:ffData>
                  <w:name w:val="Text45"/>
                  <w:enabled/>
                  <w:calcOnExit w:val="0"/>
                  <w:textInput>
                    <w:maxLength w:val="1500"/>
                    <w:format w:val="FIRST CAPITAL"/>
                  </w:textInput>
                </w:ffData>
              </w:fldChar>
            </w:r>
            <w:bookmarkStart w:id="10" w:name="Text45"/>
            <w:r w:rsidRPr="00A240B2">
              <w:rPr>
                <w:lang w:val="fr-FR"/>
              </w:rPr>
              <w:instrText xml:space="preserve"> FORMTEXT </w:instrText>
            </w:r>
            <w:r w:rsidRPr="00A240B2">
              <w:fldChar w:fldCharType="separate"/>
            </w:r>
            <w:r w:rsidRPr="00A240B2">
              <w:rPr>
                <w:noProof/>
              </w:rPr>
              <w:t> </w:t>
            </w:r>
            <w:r w:rsidRPr="00A240B2">
              <w:rPr>
                <w:noProof/>
              </w:rPr>
              <w:t> </w:t>
            </w:r>
            <w:r w:rsidRPr="00A240B2">
              <w:rPr>
                <w:noProof/>
              </w:rPr>
              <w:t> </w:t>
            </w:r>
            <w:r w:rsidRPr="00A240B2">
              <w:rPr>
                <w:noProof/>
              </w:rPr>
              <w:t> </w:t>
            </w:r>
            <w:r w:rsidRPr="00A240B2">
              <w:rPr>
                <w:noProof/>
              </w:rPr>
              <w:t> </w:t>
            </w:r>
            <w:r w:rsidRPr="00A240B2">
              <w:fldChar w:fldCharType="end"/>
            </w:r>
            <w:bookmarkEnd w:id="10"/>
          </w:p>
          <w:p w14:paraId="6FFC21C6" w14:textId="77777777" w:rsidR="00156C4C" w:rsidRPr="00A240B2" w:rsidRDefault="00156C4C" w:rsidP="00D66E0B">
            <w:pPr>
              <w:jc w:val="both"/>
              <w:rPr>
                <w:lang w:val="fr-FR"/>
              </w:rPr>
            </w:pPr>
          </w:p>
        </w:tc>
      </w:tr>
      <w:tr w:rsidR="00A240B2" w:rsidRPr="00A240B2" w14:paraId="781498F5" w14:textId="77777777" w:rsidTr="007F7257">
        <w:tc>
          <w:tcPr>
            <w:tcW w:w="4230" w:type="dxa"/>
            <w:shd w:val="clear" w:color="auto" w:fill="auto"/>
          </w:tcPr>
          <w:p w14:paraId="7B23407F" w14:textId="77777777" w:rsidR="00997347" w:rsidRPr="00A240B2" w:rsidRDefault="00675507" w:rsidP="00D66E0B">
            <w:pPr>
              <w:jc w:val="both"/>
              <w:rPr>
                <w:lang w:val="fr-FR"/>
              </w:rPr>
            </w:pPr>
            <w:r w:rsidRPr="00A240B2">
              <w:rPr>
                <w:b/>
                <w:bCs/>
                <w:u w:val="single"/>
                <w:lang w:val="fr-FR"/>
              </w:rPr>
              <w:lastRenderedPageBreak/>
              <w:t>Effets catalytiques (financiers)</w:t>
            </w:r>
            <w:r w:rsidR="00513612" w:rsidRPr="00A240B2">
              <w:rPr>
                <w:b/>
                <w:bCs/>
                <w:lang w:val="fr-FR"/>
              </w:rPr>
              <w:t>:</w:t>
            </w:r>
            <w:r w:rsidR="00513612" w:rsidRPr="00A240B2">
              <w:rPr>
                <w:lang w:val="fr-FR"/>
              </w:rPr>
              <w:t xml:space="preserve"> </w:t>
            </w:r>
            <w:r w:rsidRPr="00A240B2">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A240B2" w:rsidRDefault="00675507" w:rsidP="00D66E0B">
            <w:pPr>
              <w:jc w:val="both"/>
            </w:pPr>
            <w:r w:rsidRPr="00A240B2">
              <w:t>Nom de donnateur</w:t>
            </w:r>
            <w:r w:rsidR="00156C4C" w:rsidRPr="00A240B2">
              <w:t xml:space="preserve">:     </w:t>
            </w:r>
            <w:r w:rsidRPr="00A240B2">
              <w:t>Montant ($)</w:t>
            </w:r>
            <w:r w:rsidR="00156C4C" w:rsidRPr="00A240B2">
              <w:t>:</w:t>
            </w:r>
          </w:p>
          <w:p w14:paraId="68DA8296" w14:textId="449AADB8" w:rsidR="00156C4C" w:rsidRPr="00A240B2" w:rsidRDefault="00156C4C" w:rsidP="00D66E0B">
            <w:pPr>
              <w:jc w:val="both"/>
            </w:pPr>
            <w:r w:rsidRPr="00A240B2">
              <w:fldChar w:fldCharType="begin">
                <w:ffData>
                  <w:name w:val="Text46"/>
                  <w:enabled/>
                  <w:calcOnExit w:val="0"/>
                  <w:textInput/>
                </w:ffData>
              </w:fldChar>
            </w:r>
            <w:bookmarkStart w:id="11" w:name="Text46"/>
            <w:r w:rsidRPr="00A240B2">
              <w:instrText xml:space="preserve"> FORMTEXT </w:instrText>
            </w:r>
            <w:r w:rsidRPr="00A240B2">
              <w:fldChar w:fldCharType="separate"/>
            </w:r>
            <w:r w:rsidRPr="00A240B2">
              <w:rPr>
                <w:noProof/>
              </w:rPr>
              <w:t> </w:t>
            </w:r>
            <w:r w:rsidRPr="00A240B2">
              <w:rPr>
                <w:noProof/>
              </w:rPr>
              <w:t> </w:t>
            </w:r>
            <w:r w:rsidRPr="00A240B2">
              <w:rPr>
                <w:noProof/>
              </w:rPr>
              <w:t> </w:t>
            </w:r>
            <w:r w:rsidRPr="00A240B2">
              <w:rPr>
                <w:noProof/>
              </w:rPr>
              <w:t> </w:t>
            </w:r>
            <w:r w:rsidRPr="00A240B2">
              <w:rPr>
                <w:noProof/>
              </w:rPr>
              <w:t> </w:t>
            </w:r>
            <w:r w:rsidRPr="00A240B2">
              <w:fldChar w:fldCharType="end"/>
            </w:r>
            <w:bookmarkEnd w:id="11"/>
            <w:r w:rsidRPr="00A240B2">
              <w:t xml:space="preserve">                          </w:t>
            </w:r>
            <w:r w:rsidRPr="00A240B2">
              <w:fldChar w:fldCharType="begin">
                <w:ffData>
                  <w:name w:val=""/>
                  <w:enabled/>
                  <w:calcOnExit w:val="0"/>
                  <w:textInput>
                    <w:type w:val="number"/>
                    <w:format w:val="0.00"/>
                  </w:textInput>
                </w:ffData>
              </w:fldChar>
            </w:r>
            <w:r w:rsidRPr="00A240B2">
              <w:instrText xml:space="preserve"> FORMTEXT </w:instrText>
            </w:r>
            <w:r w:rsidRPr="00A240B2">
              <w:fldChar w:fldCharType="separate"/>
            </w:r>
            <w:r w:rsidRPr="00A240B2">
              <w:rPr>
                <w:noProof/>
              </w:rPr>
              <w:t> </w:t>
            </w:r>
            <w:r w:rsidRPr="00A240B2">
              <w:rPr>
                <w:noProof/>
              </w:rPr>
              <w:t> </w:t>
            </w:r>
            <w:r w:rsidRPr="00A240B2">
              <w:rPr>
                <w:noProof/>
              </w:rPr>
              <w:t> </w:t>
            </w:r>
            <w:r w:rsidRPr="00A240B2">
              <w:rPr>
                <w:noProof/>
              </w:rPr>
              <w:t> </w:t>
            </w:r>
            <w:r w:rsidRPr="00A240B2">
              <w:rPr>
                <w:noProof/>
              </w:rPr>
              <w:t> </w:t>
            </w:r>
            <w:r w:rsidRPr="00A240B2">
              <w:fldChar w:fldCharType="end"/>
            </w:r>
            <w:r w:rsidRPr="00A240B2">
              <w:t xml:space="preserve">                          </w:t>
            </w:r>
            <w:r w:rsidRPr="00A240B2">
              <w:fldChar w:fldCharType="begin">
                <w:ffData>
                  <w:name w:val="Text48"/>
                  <w:enabled/>
                  <w:calcOnExit w:val="0"/>
                  <w:textInput>
                    <w:type w:val="number"/>
                    <w:format w:val="0.00"/>
                  </w:textInput>
                </w:ffData>
              </w:fldChar>
            </w:r>
            <w:bookmarkStart w:id="12" w:name="Text48"/>
            <w:r w:rsidRPr="00A240B2">
              <w:instrText xml:space="preserve"> FORMTEXT </w:instrText>
            </w:r>
            <w:r w:rsidRPr="00A240B2">
              <w:fldChar w:fldCharType="separate"/>
            </w:r>
            <w:r w:rsidRPr="00A240B2">
              <w:rPr>
                <w:noProof/>
              </w:rPr>
              <w:t> </w:t>
            </w:r>
            <w:r w:rsidRPr="00A240B2">
              <w:rPr>
                <w:noProof/>
              </w:rPr>
              <w:t> </w:t>
            </w:r>
            <w:r w:rsidRPr="00A240B2">
              <w:rPr>
                <w:noProof/>
              </w:rPr>
              <w:t> </w:t>
            </w:r>
            <w:r w:rsidRPr="00A240B2">
              <w:rPr>
                <w:noProof/>
              </w:rPr>
              <w:t> </w:t>
            </w:r>
            <w:r w:rsidRPr="00A240B2">
              <w:rPr>
                <w:noProof/>
              </w:rPr>
              <w:t> </w:t>
            </w:r>
            <w:r w:rsidRPr="00A240B2">
              <w:fldChar w:fldCharType="end"/>
            </w:r>
            <w:bookmarkEnd w:id="12"/>
          </w:p>
          <w:p w14:paraId="21D0B479" w14:textId="77777777" w:rsidR="00156C4C" w:rsidRPr="00A240B2" w:rsidRDefault="00156C4C" w:rsidP="00D66E0B">
            <w:pPr>
              <w:jc w:val="both"/>
            </w:pPr>
          </w:p>
          <w:p w14:paraId="5EA842B9" w14:textId="77777777" w:rsidR="00156C4C" w:rsidRPr="00A240B2" w:rsidRDefault="00156C4C" w:rsidP="00D66E0B">
            <w:pPr>
              <w:jc w:val="both"/>
            </w:pPr>
            <w:r w:rsidRPr="00A240B2">
              <w:fldChar w:fldCharType="begin">
                <w:ffData>
                  <w:name w:val="Text49"/>
                  <w:enabled/>
                  <w:calcOnExit w:val="0"/>
                  <w:textInput/>
                </w:ffData>
              </w:fldChar>
            </w:r>
            <w:bookmarkStart w:id="13" w:name="Text49"/>
            <w:r w:rsidRPr="00A240B2">
              <w:instrText xml:space="preserve"> FORMTEXT </w:instrText>
            </w:r>
            <w:r w:rsidRPr="00A240B2">
              <w:fldChar w:fldCharType="separate"/>
            </w:r>
            <w:r w:rsidRPr="00A240B2">
              <w:rPr>
                <w:noProof/>
              </w:rPr>
              <w:t> </w:t>
            </w:r>
            <w:r w:rsidRPr="00A240B2">
              <w:rPr>
                <w:noProof/>
              </w:rPr>
              <w:t> </w:t>
            </w:r>
            <w:r w:rsidRPr="00A240B2">
              <w:rPr>
                <w:noProof/>
              </w:rPr>
              <w:t> </w:t>
            </w:r>
            <w:r w:rsidRPr="00A240B2">
              <w:rPr>
                <w:noProof/>
              </w:rPr>
              <w:t> </w:t>
            </w:r>
            <w:r w:rsidRPr="00A240B2">
              <w:rPr>
                <w:noProof/>
              </w:rPr>
              <w:t> </w:t>
            </w:r>
            <w:r w:rsidRPr="00A240B2">
              <w:fldChar w:fldCharType="end"/>
            </w:r>
            <w:bookmarkEnd w:id="13"/>
            <w:r w:rsidRPr="00A240B2">
              <w:t xml:space="preserve">                          </w:t>
            </w:r>
            <w:r w:rsidRPr="00A240B2">
              <w:fldChar w:fldCharType="begin">
                <w:ffData>
                  <w:name w:val="Text50"/>
                  <w:enabled/>
                  <w:calcOnExit w:val="0"/>
                  <w:textInput>
                    <w:type w:val="number"/>
                    <w:format w:val="0.00"/>
                  </w:textInput>
                </w:ffData>
              </w:fldChar>
            </w:r>
            <w:bookmarkStart w:id="14" w:name="Text50"/>
            <w:r w:rsidRPr="00A240B2">
              <w:instrText xml:space="preserve"> FORMTEXT </w:instrText>
            </w:r>
            <w:r w:rsidRPr="00A240B2">
              <w:fldChar w:fldCharType="separate"/>
            </w:r>
            <w:r w:rsidRPr="00A240B2">
              <w:rPr>
                <w:noProof/>
              </w:rPr>
              <w:t> </w:t>
            </w:r>
            <w:r w:rsidRPr="00A240B2">
              <w:rPr>
                <w:noProof/>
              </w:rPr>
              <w:t> </w:t>
            </w:r>
            <w:r w:rsidRPr="00A240B2">
              <w:rPr>
                <w:noProof/>
              </w:rPr>
              <w:t> </w:t>
            </w:r>
            <w:r w:rsidRPr="00A240B2">
              <w:rPr>
                <w:noProof/>
              </w:rPr>
              <w:t> </w:t>
            </w:r>
            <w:r w:rsidRPr="00A240B2">
              <w:rPr>
                <w:noProof/>
              </w:rPr>
              <w:t> </w:t>
            </w:r>
            <w:r w:rsidRPr="00A240B2">
              <w:fldChar w:fldCharType="end"/>
            </w:r>
            <w:bookmarkEnd w:id="14"/>
          </w:p>
        </w:tc>
      </w:tr>
      <w:tr w:rsidR="00A240B2" w:rsidRPr="00A240B2" w14:paraId="04EF3772" w14:textId="77777777" w:rsidTr="007F7257">
        <w:tc>
          <w:tcPr>
            <w:tcW w:w="4230" w:type="dxa"/>
            <w:shd w:val="clear" w:color="auto" w:fill="auto"/>
          </w:tcPr>
          <w:p w14:paraId="493CE278" w14:textId="6EEAE617" w:rsidR="002C187A" w:rsidRPr="00A240B2" w:rsidRDefault="00BF2581" w:rsidP="00D66E0B">
            <w:pPr>
              <w:jc w:val="both"/>
              <w:rPr>
                <w:lang w:val="fr-FR"/>
              </w:rPr>
            </w:pPr>
            <w:r w:rsidRPr="00A240B2">
              <w:rPr>
                <w:b/>
                <w:bCs/>
                <w:u w:val="single"/>
                <w:lang w:val="fr-FR"/>
              </w:rPr>
              <w:t>Autre</w:t>
            </w:r>
            <w:r w:rsidRPr="00A240B2">
              <w:rPr>
                <w:lang w:val="fr-FR"/>
              </w:rPr>
              <w:t xml:space="preserve"> :</w:t>
            </w:r>
            <w:r w:rsidR="00675507" w:rsidRPr="00A240B2">
              <w:rPr>
                <w:lang w:val="fr-FR"/>
              </w:rPr>
              <w:t xml:space="preserve"> Y a-t-il d'autres points concernant la mise en œuvre du projet que vous souhaitez partager, y compris sur les besoins en capacité des organisations </w:t>
            </w:r>
            <w:r w:rsidRPr="00A240B2">
              <w:rPr>
                <w:lang w:val="fr-FR"/>
              </w:rPr>
              <w:t>bénéficiaires ?</w:t>
            </w:r>
            <w:r w:rsidR="00675507" w:rsidRPr="00A240B2">
              <w:rPr>
                <w:lang w:val="fr-FR"/>
              </w:rPr>
              <w:t xml:space="preserve"> (Limite de 1500 caractères)</w:t>
            </w:r>
          </w:p>
          <w:p w14:paraId="3FC8EBFD" w14:textId="77777777" w:rsidR="002C187A" w:rsidRPr="00A240B2" w:rsidRDefault="002C187A" w:rsidP="00D66E0B">
            <w:pPr>
              <w:jc w:val="both"/>
              <w:rPr>
                <w:lang w:val="fr-FR"/>
              </w:rPr>
            </w:pPr>
          </w:p>
        </w:tc>
        <w:tc>
          <w:tcPr>
            <w:tcW w:w="5940" w:type="dxa"/>
            <w:shd w:val="clear" w:color="auto" w:fill="auto"/>
          </w:tcPr>
          <w:p w14:paraId="6A3A26D9" w14:textId="15FFE393" w:rsidR="007D4A8B" w:rsidRPr="00A240B2" w:rsidRDefault="007D4A8B" w:rsidP="00D66E0B">
            <w:pPr>
              <w:jc w:val="both"/>
              <w:rPr>
                <w:lang w:val="fr-FR"/>
              </w:rPr>
            </w:pPr>
            <w:r w:rsidRPr="00A240B2">
              <w:rPr>
                <w:lang w:val="fr-FR"/>
              </w:rPr>
              <w:t>Le projet travaille en parfaite synergie avec les autres projets de CARE relatifs aux problématiques de jeunesses. C'est ainsi que le projet collabore avec les projets Political Transition and Inclusion "PTI" mis en œuvre par le Consortium NDI- CARE et Internews et celui dédié à l'appui à la réintégration socio-économique des migrants de retour en Côte d'Ivoire.</w:t>
            </w:r>
          </w:p>
          <w:p w14:paraId="53F13EBA" w14:textId="7E1966C1" w:rsidR="007D4A8B" w:rsidRPr="00A240B2" w:rsidRDefault="007D4A8B" w:rsidP="00D66E0B">
            <w:pPr>
              <w:jc w:val="both"/>
              <w:rPr>
                <w:lang w:val="fr-FR"/>
              </w:rPr>
            </w:pPr>
            <w:r w:rsidRPr="00A240B2">
              <w:rPr>
                <w:lang w:val="fr-FR"/>
              </w:rPr>
              <w:t xml:space="preserve"> Les 3 partenaires ont une formation sur l’archivage électronique et physique des documents. Elle leurs a permis de maitriser les bonnes pratiques d’archivage et de sécurisation des documents et données produits </w:t>
            </w:r>
          </w:p>
          <w:p w14:paraId="690054FD" w14:textId="0AA7A45D" w:rsidR="007D4A8B" w:rsidRPr="00A240B2" w:rsidRDefault="007D4A8B" w:rsidP="00D66E0B">
            <w:pPr>
              <w:jc w:val="both"/>
              <w:rPr>
                <w:lang w:val="fr-FR"/>
              </w:rPr>
            </w:pPr>
            <w:r w:rsidRPr="00A240B2">
              <w:rPr>
                <w:lang w:val="fr-FR"/>
              </w:rPr>
              <w:t xml:space="preserve">Aussi, il convient d’indiquer que les capacités des plateformes ont encore besoin d’être renforcées dans le but de la pérennisation des actions à travers les appuis nécessaires à l’OSCS mais aussi par un appui aux plateformes </w:t>
            </w:r>
          </w:p>
          <w:p w14:paraId="041E421F" w14:textId="77777777" w:rsidR="00DD5B8E" w:rsidRPr="00A240B2" w:rsidRDefault="007D4A8B" w:rsidP="00D66E0B">
            <w:pPr>
              <w:jc w:val="both"/>
              <w:rPr>
                <w:lang w:val="fr-FR"/>
              </w:rPr>
            </w:pPr>
            <w:r w:rsidRPr="00A240B2">
              <w:rPr>
                <w:lang w:val="fr-FR"/>
              </w:rPr>
              <w:lastRenderedPageBreak/>
              <w:t>L’équipe projet a aussi participé aux activités d’évaluation rapide de base de l’impact du COVID-19</w:t>
            </w:r>
            <w:r w:rsidR="0008583D" w:rsidRPr="00A240B2">
              <w:rPr>
                <w:lang w:val="fr-FR"/>
              </w:rPr>
              <w:t xml:space="preserve"> sur le genre. Il ressort que :</w:t>
            </w:r>
          </w:p>
          <w:p w14:paraId="7FA86BE5" w14:textId="77777777" w:rsidR="0008583D" w:rsidRPr="00A240B2" w:rsidRDefault="0008583D" w:rsidP="00D66E0B">
            <w:pPr>
              <w:numPr>
                <w:ilvl w:val="0"/>
                <w:numId w:val="11"/>
              </w:numPr>
              <w:tabs>
                <w:tab w:val="left" w:pos="1650"/>
              </w:tabs>
              <w:jc w:val="both"/>
              <w:rPr>
                <w:lang w:val="fr-FR"/>
              </w:rPr>
            </w:pPr>
            <w:r w:rsidRPr="00A240B2">
              <w:rPr>
                <w:lang w:val="fr-FR"/>
              </w:rPr>
              <w:t xml:space="preserve">L’augmentation de la charge de travail des femmes </w:t>
            </w:r>
          </w:p>
          <w:p w14:paraId="7B403928" w14:textId="1834C8EF" w:rsidR="0008583D" w:rsidRPr="00A240B2" w:rsidRDefault="0008583D" w:rsidP="00D66E0B">
            <w:pPr>
              <w:numPr>
                <w:ilvl w:val="0"/>
                <w:numId w:val="11"/>
              </w:numPr>
              <w:tabs>
                <w:tab w:val="left" w:pos="1650"/>
              </w:tabs>
              <w:jc w:val="both"/>
              <w:rPr>
                <w:lang w:val="fr-FR"/>
              </w:rPr>
            </w:pPr>
            <w:r w:rsidRPr="00A240B2">
              <w:rPr>
                <w:lang w:val="fr-FR"/>
              </w:rPr>
              <w:t>Elles sont en première ligne dans le système de santé, ce qui les expose à un risque accru d’exposition à l'infection.</w:t>
            </w:r>
          </w:p>
          <w:p w14:paraId="69DDB53B" w14:textId="77777777" w:rsidR="0008583D" w:rsidRPr="00A240B2" w:rsidRDefault="0008583D" w:rsidP="00D66E0B">
            <w:pPr>
              <w:numPr>
                <w:ilvl w:val="0"/>
                <w:numId w:val="11"/>
              </w:numPr>
              <w:tabs>
                <w:tab w:val="left" w:pos="1650"/>
              </w:tabs>
              <w:jc w:val="both"/>
              <w:rPr>
                <w:lang w:val="fr-FR"/>
              </w:rPr>
            </w:pPr>
            <w:r w:rsidRPr="00A240B2">
              <w:rPr>
                <w:lang w:val="fr-FR"/>
              </w:rPr>
              <w:t>Elles sont les premières responsables de l’approvisionnement des ménages en eau des ménages</w:t>
            </w:r>
          </w:p>
          <w:p w14:paraId="797E8274" w14:textId="77777777" w:rsidR="0008583D" w:rsidRPr="00A240B2" w:rsidRDefault="0008583D" w:rsidP="00D66E0B">
            <w:pPr>
              <w:numPr>
                <w:ilvl w:val="0"/>
                <w:numId w:val="11"/>
              </w:numPr>
              <w:tabs>
                <w:tab w:val="left" w:pos="1650"/>
              </w:tabs>
              <w:jc w:val="both"/>
              <w:rPr>
                <w:lang w:val="fr-FR"/>
              </w:rPr>
            </w:pPr>
            <w:r w:rsidRPr="00A240B2">
              <w:rPr>
                <w:lang w:val="fr-FR"/>
              </w:rPr>
              <w:t>Elles sont bien placées pour assurer la communication sur les risques dans la communauté en raison de leurs rôles, responsabilités et réseaux</w:t>
            </w:r>
          </w:p>
          <w:p w14:paraId="055F9D2C" w14:textId="77777777" w:rsidR="0008583D" w:rsidRPr="00A240B2" w:rsidRDefault="0008583D" w:rsidP="00D66E0B">
            <w:pPr>
              <w:numPr>
                <w:ilvl w:val="0"/>
                <w:numId w:val="11"/>
              </w:numPr>
              <w:tabs>
                <w:tab w:val="left" w:pos="1650"/>
              </w:tabs>
              <w:jc w:val="both"/>
              <w:rPr>
                <w:lang w:val="fr-FR"/>
              </w:rPr>
            </w:pPr>
            <w:r w:rsidRPr="00A240B2">
              <w:rPr>
                <w:lang w:val="fr-FR"/>
              </w:rPr>
              <w:t xml:space="preserve">Le statut économique des femmes sera affecté car des secteurs clés tels que le secteur agricole sont touchés </w:t>
            </w:r>
          </w:p>
          <w:p w14:paraId="4187770E" w14:textId="582D8B0E" w:rsidR="0008583D" w:rsidRPr="00A240B2" w:rsidRDefault="0008583D" w:rsidP="00D66E0B">
            <w:pPr>
              <w:numPr>
                <w:ilvl w:val="0"/>
                <w:numId w:val="11"/>
              </w:numPr>
              <w:tabs>
                <w:tab w:val="left" w:pos="1650"/>
              </w:tabs>
              <w:jc w:val="both"/>
              <w:rPr>
                <w:lang w:val="fr-FR"/>
              </w:rPr>
            </w:pPr>
            <w:r w:rsidRPr="00A240B2">
              <w:rPr>
                <w:lang w:val="fr-FR"/>
              </w:rPr>
              <w:t xml:space="preserve"> Risque d’augmentation de la violence sexiste en raison des mesures d'isolement et de quarantaine</w:t>
            </w:r>
          </w:p>
        </w:tc>
      </w:tr>
    </w:tbl>
    <w:p w14:paraId="682EBE58" w14:textId="77777777" w:rsidR="00673D6E" w:rsidRPr="00A240B2" w:rsidRDefault="00673D6E" w:rsidP="00E76CA1">
      <w:pPr>
        <w:rPr>
          <w:b/>
          <w:lang w:val="fr-FR"/>
        </w:rPr>
      </w:pPr>
    </w:p>
    <w:p w14:paraId="64491D11" w14:textId="77777777" w:rsidR="00673D6E" w:rsidRPr="00A240B2" w:rsidRDefault="00673D6E" w:rsidP="00411A5F">
      <w:pPr>
        <w:rPr>
          <w:lang w:val="fr-FR"/>
        </w:rPr>
      </w:pPr>
    </w:p>
    <w:p w14:paraId="63ED12FA" w14:textId="77777777" w:rsidR="004E3B3E" w:rsidRPr="00A240B2" w:rsidRDefault="004E3B3E" w:rsidP="0078600B">
      <w:pPr>
        <w:rPr>
          <w:lang w:val="fr-FR"/>
        </w:rPr>
        <w:sectPr w:rsidR="004E3B3E" w:rsidRPr="00A240B2" w:rsidSect="00033CFA">
          <w:pgSz w:w="11906" w:h="16838"/>
          <w:pgMar w:top="1170" w:right="1800" w:bottom="1440" w:left="1800" w:header="720" w:footer="720" w:gutter="0"/>
          <w:cols w:space="720"/>
          <w:docGrid w:linePitch="360"/>
        </w:sectPr>
      </w:pPr>
    </w:p>
    <w:p w14:paraId="75DF60AD" w14:textId="77777777" w:rsidR="00FC1376" w:rsidRPr="00A240B2" w:rsidRDefault="00FC1376" w:rsidP="00675507">
      <w:pPr>
        <w:pStyle w:val="HTMLPreformatted"/>
        <w:shd w:val="clear" w:color="auto" w:fill="FFFFFF"/>
        <w:rPr>
          <w:rFonts w:ascii="Times New Roman" w:hAnsi="Times New Roman" w:cs="Times New Roman"/>
          <w:b/>
          <w:sz w:val="24"/>
          <w:szCs w:val="24"/>
          <w:u w:val="single"/>
          <w:lang w:val="fr-FR" w:eastAsia="en-GB"/>
        </w:rPr>
      </w:pPr>
    </w:p>
    <w:p w14:paraId="5410CF93" w14:textId="77777777" w:rsidR="00FC1376" w:rsidRPr="00A240B2" w:rsidRDefault="00FC1376" w:rsidP="00675507">
      <w:pPr>
        <w:pStyle w:val="HTMLPreformatted"/>
        <w:shd w:val="clear" w:color="auto" w:fill="FFFFFF"/>
        <w:rPr>
          <w:rFonts w:ascii="Times New Roman" w:hAnsi="Times New Roman" w:cs="Times New Roman"/>
          <w:b/>
          <w:sz w:val="24"/>
          <w:szCs w:val="24"/>
          <w:u w:val="single"/>
          <w:lang w:val="fr-FR" w:eastAsia="en-GB"/>
        </w:rPr>
      </w:pPr>
    </w:p>
    <w:p w14:paraId="18FE000D" w14:textId="2111EF91" w:rsidR="00675507" w:rsidRPr="00A240B2" w:rsidRDefault="00675507" w:rsidP="00675507">
      <w:pPr>
        <w:pStyle w:val="HTMLPreformatted"/>
        <w:shd w:val="clear" w:color="auto" w:fill="FFFFFF"/>
        <w:rPr>
          <w:rFonts w:ascii="Times New Roman" w:hAnsi="Times New Roman" w:cs="Times New Roman"/>
          <w:b/>
          <w:sz w:val="24"/>
          <w:szCs w:val="24"/>
          <w:u w:val="single"/>
          <w:lang w:val="fr-FR" w:eastAsia="en-GB"/>
        </w:rPr>
      </w:pPr>
      <w:r w:rsidRPr="00A240B2">
        <w:rPr>
          <w:rFonts w:ascii="Times New Roman" w:hAnsi="Times New Roman" w:cs="Times New Roman"/>
          <w:b/>
          <w:sz w:val="24"/>
          <w:szCs w:val="24"/>
          <w:u w:val="single"/>
          <w:lang w:val="fr-FR" w:eastAsia="en-GB"/>
        </w:rPr>
        <w:t xml:space="preserve">Partie IV : ÉVALUATION DE LA PERFORMANCE DU PROJET SUR LA BASE DES </w:t>
      </w:r>
      <w:r w:rsidR="00BF2581" w:rsidRPr="00A240B2">
        <w:rPr>
          <w:rFonts w:ascii="Times New Roman" w:hAnsi="Times New Roman" w:cs="Times New Roman"/>
          <w:b/>
          <w:sz w:val="24"/>
          <w:szCs w:val="24"/>
          <w:u w:val="single"/>
          <w:lang w:val="fr-FR" w:eastAsia="en-GB"/>
        </w:rPr>
        <w:t>INDICATEURS :</w:t>
      </w:r>
      <w:r w:rsidRPr="00A240B2">
        <w:rPr>
          <w:rFonts w:ascii="Times New Roman" w:hAnsi="Times New Roman" w:cs="Times New Roman"/>
          <w:b/>
          <w:sz w:val="24"/>
          <w:szCs w:val="24"/>
          <w:u w:val="single"/>
          <w:lang w:val="fr-FR" w:eastAsia="en-GB"/>
        </w:rPr>
        <w:t xml:space="preserve"> </w:t>
      </w:r>
    </w:p>
    <w:p w14:paraId="6354B688" w14:textId="77777777" w:rsidR="00675507" w:rsidRPr="00A240B2"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A240B2" w:rsidRDefault="00675507" w:rsidP="00675507">
      <w:pPr>
        <w:pStyle w:val="HTMLPreformatted"/>
        <w:shd w:val="clear" w:color="auto" w:fill="FFFFFF"/>
        <w:rPr>
          <w:rFonts w:ascii="inherit" w:hAnsi="inherit"/>
          <w:sz w:val="22"/>
          <w:szCs w:val="22"/>
          <w:lang w:val="fr-FR"/>
        </w:rPr>
      </w:pPr>
      <w:r w:rsidRPr="00A240B2">
        <w:rPr>
          <w:rFonts w:ascii="inherit" w:hAnsi="inherit"/>
          <w:sz w:val="22"/>
          <w:szCs w:val="22"/>
          <w:lang w:val="fr-FR"/>
        </w:rPr>
        <w:t>Utilise</w:t>
      </w:r>
      <w:r w:rsidR="00826923" w:rsidRPr="00A240B2">
        <w:rPr>
          <w:rFonts w:ascii="inherit" w:hAnsi="inherit"/>
          <w:sz w:val="22"/>
          <w:szCs w:val="22"/>
          <w:lang w:val="fr-FR"/>
        </w:rPr>
        <w:t>r</w:t>
      </w:r>
      <w:r w:rsidRPr="00A240B2">
        <w:rPr>
          <w:rFonts w:ascii="inherit" w:hAnsi="inherit"/>
          <w:sz w:val="22"/>
          <w:szCs w:val="22"/>
          <w:lang w:val="fr-FR"/>
        </w:rPr>
        <w:t xml:space="preserve"> le cadre de résultats du projet conformément au document de projet approuvé ou à toute modification </w:t>
      </w:r>
      <w:r w:rsidR="00826923" w:rsidRPr="00A240B2">
        <w:rPr>
          <w:rFonts w:ascii="inherit" w:hAnsi="inherit"/>
          <w:sz w:val="22"/>
          <w:szCs w:val="22"/>
          <w:lang w:val="fr-FR"/>
        </w:rPr>
        <w:t xml:space="preserve">et </w:t>
      </w:r>
      <w:r w:rsidRPr="00A240B2">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A240B2"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A240B2" w:rsidRPr="00A240B2" w14:paraId="55AC7DE0" w14:textId="77777777" w:rsidTr="00826923">
        <w:trPr>
          <w:tblHeader/>
        </w:trPr>
        <w:tc>
          <w:tcPr>
            <w:tcW w:w="1530" w:type="dxa"/>
          </w:tcPr>
          <w:p w14:paraId="17B19ECD" w14:textId="77777777" w:rsidR="00826923" w:rsidRPr="00A240B2"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A240B2" w:rsidRDefault="00826923" w:rsidP="003B4F6E">
            <w:pPr>
              <w:jc w:val="center"/>
              <w:rPr>
                <w:rFonts w:cs="Tahoma"/>
                <w:b/>
                <w:szCs w:val="20"/>
                <w:lang w:val="fr-FR" w:eastAsia="en-US"/>
              </w:rPr>
            </w:pPr>
            <w:r w:rsidRPr="00A240B2">
              <w:rPr>
                <w:rFonts w:cs="Tahoma"/>
                <w:b/>
                <w:szCs w:val="20"/>
                <w:lang w:val="fr-FR" w:eastAsia="en-US"/>
              </w:rPr>
              <w:t>Indicateurs</w:t>
            </w:r>
          </w:p>
        </w:tc>
        <w:tc>
          <w:tcPr>
            <w:tcW w:w="1530" w:type="dxa"/>
            <w:shd w:val="clear" w:color="auto" w:fill="EEECE1"/>
          </w:tcPr>
          <w:p w14:paraId="0D863FD4" w14:textId="0E6D60AC" w:rsidR="00826923" w:rsidRPr="00A240B2" w:rsidRDefault="00C95891" w:rsidP="003B4F6E">
            <w:pPr>
              <w:jc w:val="center"/>
              <w:rPr>
                <w:rFonts w:cs="Tahoma"/>
                <w:b/>
                <w:szCs w:val="20"/>
                <w:lang w:val="fr-FR" w:eastAsia="en-US"/>
              </w:rPr>
            </w:pPr>
            <w:r w:rsidRPr="00A240B2">
              <w:rPr>
                <w:rFonts w:cs="Tahoma"/>
                <w:b/>
                <w:szCs w:val="20"/>
                <w:lang w:val="fr-FR" w:eastAsia="en-US"/>
              </w:rPr>
              <w:t>Données de base</w:t>
            </w:r>
          </w:p>
        </w:tc>
        <w:tc>
          <w:tcPr>
            <w:tcW w:w="1620" w:type="dxa"/>
            <w:shd w:val="clear" w:color="auto" w:fill="EEECE1"/>
          </w:tcPr>
          <w:p w14:paraId="724B54E5" w14:textId="77777777" w:rsidR="00826923" w:rsidRPr="00A240B2" w:rsidRDefault="00826923" w:rsidP="003B4F6E">
            <w:pPr>
              <w:jc w:val="center"/>
              <w:rPr>
                <w:rFonts w:cs="Tahoma"/>
                <w:b/>
                <w:szCs w:val="20"/>
                <w:lang w:val="fr-FR" w:eastAsia="en-US"/>
              </w:rPr>
            </w:pPr>
            <w:r w:rsidRPr="00A240B2">
              <w:rPr>
                <w:rFonts w:cs="Tahoma"/>
                <w:b/>
                <w:szCs w:val="20"/>
                <w:lang w:val="fr-FR" w:eastAsia="en-US"/>
              </w:rPr>
              <w:t>Cible de fin de projet</w:t>
            </w:r>
          </w:p>
        </w:tc>
        <w:tc>
          <w:tcPr>
            <w:tcW w:w="2070" w:type="dxa"/>
          </w:tcPr>
          <w:p w14:paraId="4F04CDD3" w14:textId="77777777" w:rsidR="00826923" w:rsidRPr="00A240B2" w:rsidRDefault="00826923" w:rsidP="003B4F6E">
            <w:pPr>
              <w:jc w:val="center"/>
              <w:rPr>
                <w:rFonts w:cs="Tahoma"/>
                <w:b/>
                <w:szCs w:val="20"/>
                <w:lang w:val="fr-FR" w:eastAsia="en-US"/>
              </w:rPr>
            </w:pPr>
            <w:r w:rsidRPr="00A240B2">
              <w:rPr>
                <w:rFonts w:cs="Tahoma"/>
                <w:b/>
                <w:szCs w:val="20"/>
                <w:lang w:val="fr-FR" w:eastAsia="en-US"/>
              </w:rPr>
              <w:t>Etapes d’indicateur/ milestone</w:t>
            </w:r>
          </w:p>
        </w:tc>
        <w:tc>
          <w:tcPr>
            <w:tcW w:w="2070" w:type="dxa"/>
          </w:tcPr>
          <w:p w14:paraId="06590294" w14:textId="77777777" w:rsidR="00826923" w:rsidRPr="00A240B2" w:rsidRDefault="00826923" w:rsidP="003B4F6E">
            <w:pPr>
              <w:jc w:val="center"/>
              <w:rPr>
                <w:rFonts w:cs="Tahoma"/>
                <w:b/>
                <w:szCs w:val="20"/>
                <w:lang w:val="fr-FR" w:eastAsia="en-US"/>
              </w:rPr>
            </w:pPr>
            <w:r w:rsidRPr="00A240B2">
              <w:rPr>
                <w:rFonts w:cs="Tahoma"/>
                <w:b/>
                <w:szCs w:val="20"/>
                <w:lang w:val="fr-FR" w:eastAsia="en-US"/>
              </w:rPr>
              <w:t>Progrès actuel de l’indicateur</w:t>
            </w:r>
          </w:p>
        </w:tc>
        <w:tc>
          <w:tcPr>
            <w:tcW w:w="4140" w:type="dxa"/>
          </w:tcPr>
          <w:p w14:paraId="1FC4A2F6" w14:textId="77777777" w:rsidR="00826923" w:rsidRPr="00A240B2" w:rsidRDefault="00826923" w:rsidP="003B4F6E">
            <w:pPr>
              <w:jc w:val="center"/>
              <w:rPr>
                <w:rFonts w:cs="Tahoma"/>
                <w:b/>
                <w:szCs w:val="20"/>
                <w:lang w:val="fr-FR" w:eastAsia="en-US"/>
              </w:rPr>
            </w:pPr>
            <w:r w:rsidRPr="00A240B2">
              <w:rPr>
                <w:rFonts w:cs="Tahoma"/>
                <w:b/>
                <w:szCs w:val="20"/>
                <w:lang w:val="fr-FR" w:eastAsia="en-US"/>
              </w:rPr>
              <w:t>Raisons pour les retards ou changements</w:t>
            </w:r>
          </w:p>
        </w:tc>
      </w:tr>
      <w:tr w:rsidR="00A240B2" w:rsidRPr="00A240B2" w14:paraId="66F874FD" w14:textId="77777777" w:rsidTr="00826923">
        <w:trPr>
          <w:trHeight w:val="548"/>
        </w:trPr>
        <w:tc>
          <w:tcPr>
            <w:tcW w:w="1530" w:type="dxa"/>
            <w:vMerge w:val="restart"/>
          </w:tcPr>
          <w:p w14:paraId="5565D14A" w14:textId="77777777" w:rsidR="00826923" w:rsidRPr="00A240B2" w:rsidRDefault="00826923" w:rsidP="00826923">
            <w:pPr>
              <w:rPr>
                <w:rFonts w:cs="Tahoma"/>
                <w:b/>
                <w:szCs w:val="20"/>
                <w:lang w:val="fr-FR" w:eastAsia="en-US"/>
              </w:rPr>
            </w:pPr>
            <w:r w:rsidRPr="00A240B2">
              <w:rPr>
                <w:rFonts w:cs="Tahoma"/>
                <w:b/>
                <w:szCs w:val="20"/>
                <w:lang w:val="fr-FR" w:eastAsia="en-US"/>
              </w:rPr>
              <w:t>Résultat 1</w:t>
            </w:r>
          </w:p>
          <w:p w14:paraId="3E1AF8B2" w14:textId="77777777" w:rsidR="00826923" w:rsidRPr="00A240B2" w:rsidRDefault="00826923" w:rsidP="00826923">
            <w:pPr>
              <w:rPr>
                <w:rFonts w:cs="Tahoma"/>
                <w:b/>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2BC3A553"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1.1</w:t>
            </w:r>
          </w:p>
          <w:p w14:paraId="0BAA20C5"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18B7E136"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1479E9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39B2B9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2E436E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81BA0E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08556BB5" w14:textId="77777777" w:rsidTr="00826923">
        <w:trPr>
          <w:trHeight w:val="548"/>
        </w:trPr>
        <w:tc>
          <w:tcPr>
            <w:tcW w:w="1530" w:type="dxa"/>
            <w:vMerge/>
          </w:tcPr>
          <w:p w14:paraId="64ACFB27" w14:textId="77777777" w:rsidR="00826923" w:rsidRPr="00A240B2" w:rsidRDefault="00826923" w:rsidP="00826923">
            <w:pPr>
              <w:rPr>
                <w:rFonts w:cs="Tahoma"/>
                <w:b/>
                <w:szCs w:val="20"/>
                <w:lang w:val="fr-FR" w:eastAsia="en-US"/>
              </w:rPr>
            </w:pPr>
          </w:p>
        </w:tc>
        <w:tc>
          <w:tcPr>
            <w:tcW w:w="2070" w:type="dxa"/>
            <w:shd w:val="clear" w:color="auto" w:fill="EEECE1"/>
          </w:tcPr>
          <w:p w14:paraId="5B2C00ED"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1.2</w:t>
            </w:r>
          </w:p>
          <w:p w14:paraId="422C644E"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C10E6D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F75A70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F95328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9C0121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0882431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A860399" w14:textId="77777777" w:rsidTr="00826923">
        <w:trPr>
          <w:trHeight w:val="548"/>
        </w:trPr>
        <w:tc>
          <w:tcPr>
            <w:tcW w:w="1530" w:type="dxa"/>
            <w:vMerge/>
          </w:tcPr>
          <w:p w14:paraId="5011ACC2" w14:textId="77777777" w:rsidR="00826923" w:rsidRPr="00A240B2" w:rsidRDefault="00826923" w:rsidP="00826923">
            <w:pPr>
              <w:rPr>
                <w:rFonts w:cs="Tahoma"/>
                <w:szCs w:val="20"/>
                <w:lang w:val="fr-FR" w:eastAsia="en-US"/>
              </w:rPr>
            </w:pPr>
          </w:p>
        </w:tc>
        <w:tc>
          <w:tcPr>
            <w:tcW w:w="2070" w:type="dxa"/>
            <w:shd w:val="clear" w:color="auto" w:fill="EEECE1"/>
          </w:tcPr>
          <w:p w14:paraId="511D7C8C"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1.3</w:t>
            </w:r>
          </w:p>
          <w:p w14:paraId="733FDA2D"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73A1EFF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267F240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695156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062DE7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BFE6C1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5804B447" w14:textId="77777777" w:rsidTr="00826923">
        <w:trPr>
          <w:trHeight w:val="548"/>
        </w:trPr>
        <w:tc>
          <w:tcPr>
            <w:tcW w:w="1530" w:type="dxa"/>
            <w:vMerge w:val="restart"/>
          </w:tcPr>
          <w:p w14:paraId="324502FD" w14:textId="77777777" w:rsidR="00826923" w:rsidRPr="00A240B2" w:rsidRDefault="00826923" w:rsidP="00826923">
            <w:pPr>
              <w:rPr>
                <w:rFonts w:cs="Tahoma"/>
                <w:szCs w:val="20"/>
                <w:lang w:val="fr-FR" w:eastAsia="en-US"/>
              </w:rPr>
            </w:pPr>
            <w:r w:rsidRPr="00A240B2">
              <w:rPr>
                <w:rFonts w:cs="Tahoma"/>
                <w:szCs w:val="20"/>
                <w:lang w:val="fr-FR" w:eastAsia="en-US"/>
              </w:rPr>
              <w:t>Produit 1.1</w:t>
            </w:r>
          </w:p>
          <w:p w14:paraId="1C9067CC"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p w14:paraId="6AEAC650" w14:textId="77777777" w:rsidR="00826923" w:rsidRPr="00A240B2" w:rsidRDefault="00826923" w:rsidP="00826923">
            <w:pPr>
              <w:rPr>
                <w:rFonts w:cs="Tahoma"/>
                <w:b/>
                <w:szCs w:val="20"/>
                <w:lang w:val="fr-FR" w:eastAsia="en-US"/>
              </w:rPr>
            </w:pPr>
          </w:p>
        </w:tc>
        <w:tc>
          <w:tcPr>
            <w:tcW w:w="2070" w:type="dxa"/>
            <w:shd w:val="clear" w:color="auto" w:fill="EEECE1"/>
          </w:tcPr>
          <w:p w14:paraId="4BC6D6A9" w14:textId="341EDC43" w:rsidR="00826923" w:rsidRPr="00A240B2" w:rsidRDefault="00B57431" w:rsidP="00826923">
            <w:pPr>
              <w:jc w:val="both"/>
              <w:rPr>
                <w:rFonts w:cs="Tahoma"/>
                <w:szCs w:val="20"/>
                <w:lang w:val="fr-FR" w:eastAsia="en-US"/>
              </w:rPr>
            </w:pPr>
            <w:r w:rsidRPr="00A240B2">
              <w:rPr>
                <w:rFonts w:cs="Tahoma"/>
                <w:szCs w:val="20"/>
                <w:lang w:val="fr-FR" w:eastAsia="en-US"/>
              </w:rPr>
              <w:t>Indicateur 1.1.1</w:t>
            </w:r>
          </w:p>
          <w:p w14:paraId="2625E4F1"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16CCB95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46EECC2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21B62B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FA7D3A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6470D76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15BD3BE2" w14:textId="77777777" w:rsidTr="00826923">
        <w:trPr>
          <w:trHeight w:val="512"/>
        </w:trPr>
        <w:tc>
          <w:tcPr>
            <w:tcW w:w="1530" w:type="dxa"/>
            <w:vMerge/>
          </w:tcPr>
          <w:p w14:paraId="4784FF87" w14:textId="77777777" w:rsidR="00826923" w:rsidRPr="00A240B2" w:rsidRDefault="00826923" w:rsidP="00826923">
            <w:pPr>
              <w:rPr>
                <w:rFonts w:cs="Tahoma"/>
                <w:b/>
                <w:szCs w:val="20"/>
                <w:lang w:val="fr-FR" w:eastAsia="en-US"/>
              </w:rPr>
            </w:pPr>
          </w:p>
        </w:tc>
        <w:tc>
          <w:tcPr>
            <w:tcW w:w="2070" w:type="dxa"/>
            <w:shd w:val="clear" w:color="auto" w:fill="EEECE1"/>
          </w:tcPr>
          <w:p w14:paraId="544BC1EC"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1.1.2</w:t>
            </w:r>
          </w:p>
          <w:p w14:paraId="795B5971"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408334A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04885E4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E94F78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3E8989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D32824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0B2EE17F" w14:textId="77777777" w:rsidTr="00826923">
        <w:trPr>
          <w:trHeight w:val="440"/>
        </w:trPr>
        <w:tc>
          <w:tcPr>
            <w:tcW w:w="1530" w:type="dxa"/>
            <w:vMerge w:val="restart"/>
          </w:tcPr>
          <w:p w14:paraId="17AF0F44" w14:textId="77777777" w:rsidR="00826923" w:rsidRPr="00A240B2" w:rsidRDefault="00826923" w:rsidP="00826923">
            <w:pPr>
              <w:rPr>
                <w:rFonts w:cs="Tahoma"/>
                <w:szCs w:val="20"/>
                <w:lang w:val="fr-FR" w:eastAsia="en-US"/>
              </w:rPr>
            </w:pPr>
            <w:r w:rsidRPr="00A240B2">
              <w:rPr>
                <w:rFonts w:cs="Tahoma"/>
                <w:szCs w:val="20"/>
                <w:lang w:val="fr-FR" w:eastAsia="en-US"/>
              </w:rPr>
              <w:t>Produit 1.2</w:t>
            </w:r>
          </w:p>
          <w:p w14:paraId="31E96617"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61FE57A5" w14:textId="5D4D1070" w:rsidR="00826923" w:rsidRPr="00A240B2" w:rsidRDefault="00B57431" w:rsidP="00826923">
            <w:pPr>
              <w:jc w:val="both"/>
              <w:rPr>
                <w:rFonts w:cs="Tahoma"/>
                <w:szCs w:val="20"/>
                <w:lang w:val="fr-FR" w:eastAsia="en-US"/>
              </w:rPr>
            </w:pPr>
            <w:r w:rsidRPr="00A240B2">
              <w:rPr>
                <w:rFonts w:cs="Tahoma"/>
                <w:szCs w:val="20"/>
                <w:lang w:val="fr-FR" w:eastAsia="en-US"/>
              </w:rPr>
              <w:t>Indicateur 1.2.1</w:t>
            </w:r>
          </w:p>
          <w:p w14:paraId="7575463B"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F1437D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5AF67C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52C54D8"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0BFB45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577421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3F95CC23" w14:textId="77777777" w:rsidTr="00826923">
        <w:trPr>
          <w:trHeight w:val="467"/>
        </w:trPr>
        <w:tc>
          <w:tcPr>
            <w:tcW w:w="1530" w:type="dxa"/>
            <w:vMerge/>
          </w:tcPr>
          <w:p w14:paraId="208D6BA7" w14:textId="77777777" w:rsidR="00826923" w:rsidRPr="00A240B2" w:rsidRDefault="00826923" w:rsidP="00826923">
            <w:pPr>
              <w:rPr>
                <w:rFonts w:cs="Tahoma"/>
                <w:b/>
                <w:szCs w:val="20"/>
                <w:lang w:val="fr-FR" w:eastAsia="en-US"/>
              </w:rPr>
            </w:pPr>
          </w:p>
        </w:tc>
        <w:tc>
          <w:tcPr>
            <w:tcW w:w="2070" w:type="dxa"/>
            <w:shd w:val="clear" w:color="auto" w:fill="EEECE1"/>
          </w:tcPr>
          <w:p w14:paraId="6C67A714"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1.2.2</w:t>
            </w:r>
          </w:p>
          <w:p w14:paraId="5F819A0F"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0A000B9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EC9670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F82B38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42E84D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67ABA99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4CC8423E" w14:textId="77777777" w:rsidTr="00826923">
        <w:trPr>
          <w:trHeight w:val="422"/>
        </w:trPr>
        <w:tc>
          <w:tcPr>
            <w:tcW w:w="1530" w:type="dxa"/>
            <w:vMerge w:val="restart"/>
          </w:tcPr>
          <w:p w14:paraId="70C54316" w14:textId="77777777" w:rsidR="00826923" w:rsidRPr="00A240B2" w:rsidRDefault="00826923" w:rsidP="00826923">
            <w:pPr>
              <w:rPr>
                <w:rFonts w:cs="Tahoma"/>
                <w:szCs w:val="20"/>
                <w:lang w:val="fr-FR" w:eastAsia="en-US"/>
              </w:rPr>
            </w:pPr>
            <w:r w:rsidRPr="00A240B2">
              <w:rPr>
                <w:rFonts w:cs="Tahoma"/>
                <w:szCs w:val="20"/>
                <w:lang w:val="fr-FR" w:eastAsia="en-US"/>
              </w:rPr>
              <w:t>Produit 1.3</w:t>
            </w:r>
          </w:p>
          <w:p w14:paraId="5AABA42B"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05C5E529"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1.3.1</w:t>
            </w:r>
          </w:p>
          <w:p w14:paraId="13F4F9B7"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81C8E3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A88985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548281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C365A2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2C2CC68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00C542B2" w14:textId="77777777" w:rsidTr="00826923">
        <w:trPr>
          <w:trHeight w:val="422"/>
        </w:trPr>
        <w:tc>
          <w:tcPr>
            <w:tcW w:w="1530" w:type="dxa"/>
            <w:vMerge/>
          </w:tcPr>
          <w:p w14:paraId="39A21645" w14:textId="77777777" w:rsidR="00826923" w:rsidRPr="00A240B2" w:rsidRDefault="00826923" w:rsidP="00826923">
            <w:pPr>
              <w:rPr>
                <w:rFonts w:cs="Tahoma"/>
                <w:b/>
                <w:szCs w:val="20"/>
                <w:lang w:val="fr-FR" w:eastAsia="en-US"/>
              </w:rPr>
            </w:pPr>
          </w:p>
        </w:tc>
        <w:tc>
          <w:tcPr>
            <w:tcW w:w="2070" w:type="dxa"/>
            <w:shd w:val="clear" w:color="auto" w:fill="EEECE1"/>
          </w:tcPr>
          <w:p w14:paraId="1A3D356D"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1.3.2</w:t>
            </w:r>
          </w:p>
          <w:p w14:paraId="393760B4"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1C85A58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4E2BA7C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BD0233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AE37EA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047E6A6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7B8139A0" w14:textId="77777777" w:rsidTr="00826923">
        <w:trPr>
          <w:trHeight w:val="422"/>
        </w:trPr>
        <w:tc>
          <w:tcPr>
            <w:tcW w:w="1530" w:type="dxa"/>
            <w:vMerge w:val="restart"/>
          </w:tcPr>
          <w:p w14:paraId="2A9C6681" w14:textId="77777777" w:rsidR="00826923" w:rsidRPr="00A240B2" w:rsidRDefault="00826923" w:rsidP="00826923">
            <w:pPr>
              <w:rPr>
                <w:rFonts w:cs="Tahoma"/>
                <w:szCs w:val="20"/>
                <w:lang w:val="fr-FR" w:eastAsia="en-US"/>
              </w:rPr>
            </w:pPr>
            <w:r w:rsidRPr="00A240B2">
              <w:rPr>
                <w:rFonts w:cs="Tahoma"/>
                <w:szCs w:val="20"/>
                <w:lang w:val="fr-FR" w:eastAsia="en-US"/>
              </w:rPr>
              <w:lastRenderedPageBreak/>
              <w:t>Produit 1.4</w:t>
            </w:r>
          </w:p>
          <w:p w14:paraId="4D153369"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4162329A"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1.4.1</w:t>
            </w:r>
          </w:p>
          <w:p w14:paraId="6F3C0BDE"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6DA0404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7CDDA2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F36CA3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3F91EE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2722C23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2A443379" w14:textId="77777777" w:rsidTr="00826923">
        <w:trPr>
          <w:trHeight w:val="422"/>
        </w:trPr>
        <w:tc>
          <w:tcPr>
            <w:tcW w:w="1530" w:type="dxa"/>
            <w:vMerge/>
          </w:tcPr>
          <w:p w14:paraId="278CAF2E" w14:textId="77777777" w:rsidR="00826923" w:rsidRPr="00A240B2" w:rsidRDefault="00826923" w:rsidP="00826923">
            <w:pPr>
              <w:rPr>
                <w:rFonts w:cs="Tahoma"/>
                <w:b/>
                <w:szCs w:val="20"/>
                <w:lang w:val="fr-FR" w:eastAsia="en-US"/>
              </w:rPr>
            </w:pPr>
          </w:p>
        </w:tc>
        <w:tc>
          <w:tcPr>
            <w:tcW w:w="2070" w:type="dxa"/>
            <w:shd w:val="clear" w:color="auto" w:fill="EEECE1"/>
          </w:tcPr>
          <w:p w14:paraId="5B293B85"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1.4.2</w:t>
            </w:r>
          </w:p>
          <w:p w14:paraId="57DD45EA"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5ED011B9"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F44DFBD"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0484754"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FE52A1F"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058DC17B"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0CA7A1F1" w14:textId="77777777" w:rsidTr="00826923">
        <w:trPr>
          <w:trHeight w:val="422"/>
        </w:trPr>
        <w:tc>
          <w:tcPr>
            <w:tcW w:w="1530" w:type="dxa"/>
            <w:vMerge w:val="restart"/>
          </w:tcPr>
          <w:p w14:paraId="15776DBE" w14:textId="77777777" w:rsidR="00826923" w:rsidRPr="00A240B2" w:rsidRDefault="00826923" w:rsidP="00826923">
            <w:pPr>
              <w:rPr>
                <w:rFonts w:cs="Tahoma"/>
                <w:b/>
                <w:szCs w:val="20"/>
                <w:lang w:val="fr-FR" w:eastAsia="en-US"/>
              </w:rPr>
            </w:pPr>
            <w:r w:rsidRPr="00A240B2">
              <w:rPr>
                <w:rFonts w:cs="Tahoma"/>
                <w:b/>
                <w:szCs w:val="20"/>
                <w:lang w:val="fr-FR" w:eastAsia="en-US"/>
              </w:rPr>
              <w:t>Résultat 2</w:t>
            </w:r>
          </w:p>
          <w:p w14:paraId="21B9E220" w14:textId="77777777" w:rsidR="00826923" w:rsidRPr="00A240B2" w:rsidRDefault="00826923" w:rsidP="00826923">
            <w:pPr>
              <w:rPr>
                <w:rFonts w:cs="Tahoma"/>
                <w:b/>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p w14:paraId="73249FC4" w14:textId="77777777" w:rsidR="00826923" w:rsidRPr="00A240B2" w:rsidRDefault="00826923" w:rsidP="00826923">
            <w:pPr>
              <w:rPr>
                <w:rFonts w:cs="Tahoma"/>
                <w:b/>
                <w:szCs w:val="20"/>
                <w:lang w:val="fr-FR" w:eastAsia="en-US"/>
              </w:rPr>
            </w:pPr>
          </w:p>
        </w:tc>
        <w:tc>
          <w:tcPr>
            <w:tcW w:w="2070" w:type="dxa"/>
            <w:shd w:val="clear" w:color="auto" w:fill="EEECE1"/>
          </w:tcPr>
          <w:p w14:paraId="5F12209B"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2.1</w:t>
            </w:r>
          </w:p>
          <w:p w14:paraId="5579C4A1"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B794B0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7400CA8"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F325CF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A24C0E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2F09239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DDA32A5" w14:textId="77777777" w:rsidTr="00826923">
        <w:trPr>
          <w:trHeight w:val="422"/>
        </w:trPr>
        <w:tc>
          <w:tcPr>
            <w:tcW w:w="1530" w:type="dxa"/>
            <w:vMerge/>
          </w:tcPr>
          <w:p w14:paraId="15FC499C" w14:textId="77777777" w:rsidR="00826923" w:rsidRPr="00A240B2" w:rsidRDefault="00826923" w:rsidP="00826923">
            <w:pPr>
              <w:rPr>
                <w:rFonts w:cs="Tahoma"/>
                <w:szCs w:val="20"/>
                <w:lang w:val="fr-FR" w:eastAsia="en-US"/>
              </w:rPr>
            </w:pPr>
          </w:p>
        </w:tc>
        <w:tc>
          <w:tcPr>
            <w:tcW w:w="2070" w:type="dxa"/>
            <w:shd w:val="clear" w:color="auto" w:fill="EEECE1"/>
          </w:tcPr>
          <w:p w14:paraId="0AA09BD9"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2.2</w:t>
            </w:r>
          </w:p>
          <w:p w14:paraId="4E8793D2"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423EBDC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7C0330A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16DEA0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0B70DE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599CC26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6214E5C" w14:textId="77777777" w:rsidTr="00826923">
        <w:trPr>
          <w:trHeight w:val="422"/>
        </w:trPr>
        <w:tc>
          <w:tcPr>
            <w:tcW w:w="1530" w:type="dxa"/>
            <w:vMerge/>
          </w:tcPr>
          <w:p w14:paraId="66D5C63F" w14:textId="77777777" w:rsidR="00826923" w:rsidRPr="00A240B2" w:rsidRDefault="00826923" w:rsidP="00826923">
            <w:pPr>
              <w:rPr>
                <w:rFonts w:cs="Tahoma"/>
                <w:szCs w:val="20"/>
                <w:lang w:val="fr-FR" w:eastAsia="en-US"/>
              </w:rPr>
            </w:pPr>
          </w:p>
        </w:tc>
        <w:tc>
          <w:tcPr>
            <w:tcW w:w="2070" w:type="dxa"/>
            <w:shd w:val="clear" w:color="auto" w:fill="EEECE1"/>
          </w:tcPr>
          <w:p w14:paraId="322344B7"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2.3</w:t>
            </w:r>
          </w:p>
          <w:p w14:paraId="0E0FF48E"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1525976C"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5E2EC7A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3AF0F9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DF5E23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CF4CB1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24D5CF99" w14:textId="77777777" w:rsidTr="00826923">
        <w:trPr>
          <w:trHeight w:val="422"/>
        </w:trPr>
        <w:tc>
          <w:tcPr>
            <w:tcW w:w="1530" w:type="dxa"/>
            <w:vMerge w:val="restart"/>
          </w:tcPr>
          <w:p w14:paraId="26C8010E" w14:textId="77777777" w:rsidR="00826923" w:rsidRPr="00A240B2" w:rsidRDefault="00826923" w:rsidP="00826923">
            <w:pPr>
              <w:rPr>
                <w:rFonts w:cs="Tahoma"/>
                <w:szCs w:val="20"/>
                <w:lang w:val="fr-FR" w:eastAsia="en-US"/>
              </w:rPr>
            </w:pPr>
            <w:r w:rsidRPr="00A240B2">
              <w:rPr>
                <w:rFonts w:cs="Tahoma"/>
                <w:szCs w:val="20"/>
                <w:lang w:val="fr-FR" w:eastAsia="en-US"/>
              </w:rPr>
              <w:t>Produit 2.1</w:t>
            </w:r>
          </w:p>
          <w:p w14:paraId="61DD438F"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p w14:paraId="0075BE1D" w14:textId="77777777" w:rsidR="00826923" w:rsidRPr="00A240B2" w:rsidRDefault="00826923" w:rsidP="00826923">
            <w:pPr>
              <w:rPr>
                <w:rFonts w:cs="Tahoma"/>
                <w:b/>
                <w:szCs w:val="20"/>
                <w:lang w:val="fr-FR" w:eastAsia="en-US"/>
              </w:rPr>
            </w:pPr>
          </w:p>
        </w:tc>
        <w:tc>
          <w:tcPr>
            <w:tcW w:w="2070" w:type="dxa"/>
            <w:shd w:val="clear" w:color="auto" w:fill="EEECE1"/>
          </w:tcPr>
          <w:p w14:paraId="400B06FF" w14:textId="0693B824" w:rsidR="00826923" w:rsidRPr="00A240B2" w:rsidRDefault="00B57431" w:rsidP="00826923">
            <w:pPr>
              <w:jc w:val="both"/>
              <w:rPr>
                <w:rFonts w:cs="Tahoma"/>
                <w:szCs w:val="20"/>
                <w:lang w:val="fr-FR" w:eastAsia="en-US"/>
              </w:rPr>
            </w:pPr>
            <w:r w:rsidRPr="00A240B2">
              <w:rPr>
                <w:rFonts w:cs="Tahoma"/>
                <w:szCs w:val="20"/>
                <w:lang w:val="fr-FR" w:eastAsia="en-US"/>
              </w:rPr>
              <w:t>Indicateur 2.1.1</w:t>
            </w:r>
          </w:p>
          <w:p w14:paraId="021841C7"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77A025C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55D5AC1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136ED4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338B1B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2107019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3E4237A1" w14:textId="77777777" w:rsidTr="00826923">
        <w:trPr>
          <w:trHeight w:val="458"/>
        </w:trPr>
        <w:tc>
          <w:tcPr>
            <w:tcW w:w="1530" w:type="dxa"/>
            <w:vMerge/>
          </w:tcPr>
          <w:p w14:paraId="3989DD76" w14:textId="77777777" w:rsidR="00826923" w:rsidRPr="00A240B2" w:rsidRDefault="00826923" w:rsidP="00826923">
            <w:pPr>
              <w:rPr>
                <w:rFonts w:cs="Tahoma"/>
                <w:b/>
                <w:szCs w:val="20"/>
                <w:lang w:val="fr-FR" w:eastAsia="en-US"/>
              </w:rPr>
            </w:pPr>
          </w:p>
        </w:tc>
        <w:tc>
          <w:tcPr>
            <w:tcW w:w="2070" w:type="dxa"/>
            <w:shd w:val="clear" w:color="auto" w:fill="EEECE1"/>
          </w:tcPr>
          <w:p w14:paraId="7901D4E3" w14:textId="3F5B37D6" w:rsidR="00826923" w:rsidRPr="00A240B2" w:rsidRDefault="00B57431" w:rsidP="00826923">
            <w:pPr>
              <w:jc w:val="both"/>
              <w:rPr>
                <w:rFonts w:cs="Tahoma"/>
                <w:szCs w:val="20"/>
                <w:lang w:val="fr-FR" w:eastAsia="en-US"/>
              </w:rPr>
            </w:pPr>
            <w:r w:rsidRPr="00A240B2">
              <w:rPr>
                <w:rFonts w:cs="Tahoma"/>
                <w:szCs w:val="20"/>
                <w:lang w:val="fr-FR" w:eastAsia="en-US"/>
              </w:rPr>
              <w:t>Indicateur 2.1.2</w:t>
            </w:r>
          </w:p>
          <w:p w14:paraId="565108E4"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7DCEF98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0848978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3EAC37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05A158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5AF9DA8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2407E0AE" w14:textId="77777777" w:rsidTr="00826923">
        <w:trPr>
          <w:trHeight w:val="512"/>
        </w:trPr>
        <w:tc>
          <w:tcPr>
            <w:tcW w:w="1530" w:type="dxa"/>
            <w:vMerge w:val="restart"/>
          </w:tcPr>
          <w:p w14:paraId="0D5CDE41" w14:textId="77777777" w:rsidR="00826923" w:rsidRPr="00A240B2" w:rsidRDefault="00826923" w:rsidP="00826923">
            <w:pPr>
              <w:rPr>
                <w:rFonts w:cs="Tahoma"/>
                <w:b/>
                <w:szCs w:val="20"/>
                <w:lang w:val="fr-FR" w:eastAsia="en-US"/>
              </w:rPr>
            </w:pPr>
          </w:p>
          <w:p w14:paraId="3EC71105" w14:textId="77777777" w:rsidR="00826923" w:rsidRPr="00A240B2" w:rsidRDefault="00826923" w:rsidP="00826923">
            <w:pPr>
              <w:rPr>
                <w:rFonts w:cs="Tahoma"/>
                <w:szCs w:val="20"/>
                <w:lang w:val="fr-FR" w:eastAsia="en-US"/>
              </w:rPr>
            </w:pPr>
            <w:r w:rsidRPr="00A240B2">
              <w:rPr>
                <w:rFonts w:cs="Tahoma"/>
                <w:szCs w:val="20"/>
                <w:lang w:val="fr-FR" w:eastAsia="en-US"/>
              </w:rPr>
              <w:t>Produit 2.2</w:t>
            </w:r>
          </w:p>
          <w:p w14:paraId="75E4C980"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651327C9" w14:textId="56A4F396" w:rsidR="00826923" w:rsidRPr="00A240B2" w:rsidRDefault="00B57431" w:rsidP="00826923">
            <w:pPr>
              <w:jc w:val="both"/>
              <w:rPr>
                <w:rFonts w:cs="Tahoma"/>
                <w:szCs w:val="20"/>
                <w:lang w:val="fr-FR" w:eastAsia="en-US"/>
              </w:rPr>
            </w:pPr>
            <w:r w:rsidRPr="00A240B2">
              <w:rPr>
                <w:rFonts w:cs="Tahoma"/>
                <w:szCs w:val="20"/>
                <w:lang w:val="fr-FR" w:eastAsia="en-US"/>
              </w:rPr>
              <w:t>Indicateur 2.2.1</w:t>
            </w:r>
          </w:p>
          <w:p w14:paraId="2AEA46A0"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78A4449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50E80DE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1692D0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AF2546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6D9C662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0D3A8502" w14:textId="77777777" w:rsidTr="00826923">
        <w:trPr>
          <w:trHeight w:val="458"/>
        </w:trPr>
        <w:tc>
          <w:tcPr>
            <w:tcW w:w="1530" w:type="dxa"/>
            <w:vMerge/>
          </w:tcPr>
          <w:p w14:paraId="5D432616" w14:textId="77777777" w:rsidR="00826923" w:rsidRPr="00A240B2" w:rsidRDefault="00826923" w:rsidP="00826923">
            <w:pPr>
              <w:rPr>
                <w:rFonts w:cs="Tahoma"/>
                <w:b/>
                <w:szCs w:val="20"/>
                <w:lang w:val="fr-FR" w:eastAsia="en-US"/>
              </w:rPr>
            </w:pPr>
          </w:p>
        </w:tc>
        <w:tc>
          <w:tcPr>
            <w:tcW w:w="2070" w:type="dxa"/>
            <w:shd w:val="clear" w:color="auto" w:fill="EEECE1"/>
          </w:tcPr>
          <w:p w14:paraId="741900A4" w14:textId="515C8CDC" w:rsidR="00826923" w:rsidRPr="00A240B2" w:rsidRDefault="00B57431" w:rsidP="00826923">
            <w:pPr>
              <w:jc w:val="both"/>
              <w:rPr>
                <w:rFonts w:cs="Tahoma"/>
                <w:szCs w:val="20"/>
                <w:lang w:val="fr-FR" w:eastAsia="en-US"/>
              </w:rPr>
            </w:pPr>
            <w:r w:rsidRPr="00A240B2">
              <w:rPr>
                <w:rFonts w:cs="Tahoma"/>
                <w:szCs w:val="20"/>
                <w:lang w:val="fr-FR" w:eastAsia="en-US"/>
              </w:rPr>
              <w:t>Indicateur 2.2.2</w:t>
            </w:r>
          </w:p>
          <w:p w14:paraId="7E3A8DEF"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763FB7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41B3D96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BA7387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92D884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2D26A0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721B3FB7" w14:textId="77777777" w:rsidTr="00826923">
        <w:trPr>
          <w:trHeight w:val="458"/>
        </w:trPr>
        <w:tc>
          <w:tcPr>
            <w:tcW w:w="1530" w:type="dxa"/>
            <w:vMerge w:val="restart"/>
          </w:tcPr>
          <w:p w14:paraId="190D57F3" w14:textId="77777777" w:rsidR="00826923" w:rsidRPr="00A240B2" w:rsidRDefault="00826923" w:rsidP="00826923">
            <w:pPr>
              <w:rPr>
                <w:rFonts w:cs="Tahoma"/>
                <w:b/>
                <w:szCs w:val="20"/>
                <w:lang w:val="fr-FR" w:eastAsia="en-US"/>
              </w:rPr>
            </w:pPr>
          </w:p>
          <w:p w14:paraId="2FF3BDED" w14:textId="77777777" w:rsidR="00826923" w:rsidRPr="00A240B2" w:rsidRDefault="00826923" w:rsidP="00826923">
            <w:pPr>
              <w:rPr>
                <w:rFonts w:cs="Tahoma"/>
                <w:szCs w:val="20"/>
                <w:lang w:val="fr-FR" w:eastAsia="en-US"/>
              </w:rPr>
            </w:pPr>
            <w:r w:rsidRPr="00A240B2">
              <w:rPr>
                <w:rFonts w:cs="Tahoma"/>
                <w:szCs w:val="20"/>
                <w:lang w:val="fr-FR" w:eastAsia="en-US"/>
              </w:rPr>
              <w:t>Produit 2.3</w:t>
            </w:r>
          </w:p>
          <w:p w14:paraId="34C9ECDD"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4190A3DD" w14:textId="488FF502" w:rsidR="00826923" w:rsidRPr="00A240B2" w:rsidRDefault="00B57431" w:rsidP="00826923">
            <w:pPr>
              <w:jc w:val="both"/>
              <w:rPr>
                <w:rFonts w:cs="Tahoma"/>
                <w:szCs w:val="20"/>
                <w:lang w:val="fr-FR" w:eastAsia="en-US"/>
              </w:rPr>
            </w:pPr>
            <w:r w:rsidRPr="00A240B2">
              <w:rPr>
                <w:rFonts w:cs="Tahoma"/>
                <w:szCs w:val="20"/>
                <w:lang w:val="fr-FR" w:eastAsia="en-US"/>
              </w:rPr>
              <w:t>Indicateur 2.3.1</w:t>
            </w:r>
          </w:p>
          <w:p w14:paraId="64EB3D5C"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F9DD7B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5569C43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599ADC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3AB7FF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6557BDD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2F9C0C94" w14:textId="77777777" w:rsidTr="00826923">
        <w:trPr>
          <w:trHeight w:val="458"/>
        </w:trPr>
        <w:tc>
          <w:tcPr>
            <w:tcW w:w="1530" w:type="dxa"/>
            <w:vMerge/>
          </w:tcPr>
          <w:p w14:paraId="1A68426C" w14:textId="77777777" w:rsidR="00826923" w:rsidRPr="00A240B2" w:rsidRDefault="00826923" w:rsidP="00826923">
            <w:pPr>
              <w:rPr>
                <w:rFonts w:cs="Tahoma"/>
                <w:b/>
                <w:szCs w:val="20"/>
                <w:lang w:val="fr-FR" w:eastAsia="en-US"/>
              </w:rPr>
            </w:pPr>
          </w:p>
        </w:tc>
        <w:tc>
          <w:tcPr>
            <w:tcW w:w="2070" w:type="dxa"/>
            <w:shd w:val="clear" w:color="auto" w:fill="EEECE1"/>
          </w:tcPr>
          <w:p w14:paraId="2CC8F54A" w14:textId="4FEF6AEC" w:rsidR="00826923" w:rsidRPr="00A240B2" w:rsidRDefault="00B57431" w:rsidP="00826923">
            <w:pPr>
              <w:jc w:val="both"/>
              <w:rPr>
                <w:rFonts w:cs="Tahoma"/>
                <w:szCs w:val="20"/>
                <w:lang w:val="fr-FR" w:eastAsia="en-US"/>
              </w:rPr>
            </w:pPr>
            <w:r w:rsidRPr="00A240B2">
              <w:rPr>
                <w:rFonts w:cs="Tahoma"/>
                <w:szCs w:val="20"/>
                <w:lang w:val="fr-FR" w:eastAsia="en-US"/>
              </w:rPr>
              <w:t>Indicateur 2.3.2</w:t>
            </w:r>
          </w:p>
          <w:p w14:paraId="3476D95F"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4E7DE1E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4E507DA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0F1AA5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21FAAC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23E8A8A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2DB2A2DA" w14:textId="77777777" w:rsidTr="00826923">
        <w:trPr>
          <w:trHeight w:val="458"/>
        </w:trPr>
        <w:tc>
          <w:tcPr>
            <w:tcW w:w="1530" w:type="dxa"/>
            <w:vMerge w:val="restart"/>
          </w:tcPr>
          <w:p w14:paraId="109B5CCA" w14:textId="77777777" w:rsidR="00826923" w:rsidRPr="00A240B2" w:rsidRDefault="00826923" w:rsidP="00826923">
            <w:pPr>
              <w:rPr>
                <w:rFonts w:cs="Tahoma"/>
                <w:b/>
                <w:szCs w:val="20"/>
                <w:lang w:val="fr-FR" w:eastAsia="en-US"/>
              </w:rPr>
            </w:pPr>
          </w:p>
          <w:p w14:paraId="33436EC0" w14:textId="77777777" w:rsidR="00826923" w:rsidRPr="00A240B2" w:rsidRDefault="00826923" w:rsidP="00826923">
            <w:pPr>
              <w:rPr>
                <w:rFonts w:cs="Tahoma"/>
                <w:szCs w:val="20"/>
                <w:lang w:val="fr-FR" w:eastAsia="en-US"/>
              </w:rPr>
            </w:pPr>
            <w:r w:rsidRPr="00A240B2">
              <w:rPr>
                <w:rFonts w:cs="Tahoma"/>
                <w:szCs w:val="20"/>
                <w:lang w:val="fr-FR" w:eastAsia="en-US"/>
              </w:rPr>
              <w:t>Produit 2.4</w:t>
            </w:r>
          </w:p>
          <w:p w14:paraId="3CFC8C86"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3FA7C32D" w14:textId="2E99E992" w:rsidR="00826923" w:rsidRPr="00A240B2" w:rsidRDefault="00B57431" w:rsidP="00826923">
            <w:pPr>
              <w:jc w:val="both"/>
              <w:rPr>
                <w:rFonts w:cs="Tahoma"/>
                <w:szCs w:val="20"/>
                <w:lang w:val="fr-FR" w:eastAsia="en-US"/>
              </w:rPr>
            </w:pPr>
            <w:r w:rsidRPr="00A240B2">
              <w:rPr>
                <w:rFonts w:cs="Tahoma"/>
                <w:szCs w:val="20"/>
                <w:lang w:val="fr-FR" w:eastAsia="en-US"/>
              </w:rPr>
              <w:t>Indicateur 2.4.1</w:t>
            </w:r>
          </w:p>
          <w:p w14:paraId="21F76EAA"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C5D370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0F14645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C59B61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8AC814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CE9501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3C8B8D9B" w14:textId="77777777" w:rsidTr="00826923">
        <w:trPr>
          <w:trHeight w:val="458"/>
        </w:trPr>
        <w:tc>
          <w:tcPr>
            <w:tcW w:w="1530" w:type="dxa"/>
            <w:vMerge/>
          </w:tcPr>
          <w:p w14:paraId="391E61E2" w14:textId="77777777" w:rsidR="00826923" w:rsidRPr="00A240B2" w:rsidRDefault="00826923" w:rsidP="00826923">
            <w:pPr>
              <w:rPr>
                <w:rFonts w:cs="Tahoma"/>
                <w:b/>
                <w:szCs w:val="20"/>
                <w:lang w:val="fr-FR" w:eastAsia="en-US"/>
              </w:rPr>
            </w:pPr>
          </w:p>
        </w:tc>
        <w:tc>
          <w:tcPr>
            <w:tcW w:w="2070" w:type="dxa"/>
            <w:shd w:val="clear" w:color="auto" w:fill="EEECE1"/>
          </w:tcPr>
          <w:p w14:paraId="5D9DE907" w14:textId="536F5934" w:rsidR="00826923" w:rsidRPr="00A240B2" w:rsidRDefault="00B57431" w:rsidP="00826923">
            <w:pPr>
              <w:jc w:val="both"/>
              <w:rPr>
                <w:rFonts w:cs="Tahoma"/>
                <w:szCs w:val="20"/>
                <w:lang w:val="fr-FR" w:eastAsia="en-US"/>
              </w:rPr>
            </w:pPr>
            <w:r w:rsidRPr="00A240B2">
              <w:rPr>
                <w:rFonts w:cs="Tahoma"/>
                <w:szCs w:val="20"/>
                <w:lang w:val="fr-FR" w:eastAsia="en-US"/>
              </w:rPr>
              <w:t>Indicateur 2.4.2</w:t>
            </w:r>
          </w:p>
          <w:p w14:paraId="0E0187CA"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6BC3067B"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3DC7C12"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C907ADC"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DC605DD"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0DBD51C"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4D0CB0B0" w14:textId="77777777" w:rsidTr="00826923">
        <w:trPr>
          <w:trHeight w:val="458"/>
        </w:trPr>
        <w:tc>
          <w:tcPr>
            <w:tcW w:w="1530" w:type="dxa"/>
            <w:vMerge w:val="restart"/>
          </w:tcPr>
          <w:p w14:paraId="50C445A7" w14:textId="77777777" w:rsidR="00826923" w:rsidRPr="00A240B2" w:rsidRDefault="00826923" w:rsidP="00826923">
            <w:pPr>
              <w:rPr>
                <w:rFonts w:cs="Tahoma"/>
                <w:b/>
                <w:szCs w:val="20"/>
                <w:lang w:val="fr-FR" w:eastAsia="en-US"/>
              </w:rPr>
            </w:pPr>
            <w:r w:rsidRPr="00A240B2">
              <w:rPr>
                <w:rFonts w:cs="Tahoma"/>
                <w:b/>
                <w:szCs w:val="20"/>
                <w:lang w:val="fr-FR" w:eastAsia="en-US"/>
              </w:rPr>
              <w:lastRenderedPageBreak/>
              <w:t>Résultat 3</w:t>
            </w:r>
          </w:p>
          <w:p w14:paraId="14B10969" w14:textId="77777777" w:rsidR="00826923" w:rsidRPr="00A240B2" w:rsidRDefault="00826923" w:rsidP="00826923">
            <w:pPr>
              <w:rPr>
                <w:rFonts w:cs="Tahoma"/>
                <w:b/>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66C2D0A4"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3.1</w:t>
            </w:r>
          </w:p>
          <w:p w14:paraId="5ACB1910"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C8D73D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19A1268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650618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4B9AF3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283958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F255D0F" w14:textId="77777777" w:rsidTr="00826923">
        <w:trPr>
          <w:trHeight w:val="458"/>
        </w:trPr>
        <w:tc>
          <w:tcPr>
            <w:tcW w:w="1530" w:type="dxa"/>
            <w:vMerge/>
          </w:tcPr>
          <w:p w14:paraId="7AE33CCE" w14:textId="77777777" w:rsidR="00826923" w:rsidRPr="00A240B2" w:rsidRDefault="00826923" w:rsidP="00826923">
            <w:pPr>
              <w:rPr>
                <w:rFonts w:cs="Tahoma"/>
                <w:szCs w:val="20"/>
                <w:lang w:val="fr-FR" w:eastAsia="en-US"/>
              </w:rPr>
            </w:pPr>
          </w:p>
        </w:tc>
        <w:tc>
          <w:tcPr>
            <w:tcW w:w="2070" w:type="dxa"/>
            <w:shd w:val="clear" w:color="auto" w:fill="EEECE1"/>
          </w:tcPr>
          <w:p w14:paraId="7AA0A81D"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3.2</w:t>
            </w:r>
          </w:p>
          <w:p w14:paraId="005E555A"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DFD181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1910AC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456A0C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A61AB4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FF4D89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3E17286" w14:textId="77777777" w:rsidTr="00826923">
        <w:trPr>
          <w:trHeight w:val="458"/>
        </w:trPr>
        <w:tc>
          <w:tcPr>
            <w:tcW w:w="1530" w:type="dxa"/>
            <w:vMerge/>
          </w:tcPr>
          <w:p w14:paraId="07700AC1" w14:textId="77777777" w:rsidR="00826923" w:rsidRPr="00A240B2" w:rsidRDefault="00826923" w:rsidP="00826923">
            <w:pPr>
              <w:rPr>
                <w:rFonts w:cs="Tahoma"/>
                <w:szCs w:val="20"/>
                <w:lang w:val="fr-FR" w:eastAsia="en-US"/>
              </w:rPr>
            </w:pPr>
          </w:p>
        </w:tc>
        <w:tc>
          <w:tcPr>
            <w:tcW w:w="2070" w:type="dxa"/>
            <w:shd w:val="clear" w:color="auto" w:fill="EEECE1"/>
          </w:tcPr>
          <w:p w14:paraId="70593CCA"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3.3</w:t>
            </w:r>
          </w:p>
          <w:p w14:paraId="2A7E17CE"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42640E9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13902E5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D4D982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4D2783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5959C4D8"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5C42158F" w14:textId="77777777" w:rsidTr="00826923">
        <w:trPr>
          <w:trHeight w:val="458"/>
        </w:trPr>
        <w:tc>
          <w:tcPr>
            <w:tcW w:w="1530" w:type="dxa"/>
            <w:vMerge w:val="restart"/>
          </w:tcPr>
          <w:p w14:paraId="5AF379A3" w14:textId="77777777" w:rsidR="00826923" w:rsidRPr="00A240B2" w:rsidRDefault="00826923" w:rsidP="00826923">
            <w:pPr>
              <w:rPr>
                <w:rFonts w:cs="Tahoma"/>
                <w:szCs w:val="20"/>
                <w:lang w:val="fr-FR" w:eastAsia="en-US"/>
              </w:rPr>
            </w:pPr>
            <w:r w:rsidRPr="00A240B2">
              <w:rPr>
                <w:rFonts w:cs="Tahoma"/>
                <w:szCs w:val="20"/>
                <w:lang w:val="fr-FR" w:eastAsia="en-US"/>
              </w:rPr>
              <w:t>Produit 3.1</w:t>
            </w:r>
          </w:p>
          <w:p w14:paraId="498E3ED3"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710D11F8"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3.1.1</w:t>
            </w:r>
          </w:p>
          <w:p w14:paraId="1D7757D3"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0670EF88"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5A1D88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CFC554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760ABBC"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2A9197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100B110C" w14:textId="77777777" w:rsidTr="00826923">
        <w:trPr>
          <w:trHeight w:val="458"/>
        </w:trPr>
        <w:tc>
          <w:tcPr>
            <w:tcW w:w="1530" w:type="dxa"/>
            <w:vMerge/>
          </w:tcPr>
          <w:p w14:paraId="6E42058F" w14:textId="77777777" w:rsidR="00826923" w:rsidRPr="00A240B2" w:rsidRDefault="00826923" w:rsidP="00826923">
            <w:pPr>
              <w:rPr>
                <w:rFonts w:cs="Tahoma"/>
                <w:szCs w:val="20"/>
                <w:lang w:val="fr-FR" w:eastAsia="en-US"/>
              </w:rPr>
            </w:pPr>
          </w:p>
        </w:tc>
        <w:tc>
          <w:tcPr>
            <w:tcW w:w="2070" w:type="dxa"/>
            <w:shd w:val="clear" w:color="auto" w:fill="EEECE1"/>
          </w:tcPr>
          <w:p w14:paraId="75DC2D64"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3.1.2</w:t>
            </w:r>
          </w:p>
          <w:p w14:paraId="1AC64BA4"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4450A53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4DF62F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8E4366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6071E3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2A1F5BA2"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4A002238" w14:textId="77777777" w:rsidTr="00826923">
        <w:trPr>
          <w:trHeight w:val="458"/>
        </w:trPr>
        <w:tc>
          <w:tcPr>
            <w:tcW w:w="1530" w:type="dxa"/>
            <w:vMerge w:val="restart"/>
          </w:tcPr>
          <w:p w14:paraId="1399BFDF" w14:textId="77777777" w:rsidR="00826923" w:rsidRPr="00A240B2" w:rsidRDefault="00826923" w:rsidP="00826923">
            <w:pPr>
              <w:rPr>
                <w:rFonts w:cs="Tahoma"/>
                <w:szCs w:val="20"/>
                <w:lang w:val="fr-FR" w:eastAsia="en-US"/>
              </w:rPr>
            </w:pPr>
            <w:r w:rsidRPr="00A240B2">
              <w:rPr>
                <w:rFonts w:cs="Tahoma"/>
                <w:szCs w:val="20"/>
                <w:lang w:val="fr-FR" w:eastAsia="en-US"/>
              </w:rPr>
              <w:t>Produit 3.2</w:t>
            </w:r>
          </w:p>
          <w:p w14:paraId="0C627E92"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399E4F20"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3.2.1</w:t>
            </w:r>
          </w:p>
          <w:p w14:paraId="094E5F49"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1EAA332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0278815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407706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C6EF76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18171EA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4E815455" w14:textId="77777777" w:rsidTr="00826923">
        <w:trPr>
          <w:trHeight w:val="458"/>
        </w:trPr>
        <w:tc>
          <w:tcPr>
            <w:tcW w:w="1530" w:type="dxa"/>
            <w:vMerge/>
          </w:tcPr>
          <w:p w14:paraId="022D9C9C" w14:textId="77777777" w:rsidR="00826923" w:rsidRPr="00A240B2" w:rsidRDefault="00826923" w:rsidP="00826923">
            <w:pPr>
              <w:rPr>
                <w:rFonts w:cs="Tahoma"/>
                <w:b/>
                <w:szCs w:val="20"/>
                <w:lang w:val="fr-FR" w:eastAsia="en-US"/>
              </w:rPr>
            </w:pPr>
          </w:p>
        </w:tc>
        <w:tc>
          <w:tcPr>
            <w:tcW w:w="2070" w:type="dxa"/>
            <w:shd w:val="clear" w:color="auto" w:fill="EEECE1"/>
          </w:tcPr>
          <w:p w14:paraId="2ADDAD1E"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3.2.2</w:t>
            </w:r>
          </w:p>
          <w:p w14:paraId="15472455"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65497F7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4FAC912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A48C46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4A48C3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7A34B0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43035B13" w14:textId="77777777" w:rsidTr="00826923">
        <w:trPr>
          <w:trHeight w:val="458"/>
        </w:trPr>
        <w:tc>
          <w:tcPr>
            <w:tcW w:w="1530" w:type="dxa"/>
            <w:vMerge w:val="restart"/>
          </w:tcPr>
          <w:p w14:paraId="528D1B2B" w14:textId="77777777" w:rsidR="00826923" w:rsidRPr="00A240B2" w:rsidRDefault="00826923" w:rsidP="00826923">
            <w:pPr>
              <w:rPr>
                <w:rFonts w:cs="Tahoma"/>
                <w:szCs w:val="20"/>
                <w:lang w:val="fr-FR" w:eastAsia="en-US"/>
              </w:rPr>
            </w:pPr>
            <w:r w:rsidRPr="00A240B2">
              <w:rPr>
                <w:rFonts w:cs="Tahoma"/>
                <w:szCs w:val="20"/>
                <w:lang w:val="fr-FR" w:eastAsia="en-US"/>
              </w:rPr>
              <w:t>Produit 3.3</w:t>
            </w:r>
          </w:p>
          <w:p w14:paraId="0A5815BE"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7046DAAF"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3.3.1</w:t>
            </w:r>
          </w:p>
          <w:p w14:paraId="69406269"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660C334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7D18228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1F178E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7B8D48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18BDC38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5A09C3B1" w14:textId="77777777" w:rsidTr="00826923">
        <w:trPr>
          <w:trHeight w:val="458"/>
        </w:trPr>
        <w:tc>
          <w:tcPr>
            <w:tcW w:w="1530" w:type="dxa"/>
            <w:vMerge/>
          </w:tcPr>
          <w:p w14:paraId="72C9CEDA" w14:textId="77777777" w:rsidR="00826923" w:rsidRPr="00A240B2" w:rsidRDefault="00826923" w:rsidP="00826923">
            <w:pPr>
              <w:rPr>
                <w:rFonts w:cs="Tahoma"/>
                <w:b/>
                <w:szCs w:val="20"/>
                <w:lang w:val="fr-FR" w:eastAsia="en-US"/>
              </w:rPr>
            </w:pPr>
          </w:p>
        </w:tc>
        <w:tc>
          <w:tcPr>
            <w:tcW w:w="2070" w:type="dxa"/>
            <w:shd w:val="clear" w:color="auto" w:fill="EEECE1"/>
          </w:tcPr>
          <w:p w14:paraId="43117110"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3.3.2</w:t>
            </w:r>
          </w:p>
          <w:p w14:paraId="0F2B53FF"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0C4227A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0F8904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AC3E6BC"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877863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6C642C7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12D62A20" w14:textId="77777777" w:rsidTr="00826923">
        <w:trPr>
          <w:trHeight w:val="458"/>
        </w:trPr>
        <w:tc>
          <w:tcPr>
            <w:tcW w:w="1530" w:type="dxa"/>
            <w:vMerge w:val="restart"/>
          </w:tcPr>
          <w:p w14:paraId="43A532A5" w14:textId="77777777" w:rsidR="00826923" w:rsidRPr="00A240B2" w:rsidRDefault="00826923" w:rsidP="00826923">
            <w:pPr>
              <w:rPr>
                <w:rFonts w:cs="Tahoma"/>
                <w:szCs w:val="20"/>
                <w:lang w:val="fr-FR" w:eastAsia="en-US"/>
              </w:rPr>
            </w:pPr>
            <w:r w:rsidRPr="00A240B2">
              <w:rPr>
                <w:rFonts w:cs="Tahoma"/>
                <w:szCs w:val="20"/>
                <w:lang w:val="fr-FR" w:eastAsia="en-US"/>
              </w:rPr>
              <w:t>Produit 3.4</w:t>
            </w:r>
          </w:p>
          <w:p w14:paraId="3394B983"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6B9D9AB3"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3.4.1</w:t>
            </w:r>
          </w:p>
          <w:p w14:paraId="1844A324"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1C3354F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784EC2F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099A17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0D5480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3139D61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1404373" w14:textId="77777777" w:rsidTr="00826923">
        <w:trPr>
          <w:trHeight w:val="458"/>
        </w:trPr>
        <w:tc>
          <w:tcPr>
            <w:tcW w:w="1530" w:type="dxa"/>
            <w:vMerge/>
          </w:tcPr>
          <w:p w14:paraId="3D1AC496" w14:textId="77777777" w:rsidR="00826923" w:rsidRPr="00A240B2" w:rsidRDefault="00826923" w:rsidP="00826923">
            <w:pPr>
              <w:rPr>
                <w:rFonts w:cs="Tahoma"/>
                <w:b/>
                <w:szCs w:val="20"/>
                <w:lang w:val="fr-FR" w:eastAsia="en-US"/>
              </w:rPr>
            </w:pPr>
          </w:p>
        </w:tc>
        <w:tc>
          <w:tcPr>
            <w:tcW w:w="2070" w:type="dxa"/>
            <w:shd w:val="clear" w:color="auto" w:fill="EEECE1"/>
          </w:tcPr>
          <w:p w14:paraId="46F47E1A"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3.4.2</w:t>
            </w:r>
          </w:p>
          <w:p w14:paraId="2C96983E"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85B5279"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5277BE87"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6D52153"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96C56A7"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5C4514EA"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3874D959" w14:textId="77777777" w:rsidTr="00826923">
        <w:trPr>
          <w:trHeight w:val="458"/>
        </w:trPr>
        <w:tc>
          <w:tcPr>
            <w:tcW w:w="1530" w:type="dxa"/>
            <w:vMerge w:val="restart"/>
          </w:tcPr>
          <w:p w14:paraId="796888F0" w14:textId="77777777" w:rsidR="00826923" w:rsidRPr="00A240B2" w:rsidRDefault="00826923" w:rsidP="00826923">
            <w:pPr>
              <w:rPr>
                <w:rFonts w:cs="Tahoma"/>
                <w:b/>
                <w:szCs w:val="20"/>
                <w:lang w:val="fr-FR" w:eastAsia="en-US"/>
              </w:rPr>
            </w:pPr>
            <w:r w:rsidRPr="00A240B2">
              <w:rPr>
                <w:rFonts w:cs="Tahoma"/>
                <w:b/>
                <w:szCs w:val="20"/>
                <w:lang w:val="fr-FR" w:eastAsia="en-US"/>
              </w:rPr>
              <w:t>Résultat 4</w:t>
            </w:r>
          </w:p>
          <w:p w14:paraId="3A5A4A30" w14:textId="77777777" w:rsidR="00826923" w:rsidRPr="00A240B2" w:rsidRDefault="00826923" w:rsidP="00826923">
            <w:pPr>
              <w:rPr>
                <w:rFonts w:cs="Tahoma"/>
                <w:b/>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34DCD59A"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4.1</w:t>
            </w:r>
          </w:p>
          <w:p w14:paraId="16FB3756"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E868F2C"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4B2F55E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1FFBE0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B2B2D4C"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275B38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520AABF6" w14:textId="77777777" w:rsidTr="00826923">
        <w:trPr>
          <w:trHeight w:val="458"/>
        </w:trPr>
        <w:tc>
          <w:tcPr>
            <w:tcW w:w="1530" w:type="dxa"/>
            <w:vMerge/>
          </w:tcPr>
          <w:p w14:paraId="75C2F19D" w14:textId="77777777" w:rsidR="00826923" w:rsidRPr="00A240B2" w:rsidRDefault="00826923" w:rsidP="00826923">
            <w:pPr>
              <w:rPr>
                <w:rFonts w:cs="Tahoma"/>
                <w:szCs w:val="20"/>
                <w:lang w:val="fr-FR" w:eastAsia="en-US"/>
              </w:rPr>
            </w:pPr>
          </w:p>
        </w:tc>
        <w:tc>
          <w:tcPr>
            <w:tcW w:w="2070" w:type="dxa"/>
            <w:shd w:val="clear" w:color="auto" w:fill="EEECE1"/>
          </w:tcPr>
          <w:p w14:paraId="52BBFC69"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4.2</w:t>
            </w:r>
          </w:p>
          <w:p w14:paraId="10CF2309"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757FD068"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436B123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DA6286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A6A187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03398E0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C7090E6" w14:textId="77777777" w:rsidTr="00826923">
        <w:trPr>
          <w:trHeight w:val="458"/>
        </w:trPr>
        <w:tc>
          <w:tcPr>
            <w:tcW w:w="1530" w:type="dxa"/>
            <w:vMerge/>
          </w:tcPr>
          <w:p w14:paraId="7E73DB26" w14:textId="77777777" w:rsidR="00826923" w:rsidRPr="00A240B2" w:rsidRDefault="00826923" w:rsidP="00826923">
            <w:pPr>
              <w:rPr>
                <w:rFonts w:cs="Tahoma"/>
                <w:szCs w:val="20"/>
                <w:lang w:val="fr-FR" w:eastAsia="en-US"/>
              </w:rPr>
            </w:pPr>
          </w:p>
        </w:tc>
        <w:tc>
          <w:tcPr>
            <w:tcW w:w="2070" w:type="dxa"/>
            <w:shd w:val="clear" w:color="auto" w:fill="EEECE1"/>
          </w:tcPr>
          <w:p w14:paraId="3DAB4F65"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4.3</w:t>
            </w:r>
          </w:p>
          <w:p w14:paraId="7011A2A4"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6F995C52"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977A19C"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D7FC633"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9E354EB"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13D6C4D" w14:textId="77777777" w:rsidR="00826923" w:rsidRPr="00A240B2" w:rsidRDefault="00826923" w:rsidP="00826923">
            <w:pPr>
              <w:rPr>
                <w:b/>
                <w:sz w:val="22"/>
                <w:szCs w:val="22"/>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7179FCB9" w14:textId="77777777" w:rsidTr="00826923">
        <w:trPr>
          <w:trHeight w:val="458"/>
        </w:trPr>
        <w:tc>
          <w:tcPr>
            <w:tcW w:w="1530" w:type="dxa"/>
            <w:vMerge w:val="restart"/>
          </w:tcPr>
          <w:p w14:paraId="3573B9F9" w14:textId="77777777" w:rsidR="00826923" w:rsidRPr="00A240B2" w:rsidRDefault="00826923" w:rsidP="00826923">
            <w:pPr>
              <w:rPr>
                <w:rFonts w:cs="Tahoma"/>
                <w:szCs w:val="20"/>
                <w:lang w:val="fr-FR" w:eastAsia="en-US"/>
              </w:rPr>
            </w:pPr>
            <w:r w:rsidRPr="00A240B2">
              <w:rPr>
                <w:rFonts w:cs="Tahoma"/>
                <w:szCs w:val="20"/>
                <w:lang w:val="fr-FR" w:eastAsia="en-US"/>
              </w:rPr>
              <w:lastRenderedPageBreak/>
              <w:t>Produit 4.1</w:t>
            </w:r>
          </w:p>
          <w:p w14:paraId="33B24705"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595B622E"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4.1.1</w:t>
            </w:r>
          </w:p>
          <w:p w14:paraId="21D276F9"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22AF66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53B1C3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7B550A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1E4E49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7523978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3A2FD794" w14:textId="77777777" w:rsidTr="00826923">
        <w:trPr>
          <w:trHeight w:val="458"/>
        </w:trPr>
        <w:tc>
          <w:tcPr>
            <w:tcW w:w="1530" w:type="dxa"/>
            <w:vMerge/>
          </w:tcPr>
          <w:p w14:paraId="6FE132D3" w14:textId="77777777" w:rsidR="00826923" w:rsidRPr="00A240B2" w:rsidRDefault="00826923" w:rsidP="00826923">
            <w:pPr>
              <w:rPr>
                <w:rFonts w:cs="Tahoma"/>
                <w:szCs w:val="20"/>
                <w:lang w:val="fr-FR" w:eastAsia="en-US"/>
              </w:rPr>
            </w:pPr>
          </w:p>
        </w:tc>
        <w:tc>
          <w:tcPr>
            <w:tcW w:w="2070" w:type="dxa"/>
            <w:shd w:val="clear" w:color="auto" w:fill="EEECE1"/>
          </w:tcPr>
          <w:p w14:paraId="2D67BEF7"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4.1.2</w:t>
            </w:r>
          </w:p>
          <w:p w14:paraId="0015DC61"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61B4362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598D4F0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D1CB7A0"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1BD3BE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03B10C41"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40A7EB21" w14:textId="77777777" w:rsidTr="00826923">
        <w:trPr>
          <w:trHeight w:val="458"/>
        </w:trPr>
        <w:tc>
          <w:tcPr>
            <w:tcW w:w="1530" w:type="dxa"/>
            <w:vMerge w:val="restart"/>
          </w:tcPr>
          <w:p w14:paraId="586E2AEC" w14:textId="77777777" w:rsidR="00826923" w:rsidRPr="00A240B2" w:rsidRDefault="00826923" w:rsidP="00826923">
            <w:pPr>
              <w:rPr>
                <w:rFonts w:cs="Tahoma"/>
                <w:szCs w:val="20"/>
                <w:lang w:val="fr-FR" w:eastAsia="en-US"/>
              </w:rPr>
            </w:pPr>
            <w:r w:rsidRPr="00A240B2">
              <w:rPr>
                <w:rFonts w:cs="Tahoma"/>
                <w:szCs w:val="20"/>
                <w:lang w:val="fr-FR" w:eastAsia="en-US"/>
              </w:rPr>
              <w:t>Produit 4.2</w:t>
            </w:r>
          </w:p>
          <w:p w14:paraId="157177A1"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3D071170"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4.2.1</w:t>
            </w:r>
          </w:p>
          <w:p w14:paraId="5334C722"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AC84E3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616CD51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738AA8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43F2D39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55ABF37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292D4DCC" w14:textId="77777777" w:rsidTr="00826923">
        <w:trPr>
          <w:trHeight w:val="458"/>
        </w:trPr>
        <w:tc>
          <w:tcPr>
            <w:tcW w:w="1530" w:type="dxa"/>
            <w:vMerge/>
          </w:tcPr>
          <w:p w14:paraId="04F43519" w14:textId="77777777" w:rsidR="00826923" w:rsidRPr="00A240B2" w:rsidRDefault="00826923" w:rsidP="00826923">
            <w:pPr>
              <w:rPr>
                <w:rFonts w:cs="Tahoma"/>
                <w:b/>
                <w:szCs w:val="20"/>
                <w:lang w:val="fr-FR" w:eastAsia="en-US"/>
              </w:rPr>
            </w:pPr>
          </w:p>
        </w:tc>
        <w:tc>
          <w:tcPr>
            <w:tcW w:w="2070" w:type="dxa"/>
            <w:shd w:val="clear" w:color="auto" w:fill="EEECE1"/>
          </w:tcPr>
          <w:p w14:paraId="27A5A6F9"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4.2.2</w:t>
            </w:r>
          </w:p>
          <w:p w14:paraId="19035C5A"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0FA9D8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1979D35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71AD197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8B64C1D"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2492A76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1DCE9A40" w14:textId="77777777" w:rsidTr="00826923">
        <w:trPr>
          <w:trHeight w:val="458"/>
        </w:trPr>
        <w:tc>
          <w:tcPr>
            <w:tcW w:w="1530" w:type="dxa"/>
            <w:vMerge w:val="restart"/>
          </w:tcPr>
          <w:p w14:paraId="4A0E5F1B" w14:textId="77777777" w:rsidR="00826923" w:rsidRPr="00A240B2" w:rsidRDefault="00826923" w:rsidP="00826923">
            <w:pPr>
              <w:rPr>
                <w:rFonts w:cs="Tahoma"/>
                <w:szCs w:val="20"/>
                <w:lang w:val="fr-FR" w:eastAsia="en-US"/>
              </w:rPr>
            </w:pPr>
            <w:r w:rsidRPr="00A240B2">
              <w:rPr>
                <w:rFonts w:cs="Tahoma"/>
                <w:szCs w:val="20"/>
                <w:lang w:val="fr-FR" w:eastAsia="en-US"/>
              </w:rPr>
              <w:t>Produit 4.3</w:t>
            </w:r>
          </w:p>
          <w:p w14:paraId="24635A0A"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1281F333"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4.3.1</w:t>
            </w:r>
          </w:p>
          <w:p w14:paraId="1E5B9C88"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3B90DF4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FD37B44"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2F2CC7E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63FEC25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3F724505"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5C18505F" w14:textId="77777777" w:rsidTr="00826923">
        <w:trPr>
          <w:trHeight w:val="458"/>
        </w:trPr>
        <w:tc>
          <w:tcPr>
            <w:tcW w:w="1530" w:type="dxa"/>
            <w:vMerge/>
          </w:tcPr>
          <w:p w14:paraId="1A003D07" w14:textId="77777777" w:rsidR="00826923" w:rsidRPr="00A240B2" w:rsidRDefault="00826923" w:rsidP="00826923">
            <w:pPr>
              <w:rPr>
                <w:rFonts w:cs="Tahoma"/>
                <w:b/>
                <w:szCs w:val="20"/>
                <w:lang w:val="fr-FR" w:eastAsia="en-US"/>
              </w:rPr>
            </w:pPr>
          </w:p>
        </w:tc>
        <w:tc>
          <w:tcPr>
            <w:tcW w:w="2070" w:type="dxa"/>
            <w:shd w:val="clear" w:color="auto" w:fill="EEECE1"/>
          </w:tcPr>
          <w:p w14:paraId="1631FCBA"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4.3.2</w:t>
            </w:r>
          </w:p>
          <w:p w14:paraId="16B9347A"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5A1EFC0B"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71B8160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E31D0D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825172E"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61F70218"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ACAFFBB" w14:textId="77777777" w:rsidTr="00826923">
        <w:trPr>
          <w:trHeight w:val="458"/>
        </w:trPr>
        <w:tc>
          <w:tcPr>
            <w:tcW w:w="1530" w:type="dxa"/>
            <w:vMerge w:val="restart"/>
          </w:tcPr>
          <w:p w14:paraId="2BD03DCE" w14:textId="77777777" w:rsidR="00826923" w:rsidRPr="00A240B2" w:rsidRDefault="00826923" w:rsidP="00826923">
            <w:pPr>
              <w:rPr>
                <w:rFonts w:cs="Tahoma"/>
                <w:szCs w:val="20"/>
                <w:lang w:val="fr-FR" w:eastAsia="en-US"/>
              </w:rPr>
            </w:pPr>
            <w:r w:rsidRPr="00A240B2">
              <w:rPr>
                <w:rFonts w:cs="Tahoma"/>
                <w:szCs w:val="20"/>
                <w:lang w:val="fr-FR" w:eastAsia="en-US"/>
              </w:rPr>
              <w:t>Produit 4.4</w:t>
            </w:r>
          </w:p>
          <w:p w14:paraId="6EDFD3E3" w14:textId="77777777" w:rsidR="00826923" w:rsidRPr="00A240B2" w:rsidRDefault="00826923" w:rsidP="00826923">
            <w:pPr>
              <w:rPr>
                <w:rFonts w:cs="Tahoma"/>
                <w:szCs w:val="20"/>
                <w:lang w:val="fr-FR" w:eastAsia="en-US"/>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shd w:val="clear" w:color="auto" w:fill="EEECE1"/>
          </w:tcPr>
          <w:p w14:paraId="1BD09351"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4.4.1</w:t>
            </w:r>
          </w:p>
          <w:p w14:paraId="2BB05AFA"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279EE66A"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15FA2FD3"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3A0977C9"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1845347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31FA4F8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r w:rsidR="00A240B2" w:rsidRPr="00A240B2" w14:paraId="6EFB70AF" w14:textId="77777777" w:rsidTr="00826923">
        <w:trPr>
          <w:trHeight w:val="458"/>
        </w:trPr>
        <w:tc>
          <w:tcPr>
            <w:tcW w:w="1530" w:type="dxa"/>
            <w:vMerge/>
          </w:tcPr>
          <w:p w14:paraId="08C1A086" w14:textId="77777777" w:rsidR="00826923" w:rsidRPr="00A240B2" w:rsidRDefault="00826923" w:rsidP="00826923">
            <w:pPr>
              <w:rPr>
                <w:rFonts w:cs="Tahoma"/>
                <w:b/>
                <w:szCs w:val="20"/>
                <w:lang w:val="fr-FR" w:eastAsia="en-US"/>
              </w:rPr>
            </w:pPr>
          </w:p>
        </w:tc>
        <w:tc>
          <w:tcPr>
            <w:tcW w:w="2070" w:type="dxa"/>
            <w:shd w:val="clear" w:color="auto" w:fill="EEECE1"/>
          </w:tcPr>
          <w:p w14:paraId="0737E443" w14:textId="77777777" w:rsidR="00826923" w:rsidRPr="00A240B2" w:rsidRDefault="00826923" w:rsidP="00826923">
            <w:pPr>
              <w:jc w:val="both"/>
              <w:rPr>
                <w:rFonts w:cs="Tahoma"/>
                <w:szCs w:val="20"/>
                <w:lang w:val="fr-FR" w:eastAsia="en-US"/>
              </w:rPr>
            </w:pPr>
            <w:r w:rsidRPr="00A240B2">
              <w:rPr>
                <w:rFonts w:cs="Tahoma"/>
                <w:szCs w:val="20"/>
                <w:lang w:val="fr-FR" w:eastAsia="en-US"/>
              </w:rPr>
              <w:t>Indicateur 4.4.2</w:t>
            </w:r>
          </w:p>
          <w:p w14:paraId="063C9EEF" w14:textId="77777777" w:rsidR="00826923" w:rsidRPr="00A240B2" w:rsidRDefault="00826923" w:rsidP="00826923">
            <w:pPr>
              <w:jc w:val="both"/>
              <w:rPr>
                <w:rFonts w:cs="Tahoma"/>
                <w:szCs w:val="20"/>
                <w:lang w:val="fr-FR" w:eastAsia="en-US"/>
              </w:rPr>
            </w:pPr>
            <w:r w:rsidRPr="00A240B2">
              <w:rPr>
                <w:b/>
                <w:sz w:val="22"/>
                <w:szCs w:val="22"/>
                <w:lang w:val="fr-FR" w:eastAsia="en-US"/>
              </w:rPr>
              <w:fldChar w:fldCharType="begin">
                <w:ffData>
                  <w:name w:val=""/>
                  <w:enabled/>
                  <w:calcOnExit w:val="0"/>
                  <w:textInput>
                    <w:maxLength w:val="25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530" w:type="dxa"/>
            <w:shd w:val="clear" w:color="auto" w:fill="EEECE1"/>
          </w:tcPr>
          <w:p w14:paraId="5EA9D9F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1620" w:type="dxa"/>
            <w:shd w:val="clear" w:color="auto" w:fill="EEECE1"/>
          </w:tcPr>
          <w:p w14:paraId="351BB9D7"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03B5302C"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2070" w:type="dxa"/>
          </w:tcPr>
          <w:p w14:paraId="5905AAE6"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c>
          <w:tcPr>
            <w:tcW w:w="4140" w:type="dxa"/>
          </w:tcPr>
          <w:p w14:paraId="497A2C1F" w14:textId="77777777" w:rsidR="00826923" w:rsidRPr="00A240B2" w:rsidRDefault="00826923" w:rsidP="00826923">
            <w:pPr>
              <w:rPr>
                <w:lang w:val="fr-FR"/>
              </w:rPr>
            </w:pPr>
            <w:r w:rsidRPr="00A240B2">
              <w:rPr>
                <w:b/>
                <w:sz w:val="22"/>
                <w:szCs w:val="22"/>
                <w:lang w:val="fr-FR" w:eastAsia="en-US"/>
              </w:rPr>
              <w:fldChar w:fldCharType="begin">
                <w:ffData>
                  <w:name w:val=""/>
                  <w:enabled/>
                  <w:calcOnExit w:val="0"/>
                  <w:textInput>
                    <w:maxLength w:val="300"/>
                  </w:textInput>
                </w:ffData>
              </w:fldChar>
            </w:r>
            <w:r w:rsidRPr="00A240B2">
              <w:rPr>
                <w:b/>
                <w:sz w:val="22"/>
                <w:szCs w:val="22"/>
                <w:lang w:val="fr-FR" w:eastAsia="en-US"/>
              </w:rPr>
              <w:instrText xml:space="preserve"> FORMTEXT </w:instrText>
            </w:r>
            <w:r w:rsidRPr="00A240B2">
              <w:rPr>
                <w:b/>
                <w:sz w:val="22"/>
                <w:szCs w:val="22"/>
                <w:lang w:val="fr-FR" w:eastAsia="en-US"/>
              </w:rPr>
            </w:r>
            <w:r w:rsidRPr="00A240B2">
              <w:rPr>
                <w:b/>
                <w:sz w:val="22"/>
                <w:szCs w:val="22"/>
                <w:lang w:val="fr-FR" w:eastAsia="en-US"/>
              </w:rPr>
              <w:fldChar w:fldCharType="separate"/>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noProof/>
                <w:sz w:val="22"/>
                <w:szCs w:val="22"/>
                <w:lang w:val="fr-FR" w:eastAsia="en-US"/>
              </w:rPr>
              <w:t> </w:t>
            </w:r>
            <w:r w:rsidRPr="00A240B2">
              <w:rPr>
                <w:b/>
                <w:sz w:val="22"/>
                <w:szCs w:val="22"/>
                <w:lang w:val="fr-FR" w:eastAsia="en-US"/>
              </w:rPr>
              <w:fldChar w:fldCharType="end"/>
            </w:r>
          </w:p>
        </w:tc>
      </w:tr>
    </w:tbl>
    <w:p w14:paraId="3F1ED818" w14:textId="6A4CCFB1" w:rsidR="00675507" w:rsidRPr="00A240B2" w:rsidRDefault="00675507" w:rsidP="0078600B">
      <w:pPr>
        <w:jc w:val="both"/>
        <w:rPr>
          <w:b/>
          <w:lang w:val="en-US" w:eastAsia="en-US"/>
        </w:rPr>
      </w:pPr>
    </w:p>
    <w:p w14:paraId="1FC8AD38" w14:textId="35D642DA" w:rsidR="00F13834" w:rsidRPr="00A240B2" w:rsidRDefault="00F13834" w:rsidP="0078600B">
      <w:pPr>
        <w:jc w:val="both"/>
        <w:rPr>
          <w:b/>
          <w:lang w:val="en-US" w:eastAsia="en-US"/>
        </w:rPr>
      </w:pPr>
    </w:p>
    <w:p w14:paraId="77CF7BA9" w14:textId="1E3F9C3F" w:rsidR="00F13834" w:rsidRPr="00A240B2" w:rsidRDefault="00F13834" w:rsidP="0078600B">
      <w:pPr>
        <w:jc w:val="both"/>
        <w:rPr>
          <w:b/>
          <w:lang w:val="en-US" w:eastAsia="en-US"/>
        </w:rPr>
      </w:pPr>
    </w:p>
    <w:p w14:paraId="0959D097" w14:textId="0FEEEFD3" w:rsidR="00F13834" w:rsidRPr="00A240B2" w:rsidRDefault="00F13834" w:rsidP="0078600B">
      <w:pPr>
        <w:jc w:val="both"/>
        <w:rPr>
          <w:b/>
          <w:lang w:val="en-US" w:eastAsia="en-US"/>
        </w:rPr>
      </w:pPr>
    </w:p>
    <w:p w14:paraId="5C7331DD" w14:textId="349015A8" w:rsidR="00F13834" w:rsidRPr="00A240B2" w:rsidRDefault="00F13834" w:rsidP="0078600B">
      <w:pPr>
        <w:jc w:val="both"/>
        <w:rPr>
          <w:b/>
          <w:lang w:val="en-US" w:eastAsia="en-US"/>
        </w:rPr>
      </w:pPr>
    </w:p>
    <w:p w14:paraId="169B8B07" w14:textId="71858379" w:rsidR="00F13834" w:rsidRPr="00A240B2" w:rsidRDefault="00F13834" w:rsidP="0078600B">
      <w:pPr>
        <w:jc w:val="both"/>
        <w:rPr>
          <w:b/>
          <w:lang w:val="en-US" w:eastAsia="en-US"/>
        </w:rPr>
      </w:pPr>
    </w:p>
    <w:p w14:paraId="2A11A18F" w14:textId="027FF4BA" w:rsidR="00F13834" w:rsidRPr="00A240B2" w:rsidRDefault="00F13834" w:rsidP="0078600B">
      <w:pPr>
        <w:jc w:val="both"/>
        <w:rPr>
          <w:b/>
          <w:lang w:val="en-US" w:eastAsia="en-US"/>
        </w:rPr>
      </w:pPr>
    </w:p>
    <w:p w14:paraId="01DC25BE" w14:textId="6129D679" w:rsidR="00F13834" w:rsidRPr="00A240B2" w:rsidRDefault="00F13834" w:rsidP="0078600B">
      <w:pPr>
        <w:jc w:val="both"/>
        <w:rPr>
          <w:b/>
          <w:lang w:val="en-US" w:eastAsia="en-US"/>
        </w:rPr>
      </w:pPr>
    </w:p>
    <w:p w14:paraId="1D15BE98" w14:textId="271DA941" w:rsidR="00F13834" w:rsidRPr="00A240B2" w:rsidRDefault="00F13834" w:rsidP="0078600B">
      <w:pPr>
        <w:jc w:val="both"/>
        <w:rPr>
          <w:b/>
          <w:lang w:val="en-US" w:eastAsia="en-US"/>
        </w:rPr>
      </w:pPr>
    </w:p>
    <w:p w14:paraId="16DD600E" w14:textId="77777777" w:rsidR="00F13834" w:rsidRPr="00A240B2" w:rsidRDefault="00F13834" w:rsidP="0078600B">
      <w:pPr>
        <w:jc w:val="both"/>
        <w:rPr>
          <w:b/>
          <w:lang w:val="fr-FR" w:eastAsia="en-US"/>
        </w:rPr>
      </w:pPr>
    </w:p>
    <w:sectPr w:rsidR="00F13834" w:rsidRPr="00A240B2"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0D54D" w16cid:durableId="231B545E"/>
  <w16cid:commentId w16cid:paraId="371D8656" w16cid:durableId="231C54C9"/>
  <w16cid:commentId w16cid:paraId="1948C1C7" w16cid:durableId="231ECB06"/>
  <w16cid:commentId w16cid:paraId="201CAC3B" w16cid:durableId="231B56D6"/>
  <w16cid:commentId w16cid:paraId="5BCD616B" w16cid:durableId="231ECC8D"/>
  <w16cid:commentId w16cid:paraId="7D4A486C" w16cid:durableId="231B556E"/>
  <w16cid:commentId w16cid:paraId="4C2C292E" w16cid:durableId="231ECA39"/>
  <w16cid:commentId w16cid:paraId="419D013A" w16cid:durableId="231ECC77"/>
  <w16cid:commentId w16cid:paraId="76783A38" w16cid:durableId="231C54FC"/>
  <w16cid:commentId w16cid:paraId="41041ABC" w16cid:durableId="231ECA3B"/>
  <w16cid:commentId w16cid:paraId="63A55556" w16cid:durableId="231C5532"/>
  <w16cid:commentId w16cid:paraId="0EA31612" w16cid:durableId="231B5958"/>
  <w16cid:commentId w16cid:paraId="32F66F8D" w16cid:durableId="231ECD35"/>
  <w16cid:commentId w16cid:paraId="4952CFCB" w16cid:durableId="231B5A2C"/>
  <w16cid:commentId w16cid:paraId="25FB8946" w16cid:durableId="231ECD51"/>
  <w16cid:commentId w16cid:paraId="4CFC311C" w16cid:durableId="231B5A99"/>
  <w16cid:commentId w16cid:paraId="7A9FC6F4" w16cid:durableId="231ECA46"/>
  <w16cid:commentId w16cid:paraId="78526F2F" w16cid:durableId="231B5B5B"/>
  <w16cid:commentId w16cid:paraId="16612AAB" w16cid:durableId="231B5B80"/>
  <w16cid:commentId w16cid:paraId="100E736A" w16cid:durableId="231ECA49"/>
  <w16cid:commentId w16cid:paraId="48CCC2B2" w16cid:durableId="231B5BFD"/>
  <w16cid:commentId w16cid:paraId="5AA6A338" w16cid:durableId="231ECA4B"/>
  <w16cid:commentId w16cid:paraId="518F8DF7" w16cid:durableId="231ECD76"/>
  <w16cid:commentId w16cid:paraId="3985493F" w16cid:durableId="231B5C6F"/>
  <w16cid:commentId w16cid:paraId="4B40FCF9" w16cid:durableId="231ECD8D"/>
  <w16cid:commentId w16cid:paraId="03B80C42" w16cid:durableId="231B5D55"/>
  <w16cid:commentId w16cid:paraId="3DCC7467" w16cid:durableId="231B5DDC"/>
  <w16cid:commentId w16cid:paraId="7B1F9C73" w16cid:durableId="231ECA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785F" w14:textId="77777777" w:rsidR="005F152D" w:rsidRDefault="005F152D" w:rsidP="00E76CA1">
      <w:r>
        <w:separator/>
      </w:r>
    </w:p>
  </w:endnote>
  <w:endnote w:type="continuationSeparator" w:id="0">
    <w:p w14:paraId="1000E505" w14:textId="77777777" w:rsidR="005F152D" w:rsidRDefault="005F152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3E8B1512" w:rsidR="00C43FE2" w:rsidRDefault="00C43FE2">
    <w:pPr>
      <w:pStyle w:val="Footer"/>
      <w:jc w:val="center"/>
    </w:pPr>
    <w:r>
      <w:fldChar w:fldCharType="begin"/>
    </w:r>
    <w:r>
      <w:instrText xml:space="preserve"> PAGE   \* MERGEFORMAT </w:instrText>
    </w:r>
    <w:r>
      <w:fldChar w:fldCharType="separate"/>
    </w:r>
    <w:r w:rsidR="004E06D7">
      <w:rPr>
        <w:noProof/>
      </w:rPr>
      <w:t>15</w:t>
    </w:r>
    <w:r>
      <w:fldChar w:fldCharType="end"/>
    </w:r>
  </w:p>
  <w:p w14:paraId="6E791841" w14:textId="77777777" w:rsidR="00C43FE2" w:rsidRDefault="00C43F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C71F" w14:textId="77777777" w:rsidR="005F152D" w:rsidRDefault="005F152D" w:rsidP="00E76CA1">
      <w:r>
        <w:separator/>
      </w:r>
    </w:p>
  </w:footnote>
  <w:footnote w:type="continuationSeparator" w:id="0">
    <w:p w14:paraId="4CAA5B63" w14:textId="77777777" w:rsidR="005F152D" w:rsidRDefault="005F152D"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77777777" w:rsidR="00C43FE2" w:rsidRDefault="00C43FE2">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948"/>
    <w:multiLevelType w:val="hybridMultilevel"/>
    <w:tmpl w:val="963E3F4A"/>
    <w:lvl w:ilvl="0" w:tplc="7334F6FA">
      <w:start w:val="8"/>
      <w:numFmt w:val="decimalZero"/>
      <w:lvlText w:val="%1"/>
      <w:lvlJc w:val="left"/>
      <w:pPr>
        <w:ind w:left="-360" w:hanging="360"/>
      </w:pPr>
      <w:rPr>
        <w:rFonts w:hint="default"/>
        <w:color w:val="2E74B5" w:themeColor="accent5" w:themeShade="BF"/>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A0E7683"/>
    <w:multiLevelType w:val="hybridMultilevel"/>
    <w:tmpl w:val="C54A5F6C"/>
    <w:lvl w:ilvl="0" w:tplc="51A0D5C0">
      <w:start w:val="2"/>
      <w:numFmt w:val="decimalZero"/>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36C565B"/>
    <w:multiLevelType w:val="hybridMultilevel"/>
    <w:tmpl w:val="22D256A8"/>
    <w:lvl w:ilvl="0" w:tplc="0CD6D4F6">
      <w:numFmt w:val="bullet"/>
      <w:lvlText w:val="-"/>
      <w:lvlJc w:val="left"/>
      <w:pPr>
        <w:ind w:left="360" w:hanging="360"/>
      </w:pPr>
      <w:rPr>
        <w:rFonts w:ascii="Centaur" w:eastAsia="Times New Roman" w:hAnsi="Centaur"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C4D40E3"/>
    <w:multiLevelType w:val="hybridMultilevel"/>
    <w:tmpl w:val="243C5C6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803A2"/>
    <w:multiLevelType w:val="hybridMultilevel"/>
    <w:tmpl w:val="8424C9B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01767"/>
    <w:multiLevelType w:val="hybridMultilevel"/>
    <w:tmpl w:val="5D26D6A4"/>
    <w:lvl w:ilvl="0" w:tplc="E73A17AE">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B437A9"/>
    <w:multiLevelType w:val="hybridMultilevel"/>
    <w:tmpl w:val="6270C576"/>
    <w:lvl w:ilvl="0" w:tplc="55C8479A">
      <w:start w:val="2"/>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86F08BE"/>
    <w:multiLevelType w:val="hybridMultilevel"/>
    <w:tmpl w:val="B7EA43E0"/>
    <w:lvl w:ilvl="0" w:tplc="7402D93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FE376A3"/>
    <w:multiLevelType w:val="hybridMultilevel"/>
    <w:tmpl w:val="98E88B88"/>
    <w:lvl w:ilvl="0" w:tplc="58369670">
      <w:start w:val="1"/>
      <w:numFmt w:val="bullet"/>
      <w:lvlText w:val=""/>
      <w:lvlJc w:val="left"/>
      <w:pPr>
        <w:ind w:left="436" w:hanging="360"/>
      </w:pPr>
      <w:rPr>
        <w:rFonts w:ascii="Symbol" w:hAnsi="Symbol"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2"/>
  </w:num>
  <w:num w:numId="6">
    <w:abstractNumId w:val="1"/>
  </w:num>
  <w:num w:numId="7">
    <w:abstractNumId w:val="6"/>
  </w:num>
  <w:num w:numId="8">
    <w:abstractNumId w:val="4"/>
  </w:num>
  <w:num w:numId="9">
    <w:abstractNumId w:val="3"/>
  </w:num>
  <w:num w:numId="10">
    <w:abstractNumId w:val="0"/>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012B"/>
    <w:rsid w:val="000022C4"/>
    <w:rsid w:val="00002815"/>
    <w:rsid w:val="000050A7"/>
    <w:rsid w:val="00005737"/>
    <w:rsid w:val="00006DBE"/>
    <w:rsid w:val="00006EC0"/>
    <w:rsid w:val="00010EB0"/>
    <w:rsid w:val="0001109A"/>
    <w:rsid w:val="00012227"/>
    <w:rsid w:val="00012961"/>
    <w:rsid w:val="00013D36"/>
    <w:rsid w:val="00013D69"/>
    <w:rsid w:val="00014B13"/>
    <w:rsid w:val="000170E7"/>
    <w:rsid w:val="00025EFA"/>
    <w:rsid w:val="0002610A"/>
    <w:rsid w:val="00031640"/>
    <w:rsid w:val="00032526"/>
    <w:rsid w:val="000328F8"/>
    <w:rsid w:val="00032D9E"/>
    <w:rsid w:val="00033CFA"/>
    <w:rsid w:val="00034E5B"/>
    <w:rsid w:val="00036485"/>
    <w:rsid w:val="00037D8B"/>
    <w:rsid w:val="00045C24"/>
    <w:rsid w:val="000477C7"/>
    <w:rsid w:val="00050759"/>
    <w:rsid w:val="00051F71"/>
    <w:rsid w:val="0005216F"/>
    <w:rsid w:val="00052745"/>
    <w:rsid w:val="00052D09"/>
    <w:rsid w:val="00052DE5"/>
    <w:rsid w:val="000544CF"/>
    <w:rsid w:val="000554F8"/>
    <w:rsid w:val="00060716"/>
    <w:rsid w:val="00063017"/>
    <w:rsid w:val="0007010C"/>
    <w:rsid w:val="000731D0"/>
    <w:rsid w:val="00073A33"/>
    <w:rsid w:val="00075D98"/>
    <w:rsid w:val="000769FA"/>
    <w:rsid w:val="0008134A"/>
    <w:rsid w:val="0008233D"/>
    <w:rsid w:val="00082738"/>
    <w:rsid w:val="00084F64"/>
    <w:rsid w:val="0008583D"/>
    <w:rsid w:val="00087A25"/>
    <w:rsid w:val="00090F1F"/>
    <w:rsid w:val="00091CFD"/>
    <w:rsid w:val="00092442"/>
    <w:rsid w:val="0009420E"/>
    <w:rsid w:val="000A45F4"/>
    <w:rsid w:val="000A4660"/>
    <w:rsid w:val="000A51DA"/>
    <w:rsid w:val="000A6719"/>
    <w:rsid w:val="000B381B"/>
    <w:rsid w:val="000B4E5C"/>
    <w:rsid w:val="000B7954"/>
    <w:rsid w:val="000C362E"/>
    <w:rsid w:val="000C7EA0"/>
    <w:rsid w:val="000D2D14"/>
    <w:rsid w:val="000D4F4B"/>
    <w:rsid w:val="000E05AE"/>
    <w:rsid w:val="000E624C"/>
    <w:rsid w:val="000E6A96"/>
    <w:rsid w:val="000E74F5"/>
    <w:rsid w:val="000F05A2"/>
    <w:rsid w:val="000F13B1"/>
    <w:rsid w:val="000F254F"/>
    <w:rsid w:val="000F43A8"/>
    <w:rsid w:val="000F7054"/>
    <w:rsid w:val="00102C0E"/>
    <w:rsid w:val="00112741"/>
    <w:rsid w:val="00113806"/>
    <w:rsid w:val="00113D2B"/>
    <w:rsid w:val="00113EC4"/>
    <w:rsid w:val="00116449"/>
    <w:rsid w:val="0011666C"/>
    <w:rsid w:val="00121B2D"/>
    <w:rsid w:val="00123324"/>
    <w:rsid w:val="0013040D"/>
    <w:rsid w:val="001307FA"/>
    <w:rsid w:val="00131824"/>
    <w:rsid w:val="00135192"/>
    <w:rsid w:val="00136B32"/>
    <w:rsid w:val="001437A9"/>
    <w:rsid w:val="001444EE"/>
    <w:rsid w:val="00145766"/>
    <w:rsid w:val="001458E9"/>
    <w:rsid w:val="00151A86"/>
    <w:rsid w:val="00153CD9"/>
    <w:rsid w:val="00154A94"/>
    <w:rsid w:val="00154DAF"/>
    <w:rsid w:val="00156AFA"/>
    <w:rsid w:val="00156C4C"/>
    <w:rsid w:val="00157BF2"/>
    <w:rsid w:val="001607B2"/>
    <w:rsid w:val="0016088D"/>
    <w:rsid w:val="00160AFB"/>
    <w:rsid w:val="001615B7"/>
    <w:rsid w:val="00161D02"/>
    <w:rsid w:val="00162B8D"/>
    <w:rsid w:val="00162ED9"/>
    <w:rsid w:val="00174437"/>
    <w:rsid w:val="001803C3"/>
    <w:rsid w:val="0018095F"/>
    <w:rsid w:val="0018313E"/>
    <w:rsid w:val="0018446E"/>
    <w:rsid w:val="00185425"/>
    <w:rsid w:val="00186529"/>
    <w:rsid w:val="001870A0"/>
    <w:rsid w:val="00192F1D"/>
    <w:rsid w:val="001948EA"/>
    <w:rsid w:val="00194D4C"/>
    <w:rsid w:val="00196AA8"/>
    <w:rsid w:val="001A1E86"/>
    <w:rsid w:val="001A2DAD"/>
    <w:rsid w:val="001A3157"/>
    <w:rsid w:val="001A374F"/>
    <w:rsid w:val="001A4786"/>
    <w:rsid w:val="001B13CD"/>
    <w:rsid w:val="001B1D46"/>
    <w:rsid w:val="001B1EAF"/>
    <w:rsid w:val="001B458D"/>
    <w:rsid w:val="001B5D16"/>
    <w:rsid w:val="001B6DFD"/>
    <w:rsid w:val="001C4484"/>
    <w:rsid w:val="001C46E9"/>
    <w:rsid w:val="001C5691"/>
    <w:rsid w:val="001C56B8"/>
    <w:rsid w:val="001C5B82"/>
    <w:rsid w:val="001D1C14"/>
    <w:rsid w:val="001D2345"/>
    <w:rsid w:val="001D56F6"/>
    <w:rsid w:val="001D575F"/>
    <w:rsid w:val="001D6683"/>
    <w:rsid w:val="001D67F9"/>
    <w:rsid w:val="001E111C"/>
    <w:rsid w:val="001E660A"/>
    <w:rsid w:val="001E695F"/>
    <w:rsid w:val="001E7E64"/>
    <w:rsid w:val="001F308A"/>
    <w:rsid w:val="001F589C"/>
    <w:rsid w:val="00200411"/>
    <w:rsid w:val="0020130A"/>
    <w:rsid w:val="00201DE6"/>
    <w:rsid w:val="00204F37"/>
    <w:rsid w:val="0020513A"/>
    <w:rsid w:val="002055EA"/>
    <w:rsid w:val="00205EB7"/>
    <w:rsid w:val="00206446"/>
    <w:rsid w:val="0020791D"/>
    <w:rsid w:val="00210774"/>
    <w:rsid w:val="002129DA"/>
    <w:rsid w:val="0021550A"/>
    <w:rsid w:val="00215F41"/>
    <w:rsid w:val="00217A2E"/>
    <w:rsid w:val="00217EB6"/>
    <w:rsid w:val="002247C2"/>
    <w:rsid w:val="0022641D"/>
    <w:rsid w:val="00227189"/>
    <w:rsid w:val="002322E6"/>
    <w:rsid w:val="00232A3E"/>
    <w:rsid w:val="00233827"/>
    <w:rsid w:val="00234A5E"/>
    <w:rsid w:val="00236072"/>
    <w:rsid w:val="0023672E"/>
    <w:rsid w:val="00236AB3"/>
    <w:rsid w:val="00241A64"/>
    <w:rsid w:val="00241EEA"/>
    <w:rsid w:val="00242A16"/>
    <w:rsid w:val="00242E10"/>
    <w:rsid w:val="002436F0"/>
    <w:rsid w:val="00245E73"/>
    <w:rsid w:val="00246135"/>
    <w:rsid w:val="00247F4E"/>
    <w:rsid w:val="00251E92"/>
    <w:rsid w:val="0025220B"/>
    <w:rsid w:val="00252B39"/>
    <w:rsid w:val="00254AC2"/>
    <w:rsid w:val="0025525B"/>
    <w:rsid w:val="0027242A"/>
    <w:rsid w:val="00272A58"/>
    <w:rsid w:val="00273AD0"/>
    <w:rsid w:val="00275C5C"/>
    <w:rsid w:val="00280FEA"/>
    <w:rsid w:val="00280FEE"/>
    <w:rsid w:val="002822AF"/>
    <w:rsid w:val="00282BD9"/>
    <w:rsid w:val="00286F06"/>
    <w:rsid w:val="00286F66"/>
    <w:rsid w:val="00287878"/>
    <w:rsid w:val="00287CBA"/>
    <w:rsid w:val="0029169E"/>
    <w:rsid w:val="002940E8"/>
    <w:rsid w:val="00296C15"/>
    <w:rsid w:val="002A023F"/>
    <w:rsid w:val="002A1877"/>
    <w:rsid w:val="002A22C8"/>
    <w:rsid w:val="002A7532"/>
    <w:rsid w:val="002B05DE"/>
    <w:rsid w:val="002B3207"/>
    <w:rsid w:val="002B346A"/>
    <w:rsid w:val="002B351E"/>
    <w:rsid w:val="002B35AA"/>
    <w:rsid w:val="002B4426"/>
    <w:rsid w:val="002B5F4F"/>
    <w:rsid w:val="002B740B"/>
    <w:rsid w:val="002C187A"/>
    <w:rsid w:val="002C20A8"/>
    <w:rsid w:val="002C428F"/>
    <w:rsid w:val="002C5DD0"/>
    <w:rsid w:val="002C7051"/>
    <w:rsid w:val="002C7EFB"/>
    <w:rsid w:val="002D2FBB"/>
    <w:rsid w:val="002D4247"/>
    <w:rsid w:val="002D68D7"/>
    <w:rsid w:val="002D7FDB"/>
    <w:rsid w:val="002E10E6"/>
    <w:rsid w:val="002E1CED"/>
    <w:rsid w:val="002E5250"/>
    <w:rsid w:val="002E61AA"/>
    <w:rsid w:val="002E6C76"/>
    <w:rsid w:val="002E6F58"/>
    <w:rsid w:val="002E6FEE"/>
    <w:rsid w:val="002E745D"/>
    <w:rsid w:val="002F10F6"/>
    <w:rsid w:val="002F120F"/>
    <w:rsid w:val="002F15D9"/>
    <w:rsid w:val="002F26EC"/>
    <w:rsid w:val="002F42EA"/>
    <w:rsid w:val="003032B5"/>
    <w:rsid w:val="003040D8"/>
    <w:rsid w:val="00304435"/>
    <w:rsid w:val="0030455E"/>
    <w:rsid w:val="00305626"/>
    <w:rsid w:val="00307135"/>
    <w:rsid w:val="00313E3B"/>
    <w:rsid w:val="00316D58"/>
    <w:rsid w:val="003212BB"/>
    <w:rsid w:val="003216FF"/>
    <w:rsid w:val="00321C92"/>
    <w:rsid w:val="00323524"/>
    <w:rsid w:val="003235DF"/>
    <w:rsid w:val="00323ABC"/>
    <w:rsid w:val="00324A7C"/>
    <w:rsid w:val="00324FE5"/>
    <w:rsid w:val="003274B1"/>
    <w:rsid w:val="003279AD"/>
    <w:rsid w:val="003311C3"/>
    <w:rsid w:val="00332B36"/>
    <w:rsid w:val="00333570"/>
    <w:rsid w:val="00333EC9"/>
    <w:rsid w:val="0033515C"/>
    <w:rsid w:val="00335A44"/>
    <w:rsid w:val="00336BF8"/>
    <w:rsid w:val="00342356"/>
    <w:rsid w:val="00343425"/>
    <w:rsid w:val="0034386B"/>
    <w:rsid w:val="00346D73"/>
    <w:rsid w:val="003473C6"/>
    <w:rsid w:val="00347474"/>
    <w:rsid w:val="0035498D"/>
    <w:rsid w:val="00355C69"/>
    <w:rsid w:val="0035676B"/>
    <w:rsid w:val="0035688B"/>
    <w:rsid w:val="00360DDA"/>
    <w:rsid w:val="00362873"/>
    <w:rsid w:val="0036386A"/>
    <w:rsid w:val="00363C17"/>
    <w:rsid w:val="00365144"/>
    <w:rsid w:val="00366549"/>
    <w:rsid w:val="00371580"/>
    <w:rsid w:val="00372156"/>
    <w:rsid w:val="003722AE"/>
    <w:rsid w:val="0037561F"/>
    <w:rsid w:val="0037563A"/>
    <w:rsid w:val="00380849"/>
    <w:rsid w:val="003818DB"/>
    <w:rsid w:val="003834CD"/>
    <w:rsid w:val="00383908"/>
    <w:rsid w:val="00387520"/>
    <w:rsid w:val="00391614"/>
    <w:rsid w:val="00396061"/>
    <w:rsid w:val="00396132"/>
    <w:rsid w:val="003966E6"/>
    <w:rsid w:val="003968D7"/>
    <w:rsid w:val="00397FE9"/>
    <w:rsid w:val="003A278E"/>
    <w:rsid w:val="003A613D"/>
    <w:rsid w:val="003A6341"/>
    <w:rsid w:val="003B3A5F"/>
    <w:rsid w:val="003B4F6E"/>
    <w:rsid w:val="003B5338"/>
    <w:rsid w:val="003B5AD2"/>
    <w:rsid w:val="003B5D86"/>
    <w:rsid w:val="003C1037"/>
    <w:rsid w:val="003C4C08"/>
    <w:rsid w:val="003C5283"/>
    <w:rsid w:val="003C5CC6"/>
    <w:rsid w:val="003D0FA2"/>
    <w:rsid w:val="003D12C7"/>
    <w:rsid w:val="003D228B"/>
    <w:rsid w:val="003D4CD7"/>
    <w:rsid w:val="003D4D7C"/>
    <w:rsid w:val="003D5577"/>
    <w:rsid w:val="003E4DED"/>
    <w:rsid w:val="003E6DD3"/>
    <w:rsid w:val="003F08B1"/>
    <w:rsid w:val="003F21BE"/>
    <w:rsid w:val="003F2CCF"/>
    <w:rsid w:val="003F2D48"/>
    <w:rsid w:val="003F36FB"/>
    <w:rsid w:val="003F40F5"/>
    <w:rsid w:val="003F660A"/>
    <w:rsid w:val="004017BD"/>
    <w:rsid w:val="00402083"/>
    <w:rsid w:val="004023AC"/>
    <w:rsid w:val="00402514"/>
    <w:rsid w:val="0040513F"/>
    <w:rsid w:val="00405DE7"/>
    <w:rsid w:val="00411A5F"/>
    <w:rsid w:val="00413EAF"/>
    <w:rsid w:val="00414097"/>
    <w:rsid w:val="004213AF"/>
    <w:rsid w:val="00424168"/>
    <w:rsid w:val="00425AF8"/>
    <w:rsid w:val="00434A01"/>
    <w:rsid w:val="004357B5"/>
    <w:rsid w:val="00437FF5"/>
    <w:rsid w:val="00453EF8"/>
    <w:rsid w:val="0045548B"/>
    <w:rsid w:val="0046101E"/>
    <w:rsid w:val="00461944"/>
    <w:rsid w:val="004619C3"/>
    <w:rsid w:val="00464188"/>
    <w:rsid w:val="004650E7"/>
    <w:rsid w:val="004667D2"/>
    <w:rsid w:val="00467B2E"/>
    <w:rsid w:val="00470EC3"/>
    <w:rsid w:val="004738E2"/>
    <w:rsid w:val="00474498"/>
    <w:rsid w:val="00476758"/>
    <w:rsid w:val="00477CF8"/>
    <w:rsid w:val="00480A02"/>
    <w:rsid w:val="0048168F"/>
    <w:rsid w:val="0048180F"/>
    <w:rsid w:val="0048230B"/>
    <w:rsid w:val="00483181"/>
    <w:rsid w:val="00484092"/>
    <w:rsid w:val="0048413C"/>
    <w:rsid w:val="00484169"/>
    <w:rsid w:val="00484940"/>
    <w:rsid w:val="00490F9C"/>
    <w:rsid w:val="00495AC5"/>
    <w:rsid w:val="004965A3"/>
    <w:rsid w:val="004A0547"/>
    <w:rsid w:val="004A210E"/>
    <w:rsid w:val="004A284E"/>
    <w:rsid w:val="004A48D5"/>
    <w:rsid w:val="004A49E6"/>
    <w:rsid w:val="004B1E1E"/>
    <w:rsid w:val="004B2C55"/>
    <w:rsid w:val="004B5601"/>
    <w:rsid w:val="004B5B20"/>
    <w:rsid w:val="004C058F"/>
    <w:rsid w:val="004C3DC3"/>
    <w:rsid w:val="004C4F3B"/>
    <w:rsid w:val="004D141E"/>
    <w:rsid w:val="004D50F8"/>
    <w:rsid w:val="004E06D7"/>
    <w:rsid w:val="004E1A76"/>
    <w:rsid w:val="004E33A8"/>
    <w:rsid w:val="004E3B3E"/>
    <w:rsid w:val="004E3BD7"/>
    <w:rsid w:val="004E6443"/>
    <w:rsid w:val="004E6614"/>
    <w:rsid w:val="004F016F"/>
    <w:rsid w:val="004F5A4E"/>
    <w:rsid w:val="004F7D22"/>
    <w:rsid w:val="00500587"/>
    <w:rsid w:val="0050390F"/>
    <w:rsid w:val="00504F4C"/>
    <w:rsid w:val="00505758"/>
    <w:rsid w:val="005101AF"/>
    <w:rsid w:val="005129DA"/>
    <w:rsid w:val="005132AB"/>
    <w:rsid w:val="00513612"/>
    <w:rsid w:val="00513D8E"/>
    <w:rsid w:val="00515EEF"/>
    <w:rsid w:val="005174D6"/>
    <w:rsid w:val="0051786C"/>
    <w:rsid w:val="005208FF"/>
    <w:rsid w:val="00521468"/>
    <w:rsid w:val="005216B2"/>
    <w:rsid w:val="005231CA"/>
    <w:rsid w:val="00524407"/>
    <w:rsid w:val="00526655"/>
    <w:rsid w:val="00526735"/>
    <w:rsid w:val="00526B32"/>
    <w:rsid w:val="0053126F"/>
    <w:rsid w:val="00535054"/>
    <w:rsid w:val="005357D9"/>
    <w:rsid w:val="00536175"/>
    <w:rsid w:val="00541F2E"/>
    <w:rsid w:val="0054416C"/>
    <w:rsid w:val="00544390"/>
    <w:rsid w:val="00544781"/>
    <w:rsid w:val="005460E0"/>
    <w:rsid w:val="00546418"/>
    <w:rsid w:val="005470AF"/>
    <w:rsid w:val="00550982"/>
    <w:rsid w:val="0055185F"/>
    <w:rsid w:val="00553A7C"/>
    <w:rsid w:val="00553D53"/>
    <w:rsid w:val="0056086D"/>
    <w:rsid w:val="00561C6B"/>
    <w:rsid w:val="0056211B"/>
    <w:rsid w:val="0057086A"/>
    <w:rsid w:val="005718ED"/>
    <w:rsid w:val="00572FBA"/>
    <w:rsid w:val="0058153F"/>
    <w:rsid w:val="0058301B"/>
    <w:rsid w:val="00585000"/>
    <w:rsid w:val="00590937"/>
    <w:rsid w:val="0059166A"/>
    <w:rsid w:val="00592733"/>
    <w:rsid w:val="00593B59"/>
    <w:rsid w:val="00595DBA"/>
    <w:rsid w:val="005A2661"/>
    <w:rsid w:val="005A26F8"/>
    <w:rsid w:val="005A56E0"/>
    <w:rsid w:val="005C187A"/>
    <w:rsid w:val="005C1FC7"/>
    <w:rsid w:val="005C3AA9"/>
    <w:rsid w:val="005C4963"/>
    <w:rsid w:val="005C4BBA"/>
    <w:rsid w:val="005C68B4"/>
    <w:rsid w:val="005D15A3"/>
    <w:rsid w:val="005D2343"/>
    <w:rsid w:val="005D38D3"/>
    <w:rsid w:val="005D545C"/>
    <w:rsid w:val="005D5A4A"/>
    <w:rsid w:val="005E02C5"/>
    <w:rsid w:val="005E1C76"/>
    <w:rsid w:val="005E3B28"/>
    <w:rsid w:val="005E4087"/>
    <w:rsid w:val="005E49D1"/>
    <w:rsid w:val="005E65DA"/>
    <w:rsid w:val="005F0CC2"/>
    <w:rsid w:val="005F152D"/>
    <w:rsid w:val="005F439F"/>
    <w:rsid w:val="005F5F3E"/>
    <w:rsid w:val="005F77DA"/>
    <w:rsid w:val="0060162A"/>
    <w:rsid w:val="00602468"/>
    <w:rsid w:val="00605190"/>
    <w:rsid w:val="00605275"/>
    <w:rsid w:val="00606D42"/>
    <w:rsid w:val="006073A2"/>
    <w:rsid w:val="006073AB"/>
    <w:rsid w:val="0060796B"/>
    <w:rsid w:val="006100F5"/>
    <w:rsid w:val="0061339D"/>
    <w:rsid w:val="0061467E"/>
    <w:rsid w:val="00615C30"/>
    <w:rsid w:val="00622E17"/>
    <w:rsid w:val="00624881"/>
    <w:rsid w:val="00624B2F"/>
    <w:rsid w:val="00624F31"/>
    <w:rsid w:val="00626B3F"/>
    <w:rsid w:val="00626BD9"/>
    <w:rsid w:val="00627A1C"/>
    <w:rsid w:val="006314D2"/>
    <w:rsid w:val="00632971"/>
    <w:rsid w:val="0063345C"/>
    <w:rsid w:val="00633854"/>
    <w:rsid w:val="00635112"/>
    <w:rsid w:val="00643A9E"/>
    <w:rsid w:val="00646FF7"/>
    <w:rsid w:val="006500AC"/>
    <w:rsid w:val="00651323"/>
    <w:rsid w:val="00654F9E"/>
    <w:rsid w:val="00655436"/>
    <w:rsid w:val="00656A65"/>
    <w:rsid w:val="006578BB"/>
    <w:rsid w:val="00657A0F"/>
    <w:rsid w:val="00661284"/>
    <w:rsid w:val="00663B3A"/>
    <w:rsid w:val="006645BE"/>
    <w:rsid w:val="006648F5"/>
    <w:rsid w:val="00664EA0"/>
    <w:rsid w:val="006654BE"/>
    <w:rsid w:val="0067044E"/>
    <w:rsid w:val="006706C3"/>
    <w:rsid w:val="00670D17"/>
    <w:rsid w:val="00670DF7"/>
    <w:rsid w:val="00671040"/>
    <w:rsid w:val="00672921"/>
    <w:rsid w:val="0067321D"/>
    <w:rsid w:val="006734B3"/>
    <w:rsid w:val="0067356E"/>
    <w:rsid w:val="0067379D"/>
    <w:rsid w:val="00673D6E"/>
    <w:rsid w:val="00675507"/>
    <w:rsid w:val="006811AD"/>
    <w:rsid w:val="00682BB6"/>
    <w:rsid w:val="0068455E"/>
    <w:rsid w:val="0068481D"/>
    <w:rsid w:val="0068579F"/>
    <w:rsid w:val="006907EE"/>
    <w:rsid w:val="00691C2F"/>
    <w:rsid w:val="00694300"/>
    <w:rsid w:val="006947B7"/>
    <w:rsid w:val="006969E7"/>
    <w:rsid w:val="006A07CA"/>
    <w:rsid w:val="006A0CE5"/>
    <w:rsid w:val="006A107D"/>
    <w:rsid w:val="006A207B"/>
    <w:rsid w:val="006A2E42"/>
    <w:rsid w:val="006A5032"/>
    <w:rsid w:val="006A5B0E"/>
    <w:rsid w:val="006A5F07"/>
    <w:rsid w:val="006B2948"/>
    <w:rsid w:val="006B31E6"/>
    <w:rsid w:val="006B4DED"/>
    <w:rsid w:val="006C1819"/>
    <w:rsid w:val="006C29FB"/>
    <w:rsid w:val="006C3B56"/>
    <w:rsid w:val="006D0366"/>
    <w:rsid w:val="006D0742"/>
    <w:rsid w:val="006D3593"/>
    <w:rsid w:val="006D3F0B"/>
    <w:rsid w:val="006D5799"/>
    <w:rsid w:val="006D60AB"/>
    <w:rsid w:val="006D6B92"/>
    <w:rsid w:val="006E10BF"/>
    <w:rsid w:val="006E132F"/>
    <w:rsid w:val="006E2489"/>
    <w:rsid w:val="006E3EFF"/>
    <w:rsid w:val="006E4DA8"/>
    <w:rsid w:val="006E7CF8"/>
    <w:rsid w:val="006F0257"/>
    <w:rsid w:val="006F0654"/>
    <w:rsid w:val="006F0B62"/>
    <w:rsid w:val="006F0F2D"/>
    <w:rsid w:val="006F1516"/>
    <w:rsid w:val="006F3863"/>
    <w:rsid w:val="006F4A07"/>
    <w:rsid w:val="006F690E"/>
    <w:rsid w:val="006F74C9"/>
    <w:rsid w:val="007021C2"/>
    <w:rsid w:val="00702D5D"/>
    <w:rsid w:val="0070333B"/>
    <w:rsid w:val="007065B1"/>
    <w:rsid w:val="0070717A"/>
    <w:rsid w:val="007073F6"/>
    <w:rsid w:val="00707429"/>
    <w:rsid w:val="00710462"/>
    <w:rsid w:val="00710AA3"/>
    <w:rsid w:val="007118F5"/>
    <w:rsid w:val="00711B36"/>
    <w:rsid w:val="0071286E"/>
    <w:rsid w:val="00712C46"/>
    <w:rsid w:val="007133CF"/>
    <w:rsid w:val="0071506D"/>
    <w:rsid w:val="00715EC6"/>
    <w:rsid w:val="00720431"/>
    <w:rsid w:val="00723509"/>
    <w:rsid w:val="00725492"/>
    <w:rsid w:val="007308CD"/>
    <w:rsid w:val="007317AD"/>
    <w:rsid w:val="007321AE"/>
    <w:rsid w:val="00734278"/>
    <w:rsid w:val="00740B1E"/>
    <w:rsid w:val="0074108E"/>
    <w:rsid w:val="00741135"/>
    <w:rsid w:val="00742F27"/>
    <w:rsid w:val="00742FDD"/>
    <w:rsid w:val="007435E3"/>
    <w:rsid w:val="00744AB6"/>
    <w:rsid w:val="007451EC"/>
    <w:rsid w:val="00745803"/>
    <w:rsid w:val="00746B1B"/>
    <w:rsid w:val="00751279"/>
    <w:rsid w:val="00751324"/>
    <w:rsid w:val="00751DAF"/>
    <w:rsid w:val="00753159"/>
    <w:rsid w:val="00754C84"/>
    <w:rsid w:val="007569BB"/>
    <w:rsid w:val="00761508"/>
    <w:rsid w:val="007626C9"/>
    <w:rsid w:val="00764773"/>
    <w:rsid w:val="00764B9C"/>
    <w:rsid w:val="0076624E"/>
    <w:rsid w:val="007707B4"/>
    <w:rsid w:val="007712E3"/>
    <w:rsid w:val="007712FB"/>
    <w:rsid w:val="007717E2"/>
    <w:rsid w:val="007740D4"/>
    <w:rsid w:val="007756B0"/>
    <w:rsid w:val="00775ED2"/>
    <w:rsid w:val="00782E30"/>
    <w:rsid w:val="00785E5E"/>
    <w:rsid w:val="0078600B"/>
    <w:rsid w:val="00790676"/>
    <w:rsid w:val="00791410"/>
    <w:rsid w:val="007931E0"/>
    <w:rsid w:val="007937AE"/>
    <w:rsid w:val="00793DE6"/>
    <w:rsid w:val="00793E8B"/>
    <w:rsid w:val="0079405E"/>
    <w:rsid w:val="007956AE"/>
    <w:rsid w:val="007958F2"/>
    <w:rsid w:val="00796AD6"/>
    <w:rsid w:val="00797D61"/>
    <w:rsid w:val="007A033F"/>
    <w:rsid w:val="007A0E04"/>
    <w:rsid w:val="007A1B5F"/>
    <w:rsid w:val="007A32F8"/>
    <w:rsid w:val="007A4F3E"/>
    <w:rsid w:val="007A4F80"/>
    <w:rsid w:val="007A4FE8"/>
    <w:rsid w:val="007A595B"/>
    <w:rsid w:val="007A5985"/>
    <w:rsid w:val="007A777F"/>
    <w:rsid w:val="007B0A92"/>
    <w:rsid w:val="007B10F6"/>
    <w:rsid w:val="007B1BE5"/>
    <w:rsid w:val="007B281E"/>
    <w:rsid w:val="007B368E"/>
    <w:rsid w:val="007B432D"/>
    <w:rsid w:val="007B5877"/>
    <w:rsid w:val="007B5B14"/>
    <w:rsid w:val="007B5D05"/>
    <w:rsid w:val="007B6793"/>
    <w:rsid w:val="007B6DC3"/>
    <w:rsid w:val="007C2C37"/>
    <w:rsid w:val="007C304F"/>
    <w:rsid w:val="007C3633"/>
    <w:rsid w:val="007C518B"/>
    <w:rsid w:val="007C6553"/>
    <w:rsid w:val="007C78D3"/>
    <w:rsid w:val="007C7B57"/>
    <w:rsid w:val="007D127B"/>
    <w:rsid w:val="007D2DD6"/>
    <w:rsid w:val="007D4A8B"/>
    <w:rsid w:val="007D5138"/>
    <w:rsid w:val="007D694B"/>
    <w:rsid w:val="007D6A05"/>
    <w:rsid w:val="007D6E52"/>
    <w:rsid w:val="007E1330"/>
    <w:rsid w:val="007E3EB8"/>
    <w:rsid w:val="007E4FA1"/>
    <w:rsid w:val="007E6A85"/>
    <w:rsid w:val="007E7BE8"/>
    <w:rsid w:val="007E7E98"/>
    <w:rsid w:val="007F08EA"/>
    <w:rsid w:val="007F4C86"/>
    <w:rsid w:val="007F4E54"/>
    <w:rsid w:val="007F6F6D"/>
    <w:rsid w:val="007F7257"/>
    <w:rsid w:val="00802E01"/>
    <w:rsid w:val="008056ED"/>
    <w:rsid w:val="00805ADB"/>
    <w:rsid w:val="00812452"/>
    <w:rsid w:val="00812896"/>
    <w:rsid w:val="00813AD2"/>
    <w:rsid w:val="00816565"/>
    <w:rsid w:val="00821F0A"/>
    <w:rsid w:val="00825178"/>
    <w:rsid w:val="00826923"/>
    <w:rsid w:val="00827C95"/>
    <w:rsid w:val="008306AD"/>
    <w:rsid w:val="0083461E"/>
    <w:rsid w:val="00834A9F"/>
    <w:rsid w:val="008364E5"/>
    <w:rsid w:val="00837B04"/>
    <w:rsid w:val="0084221C"/>
    <w:rsid w:val="0084393C"/>
    <w:rsid w:val="008478C6"/>
    <w:rsid w:val="00847A89"/>
    <w:rsid w:val="0085297E"/>
    <w:rsid w:val="00852DFE"/>
    <w:rsid w:val="00853068"/>
    <w:rsid w:val="008543DB"/>
    <w:rsid w:val="00854DD0"/>
    <w:rsid w:val="00861669"/>
    <w:rsid w:val="008632DB"/>
    <w:rsid w:val="00863CC9"/>
    <w:rsid w:val="008640A5"/>
    <w:rsid w:val="00865277"/>
    <w:rsid w:val="0086530E"/>
    <w:rsid w:val="00865821"/>
    <w:rsid w:val="00865AFA"/>
    <w:rsid w:val="00865FA0"/>
    <w:rsid w:val="008664A8"/>
    <w:rsid w:val="00866E96"/>
    <w:rsid w:val="0087249C"/>
    <w:rsid w:val="00874634"/>
    <w:rsid w:val="00875EA5"/>
    <w:rsid w:val="00881D4B"/>
    <w:rsid w:val="00890E95"/>
    <w:rsid w:val="00891AE7"/>
    <w:rsid w:val="008A1155"/>
    <w:rsid w:val="008A2481"/>
    <w:rsid w:val="008A3181"/>
    <w:rsid w:val="008A64F9"/>
    <w:rsid w:val="008B0B5D"/>
    <w:rsid w:val="008B1B75"/>
    <w:rsid w:val="008B3518"/>
    <w:rsid w:val="008B5A12"/>
    <w:rsid w:val="008B5E69"/>
    <w:rsid w:val="008B7E23"/>
    <w:rsid w:val="008C782A"/>
    <w:rsid w:val="008E1083"/>
    <w:rsid w:val="008E36F8"/>
    <w:rsid w:val="008E3872"/>
    <w:rsid w:val="008E53A3"/>
    <w:rsid w:val="008E729D"/>
    <w:rsid w:val="008E7958"/>
    <w:rsid w:val="008F5112"/>
    <w:rsid w:val="008F6703"/>
    <w:rsid w:val="009006E5"/>
    <w:rsid w:val="00900D78"/>
    <w:rsid w:val="00901C1E"/>
    <w:rsid w:val="00910FE1"/>
    <w:rsid w:val="0091229B"/>
    <w:rsid w:val="00912D25"/>
    <w:rsid w:val="009150DE"/>
    <w:rsid w:val="00915C96"/>
    <w:rsid w:val="00915D77"/>
    <w:rsid w:val="00916DF8"/>
    <w:rsid w:val="0091758E"/>
    <w:rsid w:val="00920F29"/>
    <w:rsid w:val="009216A8"/>
    <w:rsid w:val="00921C2F"/>
    <w:rsid w:val="00921C68"/>
    <w:rsid w:val="009265B7"/>
    <w:rsid w:val="0092673B"/>
    <w:rsid w:val="0093134E"/>
    <w:rsid w:val="00931786"/>
    <w:rsid w:val="009349F8"/>
    <w:rsid w:val="00936122"/>
    <w:rsid w:val="00937ABE"/>
    <w:rsid w:val="00943A92"/>
    <w:rsid w:val="00945925"/>
    <w:rsid w:val="00952DE4"/>
    <w:rsid w:val="009568EF"/>
    <w:rsid w:val="00956B79"/>
    <w:rsid w:val="00957A72"/>
    <w:rsid w:val="00965F15"/>
    <w:rsid w:val="00965F6B"/>
    <w:rsid w:val="00970F4C"/>
    <w:rsid w:val="0097130A"/>
    <w:rsid w:val="00974D94"/>
    <w:rsid w:val="00975253"/>
    <w:rsid w:val="009774FE"/>
    <w:rsid w:val="0098124C"/>
    <w:rsid w:val="009832F8"/>
    <w:rsid w:val="009839DA"/>
    <w:rsid w:val="00984165"/>
    <w:rsid w:val="00985325"/>
    <w:rsid w:val="00985E49"/>
    <w:rsid w:val="00991418"/>
    <w:rsid w:val="00994476"/>
    <w:rsid w:val="00994B0E"/>
    <w:rsid w:val="0099700D"/>
    <w:rsid w:val="00997347"/>
    <w:rsid w:val="009A011C"/>
    <w:rsid w:val="009A012A"/>
    <w:rsid w:val="009A126C"/>
    <w:rsid w:val="009A1CD3"/>
    <w:rsid w:val="009A1F92"/>
    <w:rsid w:val="009A44A4"/>
    <w:rsid w:val="009A481E"/>
    <w:rsid w:val="009A4A5D"/>
    <w:rsid w:val="009A5EEF"/>
    <w:rsid w:val="009B18EB"/>
    <w:rsid w:val="009B34A2"/>
    <w:rsid w:val="009B5D1A"/>
    <w:rsid w:val="009C153E"/>
    <w:rsid w:val="009C28DE"/>
    <w:rsid w:val="009C2C5E"/>
    <w:rsid w:val="009C4055"/>
    <w:rsid w:val="009D0838"/>
    <w:rsid w:val="009D0C9F"/>
    <w:rsid w:val="009D10B2"/>
    <w:rsid w:val="009D2543"/>
    <w:rsid w:val="009D3C52"/>
    <w:rsid w:val="009D64E4"/>
    <w:rsid w:val="009E20F1"/>
    <w:rsid w:val="009E38EA"/>
    <w:rsid w:val="009E5594"/>
    <w:rsid w:val="009E7519"/>
    <w:rsid w:val="009F517D"/>
    <w:rsid w:val="009F6554"/>
    <w:rsid w:val="009F7B1F"/>
    <w:rsid w:val="009F7F98"/>
    <w:rsid w:val="00A02F58"/>
    <w:rsid w:val="00A032AE"/>
    <w:rsid w:val="00A07773"/>
    <w:rsid w:val="00A10DAC"/>
    <w:rsid w:val="00A13253"/>
    <w:rsid w:val="00A1629A"/>
    <w:rsid w:val="00A206C9"/>
    <w:rsid w:val="00A240B2"/>
    <w:rsid w:val="00A31988"/>
    <w:rsid w:val="00A342F2"/>
    <w:rsid w:val="00A34FE2"/>
    <w:rsid w:val="00A35FDA"/>
    <w:rsid w:val="00A360E8"/>
    <w:rsid w:val="00A4128C"/>
    <w:rsid w:val="00A41736"/>
    <w:rsid w:val="00A41FC7"/>
    <w:rsid w:val="00A4395F"/>
    <w:rsid w:val="00A43B9C"/>
    <w:rsid w:val="00A4581B"/>
    <w:rsid w:val="00A459F8"/>
    <w:rsid w:val="00A45BD4"/>
    <w:rsid w:val="00A46550"/>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2F3A"/>
    <w:rsid w:val="00A74454"/>
    <w:rsid w:val="00A77540"/>
    <w:rsid w:val="00A81DF0"/>
    <w:rsid w:val="00A8266F"/>
    <w:rsid w:val="00A83649"/>
    <w:rsid w:val="00A843B5"/>
    <w:rsid w:val="00A855EA"/>
    <w:rsid w:val="00A86B3F"/>
    <w:rsid w:val="00A86F4D"/>
    <w:rsid w:val="00A87E5D"/>
    <w:rsid w:val="00A9067B"/>
    <w:rsid w:val="00A90E80"/>
    <w:rsid w:val="00A91FCD"/>
    <w:rsid w:val="00A96579"/>
    <w:rsid w:val="00A96599"/>
    <w:rsid w:val="00A9791E"/>
    <w:rsid w:val="00A97D93"/>
    <w:rsid w:val="00AA0752"/>
    <w:rsid w:val="00AA1DFA"/>
    <w:rsid w:val="00AA2372"/>
    <w:rsid w:val="00AA363D"/>
    <w:rsid w:val="00AA7C77"/>
    <w:rsid w:val="00AB1368"/>
    <w:rsid w:val="00AB2D88"/>
    <w:rsid w:val="00AB37F4"/>
    <w:rsid w:val="00AB4C9C"/>
    <w:rsid w:val="00AB52F3"/>
    <w:rsid w:val="00AB6561"/>
    <w:rsid w:val="00AB6BAD"/>
    <w:rsid w:val="00AC433F"/>
    <w:rsid w:val="00AC4B04"/>
    <w:rsid w:val="00AC5D55"/>
    <w:rsid w:val="00AD0A31"/>
    <w:rsid w:val="00AD1B06"/>
    <w:rsid w:val="00AD1DF9"/>
    <w:rsid w:val="00AD6104"/>
    <w:rsid w:val="00AD6C55"/>
    <w:rsid w:val="00AD73D3"/>
    <w:rsid w:val="00AE0D84"/>
    <w:rsid w:val="00AE2806"/>
    <w:rsid w:val="00AF2D89"/>
    <w:rsid w:val="00AF7DA4"/>
    <w:rsid w:val="00B004D2"/>
    <w:rsid w:val="00B00684"/>
    <w:rsid w:val="00B00EBD"/>
    <w:rsid w:val="00B03083"/>
    <w:rsid w:val="00B0370E"/>
    <w:rsid w:val="00B03E68"/>
    <w:rsid w:val="00B05E35"/>
    <w:rsid w:val="00B124BD"/>
    <w:rsid w:val="00B12FB8"/>
    <w:rsid w:val="00B13B8E"/>
    <w:rsid w:val="00B14324"/>
    <w:rsid w:val="00B16D10"/>
    <w:rsid w:val="00B22390"/>
    <w:rsid w:val="00B244A1"/>
    <w:rsid w:val="00B24672"/>
    <w:rsid w:val="00B24F72"/>
    <w:rsid w:val="00B27419"/>
    <w:rsid w:val="00B329B9"/>
    <w:rsid w:val="00B33A07"/>
    <w:rsid w:val="00B37406"/>
    <w:rsid w:val="00B404DF"/>
    <w:rsid w:val="00B419C8"/>
    <w:rsid w:val="00B4227A"/>
    <w:rsid w:val="00B43B8D"/>
    <w:rsid w:val="00B43EEA"/>
    <w:rsid w:val="00B43F6D"/>
    <w:rsid w:val="00B442A2"/>
    <w:rsid w:val="00B44D20"/>
    <w:rsid w:val="00B45C96"/>
    <w:rsid w:val="00B46712"/>
    <w:rsid w:val="00B50952"/>
    <w:rsid w:val="00B57431"/>
    <w:rsid w:val="00B61B06"/>
    <w:rsid w:val="00B6401E"/>
    <w:rsid w:val="00B652A1"/>
    <w:rsid w:val="00B702C0"/>
    <w:rsid w:val="00B71CF4"/>
    <w:rsid w:val="00B735DD"/>
    <w:rsid w:val="00B737D1"/>
    <w:rsid w:val="00B7459B"/>
    <w:rsid w:val="00B749E2"/>
    <w:rsid w:val="00B74CE9"/>
    <w:rsid w:val="00B7553C"/>
    <w:rsid w:val="00B75C20"/>
    <w:rsid w:val="00B77BCF"/>
    <w:rsid w:val="00B82635"/>
    <w:rsid w:val="00B82C51"/>
    <w:rsid w:val="00B85E3A"/>
    <w:rsid w:val="00B91F39"/>
    <w:rsid w:val="00B9772B"/>
    <w:rsid w:val="00BA10F5"/>
    <w:rsid w:val="00BA4F96"/>
    <w:rsid w:val="00BA5D85"/>
    <w:rsid w:val="00BA6688"/>
    <w:rsid w:val="00BA6F4B"/>
    <w:rsid w:val="00BA7570"/>
    <w:rsid w:val="00BC1A5D"/>
    <w:rsid w:val="00BC34D3"/>
    <w:rsid w:val="00BC5802"/>
    <w:rsid w:val="00BC6808"/>
    <w:rsid w:val="00BC71E1"/>
    <w:rsid w:val="00BD2962"/>
    <w:rsid w:val="00BD5D49"/>
    <w:rsid w:val="00BD643D"/>
    <w:rsid w:val="00BD719A"/>
    <w:rsid w:val="00BE28AA"/>
    <w:rsid w:val="00BE2FB0"/>
    <w:rsid w:val="00BE41D3"/>
    <w:rsid w:val="00BE5CAE"/>
    <w:rsid w:val="00BE6757"/>
    <w:rsid w:val="00BE720A"/>
    <w:rsid w:val="00BE7698"/>
    <w:rsid w:val="00BF1BFB"/>
    <w:rsid w:val="00BF2174"/>
    <w:rsid w:val="00BF2581"/>
    <w:rsid w:val="00BF3347"/>
    <w:rsid w:val="00BF41E2"/>
    <w:rsid w:val="00BF43F8"/>
    <w:rsid w:val="00BF4E1E"/>
    <w:rsid w:val="00C007BF"/>
    <w:rsid w:val="00C00CB3"/>
    <w:rsid w:val="00C0670D"/>
    <w:rsid w:val="00C07A0C"/>
    <w:rsid w:val="00C105EF"/>
    <w:rsid w:val="00C107F6"/>
    <w:rsid w:val="00C12D6A"/>
    <w:rsid w:val="00C13590"/>
    <w:rsid w:val="00C145CF"/>
    <w:rsid w:val="00C14FAB"/>
    <w:rsid w:val="00C221D7"/>
    <w:rsid w:val="00C22CE5"/>
    <w:rsid w:val="00C2331C"/>
    <w:rsid w:val="00C27302"/>
    <w:rsid w:val="00C30188"/>
    <w:rsid w:val="00C30450"/>
    <w:rsid w:val="00C30F72"/>
    <w:rsid w:val="00C312C0"/>
    <w:rsid w:val="00C4065D"/>
    <w:rsid w:val="00C40A29"/>
    <w:rsid w:val="00C41926"/>
    <w:rsid w:val="00C4250F"/>
    <w:rsid w:val="00C42FB9"/>
    <w:rsid w:val="00C43FE2"/>
    <w:rsid w:val="00C454FC"/>
    <w:rsid w:val="00C5248E"/>
    <w:rsid w:val="00C52BDA"/>
    <w:rsid w:val="00C52EF1"/>
    <w:rsid w:val="00C578BE"/>
    <w:rsid w:val="00C61129"/>
    <w:rsid w:val="00C640B2"/>
    <w:rsid w:val="00C667A7"/>
    <w:rsid w:val="00C66B6D"/>
    <w:rsid w:val="00C72CF8"/>
    <w:rsid w:val="00C74E37"/>
    <w:rsid w:val="00C77D2E"/>
    <w:rsid w:val="00C83B78"/>
    <w:rsid w:val="00C846A4"/>
    <w:rsid w:val="00C847EE"/>
    <w:rsid w:val="00C853D5"/>
    <w:rsid w:val="00C926D1"/>
    <w:rsid w:val="00C9543B"/>
    <w:rsid w:val="00C95891"/>
    <w:rsid w:val="00C95C7C"/>
    <w:rsid w:val="00C96336"/>
    <w:rsid w:val="00CA100D"/>
    <w:rsid w:val="00CA1B43"/>
    <w:rsid w:val="00CA44E9"/>
    <w:rsid w:val="00CA546D"/>
    <w:rsid w:val="00CA6C99"/>
    <w:rsid w:val="00CB02F7"/>
    <w:rsid w:val="00CB03FD"/>
    <w:rsid w:val="00CB25A2"/>
    <w:rsid w:val="00CB4B5C"/>
    <w:rsid w:val="00CB7081"/>
    <w:rsid w:val="00CB7668"/>
    <w:rsid w:val="00CB7858"/>
    <w:rsid w:val="00CC19CF"/>
    <w:rsid w:val="00CC2015"/>
    <w:rsid w:val="00CC26EB"/>
    <w:rsid w:val="00CC3FB8"/>
    <w:rsid w:val="00CC59E5"/>
    <w:rsid w:val="00CD2F67"/>
    <w:rsid w:val="00CD3754"/>
    <w:rsid w:val="00CD5E04"/>
    <w:rsid w:val="00CD5E74"/>
    <w:rsid w:val="00CE0239"/>
    <w:rsid w:val="00CE132D"/>
    <w:rsid w:val="00CE3BEA"/>
    <w:rsid w:val="00CE499C"/>
    <w:rsid w:val="00CE49F1"/>
    <w:rsid w:val="00CE7C3A"/>
    <w:rsid w:val="00CF04AE"/>
    <w:rsid w:val="00D019F6"/>
    <w:rsid w:val="00D03D06"/>
    <w:rsid w:val="00D0524E"/>
    <w:rsid w:val="00D06A43"/>
    <w:rsid w:val="00D079BC"/>
    <w:rsid w:val="00D12CC9"/>
    <w:rsid w:val="00D13792"/>
    <w:rsid w:val="00D147C9"/>
    <w:rsid w:val="00D16066"/>
    <w:rsid w:val="00D21818"/>
    <w:rsid w:val="00D21E2D"/>
    <w:rsid w:val="00D22B42"/>
    <w:rsid w:val="00D23038"/>
    <w:rsid w:val="00D26972"/>
    <w:rsid w:val="00D26A2F"/>
    <w:rsid w:val="00D30647"/>
    <w:rsid w:val="00D3351A"/>
    <w:rsid w:val="00D34147"/>
    <w:rsid w:val="00D35642"/>
    <w:rsid w:val="00D36AF6"/>
    <w:rsid w:val="00D36E09"/>
    <w:rsid w:val="00D41969"/>
    <w:rsid w:val="00D44632"/>
    <w:rsid w:val="00D450BB"/>
    <w:rsid w:val="00D45E61"/>
    <w:rsid w:val="00D54F7F"/>
    <w:rsid w:val="00D5552B"/>
    <w:rsid w:val="00D557FD"/>
    <w:rsid w:val="00D569A1"/>
    <w:rsid w:val="00D632A3"/>
    <w:rsid w:val="00D65589"/>
    <w:rsid w:val="00D65BB5"/>
    <w:rsid w:val="00D66E0B"/>
    <w:rsid w:val="00D6788F"/>
    <w:rsid w:val="00D70EC5"/>
    <w:rsid w:val="00D73C2F"/>
    <w:rsid w:val="00D755D9"/>
    <w:rsid w:val="00D755DF"/>
    <w:rsid w:val="00D76947"/>
    <w:rsid w:val="00D80C53"/>
    <w:rsid w:val="00D81A7D"/>
    <w:rsid w:val="00D82C29"/>
    <w:rsid w:val="00D84A39"/>
    <w:rsid w:val="00D85131"/>
    <w:rsid w:val="00D8612A"/>
    <w:rsid w:val="00D91CEF"/>
    <w:rsid w:val="00D9565C"/>
    <w:rsid w:val="00DA064C"/>
    <w:rsid w:val="00DA10FA"/>
    <w:rsid w:val="00DA1125"/>
    <w:rsid w:val="00DA2795"/>
    <w:rsid w:val="00DA2CD8"/>
    <w:rsid w:val="00DA7B93"/>
    <w:rsid w:val="00DB2A28"/>
    <w:rsid w:val="00DB405B"/>
    <w:rsid w:val="00DC1151"/>
    <w:rsid w:val="00DC3579"/>
    <w:rsid w:val="00DC3612"/>
    <w:rsid w:val="00DC4B49"/>
    <w:rsid w:val="00DC4D0A"/>
    <w:rsid w:val="00DC5066"/>
    <w:rsid w:val="00DD3BBB"/>
    <w:rsid w:val="00DD5B8E"/>
    <w:rsid w:val="00DD6C38"/>
    <w:rsid w:val="00DD6CEE"/>
    <w:rsid w:val="00DE1048"/>
    <w:rsid w:val="00DE2383"/>
    <w:rsid w:val="00DE7B41"/>
    <w:rsid w:val="00DF3624"/>
    <w:rsid w:val="00DF5EB7"/>
    <w:rsid w:val="00DF5FD1"/>
    <w:rsid w:val="00DF6A23"/>
    <w:rsid w:val="00E021C1"/>
    <w:rsid w:val="00E04A24"/>
    <w:rsid w:val="00E04DEC"/>
    <w:rsid w:val="00E0564D"/>
    <w:rsid w:val="00E078C5"/>
    <w:rsid w:val="00E07987"/>
    <w:rsid w:val="00E10926"/>
    <w:rsid w:val="00E13590"/>
    <w:rsid w:val="00E13A18"/>
    <w:rsid w:val="00E150A5"/>
    <w:rsid w:val="00E2064B"/>
    <w:rsid w:val="00E228D1"/>
    <w:rsid w:val="00E260E5"/>
    <w:rsid w:val="00E31AD6"/>
    <w:rsid w:val="00E31B37"/>
    <w:rsid w:val="00E33CB7"/>
    <w:rsid w:val="00E34912"/>
    <w:rsid w:val="00E35079"/>
    <w:rsid w:val="00E3564C"/>
    <w:rsid w:val="00E35E72"/>
    <w:rsid w:val="00E41079"/>
    <w:rsid w:val="00E42721"/>
    <w:rsid w:val="00E43490"/>
    <w:rsid w:val="00E44AF0"/>
    <w:rsid w:val="00E5033F"/>
    <w:rsid w:val="00E5078E"/>
    <w:rsid w:val="00E5082E"/>
    <w:rsid w:val="00E513CC"/>
    <w:rsid w:val="00E51A66"/>
    <w:rsid w:val="00E53704"/>
    <w:rsid w:val="00E5415A"/>
    <w:rsid w:val="00E5487E"/>
    <w:rsid w:val="00E54C30"/>
    <w:rsid w:val="00E55349"/>
    <w:rsid w:val="00E55557"/>
    <w:rsid w:val="00E62ED2"/>
    <w:rsid w:val="00E658A1"/>
    <w:rsid w:val="00E671E2"/>
    <w:rsid w:val="00E671FC"/>
    <w:rsid w:val="00E71F2E"/>
    <w:rsid w:val="00E748DE"/>
    <w:rsid w:val="00E75D3B"/>
    <w:rsid w:val="00E76BB5"/>
    <w:rsid w:val="00E76CA1"/>
    <w:rsid w:val="00E76F75"/>
    <w:rsid w:val="00E80C77"/>
    <w:rsid w:val="00E81587"/>
    <w:rsid w:val="00E82EE3"/>
    <w:rsid w:val="00E84BB9"/>
    <w:rsid w:val="00E84FA2"/>
    <w:rsid w:val="00E85784"/>
    <w:rsid w:val="00E870B4"/>
    <w:rsid w:val="00E876A0"/>
    <w:rsid w:val="00E928D7"/>
    <w:rsid w:val="00E97C4A"/>
    <w:rsid w:val="00EA0448"/>
    <w:rsid w:val="00EA21F0"/>
    <w:rsid w:val="00EA6102"/>
    <w:rsid w:val="00EB1536"/>
    <w:rsid w:val="00EB1C20"/>
    <w:rsid w:val="00EB2B6A"/>
    <w:rsid w:val="00EB4C46"/>
    <w:rsid w:val="00EC18C3"/>
    <w:rsid w:val="00EC19E1"/>
    <w:rsid w:val="00EC3396"/>
    <w:rsid w:val="00EC4772"/>
    <w:rsid w:val="00EC5F32"/>
    <w:rsid w:val="00EC5F36"/>
    <w:rsid w:val="00EC5F59"/>
    <w:rsid w:val="00EC6E52"/>
    <w:rsid w:val="00EC7911"/>
    <w:rsid w:val="00ED1554"/>
    <w:rsid w:val="00ED5ADA"/>
    <w:rsid w:val="00ED6399"/>
    <w:rsid w:val="00ED6938"/>
    <w:rsid w:val="00ED7365"/>
    <w:rsid w:val="00ED7FBD"/>
    <w:rsid w:val="00EE0A91"/>
    <w:rsid w:val="00EE0D2B"/>
    <w:rsid w:val="00EE28CD"/>
    <w:rsid w:val="00EE369F"/>
    <w:rsid w:val="00EE3E09"/>
    <w:rsid w:val="00EE45FD"/>
    <w:rsid w:val="00EE5DF0"/>
    <w:rsid w:val="00EE6879"/>
    <w:rsid w:val="00EE6B58"/>
    <w:rsid w:val="00EF10E8"/>
    <w:rsid w:val="00EF34F7"/>
    <w:rsid w:val="00EF3746"/>
    <w:rsid w:val="00EF3DC4"/>
    <w:rsid w:val="00EF71AA"/>
    <w:rsid w:val="00F046BD"/>
    <w:rsid w:val="00F05682"/>
    <w:rsid w:val="00F0709C"/>
    <w:rsid w:val="00F13834"/>
    <w:rsid w:val="00F16844"/>
    <w:rsid w:val="00F17161"/>
    <w:rsid w:val="00F177AC"/>
    <w:rsid w:val="00F20F55"/>
    <w:rsid w:val="00F2227D"/>
    <w:rsid w:val="00F2233A"/>
    <w:rsid w:val="00F23D0F"/>
    <w:rsid w:val="00F2629E"/>
    <w:rsid w:val="00F32725"/>
    <w:rsid w:val="00F34857"/>
    <w:rsid w:val="00F3653F"/>
    <w:rsid w:val="00F36B57"/>
    <w:rsid w:val="00F434C7"/>
    <w:rsid w:val="00F44AAA"/>
    <w:rsid w:val="00F513DF"/>
    <w:rsid w:val="00F54622"/>
    <w:rsid w:val="00F5504F"/>
    <w:rsid w:val="00F5578A"/>
    <w:rsid w:val="00F6137B"/>
    <w:rsid w:val="00F63B1C"/>
    <w:rsid w:val="00F63FBE"/>
    <w:rsid w:val="00F71684"/>
    <w:rsid w:val="00F75EBF"/>
    <w:rsid w:val="00F76C54"/>
    <w:rsid w:val="00F76F11"/>
    <w:rsid w:val="00F773B2"/>
    <w:rsid w:val="00F778A1"/>
    <w:rsid w:val="00F80B98"/>
    <w:rsid w:val="00F81141"/>
    <w:rsid w:val="00F81B93"/>
    <w:rsid w:val="00F84319"/>
    <w:rsid w:val="00F858BA"/>
    <w:rsid w:val="00F86077"/>
    <w:rsid w:val="00F86697"/>
    <w:rsid w:val="00F86B5C"/>
    <w:rsid w:val="00F86EAD"/>
    <w:rsid w:val="00F90494"/>
    <w:rsid w:val="00F908C9"/>
    <w:rsid w:val="00F90BC0"/>
    <w:rsid w:val="00F92DC8"/>
    <w:rsid w:val="00F933A1"/>
    <w:rsid w:val="00F94673"/>
    <w:rsid w:val="00FA0393"/>
    <w:rsid w:val="00FA1758"/>
    <w:rsid w:val="00FA1F56"/>
    <w:rsid w:val="00FA2ECD"/>
    <w:rsid w:val="00FA41B2"/>
    <w:rsid w:val="00FA49A7"/>
    <w:rsid w:val="00FA5B03"/>
    <w:rsid w:val="00FA703B"/>
    <w:rsid w:val="00FA74A0"/>
    <w:rsid w:val="00FA7C43"/>
    <w:rsid w:val="00FB1CB1"/>
    <w:rsid w:val="00FB27F5"/>
    <w:rsid w:val="00FB5C17"/>
    <w:rsid w:val="00FC1376"/>
    <w:rsid w:val="00FC14D4"/>
    <w:rsid w:val="00FC1C72"/>
    <w:rsid w:val="00FC2276"/>
    <w:rsid w:val="00FC4848"/>
    <w:rsid w:val="00FC5060"/>
    <w:rsid w:val="00FC7475"/>
    <w:rsid w:val="00FD00AA"/>
    <w:rsid w:val="00FD0B1C"/>
    <w:rsid w:val="00FD2745"/>
    <w:rsid w:val="00FD2D86"/>
    <w:rsid w:val="00FD2FBE"/>
    <w:rsid w:val="00FD5664"/>
    <w:rsid w:val="00FD7A4A"/>
    <w:rsid w:val="00FE1FE1"/>
    <w:rsid w:val="00FE2242"/>
    <w:rsid w:val="00FE3CEF"/>
    <w:rsid w:val="00FE41B0"/>
    <w:rsid w:val="00FE63C1"/>
    <w:rsid w:val="00FF623A"/>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link w:val="ListParagraph"/>
    <w:uiPriority w:val="34"/>
    <w:locked/>
    <w:rsid w:val="00AB2D88"/>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0147172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facebook.com/mojecpaixenci/videos/3208560888210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B95A-DAB4-4611-864C-FC610E80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5742</Words>
  <Characters>32731</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Losseni Coulibaly</cp:lastModifiedBy>
  <cp:revision>3</cp:revision>
  <cp:lastPrinted>2014-02-10T17:12:00Z</cp:lastPrinted>
  <dcterms:created xsi:type="dcterms:W3CDTF">2020-09-30T19:13:00Z</dcterms:created>
  <dcterms:modified xsi:type="dcterms:W3CDTF">2020-09-30T19:13:00Z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