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A12E16F"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AE1719">
        <w:rPr>
          <w:bCs/>
          <w:iCs/>
          <w:snapToGrid w:val="0"/>
        </w:rPr>
        <w:fldChar w:fldCharType="begin">
          <w:ffData>
            <w:name w:val=""/>
            <w:enabled/>
            <w:calcOnExit w:val="0"/>
            <w:textInput>
              <w:default w:val="YEMEN"/>
              <w:format w:val="FIRST CAPITAL"/>
            </w:textInput>
          </w:ffData>
        </w:fldChar>
      </w:r>
      <w:r w:rsidR="00AE1719">
        <w:rPr>
          <w:bCs/>
          <w:iCs/>
          <w:snapToGrid w:val="0"/>
        </w:rPr>
        <w:instrText xml:space="preserve"> FORMTEXT </w:instrText>
      </w:r>
      <w:r w:rsidR="00AE1719">
        <w:rPr>
          <w:bCs/>
          <w:iCs/>
          <w:snapToGrid w:val="0"/>
        </w:rPr>
      </w:r>
      <w:r w:rsidR="00AE1719">
        <w:rPr>
          <w:bCs/>
          <w:iCs/>
          <w:snapToGrid w:val="0"/>
        </w:rPr>
        <w:fldChar w:fldCharType="separate"/>
      </w:r>
      <w:r w:rsidR="00AE1719">
        <w:rPr>
          <w:bCs/>
          <w:iCs/>
          <w:noProof/>
          <w:snapToGrid w:val="0"/>
        </w:rPr>
        <w:t>YEMEN</w:t>
      </w:r>
      <w:r w:rsidR="00AE1719">
        <w:rPr>
          <w:bCs/>
          <w:iCs/>
          <w:snapToGrid w:val="0"/>
        </w:rPr>
        <w:fldChar w:fldCharType="end"/>
      </w:r>
    </w:p>
    <w:p w14:paraId="28AB750A" w14:textId="6DCC755A" w:rsidR="008640A5" w:rsidRPr="00627A1C" w:rsidRDefault="008640A5" w:rsidP="008364E5">
      <w:pPr>
        <w:jc w:val="center"/>
        <w:rPr>
          <w:b/>
          <w:bCs/>
          <w:caps/>
        </w:rPr>
      </w:pPr>
      <w:r w:rsidRPr="00627A1C">
        <w:rPr>
          <w:b/>
          <w:bCs/>
          <w:caps/>
        </w:rPr>
        <w:t xml:space="preserve">TYPE OF REPORT: </w:t>
      </w:r>
      <w:r w:rsidR="00793DE6" w:rsidRPr="00627A1C">
        <w:rPr>
          <w:b/>
          <w:bCs/>
          <w:caps/>
        </w:rPr>
        <w:t>semi-annual</w:t>
      </w:r>
    </w:p>
    <w:p w14:paraId="54B5CFAE" w14:textId="17438935"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AE1719">
        <w:rPr>
          <w:bCs/>
          <w:iCs/>
          <w:snapToGrid w:val="0"/>
        </w:rPr>
        <w:fldChar w:fldCharType="begin">
          <w:ffData>
            <w:name w:val=""/>
            <w:enabled/>
            <w:calcOnExit w:val="0"/>
            <w:textInput>
              <w:default w:val="2021"/>
              <w:format w:val="FIRST CAPITAL"/>
            </w:textInput>
          </w:ffData>
        </w:fldChar>
      </w:r>
      <w:r w:rsidR="00AE1719">
        <w:rPr>
          <w:bCs/>
          <w:iCs/>
          <w:snapToGrid w:val="0"/>
        </w:rPr>
        <w:instrText xml:space="preserve"> FORMTEXT </w:instrText>
      </w:r>
      <w:r w:rsidR="00AE1719">
        <w:rPr>
          <w:bCs/>
          <w:iCs/>
          <w:snapToGrid w:val="0"/>
        </w:rPr>
      </w:r>
      <w:r w:rsidR="00AE1719">
        <w:rPr>
          <w:bCs/>
          <w:iCs/>
          <w:snapToGrid w:val="0"/>
        </w:rPr>
        <w:fldChar w:fldCharType="separate"/>
      </w:r>
      <w:r w:rsidR="00AE1719">
        <w:rPr>
          <w:bCs/>
          <w:iCs/>
          <w:noProof/>
          <w:snapToGrid w:val="0"/>
        </w:rPr>
        <w:t>2021</w:t>
      </w:r>
      <w:r w:rsidR="00AE1719">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5C0C40EB"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9E5294">
              <w:rPr>
                <w:rFonts w:ascii="Times New Roman" w:hAnsi="Times New Roman" w:cs="Times New Roman"/>
                <w:b/>
                <w:sz w:val="24"/>
                <w:szCs w:val="24"/>
                <w:lang w:val="en-US"/>
              </w:rPr>
              <w:t>“</w:t>
            </w:r>
            <w:r w:rsidR="00AE1719">
              <w:rPr>
                <w:rFonts w:ascii="Times New Roman" w:hAnsi="Times New Roman" w:cs="Times New Roman"/>
                <w:bCs/>
                <w:iCs/>
                <w:snapToGrid w:val="0"/>
                <w:sz w:val="24"/>
                <w:szCs w:val="24"/>
              </w:rPr>
              <w:fldChar w:fldCharType="begin">
                <w:ffData>
                  <w:name w:val=""/>
                  <w:enabled/>
                  <w:calcOnExit w:val="0"/>
                  <w:textInput>
                    <w:default w:val="Empowering Yemeni youth towards peace: ensuring access to information and participation"/>
                    <w:format w:val="FIRST CAPITAL"/>
                  </w:textInput>
                </w:ffData>
              </w:fldChar>
            </w:r>
            <w:r w:rsidR="00AE1719">
              <w:rPr>
                <w:rFonts w:ascii="Times New Roman" w:hAnsi="Times New Roman" w:cs="Times New Roman"/>
                <w:bCs/>
                <w:iCs/>
                <w:snapToGrid w:val="0"/>
                <w:sz w:val="24"/>
                <w:szCs w:val="24"/>
              </w:rPr>
              <w:instrText xml:space="preserve"> FORMTEXT </w:instrText>
            </w:r>
            <w:r w:rsidR="00AE1719">
              <w:rPr>
                <w:rFonts w:ascii="Times New Roman" w:hAnsi="Times New Roman" w:cs="Times New Roman"/>
                <w:bCs/>
                <w:iCs/>
                <w:snapToGrid w:val="0"/>
                <w:sz w:val="24"/>
                <w:szCs w:val="24"/>
              </w:rPr>
            </w:r>
            <w:r w:rsidR="00AE1719">
              <w:rPr>
                <w:rFonts w:ascii="Times New Roman" w:hAnsi="Times New Roman" w:cs="Times New Roman"/>
                <w:bCs/>
                <w:iCs/>
                <w:snapToGrid w:val="0"/>
                <w:sz w:val="24"/>
                <w:szCs w:val="24"/>
              </w:rPr>
              <w:fldChar w:fldCharType="separate"/>
            </w:r>
            <w:r w:rsidR="00AE1719">
              <w:rPr>
                <w:rFonts w:ascii="Times New Roman" w:hAnsi="Times New Roman" w:cs="Times New Roman"/>
                <w:bCs/>
                <w:iCs/>
                <w:noProof/>
                <w:snapToGrid w:val="0"/>
                <w:sz w:val="24"/>
                <w:szCs w:val="24"/>
              </w:rPr>
              <w:t>Empowering Yemeni youth towards peace: ensuring access to information and participation</w:t>
            </w:r>
            <w:r w:rsidR="00AE1719">
              <w:rPr>
                <w:rFonts w:ascii="Times New Roman" w:hAnsi="Times New Roman" w:cs="Times New Roman"/>
                <w:bCs/>
                <w:iCs/>
                <w:snapToGrid w:val="0"/>
                <w:sz w:val="24"/>
                <w:szCs w:val="24"/>
              </w:rPr>
              <w:fldChar w:fldCharType="end"/>
            </w:r>
            <w:r w:rsidR="009E5294">
              <w:rPr>
                <w:rFonts w:ascii="Times New Roman" w:hAnsi="Times New Roman" w:cs="Times New Roman"/>
                <w:bCs/>
                <w:iCs/>
                <w:snapToGrid w:val="0"/>
                <w:sz w:val="24"/>
                <w:szCs w:val="24"/>
              </w:rPr>
              <w:t>”</w:t>
            </w:r>
          </w:p>
          <w:p w14:paraId="7336EAC3" w14:textId="22F60CB7" w:rsidR="00793DE6" w:rsidRPr="00627A1C" w:rsidRDefault="00793DE6" w:rsidP="00793DE6">
            <w:pPr>
              <w:rPr>
                <w:b/>
              </w:rPr>
            </w:pPr>
            <w:r w:rsidRPr="00627A1C">
              <w:rPr>
                <w:b/>
              </w:rPr>
              <w:t xml:space="preserve">Project Number from MPTF-O Gateway: </w:t>
            </w:r>
            <w:r w:rsidR="00AE1719">
              <w:rPr>
                <w:b/>
              </w:rPr>
              <w:t>IRF</w:t>
            </w:r>
            <w:r w:rsidR="00A43B9C" w:rsidRPr="00627A1C">
              <w:rPr>
                <w:b/>
              </w:rPr>
              <w:t xml:space="preserve">   </w:t>
            </w:r>
            <w:r w:rsidR="00AE1719">
              <w:rPr>
                <w:b/>
              </w:rPr>
              <w:fldChar w:fldCharType="begin">
                <w:ffData>
                  <w:name w:val="Text39"/>
                  <w:enabled/>
                  <w:calcOnExit w:val="0"/>
                  <w:textInput>
                    <w:default w:val="00118937"/>
                  </w:textInput>
                </w:ffData>
              </w:fldChar>
            </w:r>
            <w:bookmarkStart w:id="0" w:name="Text39"/>
            <w:r w:rsidR="00AE1719">
              <w:rPr>
                <w:b/>
              </w:rPr>
              <w:instrText xml:space="preserve"> FORMTEXT </w:instrText>
            </w:r>
            <w:r w:rsidR="00AE1719">
              <w:rPr>
                <w:b/>
              </w:rPr>
            </w:r>
            <w:r w:rsidR="00AE1719">
              <w:rPr>
                <w:b/>
              </w:rPr>
              <w:fldChar w:fldCharType="separate"/>
            </w:r>
            <w:r w:rsidR="00AE1719">
              <w:rPr>
                <w:b/>
                <w:noProof/>
              </w:rPr>
              <w:t>00118937</w:t>
            </w:r>
            <w:r w:rsidR="00AE1719">
              <w:rPr>
                <w:b/>
              </w:rPr>
              <w:fldChar w:fldCharType="end"/>
            </w:r>
            <w:bookmarkEnd w:id="0"/>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2F1014">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2F1014">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0BC77F3A" w14:textId="77777777" w:rsidR="00F517FA" w:rsidRDefault="00A43B9C" w:rsidP="00F517FA">
            <w:pPr>
              <w:rPr>
                <w:b/>
                <w:bCs/>
                <w:iCs/>
              </w:rPr>
            </w:pPr>
            <w:r w:rsidRPr="00627A1C">
              <w:rPr>
                <w:b/>
                <w:bCs/>
                <w:iCs/>
              </w:rPr>
              <w:t xml:space="preserve">Type and name of recipient organizations: </w:t>
            </w:r>
          </w:p>
          <w:p w14:paraId="69F3A2B5" w14:textId="77777777" w:rsidR="00F517FA" w:rsidRDefault="00F517FA" w:rsidP="00F517FA"/>
          <w:p w14:paraId="224A9B91" w14:textId="79096455" w:rsidR="00F517FA" w:rsidRPr="00F517FA" w:rsidRDefault="00F517FA" w:rsidP="00F517FA">
            <w:pPr>
              <w:rPr>
                <w:b/>
                <w:bCs/>
                <w:iCs/>
              </w:rPr>
            </w:pPr>
            <w:r>
              <w:rPr>
                <w:rFonts w:ascii="TimesNewRomanPSMT" w:hAnsi="TimesNewRomanPSMT"/>
              </w:rPr>
              <w:t>United Nations Educational, Cultural, Scientific Organization (UNESCO, UN)</w:t>
            </w:r>
            <w:r w:rsidRPr="00627A1C">
              <w:rPr>
                <w:b/>
              </w:rPr>
              <w:t xml:space="preserve"> (Convening Agency)</w:t>
            </w:r>
          </w:p>
          <w:p w14:paraId="3BA0CDE8" w14:textId="561EA1A8" w:rsidR="00A43B9C" w:rsidRPr="00F517FA" w:rsidRDefault="00F517FA" w:rsidP="00F517FA">
            <w:pPr>
              <w:pStyle w:val="NormalWeb"/>
              <w:shd w:val="clear" w:color="auto" w:fill="FFFFFF"/>
            </w:pPr>
            <w:r>
              <w:rPr>
                <w:rFonts w:ascii="TimesNewRomanPSMT" w:hAnsi="TimesNewRomanPSMT"/>
              </w:rPr>
              <w:t>Main local implementing partner:</w:t>
            </w:r>
            <w:r>
              <w:rPr>
                <w:rFonts w:ascii="TimesNewRomanPSMT" w:hAnsi="TimesNewRomanPSMT"/>
              </w:rPr>
              <w:br/>
              <w:t>RNW Media (CSO, headquartered in The Netherlands)</w:t>
            </w:r>
          </w:p>
        </w:tc>
      </w:tr>
      <w:tr w:rsidR="00793DE6" w:rsidRPr="00627A1C" w14:paraId="3B6DAA11" w14:textId="77777777" w:rsidTr="00F23D0F">
        <w:trPr>
          <w:trHeight w:val="368"/>
        </w:trPr>
        <w:tc>
          <w:tcPr>
            <w:tcW w:w="10080" w:type="dxa"/>
            <w:gridSpan w:val="2"/>
          </w:tcPr>
          <w:p w14:paraId="05BCD0D9" w14:textId="4892CDE3"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F517FA">
              <w:rPr>
                <w:bCs/>
                <w:iCs/>
                <w:snapToGrid w:val="0"/>
              </w:rPr>
              <w:t>03/12/2019</w:t>
            </w:r>
          </w:p>
          <w:p w14:paraId="37A4BB59" w14:textId="66EC0352"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F517FA">
              <w:rPr>
                <w:bCs/>
                <w:iCs/>
                <w:snapToGrid w:val="0"/>
              </w:rPr>
              <w:t>30/11/2021</w:t>
            </w:r>
            <w:r w:rsidR="0025220B" w:rsidRPr="00627A1C">
              <w:rPr>
                <w:bCs/>
                <w:iCs/>
                <w:snapToGrid w:val="0"/>
              </w:rPr>
              <w:t xml:space="preserve">     </w:t>
            </w:r>
          </w:p>
          <w:p w14:paraId="267396D1" w14:textId="55DB1B0E" w:rsidR="00793DE6" w:rsidRPr="00627A1C" w:rsidRDefault="0025220B" w:rsidP="00F517FA">
            <w:pPr>
              <w:rPr>
                <w:b/>
                <w:bCs/>
                <w:iCs/>
              </w:rPr>
            </w:pPr>
            <w:r w:rsidRPr="00627A1C">
              <w:rPr>
                <w:b/>
                <w:iCs/>
                <w:snapToGrid w:val="0"/>
              </w:rPr>
              <w:t>Is the current project end date within 6 months?</w:t>
            </w:r>
            <w:r w:rsidRPr="00627A1C">
              <w:rPr>
                <w:bCs/>
                <w:iCs/>
                <w:snapToGrid w:val="0"/>
              </w:rPr>
              <w:t xml:space="preserve"> </w:t>
            </w:r>
            <w:r w:rsidR="00F517FA">
              <w:rPr>
                <w:bCs/>
                <w:iCs/>
                <w:snapToGrid w:val="0"/>
              </w:rPr>
              <w:t>YES</w:t>
            </w: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F1014">
              <w:fldChar w:fldCharType="separate"/>
            </w:r>
            <w:r w:rsidRPr="00627A1C">
              <w:fldChar w:fldCharType="end"/>
            </w:r>
            <w:r w:rsidRPr="00627A1C">
              <w:t xml:space="preserve"> Gender promotion initiative</w:t>
            </w:r>
          </w:p>
          <w:p w14:paraId="55AFED50" w14:textId="1AB7736D" w:rsidR="00793DE6" w:rsidRPr="00627A1C" w:rsidRDefault="00F517FA" w:rsidP="00F23D0F">
            <w:r>
              <w:fldChar w:fldCharType="begin">
                <w:ffData>
                  <w:name w:val=""/>
                  <w:enabled/>
                  <w:calcOnExit w:val="0"/>
                  <w:checkBox>
                    <w:sizeAuto/>
                    <w:default w:val="1"/>
                  </w:checkBox>
                </w:ffData>
              </w:fldChar>
            </w:r>
            <w:r>
              <w:instrText xml:space="preserve"> FORMCHECKBOX </w:instrText>
            </w:r>
            <w:r w:rsidR="002F1014">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F1014">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F1014">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374B0812" w14:textId="77777777" w:rsidR="00F517FA" w:rsidRPr="00F517FA" w:rsidRDefault="00F517FA" w:rsidP="00F517FA">
            <w:pPr>
              <w:rPr>
                <w:bCs/>
                <w:iCs/>
                <w:snapToGrid w:val="0"/>
              </w:rPr>
            </w:pPr>
            <w:r w:rsidRPr="00F517FA">
              <w:rPr>
                <w:bCs/>
                <w:iCs/>
                <w:snapToGrid w:val="0"/>
              </w:rPr>
              <w:t xml:space="preserve">UNESCO   </w:t>
            </w:r>
            <w:r w:rsidRPr="00F517FA">
              <w:rPr>
                <w:b/>
                <w:bCs/>
                <w:iCs/>
                <w:snapToGrid w:val="0"/>
              </w:rPr>
              <w:t xml:space="preserve">                                   </w:t>
            </w:r>
            <w:r w:rsidRPr="00F517FA">
              <w:rPr>
                <w:bCs/>
                <w:iCs/>
                <w:snapToGrid w:val="0"/>
              </w:rPr>
              <w:t>$ 1,499,989.77</w:t>
            </w:r>
          </w:p>
          <w:bookmarkEnd w:id="1"/>
          <w:p w14:paraId="14A1D7A6" w14:textId="77777777" w:rsidR="00F517FA" w:rsidRDefault="00F517FA"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23308F42" w:rsidR="001C56B8" w:rsidRPr="00757724"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757724">
              <w:rPr>
                <w:rFonts w:ascii="Times New Roman" w:hAnsi="Times New Roman" w:cs="Times New Roman"/>
                <w:bCs/>
                <w:iCs/>
                <w:snapToGrid w:val="0"/>
                <w:sz w:val="24"/>
                <w:szCs w:val="24"/>
              </w:rPr>
              <w:t xml:space="preserve">Approximate implementation rate as percentage of total project budget: </w:t>
            </w:r>
            <w:r w:rsidR="00757724">
              <w:rPr>
                <w:rFonts w:ascii="Times New Roman" w:hAnsi="Times New Roman" w:cs="Times New Roman"/>
                <w:bCs/>
                <w:iCs/>
                <w:snapToGrid w:val="0"/>
                <w:sz w:val="24"/>
                <w:szCs w:val="24"/>
              </w:rPr>
              <w:fldChar w:fldCharType="begin">
                <w:ffData>
                  <w:name w:val="Text51"/>
                  <w:enabled/>
                  <w:calcOnExit w:val="0"/>
                  <w:textInput>
                    <w:type w:val="number"/>
                    <w:default w:val="67%"/>
                    <w:format w:val="0%"/>
                  </w:textInput>
                </w:ffData>
              </w:fldChar>
            </w:r>
            <w:bookmarkStart w:id="2" w:name="Text51"/>
            <w:r w:rsidR="00757724">
              <w:rPr>
                <w:rFonts w:ascii="Times New Roman" w:hAnsi="Times New Roman" w:cs="Times New Roman"/>
                <w:bCs/>
                <w:iCs/>
                <w:snapToGrid w:val="0"/>
                <w:sz w:val="24"/>
                <w:szCs w:val="24"/>
              </w:rPr>
              <w:instrText xml:space="preserve"> FORMTEXT </w:instrText>
            </w:r>
            <w:r w:rsidR="00757724">
              <w:rPr>
                <w:rFonts w:ascii="Times New Roman" w:hAnsi="Times New Roman" w:cs="Times New Roman"/>
                <w:bCs/>
                <w:iCs/>
                <w:snapToGrid w:val="0"/>
                <w:sz w:val="24"/>
                <w:szCs w:val="24"/>
              </w:rPr>
            </w:r>
            <w:r w:rsidR="00757724">
              <w:rPr>
                <w:rFonts w:ascii="Times New Roman" w:hAnsi="Times New Roman" w:cs="Times New Roman"/>
                <w:bCs/>
                <w:iCs/>
                <w:snapToGrid w:val="0"/>
                <w:sz w:val="24"/>
                <w:szCs w:val="24"/>
              </w:rPr>
              <w:fldChar w:fldCharType="separate"/>
            </w:r>
            <w:r w:rsidR="00757724">
              <w:rPr>
                <w:rFonts w:ascii="Times New Roman" w:hAnsi="Times New Roman" w:cs="Times New Roman"/>
                <w:bCs/>
                <w:iCs/>
                <w:noProof/>
                <w:snapToGrid w:val="0"/>
                <w:sz w:val="24"/>
                <w:szCs w:val="24"/>
              </w:rPr>
              <w:t>67%</w:t>
            </w:r>
            <w:r w:rsidR="00757724">
              <w:rPr>
                <w:rFonts w:ascii="Times New Roman" w:hAnsi="Times New Roman" w:cs="Times New Roman"/>
                <w:bCs/>
                <w:iCs/>
                <w:snapToGrid w:val="0"/>
                <w:sz w:val="24"/>
                <w:szCs w:val="24"/>
              </w:rPr>
              <w:fldChar w:fldCharType="end"/>
            </w:r>
            <w:bookmarkEnd w:id="2"/>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757724">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273BAB" w14:textId="77777777" w:rsidR="00D5061F" w:rsidRPr="00627A1C" w:rsidRDefault="00006EC0" w:rsidP="00D5061F">
            <w:r w:rsidRPr="00D5061F">
              <w:t>I</w:t>
            </w:r>
            <w:r w:rsidR="00970F4C" w:rsidRPr="00D5061F">
              <w:t xml:space="preserve">ndicate </w:t>
            </w:r>
            <w:r w:rsidRPr="00D5061F">
              <w:t xml:space="preserve">dollar amount from the project document </w:t>
            </w:r>
            <w:r w:rsidR="00970F4C" w:rsidRPr="00D5061F">
              <w:t xml:space="preserve">to be allocated to activities focussed on gender equality or women’s empowerment: </w:t>
            </w:r>
            <w:r w:rsidR="00D5061F" w:rsidRPr="00D5061F">
              <w:t>750,000 USD</w:t>
            </w:r>
          </w:p>
          <w:p w14:paraId="03A24537" w14:textId="1328C17A" w:rsidR="00970F4C" w:rsidRPr="00D5061F" w:rsidRDefault="00970F4C" w:rsidP="00006EC0">
            <w:pPr>
              <w:rPr>
                <w:highlight w:val="yellow"/>
              </w:rPr>
            </w:pPr>
          </w:p>
          <w:p w14:paraId="0345EEE7" w14:textId="2E54D1A2" w:rsidR="00006EC0" w:rsidRPr="00627A1C" w:rsidRDefault="00006EC0" w:rsidP="00006EC0">
            <w:r w:rsidRPr="00757724">
              <w:t xml:space="preserve">Amount expended to date on activities focussed on gender equality or women’s empowerment: </w:t>
            </w:r>
            <w:r w:rsidR="00757724">
              <w:t>217,379 USD</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DAD9EA7" w:rsidR="009B18EB" w:rsidRPr="00627A1C" w:rsidRDefault="009B18EB" w:rsidP="00F23D0F">
            <w:pPr>
              <w:rPr>
                <w:b/>
                <w:bCs/>
                <w:iCs/>
              </w:rPr>
            </w:pPr>
            <w:r w:rsidRPr="00627A1C">
              <w:rPr>
                <w:b/>
                <w:bCs/>
                <w:iCs/>
              </w:rPr>
              <w:t xml:space="preserve">Project Gender Marker: </w:t>
            </w:r>
            <w:r w:rsidR="00D5061F">
              <w:rPr>
                <w:b/>
                <w:bCs/>
                <w:iCs/>
              </w:rPr>
              <w:t>GM2</w:t>
            </w:r>
          </w:p>
          <w:p w14:paraId="3A104835" w14:textId="4F4F5BC7" w:rsidR="009B18EB" w:rsidRPr="00627A1C" w:rsidRDefault="009B18EB" w:rsidP="00F23D0F">
            <w:pPr>
              <w:rPr>
                <w:b/>
                <w:bCs/>
                <w:iCs/>
              </w:rPr>
            </w:pPr>
            <w:r w:rsidRPr="00627A1C">
              <w:rPr>
                <w:b/>
                <w:bCs/>
                <w:iCs/>
              </w:rPr>
              <w:t xml:space="preserve">Project Risk Marker: </w:t>
            </w:r>
            <w:r w:rsidR="00D5061F">
              <w:rPr>
                <w:b/>
                <w:bCs/>
                <w:iCs/>
              </w:rPr>
              <w:t>Medium</w:t>
            </w:r>
          </w:p>
          <w:p w14:paraId="1DAEED2D" w14:textId="0C8BFFCB" w:rsidR="009B18EB" w:rsidRPr="00627A1C" w:rsidRDefault="009B18EB" w:rsidP="00F23D0F">
            <w:pPr>
              <w:rPr>
                <w:b/>
                <w:bCs/>
                <w:iCs/>
              </w:rPr>
            </w:pPr>
            <w:r w:rsidRPr="00627A1C">
              <w:rPr>
                <w:b/>
                <w:bCs/>
                <w:iCs/>
              </w:rPr>
              <w:t xml:space="preserve">Project PBF focus area: </w:t>
            </w:r>
            <w:r w:rsidR="00D5061F">
              <w:rPr>
                <w:b/>
                <w:bCs/>
                <w:iCs/>
              </w:rPr>
              <w:t>1.4 Political dialogue</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519BE5B9" w:rsidR="00793DE6" w:rsidRPr="00627A1C" w:rsidRDefault="00793DE6" w:rsidP="00793DE6">
            <w:r w:rsidRPr="00627A1C">
              <w:t xml:space="preserve">Project report prepared by: </w:t>
            </w:r>
            <w:r w:rsidR="00D5061F">
              <w:rPr>
                <w:bCs/>
                <w:iCs/>
                <w:snapToGrid w:val="0"/>
              </w:rPr>
              <w:t>UNESCO- GCC and Yemen Office</w:t>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4EA79C1C" w:rsidR="00793DE6" w:rsidRPr="00627A1C" w:rsidRDefault="00793DE6" w:rsidP="001A3157">
            <w:r w:rsidRPr="00627A1C">
              <w:t xml:space="preserve">Did PBF Secretariat </w:t>
            </w:r>
            <w:r w:rsidR="009B18EB" w:rsidRPr="00627A1C">
              <w:t xml:space="preserve">review </w:t>
            </w:r>
            <w:r w:rsidRPr="00627A1C">
              <w:t xml:space="preserve">the report: </w:t>
            </w:r>
            <w:r w:rsidR="00D5061F">
              <w:t>NO</w:t>
            </w:r>
          </w:p>
        </w:tc>
      </w:tr>
    </w:tbl>
    <w:p w14:paraId="00782974" w14:textId="77777777" w:rsidR="00272A58" w:rsidRPr="00627A1C" w:rsidRDefault="00272A58" w:rsidP="00E76CA1">
      <w:pPr>
        <w:rPr>
          <w:b/>
        </w:rPr>
        <w:sectPr w:rsidR="00272A58" w:rsidRPr="00627A1C" w:rsidSect="0078600B">
          <w:headerReference w:type="default" r:id="rId13"/>
          <w:footerReference w:type="default" r:id="rId14"/>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F27835">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F27835">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F27835">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F27835">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F27835">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0C511ED" w14:textId="746CEABD" w:rsidR="00627A1C" w:rsidRDefault="00627A1C" w:rsidP="00627A1C">
      <w:pPr>
        <w:ind w:left="-810"/>
        <w:rPr>
          <w:b/>
          <w:i/>
        </w:rPr>
      </w:pPr>
    </w:p>
    <w:p w14:paraId="76E46008" w14:textId="7D1B3547" w:rsidR="004A1D09" w:rsidRPr="008B658A" w:rsidRDefault="004A1D09" w:rsidP="004A1D09">
      <w:pPr>
        <w:ind w:left="-810"/>
        <w:jc w:val="both"/>
        <w:rPr>
          <w:rFonts w:eastAsiaTheme="minorEastAsia"/>
        </w:rPr>
      </w:pPr>
      <w:r w:rsidRPr="50DECB94">
        <w:rPr>
          <w:rFonts w:eastAsiaTheme="minorEastAsia"/>
        </w:rPr>
        <w:t>Due to the political situation in Yemen and the Covid-19 pandemic, the project relied on online implementation modalities more than originally planned. This caused both underspending and delays in implementation compared to the original timeline. While online modalities have proven to be successful, they are generally less costly and more time consuming. Therefore, UNESCO requested the no-cost extension that was approved by PSO on 26 March 2021.</w:t>
      </w:r>
    </w:p>
    <w:p w14:paraId="3245053F" w14:textId="045E6173" w:rsidR="004A1D09" w:rsidRDefault="00E241B3" w:rsidP="004A1D09">
      <w:pPr>
        <w:jc w:val="both"/>
      </w:pPr>
      <w:r w:rsidRPr="00B270B5">
        <w:rPr>
          <w:rFonts w:ascii="Montserrat Light" w:hAnsi="Montserrat Light"/>
          <w:noProof/>
        </w:rPr>
        <w:drawing>
          <wp:anchor distT="0" distB="0" distL="114300" distR="114300" simplePos="0" relativeHeight="251658752" behindDoc="0" locked="0" layoutInCell="1" allowOverlap="1" wp14:anchorId="31F6F52E" wp14:editId="05FF6D1C">
            <wp:simplePos x="0" y="0"/>
            <wp:positionH relativeFrom="margin">
              <wp:posOffset>-499957</wp:posOffset>
            </wp:positionH>
            <wp:positionV relativeFrom="margin">
              <wp:posOffset>3742055</wp:posOffset>
            </wp:positionV>
            <wp:extent cx="2362200" cy="1670050"/>
            <wp:effectExtent l="0" t="0" r="0" b="6350"/>
            <wp:wrapSquare wrapText="bothSides"/>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62200" cy="1670050"/>
                    </a:xfrm>
                    <a:prstGeom prst="rect">
                      <a:avLst/>
                    </a:prstGeom>
                  </pic:spPr>
                </pic:pic>
              </a:graphicData>
            </a:graphic>
            <wp14:sizeRelH relativeFrom="margin">
              <wp14:pctWidth>0</wp14:pctWidth>
            </wp14:sizeRelH>
            <wp14:sizeRelV relativeFrom="margin">
              <wp14:pctHeight>0</wp14:pctHeight>
            </wp14:sizeRelV>
          </wp:anchor>
        </w:drawing>
      </w:r>
    </w:p>
    <w:p w14:paraId="1CE722EC" w14:textId="64EA1CC3" w:rsidR="004A1D09" w:rsidRDefault="004A1D09" w:rsidP="004A1D09">
      <w:pPr>
        <w:ind w:left="-810"/>
        <w:jc w:val="both"/>
        <w:rPr>
          <w:rFonts w:eastAsiaTheme="minorEastAsia"/>
        </w:rPr>
      </w:pPr>
      <w:r>
        <w:t>As of June 2021, the</w:t>
      </w:r>
      <w:r w:rsidRPr="50DECB94">
        <w:rPr>
          <w:lang w:val="en-US"/>
        </w:rPr>
        <w:t xml:space="preserve"> project is under full implementation phase and sequencies of activities on track. </w:t>
      </w:r>
      <w:r w:rsidRPr="50DECB94">
        <w:rPr>
          <w:rFonts w:eastAsiaTheme="minorEastAsia"/>
        </w:rPr>
        <w:t xml:space="preserve">During the period under review, journalism trainings (76 young journalists trained, 57% women) and the 14 Arabic gender and youth-sensitive materials have been finalized. In addition, the project achieved 76% of production of the 144 content pieces. Furthermore, the project reached more than 55K page views in Manasati30 </w:t>
      </w:r>
      <w:hyperlink r:id="rId16">
        <w:r w:rsidRPr="50DECB94">
          <w:rPr>
            <w:rStyle w:val="Hyperlink"/>
            <w:rFonts w:eastAsiaTheme="minorEastAsia"/>
          </w:rPr>
          <w:t>website</w:t>
        </w:r>
      </w:hyperlink>
      <w:r w:rsidRPr="50DECB94">
        <w:rPr>
          <w:rFonts w:eastAsiaTheme="minorEastAsia"/>
        </w:rPr>
        <w:t xml:space="preserve"> which represents 110% of the target (50K). On the other hand, it has reached 2,573,679 video views for all multimedia content and that is 132% of the target. The project also supported 7 youth-led peace </w:t>
      </w:r>
      <w:hyperlink r:id="rId17">
        <w:r w:rsidRPr="50DECB94">
          <w:rPr>
            <w:rStyle w:val="Hyperlink"/>
            <w:rFonts w:eastAsiaTheme="minorEastAsia"/>
          </w:rPr>
          <w:t>initiatives</w:t>
        </w:r>
      </w:hyperlink>
      <w:r w:rsidRPr="50DECB94">
        <w:rPr>
          <w:rFonts w:eastAsiaTheme="minorEastAsia"/>
        </w:rPr>
        <w:t xml:space="preserve">, with a strong women participation, and has now selected additional 7 initiatives for the new cycle. The four surveys launched got 5,246 responses and triggered interesting online discussions and engagements. Three social listening projects have been conducted so far, achieving 67% of the youth </w:t>
      </w:r>
      <w:hyperlink r:id="rId18">
        <w:r w:rsidRPr="50DECB94">
          <w:rPr>
            <w:rStyle w:val="Hyperlink"/>
            <w:rFonts w:eastAsiaTheme="minorEastAsia"/>
          </w:rPr>
          <w:t>barometer</w:t>
        </w:r>
      </w:hyperlink>
      <w:r w:rsidRPr="50DECB94">
        <w:rPr>
          <w:rFonts w:eastAsiaTheme="minorEastAsia"/>
        </w:rPr>
        <w:t xml:space="preserve"> component implementation. The surveys and social listening projects were edited in booklets format and disseminated to the wider public, including decision makers in and outside Yemen. Also, radio programs led by youth for youth have been produced and aired by 5 community radio stations. Finally, so far two Steering Committee meetings have been successfully held, supporting project management in milestones review and planning.</w:t>
      </w:r>
    </w:p>
    <w:p w14:paraId="11763A1E" w14:textId="77777777" w:rsidR="004A1D09" w:rsidRPr="00627A1C" w:rsidRDefault="004A1D09" w:rsidP="00627A1C">
      <w:pPr>
        <w:ind w:left="-810"/>
      </w:pPr>
    </w:p>
    <w:p w14:paraId="134D7776" w14:textId="77777777" w:rsidR="00627A1C" w:rsidRPr="00627A1C" w:rsidRDefault="00627A1C" w:rsidP="00627A1C">
      <w:pPr>
        <w:ind w:left="-810"/>
      </w:pPr>
    </w:p>
    <w:p w14:paraId="1DEC97FD" w14:textId="62F09C8A" w:rsidR="00161D02" w:rsidRDefault="00627A1C" w:rsidP="00627A1C">
      <w:pPr>
        <w:ind w:left="-810"/>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43B24774" w14:textId="77777777" w:rsidR="004A1D09" w:rsidRPr="00627A1C" w:rsidRDefault="004A1D09" w:rsidP="00627A1C">
      <w:pPr>
        <w:ind w:left="-810"/>
      </w:pPr>
    </w:p>
    <w:p w14:paraId="7A08B586" w14:textId="77777777" w:rsidR="009E5294" w:rsidRDefault="004A1D09" w:rsidP="004A1D09">
      <w:pPr>
        <w:ind w:left="-810"/>
        <w:jc w:val="both"/>
        <w:rPr>
          <w:rFonts w:eastAsiaTheme="minorEastAsia"/>
        </w:rPr>
      </w:pPr>
      <w:r w:rsidRPr="50DECB94">
        <w:rPr>
          <w:rFonts w:eastAsiaTheme="minorEastAsia"/>
        </w:rPr>
        <w:t xml:space="preserve">In the forthcoming period, the project will carry out 5 youth led debates related to peacebuilding topics. A debate toolkit was finalized through a work group led by a regional expert. </w:t>
      </w:r>
    </w:p>
    <w:p w14:paraId="0C55EC64" w14:textId="0411E4FE" w:rsidR="004A1D09" w:rsidRDefault="004A1D09" w:rsidP="009E5294">
      <w:pPr>
        <w:ind w:left="-810"/>
        <w:jc w:val="both"/>
        <w:rPr>
          <w:rFonts w:eastAsiaTheme="minorEastAsia"/>
        </w:rPr>
      </w:pPr>
      <w:r w:rsidRPr="50DECB94">
        <w:rPr>
          <w:rFonts w:eastAsiaTheme="minorEastAsia"/>
        </w:rPr>
        <w:t xml:space="preserve">Organizing offline debates was postponed due to </w:t>
      </w:r>
      <w:r w:rsidR="009E5294">
        <w:rPr>
          <w:rFonts w:eastAsiaTheme="minorEastAsia"/>
        </w:rPr>
        <w:t>C</w:t>
      </w:r>
      <w:r w:rsidRPr="50DECB94">
        <w:rPr>
          <w:rFonts w:eastAsiaTheme="minorEastAsia"/>
        </w:rPr>
        <w:t>ovid</w:t>
      </w:r>
      <w:r w:rsidR="009E5294">
        <w:rPr>
          <w:rFonts w:eastAsiaTheme="minorEastAsia"/>
        </w:rPr>
        <w:t>-</w:t>
      </w:r>
      <w:r w:rsidRPr="50DECB94">
        <w:rPr>
          <w:rFonts w:eastAsiaTheme="minorEastAsia"/>
        </w:rPr>
        <w:t>19 situation, final assessment on the situation is due in early July 2021 to decide on the next steps.</w:t>
      </w:r>
      <w:r w:rsidR="009E5294">
        <w:rPr>
          <w:rFonts w:eastAsiaTheme="minorEastAsia"/>
        </w:rPr>
        <w:t xml:space="preserve"> </w:t>
      </w:r>
      <w:r>
        <w:rPr>
          <w:rFonts w:eastAsiaTheme="minorEastAsia"/>
        </w:rPr>
        <w:t xml:space="preserve">Moreover, UNESCO will seek </w:t>
      </w:r>
      <w:r>
        <w:rPr>
          <w:rFonts w:eastAsiaTheme="minorEastAsia"/>
        </w:rPr>
        <w:lastRenderedPageBreak/>
        <w:t xml:space="preserve">opportunities to invite young </w:t>
      </w:r>
      <w:proofErr w:type="gramStart"/>
      <w:r>
        <w:rPr>
          <w:rFonts w:eastAsiaTheme="minorEastAsia"/>
        </w:rPr>
        <w:t>activists</w:t>
      </w:r>
      <w:proofErr w:type="gramEnd"/>
      <w:r>
        <w:rPr>
          <w:rFonts w:eastAsiaTheme="minorEastAsia"/>
        </w:rPr>
        <w:t xml:space="preserve"> part of this project to global UNESCO-led events, as was done for the regional and global celebration of the World Press Freedom Day in May 2021. Due to the Covid-19 situation, no physical participation to those events is foreseen but online modalities only.</w:t>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7B9AE232" w:rsidR="00411A5F" w:rsidRDefault="00411A5F" w:rsidP="00D84A39">
      <w:pPr>
        <w:ind w:left="-810"/>
      </w:pPr>
    </w:p>
    <w:p w14:paraId="7F03E7E9" w14:textId="77777777" w:rsidR="004A1D09" w:rsidRDefault="004A1D09" w:rsidP="004A1D09">
      <w:pPr>
        <w:ind w:left="-810"/>
        <w:jc w:val="both"/>
        <w:rPr>
          <w:iCs/>
        </w:rPr>
      </w:pPr>
      <w:r>
        <w:rPr>
          <w:iCs/>
        </w:rPr>
        <w:t>By using innovative digital tools, smart online moderation, persuasive methods to create engagement, the project has contributed to create a new narrative related to peacebuilding dialogue in the country, more inclusive of young and women.</w:t>
      </w:r>
    </w:p>
    <w:p w14:paraId="53E4CF67" w14:textId="79152A53" w:rsidR="004A1D09" w:rsidRPr="00BD5D48" w:rsidRDefault="004A1D09" w:rsidP="004A1D09">
      <w:pPr>
        <w:ind w:left="-810"/>
        <w:jc w:val="both"/>
        <w:rPr>
          <w:rFonts w:eastAsiaTheme="minorEastAsia"/>
        </w:rPr>
      </w:pPr>
      <w:r>
        <w:t xml:space="preserve">A demonstration of this is the new flow of information on Manasati30, with content produced and published which reflects diverse voices across Yemen. As reported by the Manasati30 editor in chief: </w:t>
      </w:r>
      <w:r w:rsidRPr="50DECB94">
        <w:rPr>
          <w:i/>
          <w:iCs/>
        </w:rPr>
        <w:t>“Trainings have succeeded to attract new contributors from different areas of different cultural and political backgrounds who started to produce more objective and professional content that helps to bring about peace. Above all, this opportunity has given the space for those journalists to voice their opinions and concerns as young people".</w:t>
      </w:r>
      <w:r w:rsidRPr="50DECB94">
        <w:rPr>
          <w:rFonts w:eastAsiaTheme="minorEastAsia"/>
        </w:rPr>
        <w:t xml:space="preserve"> By far, the </w:t>
      </w:r>
      <w:hyperlink r:id="rId19">
        <w:r w:rsidRPr="50DECB94">
          <w:rPr>
            <w:rFonts w:eastAsiaTheme="minorEastAsia"/>
          </w:rPr>
          <w:t>project page</w:t>
        </w:r>
      </w:hyperlink>
      <w:r w:rsidRPr="50DECB94">
        <w:rPr>
          <w:rFonts w:eastAsiaTheme="minorEastAsia"/>
        </w:rPr>
        <w:t xml:space="preserve"> in </w:t>
      </w:r>
      <w:hyperlink r:id="rId20">
        <w:r w:rsidRPr="50DECB94">
          <w:rPr>
            <w:rStyle w:val="Hyperlink"/>
            <w:rFonts w:eastAsiaTheme="minorEastAsia"/>
          </w:rPr>
          <w:t>Manasati30 website</w:t>
        </w:r>
      </w:hyperlink>
      <w:r w:rsidRPr="50DECB94">
        <w:rPr>
          <w:rFonts w:eastAsiaTheme="minorEastAsia"/>
        </w:rPr>
        <w:t xml:space="preserve"> contains 119 pieces of diverse and high quality  peacebuilding related multimedia content that has</w:t>
      </w:r>
      <w:r>
        <w:t xml:space="preserve"> been distributed and promoted on social media channels to give young people the opportunity to react and engage with the developments. To trigger further participation, the project regularly highlights one of the user’s reactions </w:t>
      </w:r>
      <w:proofErr w:type="gramStart"/>
      <w:r>
        <w:t>in order to</w:t>
      </w:r>
      <w:proofErr w:type="gramEnd"/>
      <w:r>
        <w:t xml:space="preserve"> encourage other users to comment on it. Moderation is also key to ensure women participation, countering hate speech and disinformation. </w:t>
      </w:r>
      <w:r w:rsidRPr="50DECB94">
        <w:rPr>
          <w:rFonts w:eastAsiaTheme="minorEastAsia"/>
        </w:rPr>
        <w:t>From June 2020 to</w:t>
      </w:r>
      <w:r>
        <w:rPr>
          <w:rFonts w:eastAsiaTheme="minorEastAsia"/>
        </w:rPr>
        <w:t xml:space="preserve"> </w:t>
      </w:r>
      <w:r w:rsidRPr="50DECB94">
        <w:rPr>
          <w:rFonts w:eastAsiaTheme="minorEastAsia"/>
        </w:rPr>
        <w:t xml:space="preserve">May 2021, the average visits from women to Manasati30 website is 56%, this is a significant number when we consider the cultural sensitivities around women’s use of technology. From a poll among a sample of users, </w:t>
      </w:r>
      <w:r w:rsidRPr="50DECB94">
        <w:rPr>
          <w:rFonts w:eastAsiaTheme="minorEastAsia"/>
          <w:lang w:val="en-US"/>
        </w:rPr>
        <w:t>80% of website visitors confirm their understanding of the peace building process has improved.</w:t>
      </w:r>
    </w:p>
    <w:p w14:paraId="0BF582B4" w14:textId="77777777" w:rsidR="004A1D09" w:rsidRPr="00D77C97" w:rsidRDefault="004A1D09" w:rsidP="004A1D09">
      <w:pPr>
        <w:ind w:left="-810"/>
        <w:jc w:val="both"/>
        <w:rPr>
          <w:rFonts w:eastAsiaTheme="minorEastAsia"/>
        </w:rPr>
      </w:pPr>
      <w:r w:rsidRPr="00D77C97">
        <w:rPr>
          <w:rFonts w:eastAsiaTheme="minorEastAsia"/>
        </w:rPr>
        <w:t xml:space="preserve">This shows how the project is changing attitudes of young people towards peace through balanced and engaging information. </w:t>
      </w:r>
    </w:p>
    <w:p w14:paraId="7FE493B8" w14:textId="77777777" w:rsidR="004A1D09" w:rsidRPr="00627A1C" w:rsidRDefault="004A1D09" w:rsidP="00D84A39">
      <w:pPr>
        <w:ind w:left="-810"/>
      </w:pP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21AF7999" w14:textId="3FA05102" w:rsidR="00BA5D85" w:rsidRDefault="00BA5D85" w:rsidP="001B6DFD">
      <w:pPr>
        <w:ind w:left="-810"/>
      </w:pPr>
    </w:p>
    <w:p w14:paraId="22E38BB8" w14:textId="77777777" w:rsidR="004A1D09" w:rsidRPr="00602B39" w:rsidRDefault="004A1D09" w:rsidP="004A1D09">
      <w:pPr>
        <w:ind w:left="-810"/>
        <w:jc w:val="both"/>
        <w:rPr>
          <w:rFonts w:eastAsiaTheme="minorEastAsia"/>
        </w:rPr>
      </w:pPr>
      <w:r w:rsidRPr="50DECB94">
        <w:rPr>
          <w:rFonts w:eastAsiaTheme="minorEastAsia" w:cstheme="minorBidi"/>
        </w:rPr>
        <w:t>The project is greatly supporting CSOs in Yemen, namely through its “My solution initiative” component. The project has gathered so far 7 successful stories on how the project had a positive human impact. Below one of the stories collected.</w:t>
      </w:r>
    </w:p>
    <w:p w14:paraId="0E73DE46" w14:textId="77777777" w:rsidR="004A1D09" w:rsidRDefault="004A1D09" w:rsidP="004A1D09">
      <w:pPr>
        <w:ind w:left="-810"/>
        <w:jc w:val="both"/>
        <w:rPr>
          <w:rFonts w:cstheme="minorHAnsi"/>
          <w:i/>
          <w:iCs/>
          <w:color w:val="333333"/>
        </w:rPr>
      </w:pPr>
    </w:p>
    <w:p w14:paraId="0E22E166" w14:textId="14BF58CA" w:rsidR="004A1D09" w:rsidRPr="00EA702B" w:rsidRDefault="004A1D09" w:rsidP="004A1D09">
      <w:pPr>
        <w:ind w:left="-810"/>
        <w:jc w:val="both"/>
        <w:rPr>
          <w:rFonts w:eastAsiaTheme="minorEastAsia" w:cstheme="minorHAnsi"/>
          <w:color w:val="000000" w:themeColor="text1"/>
        </w:rPr>
      </w:pPr>
      <w:r w:rsidRPr="00EA702B">
        <w:rPr>
          <w:rFonts w:cstheme="minorHAnsi"/>
          <w:i/>
          <w:iCs/>
          <w:color w:val="000000" w:themeColor="text1"/>
        </w:rPr>
        <w:t>Full Stride</w:t>
      </w:r>
      <w:r w:rsidRPr="00EA702B">
        <w:rPr>
          <w:rFonts w:cstheme="minorHAnsi"/>
          <w:color w:val="000000" w:themeColor="text1"/>
        </w:rPr>
        <w:t xml:space="preserve">, a youth-led initiative based in Taiz, was among the selected winners for the first “My Solution” competition, </w:t>
      </w:r>
      <w:r w:rsidRPr="00EA702B">
        <w:rPr>
          <w:rFonts w:cstheme="minorHAnsi"/>
          <w:color w:val="000000" w:themeColor="text1"/>
          <w:shd w:val="clear" w:color="auto" w:fill="FFFFFF"/>
        </w:rPr>
        <w:t xml:space="preserve">aiming to support young Yemenis in achieving peace projects in their country through small grants. </w:t>
      </w:r>
      <w:r w:rsidRPr="00EA702B">
        <w:rPr>
          <w:rFonts w:cstheme="minorHAnsi"/>
          <w:i/>
          <w:iCs/>
          <w:color w:val="000000" w:themeColor="text1"/>
          <w:shd w:val="clear" w:color="auto" w:fill="FFFFFF"/>
        </w:rPr>
        <w:t>Full Stride</w:t>
      </w:r>
      <w:r w:rsidRPr="00EA702B">
        <w:rPr>
          <w:rFonts w:cstheme="minorHAnsi"/>
          <w:color w:val="000000" w:themeColor="text1"/>
          <w:shd w:val="clear" w:color="auto" w:fill="FFFFFF"/>
        </w:rPr>
        <w:t xml:space="preserve"> was first launched in January 2019 with the aim of enhancing youth awareness on societal issues and encouraging them to work on community development efforts towards peace </w:t>
      </w:r>
      <w:r w:rsidRPr="00EA702B">
        <w:rPr>
          <w:rFonts w:cstheme="minorBidi"/>
          <w:color w:val="000000" w:themeColor="text1"/>
          <w:shd w:val="clear" w:color="auto" w:fill="FFFFFF"/>
        </w:rPr>
        <w:t xml:space="preserve">and encouraging Youtubers, social media influencers and the youth in Taiz to support peace related topics. As described by </w:t>
      </w:r>
      <w:r w:rsidR="00EA702B">
        <w:rPr>
          <w:rFonts w:cstheme="minorBidi"/>
          <w:color w:val="000000" w:themeColor="text1"/>
          <w:shd w:val="clear" w:color="auto" w:fill="FFFFFF"/>
        </w:rPr>
        <w:t>one of the</w:t>
      </w:r>
      <w:r w:rsidRPr="00EA702B">
        <w:rPr>
          <w:rFonts w:cstheme="minorBidi"/>
          <w:color w:val="000000" w:themeColor="text1"/>
          <w:shd w:val="clear" w:color="auto" w:fill="FFFFFF"/>
        </w:rPr>
        <w:t xml:space="preserve"> social </w:t>
      </w:r>
      <w:proofErr w:type="gramStart"/>
      <w:r w:rsidRPr="00EA702B">
        <w:rPr>
          <w:rFonts w:cstheme="minorBidi"/>
          <w:color w:val="000000" w:themeColor="text1"/>
          <w:shd w:val="clear" w:color="auto" w:fill="FFFFFF"/>
        </w:rPr>
        <w:t>activist</w:t>
      </w:r>
      <w:proofErr w:type="gramEnd"/>
      <w:r w:rsidRPr="00EA702B">
        <w:rPr>
          <w:rFonts w:cstheme="minorBidi"/>
          <w:color w:val="000000" w:themeColor="text1"/>
          <w:shd w:val="clear" w:color="auto" w:fill="FFFFFF"/>
        </w:rPr>
        <w:t xml:space="preserve"> and a founding member of the </w:t>
      </w:r>
      <w:r w:rsidRPr="00EA702B">
        <w:rPr>
          <w:rFonts w:cstheme="minorBidi"/>
          <w:i/>
          <w:iCs/>
          <w:color w:val="000000" w:themeColor="text1"/>
          <w:shd w:val="clear" w:color="auto" w:fill="FFFFFF"/>
        </w:rPr>
        <w:t>Full Stride</w:t>
      </w:r>
      <w:r w:rsidRPr="00EA702B">
        <w:rPr>
          <w:rFonts w:cstheme="minorBidi"/>
          <w:color w:val="000000" w:themeColor="text1"/>
          <w:shd w:val="clear" w:color="auto" w:fill="FFFFFF"/>
        </w:rPr>
        <w:t xml:space="preserve"> initiative, this project was a remarkable changing point in activating the social media scene in Taiz to work towards peace development. </w:t>
      </w:r>
      <w:r w:rsidRPr="00EA702B">
        <w:rPr>
          <w:rFonts w:eastAsiaTheme="minorEastAsia" w:cstheme="minorBidi"/>
          <w:color w:val="000000" w:themeColor="text1"/>
        </w:rPr>
        <w:t xml:space="preserve"> </w:t>
      </w:r>
      <w:r w:rsidRPr="00EA702B">
        <w:rPr>
          <w:rFonts w:cstheme="minorBidi"/>
          <w:color w:val="000000" w:themeColor="text1"/>
          <w:shd w:val="clear" w:color="auto" w:fill="FFFFFF"/>
        </w:rPr>
        <w:t xml:space="preserve">The first activity involved selecting 5 Youtubers and 5 social media influencers from a total of 86 applicants who </w:t>
      </w:r>
      <w:r w:rsidR="00E241B3" w:rsidRPr="00B270B5">
        <w:rPr>
          <w:rFonts w:ascii="Montserrat Light" w:hAnsi="Montserrat Light"/>
          <w:noProof/>
        </w:rPr>
        <w:lastRenderedPageBreak/>
        <w:drawing>
          <wp:anchor distT="0" distB="0" distL="114300" distR="114300" simplePos="0" relativeHeight="251659776" behindDoc="0" locked="0" layoutInCell="1" allowOverlap="1" wp14:anchorId="707CE4EF" wp14:editId="1C16F312">
            <wp:simplePos x="0" y="0"/>
            <wp:positionH relativeFrom="margin">
              <wp:posOffset>-516466</wp:posOffset>
            </wp:positionH>
            <wp:positionV relativeFrom="margin">
              <wp:posOffset>50800</wp:posOffset>
            </wp:positionV>
            <wp:extent cx="2333251" cy="1312333"/>
            <wp:effectExtent l="0" t="0" r="3810" b="0"/>
            <wp:wrapSquare wrapText="bothSides"/>
            <wp:docPr id="48" name="Picture 4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ext, 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33251" cy="1312333"/>
                    </a:xfrm>
                    <a:prstGeom prst="rect">
                      <a:avLst/>
                    </a:prstGeom>
                  </pic:spPr>
                </pic:pic>
              </a:graphicData>
            </a:graphic>
          </wp:anchor>
        </w:drawing>
      </w:r>
      <w:r w:rsidRPr="00EA702B">
        <w:rPr>
          <w:rFonts w:cstheme="minorBidi"/>
          <w:color w:val="000000" w:themeColor="text1"/>
          <w:shd w:val="clear" w:color="auto" w:fill="FFFFFF"/>
        </w:rPr>
        <w:t xml:space="preserve">expressed their interests to get trained and film peace related short movies. The selected applicants participated in a 3-days training which enhanced their skills and knowledge on topics such as peace building promotion, sensitivities in digital posting in conflict context, community participation and social engagement. </w:t>
      </w:r>
      <w:r w:rsidR="00EA702B">
        <w:rPr>
          <w:rFonts w:cstheme="minorBidi"/>
          <w:color w:val="000000" w:themeColor="text1"/>
          <w:shd w:val="clear" w:color="auto" w:fill="FFFFFF"/>
        </w:rPr>
        <w:t>The founder</w:t>
      </w:r>
      <w:r w:rsidRPr="00EA702B">
        <w:rPr>
          <w:rFonts w:cstheme="minorBidi"/>
          <w:color w:val="000000" w:themeColor="text1"/>
          <w:shd w:val="clear" w:color="auto" w:fill="FFFFFF"/>
        </w:rPr>
        <w:t xml:space="preserve"> explained that following to the capacity building activity, </w:t>
      </w:r>
      <w:r w:rsidRPr="00EA702B">
        <w:rPr>
          <w:rFonts w:cstheme="minorBidi"/>
          <w:i/>
          <w:iCs/>
          <w:color w:val="000000" w:themeColor="text1"/>
          <w:shd w:val="clear" w:color="auto" w:fill="FFFFFF"/>
        </w:rPr>
        <w:t>Full Stride</w:t>
      </w:r>
      <w:r w:rsidRPr="00EA702B">
        <w:rPr>
          <w:rFonts w:cstheme="minorBidi"/>
          <w:color w:val="000000" w:themeColor="text1"/>
          <w:shd w:val="clear" w:color="auto" w:fill="FFFFFF"/>
        </w:rPr>
        <w:t xml:space="preserve"> was able to observe growth in the peace related content posted by the Youtubers and social media influencers </w:t>
      </w:r>
      <w:proofErr w:type="gramStart"/>
      <w:r w:rsidRPr="00EA702B">
        <w:rPr>
          <w:rFonts w:cstheme="minorBidi"/>
          <w:color w:val="000000" w:themeColor="text1"/>
          <w:shd w:val="clear" w:color="auto" w:fill="FFFFFF"/>
        </w:rPr>
        <w:t>and also</w:t>
      </w:r>
      <w:proofErr w:type="gramEnd"/>
      <w:r w:rsidRPr="00EA702B">
        <w:rPr>
          <w:rFonts w:cstheme="minorBidi"/>
          <w:color w:val="000000" w:themeColor="text1"/>
          <w:shd w:val="clear" w:color="auto" w:fill="FFFFFF"/>
        </w:rPr>
        <w:t xml:space="preserve"> on the level of youth engagement. </w:t>
      </w:r>
      <w:r w:rsidRPr="00EA702B">
        <w:rPr>
          <w:rFonts w:eastAsiaTheme="minorEastAsia" w:cstheme="minorBidi"/>
          <w:color w:val="000000" w:themeColor="text1"/>
        </w:rPr>
        <w:t xml:space="preserve"> </w:t>
      </w:r>
      <w:r w:rsidRPr="00EA702B">
        <w:rPr>
          <w:rFonts w:cstheme="minorBidi"/>
          <w:color w:val="000000" w:themeColor="text1"/>
          <w:shd w:val="clear" w:color="auto" w:fill="FFFFFF"/>
        </w:rPr>
        <w:t>Subsequently to the training, each Youtuber was matched with a social media influencer to work together on filming a short video on a peace related topic of their choice. Within a week, the young women and men delivered videos on topics such as the inclusion of people with disabilities in the community, fighting bullying and racial discrimination, gender equality and children education in war settings. Then, the 5 videos were posted part of an online competition for the public to vote on their favourite one. A successful engagement rate was noticed with the videos reaching over 7,780 individuals.</w:t>
      </w:r>
    </w:p>
    <w:p w14:paraId="6B2DC1D8" w14:textId="77777777" w:rsidR="004A1D09" w:rsidRPr="00EA702B" w:rsidRDefault="004A1D09" w:rsidP="004A1D09">
      <w:pPr>
        <w:jc w:val="both"/>
        <w:rPr>
          <w:rFonts w:cstheme="minorHAnsi"/>
          <w:color w:val="000000" w:themeColor="text1"/>
          <w:shd w:val="clear" w:color="auto" w:fill="FFFFFF"/>
        </w:rPr>
      </w:pPr>
    </w:p>
    <w:p w14:paraId="045097FE" w14:textId="480DC610" w:rsidR="004A1D09" w:rsidRPr="00EA702B" w:rsidRDefault="00EA702B" w:rsidP="004A1D09">
      <w:pPr>
        <w:ind w:left="-810"/>
        <w:rPr>
          <w:color w:val="000000" w:themeColor="text1"/>
        </w:rPr>
      </w:pPr>
      <w:r>
        <w:rPr>
          <w:rFonts w:cstheme="minorHAnsi"/>
          <w:color w:val="000000" w:themeColor="text1"/>
          <w:shd w:val="clear" w:color="auto" w:fill="FFFFFF"/>
        </w:rPr>
        <w:t>The founder</w:t>
      </w:r>
      <w:r w:rsidR="004A1D09" w:rsidRPr="00EA702B">
        <w:rPr>
          <w:rFonts w:cstheme="minorHAnsi"/>
          <w:color w:val="000000" w:themeColor="text1"/>
          <w:shd w:val="clear" w:color="auto" w:fill="FFFFFF"/>
        </w:rPr>
        <w:t xml:space="preserve"> highlighted that these activities were the first of their kind in Taiz. He added that participating in “My Solution” allowed </w:t>
      </w:r>
      <w:r w:rsidR="004A1D09" w:rsidRPr="00EA702B">
        <w:rPr>
          <w:rFonts w:cstheme="minorHAnsi"/>
          <w:i/>
          <w:iCs/>
          <w:color w:val="000000" w:themeColor="text1"/>
          <w:shd w:val="clear" w:color="auto" w:fill="FFFFFF"/>
        </w:rPr>
        <w:t>Full Stride</w:t>
      </w:r>
      <w:r w:rsidR="004A1D09" w:rsidRPr="00EA702B">
        <w:rPr>
          <w:rFonts w:cstheme="minorHAnsi"/>
          <w:color w:val="000000" w:themeColor="text1"/>
          <w:shd w:val="clear" w:color="auto" w:fill="FFFFFF"/>
        </w:rPr>
        <w:t xml:space="preserve"> to grow as an initiative by positively engaging with a larger number of Yemeni </w:t>
      </w:r>
      <w:proofErr w:type="gramStart"/>
      <w:r w:rsidR="004A1D09" w:rsidRPr="00EA702B">
        <w:rPr>
          <w:rFonts w:cstheme="minorHAnsi"/>
          <w:color w:val="000000" w:themeColor="text1"/>
          <w:shd w:val="clear" w:color="auto" w:fill="FFFFFF"/>
        </w:rPr>
        <w:t>youth</w:t>
      </w:r>
      <w:proofErr w:type="gramEnd"/>
      <w:r w:rsidR="004A1D09" w:rsidRPr="00EA702B">
        <w:rPr>
          <w:rFonts w:cstheme="minorHAnsi"/>
          <w:color w:val="000000" w:themeColor="text1"/>
          <w:shd w:val="clear" w:color="auto" w:fill="FFFFFF"/>
        </w:rPr>
        <w:t xml:space="preserve"> on important topics contributing to peace development.</w:t>
      </w:r>
    </w:p>
    <w:p w14:paraId="63D89FCC" w14:textId="56077978" w:rsidR="00206D45" w:rsidRDefault="00206D45" w:rsidP="7A674248">
      <w:pPr>
        <w:rPr>
          <w:b/>
          <w:bCs/>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F27835">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F27835">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0717D6CE"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4A1D09" w:rsidRPr="00861E04">
        <w:rPr>
          <w:b/>
        </w:rPr>
        <w:t>With improved access to information, Yemeni youth better understand the peace building process and their role within this framework</w:t>
      </w:r>
    </w:p>
    <w:p w14:paraId="41A3C253" w14:textId="77777777" w:rsidR="00D3351A" w:rsidRPr="00627A1C" w:rsidRDefault="00D3351A" w:rsidP="00323ABC">
      <w:pPr>
        <w:ind w:left="-720"/>
        <w:rPr>
          <w:b/>
        </w:rPr>
      </w:pPr>
    </w:p>
    <w:p w14:paraId="4262CE1B" w14:textId="53E88FA7"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8B3359">
        <w:rPr>
          <w:b/>
        </w:rPr>
        <w:t xml:space="preserve">On track </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1F4897D8" w14:textId="77777777" w:rsidR="008B3359" w:rsidRDefault="008B3359" w:rsidP="008B3359">
      <w:pPr>
        <w:ind w:left="-720"/>
        <w:rPr>
          <w:bCs/>
        </w:rPr>
      </w:pPr>
    </w:p>
    <w:p w14:paraId="5343E219" w14:textId="28F377D3" w:rsidR="008B3359" w:rsidRDefault="008B3359" w:rsidP="008B3359">
      <w:pPr>
        <w:ind w:left="-720"/>
        <w:rPr>
          <w:bCs/>
        </w:rPr>
      </w:pPr>
      <w:proofErr w:type="gramStart"/>
      <w:r>
        <w:rPr>
          <w:bCs/>
        </w:rPr>
        <w:t>In light of</w:t>
      </w:r>
      <w:proofErr w:type="gramEnd"/>
      <w:r>
        <w:rPr>
          <w:bCs/>
        </w:rPr>
        <w:t xml:space="preserve"> the no-cost project extension with additional 6 months, the outcome progresses are on track. </w:t>
      </w:r>
    </w:p>
    <w:p w14:paraId="6E45C67A" w14:textId="77777777" w:rsidR="008B3359" w:rsidRDefault="008B3359" w:rsidP="008B3359">
      <w:pPr>
        <w:ind w:left="-720"/>
        <w:rPr>
          <w:bCs/>
        </w:rPr>
      </w:pPr>
    </w:p>
    <w:p w14:paraId="05DC17A8" w14:textId="77777777" w:rsidR="008B3359" w:rsidRDefault="008B3359" w:rsidP="008B3359">
      <w:pPr>
        <w:ind w:left="-720"/>
        <w:rPr>
          <w:bCs/>
        </w:rPr>
      </w:pPr>
      <w:r>
        <w:rPr>
          <w:bCs/>
        </w:rPr>
        <w:t>With reference to the capacity building and content creation component, the highlights are:</w:t>
      </w:r>
    </w:p>
    <w:p w14:paraId="678439B5" w14:textId="77777777" w:rsidR="008B3359" w:rsidRPr="00BD5D48" w:rsidRDefault="008B3359" w:rsidP="008B3359">
      <w:pPr>
        <w:ind w:left="-720"/>
        <w:rPr>
          <w:bCs/>
        </w:rPr>
      </w:pPr>
    </w:p>
    <w:p w14:paraId="56A6BF00" w14:textId="77777777" w:rsidR="008B3359" w:rsidRDefault="008B3359" w:rsidP="00F27835">
      <w:pPr>
        <w:pStyle w:val="ListParagraph"/>
        <w:numPr>
          <w:ilvl w:val="0"/>
          <w:numId w:val="5"/>
        </w:numPr>
        <w:jc w:val="both"/>
        <w:rPr>
          <w:bCs/>
        </w:rPr>
      </w:pPr>
      <w:r w:rsidRPr="007608B8">
        <w:rPr>
          <w:bCs/>
        </w:rPr>
        <w:lastRenderedPageBreak/>
        <w:t>76 (57% females) journalists were trained</w:t>
      </w:r>
      <w:r>
        <w:rPr>
          <w:bCs/>
        </w:rPr>
        <w:t xml:space="preserve"> on peace building (100% of the target</w:t>
      </w:r>
      <w:proofErr w:type="gramStart"/>
      <w:r>
        <w:rPr>
          <w:bCs/>
        </w:rPr>
        <w:t>);</w:t>
      </w:r>
      <w:proofErr w:type="gramEnd"/>
      <w:r w:rsidRPr="007608B8">
        <w:rPr>
          <w:bCs/>
        </w:rPr>
        <w:t xml:space="preserve"> </w:t>
      </w:r>
    </w:p>
    <w:p w14:paraId="55FA5291" w14:textId="77777777" w:rsidR="008B3359" w:rsidRPr="007608B8" w:rsidRDefault="008B3359" w:rsidP="00F27835">
      <w:pPr>
        <w:pStyle w:val="ListParagraph"/>
        <w:numPr>
          <w:ilvl w:val="0"/>
          <w:numId w:val="5"/>
        </w:numPr>
        <w:jc w:val="both"/>
      </w:pPr>
      <w:r>
        <w:t xml:space="preserve">A pool of trained journalists established and started creating independent content for the project on peacebuilding related </w:t>
      </w:r>
      <w:proofErr w:type="gramStart"/>
      <w:r>
        <w:t>issues;</w:t>
      </w:r>
      <w:proofErr w:type="gramEnd"/>
    </w:p>
    <w:p w14:paraId="7F3E7045" w14:textId="77777777" w:rsidR="008B3359" w:rsidRPr="007608B8" w:rsidRDefault="008B3359" w:rsidP="00F27835">
      <w:pPr>
        <w:pStyle w:val="ListParagraph"/>
        <w:numPr>
          <w:ilvl w:val="0"/>
          <w:numId w:val="5"/>
        </w:numPr>
        <w:jc w:val="both"/>
        <w:rPr>
          <w:bCs/>
        </w:rPr>
      </w:pPr>
      <w:r w:rsidRPr="007608B8">
        <w:rPr>
          <w:bCs/>
        </w:rPr>
        <w:t>83 pieces of content were published: 23 videos, 8 cartoons, 17 news items, 28 reports, 6 opinion articles and 1 quiz</w:t>
      </w:r>
      <w:r>
        <w:rPr>
          <w:bCs/>
        </w:rPr>
        <w:t xml:space="preserve"> (76% of target</w:t>
      </w:r>
      <w:proofErr w:type="gramStart"/>
      <w:r>
        <w:rPr>
          <w:bCs/>
        </w:rPr>
        <w:t>);</w:t>
      </w:r>
      <w:proofErr w:type="gramEnd"/>
    </w:p>
    <w:p w14:paraId="196600FA" w14:textId="77777777" w:rsidR="008B3359" w:rsidRPr="007608B8" w:rsidRDefault="008B3359" w:rsidP="00F27835">
      <w:pPr>
        <w:pStyle w:val="ListParagraph"/>
        <w:numPr>
          <w:ilvl w:val="0"/>
          <w:numId w:val="5"/>
        </w:numPr>
        <w:jc w:val="both"/>
        <w:rPr>
          <w:bCs/>
        </w:rPr>
      </w:pPr>
      <w:r w:rsidRPr="007608B8">
        <w:rPr>
          <w:bCs/>
        </w:rPr>
        <w:t xml:space="preserve">2,573,679 video views that is 132% of the </w:t>
      </w:r>
      <w:proofErr w:type="gramStart"/>
      <w:r w:rsidRPr="007608B8">
        <w:rPr>
          <w:bCs/>
        </w:rPr>
        <w:t>target</w:t>
      </w:r>
      <w:r>
        <w:rPr>
          <w:bCs/>
        </w:rPr>
        <w:t>;</w:t>
      </w:r>
      <w:proofErr w:type="gramEnd"/>
    </w:p>
    <w:p w14:paraId="79403EAC" w14:textId="77777777" w:rsidR="008B3359" w:rsidRPr="007608B8" w:rsidRDefault="008B3359" w:rsidP="00F27835">
      <w:pPr>
        <w:pStyle w:val="ListParagraph"/>
        <w:numPr>
          <w:ilvl w:val="0"/>
          <w:numId w:val="5"/>
        </w:numPr>
        <w:jc w:val="both"/>
        <w:rPr>
          <w:bCs/>
        </w:rPr>
      </w:pPr>
      <w:r w:rsidRPr="007608B8">
        <w:rPr>
          <w:bCs/>
        </w:rPr>
        <w:t>80% of website visitors confirm their understanding of the peace building process has improved.</w:t>
      </w:r>
    </w:p>
    <w:p w14:paraId="30B1541B" w14:textId="77777777" w:rsidR="008B3359" w:rsidRPr="007608B8" w:rsidRDefault="008B3359" w:rsidP="00F27835">
      <w:pPr>
        <w:pStyle w:val="ListParagraph"/>
        <w:numPr>
          <w:ilvl w:val="0"/>
          <w:numId w:val="5"/>
        </w:numPr>
        <w:jc w:val="both"/>
        <w:rPr>
          <w:bCs/>
        </w:rPr>
      </w:pPr>
      <w:r w:rsidRPr="007608B8">
        <w:rPr>
          <w:bCs/>
        </w:rPr>
        <w:t xml:space="preserve">55K page views in our website which </w:t>
      </w:r>
      <w:proofErr w:type="gramStart"/>
      <w:r w:rsidRPr="007608B8">
        <w:rPr>
          <w:bCs/>
        </w:rPr>
        <w:t>actually represents</w:t>
      </w:r>
      <w:proofErr w:type="gramEnd"/>
      <w:r w:rsidRPr="007608B8">
        <w:rPr>
          <w:bCs/>
        </w:rPr>
        <w:t xml:space="preserve"> 110% of the target </w:t>
      </w:r>
    </w:p>
    <w:p w14:paraId="1DF460F5" w14:textId="77777777" w:rsidR="008B3359" w:rsidRPr="007608B8" w:rsidRDefault="008B3359" w:rsidP="008B3359">
      <w:pPr>
        <w:ind w:left="-720"/>
        <w:jc w:val="both"/>
        <w:rPr>
          <w:bCs/>
        </w:rPr>
      </w:pPr>
    </w:p>
    <w:p w14:paraId="433865FA" w14:textId="135FB3BB" w:rsidR="008B3359" w:rsidRPr="007608B8" w:rsidRDefault="008B3359" w:rsidP="008B3359">
      <w:pPr>
        <w:ind w:left="-720"/>
        <w:jc w:val="both"/>
        <w:rPr>
          <w:b/>
          <w:bCs/>
        </w:rPr>
      </w:pPr>
      <w:r w:rsidRPr="50DECB94">
        <w:rPr>
          <w:rFonts w:eastAsia="Montserrat Light" w:cstheme="minorBidi"/>
        </w:rPr>
        <w:t xml:space="preserve">By far, the </w:t>
      </w:r>
      <w:hyperlink r:id="rId22">
        <w:r w:rsidRPr="50DECB94">
          <w:rPr>
            <w:rStyle w:val="Hyperlink"/>
            <w:rFonts w:eastAsia="Montserrat Light" w:cstheme="minorBidi"/>
          </w:rPr>
          <w:t>project page</w:t>
        </w:r>
      </w:hyperlink>
      <w:r w:rsidRPr="50DECB94">
        <w:rPr>
          <w:rFonts w:eastAsia="Montserrat Light" w:cstheme="minorBidi"/>
        </w:rPr>
        <w:t xml:space="preserve"> in Manasati30 website contains 119 piece of diverse and high quality  content ranging from videos, reports, articles, cartoons and quizzes. All that content is contributing to provide young people an access to information related to the peace building process in Yemen which includes content about peace talks, UN resolutions, major developments, opinions, survey results, stories of peace builders, analysis on Yemen crisis, survival path and rights and concepts. On the website alone, that content has received more than </w:t>
      </w:r>
      <w:r w:rsidRPr="50DECB94">
        <w:rPr>
          <w:rFonts w:eastAsia="Montserrat Light" w:cstheme="minorBidi"/>
          <w:b/>
          <w:bCs/>
          <w:color w:val="00B0F0"/>
        </w:rPr>
        <w:t>57K</w:t>
      </w:r>
      <w:r w:rsidRPr="50DECB94">
        <w:rPr>
          <w:rFonts w:eastAsia="Montserrat Light" w:cstheme="minorBidi"/>
        </w:rPr>
        <w:t xml:space="preserve"> page views with an average time spent per page</w:t>
      </w:r>
      <w:r w:rsidR="004D0909">
        <w:rPr>
          <w:rFonts w:eastAsia="Montserrat Light" w:cstheme="minorBidi"/>
        </w:rPr>
        <w:t xml:space="preserve"> </w:t>
      </w:r>
      <w:r w:rsidRPr="50DECB94">
        <w:rPr>
          <w:rFonts w:eastAsia="Montserrat Light" w:cstheme="minorBidi"/>
        </w:rPr>
        <w:t xml:space="preserve">of </w:t>
      </w:r>
      <w:r w:rsidRPr="50DECB94">
        <w:rPr>
          <w:rFonts w:eastAsia="Montserrat Light" w:cstheme="minorBidi"/>
          <w:b/>
          <w:bCs/>
          <w:color w:val="00B0F0"/>
        </w:rPr>
        <w:t>2:16 min</w:t>
      </w:r>
      <w:r w:rsidRPr="50DECB94">
        <w:rPr>
          <w:rFonts w:cstheme="minorBidi"/>
          <w:b/>
          <w:bCs/>
        </w:rPr>
        <w:t xml:space="preserve">. </w:t>
      </w:r>
      <w:r w:rsidRPr="50DECB94">
        <w:rPr>
          <w:rFonts w:eastAsia="Montserrat Light" w:cstheme="minorBidi"/>
        </w:rPr>
        <w:t xml:space="preserve">Responding to major developments and events </w:t>
      </w:r>
      <w:r w:rsidR="004D0909" w:rsidRPr="50DECB94">
        <w:rPr>
          <w:rFonts w:eastAsia="Montserrat Light" w:cstheme="minorBidi"/>
        </w:rPr>
        <w:t xml:space="preserve">in </w:t>
      </w:r>
      <w:proofErr w:type="gramStart"/>
      <w:r w:rsidR="004D0909" w:rsidRPr="50DECB94">
        <w:rPr>
          <w:rFonts w:eastAsia="Montserrat Light" w:cstheme="minorBidi"/>
        </w:rPr>
        <w:t>Yemen</w:t>
      </w:r>
      <w:r w:rsidRPr="50DECB94">
        <w:rPr>
          <w:rFonts w:eastAsia="Montserrat Light" w:cstheme="minorBidi"/>
        </w:rPr>
        <w:t xml:space="preserve">  related</w:t>
      </w:r>
      <w:proofErr w:type="gramEnd"/>
      <w:r w:rsidRPr="50DECB94">
        <w:rPr>
          <w:rFonts w:eastAsia="Montserrat Light" w:cstheme="minorBidi"/>
        </w:rPr>
        <w:t xml:space="preserve"> to the peacebuilding process, the team introduced an appropriate content to keep the audience updated with the latest information</w:t>
      </w:r>
      <w:r w:rsidR="004D0909">
        <w:rPr>
          <w:rFonts w:eastAsia="Montserrat Light" w:cstheme="minorBidi"/>
        </w:rPr>
        <w:t xml:space="preserve"> </w:t>
      </w:r>
      <w:r w:rsidRPr="50DECB94">
        <w:rPr>
          <w:rFonts w:eastAsia="Montserrat Light" w:cstheme="minorBidi"/>
        </w:rPr>
        <w:t>and give them the opportunity to discuss it. For example, by  publishing  monthly</w:t>
      </w:r>
      <w:r w:rsidRPr="50DECB94">
        <w:rPr>
          <w:rFonts w:eastAsia="Calibri" w:cstheme="minorBidi"/>
        </w:rPr>
        <w:t xml:space="preserve"> </w:t>
      </w:r>
      <w:hyperlink r:id="rId23" w:history="1">
        <w:r w:rsidRPr="50DECB94">
          <w:rPr>
            <w:rFonts w:eastAsia="Calibri" w:cstheme="minorBidi"/>
          </w:rPr>
          <w:t>highlights</w:t>
        </w:r>
      </w:hyperlink>
      <w:r w:rsidRPr="50DECB94">
        <w:rPr>
          <w:rFonts w:eastAsia="Calibri" w:cstheme="minorBidi"/>
        </w:rPr>
        <w:t xml:space="preserve"> about subjects such as the </w:t>
      </w:r>
      <w:hyperlink r:id="rId24">
        <w:r w:rsidRPr="50DECB94">
          <w:rPr>
            <w:rStyle w:val="Hyperlink"/>
            <w:rFonts w:eastAsia="Calibri" w:cstheme="minorBidi"/>
          </w:rPr>
          <w:t>issue of IDPS</w:t>
        </w:r>
      </w:hyperlink>
      <w:r w:rsidRPr="50DECB94">
        <w:rPr>
          <w:rFonts w:eastAsia="Calibri" w:cstheme="minorBidi"/>
        </w:rPr>
        <w:t xml:space="preserve"> in </w:t>
      </w:r>
      <w:proofErr w:type="spellStart"/>
      <w:r w:rsidRPr="50DECB94">
        <w:rPr>
          <w:rFonts w:eastAsia="Calibri" w:cstheme="minorBidi"/>
        </w:rPr>
        <w:t>Marib,or</w:t>
      </w:r>
      <w:proofErr w:type="spellEnd"/>
      <w:r w:rsidRPr="50DECB94">
        <w:rPr>
          <w:rFonts w:eastAsia="Calibri" w:cstheme="minorBidi"/>
        </w:rPr>
        <w:t xml:space="preserve"> </w:t>
      </w:r>
      <w:hyperlink r:id="rId25">
        <w:r w:rsidRPr="50DECB94">
          <w:rPr>
            <w:rStyle w:val="Hyperlink"/>
            <w:rFonts w:eastAsia="Calibri" w:cstheme="minorBidi"/>
          </w:rPr>
          <w:t>Saudi peace initiative</w:t>
        </w:r>
      </w:hyperlink>
      <w:r w:rsidRPr="50DECB94">
        <w:rPr>
          <w:rFonts w:eastAsia="Calibri" w:cstheme="minorBidi"/>
        </w:rPr>
        <w:t xml:space="preserve">, </w:t>
      </w:r>
      <w:r w:rsidRPr="50DECB94">
        <w:rPr>
          <w:rFonts w:cstheme="minorBidi"/>
        </w:rPr>
        <w:t>etc.</w:t>
      </w:r>
      <w:r w:rsidRPr="50DECB94">
        <w:rPr>
          <w:rFonts w:eastAsia="Calibri" w:cstheme="minorBidi"/>
        </w:rPr>
        <w:t xml:space="preserve">  </w:t>
      </w:r>
    </w:p>
    <w:p w14:paraId="65AD12E4" w14:textId="77777777" w:rsidR="008B3359" w:rsidRDefault="008B3359" w:rsidP="008B3359">
      <w:pPr>
        <w:ind w:left="-720"/>
        <w:rPr>
          <w:b/>
        </w:rPr>
      </w:pPr>
    </w:p>
    <w:p w14:paraId="3BBAA452" w14:textId="77777777" w:rsidR="008B3359" w:rsidRDefault="008B3359" w:rsidP="008B3359">
      <w:pPr>
        <w:ind w:left="-720"/>
        <w:rPr>
          <w:bCs/>
        </w:rPr>
      </w:pPr>
      <w:r>
        <w:rPr>
          <w:bCs/>
        </w:rPr>
        <w:t xml:space="preserve">This component greatly contributed to have a diversified and inclusive flow of information and to give access to information, especially for youth and women, in line with SDG16. </w:t>
      </w:r>
    </w:p>
    <w:p w14:paraId="023EC26C" w14:textId="77777777" w:rsidR="008B3359" w:rsidRDefault="008B3359" w:rsidP="008B3359">
      <w:pPr>
        <w:ind w:left="-720"/>
        <w:rPr>
          <w:bCs/>
        </w:rPr>
      </w:pPr>
    </w:p>
    <w:p w14:paraId="3CB55A8A" w14:textId="77777777" w:rsidR="008B3359" w:rsidRPr="00D2077D" w:rsidRDefault="008B3359" w:rsidP="008B3359">
      <w:pPr>
        <w:ind w:left="-720"/>
        <w:jc w:val="both"/>
        <w:rPr>
          <w:rFonts w:eastAsia="Montserrat Light"/>
        </w:rPr>
      </w:pPr>
      <w:r w:rsidRPr="50DECB94">
        <w:rPr>
          <w:rFonts w:eastAsia="Montserrat Light" w:cstheme="minorBidi"/>
        </w:rPr>
        <w:t>My solution phase one was successfully completed, with 7 grassroots organizations fully implementing their own designed peacebuilding initiatives. They have organized an online campaign, trainings, debates, interviews with influencers, awareness raising activities on 2250 UN resolution, photography competitions, live events, creating a social experiment and making short films and motion graphic videos. The initiatives ran a successful online campaign on Facebook and Twitter engaging thousands of people, all initiatives used these two hashtags #</w:t>
      </w:r>
      <w:proofErr w:type="spellStart"/>
      <w:r w:rsidRPr="50DECB94">
        <w:rPr>
          <w:rFonts w:eastAsia="Arial" w:cstheme="minorBidi"/>
          <w:rtl/>
        </w:rPr>
        <w:t>بُناة_</w:t>
      </w:r>
      <w:proofErr w:type="gramStart"/>
      <w:r w:rsidRPr="50DECB94">
        <w:rPr>
          <w:rFonts w:eastAsia="Arial" w:cstheme="minorBidi"/>
          <w:rtl/>
        </w:rPr>
        <w:t>السلام</w:t>
      </w:r>
      <w:proofErr w:type="spellEnd"/>
      <w:r w:rsidRPr="50DECB94">
        <w:rPr>
          <w:rFonts w:eastAsia="Montserrat Light" w:cstheme="minorBidi"/>
          <w:rtl/>
        </w:rPr>
        <w:t xml:space="preserve">  </w:t>
      </w:r>
      <w:r w:rsidRPr="50DECB94">
        <w:rPr>
          <w:rFonts w:eastAsia="Montserrat Light" w:cstheme="minorBidi"/>
        </w:rPr>
        <w:t>#</w:t>
      </w:r>
      <w:proofErr w:type="gramEnd"/>
      <w:r w:rsidRPr="50DECB94">
        <w:rPr>
          <w:rFonts w:eastAsia="Montserrat Light" w:cstheme="minorBidi"/>
        </w:rPr>
        <w:t>PBs for their content.</w:t>
      </w:r>
    </w:p>
    <w:p w14:paraId="145F278B" w14:textId="2EFBC5D1" w:rsidR="008B3359" w:rsidRDefault="008B3359" w:rsidP="008B3359">
      <w:pPr>
        <w:ind w:left="-720"/>
        <w:jc w:val="both"/>
        <w:rPr>
          <w:rFonts w:eastAsia="Montserrat Light"/>
        </w:rPr>
      </w:pPr>
      <w:r w:rsidRPr="50DECB94">
        <w:rPr>
          <w:rFonts w:eastAsia="Montserrat Light" w:cstheme="minorBidi"/>
        </w:rPr>
        <w:t xml:space="preserve">Participating in the award has helped those young </w:t>
      </w:r>
      <w:proofErr w:type="gramStart"/>
      <w:r w:rsidRPr="50DECB94">
        <w:rPr>
          <w:rFonts w:eastAsia="Montserrat Light" w:cstheme="minorBidi"/>
        </w:rPr>
        <w:t>peacebuilders  expand</w:t>
      </w:r>
      <w:proofErr w:type="gramEnd"/>
      <w:r w:rsidRPr="50DECB94">
        <w:rPr>
          <w:rFonts w:eastAsia="Montserrat Light" w:cstheme="minorBidi"/>
        </w:rPr>
        <w:t xml:space="preserve"> their   skills, and develop further their initiatives, increasing the number of joining members, audience, and impact. j </w:t>
      </w:r>
      <w:proofErr w:type="gramStart"/>
      <w:r w:rsidRPr="50DECB94">
        <w:rPr>
          <w:rFonts w:eastAsia="Montserrat Light" w:cstheme="minorBidi"/>
        </w:rPr>
        <w:t>As</w:t>
      </w:r>
      <w:proofErr w:type="gramEnd"/>
      <w:r w:rsidRPr="50DECB94">
        <w:rPr>
          <w:rFonts w:eastAsia="Montserrat Light" w:cstheme="minorBidi"/>
        </w:rPr>
        <w:t xml:space="preserve"> a reward and to promote their work,</w:t>
      </w:r>
      <w:r w:rsidRPr="50DECB94">
        <w:rPr>
          <w:rFonts w:cstheme="minorBidi"/>
        </w:rPr>
        <w:t xml:space="preserve"> </w:t>
      </w:r>
      <w:hyperlink r:id="rId26">
        <w:r w:rsidRPr="50DECB94">
          <w:rPr>
            <w:rStyle w:val="Hyperlink"/>
            <w:rFonts w:cstheme="minorBidi"/>
          </w:rPr>
          <w:t>f</w:t>
        </w:r>
        <w:r w:rsidRPr="50DECB94">
          <w:rPr>
            <w:rStyle w:val="Hyperlink"/>
            <w:rFonts w:eastAsia="Montserrat Light" w:cstheme="minorBidi"/>
          </w:rPr>
          <w:t>ive videos</w:t>
        </w:r>
      </w:hyperlink>
      <w:r w:rsidRPr="50DECB94">
        <w:rPr>
          <w:rFonts w:eastAsia="Montserrat Light" w:cstheme="minorBidi"/>
        </w:rPr>
        <w:t xml:space="preserve"> on their success stories were produced so far among which four were published, the rest of the videos are expected to be ready by the end of June. The published videos have made 230K views, giving</w:t>
      </w:r>
      <w:r w:rsidR="007F3232">
        <w:rPr>
          <w:rFonts w:eastAsia="Montserrat Light" w:cstheme="minorBidi"/>
        </w:rPr>
        <w:t xml:space="preserve"> </w:t>
      </w:r>
      <w:r w:rsidRPr="50DECB94">
        <w:rPr>
          <w:rFonts w:eastAsia="Montserrat Light" w:cstheme="minorBidi"/>
        </w:rPr>
        <w:t xml:space="preserve">recognition from our audience to those initiatives for their exceptional achievements. Phase II of my solution activity has already started, more than 70 applications from the most active youth initiatives working in peace field </w:t>
      </w:r>
      <w:proofErr w:type="gramStart"/>
      <w:r w:rsidRPr="50DECB94">
        <w:rPr>
          <w:rFonts w:eastAsia="Montserrat Light" w:cstheme="minorBidi"/>
        </w:rPr>
        <w:t>all across</w:t>
      </w:r>
      <w:proofErr w:type="gramEnd"/>
      <w:r w:rsidRPr="50DECB94">
        <w:rPr>
          <w:rFonts w:eastAsia="Montserrat Light" w:cstheme="minorBidi"/>
        </w:rPr>
        <w:t xml:space="preserve"> Yemen were received. Those applications have been sorted and evaluated, in May 23 the </w:t>
      </w:r>
      <w:hyperlink r:id="rId27">
        <w:r w:rsidRPr="50DECB94">
          <w:rPr>
            <w:rStyle w:val="Hyperlink"/>
            <w:rFonts w:eastAsia="Montserrat Light" w:cstheme="minorBidi"/>
          </w:rPr>
          <w:t xml:space="preserve">7 winning initiatives </w:t>
        </w:r>
      </w:hyperlink>
      <w:r w:rsidRPr="50DECB94">
        <w:rPr>
          <w:rFonts w:eastAsia="Montserrat Light" w:cstheme="minorBidi"/>
        </w:rPr>
        <w:t xml:space="preserve">were announced.  </w:t>
      </w:r>
    </w:p>
    <w:p w14:paraId="217CCDF3" w14:textId="77777777" w:rsidR="008B3359" w:rsidRDefault="008B3359" w:rsidP="008B3359">
      <w:pPr>
        <w:ind w:left="-720"/>
        <w:jc w:val="both"/>
        <w:rPr>
          <w:rFonts w:eastAsia="Montserrat Light" w:cstheme="minorHAnsi"/>
        </w:rPr>
      </w:pPr>
    </w:p>
    <w:p w14:paraId="4BF59D92" w14:textId="557E04A2" w:rsidR="008B3359" w:rsidRPr="00EB2C4E" w:rsidRDefault="008B3359" w:rsidP="008B3359">
      <w:pPr>
        <w:ind w:left="-720"/>
        <w:jc w:val="both"/>
        <w:rPr>
          <w:rFonts w:eastAsia="Montserrat Light"/>
          <w:i/>
          <w:iCs/>
        </w:rPr>
      </w:pPr>
      <w:r w:rsidRPr="50DECB94">
        <w:rPr>
          <w:rFonts w:eastAsia="Montserrat Light" w:cstheme="minorBidi"/>
        </w:rPr>
        <w:t xml:space="preserve">This initiative greatly contributed to support peacebuilding initiatives led by youth, particularly women, and empower them to effectively participate to the peacebuilding process in Yemen at community level. One of the participants to My Solution stated: </w:t>
      </w:r>
      <w:r w:rsidRPr="00EB2C4E">
        <w:rPr>
          <w:rFonts w:eastAsia="Montserrat Light" w:cstheme="minorBidi"/>
          <w:i/>
          <w:iCs/>
          <w:lang w:val="en-US"/>
        </w:rPr>
        <w:t>"We were entirely depressed and about to give up and freeze all our work, however, winning the award has revived us and gave us the energy to push forward and not to give up. Award is enabling us to work hardly towards peacebuilding"</w:t>
      </w:r>
    </w:p>
    <w:p w14:paraId="7AD1CAEE" w14:textId="496C1A90" w:rsidR="00627A1C" w:rsidRPr="00627A1C" w:rsidRDefault="00627A1C" w:rsidP="00627A1C">
      <w:pPr>
        <w:ind w:left="-720"/>
        <w:rPr>
          <w:b/>
        </w:rPr>
      </w:pPr>
    </w:p>
    <w:p w14:paraId="5D6315E1" w14:textId="77777777" w:rsidR="00627A1C" w:rsidRPr="00627A1C" w:rsidRDefault="00627A1C" w:rsidP="00627A1C">
      <w:pPr>
        <w:ind w:left="-720"/>
        <w:rPr>
          <w:b/>
        </w:rPr>
      </w:pPr>
    </w:p>
    <w:p w14:paraId="3D4B37AC" w14:textId="4D73ECEE" w:rsidR="00161D02" w:rsidRPr="00627A1C" w:rsidRDefault="00627A1C" w:rsidP="00627A1C">
      <w:pPr>
        <w:ind w:left="-720"/>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52B6F867" w14:textId="769DDB34" w:rsidR="008B3359" w:rsidRDefault="00AF2A3B" w:rsidP="008B3359">
      <w:pPr>
        <w:ind w:left="-810"/>
        <w:jc w:val="both"/>
        <w:rPr>
          <w:rFonts w:eastAsia="Montserrat Light" w:cstheme="minorBidi"/>
        </w:rPr>
      </w:pPr>
      <w:r>
        <w:rPr>
          <w:rFonts w:eastAsia="Montserrat Light" w:cstheme="minorBidi"/>
          <w:noProof/>
        </w:rPr>
        <w:drawing>
          <wp:anchor distT="0" distB="0" distL="114300" distR="114300" simplePos="0" relativeHeight="251660800" behindDoc="0" locked="0" layoutInCell="1" allowOverlap="1" wp14:anchorId="47F98FD8" wp14:editId="16F5A90C">
            <wp:simplePos x="0" y="0"/>
            <wp:positionH relativeFrom="margin">
              <wp:posOffset>-474345</wp:posOffset>
            </wp:positionH>
            <wp:positionV relativeFrom="margin">
              <wp:posOffset>762000</wp:posOffset>
            </wp:positionV>
            <wp:extent cx="3305175" cy="1473200"/>
            <wp:effectExtent l="0" t="0" r="0" b="0"/>
            <wp:wrapSquare wrapText="bothSides"/>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305175" cy="1473200"/>
                    </a:xfrm>
                    <a:prstGeom prst="rect">
                      <a:avLst/>
                    </a:prstGeom>
                  </pic:spPr>
                </pic:pic>
              </a:graphicData>
            </a:graphic>
            <wp14:sizeRelH relativeFrom="margin">
              <wp14:pctWidth>0</wp14:pctWidth>
            </wp14:sizeRelH>
            <wp14:sizeRelV relativeFrom="margin">
              <wp14:pctHeight>0</wp14:pctHeight>
            </wp14:sizeRelV>
          </wp:anchor>
        </w:drawing>
      </w:r>
    </w:p>
    <w:p w14:paraId="5BD01B7B" w14:textId="590D846B" w:rsidR="008B3359" w:rsidRDefault="008B3359" w:rsidP="008B3359">
      <w:pPr>
        <w:ind w:left="-810"/>
        <w:jc w:val="both"/>
        <w:rPr>
          <w:rFonts w:eastAsia="Montserrat Light"/>
        </w:rPr>
      </w:pPr>
      <w:r w:rsidRPr="50DECB94">
        <w:rPr>
          <w:rFonts w:eastAsia="Montserrat Light" w:cstheme="minorBidi"/>
        </w:rPr>
        <w:t xml:space="preserve">The project seeks to empower young people building on their group needs and interests. The content of the Road to Peace page is entirely produced by young Yemenis. The platform is giving them a space to tell their stories and express their interests and connect with their peers. In this way, we strengthen the narrative telling the youth’s side of the story, which positively affects the inclusion of young people in public life. By analysing data that are continuously extracted from digital media channels, the project identifies trends on what young people are looking for online. Based on these insights, content that meets the actual needs and interests of young Yemeni women and men is created. The project also created personas, fictional characters representing different users, to better understand users’ needs, characteristics, and behaviours. This allows for the creation of content catering to the needs of the different types of audiences. </w:t>
      </w:r>
    </w:p>
    <w:p w14:paraId="59BB180C" w14:textId="77777777" w:rsidR="008B3359" w:rsidRPr="00F15A4A" w:rsidRDefault="008B3359" w:rsidP="008B3359">
      <w:pPr>
        <w:ind w:left="-810"/>
        <w:jc w:val="both"/>
        <w:rPr>
          <w:rFonts w:eastAsia="Montserrat Light" w:cstheme="minorHAnsi"/>
        </w:rPr>
      </w:pPr>
    </w:p>
    <w:p w14:paraId="79966071" w14:textId="552F3804" w:rsidR="008B3359" w:rsidRPr="00F15A4A" w:rsidRDefault="008B3359" w:rsidP="008B3359">
      <w:pPr>
        <w:ind w:left="-810"/>
        <w:jc w:val="both"/>
        <w:rPr>
          <w:rFonts w:eastAsia="Montserrat Light"/>
        </w:rPr>
      </w:pPr>
      <w:r w:rsidRPr="50DECB94">
        <w:rPr>
          <w:rFonts w:eastAsia="Montserrat Light" w:cstheme="minorBidi"/>
        </w:rPr>
        <w:t xml:space="preserve">The project interventions </w:t>
      </w:r>
      <w:r w:rsidR="00E241B3" w:rsidRPr="50DECB94">
        <w:rPr>
          <w:rFonts w:eastAsia="Montserrat Light" w:cstheme="minorBidi"/>
        </w:rPr>
        <w:t>focus</w:t>
      </w:r>
      <w:r w:rsidR="00AB3DB7">
        <w:rPr>
          <w:rFonts w:eastAsia="Montserrat Light" w:cstheme="minorBidi"/>
        </w:rPr>
        <w:t xml:space="preserve"> </w:t>
      </w:r>
      <w:r w:rsidRPr="50DECB94">
        <w:rPr>
          <w:rFonts w:eastAsia="Montserrat Light" w:cstheme="minorBidi"/>
        </w:rPr>
        <w:t>particularly on encouraging women to engage online as they face greater challenges accessing and using technology. By now, we tracked positive results on the gender sensitive engagement strategy with an average of 56% of the visitors of the project website being women.  Moreover, the My Solution activity which encouraged civil society activists, both women and men, to develop peacebuilding activities and expand their initiatives, has showed high participation of women-led initiatives.</w:t>
      </w:r>
    </w:p>
    <w:p w14:paraId="6556A7A4" w14:textId="77777777" w:rsidR="00323ABC" w:rsidRPr="00627A1C" w:rsidRDefault="00323ABC" w:rsidP="007E4FA1">
      <w:pPr>
        <w:rPr>
          <w:b/>
        </w:rPr>
      </w:pPr>
    </w:p>
    <w:p w14:paraId="4AADE848" w14:textId="77777777" w:rsidR="008B3359" w:rsidRPr="00861E04" w:rsidRDefault="00D3351A" w:rsidP="008B3359">
      <w:pPr>
        <w:ind w:left="-720"/>
        <w:rPr>
          <w:b/>
        </w:rPr>
      </w:pPr>
      <w:r w:rsidRPr="00627A1C">
        <w:rPr>
          <w:b/>
          <w:u w:val="single"/>
        </w:rPr>
        <w:t>Outcome 2:</w:t>
      </w:r>
      <w:r w:rsidRPr="00627A1C">
        <w:rPr>
          <w:b/>
        </w:rPr>
        <w:t xml:space="preserve">  </w:t>
      </w:r>
      <w:r w:rsidR="008B3359" w:rsidRPr="00861E04">
        <w:rPr>
          <w:b/>
        </w:rPr>
        <w:t xml:space="preserve">Safe places of dialogue are created to ensure young Yemeni’s priorities for the peace building process are shared with decision makers and duty bearers </w:t>
      </w:r>
    </w:p>
    <w:p w14:paraId="2B4B5A9F" w14:textId="77777777" w:rsidR="00D3351A" w:rsidRPr="00627A1C" w:rsidRDefault="00D3351A" w:rsidP="008B3359">
      <w:pPr>
        <w:rPr>
          <w:b/>
        </w:rPr>
      </w:pPr>
    </w:p>
    <w:p w14:paraId="04E03DAA" w14:textId="164AD85B"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8B3359">
        <w:rPr>
          <w:b/>
        </w:rPr>
        <w:t>On going with some delay</w:t>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7974AED" w14:textId="77777777" w:rsidR="008B3359" w:rsidRDefault="008B3359" w:rsidP="008B3359">
      <w:pPr>
        <w:ind w:left="-810"/>
        <w:jc w:val="both"/>
      </w:pPr>
    </w:p>
    <w:p w14:paraId="5C44D416" w14:textId="6AFEAF48" w:rsidR="008B3359" w:rsidRDefault="008B3359" w:rsidP="008B3359">
      <w:pPr>
        <w:ind w:left="-810"/>
        <w:jc w:val="both"/>
      </w:pPr>
      <w:r>
        <w:t xml:space="preserve">This outcome has been the most affected by the Covid-19 limitations, but significant progresses have been made since the last reporting period by shifting to online modalities. </w:t>
      </w:r>
    </w:p>
    <w:p w14:paraId="578948A0" w14:textId="77777777" w:rsidR="008B3359" w:rsidRDefault="008B3359" w:rsidP="008B3359">
      <w:pPr>
        <w:ind w:left="-810"/>
        <w:jc w:val="both"/>
      </w:pPr>
    </w:p>
    <w:p w14:paraId="48B40CE6" w14:textId="77777777" w:rsidR="008B3359" w:rsidRPr="003D51E9" w:rsidRDefault="008B3359" w:rsidP="008B3359">
      <w:pPr>
        <w:ind w:left="-810"/>
        <w:jc w:val="both"/>
        <w:rPr>
          <w:lang w:val="en-US"/>
        </w:rPr>
      </w:pPr>
      <w:r>
        <w:t xml:space="preserve">The </w:t>
      </w:r>
      <w:hyperlink r:id="rId29">
        <w:r w:rsidRPr="50DECB94">
          <w:rPr>
            <w:rStyle w:val="Hyperlink"/>
          </w:rPr>
          <w:t>Youth Barometer</w:t>
        </w:r>
      </w:hyperlink>
      <w:r>
        <w:t xml:space="preserve"> component is gaining ground, with 4 surveys launched, 3 social listening projects carried out, edited in two booklets published online and distributed to over 250 contacts by email, in Yemen and outside Yemen, including decision makers and general public. It is worthy to note that OSESGY was consulted in the design of the surveys and the findings contributed to OSESGY efforts towards consulting youth and women in Yemen. This component directly contributed to create a digital space for expression and dialogue for young Yemenis, but also to inform decision makers on youth priorities and aspirations. </w:t>
      </w:r>
      <w:r w:rsidRPr="50DECB94">
        <w:rPr>
          <w:i/>
          <w:iCs/>
        </w:rPr>
        <w:t>"Commenting here and participating in this survey has granted me braveness to say truth as a journalist about the catastrophe we live which gets worse day by day amid the presence of the partnership government. For that matter, there need to be found an appropriate solution to avoid what can be worst"</w:t>
      </w:r>
      <w:r w:rsidRPr="50DECB94">
        <w:rPr>
          <w:i/>
          <w:iCs/>
          <w:lang w:val="en-US"/>
        </w:rPr>
        <w:t xml:space="preserve">, </w:t>
      </w:r>
      <w:r w:rsidRPr="50DECB94">
        <w:rPr>
          <w:lang w:val="en-US"/>
        </w:rPr>
        <w:t>reported one respondent</w:t>
      </w:r>
      <w:r w:rsidRPr="50DECB94">
        <w:rPr>
          <w:i/>
          <w:iCs/>
          <w:lang w:val="en-US"/>
        </w:rPr>
        <w:t xml:space="preserve">. </w:t>
      </w:r>
    </w:p>
    <w:p w14:paraId="3E5FA72D" w14:textId="77777777" w:rsidR="008B3359" w:rsidRPr="003D51E9" w:rsidRDefault="008B3359" w:rsidP="008B3359">
      <w:pPr>
        <w:ind w:left="-810"/>
        <w:jc w:val="both"/>
        <w:rPr>
          <w:lang w:val="en-IT"/>
        </w:rPr>
      </w:pPr>
    </w:p>
    <w:p w14:paraId="3C346D45" w14:textId="36ED9336" w:rsidR="008B3359" w:rsidRPr="004A0AD8" w:rsidRDefault="008B3359" w:rsidP="008B3359">
      <w:pPr>
        <w:ind w:left="-810"/>
        <w:jc w:val="both"/>
        <w:rPr>
          <w:rFonts w:ascii="Calibri" w:eastAsia="Calibri" w:hAnsi="Calibri" w:cs="Calibri"/>
          <w:i/>
          <w:iCs/>
          <w:color w:val="000000" w:themeColor="text1"/>
        </w:rPr>
      </w:pPr>
      <w:r w:rsidRPr="007E6F50">
        <w:rPr>
          <w:color w:val="000000" w:themeColor="text1"/>
        </w:rPr>
        <w:lastRenderedPageBreak/>
        <w:t xml:space="preserve">With reference to the radio component, excellent progress was made. UNESCO is partnering with Community Media Network (CMN) to </w:t>
      </w:r>
      <w:proofErr w:type="gramStart"/>
      <w:r w:rsidRPr="007E6F50">
        <w:rPr>
          <w:color w:val="000000" w:themeColor="text1"/>
        </w:rPr>
        <w:t>support  5</w:t>
      </w:r>
      <w:proofErr w:type="gramEnd"/>
      <w:r w:rsidRPr="007E6F50">
        <w:rPr>
          <w:color w:val="000000" w:themeColor="text1"/>
        </w:rPr>
        <w:t xml:space="preserve"> Yemen-based community radios in the production of 140  Radio Programs. In March, a ten-day online training was conducted to build the capacity of 17 radio presenters and journalists (%59 male and %41 female) </w:t>
      </w:r>
      <w:r w:rsidRPr="008B3359">
        <w:rPr>
          <w:color w:val="000000" w:themeColor="text1"/>
        </w:rPr>
        <w:t xml:space="preserve">on radio journalism skills and production. </w:t>
      </w:r>
      <w:r w:rsidRPr="007E6F50">
        <w:rPr>
          <w:color w:val="000000" w:themeColor="text1"/>
        </w:rPr>
        <w:t xml:space="preserve">During this period, </w:t>
      </w:r>
      <w:hyperlink r:id="rId30" w:history="1">
        <w:r w:rsidRPr="008B3359">
          <w:t>24 Radio Programs</w:t>
        </w:r>
      </w:hyperlink>
      <w:r w:rsidRPr="007E6F50">
        <w:rPr>
          <w:color w:val="000000" w:themeColor="text1"/>
        </w:rPr>
        <w:t xml:space="preserve"> were aired.</w:t>
      </w:r>
      <w:r w:rsidRPr="008B3359">
        <w:rPr>
          <w:color w:val="000000" w:themeColor="text1"/>
        </w:rPr>
        <w:t xml:space="preserve"> The program structure allows collaborative broadcasting to encourage peace discussions among the youth across the country. Moreover, around 200 young Yemeni women and men from different governates, by surveying them, inviting them to engage in the discussions and participating as guest speakers. One of the radio young leader stated: </w:t>
      </w:r>
      <w:r w:rsidRPr="004A0AD8">
        <w:rPr>
          <w:i/>
          <w:iCs/>
          <w:color w:val="000000" w:themeColor="text1"/>
        </w:rPr>
        <w:t>"By inviting both the youth and the decision makers to participate in the radio discussions, we were able to raise the voices of the youth and demand quick solutions to urgent issues. We also invited experts to share accurate and credible information to educate the community and raise their awareness on pressing matters such as COVID-19."</w:t>
      </w:r>
    </w:p>
    <w:p w14:paraId="4250CA0E" w14:textId="77777777" w:rsidR="008B3359" w:rsidRDefault="008B3359" w:rsidP="008B3359">
      <w:pPr>
        <w:ind w:left="-810"/>
        <w:jc w:val="both"/>
        <w:rPr>
          <w:highlight w:val="yellow"/>
        </w:rPr>
      </w:pPr>
    </w:p>
    <w:p w14:paraId="14F82FD0" w14:textId="44EF1A95" w:rsidR="008B3359" w:rsidRPr="00372CD1" w:rsidRDefault="008B3359" w:rsidP="001F0754">
      <w:pPr>
        <w:ind w:left="-810"/>
        <w:jc w:val="both"/>
      </w:pPr>
      <w:r>
        <w:t>The debate component was originally meant to be implemented offline. Due to the Covid-19 crisis, the project team decided to launch the preparatory work and development of a dedicated toolkit, while postponing its actual implementation. The toolkit for debates was finalized through a work group led by a regional expert. The toolkit has already been adapted for online modalities. The project team decided to have 2 online debates targeting the north, 1 offline debate in Taiz, while assessing the situation to decide how to carry out the other 2 events. Therefore, it is anticipated that by the end of the project, the 5 debates will be implemented, either online or offline.</w:t>
      </w:r>
    </w:p>
    <w:p w14:paraId="104F0D8A" w14:textId="77777777" w:rsidR="008B3359" w:rsidRDefault="008B3359" w:rsidP="008B3359">
      <w:pPr>
        <w:ind w:left="-810"/>
        <w:jc w:val="both"/>
      </w:pPr>
    </w:p>
    <w:p w14:paraId="67237DC1" w14:textId="61EA4899" w:rsidR="00627A1C" w:rsidRPr="008B3359" w:rsidRDefault="008B3359" w:rsidP="008B3359">
      <w:pPr>
        <w:ind w:left="-810"/>
        <w:jc w:val="both"/>
      </w:pPr>
      <w:r>
        <w:t>With regards to the strategic outreach initiative, the original idea was to support participations of young Yemenis to international events related to peacebuilding. Due to the global Covid-19 situation and travel limitations, the project supported online participations of Yemeni young voices to UNESCO led events, such as the MIL Arab Regional Conference and the Regional Arab Panel, part of the global World Press Freedom Day celebration hosted in Namibia in May 2021. Those events offered the venue to young Yemenis to be speakers in international panels discussing hate speech, media freedom and information disorder during Covid 19. Moreover, the network built by the project was invited to attend these events.</w:t>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6A31BF75" w14:textId="77777777" w:rsidR="00AB3DB7" w:rsidRDefault="00AB3DB7" w:rsidP="00AB3DB7">
      <w:pPr>
        <w:ind w:left="-810"/>
        <w:jc w:val="both"/>
        <w:rPr>
          <w:rFonts w:eastAsiaTheme="minorEastAsia" w:cstheme="minorBidi"/>
          <w:lang w:val="en-US"/>
        </w:rPr>
      </w:pPr>
    </w:p>
    <w:p w14:paraId="4A757F4F" w14:textId="06043354" w:rsidR="00AB3DB7" w:rsidRPr="00AB3DB7" w:rsidRDefault="00AB3DB7" w:rsidP="00AB3DB7">
      <w:pPr>
        <w:ind w:left="-810"/>
        <w:jc w:val="both"/>
        <w:rPr>
          <w:rFonts w:eastAsiaTheme="minorEastAsia" w:cstheme="minorBidi"/>
          <w:lang w:val="en-US"/>
        </w:rPr>
      </w:pPr>
      <w:r w:rsidRPr="50DECB94">
        <w:rPr>
          <w:rFonts w:eastAsiaTheme="minorEastAsia" w:cstheme="minorBidi"/>
          <w:lang w:val="en-US"/>
        </w:rPr>
        <w:t>The needs of Yemeni youth, a group that is often left out of the peace discussions and negotiations</w:t>
      </w:r>
      <w:r w:rsidRPr="50DECB94">
        <w:rPr>
          <w:rFonts w:eastAsiaTheme="minorEastAsia" w:cstheme="minorBidi"/>
        </w:rPr>
        <w:t xml:space="preserve"> in Yemen, were</w:t>
      </w:r>
      <w:r w:rsidRPr="50DECB94">
        <w:rPr>
          <w:rFonts w:eastAsiaTheme="minorEastAsia" w:cstheme="minorBidi"/>
          <w:lang w:val="en-US"/>
        </w:rPr>
        <w:t xml:space="preserve"> identified by consulting directly with Yemeni youth as well as with civil society. The online surveys, social listening research and online conversations are continuously feeding the project team with insights on young people’s needs. The findings are considered carefully by the content team when developing new media stories and visuals, they are shared with decision makers and key stakeholders.  This user-centered strategy ensures that all the implemented activities </w:t>
      </w:r>
      <w:r w:rsidRPr="00AB3DB7">
        <w:rPr>
          <w:rFonts w:eastAsiaTheme="minorEastAsia" w:cstheme="minorBidi"/>
          <w:lang w:val="en-US"/>
        </w:rPr>
        <w:t>demonstratively meet</w:t>
      </w:r>
      <w:r w:rsidRPr="50DECB94">
        <w:rPr>
          <w:rFonts w:eastAsiaTheme="minorEastAsia" w:cstheme="minorBidi"/>
          <w:lang w:val="en-US"/>
        </w:rPr>
        <w:t xml:space="preserve"> young people’s needs.</w:t>
      </w:r>
    </w:p>
    <w:p w14:paraId="18A1D890" w14:textId="77777777" w:rsidR="00AB3DB7" w:rsidRPr="00AB3DB7" w:rsidRDefault="00AB3DB7" w:rsidP="00AB3DB7">
      <w:pPr>
        <w:ind w:left="-810"/>
        <w:jc w:val="both"/>
        <w:rPr>
          <w:rFonts w:eastAsiaTheme="minorEastAsia" w:cstheme="minorBidi"/>
          <w:lang w:val="en-US"/>
        </w:rPr>
      </w:pPr>
      <w:r w:rsidRPr="00AB3DB7">
        <w:rPr>
          <w:rFonts w:eastAsiaTheme="minorEastAsia" w:cstheme="minorBidi"/>
          <w:lang w:val="en-US"/>
        </w:rPr>
        <w:t>Figures show that young Yemeni women have a lower engagement rate on social media platforms so additional efforts are made to ensure women’s participation, with specific measures to address and tackle gender gaps in online engagement. The project uses SMART targeting and moderation as well as audience segmentation to solely target women in several ads hoping to increase women reach and engagement.  </w:t>
      </w:r>
      <w:r w:rsidRPr="50DECB94">
        <w:rPr>
          <w:rFonts w:eastAsiaTheme="minorEastAsia" w:cstheme="minorBidi"/>
          <w:lang w:val="en-US"/>
        </w:rPr>
        <w:t xml:space="preserve">Women’s engagement on project social media channels stabilized at 24% by the end of this quarter which is a good percentage if we consider </w:t>
      </w:r>
      <w:r w:rsidRPr="50DECB94">
        <w:rPr>
          <w:rFonts w:eastAsiaTheme="minorEastAsia" w:cstheme="minorBidi"/>
          <w:lang w:val="en-US"/>
        </w:rPr>
        <w:lastRenderedPageBreak/>
        <w:t>the low percentage of female social media users in Yemen (15%)</w:t>
      </w:r>
      <w:r w:rsidRPr="001F0754">
        <w:rPr>
          <w:rFonts w:eastAsiaTheme="minorEastAsia"/>
          <w:vertAlign w:val="superscript"/>
        </w:rPr>
        <w:footnoteReference w:id="1"/>
      </w:r>
      <w:r w:rsidRPr="50DECB94">
        <w:rPr>
          <w:rFonts w:eastAsiaTheme="minorEastAsia" w:cstheme="minorBidi"/>
          <w:lang w:val="en-US"/>
        </w:rPr>
        <w:t>.  It is worth mentioning that the women engagement percentage might be higher than registered since many women sign up as males with male nicknames. </w:t>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42EE3946" w14:textId="5543D3D2" w:rsidR="007118F5" w:rsidRDefault="00AB3DB7" w:rsidP="00AB3DB7">
            <w:r>
              <w:t xml:space="preserve">The project implemented monitoring tools at activity level. For instance, capacity building initiatives have been monitored through pre and post surveys. Mid-term review to measure impact of the capacity building component is planned and will be carried out in June-July 2021. </w:t>
            </w:r>
          </w:p>
          <w:p w14:paraId="26220F75" w14:textId="42CDF7D2" w:rsidR="00AB3DB7" w:rsidRDefault="00AB3DB7" w:rsidP="00AB3DB7">
            <w:r>
              <w:t xml:space="preserve">In addition, quarterly report assessing advancement of results based on the Result Based Management are produced by RNW Media in consultation with UNESCO. Finally, </w:t>
            </w:r>
            <w:r w:rsidR="006A4213">
              <w:t xml:space="preserve">online </w:t>
            </w:r>
            <w:r>
              <w:t>sentiment</w:t>
            </w:r>
            <w:r w:rsidR="006A4213">
              <w:t xml:space="preserve"> and</w:t>
            </w:r>
            <w:r>
              <w:t xml:space="preserve"> engagement related to multimedia production </w:t>
            </w:r>
            <w:r w:rsidR="006A4213">
              <w:t>are</w:t>
            </w:r>
            <w:r>
              <w:t xml:space="preserve"> assessed on regular basis. For instance, a poll has been launched to understand if the content produced and published on the project website was found of interest by the users. </w:t>
            </w:r>
          </w:p>
          <w:p w14:paraId="68DC370D" w14:textId="2193ECC0" w:rsidR="00AB3DB7" w:rsidRPr="00627A1C" w:rsidRDefault="00AB3DB7" w:rsidP="00AB3DB7"/>
        </w:tc>
        <w:tc>
          <w:tcPr>
            <w:tcW w:w="5940" w:type="dxa"/>
            <w:shd w:val="clear" w:color="auto" w:fill="auto"/>
          </w:tcPr>
          <w:p w14:paraId="6338D0DA" w14:textId="281C0D7A" w:rsidR="00997347" w:rsidRPr="00627A1C" w:rsidRDefault="007118F5" w:rsidP="00AD73D3">
            <w:r w:rsidRPr="00627A1C">
              <w:t xml:space="preserve">Do outcome indicators have baselines? </w:t>
            </w:r>
            <w:r w:rsidR="00AB3DB7">
              <w:t>Yes, please refer to part V below</w:t>
            </w:r>
          </w:p>
          <w:p w14:paraId="15B120F3" w14:textId="77777777" w:rsidR="007118F5" w:rsidRPr="00627A1C" w:rsidRDefault="007118F5" w:rsidP="00AD73D3"/>
          <w:p w14:paraId="4749D761" w14:textId="10C25E00" w:rsidR="007118F5" w:rsidRPr="00627A1C" w:rsidRDefault="007118F5" w:rsidP="00AD73D3">
            <w:r w:rsidRPr="00627A1C">
              <w:t xml:space="preserve">Has the project launched perception surveys or other community-based data collection? </w:t>
            </w:r>
            <w:r w:rsidR="00BA5980">
              <w:t xml:space="preserve">Yes, please refer to the “Youth Barometer” component above described. </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6FF9B80B" w:rsidR="007118F5" w:rsidRPr="00627A1C" w:rsidRDefault="00BA5980" w:rsidP="007118F5">
            <w:r>
              <w:t>No</w:t>
            </w:r>
          </w:p>
        </w:tc>
        <w:tc>
          <w:tcPr>
            <w:tcW w:w="5940" w:type="dxa"/>
            <w:shd w:val="clear" w:color="auto" w:fill="auto"/>
          </w:tcPr>
          <w:p w14:paraId="0A637856" w14:textId="5D6C7ABF" w:rsidR="006C1819" w:rsidRPr="00627A1C" w:rsidRDefault="004D141E" w:rsidP="00E76CA1">
            <w:r w:rsidRPr="00627A1C">
              <w:t>Evaluation budget</w:t>
            </w:r>
            <w:r w:rsidR="007118F5" w:rsidRPr="00627A1C">
              <w:t xml:space="preserve"> (response required)</w:t>
            </w:r>
            <w:r w:rsidRPr="00627A1C">
              <w:t xml:space="preserve">:  </w:t>
            </w:r>
            <w:r w:rsidR="00865DE4">
              <w:t>USD 30´000</w:t>
            </w:r>
          </w:p>
          <w:p w14:paraId="250C2893" w14:textId="77777777" w:rsidR="004D141E" w:rsidRPr="00627A1C" w:rsidRDefault="004D141E" w:rsidP="00E76CA1"/>
          <w:p w14:paraId="5E7D651E" w14:textId="5982DB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865DE4">
              <w:t xml:space="preserve">The team prepared a M&amp;E framework and action plan, with the aim, inter-alia to prepare and collect data for the final project evaluation. In addition, a Request for Proposal for external independent evaluator companies is being drafted and will be published in July 2021 latest. The final evaluation mission is expected to be carried out (online) </w:t>
            </w:r>
            <w:r w:rsidR="005F4BDB">
              <w:t>in October 2021 and the report finalized by end of the project.</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0480512A" w:rsidR="00156C4C" w:rsidRPr="00627A1C" w:rsidRDefault="005F4BDB" w:rsidP="00156C4C">
            <w:r>
              <w:t>Nothing to report</w:t>
            </w:r>
            <w:r w:rsidR="00156C4C" w:rsidRPr="00627A1C">
              <w:t xml:space="preserve">                          </w:t>
            </w:r>
            <w:r w:rsidR="00156C4C" w:rsidRPr="00627A1C">
              <w:fldChar w:fldCharType="begin">
                <w:ffData>
                  <w:name w:val=""/>
                  <w:enabled/>
                  <w:calcOnExit w:val="0"/>
                  <w:textInput>
                    <w:type w:val="number"/>
                    <w:format w:val="0.00"/>
                  </w:textInput>
                </w:ffData>
              </w:fldChar>
            </w:r>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r w:rsidRPr="00627A1C">
              <w:t xml:space="preserve">                          </w:t>
            </w:r>
            <w:r w:rsidRPr="00627A1C">
              <w:fldChar w:fldCharType="begin">
                <w:ffData>
                  <w:name w:val="Text48"/>
                  <w:enabled/>
                  <w:calcOnExit w:val="0"/>
                  <w:textInput>
                    <w:type w:val="number"/>
                    <w:format w:val="0.00"/>
                  </w:textInput>
                </w:ffData>
              </w:fldChar>
            </w:r>
            <w:bookmarkStart w:id="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p>
          <w:p w14:paraId="084EE59D" w14:textId="77777777" w:rsidR="00156C4C" w:rsidRPr="00627A1C" w:rsidRDefault="00156C4C" w:rsidP="00156C4C"/>
          <w:p w14:paraId="55CB79AC" w14:textId="77777777" w:rsidR="00156C4C" w:rsidRPr="00627A1C" w:rsidRDefault="00156C4C" w:rsidP="00156C4C">
            <w:r w:rsidRPr="00627A1C">
              <w:lastRenderedPageBreak/>
              <w:fldChar w:fldCharType="begin">
                <w:ffData>
                  <w:name w:val="Text49"/>
                  <w:enabled/>
                  <w:calcOnExit w:val="0"/>
                  <w:textInput/>
                </w:ffData>
              </w:fldChar>
            </w:r>
            <w:bookmarkStart w:id="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Text50"/>
                  <w:enabled/>
                  <w:calcOnExit w:val="0"/>
                  <w:textInput>
                    <w:type w:val="number"/>
                    <w:format w:val="0.00"/>
                  </w:textInput>
                </w:ffData>
              </w:fldChar>
            </w:r>
            <w:bookmarkStart w:id="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lastRenderedPageBreak/>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47C4821" w14:textId="77777777" w:rsidR="005235DE" w:rsidRDefault="005235DE" w:rsidP="005235DE">
            <w:pPr>
              <w:jc w:val="both"/>
              <w:rPr>
                <w:lang w:val="en-US"/>
              </w:rPr>
            </w:pPr>
            <w:r>
              <w:t xml:space="preserve">As above mentioned, </w:t>
            </w:r>
            <w:r w:rsidRPr="00355FBD">
              <w:rPr>
                <w:lang w:val="en-US"/>
              </w:rPr>
              <w:t xml:space="preserve">the specific fragmented political Yemen context, the political sensitivity of the “peace building” subject, coupled with the Covid-19 outbreak, </w:t>
            </w:r>
          </w:p>
          <w:p w14:paraId="3EE7F0AE" w14:textId="638C2578" w:rsidR="005235DE" w:rsidRDefault="005235DE" w:rsidP="005235DE">
            <w:pPr>
              <w:jc w:val="both"/>
              <w:rPr>
                <w:lang w:val="en-US"/>
              </w:rPr>
            </w:pPr>
            <w:r>
              <w:t xml:space="preserve">negatively affect the project implementation rate during its </w:t>
            </w:r>
            <w:proofErr w:type="gramStart"/>
            <w:r>
              <w:t>first year</w:t>
            </w:r>
            <w:proofErr w:type="gramEnd"/>
            <w:r>
              <w:t xml:space="preserve"> implementation. </w:t>
            </w:r>
          </w:p>
          <w:p w14:paraId="6309231E" w14:textId="77777777" w:rsidR="005235DE" w:rsidRDefault="005235DE" w:rsidP="005235DE">
            <w:pPr>
              <w:jc w:val="both"/>
              <w:rPr>
                <w:lang w:val="en-US"/>
              </w:rPr>
            </w:pPr>
          </w:p>
          <w:p w14:paraId="709522EB" w14:textId="0209DB3D" w:rsidR="005235DE" w:rsidRDefault="005235DE" w:rsidP="005235DE">
            <w:pPr>
              <w:jc w:val="both"/>
              <w:rPr>
                <w:lang w:val="en-US"/>
              </w:rPr>
            </w:pPr>
            <w:r>
              <w:rPr>
                <w:lang w:val="en-US"/>
              </w:rPr>
              <w:t>T</w:t>
            </w:r>
            <w:r w:rsidRPr="00355FBD">
              <w:rPr>
                <w:lang w:val="en-US"/>
              </w:rPr>
              <w:t>he project had to review the sequencing of activities, put on hold in situ activities and/ or shift to online modalities to ensure the principle of no-harm for our staff and beneficiaries.  While online modalities have proven to be successful, these modalities require more time to be implemented</w:t>
            </w:r>
            <w:r>
              <w:rPr>
                <w:lang w:val="en-US"/>
              </w:rPr>
              <w:t xml:space="preserve">, especially in Yemen where internet connectivity is a challenge for both beneficiaries and the project team. </w:t>
            </w:r>
          </w:p>
          <w:p w14:paraId="473A001D" w14:textId="5BFECA6C" w:rsidR="005235DE" w:rsidRDefault="005235DE" w:rsidP="005235DE">
            <w:pPr>
              <w:jc w:val="both"/>
              <w:rPr>
                <w:lang w:val="en-US"/>
              </w:rPr>
            </w:pPr>
            <w:r>
              <w:rPr>
                <w:lang w:val="en-US"/>
              </w:rPr>
              <w:t xml:space="preserve">While the project has successfully managed to navigate these external circumstances and be able to still implement the </w:t>
            </w:r>
            <w:r w:rsidR="006A4213">
              <w:rPr>
                <w:lang w:val="en-US"/>
              </w:rPr>
              <w:t>result-based</w:t>
            </w:r>
            <w:r>
              <w:rPr>
                <w:lang w:val="en-US"/>
              </w:rPr>
              <w:t xml:space="preserve"> framework,</w:t>
            </w:r>
            <w:r w:rsidR="00D238A4">
              <w:rPr>
                <w:lang w:val="en-US"/>
              </w:rPr>
              <w:t xml:space="preserve"> the project team and the members of the Steering Committee agreed on the need to have additional</w:t>
            </w:r>
            <w:r>
              <w:rPr>
                <w:lang w:val="en-US"/>
              </w:rPr>
              <w:t xml:space="preserve"> time to ensure quality of deliverables. Indeed, the 6 month no-cost extension granted </w:t>
            </w:r>
            <w:r w:rsidR="007F3232">
              <w:rPr>
                <w:lang w:val="en-US"/>
              </w:rPr>
              <w:t xml:space="preserve">in March 2021 </w:t>
            </w:r>
            <w:r>
              <w:rPr>
                <w:lang w:val="en-US"/>
              </w:rPr>
              <w:t xml:space="preserve">will allow the project to fully achieve expected results. </w:t>
            </w:r>
          </w:p>
          <w:p w14:paraId="780475A2" w14:textId="4ADE7D5D" w:rsidR="002C187A" w:rsidRPr="005235DE" w:rsidRDefault="002C187A" w:rsidP="00E76CA1">
            <w:pPr>
              <w:rPr>
                <w:lang w:val="en-US"/>
              </w:rPr>
            </w:pP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F27835">
      <w:pPr>
        <w:pStyle w:val="ListParagraph"/>
        <w:numPr>
          <w:ilvl w:val="0"/>
          <w:numId w:val="3"/>
        </w:numPr>
      </w:pPr>
      <w:r>
        <w:t xml:space="preserve">Monetary adjustments: </w:t>
      </w:r>
      <w:r w:rsidR="00E83A40">
        <w:t>Please indicate the total amount in USD of adjustments due to COVID-19:</w:t>
      </w:r>
    </w:p>
    <w:p w14:paraId="4A473309" w14:textId="77777777" w:rsidR="007F3232" w:rsidRDefault="007F3232" w:rsidP="00E83A40"/>
    <w:p w14:paraId="766D8856" w14:textId="09B6F0F9" w:rsidR="00E83A40" w:rsidRDefault="007F3232" w:rsidP="00E83A40">
      <w:r>
        <w:t xml:space="preserve">As for the approved no-cost project extension, </w:t>
      </w:r>
      <w:r w:rsidRPr="50DECB94">
        <w:rPr>
          <w:rFonts w:eastAsiaTheme="minorEastAsia"/>
        </w:rPr>
        <w:t>approved by PSO on 26 March 2021</w:t>
      </w:r>
      <w:r>
        <w:rPr>
          <w:rFonts w:eastAsiaTheme="minorEastAsia"/>
        </w:rPr>
        <w:t>, the project budget is modified as follow:</w:t>
      </w:r>
    </w:p>
    <w:p w14:paraId="17A7FC7B" w14:textId="77777777" w:rsidR="007F3232" w:rsidRPr="00F35BF1" w:rsidRDefault="007F3232" w:rsidP="007F3232">
      <w:pPr>
        <w:pStyle w:val="Header"/>
        <w:jc w:val="both"/>
        <w:rPr>
          <w:szCs w:val="22"/>
        </w:rPr>
      </w:pPr>
    </w:p>
    <w:p w14:paraId="228DCB89" w14:textId="77777777" w:rsidR="007F3232" w:rsidRPr="00A34792" w:rsidRDefault="007F3232" w:rsidP="00F27835">
      <w:pPr>
        <w:pStyle w:val="Header"/>
        <w:widowControl w:val="0"/>
        <w:numPr>
          <w:ilvl w:val="0"/>
          <w:numId w:val="6"/>
        </w:numPr>
        <w:tabs>
          <w:tab w:val="clear" w:pos="4680"/>
          <w:tab w:val="clear" w:pos="9360"/>
          <w:tab w:val="center" w:pos="4320"/>
          <w:tab w:val="right" w:pos="8640"/>
        </w:tabs>
        <w:jc w:val="both"/>
        <w:rPr>
          <w:szCs w:val="22"/>
        </w:rPr>
      </w:pPr>
      <w:r w:rsidRPr="00F35BF1">
        <w:rPr>
          <w:szCs w:val="22"/>
        </w:rPr>
        <w:t>USD 47´000 from Output 1.1. Activity 1.2.1 (line 4-contruactual services) to Output 1.2 Activity 1.2.1 (line 4 contractual services). The amount of USD 47´000 is not used under the activity 1.</w:t>
      </w:r>
      <w:r>
        <w:rPr>
          <w:szCs w:val="22"/>
        </w:rPr>
        <w:t>1</w:t>
      </w:r>
      <w:r w:rsidRPr="00A34792">
        <w:rPr>
          <w:szCs w:val="22"/>
        </w:rPr>
        <w:t>.1 as consultations have been carried out online. This underspending could be used under activity 1.2.1 to provide further capacity development to young Yemeni journalists, in line with the project outcomes and outputs.</w:t>
      </w:r>
    </w:p>
    <w:p w14:paraId="34C5F9DF" w14:textId="77777777" w:rsidR="007F3232" w:rsidRPr="00EF03EA" w:rsidRDefault="007F3232" w:rsidP="00F27835">
      <w:pPr>
        <w:pStyle w:val="Header"/>
        <w:widowControl w:val="0"/>
        <w:numPr>
          <w:ilvl w:val="0"/>
          <w:numId w:val="6"/>
        </w:numPr>
        <w:tabs>
          <w:tab w:val="clear" w:pos="4680"/>
          <w:tab w:val="clear" w:pos="9360"/>
          <w:tab w:val="center" w:pos="4320"/>
          <w:tab w:val="right" w:pos="8640"/>
        </w:tabs>
        <w:jc w:val="both"/>
        <w:rPr>
          <w:szCs w:val="22"/>
        </w:rPr>
      </w:pPr>
      <w:r w:rsidRPr="00A34792">
        <w:rPr>
          <w:szCs w:val="22"/>
        </w:rPr>
        <w:t>USD 20´000 from Output 2.</w:t>
      </w:r>
      <w:r>
        <w:rPr>
          <w:szCs w:val="22"/>
        </w:rPr>
        <w:t>2</w:t>
      </w:r>
      <w:r w:rsidRPr="0026764E">
        <w:rPr>
          <w:szCs w:val="22"/>
        </w:rPr>
        <w:t xml:space="preserve"> Activity 2.</w:t>
      </w:r>
      <w:r>
        <w:rPr>
          <w:szCs w:val="22"/>
        </w:rPr>
        <w:t>2</w:t>
      </w:r>
      <w:r w:rsidRPr="00EF03EA">
        <w:rPr>
          <w:szCs w:val="22"/>
        </w:rPr>
        <w:t>.</w:t>
      </w:r>
      <w:r>
        <w:rPr>
          <w:szCs w:val="22"/>
        </w:rPr>
        <w:t>3</w:t>
      </w:r>
      <w:r w:rsidRPr="00EF03EA">
        <w:rPr>
          <w:szCs w:val="22"/>
        </w:rPr>
        <w:t xml:space="preserve"> (line 4-contruactual services) to Output 2.4 Activity </w:t>
      </w:r>
      <w:proofErr w:type="gramStart"/>
      <w:r w:rsidRPr="00EF03EA">
        <w:rPr>
          <w:szCs w:val="22"/>
        </w:rPr>
        <w:t>2.4.2  (</w:t>
      </w:r>
      <w:proofErr w:type="gramEnd"/>
      <w:r w:rsidRPr="00EF03EA">
        <w:rPr>
          <w:szCs w:val="22"/>
        </w:rPr>
        <w:t>line 4 contractual services). The amount of USD 20´000 is not used under the activity 2.</w:t>
      </w:r>
      <w:r>
        <w:rPr>
          <w:szCs w:val="22"/>
        </w:rPr>
        <w:t>2</w:t>
      </w:r>
      <w:r w:rsidRPr="00EF03EA">
        <w:rPr>
          <w:szCs w:val="22"/>
        </w:rPr>
        <w:t>.</w:t>
      </w:r>
      <w:r>
        <w:rPr>
          <w:szCs w:val="22"/>
        </w:rPr>
        <w:t>3</w:t>
      </w:r>
      <w:r w:rsidRPr="00EF03EA">
        <w:rPr>
          <w:szCs w:val="22"/>
        </w:rPr>
        <w:t xml:space="preserve"> as consultations have been carried out online. This underspending could be used under activity 2.4.2 to provide further opportunities for Yemeni youth to participate in high-level events related to peace-building dialogue, in line with the project outcomes and outputs.</w:t>
      </w:r>
    </w:p>
    <w:p w14:paraId="5D5CB5C6" w14:textId="77777777" w:rsidR="007F3232" w:rsidRDefault="007F3232" w:rsidP="00E83A40"/>
    <w:p w14:paraId="50938D6B" w14:textId="77777777" w:rsidR="00E83A40" w:rsidRDefault="00E83A40" w:rsidP="00E83A40"/>
    <w:p w14:paraId="42BC2B4F" w14:textId="77C65F92" w:rsidR="00E83A40" w:rsidRDefault="00C55E8E" w:rsidP="00F27835">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3F5A58BB" w14:textId="2C460D2E" w:rsidR="007F3232" w:rsidRDefault="007F3232" w:rsidP="009865C1">
      <w:pPr>
        <w:jc w:val="both"/>
        <w:rPr>
          <w:rFonts w:eastAsiaTheme="minorEastAsia"/>
        </w:rPr>
      </w:pPr>
      <w:r>
        <w:t xml:space="preserve">As for the approved no-cost project extension, </w:t>
      </w:r>
      <w:r w:rsidRPr="50DECB94">
        <w:rPr>
          <w:rFonts w:eastAsiaTheme="minorEastAsia"/>
        </w:rPr>
        <w:t>approved by PSO on 26 March 2021</w:t>
      </w:r>
      <w:r>
        <w:rPr>
          <w:rFonts w:eastAsiaTheme="minorEastAsia"/>
        </w:rPr>
        <w:t xml:space="preserve">, </w:t>
      </w:r>
    </w:p>
    <w:p w14:paraId="550D1F32" w14:textId="765CB5A9" w:rsidR="009865C1" w:rsidRDefault="009865C1" w:rsidP="002F22B3">
      <w:pPr>
        <w:pStyle w:val="Header"/>
        <w:jc w:val="both"/>
        <w:rPr>
          <w:szCs w:val="22"/>
        </w:rPr>
      </w:pPr>
      <w:r>
        <w:rPr>
          <w:szCs w:val="22"/>
        </w:rPr>
        <w:t>due to the Covid-19 outbreak (first wave-beginning of 2020) and its impact on-</w:t>
      </w:r>
      <w:r w:rsidRPr="007D0ED9">
        <w:rPr>
          <w:i/>
          <w:iCs/>
          <w:szCs w:val="22"/>
        </w:rPr>
        <w:t>inter</w:t>
      </w:r>
      <w:r>
        <w:rPr>
          <w:i/>
          <w:iCs/>
          <w:szCs w:val="22"/>
        </w:rPr>
        <w:t xml:space="preserve"> </w:t>
      </w:r>
      <w:r w:rsidRPr="007D0ED9">
        <w:rPr>
          <w:i/>
          <w:iCs/>
          <w:szCs w:val="22"/>
        </w:rPr>
        <w:t>alia</w:t>
      </w:r>
      <w:r>
        <w:rPr>
          <w:szCs w:val="22"/>
        </w:rPr>
        <w:t xml:space="preserve">- the original implementation strategy, the project had to review the sequences of activities and put-on hold temporarily the implementation of 4 out of 7 project outputs. </w:t>
      </w:r>
    </w:p>
    <w:p w14:paraId="7372B453" w14:textId="77777777" w:rsidR="009865C1" w:rsidRDefault="009865C1" w:rsidP="009865C1">
      <w:pPr>
        <w:pStyle w:val="Header"/>
        <w:jc w:val="both"/>
        <w:rPr>
          <w:szCs w:val="22"/>
        </w:rPr>
      </w:pPr>
    </w:p>
    <w:p w14:paraId="127CDB53" w14:textId="57CAF053" w:rsidR="009865C1" w:rsidRDefault="002F22B3" w:rsidP="009865C1">
      <w:pPr>
        <w:pStyle w:val="Header"/>
        <w:jc w:val="both"/>
        <w:rPr>
          <w:szCs w:val="22"/>
        </w:rPr>
      </w:pPr>
      <w:r>
        <w:rPr>
          <w:szCs w:val="22"/>
        </w:rPr>
        <w:t xml:space="preserve">As risk mitigation measures and modality to overcome implementing challenging, the project has relied extensively on digital and online tools. </w:t>
      </w:r>
      <w:r w:rsidR="009865C1">
        <w:rPr>
          <w:szCs w:val="22"/>
        </w:rPr>
        <w:t xml:space="preserve">Shifting from off-line to online implementing modalities is ensuring the </w:t>
      </w:r>
      <w:r w:rsidR="009865C1" w:rsidRPr="007A7266">
        <w:rPr>
          <w:szCs w:val="22"/>
        </w:rPr>
        <w:t xml:space="preserve">principle of no-harm for </w:t>
      </w:r>
      <w:r w:rsidR="009865C1">
        <w:rPr>
          <w:szCs w:val="22"/>
        </w:rPr>
        <w:t>UNESCO</w:t>
      </w:r>
      <w:r w:rsidR="009865C1" w:rsidRPr="007A7266">
        <w:rPr>
          <w:szCs w:val="22"/>
        </w:rPr>
        <w:t xml:space="preserve"> staff and</w:t>
      </w:r>
      <w:r w:rsidR="009865C1">
        <w:rPr>
          <w:szCs w:val="22"/>
        </w:rPr>
        <w:t xml:space="preserve"> project</w:t>
      </w:r>
      <w:r w:rsidR="009865C1" w:rsidRPr="007A7266">
        <w:rPr>
          <w:szCs w:val="22"/>
        </w:rPr>
        <w:t xml:space="preserve"> beneficiaries</w:t>
      </w:r>
      <w:r w:rsidR="009865C1">
        <w:rPr>
          <w:szCs w:val="22"/>
        </w:rPr>
        <w:t>, while supporting implementation of the project, in line with its original results framework.</w:t>
      </w:r>
      <w:r w:rsidR="009865C1" w:rsidRPr="007A7266">
        <w:rPr>
          <w:szCs w:val="22"/>
        </w:rPr>
        <w:t xml:space="preserve"> </w:t>
      </w:r>
      <w:r w:rsidR="009865C1">
        <w:rPr>
          <w:szCs w:val="22"/>
        </w:rPr>
        <w:t>In addition, online modalities are respecting and promoting the innovative digital approach of the project.</w:t>
      </w:r>
    </w:p>
    <w:p w14:paraId="5AF6CCB4" w14:textId="77777777" w:rsidR="009865C1" w:rsidRDefault="009865C1" w:rsidP="009865C1">
      <w:pPr>
        <w:pStyle w:val="Header"/>
        <w:jc w:val="both"/>
        <w:rPr>
          <w:szCs w:val="22"/>
        </w:rPr>
      </w:pPr>
    </w:p>
    <w:p w14:paraId="363E9C3C" w14:textId="31556CD2" w:rsidR="009865C1" w:rsidRDefault="009865C1" w:rsidP="009865C1">
      <w:pPr>
        <w:pStyle w:val="Header"/>
        <w:jc w:val="both"/>
        <w:rPr>
          <w:szCs w:val="22"/>
        </w:rPr>
      </w:pPr>
      <w:r w:rsidRPr="00F35BF1">
        <w:rPr>
          <w:szCs w:val="22"/>
        </w:rPr>
        <w:t xml:space="preserve">In conclusion, </w:t>
      </w:r>
      <w:r>
        <w:rPr>
          <w:szCs w:val="22"/>
        </w:rPr>
        <w:t>online implementing modalities have proven to be a successful, relevant and effective approach to mitigate sanitary</w:t>
      </w:r>
      <w:r w:rsidR="002F22B3">
        <w:rPr>
          <w:szCs w:val="22"/>
        </w:rPr>
        <w:t xml:space="preserve"> and</w:t>
      </w:r>
      <w:r>
        <w:rPr>
          <w:szCs w:val="22"/>
        </w:rPr>
        <w:t xml:space="preserve"> safety </w:t>
      </w:r>
      <w:proofErr w:type="spellStart"/>
      <w:proofErr w:type="gramStart"/>
      <w:r>
        <w:rPr>
          <w:szCs w:val="22"/>
        </w:rPr>
        <w:t>risks</w:t>
      </w:r>
      <w:r w:rsidR="002F22B3">
        <w:rPr>
          <w:szCs w:val="22"/>
        </w:rPr>
        <w:t>.</w:t>
      </w:r>
      <w:r>
        <w:rPr>
          <w:szCs w:val="22"/>
        </w:rPr>
        <w:t>However</w:t>
      </w:r>
      <w:proofErr w:type="spellEnd"/>
      <w:proofErr w:type="gramEnd"/>
      <w:r>
        <w:rPr>
          <w:szCs w:val="22"/>
        </w:rPr>
        <w:t xml:space="preserve">, those </w:t>
      </w:r>
      <w:r w:rsidRPr="00F35BF1">
        <w:rPr>
          <w:szCs w:val="22"/>
        </w:rPr>
        <w:t>modalities require more time to be implemented</w:t>
      </w:r>
      <w:r>
        <w:rPr>
          <w:szCs w:val="22"/>
        </w:rPr>
        <w:t xml:space="preserve"> vis-à-vis offline modalities. In fact, </w:t>
      </w:r>
      <w:proofErr w:type="gramStart"/>
      <w:r>
        <w:rPr>
          <w:szCs w:val="22"/>
        </w:rPr>
        <w:t>in order to</w:t>
      </w:r>
      <w:proofErr w:type="gramEnd"/>
      <w:r>
        <w:rPr>
          <w:szCs w:val="22"/>
        </w:rPr>
        <w:t xml:space="preserve"> ensure that beneficiaries can fruitfully benefit from and engage in online activities in a country with scarce internet connection, measures shall be taken to ensure full access to internet. Those measures </w:t>
      </w:r>
      <w:proofErr w:type="gramStart"/>
      <w:r>
        <w:rPr>
          <w:szCs w:val="22"/>
        </w:rPr>
        <w:t>include:</w:t>
      </w:r>
      <w:proofErr w:type="gramEnd"/>
      <w:r>
        <w:rPr>
          <w:szCs w:val="22"/>
        </w:rPr>
        <w:t xml:space="preserve"> minimize duration of online connection for each sub-activity, distribute activities over more number of days, customize learning processes and technical support.</w:t>
      </w:r>
    </w:p>
    <w:p w14:paraId="1AFC874F" w14:textId="77777777" w:rsidR="009865C1" w:rsidRDefault="009865C1" w:rsidP="009865C1">
      <w:pPr>
        <w:pStyle w:val="Header"/>
        <w:jc w:val="both"/>
        <w:rPr>
          <w:szCs w:val="22"/>
        </w:rPr>
      </w:pPr>
      <w:r>
        <w:rPr>
          <w:szCs w:val="22"/>
        </w:rPr>
        <w:t xml:space="preserve">As illustrative example, the </w:t>
      </w:r>
      <w:r w:rsidRPr="007A7266">
        <w:rPr>
          <w:szCs w:val="22"/>
        </w:rPr>
        <w:t>consultations with youth and journalists</w:t>
      </w:r>
      <w:r>
        <w:rPr>
          <w:szCs w:val="22"/>
        </w:rPr>
        <w:t xml:space="preserve"> under output 1.1 were implemented through a research rather than a in situ workshop. It required over two months to be completed in quality manner and </w:t>
      </w:r>
      <w:r w:rsidRPr="007A7266">
        <w:rPr>
          <w:szCs w:val="22"/>
        </w:rPr>
        <w:t>ensure full inclusion of the target in all 5 governorates</w:t>
      </w:r>
      <w:r>
        <w:rPr>
          <w:szCs w:val="22"/>
        </w:rPr>
        <w:t xml:space="preserve">, while the originally planned </w:t>
      </w:r>
      <w:r w:rsidRPr="007A7266">
        <w:rPr>
          <w:szCs w:val="22"/>
        </w:rPr>
        <w:t>in-situ modality would have allowed for a much quick</w:t>
      </w:r>
      <w:r>
        <w:rPr>
          <w:szCs w:val="22"/>
        </w:rPr>
        <w:t>er</w:t>
      </w:r>
      <w:r w:rsidRPr="007A7266">
        <w:rPr>
          <w:szCs w:val="22"/>
        </w:rPr>
        <w:t xml:space="preserve"> completion of the activity</w:t>
      </w:r>
      <w:r>
        <w:rPr>
          <w:szCs w:val="22"/>
        </w:rPr>
        <w:t xml:space="preserve"> (one week)</w:t>
      </w:r>
      <w:r w:rsidRPr="007A7266">
        <w:rPr>
          <w:szCs w:val="22"/>
        </w:rPr>
        <w:t xml:space="preserve">. </w:t>
      </w:r>
      <w:r>
        <w:rPr>
          <w:szCs w:val="22"/>
        </w:rPr>
        <w:t xml:space="preserve">Another example is the training-of-trainer activity, output 1.2. </w:t>
      </w:r>
      <w:proofErr w:type="gramStart"/>
      <w:r>
        <w:rPr>
          <w:szCs w:val="22"/>
        </w:rPr>
        <w:t>Workshops</w:t>
      </w:r>
      <w:proofErr w:type="gramEnd"/>
      <w:r>
        <w:rPr>
          <w:szCs w:val="22"/>
        </w:rPr>
        <w:t xml:space="preserve"> agenda have been customized for online implementation, per day session duration limited and distributed over two weeks, recorded and shared with participants. In addition, daily follow-up by the trainers have been carried out to ensure that the training material was absorbed by all participants equally. This has allowed to overcome differences in access to internet per governorates and household. However, this resulted in longer timeline for implementation. The same applies to output 2.2 and 2.3.</w:t>
      </w:r>
    </w:p>
    <w:p w14:paraId="64DFAF8C" w14:textId="77777777" w:rsidR="009865C1" w:rsidRDefault="009865C1" w:rsidP="009865C1">
      <w:pPr>
        <w:pStyle w:val="Header"/>
        <w:jc w:val="both"/>
        <w:rPr>
          <w:szCs w:val="22"/>
        </w:rPr>
      </w:pPr>
    </w:p>
    <w:p w14:paraId="745E837E" w14:textId="77777777" w:rsidR="009865C1" w:rsidRDefault="009865C1" w:rsidP="009865C1">
      <w:pPr>
        <w:pStyle w:val="Header"/>
        <w:jc w:val="both"/>
        <w:rPr>
          <w:szCs w:val="22"/>
        </w:rPr>
      </w:pPr>
      <w:r w:rsidRPr="00F35BF1">
        <w:rPr>
          <w:szCs w:val="22"/>
        </w:rPr>
        <w:t xml:space="preserve">Therefore, after reviewing the timeline in consultation with UNESCO´s partners, UNESCO believes that a 6-months no-cost extension will allow the project to </w:t>
      </w:r>
      <w:r>
        <w:rPr>
          <w:szCs w:val="22"/>
        </w:rPr>
        <w:t xml:space="preserve">absorb the implementation delays generated by the outlined external factors and to </w:t>
      </w:r>
      <w:r w:rsidRPr="00F35BF1">
        <w:rPr>
          <w:szCs w:val="22"/>
        </w:rPr>
        <w:t>fully deliver outputs and expected results in line with the originally approved result-based framework and budget.</w:t>
      </w:r>
    </w:p>
    <w:p w14:paraId="46D182B0" w14:textId="5EB0CAA1" w:rsidR="00E83A40" w:rsidRDefault="00E83A40" w:rsidP="007F3232"/>
    <w:p w14:paraId="3779C9A2" w14:textId="77777777" w:rsidR="00257569" w:rsidRDefault="00257569" w:rsidP="00257569"/>
    <w:p w14:paraId="59BC82AF" w14:textId="2B9AA913" w:rsidR="00257569" w:rsidRDefault="00257569" w:rsidP="00F27835">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749B73EF" w:rsidR="00257569" w:rsidRPr="00AF7BE4" w:rsidRDefault="002F1014" w:rsidP="00257569">
      <w:sdt>
        <w:sdtPr>
          <w:id w:val="402566072"/>
          <w14:checkbox>
            <w14:checked w14:val="1"/>
            <w14:checkedState w14:val="2612" w14:font="MS Gothic"/>
            <w14:uncheckedState w14:val="2610" w14:font="MS Gothic"/>
          </w14:checkbox>
        </w:sdtPr>
        <w:sdtEndPr/>
        <w:sdtContent>
          <w:r w:rsidR="002570B7">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2F1014"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2F1014"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6B892287" w:rsidR="00257569" w:rsidRDefault="002F1014" w:rsidP="00257569">
      <w:sdt>
        <w:sdtPr>
          <w:id w:val="1433550173"/>
          <w14:checkbox>
            <w14:checked w14:val="1"/>
            <w14:checkedState w14:val="2612" w14:font="MS Gothic"/>
            <w14:uncheckedState w14:val="2610" w14:font="MS Gothic"/>
          </w14:checkbox>
        </w:sdtPr>
        <w:sdtEndPr/>
        <w:sdtContent>
          <w:r w:rsidR="002570B7">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2F1014"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2F1014"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7C8F3D89" w14:textId="77777777" w:rsidR="00394329" w:rsidRDefault="00394329" w:rsidP="00394329">
      <w:pPr>
        <w:jc w:val="both"/>
        <w:rPr>
          <w:rFonts w:asciiTheme="majorBidi" w:hAnsiTheme="majorBidi" w:cstheme="majorBidi"/>
          <w:bCs/>
        </w:rPr>
      </w:pPr>
      <w:r>
        <w:t xml:space="preserve">The project implementation period coincided with the Covid-19 outbreak in Yemen. </w:t>
      </w:r>
      <w:r w:rsidRPr="00476B75">
        <w:rPr>
          <w:rFonts w:asciiTheme="majorBidi" w:hAnsiTheme="majorBidi" w:cstheme="majorBidi"/>
          <w:bCs/>
        </w:rPr>
        <w:t>The Secretary-General, in his message on 18 March 2020 on the COVID-19 pandemic, stated that “we are facing a global health crisis unlike any in the 75-year history of the United Nations, one that is spreading human suffering, infecting the global economy and upending people’s lives</w:t>
      </w:r>
      <w:r>
        <w:rPr>
          <w:rFonts w:asciiTheme="majorBidi" w:hAnsiTheme="majorBidi" w:cstheme="majorBidi"/>
          <w:bCs/>
        </w:rPr>
        <w:t xml:space="preserve">”. This unprecedented challenge added an extra layer of complexity to an already very complicated reality. </w:t>
      </w:r>
    </w:p>
    <w:p w14:paraId="63CD3B07" w14:textId="77777777" w:rsidR="00394329" w:rsidRDefault="00394329" w:rsidP="00394329">
      <w:pPr>
        <w:jc w:val="both"/>
        <w:rPr>
          <w:rFonts w:asciiTheme="majorBidi" w:hAnsiTheme="majorBidi" w:cstheme="majorBidi"/>
          <w:bCs/>
        </w:rPr>
      </w:pPr>
    </w:p>
    <w:p w14:paraId="40381507" w14:textId="77777777" w:rsidR="00B031D7" w:rsidRPr="00B031D7" w:rsidRDefault="00394329" w:rsidP="00B27B1D">
      <w:pPr>
        <w:jc w:val="both"/>
        <w:rPr>
          <w:bCs/>
        </w:rPr>
      </w:pPr>
      <w:r>
        <w:rPr>
          <w:rFonts w:asciiTheme="majorBidi" w:hAnsiTheme="majorBidi" w:cstheme="majorBidi"/>
          <w:bCs/>
        </w:rPr>
        <w:t xml:space="preserve">In line with the project results framework, the team included the Covid-19 outbreak and its impact on the whole Yemeni society as part of the topic tackled by the multimedia production. In fact, the journalists and young people were keen to have better access to </w:t>
      </w:r>
      <w:r w:rsidRPr="00B031D7">
        <w:rPr>
          <w:bCs/>
        </w:rPr>
        <w:t>Covid-19 related information and the project contributed to have a reliable and unbiased source of information on this matter as well.  In addition, the project took a youth-based perspective on the topic and tried to support young Yemeni in navigating the “dis-</w:t>
      </w:r>
      <w:proofErr w:type="spellStart"/>
      <w:r w:rsidRPr="00B031D7">
        <w:rPr>
          <w:bCs/>
        </w:rPr>
        <w:t>infodemic</w:t>
      </w:r>
      <w:proofErr w:type="spellEnd"/>
      <w:r w:rsidRPr="00B031D7">
        <w:rPr>
          <w:bCs/>
        </w:rPr>
        <w:t xml:space="preserve">” surrounding the actual health pandemic.   As an example, the community radio engaged in the production of peace content made by youth for the youth, </w:t>
      </w:r>
      <w:r w:rsidR="00B031D7" w:rsidRPr="00B031D7">
        <w:rPr>
          <w:bCs/>
        </w:rPr>
        <w:t xml:space="preserve">tackled Covid-19 outbreak, by inviting experts to share accurate and credible information to educate the community and raise their awareness on COVID-19. </w:t>
      </w:r>
    </w:p>
    <w:p w14:paraId="5AA3E3A3" w14:textId="5A4C8C0B" w:rsidR="00B031D7" w:rsidRPr="00B031D7" w:rsidRDefault="00B031D7" w:rsidP="00B27B1D">
      <w:pPr>
        <w:jc w:val="both"/>
        <w:rPr>
          <w:color w:val="000000"/>
        </w:rPr>
      </w:pPr>
      <w:r w:rsidRPr="00B031D7">
        <w:rPr>
          <w:bCs/>
        </w:rPr>
        <w:t xml:space="preserve">Another example is featuring </w:t>
      </w:r>
      <w:r w:rsidR="00BF76E8">
        <w:rPr>
          <w:bCs/>
        </w:rPr>
        <w:t xml:space="preserve">youth based and positive stories on resilience vis-à-vis the pandemic. An </w:t>
      </w:r>
      <w:proofErr w:type="spellStart"/>
      <w:r w:rsidR="00BF76E8">
        <w:rPr>
          <w:bCs/>
        </w:rPr>
        <w:t>exemple</w:t>
      </w:r>
      <w:proofErr w:type="spellEnd"/>
      <w:r w:rsidR="00BF76E8">
        <w:rPr>
          <w:bCs/>
        </w:rPr>
        <w:t xml:space="preserve"> is </w:t>
      </w:r>
      <w:r w:rsidRPr="00B031D7">
        <w:rPr>
          <w:bCs/>
        </w:rPr>
        <w:t xml:space="preserve">the successful story of </w:t>
      </w:r>
      <w:r w:rsidRPr="00B031D7">
        <w:rPr>
          <w:color w:val="212121"/>
        </w:rPr>
        <w:t xml:space="preserve">a </w:t>
      </w:r>
      <w:proofErr w:type="gramStart"/>
      <w:r w:rsidRPr="00B031D7">
        <w:rPr>
          <w:color w:val="212121"/>
        </w:rPr>
        <w:t xml:space="preserve">25-year </w:t>
      </w:r>
      <w:r w:rsidR="00BF76E8" w:rsidRPr="00B031D7">
        <w:rPr>
          <w:color w:val="212121"/>
        </w:rPr>
        <w:t>old</w:t>
      </w:r>
      <w:proofErr w:type="gramEnd"/>
      <w:r w:rsidR="00BF76E8" w:rsidRPr="00B031D7">
        <w:rPr>
          <w:rStyle w:val="apple-converted-space"/>
          <w:color w:val="212121"/>
        </w:rPr>
        <w:t xml:space="preserve"> engineer</w:t>
      </w:r>
      <w:r w:rsidRPr="00B031D7">
        <w:rPr>
          <w:color w:val="212121"/>
        </w:rPr>
        <w:t xml:space="preserve"> from Hadramout </w:t>
      </w:r>
      <w:r w:rsidRPr="00B031D7">
        <w:rPr>
          <w:color w:val="000000"/>
        </w:rPr>
        <w:t xml:space="preserve">who invented a hand-held watch that he hopes can be used to prevent further spread of Covid-19. </w:t>
      </w:r>
      <w:r w:rsidRPr="00B031D7">
        <w:rPr>
          <w:color w:val="212121"/>
        </w:rPr>
        <w:t xml:space="preserve">He </w:t>
      </w:r>
      <w:proofErr w:type="gramStart"/>
      <w:r w:rsidRPr="00B031D7">
        <w:rPr>
          <w:color w:val="212121"/>
        </w:rPr>
        <w:t>named</w:t>
      </w:r>
      <w:r w:rsidRPr="00B031D7">
        <w:rPr>
          <w:rStyle w:val="apple-converted-space"/>
          <w:color w:val="212121"/>
        </w:rPr>
        <w:t> </w:t>
      </w:r>
      <w:r w:rsidRPr="00B031D7">
        <w:rPr>
          <w:bCs/>
        </w:rPr>
        <w:t xml:space="preserve"> </w:t>
      </w:r>
      <w:r w:rsidRPr="00B031D7">
        <w:rPr>
          <w:color w:val="212121"/>
        </w:rPr>
        <w:t>it</w:t>
      </w:r>
      <w:proofErr w:type="gramEnd"/>
      <w:r w:rsidRPr="00B031D7">
        <w:rPr>
          <w:color w:val="212121"/>
        </w:rPr>
        <w:t xml:space="preserve"> "Corona cleaned". </w:t>
      </w:r>
      <w:r w:rsidRPr="00B031D7">
        <w:rPr>
          <w:color w:val="000000"/>
        </w:rPr>
        <w:t>The watch has a laser detector and alerts the person when he attempts to shake hands with another person or tries to touch his/her face. The watch also has a space to store disinfectant. It discharges disinfectant to the hand at the push of a button.</w:t>
      </w:r>
      <w:r w:rsidRPr="00B031D7">
        <w:rPr>
          <w:rStyle w:val="apple-converted-space"/>
          <w:color w:val="000000"/>
        </w:rPr>
        <w:t> </w:t>
      </w:r>
      <w:r w:rsidRPr="00B031D7">
        <w:rPr>
          <w:color w:val="000000"/>
        </w:rPr>
        <w:t xml:space="preserve">This invention is claimed to be the first of its kind and was registered in </w:t>
      </w:r>
      <w:proofErr w:type="spellStart"/>
      <w:r w:rsidRPr="00B031D7">
        <w:rPr>
          <w:color w:val="000000"/>
        </w:rPr>
        <w:t>Hadhramout</w:t>
      </w:r>
      <w:proofErr w:type="spellEnd"/>
      <w:r w:rsidRPr="00B031D7">
        <w:rPr>
          <w:color w:val="000000"/>
        </w:rPr>
        <w:t xml:space="preserve"> Inventions </w:t>
      </w:r>
      <w:proofErr w:type="spellStart"/>
      <w:r w:rsidRPr="00B031D7">
        <w:rPr>
          <w:color w:val="000000"/>
        </w:rPr>
        <w:t>Center</w:t>
      </w:r>
      <w:proofErr w:type="spellEnd"/>
      <w:r w:rsidRPr="00B031D7">
        <w:rPr>
          <w:color w:val="000000"/>
        </w:rPr>
        <w:t xml:space="preserve">. On Manasati30 </w:t>
      </w:r>
      <w:r w:rsidRPr="00B031D7">
        <w:rPr>
          <w:color w:val="212121"/>
        </w:rPr>
        <w:t>our Facebook page,</w:t>
      </w:r>
      <w:r w:rsidRPr="00B031D7">
        <w:rPr>
          <w:rStyle w:val="apple-converted-space"/>
          <w:color w:val="212121"/>
        </w:rPr>
        <w:t> </w:t>
      </w:r>
      <w:hyperlink r:id="rId31" w:history="1">
        <w:r w:rsidRPr="00B031D7">
          <w:rPr>
            <w:rStyle w:val="Hyperlink"/>
          </w:rPr>
          <w:t>his story</w:t>
        </w:r>
      </w:hyperlink>
      <w:r w:rsidRPr="00B031D7">
        <w:rPr>
          <w:color w:val="212121"/>
        </w:rPr>
        <w:t xml:space="preserve"> made 251K views, more than 15K people have directly engaged and 2.2K people</w:t>
      </w:r>
      <w:r w:rsidRPr="00B031D7">
        <w:rPr>
          <w:rStyle w:val="apple-converted-space"/>
          <w:color w:val="212121"/>
        </w:rPr>
        <w:t> </w:t>
      </w:r>
      <w:r w:rsidRPr="00B031D7">
        <w:rPr>
          <w:color w:val="212121"/>
        </w:rPr>
        <w:t>have republished the story.</w:t>
      </w:r>
    </w:p>
    <w:p w14:paraId="27B3D0CF" w14:textId="14DE70C8" w:rsidR="000F74D7" w:rsidRPr="000F74D7" w:rsidRDefault="00B031D7" w:rsidP="00B27B1D">
      <w:pPr>
        <w:jc w:val="both"/>
        <w:rPr>
          <w:color w:val="000000"/>
        </w:rPr>
      </w:pPr>
      <w:r w:rsidRPr="000F74D7">
        <w:rPr>
          <w:color w:val="000000"/>
        </w:rPr>
        <w:t xml:space="preserve">Finally, with the aim of promoting peacebuilding stories and efforts, the project produced 360 degrees virtual reality videos featuring success stories of young Yemenis who were able to overcome difficulties endured due to the ongoing conflict. The videos, which are posted on Manasati30 and shared on their social media platforms, encourage the youth to engage with the peace related videos filmed using the interactive technique. </w:t>
      </w:r>
      <w:hyperlink r:id="rId32" w:history="1">
        <w:r w:rsidRPr="000F74D7">
          <w:rPr>
            <w:rStyle w:val="Hyperlink"/>
          </w:rPr>
          <w:t>One</w:t>
        </w:r>
      </w:hyperlink>
      <w:r w:rsidRPr="000F74D7">
        <w:rPr>
          <w:color w:val="000000"/>
        </w:rPr>
        <w:t xml:space="preserve"> of them tell the story of </w:t>
      </w:r>
      <w:r w:rsidR="000F74D7">
        <w:rPr>
          <w:color w:val="000000"/>
        </w:rPr>
        <w:t xml:space="preserve">Sami and Labib. </w:t>
      </w:r>
      <w:r w:rsidR="000F74D7" w:rsidRPr="000F74D7">
        <w:rPr>
          <w:color w:val="000000"/>
        </w:rPr>
        <w:t xml:space="preserve">With the COVID-19 outbreak, Sami and Labib decided to open a cotton factory to support the production of masks and later expanded their production to cotton clothing, employing over 45 women and 15 orphans. Such initiatives support the local economy, empower the youth, and provide them with income-generating sources, contributing to the reduction of the unemployment and the poverty rates. </w:t>
      </w:r>
    </w:p>
    <w:p w14:paraId="6470EE83" w14:textId="385E4E38" w:rsidR="00B031D7" w:rsidRPr="000F74D7" w:rsidRDefault="00B031D7" w:rsidP="00B031D7">
      <w:pPr>
        <w:shd w:val="clear" w:color="auto" w:fill="FFFFFF"/>
        <w:rPr>
          <w:rFonts w:ascii="Calibri" w:hAnsi="Calibri" w:cs="Calibri"/>
          <w:color w:val="212121"/>
          <w:sz w:val="22"/>
          <w:szCs w:val="22"/>
          <w:lang w:val="en-IT"/>
        </w:rPr>
      </w:pPr>
    </w:p>
    <w:p w14:paraId="70B4D4DD" w14:textId="77777777" w:rsidR="00B031D7" w:rsidRPr="00B031D7" w:rsidRDefault="00B031D7" w:rsidP="00B031D7">
      <w:pPr>
        <w:shd w:val="clear" w:color="auto" w:fill="FFFFFF"/>
        <w:rPr>
          <w:rFonts w:ascii="Calibri" w:hAnsi="Calibri" w:cs="Calibri"/>
          <w:color w:val="212121"/>
          <w:sz w:val="22"/>
          <w:szCs w:val="22"/>
          <w:lang w:val="en-IT"/>
        </w:rPr>
      </w:pPr>
    </w:p>
    <w:p w14:paraId="09742DF5" w14:textId="4913C1E8" w:rsidR="00B031D7" w:rsidRDefault="00B031D7" w:rsidP="00B031D7">
      <w:pPr>
        <w:shd w:val="clear" w:color="auto" w:fill="FFFFFF"/>
        <w:rPr>
          <w:rFonts w:ascii="Calibri" w:hAnsi="Calibri" w:cs="Calibri"/>
          <w:color w:val="212121"/>
          <w:sz w:val="22"/>
          <w:szCs w:val="22"/>
        </w:rPr>
      </w:pPr>
    </w:p>
    <w:p w14:paraId="1602BA13" w14:textId="01A927C0" w:rsidR="00B031D7" w:rsidRDefault="00B031D7" w:rsidP="00B031D7">
      <w:pPr>
        <w:shd w:val="clear" w:color="auto" w:fill="FFFFFF"/>
        <w:rPr>
          <w:rFonts w:ascii="Calibri" w:hAnsi="Calibri" w:cs="Calibri"/>
          <w:color w:val="212121"/>
          <w:sz w:val="22"/>
          <w:szCs w:val="22"/>
        </w:rPr>
      </w:pPr>
    </w:p>
    <w:p w14:paraId="516690BE" w14:textId="66CBB85E" w:rsidR="00B031D7" w:rsidRDefault="00B031D7" w:rsidP="00B031D7">
      <w:pPr>
        <w:shd w:val="clear" w:color="auto" w:fill="FFFFFF"/>
        <w:rPr>
          <w:rFonts w:ascii="Calibri" w:hAnsi="Calibri" w:cs="Calibri"/>
          <w:color w:val="212121"/>
          <w:sz w:val="22"/>
          <w:szCs w:val="22"/>
        </w:rPr>
      </w:pPr>
    </w:p>
    <w:p w14:paraId="306CD04E" w14:textId="5980183A" w:rsidR="00B031D7" w:rsidRDefault="00B031D7" w:rsidP="00B031D7">
      <w:pPr>
        <w:shd w:val="clear" w:color="auto" w:fill="FFFFFF"/>
        <w:rPr>
          <w:rFonts w:ascii="Calibri" w:hAnsi="Calibri" w:cs="Calibri"/>
          <w:color w:val="212121"/>
          <w:sz w:val="22"/>
          <w:szCs w:val="22"/>
        </w:rPr>
      </w:pPr>
    </w:p>
    <w:p w14:paraId="222E4562" w14:textId="6428920C" w:rsidR="00B031D7" w:rsidRDefault="00B031D7" w:rsidP="00B031D7">
      <w:pPr>
        <w:shd w:val="clear" w:color="auto" w:fill="FFFFFF"/>
        <w:rPr>
          <w:rFonts w:ascii="Calibri" w:hAnsi="Calibri" w:cs="Calibri"/>
          <w:color w:val="212121"/>
          <w:sz w:val="22"/>
          <w:szCs w:val="22"/>
        </w:rPr>
      </w:pPr>
    </w:p>
    <w:p w14:paraId="0377C136" w14:textId="243BE8D8" w:rsidR="00B031D7" w:rsidRDefault="00B031D7" w:rsidP="00B031D7">
      <w:pPr>
        <w:shd w:val="clear" w:color="auto" w:fill="FFFFFF"/>
        <w:rPr>
          <w:rFonts w:ascii="Calibri" w:hAnsi="Calibri" w:cs="Calibri"/>
          <w:color w:val="212121"/>
          <w:sz w:val="22"/>
          <w:szCs w:val="22"/>
        </w:rPr>
      </w:pPr>
    </w:p>
    <w:p w14:paraId="29607119" w14:textId="73DFA29F" w:rsidR="00B031D7" w:rsidRDefault="00B031D7" w:rsidP="00B031D7">
      <w:pPr>
        <w:shd w:val="clear" w:color="auto" w:fill="FFFFFF"/>
        <w:rPr>
          <w:rFonts w:ascii="Calibri" w:hAnsi="Calibri" w:cs="Calibri"/>
          <w:color w:val="212121"/>
          <w:sz w:val="22"/>
          <w:szCs w:val="22"/>
        </w:rPr>
      </w:pPr>
    </w:p>
    <w:p w14:paraId="656EA618" w14:textId="60E6DC21" w:rsidR="00B031D7" w:rsidRDefault="00B031D7" w:rsidP="00B031D7">
      <w:pPr>
        <w:shd w:val="clear" w:color="auto" w:fill="FFFFFF"/>
        <w:rPr>
          <w:rFonts w:ascii="Calibri" w:hAnsi="Calibri" w:cs="Calibri"/>
          <w:color w:val="212121"/>
          <w:sz w:val="22"/>
          <w:szCs w:val="22"/>
        </w:rPr>
      </w:pPr>
    </w:p>
    <w:p w14:paraId="1397D008" w14:textId="421487EA" w:rsidR="00B031D7" w:rsidRDefault="00B031D7" w:rsidP="00B031D7">
      <w:pPr>
        <w:shd w:val="clear" w:color="auto" w:fill="FFFFFF"/>
        <w:rPr>
          <w:rFonts w:ascii="Calibri" w:hAnsi="Calibri" w:cs="Calibri"/>
          <w:color w:val="212121"/>
          <w:sz w:val="22"/>
          <w:szCs w:val="22"/>
        </w:rPr>
      </w:pPr>
    </w:p>
    <w:p w14:paraId="28AF0103" w14:textId="5CC6A43C" w:rsidR="00B031D7" w:rsidRDefault="00B031D7" w:rsidP="00B031D7">
      <w:pPr>
        <w:shd w:val="clear" w:color="auto" w:fill="FFFFFF"/>
        <w:rPr>
          <w:rFonts w:ascii="Calibri" w:hAnsi="Calibri" w:cs="Calibri"/>
          <w:color w:val="212121"/>
          <w:sz w:val="22"/>
          <w:szCs w:val="22"/>
        </w:rPr>
      </w:pPr>
    </w:p>
    <w:p w14:paraId="4B976AF6" w14:textId="0E2555A9" w:rsidR="00B031D7" w:rsidRDefault="00B031D7" w:rsidP="00B031D7">
      <w:pPr>
        <w:shd w:val="clear" w:color="auto" w:fill="FFFFFF"/>
        <w:rPr>
          <w:rFonts w:ascii="Calibri" w:hAnsi="Calibri" w:cs="Calibri"/>
          <w:color w:val="212121"/>
          <w:sz w:val="22"/>
          <w:szCs w:val="22"/>
        </w:rPr>
      </w:pPr>
    </w:p>
    <w:p w14:paraId="4953F8A7" w14:textId="35770AB7" w:rsidR="00B27B1D" w:rsidRDefault="00B27B1D" w:rsidP="00B031D7">
      <w:pPr>
        <w:shd w:val="clear" w:color="auto" w:fill="FFFFFF"/>
        <w:rPr>
          <w:rFonts w:ascii="Calibri" w:hAnsi="Calibri" w:cs="Calibri"/>
          <w:color w:val="212121"/>
          <w:sz w:val="22"/>
          <w:szCs w:val="22"/>
        </w:rPr>
      </w:pPr>
    </w:p>
    <w:p w14:paraId="32E2E579" w14:textId="458A2860" w:rsidR="00B27B1D" w:rsidRDefault="00B27B1D" w:rsidP="00B031D7">
      <w:pPr>
        <w:shd w:val="clear" w:color="auto" w:fill="FFFFFF"/>
        <w:rPr>
          <w:rFonts w:ascii="Calibri" w:hAnsi="Calibri" w:cs="Calibri"/>
          <w:color w:val="212121"/>
          <w:sz w:val="22"/>
          <w:szCs w:val="22"/>
        </w:rPr>
      </w:pPr>
    </w:p>
    <w:p w14:paraId="603BC769" w14:textId="705DED7E" w:rsidR="00B27B1D" w:rsidRDefault="00B27B1D" w:rsidP="00B031D7">
      <w:pPr>
        <w:shd w:val="clear" w:color="auto" w:fill="FFFFFF"/>
        <w:rPr>
          <w:rFonts w:ascii="Calibri" w:hAnsi="Calibri" w:cs="Calibri"/>
          <w:color w:val="212121"/>
          <w:sz w:val="22"/>
          <w:szCs w:val="22"/>
        </w:rPr>
      </w:pPr>
    </w:p>
    <w:p w14:paraId="5E6CFF9F" w14:textId="1697528D" w:rsidR="00B27B1D" w:rsidRDefault="00B27B1D" w:rsidP="00B031D7">
      <w:pPr>
        <w:shd w:val="clear" w:color="auto" w:fill="FFFFFF"/>
        <w:rPr>
          <w:rFonts w:ascii="Calibri" w:hAnsi="Calibri" w:cs="Calibri"/>
          <w:color w:val="212121"/>
          <w:sz w:val="22"/>
          <w:szCs w:val="22"/>
        </w:rPr>
      </w:pPr>
    </w:p>
    <w:p w14:paraId="085D974C" w14:textId="77777777" w:rsidR="00B27B1D" w:rsidRDefault="00B27B1D" w:rsidP="00B031D7">
      <w:pPr>
        <w:shd w:val="clear" w:color="auto" w:fill="FFFFFF"/>
        <w:rPr>
          <w:rFonts w:ascii="Calibri" w:hAnsi="Calibri" w:cs="Calibri"/>
          <w:color w:val="212121"/>
          <w:sz w:val="22"/>
          <w:szCs w:val="22"/>
        </w:rPr>
        <w:sectPr w:rsidR="00B27B1D" w:rsidSect="00B27B1D">
          <w:headerReference w:type="default" r:id="rId33"/>
          <w:pgSz w:w="11906" w:h="16838"/>
          <w:pgMar w:top="1440" w:right="1800" w:bottom="1440" w:left="1800" w:header="720" w:footer="720" w:gutter="0"/>
          <w:cols w:space="720"/>
          <w:docGrid w:linePitch="360"/>
        </w:sectPr>
      </w:pPr>
    </w:p>
    <w:p w14:paraId="272F8696" w14:textId="654AF9CA" w:rsidR="00B27B1D" w:rsidRDefault="00B27B1D" w:rsidP="00B031D7">
      <w:pPr>
        <w:shd w:val="clear" w:color="auto" w:fill="FFFFFF"/>
        <w:rPr>
          <w:rFonts w:ascii="Calibri" w:hAnsi="Calibri" w:cs="Calibri"/>
          <w:color w:val="212121"/>
          <w:sz w:val="22"/>
          <w:szCs w:val="22"/>
        </w:rPr>
      </w:pPr>
    </w:p>
    <w:p w14:paraId="7ED44B0B" w14:textId="7E6D504D" w:rsidR="00206D45" w:rsidRPr="00206D45" w:rsidRDefault="00206D45" w:rsidP="00206D45">
      <w:pPr>
        <w:ind w:firstLine="990"/>
        <w:jc w:val="both"/>
        <w:rPr>
          <w:b/>
          <w:u w:val="single"/>
        </w:rPr>
      </w:pPr>
      <w:r w:rsidRPr="00206D45">
        <w:rPr>
          <w:b/>
          <w:u w:val="single"/>
        </w:rPr>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FD54C4" w14:paraId="2FB3856E" w14:textId="77777777" w:rsidTr="7A674248">
        <w:trPr>
          <w:tblHeader/>
        </w:trPr>
        <w:tc>
          <w:tcPr>
            <w:tcW w:w="1530" w:type="dxa"/>
          </w:tcPr>
          <w:p w14:paraId="2D392B53" w14:textId="77777777" w:rsidR="00751324" w:rsidRPr="00FD54C4" w:rsidRDefault="00751324" w:rsidP="004E3B3E">
            <w:pPr>
              <w:jc w:val="center"/>
              <w:rPr>
                <w:b/>
                <w:sz w:val="20"/>
                <w:szCs w:val="20"/>
                <w:lang w:val="en-US" w:eastAsia="en-US"/>
              </w:rPr>
            </w:pPr>
          </w:p>
        </w:tc>
        <w:tc>
          <w:tcPr>
            <w:tcW w:w="2070" w:type="dxa"/>
            <w:shd w:val="clear" w:color="auto" w:fill="EEECE1"/>
          </w:tcPr>
          <w:p w14:paraId="053FC867" w14:textId="77777777" w:rsidR="00751324" w:rsidRPr="00FD54C4" w:rsidRDefault="00751324" w:rsidP="004E3B3E">
            <w:pPr>
              <w:jc w:val="center"/>
              <w:rPr>
                <w:b/>
                <w:sz w:val="20"/>
                <w:szCs w:val="20"/>
                <w:lang w:val="en-US" w:eastAsia="en-US"/>
              </w:rPr>
            </w:pPr>
            <w:r w:rsidRPr="00FD54C4">
              <w:rPr>
                <w:b/>
                <w:sz w:val="20"/>
                <w:szCs w:val="20"/>
                <w:lang w:val="en-US" w:eastAsia="en-US"/>
              </w:rPr>
              <w:t>Performance Indicators</w:t>
            </w:r>
          </w:p>
        </w:tc>
        <w:tc>
          <w:tcPr>
            <w:tcW w:w="1530" w:type="dxa"/>
            <w:shd w:val="clear" w:color="auto" w:fill="EEECE1"/>
          </w:tcPr>
          <w:p w14:paraId="7AF7C233" w14:textId="77777777" w:rsidR="00751324" w:rsidRPr="00FD54C4" w:rsidRDefault="00751324" w:rsidP="004E3B3E">
            <w:pPr>
              <w:jc w:val="center"/>
              <w:rPr>
                <w:b/>
                <w:sz w:val="20"/>
                <w:szCs w:val="20"/>
                <w:lang w:val="en-US" w:eastAsia="en-US"/>
              </w:rPr>
            </w:pPr>
            <w:r w:rsidRPr="00FD54C4">
              <w:rPr>
                <w:b/>
                <w:sz w:val="20"/>
                <w:szCs w:val="20"/>
                <w:lang w:val="en-US" w:eastAsia="en-US"/>
              </w:rPr>
              <w:t>Indicator Baseline</w:t>
            </w:r>
          </w:p>
        </w:tc>
        <w:tc>
          <w:tcPr>
            <w:tcW w:w="1620" w:type="dxa"/>
            <w:shd w:val="clear" w:color="auto" w:fill="EEECE1"/>
          </w:tcPr>
          <w:p w14:paraId="0DE213DE" w14:textId="77777777" w:rsidR="00751324" w:rsidRPr="00FD54C4" w:rsidRDefault="00751324" w:rsidP="004E3B3E">
            <w:pPr>
              <w:jc w:val="center"/>
              <w:rPr>
                <w:b/>
                <w:sz w:val="20"/>
                <w:szCs w:val="20"/>
                <w:lang w:val="en-US" w:eastAsia="en-US"/>
              </w:rPr>
            </w:pPr>
            <w:r w:rsidRPr="00FD54C4">
              <w:rPr>
                <w:b/>
                <w:sz w:val="20"/>
                <w:szCs w:val="20"/>
                <w:lang w:val="en-US" w:eastAsia="en-US"/>
              </w:rPr>
              <w:t>End of project Indicator Target</w:t>
            </w:r>
          </w:p>
        </w:tc>
        <w:tc>
          <w:tcPr>
            <w:tcW w:w="1440" w:type="dxa"/>
          </w:tcPr>
          <w:p w14:paraId="3520F082" w14:textId="77777777" w:rsidR="00751324" w:rsidRPr="00FD54C4" w:rsidRDefault="00751324" w:rsidP="004E3B3E">
            <w:pPr>
              <w:jc w:val="center"/>
              <w:rPr>
                <w:b/>
                <w:sz w:val="20"/>
                <w:szCs w:val="20"/>
                <w:lang w:val="en-US" w:eastAsia="en-US"/>
              </w:rPr>
            </w:pPr>
            <w:r w:rsidRPr="00FD54C4">
              <w:rPr>
                <w:b/>
                <w:sz w:val="20"/>
                <w:szCs w:val="20"/>
                <w:lang w:val="en-US" w:eastAsia="en-US"/>
              </w:rPr>
              <w:t>Indicator Milestone</w:t>
            </w:r>
          </w:p>
        </w:tc>
        <w:tc>
          <w:tcPr>
            <w:tcW w:w="2160" w:type="dxa"/>
          </w:tcPr>
          <w:p w14:paraId="4BB7824B" w14:textId="77777777" w:rsidR="00751324" w:rsidRPr="00FD54C4" w:rsidRDefault="00751324" w:rsidP="004E3B3E">
            <w:pPr>
              <w:jc w:val="center"/>
              <w:rPr>
                <w:b/>
                <w:sz w:val="20"/>
                <w:szCs w:val="20"/>
                <w:lang w:val="en-US" w:eastAsia="en-US"/>
              </w:rPr>
            </w:pPr>
            <w:r w:rsidRPr="00FD54C4">
              <w:rPr>
                <w:b/>
                <w:sz w:val="20"/>
                <w:szCs w:val="20"/>
                <w:lang w:val="en-US" w:eastAsia="en-US"/>
              </w:rPr>
              <w:t>Current indicator progress</w:t>
            </w:r>
          </w:p>
        </w:tc>
        <w:tc>
          <w:tcPr>
            <w:tcW w:w="4770" w:type="dxa"/>
          </w:tcPr>
          <w:p w14:paraId="5A0E53A2" w14:textId="77777777" w:rsidR="00751324" w:rsidRPr="00FD54C4" w:rsidRDefault="00751324" w:rsidP="004E3B3E">
            <w:pPr>
              <w:jc w:val="center"/>
              <w:rPr>
                <w:b/>
                <w:sz w:val="20"/>
                <w:szCs w:val="20"/>
                <w:lang w:val="en-US" w:eastAsia="en-US"/>
              </w:rPr>
            </w:pPr>
            <w:r w:rsidRPr="00FD54C4">
              <w:rPr>
                <w:b/>
                <w:sz w:val="20"/>
                <w:szCs w:val="20"/>
                <w:lang w:val="en-US" w:eastAsia="en-US"/>
              </w:rPr>
              <w:t>Reasons for Variance/ Delay</w:t>
            </w:r>
          </w:p>
          <w:p w14:paraId="72AB4644" w14:textId="77777777" w:rsidR="00751324" w:rsidRPr="00FD54C4" w:rsidRDefault="00751324" w:rsidP="004E3B3E">
            <w:pPr>
              <w:jc w:val="center"/>
              <w:rPr>
                <w:b/>
                <w:sz w:val="20"/>
                <w:szCs w:val="20"/>
                <w:lang w:val="en-US" w:eastAsia="en-US"/>
              </w:rPr>
            </w:pPr>
            <w:r w:rsidRPr="00FD54C4">
              <w:rPr>
                <w:b/>
                <w:sz w:val="20"/>
                <w:szCs w:val="20"/>
                <w:lang w:val="en-US" w:eastAsia="en-US"/>
              </w:rPr>
              <w:t>(</w:t>
            </w:r>
            <w:proofErr w:type="gramStart"/>
            <w:r w:rsidRPr="00FD54C4">
              <w:rPr>
                <w:b/>
                <w:sz w:val="20"/>
                <w:szCs w:val="20"/>
                <w:lang w:val="en-US" w:eastAsia="en-US"/>
              </w:rPr>
              <w:t>if</w:t>
            </w:r>
            <w:proofErr w:type="gramEnd"/>
            <w:r w:rsidRPr="00FD54C4">
              <w:rPr>
                <w:b/>
                <w:sz w:val="20"/>
                <w:szCs w:val="20"/>
                <w:lang w:val="en-US" w:eastAsia="en-US"/>
              </w:rPr>
              <w:t xml:space="preserve"> any)</w:t>
            </w:r>
          </w:p>
        </w:tc>
      </w:tr>
      <w:tr w:rsidR="00B7239D" w:rsidRPr="00FD54C4" w14:paraId="328F4662" w14:textId="77777777" w:rsidTr="7A674248">
        <w:trPr>
          <w:trHeight w:val="548"/>
        </w:trPr>
        <w:tc>
          <w:tcPr>
            <w:tcW w:w="1530" w:type="dxa"/>
            <w:vMerge w:val="restart"/>
          </w:tcPr>
          <w:p w14:paraId="1512A800"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Outcome 1</w:t>
            </w:r>
          </w:p>
          <w:p w14:paraId="730424D2" w14:textId="77777777"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With improved access to information, Yemeni youth better understand</w:t>
            </w:r>
          </w:p>
          <w:p w14:paraId="07C3D614" w14:textId="010593D7" w:rsidR="00B7239D" w:rsidRPr="00FD54C4" w:rsidRDefault="00B7239D" w:rsidP="7A674248">
            <w:pPr>
              <w:rPr>
                <w:rFonts w:eastAsiaTheme="minorEastAsia"/>
                <w:b/>
                <w:bCs/>
                <w:sz w:val="20"/>
                <w:szCs w:val="20"/>
                <w:lang w:val="en-US" w:eastAsia="en-US"/>
              </w:rPr>
            </w:pPr>
            <w:r w:rsidRPr="00FD54C4">
              <w:rPr>
                <w:rFonts w:eastAsiaTheme="minorEastAsia"/>
                <w:sz w:val="20"/>
                <w:szCs w:val="20"/>
                <w:lang w:val="en-US" w:eastAsia="en-US"/>
              </w:rPr>
              <w:t>the peace building process and their role within this framework</w:t>
            </w:r>
          </w:p>
        </w:tc>
        <w:tc>
          <w:tcPr>
            <w:tcW w:w="2070" w:type="dxa"/>
            <w:shd w:val="clear" w:color="auto" w:fill="EEECE1"/>
          </w:tcPr>
          <w:p w14:paraId="0C314F9E"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Indicator 1.1</w:t>
            </w:r>
          </w:p>
          <w:p w14:paraId="5AC82329" w14:textId="77777777" w:rsidR="00B7239D" w:rsidRPr="00FD54C4" w:rsidRDefault="00B7239D" w:rsidP="7A674248">
            <w:pPr>
              <w:rPr>
                <w:rFonts w:eastAsiaTheme="minorEastAsia"/>
                <w:sz w:val="20"/>
                <w:szCs w:val="20"/>
                <w:lang w:val="en-US" w:eastAsia="en-US"/>
              </w:rPr>
            </w:pPr>
            <w:r w:rsidRPr="00FD54C4">
              <w:rPr>
                <w:rFonts w:eastAsiaTheme="minorEastAsia"/>
                <w:sz w:val="20"/>
                <w:szCs w:val="20"/>
              </w:rPr>
              <w:t xml:space="preserve">Number of page views on the optimized website and content created </w:t>
            </w:r>
          </w:p>
          <w:p w14:paraId="1D96A8DA" w14:textId="65973987" w:rsidR="00B7239D" w:rsidRPr="00FD54C4" w:rsidRDefault="00B7239D" w:rsidP="7A674248">
            <w:pPr>
              <w:rPr>
                <w:rFonts w:eastAsiaTheme="minorEastAsia"/>
                <w:sz w:val="20"/>
                <w:szCs w:val="20"/>
                <w:lang w:val="en-US" w:eastAsia="en-US"/>
              </w:rPr>
            </w:pPr>
          </w:p>
        </w:tc>
        <w:tc>
          <w:tcPr>
            <w:tcW w:w="1530" w:type="dxa"/>
            <w:shd w:val="clear" w:color="auto" w:fill="EEECE1"/>
          </w:tcPr>
          <w:p w14:paraId="37D86CF7" w14:textId="19D1717F"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04D91B4C" w14:textId="37FF1649"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50,000</w:t>
            </w:r>
          </w:p>
        </w:tc>
        <w:tc>
          <w:tcPr>
            <w:tcW w:w="1440" w:type="dxa"/>
          </w:tcPr>
          <w:p w14:paraId="17F8E4BD" w14:textId="4A13DBD3" w:rsidR="00B7239D" w:rsidRPr="00FD54C4" w:rsidRDefault="00B7239D" w:rsidP="7A674248">
            <w:pPr>
              <w:rPr>
                <w:rFonts w:eastAsiaTheme="minorEastAsia"/>
                <w:sz w:val="20"/>
                <w:szCs w:val="20"/>
                <w:lang w:val="en-US" w:eastAsia="en-US"/>
              </w:rPr>
            </w:pPr>
          </w:p>
        </w:tc>
        <w:tc>
          <w:tcPr>
            <w:tcW w:w="2160" w:type="dxa"/>
          </w:tcPr>
          <w:p w14:paraId="74A931AE" w14:textId="7A018106"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110%</w:t>
            </w:r>
            <w:r w:rsidR="00B27B1D" w:rsidRPr="00FD54C4">
              <w:rPr>
                <w:rFonts w:eastAsiaTheme="minorEastAsia"/>
                <w:sz w:val="20"/>
                <w:szCs w:val="20"/>
                <w:lang w:val="en-US" w:eastAsia="en-US"/>
              </w:rPr>
              <w:t xml:space="preserve"> </w:t>
            </w:r>
            <w:r w:rsidRPr="00FD54C4">
              <w:rPr>
                <w:rFonts w:eastAsiaTheme="minorEastAsia"/>
                <w:sz w:val="20"/>
                <w:szCs w:val="20"/>
                <w:lang w:val="en-US" w:eastAsia="en-US"/>
              </w:rPr>
              <w:t>(55K page views)</w:t>
            </w:r>
          </w:p>
          <w:p w14:paraId="19E3C91D" w14:textId="77777777" w:rsidR="00B7239D" w:rsidRPr="00FD54C4" w:rsidRDefault="00B7239D" w:rsidP="7A674248">
            <w:pPr>
              <w:rPr>
                <w:rFonts w:eastAsiaTheme="minorEastAsia"/>
                <w:sz w:val="20"/>
                <w:szCs w:val="20"/>
                <w:lang w:val="en-US" w:eastAsia="en-US"/>
              </w:rPr>
            </w:pPr>
          </w:p>
          <w:p w14:paraId="426BEDFE" w14:textId="18210E49" w:rsidR="00B7239D" w:rsidRPr="00FD54C4" w:rsidRDefault="00B7239D" w:rsidP="7A674248">
            <w:pPr>
              <w:rPr>
                <w:rFonts w:eastAsiaTheme="minorEastAsia"/>
                <w:sz w:val="20"/>
                <w:szCs w:val="20"/>
              </w:rPr>
            </w:pPr>
            <w:r w:rsidRPr="00FD54C4">
              <w:rPr>
                <w:rFonts w:eastAsiaTheme="minorEastAsia"/>
                <w:sz w:val="20"/>
                <w:szCs w:val="20"/>
              </w:rPr>
              <w:t xml:space="preserve">Gender: </w:t>
            </w:r>
            <w:r w:rsidR="002639E5" w:rsidRPr="00FD54C4">
              <w:rPr>
                <w:rFonts w:eastAsiaTheme="minorEastAsia"/>
                <w:sz w:val="20"/>
                <w:szCs w:val="20"/>
              </w:rPr>
              <w:t>56</w:t>
            </w:r>
            <w:r w:rsidRPr="00FD54C4">
              <w:rPr>
                <w:rFonts w:eastAsiaTheme="minorEastAsia"/>
                <w:sz w:val="20"/>
                <w:szCs w:val="20"/>
              </w:rPr>
              <w:t xml:space="preserve">% women, </w:t>
            </w:r>
            <w:r w:rsidR="002639E5" w:rsidRPr="00FD54C4">
              <w:rPr>
                <w:rFonts w:eastAsiaTheme="minorEastAsia"/>
                <w:sz w:val="20"/>
                <w:szCs w:val="20"/>
              </w:rPr>
              <w:t>44</w:t>
            </w:r>
            <w:r w:rsidRPr="00FD54C4">
              <w:rPr>
                <w:rFonts w:eastAsiaTheme="minorEastAsia"/>
                <w:sz w:val="20"/>
                <w:szCs w:val="20"/>
              </w:rPr>
              <w:t>% men</w:t>
            </w:r>
            <w:r w:rsidRPr="00FD54C4">
              <w:rPr>
                <w:sz w:val="20"/>
                <w:szCs w:val="20"/>
              </w:rPr>
              <w:br/>
            </w:r>
            <w:r w:rsidRPr="00FD54C4">
              <w:rPr>
                <w:rFonts w:eastAsiaTheme="minorEastAsia"/>
                <w:sz w:val="20"/>
                <w:szCs w:val="20"/>
              </w:rPr>
              <w:t>Age: 18-30y</w:t>
            </w:r>
            <w:r w:rsidRPr="00FD54C4">
              <w:rPr>
                <w:sz w:val="20"/>
                <w:szCs w:val="20"/>
              </w:rPr>
              <w:br/>
            </w:r>
            <w:r w:rsidRPr="00FD54C4">
              <w:rPr>
                <w:rFonts w:eastAsiaTheme="minorEastAsia"/>
                <w:sz w:val="20"/>
                <w:szCs w:val="20"/>
              </w:rPr>
              <w:t>Location: 80% inside the country, 20% outside the country.</w:t>
            </w:r>
          </w:p>
        </w:tc>
        <w:tc>
          <w:tcPr>
            <w:tcW w:w="4770" w:type="dxa"/>
          </w:tcPr>
          <w:p w14:paraId="4196001E" w14:textId="16550644" w:rsidR="00B7239D" w:rsidRPr="00FD54C4" w:rsidRDefault="00B7239D" w:rsidP="00B7239D">
            <w:pPr>
              <w:rPr>
                <w:sz w:val="20"/>
                <w:szCs w:val="20"/>
              </w:rPr>
            </w:pPr>
          </w:p>
        </w:tc>
      </w:tr>
      <w:tr w:rsidR="00B7239D" w:rsidRPr="00FD54C4" w14:paraId="1C54105C" w14:textId="77777777" w:rsidTr="7A674248">
        <w:trPr>
          <w:trHeight w:val="548"/>
        </w:trPr>
        <w:tc>
          <w:tcPr>
            <w:tcW w:w="1530" w:type="dxa"/>
            <w:vMerge/>
          </w:tcPr>
          <w:p w14:paraId="3D8BDC04" w14:textId="77777777" w:rsidR="00B7239D" w:rsidRPr="00FD54C4" w:rsidRDefault="00B7239D" w:rsidP="00B7239D">
            <w:pPr>
              <w:rPr>
                <w:b/>
                <w:sz w:val="20"/>
                <w:szCs w:val="20"/>
                <w:lang w:val="en-US" w:eastAsia="en-US"/>
              </w:rPr>
            </w:pPr>
          </w:p>
        </w:tc>
        <w:tc>
          <w:tcPr>
            <w:tcW w:w="2070" w:type="dxa"/>
            <w:shd w:val="clear" w:color="auto" w:fill="EEECE1"/>
          </w:tcPr>
          <w:p w14:paraId="1E81DE44"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Indicator 1.2</w:t>
            </w:r>
          </w:p>
          <w:p w14:paraId="280BDD9E" w14:textId="0C5AAC06" w:rsidR="00B7239D" w:rsidRPr="00FD54C4" w:rsidRDefault="00B7239D" w:rsidP="7A674248">
            <w:pPr>
              <w:rPr>
                <w:rFonts w:eastAsiaTheme="minorEastAsia"/>
                <w:sz w:val="20"/>
                <w:szCs w:val="20"/>
                <w:lang w:val="en-US" w:eastAsia="en-US"/>
              </w:rPr>
            </w:pPr>
            <w:r w:rsidRPr="00FD54C4">
              <w:rPr>
                <w:rFonts w:eastAsiaTheme="minorEastAsia"/>
                <w:sz w:val="20"/>
                <w:szCs w:val="20"/>
              </w:rPr>
              <w:t xml:space="preserve">Number of video views on the content created throughout the project </w:t>
            </w:r>
          </w:p>
        </w:tc>
        <w:tc>
          <w:tcPr>
            <w:tcW w:w="1530" w:type="dxa"/>
            <w:shd w:val="clear" w:color="auto" w:fill="EEECE1"/>
          </w:tcPr>
          <w:p w14:paraId="6A41AE98" w14:textId="114DD4FA"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74D3DFE5" w14:textId="57F08E73"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300,000</w:t>
            </w:r>
          </w:p>
        </w:tc>
        <w:tc>
          <w:tcPr>
            <w:tcW w:w="1440" w:type="dxa"/>
          </w:tcPr>
          <w:p w14:paraId="7F415CDB" w14:textId="144EBF9B" w:rsidR="00B7239D" w:rsidRPr="00FD54C4" w:rsidRDefault="00B7239D" w:rsidP="7A674248">
            <w:pPr>
              <w:rPr>
                <w:rFonts w:eastAsiaTheme="minorEastAsia"/>
                <w:sz w:val="20"/>
                <w:szCs w:val="20"/>
                <w:lang w:val="en-US" w:eastAsia="en-US"/>
              </w:rPr>
            </w:pPr>
          </w:p>
        </w:tc>
        <w:tc>
          <w:tcPr>
            <w:tcW w:w="2160" w:type="dxa"/>
          </w:tcPr>
          <w:p w14:paraId="6952DED1" w14:textId="77777777" w:rsidR="00B7239D" w:rsidRPr="00FD54C4" w:rsidRDefault="00B7239D" w:rsidP="7A674248">
            <w:pPr>
              <w:rPr>
                <w:rStyle w:val="CSCFbold"/>
                <w:rFonts w:ascii="Times New Roman" w:eastAsiaTheme="minorEastAsia" w:hAnsi="Times New Roman"/>
                <w:color w:val="000000" w:themeColor="text1"/>
                <w:sz w:val="20"/>
                <w:szCs w:val="20"/>
              </w:rPr>
            </w:pPr>
            <w:r w:rsidRPr="00FD54C4">
              <w:rPr>
                <w:rStyle w:val="CSCFbold"/>
                <w:rFonts w:ascii="Times New Roman" w:eastAsiaTheme="minorEastAsia" w:hAnsi="Times New Roman"/>
                <w:color w:val="000000" w:themeColor="text1"/>
                <w:sz w:val="20"/>
                <w:szCs w:val="20"/>
              </w:rPr>
              <w:t>132%</w:t>
            </w:r>
          </w:p>
          <w:p w14:paraId="2B3AD42A" w14:textId="77777777" w:rsidR="00B7239D" w:rsidRPr="00FD54C4" w:rsidRDefault="00B7239D" w:rsidP="7A674248">
            <w:pPr>
              <w:rPr>
                <w:rStyle w:val="CSCFbold"/>
                <w:rFonts w:ascii="Times New Roman" w:eastAsiaTheme="minorEastAsia" w:hAnsi="Times New Roman"/>
                <w:color w:val="000000" w:themeColor="text1"/>
                <w:sz w:val="20"/>
                <w:szCs w:val="20"/>
              </w:rPr>
            </w:pPr>
            <w:r w:rsidRPr="00FD54C4">
              <w:rPr>
                <w:rStyle w:val="CSCFbold"/>
                <w:rFonts w:ascii="Times New Roman" w:eastAsiaTheme="minorEastAsia" w:hAnsi="Times New Roman"/>
                <w:color w:val="000000" w:themeColor="text1"/>
                <w:sz w:val="20"/>
                <w:szCs w:val="20"/>
              </w:rPr>
              <w:t>(</w:t>
            </w:r>
            <w:r w:rsidRPr="00FD54C4">
              <w:rPr>
                <w:rFonts w:eastAsiaTheme="minorEastAsia"/>
                <w:i/>
                <w:iCs/>
                <w:sz w:val="20"/>
                <w:szCs w:val="20"/>
              </w:rPr>
              <w:t>2,573,679</w:t>
            </w:r>
          </w:p>
          <w:p w14:paraId="099449C1" w14:textId="0AEA19BD" w:rsidR="00B7239D" w:rsidRPr="00FD54C4" w:rsidRDefault="00B7239D" w:rsidP="7A674248">
            <w:pPr>
              <w:rPr>
                <w:rStyle w:val="CSCFbold"/>
                <w:rFonts w:ascii="Times New Roman" w:eastAsiaTheme="minorEastAsia" w:hAnsi="Times New Roman"/>
                <w:color w:val="000000" w:themeColor="text1"/>
                <w:sz w:val="20"/>
                <w:szCs w:val="20"/>
              </w:rPr>
            </w:pPr>
            <w:r w:rsidRPr="00FD54C4">
              <w:rPr>
                <w:rStyle w:val="CSCFbold"/>
                <w:rFonts w:ascii="Times New Roman" w:eastAsiaTheme="minorEastAsia" w:hAnsi="Times New Roman"/>
                <w:color w:val="000000" w:themeColor="text1"/>
                <w:sz w:val="20"/>
                <w:szCs w:val="20"/>
              </w:rPr>
              <w:t xml:space="preserve"> video views)</w:t>
            </w:r>
          </w:p>
        </w:tc>
        <w:tc>
          <w:tcPr>
            <w:tcW w:w="4770" w:type="dxa"/>
          </w:tcPr>
          <w:p w14:paraId="18DE1EE6" w14:textId="12A116BD" w:rsidR="00B7239D" w:rsidRPr="00FD54C4" w:rsidRDefault="00B7239D" w:rsidP="00B7239D">
            <w:pPr>
              <w:rPr>
                <w:sz w:val="20"/>
                <w:szCs w:val="20"/>
              </w:rPr>
            </w:pPr>
          </w:p>
        </w:tc>
      </w:tr>
      <w:tr w:rsidR="00B7239D" w:rsidRPr="00FD54C4" w14:paraId="73E5354D" w14:textId="77777777" w:rsidTr="7A674248">
        <w:trPr>
          <w:trHeight w:val="548"/>
        </w:trPr>
        <w:tc>
          <w:tcPr>
            <w:tcW w:w="1530" w:type="dxa"/>
            <w:vMerge/>
          </w:tcPr>
          <w:p w14:paraId="600452BE" w14:textId="77777777" w:rsidR="00B7239D" w:rsidRPr="00FD54C4" w:rsidRDefault="00B7239D" w:rsidP="00B7239D">
            <w:pPr>
              <w:rPr>
                <w:sz w:val="20"/>
                <w:szCs w:val="20"/>
                <w:lang w:val="en-US" w:eastAsia="en-US"/>
              </w:rPr>
            </w:pPr>
          </w:p>
        </w:tc>
        <w:tc>
          <w:tcPr>
            <w:tcW w:w="2070" w:type="dxa"/>
            <w:shd w:val="clear" w:color="auto" w:fill="EEECE1"/>
          </w:tcPr>
          <w:p w14:paraId="78C113EB"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Indicator 1.3</w:t>
            </w:r>
          </w:p>
          <w:p w14:paraId="37CA2E72"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 xml:space="preserve">% </w:t>
            </w:r>
            <w:proofErr w:type="gramStart"/>
            <w:r w:rsidRPr="00FD54C4">
              <w:rPr>
                <w:rFonts w:eastAsiaTheme="minorEastAsia"/>
                <w:sz w:val="20"/>
                <w:szCs w:val="20"/>
                <w:lang w:val="en-US" w:eastAsia="zh-CN"/>
              </w:rPr>
              <w:t>of</w:t>
            </w:r>
            <w:proofErr w:type="gramEnd"/>
            <w:r w:rsidRPr="00FD54C4">
              <w:rPr>
                <w:rFonts w:eastAsiaTheme="minorEastAsia"/>
                <w:sz w:val="20"/>
                <w:szCs w:val="20"/>
                <w:lang w:val="en-US" w:eastAsia="zh-CN"/>
              </w:rPr>
              <w:t xml:space="preserve"> website visitors with</w:t>
            </w:r>
          </w:p>
          <w:p w14:paraId="6264A148"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increased understanding of the peace building</w:t>
            </w:r>
          </w:p>
          <w:p w14:paraId="5D08FEEE" w14:textId="20C65DB5"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zh-CN"/>
              </w:rPr>
              <w:t>process</w:t>
            </w:r>
            <w:r w:rsidRPr="00FD54C4">
              <w:rPr>
                <w:rFonts w:eastAsiaTheme="minorEastAsia"/>
                <w:sz w:val="20"/>
                <w:szCs w:val="20"/>
                <w:lang w:val="en-US" w:eastAsia="en-US"/>
              </w:rPr>
              <w:t xml:space="preserve"> </w:t>
            </w:r>
          </w:p>
        </w:tc>
        <w:tc>
          <w:tcPr>
            <w:tcW w:w="1530" w:type="dxa"/>
            <w:shd w:val="clear" w:color="auto" w:fill="EEECE1"/>
          </w:tcPr>
          <w:p w14:paraId="30841A14" w14:textId="72BD5D2F" w:rsidR="00B7239D" w:rsidRPr="00FD54C4" w:rsidRDefault="00B7239D" w:rsidP="7A674248">
            <w:pPr>
              <w:pStyle w:val="NormalWeb"/>
              <w:rPr>
                <w:rFonts w:eastAsiaTheme="minorEastAsia"/>
                <w:sz w:val="20"/>
                <w:szCs w:val="20"/>
              </w:rPr>
            </w:pPr>
            <w:r w:rsidRPr="00FD54C4">
              <w:rPr>
                <w:rFonts w:eastAsiaTheme="minorEastAsia"/>
                <w:sz w:val="20"/>
                <w:szCs w:val="20"/>
              </w:rPr>
              <w:t>0</w:t>
            </w:r>
          </w:p>
          <w:p w14:paraId="3D28DBE9" w14:textId="306F14F7" w:rsidR="00B7239D" w:rsidRPr="00FD54C4" w:rsidRDefault="00B7239D" w:rsidP="7A674248">
            <w:pPr>
              <w:rPr>
                <w:rFonts w:eastAsiaTheme="minorEastAsia"/>
                <w:sz w:val="20"/>
                <w:szCs w:val="20"/>
              </w:rPr>
            </w:pPr>
          </w:p>
        </w:tc>
        <w:tc>
          <w:tcPr>
            <w:tcW w:w="1620" w:type="dxa"/>
            <w:shd w:val="clear" w:color="auto" w:fill="EEECE1"/>
          </w:tcPr>
          <w:p w14:paraId="63893F40" w14:textId="249DFE25"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70%</w:t>
            </w:r>
          </w:p>
        </w:tc>
        <w:tc>
          <w:tcPr>
            <w:tcW w:w="1440" w:type="dxa"/>
          </w:tcPr>
          <w:p w14:paraId="234C70A4" w14:textId="2CE210E8" w:rsidR="00B7239D" w:rsidRPr="00FD54C4" w:rsidRDefault="00B7239D" w:rsidP="7A674248">
            <w:pPr>
              <w:rPr>
                <w:rFonts w:eastAsiaTheme="minorEastAsia"/>
                <w:sz w:val="20"/>
                <w:szCs w:val="20"/>
                <w:lang w:val="en-US" w:eastAsia="en-US"/>
              </w:rPr>
            </w:pPr>
          </w:p>
        </w:tc>
        <w:tc>
          <w:tcPr>
            <w:tcW w:w="2160" w:type="dxa"/>
          </w:tcPr>
          <w:p w14:paraId="4689F6C1" w14:textId="3DFC3926" w:rsidR="00B7239D" w:rsidRPr="00FD54C4" w:rsidRDefault="00B7239D" w:rsidP="7A674248">
            <w:pPr>
              <w:rPr>
                <w:rStyle w:val="CSCFbold"/>
                <w:rFonts w:ascii="Times New Roman" w:eastAsiaTheme="minorEastAsia" w:hAnsi="Times New Roman"/>
                <w:color w:val="000000" w:themeColor="text1"/>
                <w:sz w:val="20"/>
                <w:szCs w:val="20"/>
              </w:rPr>
            </w:pPr>
            <w:r w:rsidRPr="00FD54C4">
              <w:rPr>
                <w:rStyle w:val="CSCFbold"/>
                <w:rFonts w:ascii="Times New Roman" w:eastAsiaTheme="minorEastAsia" w:hAnsi="Times New Roman"/>
                <w:color w:val="000000" w:themeColor="text1"/>
                <w:sz w:val="20"/>
                <w:szCs w:val="20"/>
              </w:rPr>
              <w:t>83%</w:t>
            </w:r>
            <w:r w:rsidRPr="00FD54C4">
              <w:rPr>
                <w:sz w:val="20"/>
                <w:szCs w:val="20"/>
              </w:rPr>
              <w:br/>
            </w:r>
            <w:r w:rsidRPr="00FD54C4">
              <w:rPr>
                <w:rStyle w:val="CSCFbold"/>
                <w:rFonts w:ascii="Times New Roman" w:eastAsiaTheme="minorEastAsia" w:hAnsi="Times New Roman"/>
                <w:color w:val="000000" w:themeColor="text1"/>
                <w:sz w:val="20"/>
                <w:szCs w:val="20"/>
              </w:rPr>
              <w:t xml:space="preserve">So far </w:t>
            </w:r>
            <w:r w:rsidR="002639E5" w:rsidRPr="00FD54C4">
              <w:rPr>
                <w:rFonts w:eastAsiaTheme="minorEastAsia"/>
                <w:i/>
                <w:iCs/>
                <w:color w:val="000000" w:themeColor="text1"/>
                <w:sz w:val="20"/>
                <w:szCs w:val="20"/>
                <w:lang w:eastAsia="en-US"/>
              </w:rPr>
              <w:t xml:space="preserve">2,161 </w:t>
            </w:r>
            <w:r w:rsidRPr="00FD54C4">
              <w:rPr>
                <w:rStyle w:val="CSCFbold"/>
                <w:rFonts w:ascii="Times New Roman" w:eastAsiaTheme="minorEastAsia" w:hAnsi="Times New Roman"/>
                <w:color w:val="000000" w:themeColor="text1"/>
                <w:sz w:val="20"/>
                <w:szCs w:val="20"/>
              </w:rPr>
              <w:t>users have confirmed it</w:t>
            </w:r>
            <w:r w:rsidR="002639E5" w:rsidRPr="00FD54C4">
              <w:rPr>
                <w:rStyle w:val="CSCFbold"/>
                <w:rFonts w:ascii="Times New Roman" w:eastAsiaTheme="minorEastAsia" w:hAnsi="Times New Roman"/>
                <w:color w:val="000000" w:themeColor="text1"/>
                <w:sz w:val="20"/>
                <w:szCs w:val="20"/>
              </w:rPr>
              <w:t xml:space="preserve"> by responding to a poll</w:t>
            </w:r>
          </w:p>
        </w:tc>
        <w:tc>
          <w:tcPr>
            <w:tcW w:w="4770" w:type="dxa"/>
          </w:tcPr>
          <w:p w14:paraId="35CC2647" w14:textId="62313AAC" w:rsidR="00B7239D" w:rsidRPr="00FD54C4" w:rsidRDefault="00B7239D" w:rsidP="00B7239D">
            <w:pPr>
              <w:rPr>
                <w:sz w:val="20"/>
                <w:szCs w:val="20"/>
              </w:rPr>
            </w:pPr>
          </w:p>
        </w:tc>
      </w:tr>
      <w:tr w:rsidR="00B7239D" w:rsidRPr="00FD54C4" w14:paraId="79F24B6E" w14:textId="77777777" w:rsidTr="7A674248">
        <w:trPr>
          <w:trHeight w:val="548"/>
        </w:trPr>
        <w:tc>
          <w:tcPr>
            <w:tcW w:w="1530" w:type="dxa"/>
            <w:vMerge w:val="restart"/>
          </w:tcPr>
          <w:p w14:paraId="3B3ABE10"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Output 1.1</w:t>
            </w:r>
          </w:p>
          <w:p w14:paraId="7910F1C3"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Information</w:t>
            </w:r>
          </w:p>
          <w:p w14:paraId="1A17CDEA"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lastRenderedPageBreak/>
              <w:t>platform developed for</w:t>
            </w:r>
          </w:p>
          <w:p w14:paraId="1E433817"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youth to find information</w:t>
            </w:r>
          </w:p>
          <w:p w14:paraId="13CB9908"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on the peace building</w:t>
            </w:r>
          </w:p>
          <w:p w14:paraId="546EE957" w14:textId="1915A58C"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zh-CN"/>
              </w:rPr>
              <w:t>process</w:t>
            </w:r>
          </w:p>
        </w:tc>
        <w:tc>
          <w:tcPr>
            <w:tcW w:w="2070" w:type="dxa"/>
            <w:shd w:val="clear" w:color="auto" w:fill="EEECE1"/>
          </w:tcPr>
          <w:p w14:paraId="3DFA87FF" w14:textId="77777777" w:rsidR="00B7239D" w:rsidRPr="00FD54C4" w:rsidRDefault="00B7239D" w:rsidP="7A674248">
            <w:pPr>
              <w:rPr>
                <w:rFonts w:eastAsiaTheme="minorEastAsia"/>
                <w:b/>
                <w:bCs/>
                <w:sz w:val="20"/>
                <w:szCs w:val="20"/>
                <w:lang w:val="en-US" w:eastAsia="en-US"/>
              </w:rPr>
            </w:pPr>
            <w:proofErr w:type="gramStart"/>
            <w:r w:rsidRPr="00FD54C4">
              <w:rPr>
                <w:rFonts w:eastAsiaTheme="minorEastAsia"/>
                <w:b/>
                <w:bCs/>
                <w:sz w:val="20"/>
                <w:szCs w:val="20"/>
                <w:lang w:val="en-US" w:eastAsia="en-US"/>
              </w:rPr>
              <w:lastRenderedPageBreak/>
              <w:t>Indicator  1.1.1</w:t>
            </w:r>
            <w:proofErr w:type="gramEnd"/>
          </w:p>
          <w:p w14:paraId="4F400FDC" w14:textId="246773FD" w:rsidR="00B7239D" w:rsidRPr="00FD54C4" w:rsidRDefault="00B7239D" w:rsidP="7A674248">
            <w:pPr>
              <w:rPr>
                <w:rFonts w:eastAsiaTheme="minorEastAsia"/>
                <w:sz w:val="20"/>
                <w:szCs w:val="20"/>
              </w:rPr>
            </w:pPr>
            <w:r w:rsidRPr="00FD54C4">
              <w:rPr>
                <w:rFonts w:eastAsiaTheme="minorEastAsia"/>
                <w:sz w:val="20"/>
                <w:szCs w:val="20"/>
              </w:rPr>
              <w:t xml:space="preserve">Number of youth and gender-sensitive </w:t>
            </w:r>
            <w:r w:rsidRPr="00FD54C4">
              <w:rPr>
                <w:rFonts w:eastAsiaTheme="minorEastAsia"/>
                <w:sz w:val="20"/>
                <w:szCs w:val="20"/>
              </w:rPr>
              <w:lastRenderedPageBreak/>
              <w:t>content strategies developed</w:t>
            </w:r>
          </w:p>
        </w:tc>
        <w:tc>
          <w:tcPr>
            <w:tcW w:w="1530" w:type="dxa"/>
            <w:shd w:val="clear" w:color="auto" w:fill="EEECE1"/>
          </w:tcPr>
          <w:p w14:paraId="67AD5D09" w14:textId="1D4B32A0"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lastRenderedPageBreak/>
              <w:t>0</w:t>
            </w:r>
          </w:p>
        </w:tc>
        <w:tc>
          <w:tcPr>
            <w:tcW w:w="1620" w:type="dxa"/>
            <w:shd w:val="clear" w:color="auto" w:fill="EEECE1"/>
          </w:tcPr>
          <w:p w14:paraId="00D7149D" w14:textId="57AE3B6C"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w:t>
            </w:r>
          </w:p>
        </w:tc>
        <w:tc>
          <w:tcPr>
            <w:tcW w:w="1440" w:type="dxa"/>
          </w:tcPr>
          <w:p w14:paraId="563E858E" w14:textId="3EE55B03" w:rsidR="00B7239D" w:rsidRPr="00FD54C4" w:rsidRDefault="00B7239D" w:rsidP="7A674248">
            <w:pPr>
              <w:rPr>
                <w:rFonts w:eastAsiaTheme="minorEastAsia"/>
                <w:sz w:val="20"/>
                <w:szCs w:val="20"/>
                <w:lang w:val="en-US" w:eastAsia="en-US"/>
              </w:rPr>
            </w:pPr>
          </w:p>
        </w:tc>
        <w:tc>
          <w:tcPr>
            <w:tcW w:w="2160" w:type="dxa"/>
          </w:tcPr>
          <w:p w14:paraId="37966D1B" w14:textId="5A01F262"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w:t>
            </w:r>
          </w:p>
        </w:tc>
        <w:tc>
          <w:tcPr>
            <w:tcW w:w="4770" w:type="dxa"/>
          </w:tcPr>
          <w:p w14:paraId="20E485EB" w14:textId="23556CA2" w:rsidR="00B7239D" w:rsidRPr="00FD54C4" w:rsidRDefault="00B7239D" w:rsidP="00B7239D">
            <w:pPr>
              <w:rPr>
                <w:sz w:val="20"/>
                <w:szCs w:val="20"/>
              </w:rPr>
            </w:pPr>
          </w:p>
        </w:tc>
      </w:tr>
      <w:tr w:rsidR="00B7239D" w:rsidRPr="00FD54C4" w14:paraId="0BBCA21C" w14:textId="77777777" w:rsidTr="7A674248">
        <w:trPr>
          <w:trHeight w:val="512"/>
        </w:trPr>
        <w:tc>
          <w:tcPr>
            <w:tcW w:w="1530" w:type="dxa"/>
            <w:vMerge/>
          </w:tcPr>
          <w:p w14:paraId="5F44AA9A" w14:textId="77777777" w:rsidR="00B7239D" w:rsidRPr="00FD54C4" w:rsidRDefault="00B7239D" w:rsidP="00B7239D">
            <w:pPr>
              <w:rPr>
                <w:b/>
                <w:sz w:val="20"/>
                <w:szCs w:val="20"/>
                <w:lang w:val="en-US" w:eastAsia="en-US"/>
              </w:rPr>
            </w:pPr>
          </w:p>
        </w:tc>
        <w:tc>
          <w:tcPr>
            <w:tcW w:w="2070" w:type="dxa"/>
            <w:shd w:val="clear" w:color="auto" w:fill="EEECE1"/>
          </w:tcPr>
          <w:p w14:paraId="6851C8A9"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Indicator 1.1.2</w:t>
            </w:r>
          </w:p>
          <w:p w14:paraId="248BD8C2" w14:textId="0113746B" w:rsidR="00B7239D" w:rsidRPr="00FD54C4" w:rsidRDefault="00B7239D" w:rsidP="7A674248">
            <w:pPr>
              <w:rPr>
                <w:rFonts w:eastAsiaTheme="minorEastAsia"/>
                <w:sz w:val="20"/>
                <w:szCs w:val="20"/>
                <w:lang w:val="en-US" w:eastAsia="en-US"/>
              </w:rPr>
            </w:pPr>
            <w:r w:rsidRPr="00FD54C4">
              <w:rPr>
                <w:rFonts w:eastAsiaTheme="minorEastAsia"/>
                <w:sz w:val="20"/>
                <w:szCs w:val="20"/>
              </w:rPr>
              <w:t>New website page created optimized</w:t>
            </w:r>
          </w:p>
        </w:tc>
        <w:tc>
          <w:tcPr>
            <w:tcW w:w="1530" w:type="dxa"/>
            <w:shd w:val="clear" w:color="auto" w:fill="EEECE1"/>
          </w:tcPr>
          <w:p w14:paraId="24074A64" w14:textId="2CFC1FB9"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46BDB5D8" w14:textId="1E254456"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w:t>
            </w:r>
          </w:p>
        </w:tc>
        <w:tc>
          <w:tcPr>
            <w:tcW w:w="1440" w:type="dxa"/>
          </w:tcPr>
          <w:p w14:paraId="76F5FF4D" w14:textId="5ABA0EE6" w:rsidR="00B7239D" w:rsidRPr="00FD54C4" w:rsidRDefault="00B7239D" w:rsidP="7A674248">
            <w:pPr>
              <w:rPr>
                <w:rFonts w:eastAsiaTheme="minorEastAsia"/>
                <w:sz w:val="20"/>
                <w:szCs w:val="20"/>
                <w:lang w:val="en-US" w:eastAsia="en-US"/>
              </w:rPr>
            </w:pPr>
          </w:p>
        </w:tc>
        <w:tc>
          <w:tcPr>
            <w:tcW w:w="2160" w:type="dxa"/>
          </w:tcPr>
          <w:p w14:paraId="56501306" w14:textId="4461ACE1"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w:t>
            </w:r>
          </w:p>
        </w:tc>
        <w:tc>
          <w:tcPr>
            <w:tcW w:w="4770" w:type="dxa"/>
          </w:tcPr>
          <w:p w14:paraId="58F6B64E" w14:textId="12235587" w:rsidR="00B7239D" w:rsidRPr="00FD54C4" w:rsidRDefault="00B7239D" w:rsidP="00B7239D">
            <w:pPr>
              <w:rPr>
                <w:sz w:val="20"/>
                <w:szCs w:val="20"/>
              </w:rPr>
            </w:pPr>
          </w:p>
        </w:tc>
      </w:tr>
      <w:tr w:rsidR="00B7239D" w:rsidRPr="00FD54C4" w14:paraId="3D59FC07" w14:textId="77777777" w:rsidTr="7A674248">
        <w:trPr>
          <w:trHeight w:val="440"/>
        </w:trPr>
        <w:tc>
          <w:tcPr>
            <w:tcW w:w="1530" w:type="dxa"/>
            <w:vMerge/>
          </w:tcPr>
          <w:p w14:paraId="339043E0" w14:textId="77777777" w:rsidR="00B7239D" w:rsidRPr="00FD54C4" w:rsidRDefault="00B7239D" w:rsidP="00B7239D">
            <w:pPr>
              <w:rPr>
                <w:sz w:val="20"/>
                <w:szCs w:val="20"/>
                <w:lang w:val="en-US" w:eastAsia="en-US"/>
              </w:rPr>
            </w:pPr>
          </w:p>
        </w:tc>
        <w:tc>
          <w:tcPr>
            <w:tcW w:w="2070" w:type="dxa"/>
            <w:shd w:val="clear" w:color="auto" w:fill="EEECE1"/>
          </w:tcPr>
          <w:p w14:paraId="573BD01F" w14:textId="12940E4B"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1.1.3</w:t>
            </w:r>
          </w:p>
          <w:p w14:paraId="4088B8C6" w14:textId="264E618E" w:rsidR="00B7239D" w:rsidRPr="00FD54C4" w:rsidRDefault="00B7239D" w:rsidP="7A674248">
            <w:pPr>
              <w:rPr>
                <w:rFonts w:eastAsiaTheme="minorEastAsia"/>
                <w:sz w:val="20"/>
                <w:szCs w:val="20"/>
                <w:lang w:val="en-US" w:eastAsia="en-US"/>
              </w:rPr>
            </w:pPr>
            <w:r w:rsidRPr="00FD54C4">
              <w:rPr>
                <w:rFonts w:eastAsiaTheme="minorEastAsia"/>
                <w:sz w:val="20"/>
                <w:szCs w:val="20"/>
              </w:rPr>
              <w:t>Number of Arabic multimedia materials focused on peacebuilding created</w:t>
            </w:r>
          </w:p>
        </w:tc>
        <w:tc>
          <w:tcPr>
            <w:tcW w:w="1530" w:type="dxa"/>
            <w:shd w:val="clear" w:color="auto" w:fill="EEECE1"/>
          </w:tcPr>
          <w:p w14:paraId="582559F2" w14:textId="45523D59"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2BF886D6" w14:textId="3D374C51"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14</w:t>
            </w:r>
          </w:p>
        </w:tc>
        <w:tc>
          <w:tcPr>
            <w:tcW w:w="1440" w:type="dxa"/>
          </w:tcPr>
          <w:p w14:paraId="7859851F" w14:textId="77777777" w:rsidR="00B7239D" w:rsidRPr="00FD54C4" w:rsidRDefault="00B7239D" w:rsidP="7A674248">
            <w:pPr>
              <w:rPr>
                <w:rFonts w:eastAsiaTheme="minorEastAsia"/>
                <w:sz w:val="20"/>
                <w:szCs w:val="20"/>
                <w:lang w:val="en-US" w:eastAsia="en-US"/>
              </w:rPr>
            </w:pPr>
          </w:p>
        </w:tc>
        <w:tc>
          <w:tcPr>
            <w:tcW w:w="2160" w:type="dxa"/>
          </w:tcPr>
          <w:p w14:paraId="1D54FE1C" w14:textId="2E48742E"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14</w:t>
            </w:r>
          </w:p>
        </w:tc>
        <w:tc>
          <w:tcPr>
            <w:tcW w:w="4770" w:type="dxa"/>
          </w:tcPr>
          <w:p w14:paraId="60A537C9" w14:textId="77777777" w:rsidR="00B7239D" w:rsidRPr="00FD54C4" w:rsidRDefault="00B7239D" w:rsidP="7A674248">
            <w:pPr>
              <w:rPr>
                <w:rFonts w:eastAsiaTheme="minorEastAsia"/>
                <w:b/>
                <w:bCs/>
                <w:sz w:val="20"/>
                <w:szCs w:val="20"/>
                <w:lang w:val="en-US" w:eastAsia="en-US"/>
              </w:rPr>
            </w:pPr>
          </w:p>
        </w:tc>
      </w:tr>
      <w:tr w:rsidR="00B7239D" w:rsidRPr="00FD54C4" w14:paraId="4F05CDD0" w14:textId="77777777" w:rsidTr="7A674248">
        <w:trPr>
          <w:trHeight w:val="440"/>
        </w:trPr>
        <w:tc>
          <w:tcPr>
            <w:tcW w:w="1530" w:type="dxa"/>
            <w:vMerge/>
          </w:tcPr>
          <w:p w14:paraId="10CDC1DE" w14:textId="77777777" w:rsidR="00B7239D" w:rsidRPr="00FD54C4" w:rsidRDefault="00B7239D" w:rsidP="00B7239D">
            <w:pPr>
              <w:rPr>
                <w:sz w:val="20"/>
                <w:szCs w:val="20"/>
                <w:lang w:val="en-US" w:eastAsia="en-US"/>
              </w:rPr>
            </w:pPr>
          </w:p>
        </w:tc>
        <w:tc>
          <w:tcPr>
            <w:tcW w:w="2070" w:type="dxa"/>
            <w:shd w:val="clear" w:color="auto" w:fill="EEECE1"/>
          </w:tcPr>
          <w:p w14:paraId="1CE23E75" w14:textId="2DA7662D"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1.1.4</w:t>
            </w:r>
          </w:p>
          <w:p w14:paraId="40932F0D" w14:textId="4311738E" w:rsidR="00B7239D" w:rsidRPr="00FD54C4" w:rsidRDefault="00B7239D" w:rsidP="7A674248">
            <w:pPr>
              <w:rPr>
                <w:rFonts w:eastAsiaTheme="minorEastAsia"/>
                <w:sz w:val="20"/>
                <w:szCs w:val="20"/>
                <w:lang w:val="en-US" w:eastAsia="en-US"/>
              </w:rPr>
            </w:pPr>
            <w:r w:rsidRPr="00FD54C4">
              <w:rPr>
                <w:rFonts w:eastAsiaTheme="minorEastAsia"/>
                <w:sz w:val="20"/>
                <w:szCs w:val="20"/>
              </w:rPr>
              <w:t>Number of views of multimedia content produced</w:t>
            </w:r>
          </w:p>
        </w:tc>
        <w:tc>
          <w:tcPr>
            <w:tcW w:w="1530" w:type="dxa"/>
            <w:shd w:val="clear" w:color="auto" w:fill="EEECE1"/>
          </w:tcPr>
          <w:p w14:paraId="6980D18C" w14:textId="22674950"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0DF3E12C" w14:textId="69F7E3E8"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50,000</w:t>
            </w:r>
          </w:p>
        </w:tc>
        <w:tc>
          <w:tcPr>
            <w:tcW w:w="1440" w:type="dxa"/>
          </w:tcPr>
          <w:p w14:paraId="60120B61" w14:textId="77777777" w:rsidR="00B7239D" w:rsidRPr="00FD54C4" w:rsidRDefault="00B7239D" w:rsidP="7A674248">
            <w:pPr>
              <w:rPr>
                <w:rFonts w:eastAsiaTheme="minorEastAsia"/>
                <w:sz w:val="20"/>
                <w:szCs w:val="20"/>
                <w:lang w:val="en-US" w:eastAsia="en-US"/>
              </w:rPr>
            </w:pPr>
          </w:p>
        </w:tc>
        <w:tc>
          <w:tcPr>
            <w:tcW w:w="2160" w:type="dxa"/>
          </w:tcPr>
          <w:p w14:paraId="46F12F55" w14:textId="77777777" w:rsidR="00105150" w:rsidRPr="00FD54C4" w:rsidRDefault="00105150" w:rsidP="00105150">
            <w:pPr>
              <w:rPr>
                <w:rFonts w:eastAsiaTheme="minorEastAsia"/>
                <w:sz w:val="20"/>
                <w:szCs w:val="20"/>
                <w:lang w:val="en-US" w:eastAsia="en-US"/>
              </w:rPr>
            </w:pPr>
            <w:r w:rsidRPr="00FD54C4">
              <w:rPr>
                <w:rFonts w:eastAsiaTheme="minorEastAsia"/>
                <w:sz w:val="20"/>
                <w:szCs w:val="20"/>
                <w:lang w:val="en-US" w:eastAsia="en-US"/>
              </w:rPr>
              <w:t>110% (55K page views)</w:t>
            </w:r>
          </w:p>
          <w:p w14:paraId="2DB1A214" w14:textId="77777777" w:rsidR="00105150" w:rsidRPr="00FD54C4" w:rsidRDefault="00105150" w:rsidP="00105150">
            <w:pPr>
              <w:rPr>
                <w:rFonts w:eastAsiaTheme="minorEastAsia"/>
                <w:sz w:val="20"/>
                <w:szCs w:val="20"/>
                <w:lang w:val="en-US" w:eastAsia="en-US"/>
              </w:rPr>
            </w:pPr>
          </w:p>
          <w:p w14:paraId="2F4B837F" w14:textId="12A396B6" w:rsidR="00B7239D" w:rsidRPr="00FD54C4" w:rsidRDefault="00105150" w:rsidP="00105150">
            <w:pPr>
              <w:rPr>
                <w:rFonts w:eastAsiaTheme="minorEastAsia"/>
                <w:sz w:val="20"/>
                <w:szCs w:val="20"/>
                <w:lang w:val="en-US" w:eastAsia="en-US"/>
              </w:rPr>
            </w:pPr>
            <w:r w:rsidRPr="00FD54C4">
              <w:rPr>
                <w:rFonts w:eastAsiaTheme="minorEastAsia"/>
                <w:sz w:val="20"/>
                <w:szCs w:val="20"/>
              </w:rPr>
              <w:t>Gender: 56% women, 44% men</w:t>
            </w:r>
            <w:r w:rsidRPr="00FD54C4">
              <w:rPr>
                <w:sz w:val="20"/>
                <w:szCs w:val="20"/>
              </w:rPr>
              <w:br/>
            </w:r>
            <w:r w:rsidRPr="00FD54C4">
              <w:rPr>
                <w:rFonts w:eastAsiaTheme="minorEastAsia"/>
                <w:sz w:val="20"/>
                <w:szCs w:val="20"/>
              </w:rPr>
              <w:t>Age: 18-30y</w:t>
            </w:r>
            <w:r w:rsidRPr="00FD54C4">
              <w:rPr>
                <w:sz w:val="20"/>
                <w:szCs w:val="20"/>
              </w:rPr>
              <w:br/>
            </w:r>
            <w:r w:rsidRPr="00FD54C4">
              <w:rPr>
                <w:rFonts w:eastAsiaTheme="minorEastAsia"/>
                <w:sz w:val="20"/>
                <w:szCs w:val="20"/>
              </w:rPr>
              <w:t>Location: 80% inside the country, 20% outside the country.</w:t>
            </w:r>
          </w:p>
        </w:tc>
        <w:tc>
          <w:tcPr>
            <w:tcW w:w="4770" w:type="dxa"/>
          </w:tcPr>
          <w:p w14:paraId="7F007141" w14:textId="77777777" w:rsidR="00B7239D" w:rsidRPr="00FD54C4" w:rsidRDefault="00B7239D" w:rsidP="7A674248">
            <w:pPr>
              <w:rPr>
                <w:rFonts w:eastAsiaTheme="minorEastAsia"/>
                <w:b/>
                <w:bCs/>
                <w:sz w:val="20"/>
                <w:szCs w:val="20"/>
                <w:lang w:val="en-US" w:eastAsia="en-US"/>
              </w:rPr>
            </w:pPr>
          </w:p>
        </w:tc>
      </w:tr>
      <w:tr w:rsidR="00B7239D" w:rsidRPr="00FD54C4" w14:paraId="5F1FD2CB" w14:textId="77777777" w:rsidTr="7A674248">
        <w:trPr>
          <w:trHeight w:val="440"/>
        </w:trPr>
        <w:tc>
          <w:tcPr>
            <w:tcW w:w="1530" w:type="dxa"/>
            <w:vMerge w:val="restart"/>
          </w:tcPr>
          <w:p w14:paraId="5EA3C27E"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Output 1.2</w:t>
            </w:r>
          </w:p>
          <w:p w14:paraId="2B88212E"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Skills of</w:t>
            </w:r>
          </w:p>
          <w:p w14:paraId="206DAE71"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young journalists</w:t>
            </w:r>
          </w:p>
          <w:p w14:paraId="2AC9D887"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developed to provide</w:t>
            </w:r>
          </w:p>
          <w:p w14:paraId="1C8484B8"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balanced coverage of the</w:t>
            </w:r>
          </w:p>
          <w:p w14:paraId="22E439DF"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peace building process for</w:t>
            </w:r>
          </w:p>
          <w:p w14:paraId="4B695010" w14:textId="288CEE3D"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zh-CN"/>
              </w:rPr>
              <w:t>youth</w:t>
            </w:r>
          </w:p>
        </w:tc>
        <w:tc>
          <w:tcPr>
            <w:tcW w:w="2070" w:type="dxa"/>
            <w:shd w:val="clear" w:color="auto" w:fill="EEECE1"/>
          </w:tcPr>
          <w:p w14:paraId="22314C0F" w14:textId="48540F17"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1.2.1</w:t>
            </w:r>
          </w:p>
          <w:p w14:paraId="583F918C" w14:textId="6EA82208" w:rsidR="00B7239D" w:rsidRPr="00FD54C4" w:rsidRDefault="00B7239D" w:rsidP="7A674248">
            <w:pPr>
              <w:rPr>
                <w:rFonts w:eastAsiaTheme="minorEastAsia"/>
                <w:sz w:val="20"/>
                <w:szCs w:val="20"/>
                <w:lang w:val="en-US" w:eastAsia="en-US"/>
              </w:rPr>
            </w:pPr>
            <w:r w:rsidRPr="00FD54C4">
              <w:rPr>
                <w:rFonts w:eastAsiaTheme="minorEastAsia"/>
                <w:sz w:val="20"/>
                <w:szCs w:val="20"/>
              </w:rPr>
              <w:t>Number of young journalists trained as trainers on reporting on the peace-building process</w:t>
            </w:r>
          </w:p>
        </w:tc>
        <w:tc>
          <w:tcPr>
            <w:tcW w:w="1530" w:type="dxa"/>
            <w:shd w:val="clear" w:color="auto" w:fill="EEECE1"/>
          </w:tcPr>
          <w:p w14:paraId="19BF873F" w14:textId="255973E1"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63B43821" w14:textId="5EC658B3"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10</w:t>
            </w:r>
          </w:p>
        </w:tc>
        <w:tc>
          <w:tcPr>
            <w:tcW w:w="1440" w:type="dxa"/>
          </w:tcPr>
          <w:p w14:paraId="13DA2554" w14:textId="61C8C324" w:rsidR="00B7239D" w:rsidRPr="00FD54C4" w:rsidRDefault="00B7239D" w:rsidP="7A674248">
            <w:pPr>
              <w:rPr>
                <w:rFonts w:eastAsiaTheme="minorEastAsia"/>
                <w:b/>
                <w:bCs/>
                <w:noProof/>
                <w:sz w:val="20"/>
                <w:szCs w:val="20"/>
                <w:lang w:val="en-US" w:eastAsia="en-US"/>
              </w:rPr>
            </w:pPr>
          </w:p>
        </w:tc>
        <w:tc>
          <w:tcPr>
            <w:tcW w:w="2160" w:type="dxa"/>
          </w:tcPr>
          <w:p w14:paraId="3A8DAA39" w14:textId="77777777"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10</w:t>
            </w:r>
          </w:p>
          <w:p w14:paraId="32D6CB1A" w14:textId="72C3FF17" w:rsidR="00D44F62" w:rsidRPr="00FD54C4" w:rsidRDefault="00D44F62" w:rsidP="7A674248">
            <w:pPr>
              <w:rPr>
                <w:rFonts w:eastAsiaTheme="minorEastAsia"/>
                <w:sz w:val="20"/>
                <w:szCs w:val="20"/>
                <w:lang w:val="en-US" w:eastAsia="en-US"/>
              </w:rPr>
            </w:pPr>
            <w:r w:rsidRPr="00FD54C4">
              <w:rPr>
                <w:rFonts w:eastAsiaTheme="minorEastAsia"/>
                <w:sz w:val="20"/>
                <w:szCs w:val="20"/>
                <w:lang w:val="en-US" w:eastAsia="en-US"/>
              </w:rPr>
              <w:t>60% women</w:t>
            </w:r>
          </w:p>
        </w:tc>
        <w:tc>
          <w:tcPr>
            <w:tcW w:w="4770" w:type="dxa"/>
          </w:tcPr>
          <w:p w14:paraId="753A7823" w14:textId="1CF6B644" w:rsidR="00B7239D" w:rsidRPr="00FD54C4" w:rsidRDefault="00B7239D" w:rsidP="7A674248">
            <w:pPr>
              <w:rPr>
                <w:b/>
                <w:bCs/>
                <w:noProof/>
                <w:sz w:val="20"/>
                <w:szCs w:val="20"/>
                <w:lang w:val="en-US" w:eastAsia="en-US"/>
              </w:rPr>
            </w:pPr>
          </w:p>
        </w:tc>
      </w:tr>
      <w:tr w:rsidR="00B7239D" w:rsidRPr="00FD54C4" w14:paraId="151DAB91" w14:textId="77777777" w:rsidTr="7A674248">
        <w:trPr>
          <w:trHeight w:val="467"/>
        </w:trPr>
        <w:tc>
          <w:tcPr>
            <w:tcW w:w="1530" w:type="dxa"/>
            <w:vMerge/>
          </w:tcPr>
          <w:p w14:paraId="62E6AE27" w14:textId="77777777" w:rsidR="00B7239D" w:rsidRPr="00FD54C4" w:rsidRDefault="00B7239D" w:rsidP="00B7239D">
            <w:pPr>
              <w:rPr>
                <w:b/>
                <w:sz w:val="20"/>
                <w:szCs w:val="20"/>
                <w:lang w:val="en-US" w:eastAsia="en-US"/>
              </w:rPr>
            </w:pPr>
          </w:p>
        </w:tc>
        <w:tc>
          <w:tcPr>
            <w:tcW w:w="2070" w:type="dxa"/>
            <w:shd w:val="clear" w:color="auto" w:fill="EEECE1"/>
          </w:tcPr>
          <w:p w14:paraId="46B40A66" w14:textId="363F499D"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1.2.2</w:t>
            </w:r>
          </w:p>
          <w:p w14:paraId="1C543C33" w14:textId="77777777" w:rsidR="00B7239D" w:rsidRPr="00FD54C4" w:rsidRDefault="00B7239D" w:rsidP="7A674248">
            <w:pPr>
              <w:rPr>
                <w:rFonts w:eastAsiaTheme="minorEastAsia"/>
                <w:sz w:val="20"/>
                <w:szCs w:val="20"/>
              </w:rPr>
            </w:pPr>
            <w:r w:rsidRPr="00FD54C4">
              <w:rPr>
                <w:rFonts w:eastAsiaTheme="minorEastAsia"/>
                <w:sz w:val="20"/>
                <w:szCs w:val="20"/>
              </w:rPr>
              <w:t xml:space="preserve">a) Number of trainings conducted by local </w:t>
            </w:r>
            <w:proofErr w:type="gramStart"/>
            <w:r w:rsidRPr="00FD54C4">
              <w:rPr>
                <w:rFonts w:eastAsiaTheme="minorEastAsia"/>
                <w:sz w:val="20"/>
                <w:szCs w:val="20"/>
              </w:rPr>
              <w:t>trainers;</w:t>
            </w:r>
            <w:proofErr w:type="gramEnd"/>
            <w:r w:rsidRPr="00FD54C4">
              <w:rPr>
                <w:rFonts w:eastAsiaTheme="minorEastAsia"/>
                <w:sz w:val="20"/>
                <w:szCs w:val="20"/>
              </w:rPr>
              <w:t xml:space="preserve"> </w:t>
            </w:r>
          </w:p>
          <w:p w14:paraId="03FFCB0B" w14:textId="1C03974F" w:rsidR="00B7239D" w:rsidRPr="00FD54C4" w:rsidRDefault="00B7239D" w:rsidP="7A674248">
            <w:pPr>
              <w:rPr>
                <w:rFonts w:eastAsiaTheme="minorEastAsia"/>
                <w:sz w:val="20"/>
                <w:szCs w:val="20"/>
              </w:rPr>
            </w:pPr>
            <w:r w:rsidRPr="00FD54C4">
              <w:rPr>
                <w:rFonts w:eastAsiaTheme="minorEastAsia"/>
                <w:sz w:val="20"/>
                <w:szCs w:val="20"/>
              </w:rPr>
              <w:t>b) Number of journalists trained to report on the</w:t>
            </w:r>
            <w:r w:rsidRPr="00FD54C4">
              <w:rPr>
                <w:rFonts w:eastAsiaTheme="minorEastAsia"/>
                <w:sz w:val="20"/>
                <w:szCs w:val="20"/>
                <w:lang w:val="en-US" w:eastAsia="en-US"/>
              </w:rPr>
              <w:t xml:space="preserve"> </w:t>
            </w:r>
            <w:r w:rsidRPr="00FD54C4">
              <w:rPr>
                <w:rFonts w:eastAsiaTheme="minorEastAsia"/>
                <w:sz w:val="20"/>
                <w:szCs w:val="20"/>
              </w:rPr>
              <w:t>peace-building process</w:t>
            </w:r>
          </w:p>
        </w:tc>
        <w:tc>
          <w:tcPr>
            <w:tcW w:w="1530" w:type="dxa"/>
            <w:shd w:val="clear" w:color="auto" w:fill="EEECE1"/>
          </w:tcPr>
          <w:p w14:paraId="0777E80E" w14:textId="77777777" w:rsidR="00B7239D" w:rsidRPr="00FD54C4" w:rsidRDefault="00B7239D" w:rsidP="7A674248">
            <w:pPr>
              <w:rPr>
                <w:rFonts w:eastAsiaTheme="minorEastAsia"/>
                <w:sz w:val="20"/>
                <w:szCs w:val="20"/>
              </w:rPr>
            </w:pPr>
            <w:r w:rsidRPr="00FD54C4">
              <w:rPr>
                <w:rFonts w:eastAsiaTheme="minorEastAsia"/>
                <w:sz w:val="20"/>
                <w:szCs w:val="20"/>
              </w:rPr>
              <w:t xml:space="preserve">a) </w:t>
            </w:r>
            <w:proofErr w:type="gramStart"/>
            <w:r w:rsidRPr="00FD54C4">
              <w:rPr>
                <w:rFonts w:eastAsiaTheme="minorEastAsia"/>
                <w:sz w:val="20"/>
                <w:szCs w:val="20"/>
              </w:rPr>
              <w:t>0;</w:t>
            </w:r>
            <w:proofErr w:type="gramEnd"/>
            <w:r w:rsidRPr="00FD54C4">
              <w:rPr>
                <w:rFonts w:eastAsiaTheme="minorEastAsia"/>
                <w:sz w:val="20"/>
                <w:szCs w:val="20"/>
              </w:rPr>
              <w:t xml:space="preserve"> </w:t>
            </w:r>
          </w:p>
          <w:p w14:paraId="071D0C43" w14:textId="230EBD11" w:rsidR="00B7239D" w:rsidRPr="00FD54C4" w:rsidRDefault="00B7239D" w:rsidP="7A674248">
            <w:pPr>
              <w:rPr>
                <w:rFonts w:eastAsiaTheme="minorEastAsia"/>
                <w:sz w:val="20"/>
                <w:szCs w:val="20"/>
              </w:rPr>
            </w:pPr>
            <w:r w:rsidRPr="00FD54C4">
              <w:rPr>
                <w:rFonts w:eastAsiaTheme="minorEastAsia"/>
                <w:sz w:val="20"/>
                <w:szCs w:val="20"/>
              </w:rPr>
              <w:t>b) 11,</w:t>
            </w:r>
          </w:p>
        </w:tc>
        <w:tc>
          <w:tcPr>
            <w:tcW w:w="1620" w:type="dxa"/>
            <w:shd w:val="clear" w:color="auto" w:fill="EEECE1"/>
          </w:tcPr>
          <w:p w14:paraId="74EB166F" w14:textId="77777777"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 xml:space="preserve">a) </w:t>
            </w:r>
            <w:proofErr w:type="gramStart"/>
            <w:r w:rsidRPr="00FD54C4">
              <w:rPr>
                <w:rFonts w:eastAsiaTheme="minorEastAsia"/>
                <w:sz w:val="20"/>
                <w:szCs w:val="20"/>
                <w:lang w:val="en-US" w:eastAsia="en-US"/>
              </w:rPr>
              <w:t>5;</w:t>
            </w:r>
            <w:proofErr w:type="gramEnd"/>
            <w:r w:rsidRPr="00FD54C4">
              <w:rPr>
                <w:rFonts w:eastAsiaTheme="minorEastAsia"/>
                <w:sz w:val="20"/>
                <w:szCs w:val="20"/>
                <w:lang w:val="en-US" w:eastAsia="en-US"/>
              </w:rPr>
              <w:t xml:space="preserve"> </w:t>
            </w:r>
          </w:p>
          <w:p w14:paraId="006C20B7" w14:textId="123E23AB"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b) 60</w:t>
            </w:r>
          </w:p>
        </w:tc>
        <w:tc>
          <w:tcPr>
            <w:tcW w:w="1440" w:type="dxa"/>
          </w:tcPr>
          <w:p w14:paraId="4F2FACB3" w14:textId="496864E2" w:rsidR="00B7239D" w:rsidRPr="00FD54C4" w:rsidRDefault="00B7239D" w:rsidP="7A674248">
            <w:pPr>
              <w:rPr>
                <w:rFonts w:eastAsiaTheme="minorEastAsia"/>
                <w:sz w:val="20"/>
                <w:szCs w:val="20"/>
                <w:lang w:val="en-US" w:eastAsia="en-US"/>
              </w:rPr>
            </w:pPr>
          </w:p>
        </w:tc>
        <w:tc>
          <w:tcPr>
            <w:tcW w:w="2160" w:type="dxa"/>
          </w:tcPr>
          <w:p w14:paraId="10B871EE" w14:textId="605E2578"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a) 5</w:t>
            </w:r>
          </w:p>
          <w:p w14:paraId="325E9CA7" w14:textId="5DCA8BE4"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 xml:space="preserve">b) </w:t>
            </w:r>
            <w:r w:rsidR="00105150" w:rsidRPr="00FD54C4">
              <w:rPr>
                <w:rFonts w:eastAsiaTheme="minorEastAsia"/>
                <w:sz w:val="20"/>
                <w:szCs w:val="20"/>
                <w:lang w:val="en-US" w:eastAsia="en-US"/>
              </w:rPr>
              <w:t>76</w:t>
            </w:r>
          </w:p>
          <w:p w14:paraId="73012CE9" w14:textId="6D6618AD" w:rsidR="00B7239D" w:rsidRPr="00FD54C4" w:rsidRDefault="00105150" w:rsidP="7A674248">
            <w:pPr>
              <w:rPr>
                <w:rFonts w:eastAsiaTheme="minorEastAsia"/>
                <w:sz w:val="20"/>
                <w:szCs w:val="20"/>
              </w:rPr>
            </w:pPr>
            <w:r w:rsidRPr="00FD54C4">
              <w:rPr>
                <w:rFonts w:eastAsiaTheme="minorEastAsia"/>
                <w:sz w:val="20"/>
                <w:szCs w:val="20"/>
              </w:rPr>
              <w:t>76</w:t>
            </w:r>
            <w:r w:rsidR="00B7239D" w:rsidRPr="00FD54C4">
              <w:rPr>
                <w:rFonts w:eastAsiaTheme="minorEastAsia"/>
                <w:sz w:val="20"/>
                <w:szCs w:val="20"/>
              </w:rPr>
              <w:t xml:space="preserve"> (5</w:t>
            </w:r>
            <w:r w:rsidRPr="00FD54C4">
              <w:rPr>
                <w:rFonts w:eastAsiaTheme="minorEastAsia"/>
                <w:sz w:val="20"/>
                <w:szCs w:val="20"/>
              </w:rPr>
              <w:t>7</w:t>
            </w:r>
            <w:r w:rsidR="00B7239D" w:rsidRPr="00FD54C4">
              <w:rPr>
                <w:rFonts w:eastAsiaTheme="minorEastAsia"/>
                <w:sz w:val="20"/>
                <w:szCs w:val="20"/>
              </w:rPr>
              <w:t>% females) journalists were trained</w:t>
            </w:r>
          </w:p>
        </w:tc>
        <w:tc>
          <w:tcPr>
            <w:tcW w:w="4770" w:type="dxa"/>
          </w:tcPr>
          <w:p w14:paraId="0F24E2CE" w14:textId="1505A69C" w:rsidR="00B7239D" w:rsidRPr="00FD54C4" w:rsidRDefault="00B7239D" w:rsidP="00B7239D">
            <w:pPr>
              <w:rPr>
                <w:sz w:val="20"/>
                <w:szCs w:val="20"/>
              </w:rPr>
            </w:pPr>
          </w:p>
        </w:tc>
      </w:tr>
      <w:tr w:rsidR="00B7239D" w:rsidRPr="00FD54C4" w14:paraId="125101B2" w14:textId="77777777" w:rsidTr="7A674248">
        <w:trPr>
          <w:trHeight w:val="422"/>
        </w:trPr>
        <w:tc>
          <w:tcPr>
            <w:tcW w:w="1530" w:type="dxa"/>
            <w:vMerge/>
          </w:tcPr>
          <w:p w14:paraId="0B1360A4" w14:textId="77777777" w:rsidR="00B7239D" w:rsidRPr="00FD54C4" w:rsidRDefault="00B7239D" w:rsidP="00B7239D">
            <w:pPr>
              <w:rPr>
                <w:sz w:val="20"/>
                <w:szCs w:val="20"/>
                <w:lang w:val="en-US" w:eastAsia="en-US"/>
              </w:rPr>
            </w:pPr>
          </w:p>
        </w:tc>
        <w:tc>
          <w:tcPr>
            <w:tcW w:w="2070" w:type="dxa"/>
            <w:shd w:val="clear" w:color="auto" w:fill="EEECE1"/>
          </w:tcPr>
          <w:p w14:paraId="4D5DA0CF" w14:textId="2663777D"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Indicator 1.2.3</w:t>
            </w:r>
          </w:p>
          <w:p w14:paraId="016F221D" w14:textId="306C4A11" w:rsidR="00B7239D" w:rsidRPr="00FD54C4" w:rsidRDefault="00B7239D" w:rsidP="7A674248">
            <w:pPr>
              <w:rPr>
                <w:rFonts w:eastAsiaTheme="minorEastAsia"/>
                <w:sz w:val="20"/>
                <w:szCs w:val="20"/>
              </w:rPr>
            </w:pPr>
            <w:r w:rsidRPr="00FD54C4">
              <w:rPr>
                <w:rFonts w:eastAsiaTheme="minorEastAsia"/>
                <w:sz w:val="20"/>
                <w:szCs w:val="20"/>
              </w:rPr>
              <w:t>Number of content pieces produced by young journalists via the information platform</w:t>
            </w:r>
          </w:p>
        </w:tc>
        <w:tc>
          <w:tcPr>
            <w:tcW w:w="1530" w:type="dxa"/>
            <w:shd w:val="clear" w:color="auto" w:fill="EEECE1"/>
          </w:tcPr>
          <w:p w14:paraId="1F7C5E4C" w14:textId="06C9B0FA"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013A4016" w14:textId="60006891"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144</w:t>
            </w:r>
          </w:p>
        </w:tc>
        <w:tc>
          <w:tcPr>
            <w:tcW w:w="1440" w:type="dxa"/>
          </w:tcPr>
          <w:p w14:paraId="32B94CFE" w14:textId="77777777" w:rsidR="00B7239D" w:rsidRPr="00FD54C4" w:rsidRDefault="00B7239D" w:rsidP="7A674248">
            <w:pPr>
              <w:rPr>
                <w:rFonts w:eastAsiaTheme="minorEastAsia"/>
                <w:sz w:val="20"/>
                <w:szCs w:val="20"/>
                <w:lang w:val="en-US" w:eastAsia="en-US"/>
              </w:rPr>
            </w:pPr>
          </w:p>
        </w:tc>
        <w:tc>
          <w:tcPr>
            <w:tcW w:w="2160" w:type="dxa"/>
          </w:tcPr>
          <w:p w14:paraId="6AFCE428" w14:textId="77777777"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83</w:t>
            </w:r>
          </w:p>
          <w:p w14:paraId="09CB88ED" w14:textId="6004FE15" w:rsidR="00105150" w:rsidRPr="00FD54C4" w:rsidRDefault="00105150" w:rsidP="7A674248">
            <w:pPr>
              <w:rPr>
                <w:rFonts w:eastAsiaTheme="minorEastAsia"/>
                <w:sz w:val="20"/>
                <w:szCs w:val="20"/>
                <w:lang w:val="en-US" w:eastAsia="en-US"/>
              </w:rPr>
            </w:pPr>
            <w:r w:rsidRPr="00FD54C4">
              <w:rPr>
                <w:rFonts w:eastAsiaTheme="minorEastAsia"/>
                <w:sz w:val="20"/>
                <w:szCs w:val="20"/>
                <w:lang w:eastAsia="en-US"/>
              </w:rPr>
              <w:t xml:space="preserve">23 videos, 8 cartoons, 17 news items, 28 reports, 6 opinion articles and 1 quiz. Gender sensitive approach used as per editorial guidelines adopted. </w:t>
            </w:r>
          </w:p>
        </w:tc>
        <w:tc>
          <w:tcPr>
            <w:tcW w:w="4770" w:type="dxa"/>
          </w:tcPr>
          <w:p w14:paraId="6050AEDB" w14:textId="77777777" w:rsidR="00B7239D" w:rsidRPr="00FD54C4" w:rsidRDefault="00B7239D" w:rsidP="00B7239D">
            <w:pPr>
              <w:rPr>
                <w:b/>
                <w:sz w:val="20"/>
                <w:szCs w:val="20"/>
                <w:lang w:val="en-US" w:eastAsia="en-US"/>
              </w:rPr>
            </w:pPr>
          </w:p>
        </w:tc>
      </w:tr>
      <w:tr w:rsidR="00B7239D" w:rsidRPr="00FD54C4" w14:paraId="27DD6D97" w14:textId="77777777" w:rsidTr="7A674248">
        <w:trPr>
          <w:trHeight w:val="422"/>
        </w:trPr>
        <w:tc>
          <w:tcPr>
            <w:tcW w:w="1530" w:type="dxa"/>
            <w:vMerge w:val="restart"/>
          </w:tcPr>
          <w:p w14:paraId="2E4B8C07"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Output 1.3</w:t>
            </w:r>
          </w:p>
          <w:p w14:paraId="27063251"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My solution'</w:t>
            </w:r>
          </w:p>
          <w:p w14:paraId="33C50AF1"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video series launched to</w:t>
            </w:r>
          </w:p>
          <w:p w14:paraId="29419E43"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showcase success stories</w:t>
            </w:r>
          </w:p>
          <w:p w14:paraId="55613A98"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of young Yemeni</w:t>
            </w:r>
          </w:p>
          <w:p w14:paraId="2347C4C8" w14:textId="0E11B349"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zh-CN"/>
              </w:rPr>
              <w:t>peacebuilders</w:t>
            </w:r>
          </w:p>
        </w:tc>
        <w:tc>
          <w:tcPr>
            <w:tcW w:w="2070" w:type="dxa"/>
            <w:shd w:val="clear" w:color="auto" w:fill="EEECE1"/>
          </w:tcPr>
          <w:p w14:paraId="1354F723" w14:textId="77777777"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1.3.1</w:t>
            </w:r>
          </w:p>
          <w:p w14:paraId="3D99C252" w14:textId="09A10EE5" w:rsidR="00B7239D" w:rsidRPr="00FD54C4" w:rsidRDefault="00B7239D" w:rsidP="7A674248">
            <w:pPr>
              <w:rPr>
                <w:rFonts w:eastAsiaTheme="minorEastAsia"/>
                <w:sz w:val="20"/>
                <w:szCs w:val="20"/>
                <w:lang w:val="en-US" w:eastAsia="en-US"/>
              </w:rPr>
            </w:pPr>
            <w:proofErr w:type="gramStart"/>
            <w:r w:rsidRPr="00FD54C4">
              <w:rPr>
                <w:rFonts w:eastAsiaTheme="minorEastAsia"/>
                <w:sz w:val="20"/>
                <w:szCs w:val="20"/>
              </w:rPr>
              <w:t>Amount</w:t>
            </w:r>
            <w:proofErr w:type="gramEnd"/>
            <w:r w:rsidRPr="00FD54C4">
              <w:rPr>
                <w:rFonts w:eastAsiaTheme="minorEastAsia"/>
                <w:sz w:val="20"/>
                <w:szCs w:val="20"/>
              </w:rPr>
              <w:t xml:space="preserve"> of open calls published</w:t>
            </w:r>
          </w:p>
        </w:tc>
        <w:tc>
          <w:tcPr>
            <w:tcW w:w="1530" w:type="dxa"/>
            <w:shd w:val="clear" w:color="auto" w:fill="EEECE1"/>
          </w:tcPr>
          <w:p w14:paraId="4EC09E01" w14:textId="4CDDDD30"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4E7A5A83" w14:textId="29A0F7A9"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2</w:t>
            </w:r>
          </w:p>
        </w:tc>
        <w:tc>
          <w:tcPr>
            <w:tcW w:w="1440" w:type="dxa"/>
          </w:tcPr>
          <w:p w14:paraId="46EF3EBD" w14:textId="4C71A580" w:rsidR="00B7239D" w:rsidRPr="00FD54C4" w:rsidRDefault="00B7239D" w:rsidP="7A674248">
            <w:pPr>
              <w:rPr>
                <w:rFonts w:eastAsiaTheme="minorEastAsia"/>
                <w:sz w:val="20"/>
                <w:szCs w:val="20"/>
                <w:lang w:val="en-US" w:eastAsia="en-US"/>
              </w:rPr>
            </w:pPr>
          </w:p>
        </w:tc>
        <w:tc>
          <w:tcPr>
            <w:tcW w:w="2160" w:type="dxa"/>
          </w:tcPr>
          <w:p w14:paraId="5E63FA21" w14:textId="77777777"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2</w:t>
            </w:r>
          </w:p>
          <w:p w14:paraId="01EEC5B6" w14:textId="77777777" w:rsidR="00B7239D" w:rsidRPr="00FD54C4" w:rsidRDefault="00B7239D" w:rsidP="7A674248">
            <w:pPr>
              <w:rPr>
                <w:rFonts w:eastAsiaTheme="minorEastAsia"/>
                <w:sz w:val="20"/>
                <w:szCs w:val="20"/>
                <w:lang w:val="en-US" w:eastAsia="en-US"/>
              </w:rPr>
            </w:pPr>
          </w:p>
          <w:p w14:paraId="6D6CD235" w14:textId="3B52F727" w:rsidR="00B7239D" w:rsidRPr="00FD54C4" w:rsidRDefault="00B7239D" w:rsidP="7A674248">
            <w:pPr>
              <w:pStyle w:val="TableParagraph"/>
              <w:ind w:right="157"/>
              <w:rPr>
                <w:rFonts w:eastAsiaTheme="minorEastAsia"/>
                <w:sz w:val="20"/>
                <w:szCs w:val="20"/>
              </w:rPr>
            </w:pPr>
            <w:r w:rsidRPr="00FD54C4">
              <w:rPr>
                <w:rFonts w:eastAsiaTheme="minorEastAsia"/>
                <w:sz w:val="20"/>
                <w:szCs w:val="20"/>
              </w:rPr>
              <w:t xml:space="preserve">2 open calls. </w:t>
            </w:r>
            <w:r w:rsidRPr="00FD54C4">
              <w:rPr>
                <w:sz w:val="20"/>
                <w:szCs w:val="20"/>
              </w:rPr>
              <w:br/>
            </w:r>
            <w:r w:rsidRPr="00FD54C4">
              <w:rPr>
                <w:sz w:val="20"/>
                <w:szCs w:val="20"/>
              </w:rPr>
              <w:br/>
            </w:r>
          </w:p>
          <w:p w14:paraId="02C93F48" w14:textId="77777777" w:rsidR="00B7239D" w:rsidRPr="00FD54C4" w:rsidRDefault="00B7239D" w:rsidP="7A674248">
            <w:pPr>
              <w:pStyle w:val="TableParagraph"/>
              <w:ind w:right="157"/>
              <w:rPr>
                <w:rFonts w:eastAsiaTheme="minorEastAsia"/>
                <w:sz w:val="20"/>
                <w:szCs w:val="20"/>
              </w:rPr>
            </w:pPr>
            <w:r w:rsidRPr="00FD54C4">
              <w:rPr>
                <w:rFonts w:eastAsiaTheme="minorEastAsia"/>
                <w:sz w:val="20"/>
                <w:szCs w:val="20"/>
              </w:rPr>
              <w:t>Age: 18-30y</w:t>
            </w:r>
          </w:p>
          <w:p w14:paraId="6346A8C2" w14:textId="7D8D62BA" w:rsidR="00B7239D" w:rsidRPr="00FD54C4" w:rsidRDefault="00B7239D" w:rsidP="7A674248">
            <w:pPr>
              <w:rPr>
                <w:rFonts w:eastAsiaTheme="minorEastAsia"/>
                <w:sz w:val="20"/>
                <w:szCs w:val="20"/>
              </w:rPr>
            </w:pPr>
            <w:r w:rsidRPr="00FD54C4">
              <w:rPr>
                <w:rFonts w:eastAsiaTheme="minorEastAsia"/>
                <w:sz w:val="20"/>
                <w:szCs w:val="20"/>
              </w:rPr>
              <w:t xml:space="preserve">Governorates*: </w:t>
            </w:r>
            <w:r w:rsidRPr="00FD54C4">
              <w:rPr>
                <w:rFonts w:eastAsiaTheme="minorEastAsia"/>
                <w:sz w:val="20"/>
                <w:szCs w:val="20"/>
                <w:shd w:val="clear" w:color="auto" w:fill="FFFFFF" w:themeFill="background1"/>
              </w:rPr>
              <w:t xml:space="preserve"> 4 Sana’a, 4 Aden, 4 Taiz, 4 </w:t>
            </w:r>
            <w:r w:rsidR="6C423019" w:rsidRPr="00FD54C4">
              <w:rPr>
                <w:rFonts w:eastAsiaTheme="minorEastAsia"/>
                <w:sz w:val="20"/>
                <w:szCs w:val="20"/>
                <w:shd w:val="clear" w:color="auto" w:fill="FFFFFF" w:themeFill="background1"/>
              </w:rPr>
              <w:t>Hodeida</w:t>
            </w:r>
            <w:r w:rsidRPr="00FD54C4">
              <w:rPr>
                <w:rFonts w:eastAsiaTheme="minorEastAsia"/>
                <w:sz w:val="20"/>
                <w:szCs w:val="20"/>
                <w:shd w:val="clear" w:color="auto" w:fill="FFFFFF" w:themeFill="background1"/>
              </w:rPr>
              <w:t xml:space="preserve"> and 4 Hadhramaut</w:t>
            </w:r>
          </w:p>
        </w:tc>
        <w:tc>
          <w:tcPr>
            <w:tcW w:w="4770" w:type="dxa"/>
          </w:tcPr>
          <w:p w14:paraId="28C4FAFC" w14:textId="0FD63725" w:rsidR="00B7239D" w:rsidRPr="00FD54C4" w:rsidRDefault="00B7239D" w:rsidP="7A674248">
            <w:pPr>
              <w:rPr>
                <w:rFonts w:eastAsiaTheme="minorEastAsia"/>
                <w:sz w:val="20"/>
                <w:szCs w:val="20"/>
              </w:rPr>
            </w:pPr>
          </w:p>
        </w:tc>
      </w:tr>
      <w:tr w:rsidR="00B7239D" w:rsidRPr="00FD54C4" w14:paraId="3F73CF46" w14:textId="77777777" w:rsidTr="7A674248">
        <w:trPr>
          <w:trHeight w:val="422"/>
        </w:trPr>
        <w:tc>
          <w:tcPr>
            <w:tcW w:w="1530" w:type="dxa"/>
            <w:vMerge/>
          </w:tcPr>
          <w:p w14:paraId="105E248F" w14:textId="77777777" w:rsidR="00B7239D" w:rsidRPr="00FD54C4" w:rsidRDefault="00B7239D" w:rsidP="00B7239D">
            <w:pPr>
              <w:rPr>
                <w:sz w:val="20"/>
                <w:szCs w:val="20"/>
                <w:lang w:val="en-US" w:eastAsia="en-US"/>
              </w:rPr>
            </w:pPr>
          </w:p>
        </w:tc>
        <w:tc>
          <w:tcPr>
            <w:tcW w:w="2070" w:type="dxa"/>
            <w:shd w:val="clear" w:color="auto" w:fill="EEECE1"/>
          </w:tcPr>
          <w:p w14:paraId="456F91A5" w14:textId="3D88BEF8"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1.3.</w:t>
            </w:r>
            <w:r w:rsidR="00F66EBB">
              <w:rPr>
                <w:rFonts w:eastAsiaTheme="minorEastAsia"/>
                <w:b/>
                <w:bCs/>
                <w:sz w:val="20"/>
                <w:szCs w:val="20"/>
                <w:lang w:val="en-US" w:eastAsia="en-US"/>
              </w:rPr>
              <w:t>2</w:t>
            </w:r>
          </w:p>
          <w:p w14:paraId="06AD3521" w14:textId="1C559033" w:rsidR="00B7239D" w:rsidRPr="00FD54C4" w:rsidRDefault="00B7239D" w:rsidP="7A674248">
            <w:pPr>
              <w:rPr>
                <w:rFonts w:eastAsiaTheme="minorEastAsia"/>
                <w:sz w:val="20"/>
                <w:szCs w:val="20"/>
                <w:lang w:val="en-US" w:eastAsia="en-US"/>
              </w:rPr>
            </w:pPr>
            <w:r w:rsidRPr="00FD54C4">
              <w:rPr>
                <w:rFonts w:eastAsiaTheme="minorEastAsia"/>
                <w:sz w:val="20"/>
                <w:szCs w:val="20"/>
              </w:rPr>
              <w:t>Number of views for all My Solution videos produced</w:t>
            </w:r>
          </w:p>
        </w:tc>
        <w:tc>
          <w:tcPr>
            <w:tcW w:w="1530" w:type="dxa"/>
            <w:shd w:val="clear" w:color="auto" w:fill="EEECE1"/>
          </w:tcPr>
          <w:p w14:paraId="3DDBE8CA" w14:textId="368AD75C"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387E50E5" w14:textId="4FA6760F"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en-US"/>
              </w:rPr>
              <w:t>50,000</w:t>
            </w:r>
          </w:p>
        </w:tc>
        <w:tc>
          <w:tcPr>
            <w:tcW w:w="1440" w:type="dxa"/>
          </w:tcPr>
          <w:p w14:paraId="60F22DEB" w14:textId="77777777" w:rsidR="00B7239D" w:rsidRPr="00FD54C4" w:rsidRDefault="00B7239D" w:rsidP="7A674248">
            <w:pPr>
              <w:rPr>
                <w:rFonts w:eastAsiaTheme="minorEastAsia"/>
                <w:sz w:val="20"/>
                <w:szCs w:val="20"/>
                <w:lang w:val="en-US" w:eastAsia="en-US"/>
              </w:rPr>
            </w:pPr>
          </w:p>
        </w:tc>
        <w:tc>
          <w:tcPr>
            <w:tcW w:w="2160" w:type="dxa"/>
          </w:tcPr>
          <w:p w14:paraId="698A4A83" w14:textId="23AC7B6D" w:rsidR="00B7239D" w:rsidRPr="00FD54C4" w:rsidRDefault="004D0909" w:rsidP="7A674248">
            <w:pPr>
              <w:rPr>
                <w:rFonts w:eastAsia="Calibri"/>
                <w:color w:val="000000" w:themeColor="text1"/>
                <w:sz w:val="20"/>
                <w:szCs w:val="20"/>
                <w:lang w:val="en-US"/>
              </w:rPr>
            </w:pPr>
            <w:r w:rsidRPr="004D0909">
              <w:rPr>
                <w:rFonts w:eastAsia="Calibri"/>
                <w:color w:val="000000" w:themeColor="text1"/>
                <w:sz w:val="20"/>
                <w:szCs w:val="20"/>
              </w:rPr>
              <w:t>230K</w:t>
            </w:r>
            <w:r w:rsidRPr="004D0909">
              <w:rPr>
                <w:rFonts w:eastAsia="Calibri"/>
                <w:color w:val="000000" w:themeColor="text1"/>
                <w:sz w:val="20"/>
                <w:szCs w:val="20"/>
                <w:lang w:val="en-US"/>
              </w:rPr>
              <w:t xml:space="preserve"> </w:t>
            </w:r>
            <w:r w:rsidR="33E4D285" w:rsidRPr="00FD54C4">
              <w:rPr>
                <w:rFonts w:eastAsia="Calibri"/>
                <w:color w:val="000000" w:themeColor="text1"/>
                <w:sz w:val="20"/>
                <w:szCs w:val="20"/>
                <w:lang w:val="en-US"/>
              </w:rPr>
              <w:t>Views</w:t>
            </w:r>
          </w:p>
          <w:p w14:paraId="45D86A36" w14:textId="2100C3A6" w:rsidR="00B7239D" w:rsidRPr="00FD54C4" w:rsidRDefault="33E4D285" w:rsidP="7A674248">
            <w:pPr>
              <w:rPr>
                <w:color w:val="000000" w:themeColor="text1"/>
                <w:sz w:val="20"/>
                <w:szCs w:val="20"/>
                <w:lang w:val="en-US"/>
              </w:rPr>
            </w:pPr>
            <w:r w:rsidRPr="00FD54C4">
              <w:rPr>
                <w:rFonts w:eastAsia="Calibri"/>
                <w:color w:val="000000" w:themeColor="text1"/>
                <w:sz w:val="20"/>
                <w:szCs w:val="20"/>
                <w:lang w:val="en-US"/>
              </w:rPr>
              <w:t>(</w:t>
            </w:r>
            <w:proofErr w:type="gramStart"/>
            <w:r w:rsidRPr="00FD54C4">
              <w:rPr>
                <w:rFonts w:eastAsia="Calibri"/>
                <w:color w:val="000000" w:themeColor="text1"/>
                <w:sz w:val="20"/>
                <w:szCs w:val="20"/>
                <w:lang w:val="en-US"/>
              </w:rPr>
              <w:t>of</w:t>
            </w:r>
            <w:proofErr w:type="gramEnd"/>
            <w:r w:rsidRPr="00FD54C4">
              <w:rPr>
                <w:rFonts w:eastAsia="Calibri"/>
                <w:color w:val="000000" w:themeColor="text1"/>
                <w:sz w:val="20"/>
                <w:szCs w:val="20"/>
                <w:lang w:val="en-US"/>
              </w:rPr>
              <w:t xml:space="preserve"> 5 videos produced)</w:t>
            </w:r>
          </w:p>
        </w:tc>
        <w:tc>
          <w:tcPr>
            <w:tcW w:w="4770" w:type="dxa"/>
          </w:tcPr>
          <w:p w14:paraId="1A6F6B4B" w14:textId="77777777" w:rsidR="00B7239D" w:rsidRPr="00FD54C4" w:rsidRDefault="00B7239D" w:rsidP="00B7239D">
            <w:pPr>
              <w:rPr>
                <w:b/>
                <w:sz w:val="20"/>
                <w:szCs w:val="20"/>
                <w:lang w:val="en-US" w:eastAsia="en-US"/>
              </w:rPr>
            </w:pPr>
          </w:p>
        </w:tc>
      </w:tr>
      <w:tr w:rsidR="00B7239D" w:rsidRPr="00FD54C4" w14:paraId="44809174" w14:textId="77777777" w:rsidTr="7A674248">
        <w:trPr>
          <w:trHeight w:val="422"/>
        </w:trPr>
        <w:tc>
          <w:tcPr>
            <w:tcW w:w="1530" w:type="dxa"/>
            <w:vMerge w:val="restart"/>
          </w:tcPr>
          <w:p w14:paraId="04F7201A"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Outcome 2</w:t>
            </w:r>
          </w:p>
          <w:p w14:paraId="77FB53FF"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Safe places of dialogue are created to ensure young Yemeni's priorities</w:t>
            </w:r>
          </w:p>
          <w:p w14:paraId="1797498F" w14:textId="7FD25525" w:rsidR="00B7239D" w:rsidRPr="00FD54C4" w:rsidRDefault="00B7239D" w:rsidP="7A674248">
            <w:pPr>
              <w:rPr>
                <w:sz w:val="20"/>
                <w:szCs w:val="20"/>
                <w:lang w:val="en-US" w:eastAsia="en-US"/>
              </w:rPr>
            </w:pPr>
            <w:r w:rsidRPr="00FD54C4">
              <w:rPr>
                <w:rFonts w:eastAsiaTheme="minorEastAsia"/>
                <w:sz w:val="20"/>
                <w:szCs w:val="20"/>
                <w:lang w:val="en-US" w:eastAsia="zh-CN"/>
              </w:rPr>
              <w:lastRenderedPageBreak/>
              <w:t>for the peace building process are shared with decision makers and duty bearers</w:t>
            </w:r>
          </w:p>
          <w:p w14:paraId="21EDAAB3" w14:textId="77777777" w:rsidR="00B7239D" w:rsidRPr="00FD54C4" w:rsidRDefault="00B7239D" w:rsidP="00B7239D">
            <w:pPr>
              <w:rPr>
                <w:b/>
                <w:sz w:val="20"/>
                <w:szCs w:val="20"/>
                <w:lang w:val="en-US" w:eastAsia="en-US"/>
              </w:rPr>
            </w:pPr>
          </w:p>
        </w:tc>
        <w:tc>
          <w:tcPr>
            <w:tcW w:w="2070" w:type="dxa"/>
            <w:shd w:val="clear" w:color="auto" w:fill="EEECE1"/>
          </w:tcPr>
          <w:p w14:paraId="35BA4DE6" w14:textId="77777777"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lastRenderedPageBreak/>
              <w:t>Indicator 2.1</w:t>
            </w:r>
          </w:p>
          <w:p w14:paraId="77216751" w14:textId="77777777" w:rsidR="001263EE" w:rsidRPr="00FD54C4" w:rsidRDefault="001263EE"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 xml:space="preserve">a) Number of </w:t>
            </w:r>
            <w:proofErr w:type="gramStart"/>
            <w:r w:rsidRPr="00FD54C4">
              <w:rPr>
                <w:rFonts w:eastAsiaTheme="minorEastAsia"/>
                <w:sz w:val="20"/>
                <w:szCs w:val="20"/>
                <w:lang w:val="en-US" w:eastAsia="zh-CN"/>
              </w:rPr>
              <w:t>youth</w:t>
            </w:r>
            <w:proofErr w:type="gramEnd"/>
            <w:r w:rsidRPr="00FD54C4">
              <w:rPr>
                <w:rFonts w:eastAsiaTheme="minorEastAsia"/>
                <w:sz w:val="20"/>
                <w:szCs w:val="20"/>
                <w:lang w:val="en-US" w:eastAsia="zh-CN"/>
              </w:rPr>
              <w:t xml:space="preserve"> who participate in the online</w:t>
            </w:r>
          </w:p>
          <w:p w14:paraId="6CB8D4E9" w14:textId="77777777" w:rsidR="001263EE" w:rsidRPr="00FD54C4" w:rsidRDefault="001263EE" w:rsidP="7A674248">
            <w:pPr>
              <w:autoSpaceDE w:val="0"/>
              <w:autoSpaceDN w:val="0"/>
              <w:adjustRightInd w:val="0"/>
              <w:rPr>
                <w:rFonts w:eastAsiaTheme="minorEastAsia"/>
                <w:sz w:val="20"/>
                <w:szCs w:val="20"/>
                <w:lang w:val="en-US" w:eastAsia="zh-CN"/>
              </w:rPr>
            </w:pPr>
            <w:proofErr w:type="gramStart"/>
            <w:r w:rsidRPr="00FD54C4">
              <w:rPr>
                <w:rFonts w:eastAsiaTheme="minorEastAsia"/>
                <w:sz w:val="20"/>
                <w:szCs w:val="20"/>
                <w:lang w:val="en-US" w:eastAsia="zh-CN"/>
              </w:rPr>
              <w:t>surveys;</w:t>
            </w:r>
            <w:proofErr w:type="gramEnd"/>
          </w:p>
          <w:p w14:paraId="57859811" w14:textId="710F954A" w:rsidR="001263EE" w:rsidRPr="00FD54C4" w:rsidRDefault="001263EE"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b) reports shared with decision makers</w:t>
            </w:r>
          </w:p>
          <w:p w14:paraId="474B4539" w14:textId="3B27B7F1" w:rsidR="00B7239D" w:rsidRPr="00FD54C4" w:rsidRDefault="001263EE" w:rsidP="7A674248">
            <w:pPr>
              <w:jc w:val="both"/>
              <w:rPr>
                <w:rFonts w:eastAsiaTheme="minorEastAsia"/>
                <w:sz w:val="20"/>
                <w:szCs w:val="20"/>
                <w:lang w:val="en-US" w:eastAsia="en-US"/>
              </w:rPr>
            </w:pPr>
            <w:r w:rsidRPr="00FD54C4">
              <w:rPr>
                <w:rFonts w:eastAsiaTheme="minorEastAsia"/>
                <w:sz w:val="20"/>
                <w:szCs w:val="20"/>
                <w:lang w:val="en-US" w:eastAsia="zh-CN"/>
              </w:rPr>
              <w:t>and duty bearers</w:t>
            </w:r>
          </w:p>
        </w:tc>
        <w:tc>
          <w:tcPr>
            <w:tcW w:w="1530" w:type="dxa"/>
            <w:shd w:val="clear" w:color="auto" w:fill="EEECE1"/>
          </w:tcPr>
          <w:p w14:paraId="5CEDC2EC" w14:textId="594F8D87" w:rsidR="00B7239D" w:rsidRPr="00FD54C4" w:rsidRDefault="001263EE" w:rsidP="7A674248">
            <w:pPr>
              <w:rPr>
                <w:rFonts w:eastAsiaTheme="minorEastAsia"/>
                <w:sz w:val="20"/>
                <w:szCs w:val="20"/>
                <w:lang w:val="en-US" w:eastAsia="zh-CN"/>
              </w:rPr>
            </w:pPr>
            <w:r w:rsidRPr="00FD54C4">
              <w:rPr>
                <w:rFonts w:eastAsiaTheme="minorEastAsia"/>
                <w:sz w:val="20"/>
                <w:szCs w:val="20"/>
                <w:lang w:val="en-US" w:eastAsia="zh-CN"/>
              </w:rPr>
              <w:t xml:space="preserve">a) average of 1,000 per </w:t>
            </w:r>
            <w:proofErr w:type="gramStart"/>
            <w:r w:rsidRPr="00FD54C4">
              <w:rPr>
                <w:rFonts w:eastAsiaTheme="minorEastAsia"/>
                <w:sz w:val="20"/>
                <w:szCs w:val="20"/>
                <w:lang w:val="en-US" w:eastAsia="zh-CN"/>
              </w:rPr>
              <w:t>survey;</w:t>
            </w:r>
            <w:proofErr w:type="gramEnd"/>
            <w:r w:rsidRPr="00FD54C4">
              <w:rPr>
                <w:rFonts w:eastAsiaTheme="minorEastAsia"/>
                <w:sz w:val="20"/>
                <w:szCs w:val="20"/>
                <w:lang w:val="en-US" w:eastAsia="zh-CN"/>
              </w:rPr>
              <w:t xml:space="preserve"> </w:t>
            </w:r>
          </w:p>
          <w:p w14:paraId="2DAB7F4A" w14:textId="467A87D9" w:rsidR="00B7239D" w:rsidRPr="00FD54C4" w:rsidRDefault="001263EE" w:rsidP="7A674248">
            <w:pPr>
              <w:rPr>
                <w:rFonts w:eastAsiaTheme="minorEastAsia"/>
                <w:sz w:val="20"/>
                <w:szCs w:val="20"/>
                <w:lang w:val="en-US" w:eastAsia="zh-CN"/>
              </w:rPr>
            </w:pPr>
            <w:r w:rsidRPr="00FD54C4">
              <w:rPr>
                <w:rFonts w:eastAsiaTheme="minorEastAsia"/>
                <w:sz w:val="20"/>
                <w:szCs w:val="20"/>
                <w:lang w:val="en-US" w:eastAsia="zh-CN"/>
              </w:rPr>
              <w:t>b) 0</w:t>
            </w:r>
          </w:p>
        </w:tc>
        <w:tc>
          <w:tcPr>
            <w:tcW w:w="1620" w:type="dxa"/>
            <w:shd w:val="clear" w:color="auto" w:fill="EEECE1"/>
          </w:tcPr>
          <w:p w14:paraId="41C3B0F5" w14:textId="79F30608" w:rsidR="00B7239D" w:rsidRPr="00FD54C4" w:rsidRDefault="001263EE" w:rsidP="7A674248">
            <w:pPr>
              <w:rPr>
                <w:rFonts w:eastAsiaTheme="minorEastAsia"/>
                <w:sz w:val="20"/>
                <w:szCs w:val="20"/>
                <w:lang w:val="en-US" w:eastAsia="zh-CN"/>
              </w:rPr>
            </w:pPr>
            <w:r w:rsidRPr="00FD54C4">
              <w:rPr>
                <w:rFonts w:eastAsiaTheme="minorEastAsia"/>
                <w:sz w:val="20"/>
                <w:szCs w:val="20"/>
                <w:lang w:val="en-US" w:eastAsia="zh-CN"/>
              </w:rPr>
              <w:t xml:space="preserve">a) 1,500 per </w:t>
            </w:r>
            <w:proofErr w:type="gramStart"/>
            <w:r w:rsidRPr="00FD54C4">
              <w:rPr>
                <w:rFonts w:eastAsiaTheme="minorEastAsia"/>
                <w:sz w:val="20"/>
                <w:szCs w:val="20"/>
                <w:lang w:val="en-US" w:eastAsia="zh-CN"/>
              </w:rPr>
              <w:t>survey;</w:t>
            </w:r>
            <w:proofErr w:type="gramEnd"/>
            <w:r w:rsidRPr="00FD54C4">
              <w:rPr>
                <w:rFonts w:eastAsiaTheme="minorEastAsia"/>
                <w:sz w:val="20"/>
                <w:szCs w:val="20"/>
                <w:lang w:val="en-US" w:eastAsia="zh-CN"/>
              </w:rPr>
              <w:t xml:space="preserve"> </w:t>
            </w:r>
          </w:p>
          <w:p w14:paraId="273EFCB8" w14:textId="3C049084" w:rsidR="00B7239D" w:rsidRPr="00FD54C4" w:rsidRDefault="001263EE" w:rsidP="7A674248">
            <w:pPr>
              <w:rPr>
                <w:rFonts w:eastAsiaTheme="minorEastAsia"/>
                <w:sz w:val="20"/>
                <w:szCs w:val="20"/>
                <w:lang w:val="en-US" w:eastAsia="zh-CN"/>
              </w:rPr>
            </w:pPr>
            <w:r w:rsidRPr="00FD54C4">
              <w:rPr>
                <w:rFonts w:eastAsiaTheme="minorEastAsia"/>
                <w:sz w:val="20"/>
                <w:szCs w:val="20"/>
                <w:lang w:val="en-US" w:eastAsia="zh-CN"/>
              </w:rPr>
              <w:t>b) 6</w:t>
            </w:r>
          </w:p>
        </w:tc>
        <w:tc>
          <w:tcPr>
            <w:tcW w:w="1440" w:type="dxa"/>
          </w:tcPr>
          <w:p w14:paraId="3671F995" w14:textId="548B4D57" w:rsidR="00B7239D" w:rsidRPr="00FD54C4" w:rsidRDefault="00B7239D" w:rsidP="7A674248">
            <w:pPr>
              <w:rPr>
                <w:b/>
                <w:bCs/>
                <w:noProof/>
                <w:sz w:val="20"/>
                <w:szCs w:val="20"/>
                <w:lang w:val="en-US" w:eastAsia="en-US"/>
              </w:rPr>
            </w:pPr>
          </w:p>
        </w:tc>
        <w:tc>
          <w:tcPr>
            <w:tcW w:w="2160" w:type="dxa"/>
          </w:tcPr>
          <w:p w14:paraId="1C1A0CDC" w14:textId="7C5A7BD0" w:rsidR="00B7239D" w:rsidRPr="00FD54C4" w:rsidRDefault="0046668A" w:rsidP="7A674248">
            <w:pPr>
              <w:jc w:val="both"/>
              <w:rPr>
                <w:rFonts w:eastAsiaTheme="minorEastAsia"/>
                <w:sz w:val="20"/>
                <w:szCs w:val="20"/>
              </w:rPr>
            </w:pPr>
            <w:r w:rsidRPr="00FD54C4">
              <w:rPr>
                <w:rFonts w:eastAsiaTheme="minorEastAsia"/>
                <w:sz w:val="20"/>
                <w:szCs w:val="20"/>
                <w:lang w:val="en-US" w:eastAsia="en-US"/>
              </w:rPr>
              <w:t>a)</w:t>
            </w:r>
            <w:r w:rsidR="00F40489" w:rsidRPr="00FD54C4">
              <w:rPr>
                <w:rFonts w:eastAsiaTheme="minorEastAsia"/>
                <w:sz w:val="20"/>
                <w:szCs w:val="20"/>
              </w:rPr>
              <w:t xml:space="preserve"> 5,246</w:t>
            </w:r>
            <w:r w:rsidR="00F66EBB">
              <w:rPr>
                <w:rFonts w:eastAsiaTheme="minorEastAsia"/>
                <w:sz w:val="20"/>
                <w:szCs w:val="20"/>
              </w:rPr>
              <w:t xml:space="preserve"> as total of 4 surveys</w:t>
            </w:r>
          </w:p>
          <w:p w14:paraId="38BBAB53" w14:textId="111FD351" w:rsidR="0046668A" w:rsidRPr="00FD54C4" w:rsidRDefault="0046668A" w:rsidP="7A674248">
            <w:pPr>
              <w:rPr>
                <w:rFonts w:eastAsiaTheme="minorEastAsia"/>
                <w:sz w:val="20"/>
                <w:szCs w:val="20"/>
                <w:lang w:val="en-US" w:eastAsia="en-US"/>
              </w:rPr>
            </w:pPr>
            <w:r w:rsidRPr="00FD54C4">
              <w:rPr>
                <w:rFonts w:eastAsiaTheme="minorEastAsia"/>
                <w:sz w:val="20"/>
                <w:szCs w:val="20"/>
                <w:lang w:val="en-US" w:eastAsia="en-US"/>
              </w:rPr>
              <w:t>b)</w:t>
            </w:r>
            <w:r w:rsidR="00F40489" w:rsidRPr="00FD54C4">
              <w:rPr>
                <w:rFonts w:eastAsiaTheme="minorEastAsia"/>
                <w:sz w:val="20"/>
                <w:szCs w:val="20"/>
                <w:lang w:val="en-US" w:eastAsia="en-US"/>
              </w:rPr>
              <w:t>4</w:t>
            </w:r>
          </w:p>
          <w:p w14:paraId="4D80A1B2" w14:textId="1B5F7942" w:rsidR="0046668A" w:rsidRPr="00FD54C4" w:rsidRDefault="0046668A" w:rsidP="7A674248">
            <w:pPr>
              <w:rPr>
                <w:rFonts w:eastAsiaTheme="minorEastAsia"/>
                <w:sz w:val="20"/>
                <w:szCs w:val="20"/>
              </w:rPr>
            </w:pPr>
          </w:p>
        </w:tc>
        <w:tc>
          <w:tcPr>
            <w:tcW w:w="4770" w:type="dxa"/>
          </w:tcPr>
          <w:p w14:paraId="5AC7F7F6" w14:textId="7972C93D" w:rsidR="00B7239D" w:rsidRPr="00FD54C4" w:rsidRDefault="00B7239D" w:rsidP="7A674248">
            <w:pPr>
              <w:rPr>
                <w:b/>
                <w:bCs/>
                <w:noProof/>
                <w:sz w:val="20"/>
                <w:szCs w:val="20"/>
                <w:lang w:val="en-US" w:eastAsia="en-US"/>
              </w:rPr>
            </w:pPr>
          </w:p>
        </w:tc>
      </w:tr>
      <w:tr w:rsidR="00B7239D" w:rsidRPr="00FD54C4" w14:paraId="1F38D121" w14:textId="77777777" w:rsidTr="7A674248">
        <w:trPr>
          <w:trHeight w:val="422"/>
        </w:trPr>
        <w:tc>
          <w:tcPr>
            <w:tcW w:w="1530" w:type="dxa"/>
            <w:vMerge/>
          </w:tcPr>
          <w:p w14:paraId="1358D700" w14:textId="77777777" w:rsidR="00B7239D" w:rsidRPr="00FD54C4" w:rsidRDefault="00B7239D" w:rsidP="00B7239D">
            <w:pPr>
              <w:rPr>
                <w:sz w:val="20"/>
                <w:szCs w:val="20"/>
                <w:lang w:val="en-US" w:eastAsia="en-US"/>
              </w:rPr>
            </w:pPr>
          </w:p>
        </w:tc>
        <w:tc>
          <w:tcPr>
            <w:tcW w:w="2070" w:type="dxa"/>
            <w:shd w:val="clear" w:color="auto" w:fill="EEECE1"/>
          </w:tcPr>
          <w:p w14:paraId="523CD5E5" w14:textId="77777777"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2.2</w:t>
            </w:r>
          </w:p>
          <w:p w14:paraId="2C71DBCA" w14:textId="43FE10C8" w:rsidR="00170E2C" w:rsidRPr="00FD54C4" w:rsidRDefault="001263EE" w:rsidP="00170E2C">
            <w:pPr>
              <w:autoSpaceDE w:val="0"/>
              <w:autoSpaceDN w:val="0"/>
              <w:adjustRightInd w:val="0"/>
              <w:rPr>
                <w:rFonts w:eastAsiaTheme="minorEastAsia"/>
                <w:sz w:val="20"/>
                <w:szCs w:val="20"/>
                <w:lang w:val="en-US" w:eastAsia="en-US"/>
              </w:rPr>
            </w:pPr>
            <w:r w:rsidRPr="00FD54C4">
              <w:rPr>
                <w:rFonts w:eastAsiaTheme="minorEastAsia"/>
                <w:sz w:val="20"/>
                <w:szCs w:val="20"/>
                <w:lang w:val="en-US" w:eastAsia="zh-CN"/>
              </w:rPr>
              <w:t xml:space="preserve">a) Number of </w:t>
            </w:r>
            <w:proofErr w:type="gramStart"/>
            <w:r w:rsidRPr="00FD54C4">
              <w:rPr>
                <w:rFonts w:eastAsiaTheme="minorEastAsia"/>
                <w:sz w:val="20"/>
                <w:szCs w:val="20"/>
                <w:lang w:val="en-US" w:eastAsia="zh-CN"/>
              </w:rPr>
              <w:t>youth</w:t>
            </w:r>
            <w:proofErr w:type="gramEnd"/>
            <w:r w:rsidRPr="00FD54C4">
              <w:rPr>
                <w:rFonts w:eastAsiaTheme="minorEastAsia"/>
                <w:sz w:val="20"/>
                <w:szCs w:val="20"/>
                <w:lang w:val="en-US" w:eastAsia="zh-CN"/>
              </w:rPr>
              <w:t xml:space="preserve"> who attend the debates; </w:t>
            </w:r>
          </w:p>
          <w:p w14:paraId="02E68331" w14:textId="0F900177" w:rsidR="00B7239D" w:rsidRPr="00FD54C4" w:rsidRDefault="00B7239D" w:rsidP="7A674248">
            <w:pPr>
              <w:jc w:val="both"/>
              <w:rPr>
                <w:rFonts w:eastAsiaTheme="minorEastAsia"/>
                <w:sz w:val="20"/>
                <w:szCs w:val="20"/>
                <w:lang w:val="en-US" w:eastAsia="en-US"/>
              </w:rPr>
            </w:pPr>
          </w:p>
        </w:tc>
        <w:tc>
          <w:tcPr>
            <w:tcW w:w="1530" w:type="dxa"/>
            <w:shd w:val="clear" w:color="auto" w:fill="EEECE1"/>
          </w:tcPr>
          <w:p w14:paraId="79E081C1" w14:textId="77777777" w:rsidR="001263EE" w:rsidRPr="00FD54C4" w:rsidRDefault="001263EE" w:rsidP="7A674248">
            <w:pPr>
              <w:rPr>
                <w:rFonts w:eastAsiaTheme="minorEastAsia"/>
                <w:sz w:val="20"/>
                <w:szCs w:val="20"/>
                <w:lang w:val="en-US" w:eastAsia="zh-CN"/>
              </w:rPr>
            </w:pPr>
            <w:r w:rsidRPr="00FD54C4">
              <w:rPr>
                <w:rFonts w:eastAsiaTheme="minorEastAsia"/>
                <w:sz w:val="20"/>
                <w:szCs w:val="20"/>
                <w:lang w:val="en-US" w:eastAsia="zh-CN"/>
              </w:rPr>
              <w:t xml:space="preserve">a) average of 150 per </w:t>
            </w:r>
            <w:proofErr w:type="gramStart"/>
            <w:r w:rsidRPr="00FD54C4">
              <w:rPr>
                <w:rFonts w:eastAsiaTheme="minorEastAsia"/>
                <w:sz w:val="20"/>
                <w:szCs w:val="20"/>
                <w:lang w:val="en-US" w:eastAsia="zh-CN"/>
              </w:rPr>
              <w:t>debate;</w:t>
            </w:r>
            <w:proofErr w:type="gramEnd"/>
          </w:p>
          <w:p w14:paraId="6043AFD6" w14:textId="04D69F21" w:rsidR="00B7239D" w:rsidRPr="00FD54C4" w:rsidRDefault="00B7239D" w:rsidP="7A674248">
            <w:pPr>
              <w:rPr>
                <w:rFonts w:eastAsiaTheme="minorEastAsia"/>
                <w:sz w:val="20"/>
                <w:szCs w:val="20"/>
                <w:lang w:val="en-US" w:eastAsia="zh-CN"/>
              </w:rPr>
            </w:pPr>
          </w:p>
        </w:tc>
        <w:tc>
          <w:tcPr>
            <w:tcW w:w="1620" w:type="dxa"/>
            <w:shd w:val="clear" w:color="auto" w:fill="EEECE1"/>
          </w:tcPr>
          <w:p w14:paraId="7C659615" w14:textId="37FB636D" w:rsidR="001263EE" w:rsidRPr="00FD54C4" w:rsidRDefault="00F40489"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 xml:space="preserve">a) </w:t>
            </w:r>
            <w:r w:rsidR="001263EE" w:rsidRPr="00FD54C4">
              <w:rPr>
                <w:rFonts w:eastAsiaTheme="minorEastAsia"/>
                <w:sz w:val="20"/>
                <w:szCs w:val="20"/>
                <w:lang w:val="en-US" w:eastAsia="zh-CN"/>
              </w:rPr>
              <w:t xml:space="preserve">200 youth per </w:t>
            </w:r>
            <w:proofErr w:type="gramStart"/>
            <w:r w:rsidR="001263EE" w:rsidRPr="00FD54C4">
              <w:rPr>
                <w:rFonts w:eastAsiaTheme="minorEastAsia"/>
                <w:sz w:val="20"/>
                <w:szCs w:val="20"/>
                <w:lang w:val="en-US" w:eastAsia="zh-CN"/>
              </w:rPr>
              <w:t>debate;</w:t>
            </w:r>
            <w:proofErr w:type="gramEnd"/>
            <w:r w:rsidR="001263EE" w:rsidRPr="00FD54C4">
              <w:rPr>
                <w:rFonts w:eastAsiaTheme="minorEastAsia"/>
                <w:sz w:val="20"/>
                <w:szCs w:val="20"/>
                <w:lang w:val="en-US" w:eastAsia="zh-CN"/>
              </w:rPr>
              <w:t xml:space="preserve"> </w:t>
            </w:r>
          </w:p>
          <w:p w14:paraId="1FBD9810" w14:textId="38A359A1" w:rsidR="00B7239D" w:rsidRPr="00FD54C4" w:rsidRDefault="00B7239D" w:rsidP="7A674248">
            <w:pPr>
              <w:rPr>
                <w:rFonts w:eastAsiaTheme="minorEastAsia"/>
                <w:sz w:val="20"/>
                <w:szCs w:val="20"/>
                <w:lang w:val="en-US" w:eastAsia="zh-CN"/>
              </w:rPr>
            </w:pPr>
          </w:p>
        </w:tc>
        <w:tc>
          <w:tcPr>
            <w:tcW w:w="1440" w:type="dxa"/>
          </w:tcPr>
          <w:p w14:paraId="477F56D5" w14:textId="40A6265B" w:rsidR="00B7239D" w:rsidRPr="00FD54C4" w:rsidRDefault="00B7239D" w:rsidP="7A674248">
            <w:pPr>
              <w:rPr>
                <w:b/>
                <w:bCs/>
                <w:noProof/>
                <w:sz w:val="20"/>
                <w:szCs w:val="20"/>
                <w:lang w:val="en-US" w:eastAsia="en-US"/>
              </w:rPr>
            </w:pPr>
          </w:p>
        </w:tc>
        <w:tc>
          <w:tcPr>
            <w:tcW w:w="2160" w:type="dxa"/>
          </w:tcPr>
          <w:p w14:paraId="7B330BFB" w14:textId="41D72F7B" w:rsidR="00B7239D" w:rsidRPr="00FD54C4" w:rsidRDefault="00C6610C" w:rsidP="7A674248">
            <w:pPr>
              <w:rPr>
                <w:b/>
                <w:bCs/>
                <w:noProof/>
                <w:sz w:val="20"/>
                <w:szCs w:val="20"/>
                <w:lang w:val="en-US" w:eastAsia="en-US"/>
              </w:rPr>
            </w:pPr>
            <w:r>
              <w:rPr>
                <w:b/>
                <w:bCs/>
                <w:noProof/>
                <w:sz w:val="20"/>
                <w:szCs w:val="20"/>
                <w:lang w:val="en-US" w:eastAsia="en-US"/>
              </w:rPr>
              <w:t>0</w:t>
            </w:r>
          </w:p>
        </w:tc>
        <w:tc>
          <w:tcPr>
            <w:tcW w:w="4770" w:type="dxa"/>
          </w:tcPr>
          <w:p w14:paraId="705F9DE2" w14:textId="072CFB35" w:rsidR="00B7239D" w:rsidRPr="00C6610C" w:rsidRDefault="00C6610C" w:rsidP="7A674248">
            <w:pPr>
              <w:rPr>
                <w:noProof/>
                <w:sz w:val="20"/>
                <w:szCs w:val="20"/>
                <w:lang w:val="en-US" w:eastAsia="en-US"/>
              </w:rPr>
            </w:pPr>
            <w:r>
              <w:rPr>
                <w:noProof/>
                <w:sz w:val="20"/>
                <w:szCs w:val="20"/>
                <w:lang w:val="en-US" w:eastAsia="en-US"/>
              </w:rPr>
              <w:t>This component has been put on hold due to the Covid-19 situation and the sensitivity of the subject, especially in some area of the country. Howevr, risk mitigation measures for both challenges have been identified and planning to implement (mix of online and offline) the component finalized</w:t>
            </w:r>
          </w:p>
        </w:tc>
      </w:tr>
      <w:tr w:rsidR="00B7239D" w:rsidRPr="00FD54C4" w14:paraId="69B651BE" w14:textId="77777777" w:rsidTr="7A674248">
        <w:trPr>
          <w:trHeight w:val="422"/>
        </w:trPr>
        <w:tc>
          <w:tcPr>
            <w:tcW w:w="1530" w:type="dxa"/>
            <w:vMerge/>
          </w:tcPr>
          <w:p w14:paraId="61BB935D" w14:textId="77777777" w:rsidR="00B7239D" w:rsidRPr="00FD54C4" w:rsidRDefault="00B7239D" w:rsidP="00B7239D">
            <w:pPr>
              <w:rPr>
                <w:sz w:val="20"/>
                <w:szCs w:val="20"/>
                <w:lang w:val="en-US" w:eastAsia="en-US"/>
              </w:rPr>
            </w:pPr>
          </w:p>
        </w:tc>
        <w:tc>
          <w:tcPr>
            <w:tcW w:w="2070" w:type="dxa"/>
            <w:shd w:val="clear" w:color="auto" w:fill="EEECE1"/>
          </w:tcPr>
          <w:p w14:paraId="74112F59" w14:textId="77777777" w:rsidR="00B7239D" w:rsidRPr="00FD54C4" w:rsidRDefault="00B7239D" w:rsidP="7A674248">
            <w:pPr>
              <w:jc w:val="both"/>
              <w:rPr>
                <w:rFonts w:eastAsiaTheme="minorEastAsia"/>
                <w:b/>
                <w:bCs/>
                <w:sz w:val="20"/>
                <w:szCs w:val="20"/>
                <w:lang w:val="en-US" w:eastAsia="en-US"/>
              </w:rPr>
            </w:pPr>
            <w:r w:rsidRPr="00FD54C4">
              <w:rPr>
                <w:rFonts w:eastAsiaTheme="minorEastAsia"/>
                <w:b/>
                <w:bCs/>
                <w:sz w:val="20"/>
                <w:szCs w:val="20"/>
                <w:lang w:val="en-US" w:eastAsia="en-US"/>
              </w:rPr>
              <w:t>Indicator 2.3</w:t>
            </w:r>
          </w:p>
          <w:p w14:paraId="22EF391E" w14:textId="77777777" w:rsidR="0046668A" w:rsidRPr="00FD54C4" w:rsidRDefault="0046668A"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Number of young people</w:t>
            </w:r>
          </w:p>
          <w:p w14:paraId="4E6EF1B7" w14:textId="77777777" w:rsidR="0046668A" w:rsidRPr="00FD54C4" w:rsidRDefault="0046668A"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 xml:space="preserve">who voice their opinion via community </w:t>
            </w:r>
            <w:proofErr w:type="gramStart"/>
            <w:r w:rsidRPr="00FD54C4">
              <w:rPr>
                <w:rFonts w:eastAsiaTheme="minorEastAsia"/>
                <w:sz w:val="20"/>
                <w:szCs w:val="20"/>
                <w:lang w:val="en-US" w:eastAsia="zh-CN"/>
              </w:rPr>
              <w:t>radio</w:t>
            </w:r>
            <w:proofErr w:type="gramEnd"/>
          </w:p>
          <w:p w14:paraId="52525DFF" w14:textId="113BCDB4" w:rsidR="00B7239D" w:rsidRPr="00FD54C4" w:rsidRDefault="0046668A" w:rsidP="7A674248">
            <w:pPr>
              <w:jc w:val="both"/>
              <w:rPr>
                <w:rFonts w:eastAsiaTheme="minorEastAsia"/>
                <w:sz w:val="20"/>
                <w:szCs w:val="20"/>
                <w:lang w:val="en-US" w:eastAsia="en-US"/>
              </w:rPr>
            </w:pPr>
            <w:proofErr w:type="spellStart"/>
            <w:r w:rsidRPr="00FD54C4">
              <w:rPr>
                <w:rFonts w:eastAsiaTheme="minorEastAsia"/>
                <w:sz w:val="20"/>
                <w:szCs w:val="20"/>
                <w:lang w:val="en-US" w:eastAsia="zh-CN"/>
              </w:rPr>
              <w:t>programmes</w:t>
            </w:r>
            <w:proofErr w:type="spellEnd"/>
            <w:r w:rsidRPr="00FD54C4">
              <w:rPr>
                <w:rFonts w:eastAsiaTheme="minorEastAsia"/>
                <w:sz w:val="20"/>
                <w:szCs w:val="20"/>
                <w:lang w:val="en-US" w:eastAsia="zh-CN"/>
              </w:rPr>
              <w:t>.</w:t>
            </w:r>
          </w:p>
        </w:tc>
        <w:tc>
          <w:tcPr>
            <w:tcW w:w="1530" w:type="dxa"/>
            <w:shd w:val="clear" w:color="auto" w:fill="EEECE1"/>
          </w:tcPr>
          <w:p w14:paraId="3CECD26F" w14:textId="2FE874DF" w:rsidR="00B7239D" w:rsidRPr="00FD54C4" w:rsidRDefault="0046668A" w:rsidP="7A674248">
            <w:pPr>
              <w:rPr>
                <w:rFonts w:eastAsiaTheme="minorEastAsia"/>
                <w:sz w:val="20"/>
                <w:szCs w:val="20"/>
                <w:lang w:val="en-US" w:eastAsia="en-US"/>
              </w:rPr>
            </w:pPr>
            <w:r w:rsidRPr="00FD54C4">
              <w:rPr>
                <w:rFonts w:eastAsiaTheme="minorEastAsia"/>
                <w:sz w:val="20"/>
                <w:szCs w:val="20"/>
                <w:lang w:val="en-US" w:eastAsia="en-US"/>
              </w:rPr>
              <w:t>0</w:t>
            </w:r>
          </w:p>
        </w:tc>
        <w:tc>
          <w:tcPr>
            <w:tcW w:w="1620" w:type="dxa"/>
            <w:shd w:val="clear" w:color="auto" w:fill="EEECE1"/>
          </w:tcPr>
          <w:p w14:paraId="6451BB26" w14:textId="35F38911" w:rsidR="00B7239D" w:rsidRPr="00FD54C4" w:rsidRDefault="0046668A" w:rsidP="7A674248">
            <w:pPr>
              <w:rPr>
                <w:rFonts w:eastAsiaTheme="minorEastAsia"/>
                <w:sz w:val="20"/>
                <w:szCs w:val="20"/>
                <w:lang w:val="en-US" w:eastAsia="en-US"/>
              </w:rPr>
            </w:pPr>
            <w:r w:rsidRPr="00FD54C4">
              <w:rPr>
                <w:rFonts w:eastAsiaTheme="minorEastAsia"/>
                <w:sz w:val="20"/>
                <w:szCs w:val="20"/>
                <w:lang w:val="en-US" w:eastAsia="en-US"/>
              </w:rPr>
              <w:t>200</w:t>
            </w:r>
          </w:p>
        </w:tc>
        <w:tc>
          <w:tcPr>
            <w:tcW w:w="1440" w:type="dxa"/>
          </w:tcPr>
          <w:p w14:paraId="2E857DF1" w14:textId="3431F4D3" w:rsidR="00B7239D" w:rsidRPr="00FD54C4" w:rsidRDefault="00B7239D" w:rsidP="7A674248">
            <w:pPr>
              <w:ind w:left="720"/>
              <w:rPr>
                <w:b/>
                <w:bCs/>
                <w:noProof/>
                <w:sz w:val="20"/>
                <w:szCs w:val="20"/>
                <w:lang w:val="en-US" w:eastAsia="en-US"/>
              </w:rPr>
            </w:pPr>
          </w:p>
        </w:tc>
        <w:tc>
          <w:tcPr>
            <w:tcW w:w="2160" w:type="dxa"/>
          </w:tcPr>
          <w:p w14:paraId="523D57EC" w14:textId="7F640766" w:rsidR="00B7239D" w:rsidRPr="00FD54C4" w:rsidRDefault="43981309" w:rsidP="7A674248">
            <w:pPr>
              <w:rPr>
                <w:rFonts w:eastAsiaTheme="minorEastAsia"/>
                <w:noProof/>
                <w:sz w:val="20"/>
                <w:szCs w:val="20"/>
                <w:lang w:val="en-US" w:eastAsia="en-US"/>
              </w:rPr>
            </w:pPr>
            <w:r w:rsidRPr="00FD54C4">
              <w:rPr>
                <w:rFonts w:eastAsiaTheme="minorEastAsia"/>
                <w:b/>
                <w:bCs/>
                <w:noProof/>
                <w:sz w:val="20"/>
                <w:szCs w:val="20"/>
                <w:lang w:val="en-US" w:eastAsia="en-US"/>
              </w:rPr>
              <w:t xml:space="preserve"> </w:t>
            </w:r>
            <w:r w:rsidR="7095F316" w:rsidRPr="00FD54C4">
              <w:rPr>
                <w:rFonts w:eastAsiaTheme="minorEastAsia"/>
                <w:noProof/>
                <w:sz w:val="20"/>
                <w:szCs w:val="20"/>
                <w:lang w:val="en-US" w:eastAsia="en-US"/>
              </w:rPr>
              <w:t>40</w:t>
            </w:r>
          </w:p>
        </w:tc>
        <w:tc>
          <w:tcPr>
            <w:tcW w:w="4770" w:type="dxa"/>
          </w:tcPr>
          <w:p w14:paraId="1662DC9E" w14:textId="1D1DCEFF" w:rsidR="00B7239D" w:rsidRPr="00FD54C4" w:rsidRDefault="00C6610C" w:rsidP="7A674248">
            <w:pPr>
              <w:rPr>
                <w:b/>
                <w:bCs/>
                <w:noProof/>
                <w:sz w:val="20"/>
                <w:szCs w:val="20"/>
                <w:lang w:val="en-US" w:eastAsia="en-US"/>
              </w:rPr>
            </w:pPr>
            <w:r w:rsidRPr="00C6610C">
              <w:rPr>
                <w:noProof/>
                <w:sz w:val="20"/>
                <w:szCs w:val="20"/>
                <w:lang w:val="en-US" w:eastAsia="en-US"/>
              </w:rPr>
              <w:t>This component was put on hold due to Covid-19 in the first year of the project. However, since January 2021, the project has launched this stream of work which is now generating concrete outputs</w:t>
            </w:r>
            <w:r>
              <w:rPr>
                <w:noProof/>
                <w:sz w:val="20"/>
                <w:szCs w:val="20"/>
                <w:lang w:val="en-US" w:eastAsia="en-US"/>
              </w:rPr>
              <w:t xml:space="preserve"> and results.</w:t>
            </w:r>
          </w:p>
        </w:tc>
      </w:tr>
      <w:tr w:rsidR="00B7239D" w:rsidRPr="00FD54C4" w14:paraId="249EBBA2" w14:textId="77777777" w:rsidTr="7A674248">
        <w:trPr>
          <w:trHeight w:val="422"/>
        </w:trPr>
        <w:tc>
          <w:tcPr>
            <w:tcW w:w="1530" w:type="dxa"/>
            <w:vMerge w:val="restart"/>
          </w:tcPr>
          <w:p w14:paraId="126AD6A5"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Output 2.1</w:t>
            </w:r>
          </w:p>
          <w:p w14:paraId="5BEA8F39"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Yemeni</w:t>
            </w:r>
          </w:p>
          <w:p w14:paraId="5085701F"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Youth Barometer' survey</w:t>
            </w:r>
          </w:p>
          <w:p w14:paraId="2A2B3D1D"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is launched to inform</w:t>
            </w:r>
          </w:p>
          <w:p w14:paraId="57D451EF"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decision-makers of youth</w:t>
            </w:r>
          </w:p>
          <w:p w14:paraId="075813D8"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priorities on peace</w:t>
            </w:r>
          </w:p>
          <w:p w14:paraId="27B92BA5" w14:textId="58FE0D06" w:rsidR="00B7239D" w:rsidRPr="00FD54C4" w:rsidRDefault="00B7239D" w:rsidP="7A674248">
            <w:pPr>
              <w:rPr>
                <w:rFonts w:eastAsiaTheme="minorEastAsia"/>
                <w:sz w:val="20"/>
                <w:szCs w:val="20"/>
                <w:lang w:val="en-US" w:eastAsia="en-US"/>
              </w:rPr>
            </w:pPr>
            <w:r w:rsidRPr="00FD54C4">
              <w:rPr>
                <w:rFonts w:eastAsiaTheme="minorEastAsia"/>
                <w:sz w:val="20"/>
                <w:szCs w:val="20"/>
                <w:lang w:val="en-US" w:eastAsia="zh-CN"/>
              </w:rPr>
              <w:t>building process</w:t>
            </w:r>
          </w:p>
          <w:p w14:paraId="05CC1929" w14:textId="77777777" w:rsidR="00B7239D" w:rsidRPr="00FD54C4" w:rsidRDefault="00B7239D" w:rsidP="00B7239D">
            <w:pPr>
              <w:rPr>
                <w:b/>
                <w:sz w:val="20"/>
                <w:szCs w:val="20"/>
                <w:lang w:val="en-US" w:eastAsia="en-US"/>
              </w:rPr>
            </w:pPr>
          </w:p>
        </w:tc>
        <w:tc>
          <w:tcPr>
            <w:tcW w:w="2070" w:type="dxa"/>
            <w:shd w:val="clear" w:color="auto" w:fill="EEECE1"/>
          </w:tcPr>
          <w:p w14:paraId="01EDE090" w14:textId="77777777" w:rsidR="00B7239D" w:rsidRPr="00FD54C4" w:rsidRDefault="00B7239D" w:rsidP="7A674248">
            <w:pPr>
              <w:jc w:val="both"/>
              <w:rPr>
                <w:rFonts w:eastAsia="Calibri"/>
                <w:b/>
                <w:bCs/>
                <w:sz w:val="20"/>
                <w:szCs w:val="20"/>
                <w:lang w:val="en-US" w:eastAsia="en-US"/>
              </w:rPr>
            </w:pPr>
            <w:proofErr w:type="gramStart"/>
            <w:r w:rsidRPr="00FD54C4">
              <w:rPr>
                <w:rFonts w:eastAsia="Calibri"/>
                <w:b/>
                <w:bCs/>
                <w:sz w:val="20"/>
                <w:szCs w:val="20"/>
                <w:lang w:val="en-US" w:eastAsia="en-US"/>
              </w:rPr>
              <w:t>Indicator  2.1.1</w:t>
            </w:r>
            <w:proofErr w:type="gramEnd"/>
          </w:p>
          <w:p w14:paraId="1DCC9D4D" w14:textId="38EBC0E4" w:rsidR="00B7239D" w:rsidRPr="00FD54C4" w:rsidRDefault="00B7239D" w:rsidP="7A674248">
            <w:pPr>
              <w:rPr>
                <w:rFonts w:eastAsia="Calibri"/>
                <w:b/>
                <w:bCs/>
                <w:sz w:val="20"/>
                <w:szCs w:val="20"/>
                <w:lang w:val="en-US" w:eastAsia="en-US"/>
              </w:rPr>
            </w:pPr>
            <w:r w:rsidRPr="00FD54C4">
              <w:rPr>
                <w:rFonts w:eastAsia="Calibri"/>
                <w:sz w:val="20"/>
                <w:szCs w:val="20"/>
                <w:lang w:val="en-US" w:eastAsia="en-US"/>
              </w:rPr>
              <w:t>Number of surveys produced</w:t>
            </w:r>
          </w:p>
        </w:tc>
        <w:tc>
          <w:tcPr>
            <w:tcW w:w="1530" w:type="dxa"/>
            <w:shd w:val="clear" w:color="auto" w:fill="EEECE1"/>
          </w:tcPr>
          <w:p w14:paraId="4DBB5429" w14:textId="17EEC74D"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26989ACA" w14:textId="402685FA" w:rsidR="00B7239D" w:rsidRPr="00FD54C4" w:rsidRDefault="00B7239D" w:rsidP="7A674248">
            <w:pPr>
              <w:rPr>
                <w:rFonts w:eastAsia="Calibri"/>
                <w:sz w:val="20"/>
                <w:szCs w:val="20"/>
                <w:lang w:val="en-US" w:eastAsia="en-US"/>
              </w:rPr>
            </w:pPr>
            <w:r w:rsidRPr="00FD54C4">
              <w:rPr>
                <w:rFonts w:eastAsia="Calibri"/>
                <w:sz w:val="20"/>
                <w:szCs w:val="20"/>
                <w:lang w:val="en-US" w:eastAsia="en-US"/>
              </w:rPr>
              <w:t>6</w:t>
            </w:r>
          </w:p>
        </w:tc>
        <w:tc>
          <w:tcPr>
            <w:tcW w:w="1440" w:type="dxa"/>
          </w:tcPr>
          <w:p w14:paraId="4776EE74" w14:textId="7AF3C895" w:rsidR="00B7239D" w:rsidRPr="00FD54C4" w:rsidRDefault="00B7239D" w:rsidP="7A674248">
            <w:pPr>
              <w:rPr>
                <w:rFonts w:eastAsia="Calibri"/>
                <w:b/>
                <w:bCs/>
                <w:sz w:val="20"/>
                <w:szCs w:val="20"/>
                <w:lang w:val="en-US" w:eastAsia="en-US"/>
              </w:rPr>
            </w:pPr>
          </w:p>
        </w:tc>
        <w:tc>
          <w:tcPr>
            <w:tcW w:w="2160" w:type="dxa"/>
          </w:tcPr>
          <w:p w14:paraId="38A6C563" w14:textId="195A888D" w:rsidR="00B7239D" w:rsidRPr="00FD54C4" w:rsidRDefault="00B7239D" w:rsidP="7A674248">
            <w:pPr>
              <w:rPr>
                <w:rFonts w:eastAsia="Calibri"/>
                <w:sz w:val="20"/>
                <w:szCs w:val="20"/>
                <w:lang w:val="en-US" w:eastAsia="en-US"/>
              </w:rPr>
            </w:pPr>
            <w:r w:rsidRPr="00FD54C4">
              <w:rPr>
                <w:rFonts w:eastAsia="Calibri"/>
                <w:sz w:val="20"/>
                <w:szCs w:val="20"/>
                <w:lang w:val="en-US" w:eastAsia="en-US"/>
              </w:rPr>
              <w:t>4</w:t>
            </w:r>
          </w:p>
        </w:tc>
        <w:tc>
          <w:tcPr>
            <w:tcW w:w="4770" w:type="dxa"/>
          </w:tcPr>
          <w:p w14:paraId="70EF3A5B" w14:textId="297DD941" w:rsidR="00B7239D" w:rsidRPr="00FD54C4" w:rsidRDefault="00F40489" w:rsidP="00B7239D">
            <w:pPr>
              <w:rPr>
                <w:sz w:val="20"/>
                <w:szCs w:val="20"/>
              </w:rPr>
            </w:pPr>
            <w:r w:rsidRPr="00FD54C4">
              <w:rPr>
                <w:sz w:val="20"/>
                <w:szCs w:val="20"/>
              </w:rPr>
              <w:t xml:space="preserve"> </w:t>
            </w:r>
          </w:p>
        </w:tc>
      </w:tr>
      <w:tr w:rsidR="00B7239D" w:rsidRPr="00FD54C4" w14:paraId="072EAFE9" w14:textId="77777777" w:rsidTr="7A674248">
        <w:trPr>
          <w:trHeight w:val="3626"/>
        </w:trPr>
        <w:tc>
          <w:tcPr>
            <w:tcW w:w="1530" w:type="dxa"/>
            <w:vMerge/>
          </w:tcPr>
          <w:p w14:paraId="7890F204" w14:textId="77777777" w:rsidR="00B7239D" w:rsidRPr="00FD54C4" w:rsidRDefault="00B7239D" w:rsidP="00B7239D">
            <w:pPr>
              <w:rPr>
                <w:b/>
                <w:sz w:val="20"/>
                <w:szCs w:val="20"/>
                <w:lang w:val="en-US" w:eastAsia="en-US"/>
              </w:rPr>
            </w:pPr>
          </w:p>
        </w:tc>
        <w:tc>
          <w:tcPr>
            <w:tcW w:w="2070" w:type="dxa"/>
            <w:shd w:val="clear" w:color="auto" w:fill="EEECE1"/>
          </w:tcPr>
          <w:p w14:paraId="6BA17E2F" w14:textId="77777777" w:rsidR="00B7239D" w:rsidRPr="00FD54C4" w:rsidRDefault="00B7239D" w:rsidP="7A674248">
            <w:pPr>
              <w:jc w:val="both"/>
              <w:rPr>
                <w:rFonts w:eastAsia="Calibri"/>
                <w:b/>
                <w:bCs/>
                <w:sz w:val="20"/>
                <w:szCs w:val="20"/>
                <w:lang w:val="en-US" w:eastAsia="en-US"/>
              </w:rPr>
            </w:pPr>
            <w:proofErr w:type="gramStart"/>
            <w:r w:rsidRPr="00FD54C4">
              <w:rPr>
                <w:rFonts w:eastAsia="Calibri"/>
                <w:b/>
                <w:bCs/>
                <w:sz w:val="20"/>
                <w:szCs w:val="20"/>
                <w:lang w:val="en-US" w:eastAsia="en-US"/>
              </w:rPr>
              <w:t>Indicator  2.1.2</w:t>
            </w:r>
            <w:proofErr w:type="gramEnd"/>
          </w:p>
          <w:p w14:paraId="1E597FA3" w14:textId="77777777" w:rsidR="00B7239D" w:rsidRPr="00FD54C4" w:rsidRDefault="00B7239D" w:rsidP="7A674248">
            <w:pPr>
              <w:rPr>
                <w:rFonts w:eastAsia="Calibri"/>
                <w:sz w:val="20"/>
                <w:szCs w:val="20"/>
                <w:lang w:val="en-US" w:eastAsia="en-US"/>
              </w:rPr>
            </w:pPr>
            <w:r w:rsidRPr="00FD54C4">
              <w:rPr>
                <w:rFonts w:eastAsia="Calibri"/>
                <w:b/>
                <w:bCs/>
                <w:sz w:val="20"/>
                <w:szCs w:val="20"/>
                <w:lang w:val="en-US" w:eastAsia="en-US"/>
              </w:rPr>
              <w:t xml:space="preserve">a) </w:t>
            </w:r>
            <w:r w:rsidRPr="00FD54C4">
              <w:rPr>
                <w:rFonts w:eastAsia="Calibri"/>
                <w:sz w:val="20"/>
                <w:szCs w:val="20"/>
                <w:lang w:val="en-US" w:eastAsia="en-US"/>
              </w:rPr>
              <w:t xml:space="preserve">Number of surveys launched and promoted </w:t>
            </w:r>
            <w:proofErr w:type="gramStart"/>
            <w:r w:rsidRPr="00FD54C4">
              <w:rPr>
                <w:rFonts w:eastAsia="Calibri"/>
                <w:sz w:val="20"/>
                <w:szCs w:val="20"/>
                <w:lang w:val="en-US" w:eastAsia="en-US"/>
              </w:rPr>
              <w:t>online;</w:t>
            </w:r>
            <w:proofErr w:type="gramEnd"/>
            <w:r w:rsidRPr="00FD54C4">
              <w:rPr>
                <w:rFonts w:eastAsia="Calibri"/>
                <w:sz w:val="20"/>
                <w:szCs w:val="20"/>
                <w:lang w:val="en-US" w:eastAsia="en-US"/>
              </w:rPr>
              <w:t xml:space="preserve"> </w:t>
            </w:r>
          </w:p>
          <w:p w14:paraId="6A824F14" w14:textId="77777777" w:rsidR="00B7239D"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b) Number of survey participants who share their </w:t>
            </w:r>
            <w:proofErr w:type="gramStart"/>
            <w:r w:rsidRPr="00FD54C4">
              <w:rPr>
                <w:rFonts w:eastAsia="Calibri"/>
                <w:sz w:val="20"/>
                <w:szCs w:val="20"/>
                <w:lang w:val="en-US" w:eastAsia="en-US"/>
              </w:rPr>
              <w:t>priorities;</w:t>
            </w:r>
            <w:proofErr w:type="gramEnd"/>
            <w:r w:rsidRPr="00FD54C4">
              <w:rPr>
                <w:rFonts w:eastAsia="Calibri"/>
                <w:sz w:val="20"/>
                <w:szCs w:val="20"/>
                <w:lang w:val="en-US" w:eastAsia="en-US"/>
              </w:rPr>
              <w:t xml:space="preserve"> </w:t>
            </w:r>
          </w:p>
          <w:p w14:paraId="2D72BF4C" w14:textId="24209B51" w:rsidR="00B7239D" w:rsidRPr="00FD54C4" w:rsidRDefault="00B7239D" w:rsidP="7A674248">
            <w:pPr>
              <w:rPr>
                <w:rFonts w:eastAsia="Calibri"/>
                <w:sz w:val="20"/>
                <w:szCs w:val="20"/>
                <w:lang w:val="en-US" w:eastAsia="en-US"/>
              </w:rPr>
            </w:pPr>
            <w:r w:rsidRPr="00FD54C4">
              <w:rPr>
                <w:rFonts w:eastAsia="Calibri"/>
                <w:sz w:val="20"/>
                <w:szCs w:val="20"/>
                <w:lang w:val="en-US" w:eastAsia="en-US"/>
              </w:rPr>
              <w:t>c) Number of social listening projects conducted</w:t>
            </w:r>
          </w:p>
        </w:tc>
        <w:tc>
          <w:tcPr>
            <w:tcW w:w="1530" w:type="dxa"/>
            <w:shd w:val="clear" w:color="auto" w:fill="EEECE1"/>
          </w:tcPr>
          <w:p w14:paraId="5E6131E4" w14:textId="77777777" w:rsidR="00F40489"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a) </w:t>
            </w:r>
            <w:proofErr w:type="gramStart"/>
            <w:r w:rsidRPr="00FD54C4">
              <w:rPr>
                <w:rFonts w:eastAsia="Calibri"/>
                <w:sz w:val="20"/>
                <w:szCs w:val="20"/>
                <w:lang w:val="en-US" w:eastAsia="en-US"/>
              </w:rPr>
              <w:t>82;</w:t>
            </w:r>
            <w:proofErr w:type="gramEnd"/>
            <w:r w:rsidRPr="00FD54C4">
              <w:rPr>
                <w:rFonts w:eastAsia="Calibri"/>
                <w:sz w:val="20"/>
                <w:szCs w:val="20"/>
                <w:lang w:val="en-US" w:eastAsia="en-US"/>
              </w:rPr>
              <w:t xml:space="preserve"> </w:t>
            </w:r>
          </w:p>
          <w:p w14:paraId="39287C67" w14:textId="77777777" w:rsidR="00F40489"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b) average of 1,000 per </w:t>
            </w:r>
            <w:proofErr w:type="gramStart"/>
            <w:r w:rsidRPr="00FD54C4">
              <w:rPr>
                <w:rFonts w:eastAsia="Calibri"/>
                <w:sz w:val="20"/>
                <w:szCs w:val="20"/>
                <w:lang w:val="en-US" w:eastAsia="en-US"/>
              </w:rPr>
              <w:t>survey;</w:t>
            </w:r>
            <w:proofErr w:type="gramEnd"/>
            <w:r w:rsidRPr="00FD54C4">
              <w:rPr>
                <w:rFonts w:eastAsia="Calibri"/>
                <w:sz w:val="20"/>
                <w:szCs w:val="20"/>
                <w:lang w:val="en-US" w:eastAsia="en-US"/>
              </w:rPr>
              <w:t xml:space="preserve"> </w:t>
            </w:r>
          </w:p>
          <w:p w14:paraId="26218194" w14:textId="000E2184" w:rsidR="00B7239D" w:rsidRPr="00FD54C4" w:rsidRDefault="00B7239D" w:rsidP="7A674248">
            <w:pPr>
              <w:rPr>
                <w:rFonts w:eastAsia="Calibri"/>
                <w:sz w:val="20"/>
                <w:szCs w:val="20"/>
                <w:lang w:val="en-US" w:eastAsia="en-US"/>
              </w:rPr>
            </w:pPr>
            <w:r w:rsidRPr="00FD54C4">
              <w:rPr>
                <w:rFonts w:eastAsia="Calibri"/>
                <w:sz w:val="20"/>
                <w:szCs w:val="20"/>
                <w:lang w:val="en-US" w:eastAsia="en-US"/>
              </w:rPr>
              <w:t>c) 0</w:t>
            </w:r>
          </w:p>
        </w:tc>
        <w:tc>
          <w:tcPr>
            <w:tcW w:w="1620" w:type="dxa"/>
            <w:shd w:val="clear" w:color="auto" w:fill="EEECE1"/>
          </w:tcPr>
          <w:p w14:paraId="6F66C4D6" w14:textId="77777777" w:rsidR="00F40489"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a) 6 new </w:t>
            </w:r>
            <w:proofErr w:type="gramStart"/>
            <w:r w:rsidRPr="00FD54C4">
              <w:rPr>
                <w:rFonts w:eastAsia="Calibri"/>
                <w:sz w:val="20"/>
                <w:szCs w:val="20"/>
                <w:lang w:val="en-US" w:eastAsia="en-US"/>
              </w:rPr>
              <w:t>surveys;</w:t>
            </w:r>
            <w:proofErr w:type="gramEnd"/>
          </w:p>
          <w:p w14:paraId="1999AC92" w14:textId="77777777" w:rsidR="00F40489"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b) 1,500 responses per </w:t>
            </w:r>
            <w:proofErr w:type="gramStart"/>
            <w:r w:rsidRPr="00FD54C4">
              <w:rPr>
                <w:rFonts w:eastAsia="Calibri"/>
                <w:sz w:val="20"/>
                <w:szCs w:val="20"/>
                <w:lang w:val="en-US" w:eastAsia="en-US"/>
              </w:rPr>
              <w:t>survey;</w:t>
            </w:r>
            <w:proofErr w:type="gramEnd"/>
            <w:r w:rsidRPr="00FD54C4">
              <w:rPr>
                <w:rFonts w:eastAsia="Calibri"/>
                <w:sz w:val="20"/>
                <w:szCs w:val="20"/>
                <w:lang w:val="en-US" w:eastAsia="en-US"/>
              </w:rPr>
              <w:t xml:space="preserve"> </w:t>
            </w:r>
          </w:p>
          <w:p w14:paraId="6E74E2BB" w14:textId="0A7A86FF" w:rsidR="00B7239D" w:rsidRPr="00FD54C4" w:rsidRDefault="00B7239D" w:rsidP="7A674248">
            <w:pPr>
              <w:rPr>
                <w:rFonts w:eastAsia="Calibri"/>
                <w:sz w:val="20"/>
                <w:szCs w:val="20"/>
                <w:lang w:val="en-US" w:eastAsia="en-US"/>
              </w:rPr>
            </w:pPr>
            <w:r w:rsidRPr="00FD54C4">
              <w:rPr>
                <w:rFonts w:eastAsia="Calibri"/>
                <w:sz w:val="20"/>
                <w:szCs w:val="20"/>
                <w:lang w:val="en-US" w:eastAsia="en-US"/>
              </w:rPr>
              <w:t>c) 6</w:t>
            </w:r>
          </w:p>
        </w:tc>
        <w:tc>
          <w:tcPr>
            <w:tcW w:w="1440" w:type="dxa"/>
          </w:tcPr>
          <w:p w14:paraId="152B0337" w14:textId="38399340" w:rsidR="00B7239D" w:rsidRPr="00FD54C4" w:rsidRDefault="00B7239D" w:rsidP="7A674248">
            <w:pPr>
              <w:rPr>
                <w:b/>
                <w:bCs/>
                <w:noProof/>
                <w:sz w:val="20"/>
                <w:szCs w:val="20"/>
                <w:lang w:val="en-US" w:eastAsia="en-US"/>
              </w:rPr>
            </w:pPr>
          </w:p>
        </w:tc>
        <w:tc>
          <w:tcPr>
            <w:tcW w:w="2160" w:type="dxa"/>
          </w:tcPr>
          <w:p w14:paraId="2E3EE03B" w14:textId="1487097D" w:rsidR="00B7239D" w:rsidRPr="00FD54C4" w:rsidRDefault="00F40489" w:rsidP="00F27835">
            <w:pPr>
              <w:pStyle w:val="ListParagraph"/>
              <w:numPr>
                <w:ilvl w:val="0"/>
                <w:numId w:val="4"/>
              </w:numPr>
              <w:rPr>
                <w:rFonts w:eastAsia="Calibri"/>
                <w:sz w:val="20"/>
                <w:szCs w:val="20"/>
                <w:lang w:val="en-US" w:eastAsia="en-US"/>
              </w:rPr>
            </w:pPr>
            <w:r w:rsidRPr="00FD54C4">
              <w:rPr>
                <w:rFonts w:eastAsia="Calibri"/>
                <w:sz w:val="20"/>
                <w:szCs w:val="20"/>
                <w:lang w:val="en-US" w:eastAsia="en-US"/>
              </w:rPr>
              <w:t>4</w:t>
            </w:r>
            <w:r w:rsidR="00B7239D" w:rsidRPr="00FD54C4">
              <w:rPr>
                <w:rFonts w:eastAsia="Calibri"/>
                <w:sz w:val="20"/>
                <w:szCs w:val="20"/>
                <w:lang w:val="en-US" w:eastAsia="en-US"/>
              </w:rPr>
              <w:t xml:space="preserve"> </w:t>
            </w:r>
          </w:p>
          <w:p w14:paraId="2ABD6F54" w14:textId="77777777" w:rsidR="00B7239D" w:rsidRPr="00FD54C4" w:rsidRDefault="00B7239D" w:rsidP="7A674248">
            <w:pPr>
              <w:rPr>
                <w:rFonts w:eastAsia="Calibri"/>
                <w:sz w:val="20"/>
                <w:szCs w:val="20"/>
                <w:lang w:val="en-US" w:eastAsia="en-US"/>
              </w:rPr>
            </w:pPr>
          </w:p>
          <w:p w14:paraId="791317D9" w14:textId="77777777" w:rsidR="00B7239D" w:rsidRPr="00EB49A3" w:rsidRDefault="00B7239D" w:rsidP="7A674248">
            <w:pPr>
              <w:rPr>
                <w:rStyle w:val="CSCFbold"/>
                <w:rFonts w:ascii="Times New Roman" w:eastAsia="Calibri" w:hAnsi="Times New Roman"/>
                <w:color w:val="000000" w:themeColor="text1"/>
                <w:sz w:val="20"/>
                <w:szCs w:val="20"/>
              </w:rPr>
            </w:pPr>
            <w:r w:rsidRPr="00EB49A3">
              <w:rPr>
                <w:rFonts w:eastAsia="Calibri"/>
                <w:sz w:val="20"/>
                <w:szCs w:val="20"/>
                <w:lang w:val="en-US" w:eastAsia="en-US"/>
              </w:rPr>
              <w:t xml:space="preserve">b) </w:t>
            </w:r>
            <w:r w:rsidRPr="00EB49A3">
              <w:rPr>
                <w:rStyle w:val="CSCFbold"/>
                <w:rFonts w:ascii="Times New Roman" w:eastAsia="Calibri" w:hAnsi="Times New Roman"/>
                <w:color w:val="000000" w:themeColor="text1"/>
                <w:sz w:val="20"/>
                <w:szCs w:val="20"/>
              </w:rPr>
              <w:t>5,246 participated.</w:t>
            </w:r>
          </w:p>
          <w:p w14:paraId="0E39406A" w14:textId="7DCAE55F" w:rsidR="00B7239D" w:rsidRPr="00FD54C4" w:rsidRDefault="698D385E" w:rsidP="7A674248">
            <w:pPr>
              <w:rPr>
                <w:rStyle w:val="CSCFbold"/>
                <w:rFonts w:ascii="Times New Roman" w:eastAsia="Calibri" w:hAnsi="Times New Roman"/>
                <w:color w:val="000000" w:themeColor="text1"/>
                <w:sz w:val="20"/>
                <w:szCs w:val="20"/>
              </w:rPr>
            </w:pPr>
            <w:r w:rsidRPr="00EB49A3">
              <w:rPr>
                <w:rStyle w:val="CSCFbold"/>
                <w:rFonts w:ascii="Times New Roman" w:eastAsia="Calibri" w:hAnsi="Times New Roman"/>
                <w:color w:val="000000" w:themeColor="text1"/>
                <w:sz w:val="20"/>
                <w:szCs w:val="20"/>
              </w:rPr>
              <w:t>(</w:t>
            </w:r>
            <w:r w:rsidR="00B7239D" w:rsidRPr="00EB49A3">
              <w:rPr>
                <w:rStyle w:val="CSCFbold"/>
                <w:rFonts w:ascii="Times New Roman" w:eastAsia="Calibri" w:hAnsi="Times New Roman"/>
                <w:color w:val="000000" w:themeColor="text1"/>
                <w:sz w:val="20"/>
                <w:szCs w:val="20"/>
              </w:rPr>
              <w:t>74% men, 26% women</w:t>
            </w:r>
            <w:r w:rsidR="4F90E5D8" w:rsidRPr="00EB49A3">
              <w:rPr>
                <w:rStyle w:val="CSCFbold"/>
                <w:rFonts w:ascii="Times New Roman" w:eastAsia="Calibri" w:hAnsi="Times New Roman"/>
                <w:color w:val="000000" w:themeColor="text1"/>
                <w:sz w:val="20"/>
                <w:szCs w:val="20"/>
              </w:rPr>
              <w:t>)</w:t>
            </w:r>
          </w:p>
          <w:p w14:paraId="69903A88" w14:textId="4BD567DF" w:rsidR="7A674248" w:rsidRPr="00FD54C4" w:rsidRDefault="7A674248" w:rsidP="7A674248">
            <w:pPr>
              <w:rPr>
                <w:rStyle w:val="CSCFbold"/>
                <w:rFonts w:ascii="Times New Roman" w:hAnsi="Times New Roman"/>
                <w:color w:val="000000" w:themeColor="text1"/>
                <w:sz w:val="20"/>
                <w:szCs w:val="20"/>
              </w:rPr>
            </w:pPr>
          </w:p>
          <w:p w14:paraId="2E272262" w14:textId="042D44B7" w:rsidR="00B7239D" w:rsidRPr="00FD54C4" w:rsidRDefault="0A6CEA61" w:rsidP="7A674248">
            <w:pPr>
              <w:rPr>
                <w:rFonts w:eastAsia="Calibri"/>
                <w:sz w:val="20"/>
                <w:szCs w:val="20"/>
                <w:lang w:val="en-US" w:eastAsia="en-US"/>
              </w:rPr>
            </w:pPr>
            <w:r w:rsidRPr="00FD54C4">
              <w:rPr>
                <w:rFonts w:eastAsia="Calibri"/>
                <w:sz w:val="20"/>
                <w:szCs w:val="20"/>
                <w:lang w:val="en-US" w:eastAsia="en-US"/>
              </w:rPr>
              <w:t>C)</w:t>
            </w:r>
            <w:r w:rsidR="00B7239D" w:rsidRPr="00FD54C4">
              <w:rPr>
                <w:rFonts w:eastAsia="Calibri"/>
                <w:sz w:val="20"/>
                <w:szCs w:val="20"/>
                <w:lang w:val="en-US" w:eastAsia="en-US"/>
              </w:rPr>
              <w:t xml:space="preserve"> </w:t>
            </w:r>
            <w:r w:rsidR="00EB49A3">
              <w:rPr>
                <w:rFonts w:eastAsia="Calibri"/>
                <w:sz w:val="20"/>
                <w:szCs w:val="20"/>
                <w:lang w:val="en-US" w:eastAsia="en-US"/>
              </w:rPr>
              <w:t>3</w:t>
            </w:r>
          </w:p>
        </w:tc>
        <w:tc>
          <w:tcPr>
            <w:tcW w:w="4770" w:type="dxa"/>
          </w:tcPr>
          <w:p w14:paraId="2E5ED56E" w14:textId="6848F93C" w:rsidR="00B7239D" w:rsidRPr="00FD54C4" w:rsidRDefault="00B7239D" w:rsidP="7A674248">
            <w:pPr>
              <w:rPr>
                <w:b/>
                <w:bCs/>
                <w:noProof/>
                <w:sz w:val="20"/>
                <w:szCs w:val="20"/>
                <w:lang w:val="en-US" w:eastAsia="en-US"/>
              </w:rPr>
            </w:pPr>
          </w:p>
        </w:tc>
      </w:tr>
      <w:tr w:rsidR="00B7239D" w:rsidRPr="00FD54C4" w14:paraId="4AFE31AE" w14:textId="77777777" w:rsidTr="7A674248">
        <w:trPr>
          <w:trHeight w:val="512"/>
        </w:trPr>
        <w:tc>
          <w:tcPr>
            <w:tcW w:w="1530" w:type="dxa"/>
            <w:vMerge/>
          </w:tcPr>
          <w:p w14:paraId="74F8D0B9" w14:textId="77777777" w:rsidR="00B7239D" w:rsidRPr="00FD54C4" w:rsidRDefault="00B7239D" w:rsidP="00B7239D">
            <w:pPr>
              <w:rPr>
                <w:b/>
                <w:sz w:val="20"/>
                <w:szCs w:val="20"/>
                <w:lang w:val="en-US" w:eastAsia="en-US"/>
              </w:rPr>
            </w:pPr>
          </w:p>
        </w:tc>
        <w:tc>
          <w:tcPr>
            <w:tcW w:w="2070" w:type="dxa"/>
            <w:shd w:val="clear" w:color="auto" w:fill="EEECE1"/>
          </w:tcPr>
          <w:p w14:paraId="551FFF6B" w14:textId="709B9048" w:rsidR="00B7239D" w:rsidRPr="00FD54C4" w:rsidRDefault="00B7239D" w:rsidP="7A674248">
            <w:pPr>
              <w:jc w:val="both"/>
              <w:rPr>
                <w:rFonts w:eastAsia="Calibri"/>
                <w:b/>
                <w:bCs/>
                <w:sz w:val="20"/>
                <w:szCs w:val="20"/>
                <w:lang w:val="en-US" w:eastAsia="en-US"/>
              </w:rPr>
            </w:pPr>
            <w:proofErr w:type="gramStart"/>
            <w:r w:rsidRPr="00FD54C4">
              <w:rPr>
                <w:rFonts w:eastAsia="Calibri"/>
                <w:b/>
                <w:bCs/>
                <w:sz w:val="20"/>
                <w:szCs w:val="20"/>
                <w:lang w:val="en-US" w:eastAsia="en-US"/>
              </w:rPr>
              <w:t>Indicator  2.1.3</w:t>
            </w:r>
            <w:proofErr w:type="gramEnd"/>
          </w:p>
          <w:p w14:paraId="086C3DF3" w14:textId="449A25DB" w:rsidR="00B7239D" w:rsidRPr="00FD54C4" w:rsidRDefault="00B7239D" w:rsidP="7A674248">
            <w:pPr>
              <w:jc w:val="both"/>
              <w:rPr>
                <w:rFonts w:eastAsia="Calibri"/>
                <w:sz w:val="20"/>
                <w:szCs w:val="20"/>
                <w:lang w:val="en-US" w:eastAsia="en-US"/>
              </w:rPr>
            </w:pPr>
            <w:r w:rsidRPr="00FD54C4">
              <w:rPr>
                <w:rFonts w:eastAsia="Calibri"/>
                <w:sz w:val="20"/>
                <w:szCs w:val="20"/>
                <w:lang w:val="en-US" w:eastAsia="en-US"/>
              </w:rPr>
              <w:t>Number of reports produced</w:t>
            </w:r>
          </w:p>
        </w:tc>
        <w:tc>
          <w:tcPr>
            <w:tcW w:w="1530" w:type="dxa"/>
            <w:shd w:val="clear" w:color="auto" w:fill="EEECE1"/>
          </w:tcPr>
          <w:p w14:paraId="3B9146C1" w14:textId="4ABD9274"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4F542BC9" w14:textId="0621A0E1" w:rsidR="00B7239D" w:rsidRPr="009C05B8" w:rsidRDefault="00B7239D" w:rsidP="7A674248">
            <w:pPr>
              <w:rPr>
                <w:rFonts w:eastAsia="Calibri"/>
                <w:sz w:val="20"/>
                <w:szCs w:val="20"/>
                <w:lang w:val="en-US" w:eastAsia="en-US"/>
              </w:rPr>
            </w:pPr>
            <w:r w:rsidRPr="009C05B8">
              <w:rPr>
                <w:rFonts w:eastAsia="Calibri"/>
                <w:sz w:val="20"/>
                <w:szCs w:val="20"/>
                <w:lang w:val="en-US" w:eastAsia="en-US"/>
              </w:rPr>
              <w:t>6</w:t>
            </w:r>
          </w:p>
        </w:tc>
        <w:tc>
          <w:tcPr>
            <w:tcW w:w="1440" w:type="dxa"/>
          </w:tcPr>
          <w:p w14:paraId="6B209768" w14:textId="77777777" w:rsidR="00B7239D" w:rsidRPr="009C05B8" w:rsidRDefault="00B7239D" w:rsidP="7A674248">
            <w:pPr>
              <w:rPr>
                <w:rFonts w:eastAsia="Calibri"/>
                <w:b/>
                <w:bCs/>
                <w:sz w:val="20"/>
                <w:szCs w:val="20"/>
                <w:lang w:val="en-US" w:eastAsia="en-US"/>
              </w:rPr>
            </w:pPr>
          </w:p>
        </w:tc>
        <w:tc>
          <w:tcPr>
            <w:tcW w:w="2160" w:type="dxa"/>
          </w:tcPr>
          <w:p w14:paraId="5C5D655E" w14:textId="67E0DB3D" w:rsidR="00B7239D" w:rsidRPr="009C05B8" w:rsidRDefault="009C05B8" w:rsidP="7A674248">
            <w:pPr>
              <w:spacing w:line="259" w:lineRule="auto"/>
              <w:rPr>
                <w:rStyle w:val="CSCFbold"/>
                <w:rFonts w:ascii="Times New Roman" w:hAnsi="Times New Roman"/>
                <w:color w:val="000000" w:themeColor="text1"/>
                <w:sz w:val="20"/>
                <w:szCs w:val="20"/>
              </w:rPr>
            </w:pPr>
            <w:r w:rsidRPr="009C05B8">
              <w:rPr>
                <w:rStyle w:val="CSCFbold"/>
                <w:rFonts w:ascii="Times New Roman" w:eastAsia="Calibri" w:hAnsi="Times New Roman"/>
                <w:color w:val="000000" w:themeColor="text1"/>
                <w:sz w:val="20"/>
                <w:szCs w:val="20"/>
              </w:rPr>
              <w:t>3</w:t>
            </w:r>
          </w:p>
        </w:tc>
        <w:tc>
          <w:tcPr>
            <w:tcW w:w="4770" w:type="dxa"/>
          </w:tcPr>
          <w:p w14:paraId="0606B945" w14:textId="77777777" w:rsidR="00B7239D" w:rsidRPr="00FD54C4" w:rsidRDefault="00B7239D" w:rsidP="00B7239D">
            <w:pPr>
              <w:rPr>
                <w:b/>
                <w:sz w:val="20"/>
                <w:szCs w:val="20"/>
                <w:lang w:val="en-US" w:eastAsia="en-US"/>
              </w:rPr>
            </w:pPr>
          </w:p>
        </w:tc>
      </w:tr>
      <w:tr w:rsidR="00B7239D" w:rsidRPr="00FD54C4" w14:paraId="7E4F2C87" w14:textId="77777777" w:rsidTr="7A674248">
        <w:trPr>
          <w:trHeight w:val="512"/>
        </w:trPr>
        <w:tc>
          <w:tcPr>
            <w:tcW w:w="1530" w:type="dxa"/>
            <w:vMerge w:val="restart"/>
          </w:tcPr>
          <w:p w14:paraId="391C5EE4" w14:textId="77777777" w:rsidR="00B7239D" w:rsidRPr="00FD54C4" w:rsidRDefault="00B7239D" w:rsidP="7A674248">
            <w:pPr>
              <w:rPr>
                <w:rFonts w:eastAsiaTheme="minorEastAsia"/>
                <w:b/>
                <w:bCs/>
                <w:sz w:val="20"/>
                <w:szCs w:val="20"/>
                <w:lang w:val="en-US" w:eastAsia="en-US"/>
              </w:rPr>
            </w:pPr>
            <w:r w:rsidRPr="00FD54C4">
              <w:rPr>
                <w:rFonts w:eastAsiaTheme="minorEastAsia"/>
                <w:b/>
                <w:bCs/>
                <w:sz w:val="20"/>
                <w:szCs w:val="20"/>
                <w:lang w:val="en-US" w:eastAsia="en-US"/>
              </w:rPr>
              <w:t>Output 2.2</w:t>
            </w:r>
          </w:p>
          <w:p w14:paraId="0EA4A8D2"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Opportunities</w:t>
            </w:r>
          </w:p>
          <w:p w14:paraId="5DED2D2B" w14:textId="77777777" w:rsidR="00B7239D" w:rsidRPr="00FD54C4" w:rsidRDefault="00B7239D" w:rsidP="7A674248">
            <w:pPr>
              <w:autoSpaceDE w:val="0"/>
              <w:autoSpaceDN w:val="0"/>
              <w:adjustRightInd w:val="0"/>
              <w:rPr>
                <w:rFonts w:eastAsiaTheme="minorEastAsia"/>
                <w:sz w:val="20"/>
                <w:szCs w:val="20"/>
                <w:lang w:val="en-US" w:eastAsia="zh-CN"/>
              </w:rPr>
            </w:pPr>
            <w:r w:rsidRPr="00FD54C4">
              <w:rPr>
                <w:rFonts w:eastAsiaTheme="minorEastAsia"/>
                <w:sz w:val="20"/>
                <w:szCs w:val="20"/>
                <w:lang w:val="en-US" w:eastAsia="zh-CN"/>
              </w:rPr>
              <w:t>for dialogue developed</w:t>
            </w:r>
          </w:p>
          <w:p w14:paraId="107122F4" w14:textId="6EEAC341" w:rsidR="00B7239D" w:rsidRPr="00FD54C4" w:rsidRDefault="00B7239D" w:rsidP="00B7239D">
            <w:pPr>
              <w:rPr>
                <w:sz w:val="20"/>
                <w:szCs w:val="20"/>
                <w:lang w:val="en-US" w:eastAsia="en-US"/>
              </w:rPr>
            </w:pPr>
            <w:r w:rsidRPr="00FD54C4">
              <w:rPr>
                <w:rFonts w:eastAsiaTheme="minorEastAsia"/>
                <w:sz w:val="20"/>
                <w:szCs w:val="20"/>
                <w:lang w:val="en-US" w:eastAsia="zh-CN"/>
              </w:rPr>
              <w:t>through youth debate</w:t>
            </w:r>
            <w:r w:rsidRPr="00FD54C4">
              <w:rPr>
                <w:rFonts w:eastAsia="Calibri"/>
                <w:sz w:val="20"/>
                <w:szCs w:val="20"/>
                <w:lang w:val="en-US" w:eastAsia="zh-CN"/>
              </w:rPr>
              <w:t>s</w:t>
            </w:r>
          </w:p>
        </w:tc>
        <w:tc>
          <w:tcPr>
            <w:tcW w:w="2070" w:type="dxa"/>
            <w:shd w:val="clear" w:color="auto" w:fill="EEECE1"/>
          </w:tcPr>
          <w:p w14:paraId="5F56A11D" w14:textId="77777777" w:rsidR="00B7239D" w:rsidRPr="00FD54C4" w:rsidRDefault="00B7239D" w:rsidP="7A674248">
            <w:pPr>
              <w:jc w:val="both"/>
              <w:rPr>
                <w:rFonts w:eastAsia="Calibri"/>
                <w:b/>
                <w:bCs/>
                <w:sz w:val="20"/>
                <w:szCs w:val="20"/>
                <w:lang w:val="en-US" w:eastAsia="en-US"/>
              </w:rPr>
            </w:pPr>
            <w:proofErr w:type="gramStart"/>
            <w:r w:rsidRPr="00FD54C4">
              <w:rPr>
                <w:rFonts w:eastAsia="Calibri"/>
                <w:b/>
                <w:bCs/>
                <w:sz w:val="20"/>
                <w:szCs w:val="20"/>
                <w:lang w:val="en-US" w:eastAsia="en-US"/>
              </w:rPr>
              <w:t>Indicator  2.2.1</w:t>
            </w:r>
            <w:proofErr w:type="gramEnd"/>
          </w:p>
          <w:p w14:paraId="5ABBDAF8" w14:textId="746E9975" w:rsidR="00170E2C" w:rsidRPr="00FD54C4" w:rsidRDefault="00170E2C" w:rsidP="00170E2C">
            <w:pPr>
              <w:rPr>
                <w:rFonts w:eastAsia="Calibri"/>
                <w:sz w:val="20"/>
                <w:szCs w:val="20"/>
                <w:lang w:val="en-US" w:eastAsia="en-US"/>
              </w:rPr>
            </w:pPr>
          </w:p>
          <w:p w14:paraId="52020787" w14:textId="77777777" w:rsidR="00170E2C" w:rsidRPr="00FD54C4" w:rsidRDefault="00170E2C" w:rsidP="00170E2C">
            <w:pPr>
              <w:jc w:val="both"/>
              <w:rPr>
                <w:rFonts w:eastAsia="Calibri"/>
                <w:sz w:val="20"/>
                <w:szCs w:val="20"/>
                <w:lang w:val="en-US" w:eastAsia="en-US"/>
              </w:rPr>
            </w:pPr>
            <w:r w:rsidRPr="00FD54C4">
              <w:rPr>
                <w:rFonts w:eastAsia="Calibri"/>
                <w:sz w:val="20"/>
                <w:szCs w:val="20"/>
                <w:lang w:val="en-US" w:eastAsia="en-US"/>
              </w:rPr>
              <w:t xml:space="preserve">Number of consultation workshops conducted </w:t>
            </w:r>
          </w:p>
          <w:p w14:paraId="196FB166" w14:textId="6B9486F4" w:rsidR="00B7239D" w:rsidRPr="00FD54C4" w:rsidRDefault="00B7239D" w:rsidP="7A674248">
            <w:pPr>
              <w:rPr>
                <w:rFonts w:eastAsia="Calibri"/>
                <w:sz w:val="20"/>
                <w:szCs w:val="20"/>
                <w:lang w:val="en-US" w:eastAsia="en-US"/>
              </w:rPr>
            </w:pPr>
          </w:p>
        </w:tc>
        <w:tc>
          <w:tcPr>
            <w:tcW w:w="1530" w:type="dxa"/>
            <w:shd w:val="clear" w:color="auto" w:fill="EEECE1"/>
          </w:tcPr>
          <w:p w14:paraId="6CF5640D" w14:textId="5075AD86" w:rsidR="00B7239D" w:rsidRPr="00FD54C4" w:rsidRDefault="00170E2C"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1D0C4A4D" w14:textId="77E27DFF" w:rsidR="00B7239D" w:rsidRPr="00FD54C4" w:rsidRDefault="00170E2C" w:rsidP="7A674248">
            <w:pPr>
              <w:rPr>
                <w:rFonts w:eastAsia="Calibri"/>
                <w:sz w:val="20"/>
                <w:szCs w:val="20"/>
                <w:lang w:val="en-US" w:eastAsia="en-US"/>
              </w:rPr>
            </w:pPr>
            <w:r w:rsidRPr="00FD54C4">
              <w:rPr>
                <w:rFonts w:eastAsia="Calibri"/>
                <w:sz w:val="20"/>
                <w:szCs w:val="20"/>
                <w:lang w:val="en-US" w:eastAsia="en-US"/>
              </w:rPr>
              <w:t>3</w:t>
            </w:r>
          </w:p>
        </w:tc>
        <w:tc>
          <w:tcPr>
            <w:tcW w:w="1440" w:type="dxa"/>
          </w:tcPr>
          <w:p w14:paraId="7B8B1DF2" w14:textId="13129545" w:rsidR="00B7239D" w:rsidRPr="00FD54C4" w:rsidRDefault="00B7239D" w:rsidP="7A674248">
            <w:pPr>
              <w:rPr>
                <w:rFonts w:eastAsia="Calibri"/>
                <w:b/>
                <w:bCs/>
                <w:noProof/>
                <w:sz w:val="20"/>
                <w:szCs w:val="20"/>
                <w:lang w:val="en-US" w:eastAsia="en-US"/>
              </w:rPr>
            </w:pPr>
          </w:p>
        </w:tc>
        <w:tc>
          <w:tcPr>
            <w:tcW w:w="2160" w:type="dxa"/>
          </w:tcPr>
          <w:p w14:paraId="2308D30A" w14:textId="4708975F" w:rsidR="00B7239D" w:rsidRPr="00FD54C4" w:rsidRDefault="00170E2C" w:rsidP="00170E2C">
            <w:pPr>
              <w:rPr>
                <w:sz w:val="20"/>
                <w:szCs w:val="20"/>
                <w:highlight w:val="yellow"/>
                <w:lang w:val="en-US" w:eastAsia="en-US"/>
              </w:rPr>
            </w:pPr>
            <w:r w:rsidRPr="00FD54C4">
              <w:rPr>
                <w:rFonts w:eastAsia="Calibri"/>
                <w:sz w:val="20"/>
                <w:szCs w:val="20"/>
                <w:lang w:val="en-US" w:eastAsia="en-US"/>
              </w:rPr>
              <w:t>3</w:t>
            </w:r>
          </w:p>
        </w:tc>
        <w:tc>
          <w:tcPr>
            <w:tcW w:w="4770" w:type="dxa"/>
          </w:tcPr>
          <w:p w14:paraId="2494DF81" w14:textId="4408E7DD" w:rsidR="00B7239D" w:rsidRPr="00FD54C4" w:rsidRDefault="00B7239D" w:rsidP="7A674248">
            <w:pPr>
              <w:rPr>
                <w:b/>
                <w:bCs/>
                <w:noProof/>
                <w:sz w:val="20"/>
                <w:szCs w:val="20"/>
                <w:lang w:val="en-US" w:eastAsia="en-US"/>
              </w:rPr>
            </w:pPr>
          </w:p>
        </w:tc>
      </w:tr>
      <w:tr w:rsidR="00B7239D" w:rsidRPr="00FD54C4" w14:paraId="6D235372" w14:textId="77777777" w:rsidTr="7A674248">
        <w:trPr>
          <w:trHeight w:val="458"/>
        </w:trPr>
        <w:tc>
          <w:tcPr>
            <w:tcW w:w="1530" w:type="dxa"/>
            <w:vMerge/>
          </w:tcPr>
          <w:p w14:paraId="3E6C40FD" w14:textId="77777777" w:rsidR="00B7239D" w:rsidRPr="00FD54C4" w:rsidRDefault="00B7239D" w:rsidP="00B7239D">
            <w:pPr>
              <w:rPr>
                <w:b/>
                <w:sz w:val="20"/>
                <w:szCs w:val="20"/>
                <w:lang w:val="en-US" w:eastAsia="en-US"/>
              </w:rPr>
            </w:pPr>
          </w:p>
        </w:tc>
        <w:tc>
          <w:tcPr>
            <w:tcW w:w="2070" w:type="dxa"/>
            <w:shd w:val="clear" w:color="auto" w:fill="EEECE1"/>
          </w:tcPr>
          <w:p w14:paraId="5A05ECD2" w14:textId="77777777" w:rsidR="00B7239D" w:rsidRPr="00FD54C4" w:rsidRDefault="00B7239D" w:rsidP="7A674248">
            <w:pPr>
              <w:jc w:val="both"/>
              <w:rPr>
                <w:rFonts w:eastAsia="Calibri"/>
                <w:b/>
                <w:bCs/>
                <w:sz w:val="20"/>
                <w:szCs w:val="20"/>
                <w:lang w:val="en-US" w:eastAsia="en-US"/>
              </w:rPr>
            </w:pPr>
            <w:proofErr w:type="gramStart"/>
            <w:r w:rsidRPr="00FD54C4">
              <w:rPr>
                <w:rFonts w:eastAsia="Calibri"/>
                <w:b/>
                <w:bCs/>
                <w:sz w:val="20"/>
                <w:szCs w:val="20"/>
                <w:lang w:val="en-US" w:eastAsia="en-US"/>
              </w:rPr>
              <w:t>Indicator  2.2.2</w:t>
            </w:r>
            <w:proofErr w:type="gramEnd"/>
          </w:p>
          <w:p w14:paraId="305B15FF" w14:textId="00D98CEF" w:rsidR="00B7239D" w:rsidRPr="00FD54C4" w:rsidRDefault="00B7239D" w:rsidP="7A674248">
            <w:pPr>
              <w:rPr>
                <w:rFonts w:eastAsia="Calibri"/>
                <w:sz w:val="20"/>
                <w:szCs w:val="20"/>
                <w:lang w:val="en-US" w:eastAsia="en-US"/>
              </w:rPr>
            </w:pPr>
            <w:r w:rsidRPr="00FD54C4">
              <w:rPr>
                <w:rFonts w:eastAsia="Calibri"/>
                <w:sz w:val="20"/>
                <w:szCs w:val="20"/>
                <w:lang w:val="en-US" w:eastAsia="en-US"/>
              </w:rPr>
              <w:t>Number of debating toolkits developed</w:t>
            </w:r>
          </w:p>
        </w:tc>
        <w:tc>
          <w:tcPr>
            <w:tcW w:w="1530" w:type="dxa"/>
            <w:shd w:val="clear" w:color="auto" w:fill="EEECE1"/>
          </w:tcPr>
          <w:p w14:paraId="3167AC15" w14:textId="667B6528"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7141704D" w14:textId="7C58E315" w:rsidR="00B7239D" w:rsidRPr="00FD54C4" w:rsidRDefault="00B7239D" w:rsidP="7A674248">
            <w:pPr>
              <w:rPr>
                <w:rFonts w:eastAsia="Calibri"/>
                <w:sz w:val="20"/>
                <w:szCs w:val="20"/>
                <w:lang w:val="en-US" w:eastAsia="en-US"/>
              </w:rPr>
            </w:pPr>
            <w:r w:rsidRPr="00FD54C4">
              <w:rPr>
                <w:rFonts w:eastAsia="Calibri"/>
                <w:sz w:val="20"/>
                <w:szCs w:val="20"/>
                <w:lang w:val="en-US" w:eastAsia="en-US"/>
              </w:rPr>
              <w:t>1</w:t>
            </w:r>
          </w:p>
        </w:tc>
        <w:tc>
          <w:tcPr>
            <w:tcW w:w="1440" w:type="dxa"/>
          </w:tcPr>
          <w:p w14:paraId="767E2F88" w14:textId="5CD89E14" w:rsidR="00B7239D" w:rsidRPr="00FD54C4" w:rsidRDefault="00B7239D" w:rsidP="7A674248">
            <w:pPr>
              <w:rPr>
                <w:rFonts w:eastAsia="Calibri"/>
                <w:b/>
                <w:bCs/>
                <w:sz w:val="20"/>
                <w:szCs w:val="20"/>
                <w:lang w:val="en-US" w:eastAsia="en-US"/>
              </w:rPr>
            </w:pPr>
          </w:p>
        </w:tc>
        <w:tc>
          <w:tcPr>
            <w:tcW w:w="2160" w:type="dxa"/>
          </w:tcPr>
          <w:p w14:paraId="61F27475" w14:textId="526DFD22" w:rsidR="00B7239D" w:rsidRPr="00FD54C4" w:rsidRDefault="00B7239D" w:rsidP="7A674248">
            <w:pPr>
              <w:rPr>
                <w:rFonts w:eastAsia="Calibri"/>
                <w:sz w:val="20"/>
                <w:szCs w:val="20"/>
                <w:lang w:val="en-US" w:eastAsia="en-US"/>
              </w:rPr>
            </w:pPr>
            <w:r w:rsidRPr="00FD54C4">
              <w:rPr>
                <w:rFonts w:eastAsia="Calibri"/>
                <w:sz w:val="20"/>
                <w:szCs w:val="20"/>
                <w:lang w:val="en-US" w:eastAsia="en-US"/>
              </w:rPr>
              <w:t>1</w:t>
            </w:r>
          </w:p>
        </w:tc>
        <w:tc>
          <w:tcPr>
            <w:tcW w:w="4770" w:type="dxa"/>
          </w:tcPr>
          <w:p w14:paraId="2D6A96AE" w14:textId="36DDC450" w:rsidR="00B7239D" w:rsidRPr="00FD54C4" w:rsidRDefault="00B7239D" w:rsidP="00B7239D">
            <w:pPr>
              <w:rPr>
                <w:sz w:val="20"/>
                <w:szCs w:val="20"/>
              </w:rPr>
            </w:pPr>
          </w:p>
        </w:tc>
      </w:tr>
      <w:tr w:rsidR="00B7239D" w:rsidRPr="00FD54C4" w14:paraId="77DF9A9C" w14:textId="77777777" w:rsidTr="7A674248">
        <w:trPr>
          <w:trHeight w:val="458"/>
        </w:trPr>
        <w:tc>
          <w:tcPr>
            <w:tcW w:w="1530" w:type="dxa"/>
            <w:vMerge/>
          </w:tcPr>
          <w:p w14:paraId="6AD91AB3" w14:textId="77777777" w:rsidR="00B7239D" w:rsidRPr="00FD54C4" w:rsidRDefault="00B7239D" w:rsidP="00B7239D">
            <w:pPr>
              <w:rPr>
                <w:b/>
                <w:sz w:val="20"/>
                <w:szCs w:val="20"/>
                <w:lang w:val="en-US" w:eastAsia="en-US"/>
              </w:rPr>
            </w:pPr>
          </w:p>
        </w:tc>
        <w:tc>
          <w:tcPr>
            <w:tcW w:w="2070" w:type="dxa"/>
            <w:shd w:val="clear" w:color="auto" w:fill="EEECE1"/>
          </w:tcPr>
          <w:p w14:paraId="0A3EB27B" w14:textId="53E049D9" w:rsidR="00B7239D" w:rsidRPr="00FD54C4" w:rsidRDefault="00B7239D" w:rsidP="7A674248">
            <w:pPr>
              <w:jc w:val="both"/>
              <w:rPr>
                <w:rFonts w:eastAsia="Calibri"/>
                <w:b/>
                <w:bCs/>
                <w:sz w:val="20"/>
                <w:szCs w:val="20"/>
                <w:lang w:val="en-US" w:eastAsia="en-US"/>
              </w:rPr>
            </w:pPr>
            <w:proofErr w:type="gramStart"/>
            <w:r w:rsidRPr="00FD54C4">
              <w:rPr>
                <w:rFonts w:eastAsia="Calibri"/>
                <w:b/>
                <w:bCs/>
                <w:sz w:val="20"/>
                <w:szCs w:val="20"/>
                <w:lang w:val="en-US" w:eastAsia="en-US"/>
              </w:rPr>
              <w:t>Indicator  2.2.3</w:t>
            </w:r>
            <w:proofErr w:type="gramEnd"/>
          </w:p>
          <w:p w14:paraId="38E0089A" w14:textId="77777777" w:rsidR="00170E2C" w:rsidRPr="00FD54C4" w:rsidRDefault="00170E2C" w:rsidP="00170E2C">
            <w:pPr>
              <w:pStyle w:val="NormalWeb"/>
              <w:rPr>
                <w:sz w:val="20"/>
                <w:szCs w:val="20"/>
              </w:rPr>
            </w:pPr>
            <w:r w:rsidRPr="00FD54C4">
              <w:rPr>
                <w:sz w:val="20"/>
                <w:szCs w:val="20"/>
              </w:rPr>
              <w:t xml:space="preserve">Number of youth debates on </w:t>
            </w:r>
            <w:proofErr w:type="gramStart"/>
            <w:r w:rsidRPr="00FD54C4">
              <w:rPr>
                <w:sz w:val="20"/>
                <w:szCs w:val="20"/>
              </w:rPr>
              <w:t>peace-building</w:t>
            </w:r>
            <w:proofErr w:type="gramEnd"/>
            <w:r w:rsidRPr="00FD54C4">
              <w:rPr>
                <w:sz w:val="20"/>
                <w:szCs w:val="20"/>
              </w:rPr>
              <w:t xml:space="preserve"> conducted </w:t>
            </w:r>
          </w:p>
          <w:p w14:paraId="25E2436F" w14:textId="48F9F95C" w:rsidR="00B7239D" w:rsidRPr="00FD54C4" w:rsidRDefault="00B7239D" w:rsidP="7A674248">
            <w:pPr>
              <w:rPr>
                <w:rFonts w:eastAsia="Calibri"/>
                <w:sz w:val="20"/>
                <w:szCs w:val="20"/>
                <w:lang w:eastAsia="en-US"/>
              </w:rPr>
            </w:pPr>
          </w:p>
        </w:tc>
        <w:tc>
          <w:tcPr>
            <w:tcW w:w="1530" w:type="dxa"/>
            <w:shd w:val="clear" w:color="auto" w:fill="EEECE1"/>
          </w:tcPr>
          <w:p w14:paraId="7441BD48" w14:textId="419B3E47" w:rsidR="00B7239D" w:rsidRPr="00FD54C4" w:rsidRDefault="00170E2C" w:rsidP="7A674248">
            <w:pPr>
              <w:rPr>
                <w:rFonts w:eastAsia="Calibri"/>
                <w:sz w:val="20"/>
                <w:szCs w:val="20"/>
                <w:lang w:val="en-US" w:eastAsia="en-US"/>
              </w:rPr>
            </w:pPr>
            <w:r w:rsidRPr="00FD54C4">
              <w:rPr>
                <w:rFonts w:eastAsia="Calibri"/>
                <w:sz w:val="20"/>
                <w:szCs w:val="20"/>
                <w:lang w:val="en-US" w:eastAsia="en-US"/>
              </w:rPr>
              <w:t>2</w:t>
            </w:r>
          </w:p>
        </w:tc>
        <w:tc>
          <w:tcPr>
            <w:tcW w:w="1620" w:type="dxa"/>
            <w:shd w:val="clear" w:color="auto" w:fill="EEECE1"/>
          </w:tcPr>
          <w:p w14:paraId="190769B2" w14:textId="504FB63F" w:rsidR="00B7239D" w:rsidRPr="00FD54C4" w:rsidRDefault="00170E2C" w:rsidP="7A674248">
            <w:pPr>
              <w:rPr>
                <w:rFonts w:eastAsia="Calibri"/>
                <w:sz w:val="20"/>
                <w:szCs w:val="20"/>
                <w:lang w:val="en-US" w:eastAsia="en-US"/>
              </w:rPr>
            </w:pPr>
            <w:r w:rsidRPr="00FD54C4">
              <w:rPr>
                <w:rFonts w:eastAsia="Calibri"/>
                <w:sz w:val="20"/>
                <w:szCs w:val="20"/>
                <w:lang w:val="en-US" w:eastAsia="en-US"/>
              </w:rPr>
              <w:t>7</w:t>
            </w:r>
          </w:p>
        </w:tc>
        <w:tc>
          <w:tcPr>
            <w:tcW w:w="1440" w:type="dxa"/>
          </w:tcPr>
          <w:p w14:paraId="4C6E92ED" w14:textId="77777777" w:rsidR="00B7239D" w:rsidRPr="009C05B8" w:rsidRDefault="00B7239D" w:rsidP="7A674248">
            <w:pPr>
              <w:rPr>
                <w:rFonts w:eastAsia="Calibri"/>
                <w:b/>
                <w:bCs/>
                <w:sz w:val="20"/>
                <w:szCs w:val="20"/>
                <w:lang w:val="en-US" w:eastAsia="en-US"/>
              </w:rPr>
            </w:pPr>
          </w:p>
        </w:tc>
        <w:tc>
          <w:tcPr>
            <w:tcW w:w="2160" w:type="dxa"/>
          </w:tcPr>
          <w:p w14:paraId="49076FF4" w14:textId="2F770274" w:rsidR="00B7239D" w:rsidRPr="009C05B8" w:rsidRDefault="009C05B8" w:rsidP="7A674248">
            <w:pPr>
              <w:rPr>
                <w:rFonts w:eastAsia="Calibri"/>
                <w:sz w:val="20"/>
                <w:szCs w:val="20"/>
                <w:lang w:val="en-US" w:eastAsia="en-US"/>
              </w:rPr>
            </w:pPr>
            <w:r>
              <w:rPr>
                <w:rFonts w:eastAsia="Calibri"/>
                <w:sz w:val="20"/>
                <w:szCs w:val="20"/>
                <w:lang w:val="en-US" w:eastAsia="en-US"/>
              </w:rPr>
              <w:t>2</w:t>
            </w:r>
          </w:p>
        </w:tc>
        <w:tc>
          <w:tcPr>
            <w:tcW w:w="4770" w:type="dxa"/>
          </w:tcPr>
          <w:p w14:paraId="3D5EC606" w14:textId="4D60C5E8" w:rsidR="00B7239D" w:rsidRPr="00FD54C4" w:rsidRDefault="009C05B8" w:rsidP="00B7239D">
            <w:pPr>
              <w:rPr>
                <w:b/>
                <w:sz w:val="20"/>
                <w:szCs w:val="20"/>
                <w:lang w:val="en-US" w:eastAsia="en-US"/>
              </w:rPr>
            </w:pPr>
            <w:r>
              <w:rPr>
                <w:noProof/>
                <w:sz w:val="20"/>
                <w:szCs w:val="20"/>
                <w:lang w:val="en-US" w:eastAsia="en-US"/>
              </w:rPr>
              <w:t>This component has been put on hold due to the Covid-19 situation and the sensitivity of the subject, especially in some area of the country. Howevr, risk mitigation measures for both challenges have been identified and planning to implement (mix of online and offline) the component finalized</w:t>
            </w:r>
          </w:p>
        </w:tc>
      </w:tr>
      <w:tr w:rsidR="00B7239D" w:rsidRPr="00FD54C4" w14:paraId="3AA4D706" w14:textId="77777777" w:rsidTr="7A674248">
        <w:trPr>
          <w:trHeight w:val="458"/>
        </w:trPr>
        <w:tc>
          <w:tcPr>
            <w:tcW w:w="1530" w:type="dxa"/>
            <w:vMerge w:val="restart"/>
          </w:tcPr>
          <w:p w14:paraId="1BBAE799" w14:textId="77777777" w:rsidR="00B7239D" w:rsidRPr="00FD54C4" w:rsidRDefault="00B7239D" w:rsidP="7A674248">
            <w:pPr>
              <w:rPr>
                <w:rFonts w:eastAsia="Calibri"/>
                <w:sz w:val="20"/>
                <w:szCs w:val="20"/>
                <w:lang w:val="en-US" w:eastAsia="en-US"/>
              </w:rPr>
            </w:pPr>
            <w:r w:rsidRPr="00FD54C4">
              <w:rPr>
                <w:rFonts w:eastAsia="Calibri"/>
                <w:sz w:val="20"/>
                <w:szCs w:val="20"/>
                <w:lang w:val="en-US" w:eastAsia="en-US"/>
              </w:rPr>
              <w:t>Output 2.3</w:t>
            </w:r>
          </w:p>
          <w:p w14:paraId="16B6F508"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Weekly</w:t>
            </w:r>
          </w:p>
          <w:p w14:paraId="03E2E763" w14:textId="77777777" w:rsidR="00B7239D" w:rsidRPr="00FD54C4" w:rsidRDefault="00B7239D" w:rsidP="7A674248">
            <w:pPr>
              <w:autoSpaceDE w:val="0"/>
              <w:autoSpaceDN w:val="0"/>
              <w:adjustRightInd w:val="0"/>
              <w:rPr>
                <w:rFonts w:eastAsia="Calibri"/>
                <w:sz w:val="20"/>
                <w:szCs w:val="20"/>
                <w:lang w:val="en-US" w:eastAsia="zh-CN"/>
              </w:rPr>
            </w:pPr>
            <w:proofErr w:type="spellStart"/>
            <w:r w:rsidRPr="00FD54C4">
              <w:rPr>
                <w:rFonts w:eastAsia="Calibri"/>
                <w:sz w:val="20"/>
                <w:szCs w:val="20"/>
                <w:lang w:val="en-US" w:eastAsia="zh-CN"/>
              </w:rPr>
              <w:t>programmes</w:t>
            </w:r>
            <w:proofErr w:type="spellEnd"/>
            <w:r w:rsidRPr="00FD54C4">
              <w:rPr>
                <w:rFonts w:eastAsia="Calibri"/>
                <w:sz w:val="20"/>
                <w:szCs w:val="20"/>
                <w:lang w:val="en-US" w:eastAsia="zh-CN"/>
              </w:rPr>
              <w:t xml:space="preserve"> on network</w:t>
            </w:r>
          </w:p>
          <w:p w14:paraId="32D36C46"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of community radios for</w:t>
            </w:r>
          </w:p>
          <w:p w14:paraId="73ED92D1"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young people to voice</w:t>
            </w:r>
          </w:p>
          <w:p w14:paraId="7C265083"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their opinions on building</w:t>
            </w:r>
          </w:p>
          <w:p w14:paraId="6C53AAED" w14:textId="64EBA3B4" w:rsidR="00B7239D" w:rsidRPr="00FD54C4" w:rsidRDefault="00B7239D" w:rsidP="7A674248">
            <w:pPr>
              <w:rPr>
                <w:rFonts w:eastAsia="Calibri"/>
                <w:sz w:val="20"/>
                <w:szCs w:val="20"/>
                <w:lang w:val="en-US" w:eastAsia="en-US"/>
              </w:rPr>
            </w:pPr>
            <w:r w:rsidRPr="00FD54C4">
              <w:rPr>
                <w:rFonts w:eastAsia="Calibri"/>
                <w:sz w:val="20"/>
                <w:szCs w:val="20"/>
                <w:lang w:val="en-US" w:eastAsia="zh-CN"/>
              </w:rPr>
              <w:t>process</w:t>
            </w:r>
          </w:p>
        </w:tc>
        <w:tc>
          <w:tcPr>
            <w:tcW w:w="2070" w:type="dxa"/>
            <w:shd w:val="clear" w:color="auto" w:fill="EEECE1"/>
          </w:tcPr>
          <w:p w14:paraId="60D137D6" w14:textId="77777777" w:rsidR="00B7239D" w:rsidRPr="00FD54C4" w:rsidRDefault="00B7239D" w:rsidP="7A674248">
            <w:pPr>
              <w:jc w:val="both"/>
              <w:rPr>
                <w:rFonts w:eastAsia="Calibri"/>
                <w:sz w:val="20"/>
                <w:szCs w:val="20"/>
                <w:lang w:val="en-US" w:eastAsia="en-US"/>
              </w:rPr>
            </w:pPr>
            <w:proofErr w:type="gramStart"/>
            <w:r w:rsidRPr="00FD54C4">
              <w:rPr>
                <w:rFonts w:eastAsia="Calibri"/>
                <w:sz w:val="20"/>
                <w:szCs w:val="20"/>
                <w:lang w:val="en-US" w:eastAsia="en-US"/>
              </w:rPr>
              <w:t>Indicator  2.3.1</w:t>
            </w:r>
            <w:proofErr w:type="gramEnd"/>
          </w:p>
          <w:p w14:paraId="555802C1" w14:textId="5B94B29E" w:rsidR="00B7239D" w:rsidRPr="00FD54C4" w:rsidRDefault="00B7239D" w:rsidP="7A674248">
            <w:pPr>
              <w:rPr>
                <w:rFonts w:eastAsia="Calibri"/>
                <w:sz w:val="20"/>
                <w:szCs w:val="20"/>
                <w:lang w:val="en-US" w:eastAsia="en-US"/>
              </w:rPr>
            </w:pPr>
            <w:r w:rsidRPr="00FD54C4">
              <w:rPr>
                <w:rFonts w:eastAsia="Calibri"/>
                <w:sz w:val="20"/>
                <w:szCs w:val="20"/>
                <w:lang w:val="en-US" w:eastAsia="en-US"/>
              </w:rPr>
              <w:t>Number of community radio journalists trained</w:t>
            </w:r>
          </w:p>
        </w:tc>
        <w:tc>
          <w:tcPr>
            <w:tcW w:w="1530" w:type="dxa"/>
            <w:shd w:val="clear" w:color="auto" w:fill="EEECE1"/>
          </w:tcPr>
          <w:p w14:paraId="2C6E832D" w14:textId="7ED672F7"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26AB1FC1" w14:textId="19485483" w:rsidR="00B7239D" w:rsidRPr="00FD54C4" w:rsidRDefault="00B7239D" w:rsidP="7A674248">
            <w:pPr>
              <w:rPr>
                <w:rFonts w:eastAsia="Calibri"/>
                <w:sz w:val="20"/>
                <w:szCs w:val="20"/>
                <w:lang w:val="en-US" w:eastAsia="en-US"/>
              </w:rPr>
            </w:pPr>
            <w:r w:rsidRPr="00FD54C4">
              <w:rPr>
                <w:rFonts w:eastAsia="Calibri"/>
                <w:sz w:val="20"/>
                <w:szCs w:val="20"/>
                <w:lang w:val="en-US" w:eastAsia="en-US"/>
              </w:rPr>
              <w:t>10</w:t>
            </w:r>
          </w:p>
        </w:tc>
        <w:tc>
          <w:tcPr>
            <w:tcW w:w="1440" w:type="dxa"/>
          </w:tcPr>
          <w:p w14:paraId="0DEDF0C1" w14:textId="3B79C590" w:rsidR="00B7239D" w:rsidRPr="00FD54C4" w:rsidRDefault="00B7239D" w:rsidP="7A674248">
            <w:pPr>
              <w:rPr>
                <w:b/>
                <w:bCs/>
                <w:noProof/>
                <w:sz w:val="20"/>
                <w:szCs w:val="20"/>
                <w:lang w:val="en-US" w:eastAsia="en-US"/>
              </w:rPr>
            </w:pPr>
          </w:p>
        </w:tc>
        <w:tc>
          <w:tcPr>
            <w:tcW w:w="2160" w:type="dxa"/>
          </w:tcPr>
          <w:p w14:paraId="4D8659B8" w14:textId="77777777" w:rsidR="00B7239D" w:rsidRPr="00FD54C4" w:rsidRDefault="00B7239D" w:rsidP="7A674248">
            <w:pPr>
              <w:rPr>
                <w:rFonts w:eastAsia="Calibri"/>
                <w:sz w:val="20"/>
                <w:szCs w:val="20"/>
                <w:lang w:val="en-US" w:eastAsia="en-US"/>
              </w:rPr>
            </w:pPr>
            <w:r w:rsidRPr="00FD54C4">
              <w:rPr>
                <w:rFonts w:eastAsia="Calibri"/>
                <w:sz w:val="20"/>
                <w:szCs w:val="20"/>
                <w:lang w:val="en-US" w:eastAsia="en-US"/>
              </w:rPr>
              <w:t>17 from (5 Radio stations)</w:t>
            </w:r>
          </w:p>
          <w:p w14:paraId="7C39D415" w14:textId="362CC31B" w:rsidR="00B7239D" w:rsidRPr="00FD54C4" w:rsidRDefault="00B7239D" w:rsidP="7A674248">
            <w:pPr>
              <w:rPr>
                <w:rFonts w:eastAsia="Calibri"/>
                <w:sz w:val="20"/>
                <w:szCs w:val="20"/>
                <w:lang w:val="en-US" w:eastAsia="en-US"/>
              </w:rPr>
            </w:pPr>
            <w:r w:rsidRPr="00FD54C4">
              <w:rPr>
                <w:rFonts w:eastAsia="Calibri"/>
                <w:sz w:val="20"/>
                <w:szCs w:val="20"/>
                <w:lang w:val="en-US" w:eastAsia="en-US"/>
              </w:rPr>
              <w:t>7 were women</w:t>
            </w:r>
          </w:p>
        </w:tc>
        <w:tc>
          <w:tcPr>
            <w:tcW w:w="4770" w:type="dxa"/>
          </w:tcPr>
          <w:p w14:paraId="518A1DC4" w14:textId="023D1B78" w:rsidR="00B7239D" w:rsidRPr="00FD54C4" w:rsidRDefault="00B7239D" w:rsidP="7A674248">
            <w:pPr>
              <w:rPr>
                <w:b/>
                <w:bCs/>
                <w:noProof/>
                <w:sz w:val="20"/>
                <w:szCs w:val="20"/>
                <w:lang w:val="en-US" w:eastAsia="en-US"/>
              </w:rPr>
            </w:pPr>
          </w:p>
        </w:tc>
      </w:tr>
      <w:tr w:rsidR="00B7239D" w:rsidRPr="00FD54C4" w14:paraId="2DE8412A" w14:textId="77777777" w:rsidTr="7A674248">
        <w:trPr>
          <w:trHeight w:val="458"/>
        </w:trPr>
        <w:tc>
          <w:tcPr>
            <w:tcW w:w="1530" w:type="dxa"/>
            <w:vMerge/>
          </w:tcPr>
          <w:p w14:paraId="60D9CD74" w14:textId="77777777" w:rsidR="00B7239D" w:rsidRPr="00FD54C4" w:rsidRDefault="00B7239D" w:rsidP="00B7239D">
            <w:pPr>
              <w:rPr>
                <w:b/>
                <w:sz w:val="20"/>
                <w:szCs w:val="20"/>
                <w:lang w:val="en-US" w:eastAsia="en-US"/>
              </w:rPr>
            </w:pPr>
          </w:p>
        </w:tc>
        <w:tc>
          <w:tcPr>
            <w:tcW w:w="2070" w:type="dxa"/>
            <w:shd w:val="clear" w:color="auto" w:fill="EEECE1"/>
          </w:tcPr>
          <w:p w14:paraId="1EABD7E6" w14:textId="77777777" w:rsidR="00B7239D" w:rsidRPr="00FD54C4" w:rsidRDefault="00B7239D" w:rsidP="7A674248">
            <w:pPr>
              <w:rPr>
                <w:rFonts w:eastAsia="Calibri"/>
                <w:sz w:val="20"/>
                <w:szCs w:val="20"/>
                <w:lang w:val="en-US" w:eastAsia="en-US"/>
              </w:rPr>
            </w:pPr>
            <w:proofErr w:type="gramStart"/>
            <w:r w:rsidRPr="00FD54C4">
              <w:rPr>
                <w:rFonts w:eastAsia="Calibri"/>
                <w:sz w:val="20"/>
                <w:szCs w:val="20"/>
                <w:lang w:val="en-US" w:eastAsia="en-US"/>
              </w:rPr>
              <w:t>Indicator  2.3.2</w:t>
            </w:r>
            <w:proofErr w:type="gramEnd"/>
          </w:p>
          <w:p w14:paraId="59022B4B" w14:textId="77777777" w:rsidR="00B7239D"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a) Number of radio </w:t>
            </w:r>
            <w:proofErr w:type="spellStart"/>
            <w:r w:rsidRPr="00FD54C4">
              <w:rPr>
                <w:rFonts w:eastAsia="Calibri"/>
                <w:sz w:val="20"/>
                <w:szCs w:val="20"/>
                <w:lang w:val="en-US" w:eastAsia="en-US"/>
              </w:rPr>
              <w:t>programmes</w:t>
            </w:r>
            <w:proofErr w:type="spellEnd"/>
            <w:r w:rsidRPr="00FD54C4">
              <w:rPr>
                <w:rFonts w:eastAsia="Calibri"/>
                <w:sz w:val="20"/>
                <w:szCs w:val="20"/>
                <w:lang w:val="en-US" w:eastAsia="en-US"/>
              </w:rPr>
              <w:t xml:space="preserve"> </w:t>
            </w:r>
            <w:proofErr w:type="gramStart"/>
            <w:r w:rsidRPr="00FD54C4">
              <w:rPr>
                <w:rFonts w:eastAsia="Calibri"/>
                <w:sz w:val="20"/>
                <w:szCs w:val="20"/>
                <w:lang w:val="en-US" w:eastAsia="en-US"/>
              </w:rPr>
              <w:t>produced;</w:t>
            </w:r>
            <w:proofErr w:type="gramEnd"/>
            <w:r w:rsidRPr="00FD54C4">
              <w:rPr>
                <w:rFonts w:eastAsia="Calibri"/>
                <w:sz w:val="20"/>
                <w:szCs w:val="20"/>
                <w:lang w:val="en-US" w:eastAsia="en-US"/>
              </w:rPr>
              <w:t xml:space="preserve"> </w:t>
            </w:r>
          </w:p>
          <w:p w14:paraId="41865697" w14:textId="4343C705" w:rsidR="00B7239D"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b) Number of </w:t>
            </w:r>
            <w:proofErr w:type="gramStart"/>
            <w:r w:rsidRPr="00FD54C4">
              <w:rPr>
                <w:rFonts w:eastAsia="Calibri"/>
                <w:sz w:val="20"/>
                <w:szCs w:val="20"/>
                <w:lang w:val="en-US" w:eastAsia="en-US"/>
              </w:rPr>
              <w:t>youth</w:t>
            </w:r>
            <w:proofErr w:type="gramEnd"/>
            <w:r w:rsidRPr="00FD54C4">
              <w:rPr>
                <w:rFonts w:eastAsia="Calibri"/>
                <w:sz w:val="20"/>
                <w:szCs w:val="20"/>
                <w:lang w:val="en-US" w:eastAsia="en-US"/>
              </w:rPr>
              <w:t xml:space="preserve"> who participate in radio </w:t>
            </w:r>
            <w:proofErr w:type="spellStart"/>
            <w:r w:rsidRPr="00FD54C4">
              <w:rPr>
                <w:rFonts w:eastAsia="Calibri"/>
                <w:sz w:val="20"/>
                <w:szCs w:val="20"/>
                <w:lang w:val="en-US" w:eastAsia="en-US"/>
              </w:rPr>
              <w:t>programmes</w:t>
            </w:r>
            <w:proofErr w:type="spellEnd"/>
            <w:r w:rsidRPr="00FD54C4">
              <w:rPr>
                <w:rFonts w:eastAsia="Calibri"/>
                <w:b/>
                <w:bCs/>
                <w:sz w:val="20"/>
                <w:szCs w:val="20"/>
                <w:lang w:val="en-US" w:eastAsia="en-US"/>
              </w:rPr>
              <w:t>.</w:t>
            </w:r>
          </w:p>
        </w:tc>
        <w:tc>
          <w:tcPr>
            <w:tcW w:w="1530" w:type="dxa"/>
            <w:shd w:val="clear" w:color="auto" w:fill="EEECE1"/>
          </w:tcPr>
          <w:p w14:paraId="4B8B2E55" w14:textId="1617DF34" w:rsidR="00B7239D"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a) </w:t>
            </w:r>
            <w:proofErr w:type="gramStart"/>
            <w:r w:rsidRPr="00FD54C4">
              <w:rPr>
                <w:rFonts w:eastAsia="Calibri"/>
                <w:sz w:val="20"/>
                <w:szCs w:val="20"/>
                <w:lang w:val="en-US" w:eastAsia="en-US"/>
              </w:rPr>
              <w:t>0;</w:t>
            </w:r>
            <w:proofErr w:type="gramEnd"/>
            <w:r w:rsidRPr="00FD54C4">
              <w:rPr>
                <w:rFonts w:eastAsia="Calibri"/>
                <w:sz w:val="20"/>
                <w:szCs w:val="20"/>
                <w:lang w:val="en-US" w:eastAsia="en-US"/>
              </w:rPr>
              <w:t xml:space="preserve"> </w:t>
            </w:r>
          </w:p>
          <w:p w14:paraId="59B4B5FF" w14:textId="44462341" w:rsidR="00B7239D" w:rsidRPr="00FD54C4" w:rsidRDefault="00B7239D" w:rsidP="7A674248">
            <w:pPr>
              <w:rPr>
                <w:rFonts w:eastAsia="Calibri"/>
                <w:sz w:val="20"/>
                <w:szCs w:val="20"/>
                <w:lang w:val="en-US" w:eastAsia="en-US"/>
              </w:rPr>
            </w:pPr>
            <w:r w:rsidRPr="00FD54C4">
              <w:rPr>
                <w:rFonts w:eastAsia="Calibri"/>
                <w:sz w:val="20"/>
                <w:szCs w:val="20"/>
                <w:lang w:val="en-US" w:eastAsia="en-US"/>
              </w:rPr>
              <w:t>b) 0</w:t>
            </w:r>
          </w:p>
        </w:tc>
        <w:tc>
          <w:tcPr>
            <w:tcW w:w="1620" w:type="dxa"/>
            <w:shd w:val="clear" w:color="auto" w:fill="EEECE1"/>
          </w:tcPr>
          <w:p w14:paraId="712DD5FF" w14:textId="1B1CA145" w:rsidR="00B7239D" w:rsidRPr="00FD54C4" w:rsidRDefault="00B7239D" w:rsidP="7A674248">
            <w:pPr>
              <w:rPr>
                <w:rFonts w:eastAsia="Calibri"/>
                <w:sz w:val="20"/>
                <w:szCs w:val="20"/>
                <w:lang w:val="en-US" w:eastAsia="en-US"/>
              </w:rPr>
            </w:pPr>
            <w:r w:rsidRPr="00FD54C4">
              <w:rPr>
                <w:rFonts w:eastAsia="Calibri"/>
                <w:sz w:val="20"/>
                <w:szCs w:val="20"/>
                <w:lang w:val="en-US" w:eastAsia="en-US"/>
              </w:rPr>
              <w:t xml:space="preserve">a) </w:t>
            </w:r>
            <w:proofErr w:type="gramStart"/>
            <w:r w:rsidRPr="00FD54C4">
              <w:rPr>
                <w:rFonts w:eastAsia="Calibri"/>
                <w:sz w:val="20"/>
                <w:szCs w:val="20"/>
                <w:lang w:val="en-US" w:eastAsia="en-US"/>
              </w:rPr>
              <w:t>140;</w:t>
            </w:r>
            <w:proofErr w:type="gramEnd"/>
            <w:r w:rsidRPr="00FD54C4">
              <w:rPr>
                <w:rFonts w:eastAsia="Calibri"/>
                <w:sz w:val="20"/>
                <w:szCs w:val="20"/>
                <w:lang w:val="en-US" w:eastAsia="en-US"/>
              </w:rPr>
              <w:t xml:space="preserve"> </w:t>
            </w:r>
          </w:p>
          <w:p w14:paraId="04B6DAFF" w14:textId="486E31E1" w:rsidR="00B7239D" w:rsidRPr="00FD54C4" w:rsidRDefault="00B7239D" w:rsidP="7A674248">
            <w:pPr>
              <w:rPr>
                <w:rFonts w:eastAsia="Calibri"/>
                <w:sz w:val="20"/>
                <w:szCs w:val="20"/>
                <w:lang w:val="en-US" w:eastAsia="en-US"/>
              </w:rPr>
            </w:pPr>
            <w:r w:rsidRPr="00FD54C4">
              <w:rPr>
                <w:rFonts w:eastAsia="Calibri"/>
                <w:sz w:val="20"/>
                <w:szCs w:val="20"/>
                <w:lang w:val="en-US" w:eastAsia="en-US"/>
              </w:rPr>
              <w:t>b) 200</w:t>
            </w:r>
          </w:p>
        </w:tc>
        <w:tc>
          <w:tcPr>
            <w:tcW w:w="1440" w:type="dxa"/>
          </w:tcPr>
          <w:p w14:paraId="75FC1691" w14:textId="37ABC440" w:rsidR="00B7239D" w:rsidRPr="009C05B8" w:rsidRDefault="00B7239D" w:rsidP="7A674248">
            <w:pPr>
              <w:rPr>
                <w:rFonts w:eastAsia="Calibri"/>
                <w:sz w:val="20"/>
                <w:szCs w:val="20"/>
                <w:lang w:val="en-US" w:eastAsia="en-US"/>
              </w:rPr>
            </w:pPr>
          </w:p>
        </w:tc>
        <w:tc>
          <w:tcPr>
            <w:tcW w:w="2160" w:type="dxa"/>
          </w:tcPr>
          <w:p w14:paraId="6D4DC437" w14:textId="2EA78160" w:rsidR="00B7239D" w:rsidRPr="009C05B8" w:rsidRDefault="4B86CD55" w:rsidP="7A674248">
            <w:pPr>
              <w:rPr>
                <w:rFonts w:eastAsia="Calibri"/>
                <w:sz w:val="20"/>
                <w:szCs w:val="20"/>
                <w:lang w:val="en-US" w:eastAsia="en-US"/>
              </w:rPr>
            </w:pPr>
            <w:r w:rsidRPr="009C05B8">
              <w:rPr>
                <w:rFonts w:eastAsia="Calibri"/>
                <w:sz w:val="20"/>
                <w:szCs w:val="20"/>
                <w:lang w:val="en-US" w:eastAsia="en-US"/>
              </w:rPr>
              <w:t>A) 2</w:t>
            </w:r>
            <w:r w:rsidR="4633B1E0" w:rsidRPr="009C05B8">
              <w:rPr>
                <w:rFonts w:eastAsia="Calibri"/>
                <w:sz w:val="20"/>
                <w:szCs w:val="20"/>
                <w:lang w:val="en-US" w:eastAsia="en-US"/>
              </w:rPr>
              <w:t>4</w:t>
            </w:r>
          </w:p>
          <w:p w14:paraId="62FA9FC6" w14:textId="65DF808E" w:rsidR="00B7239D" w:rsidRPr="00FD54C4" w:rsidRDefault="4B86CD55" w:rsidP="7A674248">
            <w:pPr>
              <w:rPr>
                <w:rFonts w:eastAsia="Calibri"/>
                <w:sz w:val="20"/>
                <w:szCs w:val="20"/>
                <w:lang w:val="en-US" w:eastAsia="en-US"/>
              </w:rPr>
            </w:pPr>
            <w:r w:rsidRPr="00FD54C4">
              <w:rPr>
                <w:rFonts w:eastAsia="Calibri"/>
                <w:sz w:val="20"/>
                <w:szCs w:val="20"/>
                <w:lang w:val="en-US" w:eastAsia="en-US"/>
              </w:rPr>
              <w:t>B) 40</w:t>
            </w:r>
          </w:p>
        </w:tc>
        <w:tc>
          <w:tcPr>
            <w:tcW w:w="4770" w:type="dxa"/>
          </w:tcPr>
          <w:p w14:paraId="43D06CBC" w14:textId="15F3DF5A" w:rsidR="00B7239D" w:rsidRPr="00FD54C4" w:rsidRDefault="009C05B8" w:rsidP="7A674248">
            <w:pPr>
              <w:rPr>
                <w:b/>
                <w:bCs/>
                <w:noProof/>
                <w:sz w:val="20"/>
                <w:szCs w:val="20"/>
                <w:lang w:val="en-US" w:eastAsia="en-US"/>
              </w:rPr>
            </w:pPr>
            <w:r w:rsidRPr="00C6610C">
              <w:rPr>
                <w:noProof/>
                <w:sz w:val="20"/>
                <w:szCs w:val="20"/>
                <w:lang w:val="en-US" w:eastAsia="en-US"/>
              </w:rPr>
              <w:t>This component was put on hold due to Covid-19 in the first year of the project. However, since January 2021, the project has launched this stream of work which is now generating concrete outputs</w:t>
            </w:r>
            <w:r>
              <w:rPr>
                <w:noProof/>
                <w:sz w:val="20"/>
                <w:szCs w:val="20"/>
                <w:lang w:val="en-US" w:eastAsia="en-US"/>
              </w:rPr>
              <w:t xml:space="preserve"> and results.</w:t>
            </w:r>
          </w:p>
        </w:tc>
      </w:tr>
      <w:tr w:rsidR="00B7239D" w:rsidRPr="00FD54C4" w14:paraId="49244E6B" w14:textId="77777777" w:rsidTr="7A674248">
        <w:trPr>
          <w:trHeight w:val="458"/>
        </w:trPr>
        <w:tc>
          <w:tcPr>
            <w:tcW w:w="1530" w:type="dxa"/>
            <w:vMerge/>
          </w:tcPr>
          <w:p w14:paraId="03A65FE7" w14:textId="77777777" w:rsidR="00B7239D" w:rsidRPr="00FD54C4" w:rsidRDefault="00B7239D" w:rsidP="00B7239D">
            <w:pPr>
              <w:rPr>
                <w:b/>
                <w:sz w:val="20"/>
                <w:szCs w:val="20"/>
                <w:lang w:val="en-US" w:eastAsia="en-US"/>
              </w:rPr>
            </w:pPr>
          </w:p>
        </w:tc>
        <w:tc>
          <w:tcPr>
            <w:tcW w:w="2070" w:type="dxa"/>
            <w:shd w:val="clear" w:color="auto" w:fill="EEECE1"/>
          </w:tcPr>
          <w:p w14:paraId="0C8D78A1" w14:textId="61F60239" w:rsidR="00B7239D" w:rsidRPr="00FD54C4" w:rsidRDefault="00B7239D" w:rsidP="7A674248">
            <w:pPr>
              <w:jc w:val="both"/>
              <w:rPr>
                <w:rFonts w:eastAsia="Calibri"/>
                <w:sz w:val="20"/>
                <w:szCs w:val="20"/>
                <w:lang w:val="en-US" w:eastAsia="en-US"/>
              </w:rPr>
            </w:pPr>
            <w:proofErr w:type="gramStart"/>
            <w:r w:rsidRPr="00FD54C4">
              <w:rPr>
                <w:rFonts w:eastAsia="Calibri"/>
                <w:sz w:val="20"/>
                <w:szCs w:val="20"/>
                <w:lang w:val="en-US" w:eastAsia="en-US"/>
              </w:rPr>
              <w:t>Indicator  2.3.3</w:t>
            </w:r>
            <w:proofErr w:type="gramEnd"/>
          </w:p>
          <w:p w14:paraId="20B9CBEE" w14:textId="383FA5BB" w:rsidR="00B7239D" w:rsidRPr="00FD54C4" w:rsidRDefault="00B7239D" w:rsidP="7A674248">
            <w:pPr>
              <w:jc w:val="both"/>
              <w:rPr>
                <w:rFonts w:eastAsia="Calibri"/>
                <w:sz w:val="20"/>
                <w:szCs w:val="20"/>
                <w:lang w:val="en-US" w:eastAsia="en-US"/>
              </w:rPr>
            </w:pPr>
            <w:r w:rsidRPr="00FD54C4">
              <w:rPr>
                <w:rFonts w:eastAsia="Calibri"/>
                <w:sz w:val="20"/>
                <w:szCs w:val="20"/>
                <w:lang w:val="en-US" w:eastAsia="en-US"/>
              </w:rPr>
              <w:lastRenderedPageBreak/>
              <w:t>Number of reports summarizing key discussions prepared</w:t>
            </w:r>
          </w:p>
        </w:tc>
        <w:tc>
          <w:tcPr>
            <w:tcW w:w="1530" w:type="dxa"/>
            <w:shd w:val="clear" w:color="auto" w:fill="EEECE1"/>
          </w:tcPr>
          <w:p w14:paraId="12D126FB" w14:textId="3BDEC719" w:rsidR="00B7239D" w:rsidRPr="00FD54C4" w:rsidRDefault="00B7239D" w:rsidP="7A674248">
            <w:pPr>
              <w:rPr>
                <w:rFonts w:eastAsia="Calibri"/>
                <w:sz w:val="20"/>
                <w:szCs w:val="20"/>
                <w:lang w:val="en-US" w:eastAsia="en-US"/>
              </w:rPr>
            </w:pPr>
            <w:r w:rsidRPr="00FD54C4">
              <w:rPr>
                <w:rFonts w:eastAsia="Calibri"/>
                <w:sz w:val="20"/>
                <w:szCs w:val="20"/>
                <w:lang w:val="en-US" w:eastAsia="en-US"/>
              </w:rPr>
              <w:lastRenderedPageBreak/>
              <w:t>0</w:t>
            </w:r>
          </w:p>
        </w:tc>
        <w:tc>
          <w:tcPr>
            <w:tcW w:w="1620" w:type="dxa"/>
            <w:shd w:val="clear" w:color="auto" w:fill="EEECE1"/>
          </w:tcPr>
          <w:p w14:paraId="7CD12387" w14:textId="601C296C" w:rsidR="00B7239D" w:rsidRPr="00FD54C4" w:rsidRDefault="00B7239D" w:rsidP="7A674248">
            <w:pPr>
              <w:rPr>
                <w:rFonts w:eastAsia="Calibri"/>
                <w:sz w:val="20"/>
                <w:szCs w:val="20"/>
                <w:lang w:val="en-US" w:eastAsia="en-US"/>
              </w:rPr>
            </w:pPr>
            <w:r w:rsidRPr="00FD54C4">
              <w:rPr>
                <w:rFonts w:eastAsia="Calibri"/>
                <w:sz w:val="20"/>
                <w:szCs w:val="20"/>
                <w:lang w:val="en-US" w:eastAsia="en-US"/>
              </w:rPr>
              <w:t>70</w:t>
            </w:r>
          </w:p>
        </w:tc>
        <w:tc>
          <w:tcPr>
            <w:tcW w:w="1440" w:type="dxa"/>
          </w:tcPr>
          <w:p w14:paraId="7E4CE2A8" w14:textId="77777777" w:rsidR="00B7239D" w:rsidRPr="00FD54C4" w:rsidRDefault="00B7239D" w:rsidP="7A674248">
            <w:pPr>
              <w:rPr>
                <w:rFonts w:eastAsia="Calibri"/>
                <w:sz w:val="20"/>
                <w:szCs w:val="20"/>
                <w:lang w:val="en-US" w:eastAsia="en-US"/>
              </w:rPr>
            </w:pPr>
          </w:p>
        </w:tc>
        <w:tc>
          <w:tcPr>
            <w:tcW w:w="2160" w:type="dxa"/>
          </w:tcPr>
          <w:p w14:paraId="66A04788" w14:textId="1C486223" w:rsidR="00B7239D" w:rsidRPr="00FD54C4" w:rsidRDefault="0C7830FE" w:rsidP="7A674248">
            <w:pPr>
              <w:rPr>
                <w:rFonts w:eastAsia="Calibri"/>
                <w:sz w:val="20"/>
                <w:szCs w:val="20"/>
                <w:lang w:val="en-US" w:eastAsia="en-US"/>
              </w:rPr>
            </w:pPr>
            <w:r w:rsidRPr="00FD54C4">
              <w:rPr>
                <w:rFonts w:eastAsia="Calibri"/>
                <w:sz w:val="20"/>
                <w:szCs w:val="20"/>
                <w:lang w:val="en-US" w:eastAsia="en-US"/>
              </w:rPr>
              <w:t>34</w:t>
            </w:r>
          </w:p>
        </w:tc>
        <w:tc>
          <w:tcPr>
            <w:tcW w:w="4770" w:type="dxa"/>
          </w:tcPr>
          <w:p w14:paraId="2DE51A07" w14:textId="2D9C1055" w:rsidR="00B7239D" w:rsidRPr="00FD54C4" w:rsidRDefault="009C05B8" w:rsidP="7A674248">
            <w:pPr>
              <w:rPr>
                <w:rFonts w:eastAsia="Calibri"/>
                <w:b/>
                <w:bCs/>
                <w:sz w:val="20"/>
                <w:szCs w:val="20"/>
                <w:lang w:val="en-US" w:eastAsia="en-US"/>
              </w:rPr>
            </w:pPr>
            <w:r w:rsidRPr="009C05B8">
              <w:rPr>
                <w:noProof/>
                <w:sz w:val="20"/>
                <w:szCs w:val="20"/>
                <w:lang w:val="en-US" w:eastAsia="en-US"/>
              </w:rPr>
              <w:t>Ibidem</w:t>
            </w:r>
          </w:p>
        </w:tc>
      </w:tr>
      <w:tr w:rsidR="00B7239D" w:rsidRPr="00FD54C4" w14:paraId="11E86A4A" w14:textId="77777777" w:rsidTr="7A674248">
        <w:trPr>
          <w:trHeight w:val="458"/>
        </w:trPr>
        <w:tc>
          <w:tcPr>
            <w:tcW w:w="1530" w:type="dxa"/>
            <w:vMerge w:val="restart"/>
          </w:tcPr>
          <w:p w14:paraId="478DF0C7" w14:textId="77777777" w:rsidR="00B7239D" w:rsidRPr="00FD54C4" w:rsidRDefault="00B7239D" w:rsidP="7A674248">
            <w:pPr>
              <w:rPr>
                <w:rFonts w:eastAsia="Calibri"/>
                <w:sz w:val="20"/>
                <w:szCs w:val="20"/>
                <w:lang w:val="en-US" w:eastAsia="en-US"/>
              </w:rPr>
            </w:pPr>
            <w:r w:rsidRPr="00FD54C4">
              <w:rPr>
                <w:rFonts w:eastAsia="Calibri"/>
                <w:sz w:val="20"/>
                <w:szCs w:val="20"/>
                <w:lang w:val="en-US" w:eastAsia="en-US"/>
              </w:rPr>
              <w:t>Output 2.4</w:t>
            </w:r>
          </w:p>
          <w:p w14:paraId="77FB8A97"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Strategic</w:t>
            </w:r>
          </w:p>
          <w:p w14:paraId="0800C89B"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outreach initiatives</w:t>
            </w:r>
          </w:p>
          <w:p w14:paraId="211C9EA1"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organized for Yemeni</w:t>
            </w:r>
          </w:p>
          <w:p w14:paraId="61FE426E" w14:textId="77777777" w:rsidR="00B7239D" w:rsidRPr="00FD54C4" w:rsidRDefault="00B7239D" w:rsidP="7A674248">
            <w:pPr>
              <w:autoSpaceDE w:val="0"/>
              <w:autoSpaceDN w:val="0"/>
              <w:adjustRightInd w:val="0"/>
              <w:rPr>
                <w:rFonts w:eastAsia="Calibri"/>
                <w:sz w:val="20"/>
                <w:szCs w:val="20"/>
                <w:lang w:val="en-US" w:eastAsia="zh-CN"/>
              </w:rPr>
            </w:pPr>
            <w:r w:rsidRPr="00FD54C4">
              <w:rPr>
                <w:rFonts w:eastAsia="Calibri"/>
                <w:sz w:val="20"/>
                <w:szCs w:val="20"/>
                <w:lang w:val="en-US" w:eastAsia="zh-CN"/>
              </w:rPr>
              <w:t xml:space="preserve">youth to convey </w:t>
            </w:r>
            <w:proofErr w:type="gramStart"/>
            <w:r w:rsidRPr="00FD54C4">
              <w:rPr>
                <w:rFonts w:eastAsia="Calibri"/>
                <w:sz w:val="20"/>
                <w:szCs w:val="20"/>
                <w:lang w:val="en-US" w:eastAsia="zh-CN"/>
              </w:rPr>
              <w:t>their</w:t>
            </w:r>
            <w:proofErr w:type="gramEnd"/>
          </w:p>
          <w:p w14:paraId="2B5ACBA6" w14:textId="29AAB116" w:rsidR="00B7239D" w:rsidRPr="00FD54C4" w:rsidRDefault="00B7239D" w:rsidP="7A674248">
            <w:pPr>
              <w:rPr>
                <w:rFonts w:eastAsia="Calibri"/>
                <w:sz w:val="20"/>
                <w:szCs w:val="20"/>
                <w:lang w:val="en-US" w:eastAsia="en-US"/>
              </w:rPr>
            </w:pPr>
            <w:r w:rsidRPr="00FD54C4">
              <w:rPr>
                <w:rFonts w:eastAsia="Calibri"/>
                <w:sz w:val="20"/>
                <w:szCs w:val="20"/>
                <w:lang w:val="en-US" w:eastAsia="zh-CN"/>
              </w:rPr>
              <w:t xml:space="preserve">messages to </w:t>
            </w:r>
            <w:proofErr w:type="spellStart"/>
            <w:r w:rsidRPr="00FD54C4">
              <w:rPr>
                <w:rFonts w:eastAsia="Calibri"/>
                <w:sz w:val="20"/>
                <w:szCs w:val="20"/>
                <w:lang w:val="en-US" w:eastAsia="zh-CN"/>
              </w:rPr>
              <w:t>internationalcommunity</w:t>
            </w:r>
            <w:proofErr w:type="spellEnd"/>
            <w:r w:rsidRPr="00FD54C4">
              <w:rPr>
                <w:rFonts w:eastAsia="Calibri"/>
                <w:sz w:val="20"/>
                <w:szCs w:val="20"/>
                <w:lang w:val="en-US" w:eastAsia="zh-CN"/>
              </w:rPr>
              <w:t xml:space="preserve"> and decisionmakers</w:t>
            </w:r>
          </w:p>
        </w:tc>
        <w:tc>
          <w:tcPr>
            <w:tcW w:w="2070" w:type="dxa"/>
            <w:shd w:val="clear" w:color="auto" w:fill="EEECE1"/>
          </w:tcPr>
          <w:p w14:paraId="55437279" w14:textId="77777777" w:rsidR="00B7239D" w:rsidRPr="00FD54C4" w:rsidRDefault="00B7239D" w:rsidP="7A674248">
            <w:pPr>
              <w:rPr>
                <w:rFonts w:eastAsia="Calibri"/>
                <w:sz w:val="20"/>
                <w:szCs w:val="20"/>
                <w:lang w:val="en-US" w:eastAsia="en-US"/>
              </w:rPr>
            </w:pPr>
            <w:proofErr w:type="gramStart"/>
            <w:r w:rsidRPr="00FD54C4">
              <w:rPr>
                <w:rFonts w:eastAsia="Calibri"/>
                <w:sz w:val="20"/>
                <w:szCs w:val="20"/>
                <w:lang w:val="en-US" w:eastAsia="en-US"/>
              </w:rPr>
              <w:t>Indicator  2.4.1</w:t>
            </w:r>
            <w:proofErr w:type="gramEnd"/>
          </w:p>
          <w:p w14:paraId="178B7DA0" w14:textId="35964EC3" w:rsidR="00B7239D" w:rsidRPr="00FD54C4" w:rsidRDefault="00B7239D" w:rsidP="7A674248">
            <w:pPr>
              <w:rPr>
                <w:rFonts w:eastAsia="Calibri"/>
                <w:sz w:val="20"/>
                <w:szCs w:val="20"/>
                <w:lang w:val="en-US" w:eastAsia="en-US"/>
              </w:rPr>
            </w:pPr>
            <w:r w:rsidRPr="00FD54C4">
              <w:rPr>
                <w:rFonts w:eastAsia="Calibri"/>
                <w:sz w:val="20"/>
                <w:szCs w:val="20"/>
                <w:lang w:val="en-US" w:eastAsia="en-US"/>
              </w:rPr>
              <w:t>Number of side-events highlighting Yemeni youth voices organized during World Press Freedom Day in 202</w:t>
            </w:r>
            <w:r w:rsidR="4F16197B" w:rsidRPr="00FD54C4">
              <w:rPr>
                <w:rFonts w:eastAsia="Calibri"/>
                <w:sz w:val="20"/>
                <w:szCs w:val="20"/>
                <w:lang w:val="en-US" w:eastAsia="en-US"/>
              </w:rPr>
              <w:t>1</w:t>
            </w:r>
          </w:p>
        </w:tc>
        <w:tc>
          <w:tcPr>
            <w:tcW w:w="1530" w:type="dxa"/>
            <w:shd w:val="clear" w:color="auto" w:fill="EEECE1"/>
          </w:tcPr>
          <w:p w14:paraId="5D5F2BA7" w14:textId="5141DAE2"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271A9F47" w14:textId="119772F5" w:rsidR="00B7239D" w:rsidRPr="00FD54C4" w:rsidRDefault="00B7239D" w:rsidP="7A674248">
            <w:pPr>
              <w:rPr>
                <w:rFonts w:eastAsia="Calibri"/>
                <w:sz w:val="20"/>
                <w:szCs w:val="20"/>
                <w:lang w:val="en-US" w:eastAsia="en-US"/>
              </w:rPr>
            </w:pPr>
            <w:r w:rsidRPr="00FD54C4">
              <w:rPr>
                <w:rFonts w:eastAsia="Calibri"/>
                <w:sz w:val="20"/>
                <w:szCs w:val="20"/>
                <w:lang w:val="en-US" w:eastAsia="en-US"/>
              </w:rPr>
              <w:t>1</w:t>
            </w:r>
          </w:p>
        </w:tc>
        <w:tc>
          <w:tcPr>
            <w:tcW w:w="1440" w:type="dxa"/>
          </w:tcPr>
          <w:p w14:paraId="435D3910" w14:textId="5F51DB6F" w:rsidR="00B7239D" w:rsidRPr="00FD54C4" w:rsidRDefault="00B7239D" w:rsidP="7A674248">
            <w:pPr>
              <w:rPr>
                <w:b/>
                <w:bCs/>
                <w:noProof/>
                <w:sz w:val="20"/>
                <w:szCs w:val="20"/>
                <w:lang w:val="en-US" w:eastAsia="en-US"/>
              </w:rPr>
            </w:pPr>
          </w:p>
        </w:tc>
        <w:tc>
          <w:tcPr>
            <w:tcW w:w="2160" w:type="dxa"/>
          </w:tcPr>
          <w:p w14:paraId="6A630595" w14:textId="6BA4D094" w:rsidR="00B7239D" w:rsidRPr="00FD54C4" w:rsidRDefault="15528B8F" w:rsidP="7A674248">
            <w:pPr>
              <w:spacing w:line="259" w:lineRule="auto"/>
              <w:rPr>
                <w:sz w:val="20"/>
                <w:szCs w:val="20"/>
                <w:lang w:val="en-US" w:eastAsia="en-US"/>
              </w:rPr>
            </w:pPr>
            <w:r w:rsidRPr="00FD54C4">
              <w:rPr>
                <w:rFonts w:eastAsia="Calibri"/>
                <w:sz w:val="20"/>
                <w:szCs w:val="20"/>
                <w:lang w:val="en-US" w:eastAsia="en-US"/>
              </w:rPr>
              <w:t>1</w:t>
            </w:r>
          </w:p>
        </w:tc>
        <w:tc>
          <w:tcPr>
            <w:tcW w:w="4770" w:type="dxa"/>
          </w:tcPr>
          <w:p w14:paraId="2214C4C0" w14:textId="10F75A44" w:rsidR="00B7239D" w:rsidRDefault="009C05B8" w:rsidP="7A674248">
            <w:pPr>
              <w:rPr>
                <w:noProof/>
                <w:sz w:val="20"/>
                <w:szCs w:val="20"/>
                <w:lang w:val="en-US" w:eastAsia="en-US"/>
              </w:rPr>
            </w:pPr>
            <w:r>
              <w:rPr>
                <w:noProof/>
                <w:sz w:val="20"/>
                <w:szCs w:val="20"/>
                <w:lang w:val="en-US" w:eastAsia="en-US"/>
              </w:rPr>
              <w:t>In the context of the</w:t>
            </w:r>
            <w:r w:rsidRPr="009C05B8">
              <w:rPr>
                <w:noProof/>
                <w:sz w:val="20"/>
                <w:szCs w:val="20"/>
                <w:lang w:val="en-US" w:eastAsia="en-US"/>
              </w:rPr>
              <w:t xml:space="preserve"> </w:t>
            </w:r>
            <w:r>
              <w:rPr>
                <w:noProof/>
                <w:sz w:val="20"/>
                <w:szCs w:val="20"/>
                <w:lang w:val="en-US" w:eastAsia="en-US"/>
              </w:rPr>
              <w:t>Covid-19 pandemic,</w:t>
            </w:r>
            <w:r w:rsidRPr="009C05B8">
              <w:rPr>
                <w:noProof/>
                <w:sz w:val="20"/>
                <w:szCs w:val="20"/>
                <w:lang w:val="en-US" w:eastAsia="en-US"/>
              </w:rPr>
              <w:t xml:space="preserve"> </w:t>
            </w:r>
            <w:r>
              <w:rPr>
                <w:noProof/>
                <w:sz w:val="20"/>
                <w:szCs w:val="20"/>
                <w:lang w:val="en-US" w:eastAsia="en-US"/>
              </w:rPr>
              <w:t xml:space="preserve">the WPFD 2021 global conference was held in a hibrid format (off line in Namibia with online participants and events). </w:t>
            </w:r>
          </w:p>
          <w:p w14:paraId="55925957" w14:textId="0E1FE21F" w:rsidR="009C05B8" w:rsidRPr="009C05B8" w:rsidRDefault="009C05B8" w:rsidP="009C05B8">
            <w:pPr>
              <w:rPr>
                <w:noProof/>
                <w:sz w:val="20"/>
                <w:szCs w:val="20"/>
                <w:lang w:val="en-US" w:eastAsia="en-US"/>
              </w:rPr>
            </w:pPr>
            <w:r w:rsidRPr="009C05B8">
              <w:rPr>
                <w:noProof/>
                <w:sz w:val="20"/>
                <w:szCs w:val="20"/>
                <w:lang w:val="en-US" w:eastAsia="en-US"/>
              </w:rPr>
              <w:t xml:space="preserve">As part of the global celebrations and the main event, </w:t>
            </w:r>
            <w:r>
              <w:rPr>
                <w:noProof/>
                <w:sz w:val="20"/>
                <w:szCs w:val="20"/>
                <w:lang w:val="en-US" w:eastAsia="en-US"/>
              </w:rPr>
              <w:t xml:space="preserve">UNESCO </w:t>
            </w:r>
            <w:r w:rsidRPr="009C05B8">
              <w:rPr>
                <w:noProof/>
                <w:sz w:val="20"/>
                <w:szCs w:val="20"/>
                <w:lang w:val="en-US" w:eastAsia="en-US"/>
              </w:rPr>
              <w:t xml:space="preserve"> organize a regional virtual panel, drawing from the historical Sana’a declaration on “promoting independent and pluralistic Arab media”. </w:t>
            </w:r>
            <w:r>
              <w:rPr>
                <w:noProof/>
                <w:sz w:val="20"/>
                <w:szCs w:val="20"/>
                <w:lang w:val="en-US" w:eastAsia="en-US"/>
              </w:rPr>
              <w:t xml:space="preserve">Two young experts from Yemen were invited as speakers to two different panels, respectively: </w:t>
            </w:r>
            <w:r w:rsidRPr="009C05B8">
              <w:rPr>
                <w:noProof/>
                <w:sz w:val="20"/>
                <w:szCs w:val="20"/>
                <w:lang w:val="en-US" w:eastAsia="en-US"/>
              </w:rPr>
              <w:t>economic viability and hate speech/misinformation. The event took place on 29 April.</w:t>
            </w:r>
          </w:p>
          <w:p w14:paraId="73DA1F1C" w14:textId="697AAB91" w:rsidR="009C05B8" w:rsidRPr="009C05B8" w:rsidRDefault="009C05B8" w:rsidP="7A674248">
            <w:pPr>
              <w:rPr>
                <w:noProof/>
                <w:sz w:val="20"/>
                <w:szCs w:val="20"/>
                <w:lang w:val="en-US" w:eastAsia="en-US"/>
              </w:rPr>
            </w:pPr>
          </w:p>
        </w:tc>
      </w:tr>
      <w:tr w:rsidR="00B7239D" w:rsidRPr="00FD54C4" w14:paraId="1F4827C6" w14:textId="77777777" w:rsidTr="7A674248">
        <w:trPr>
          <w:trHeight w:val="458"/>
        </w:trPr>
        <w:tc>
          <w:tcPr>
            <w:tcW w:w="1530" w:type="dxa"/>
            <w:vMerge/>
          </w:tcPr>
          <w:p w14:paraId="1C4248C4" w14:textId="77777777" w:rsidR="00B7239D" w:rsidRPr="00FD54C4" w:rsidRDefault="00B7239D" w:rsidP="00B7239D">
            <w:pPr>
              <w:rPr>
                <w:b/>
                <w:sz w:val="20"/>
                <w:szCs w:val="20"/>
                <w:lang w:val="en-US" w:eastAsia="en-US"/>
              </w:rPr>
            </w:pPr>
          </w:p>
        </w:tc>
        <w:tc>
          <w:tcPr>
            <w:tcW w:w="2070" w:type="dxa"/>
            <w:shd w:val="clear" w:color="auto" w:fill="EEECE1"/>
          </w:tcPr>
          <w:p w14:paraId="35EE3D4D" w14:textId="77777777" w:rsidR="00B7239D" w:rsidRPr="00FD54C4" w:rsidRDefault="00B7239D" w:rsidP="7A674248">
            <w:pPr>
              <w:rPr>
                <w:rFonts w:eastAsia="Calibri"/>
                <w:sz w:val="20"/>
                <w:szCs w:val="20"/>
                <w:lang w:val="en-US" w:eastAsia="en-US"/>
              </w:rPr>
            </w:pPr>
            <w:proofErr w:type="gramStart"/>
            <w:r w:rsidRPr="00FD54C4">
              <w:rPr>
                <w:rFonts w:eastAsia="Calibri"/>
                <w:sz w:val="20"/>
                <w:szCs w:val="20"/>
                <w:lang w:val="en-US" w:eastAsia="en-US"/>
              </w:rPr>
              <w:t>Indicator  2.4.2</w:t>
            </w:r>
            <w:proofErr w:type="gramEnd"/>
          </w:p>
          <w:p w14:paraId="0FB2925C" w14:textId="6D667FC8" w:rsidR="00B7239D" w:rsidRPr="00FD54C4" w:rsidRDefault="00B7239D" w:rsidP="7A674248">
            <w:pPr>
              <w:rPr>
                <w:rFonts w:eastAsia="Calibri"/>
                <w:sz w:val="20"/>
                <w:szCs w:val="20"/>
                <w:lang w:val="en-US" w:eastAsia="en-US"/>
              </w:rPr>
            </w:pPr>
            <w:r w:rsidRPr="00FD54C4">
              <w:rPr>
                <w:rFonts w:eastAsia="Calibri"/>
                <w:sz w:val="20"/>
                <w:szCs w:val="20"/>
                <w:lang w:val="en-US" w:eastAsia="en-US"/>
              </w:rPr>
              <w:t>Number of panel discussion organized at high-level peace-building dialogue emphasizing the role of youth</w:t>
            </w:r>
          </w:p>
        </w:tc>
        <w:tc>
          <w:tcPr>
            <w:tcW w:w="1530" w:type="dxa"/>
            <w:shd w:val="clear" w:color="auto" w:fill="EEECE1"/>
          </w:tcPr>
          <w:p w14:paraId="50A58FAA" w14:textId="0C0420E3"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1620" w:type="dxa"/>
            <w:shd w:val="clear" w:color="auto" w:fill="EEECE1"/>
          </w:tcPr>
          <w:p w14:paraId="7A854818" w14:textId="7DAF9121" w:rsidR="00B7239D" w:rsidRPr="00FD54C4" w:rsidRDefault="00B7239D" w:rsidP="7A674248">
            <w:pPr>
              <w:rPr>
                <w:rFonts w:eastAsia="Calibri"/>
                <w:sz w:val="20"/>
                <w:szCs w:val="20"/>
                <w:lang w:val="en-US" w:eastAsia="en-US"/>
              </w:rPr>
            </w:pPr>
            <w:r w:rsidRPr="00FD54C4">
              <w:rPr>
                <w:rFonts w:eastAsia="Calibri"/>
                <w:sz w:val="20"/>
                <w:szCs w:val="20"/>
                <w:lang w:val="en-US" w:eastAsia="en-US"/>
              </w:rPr>
              <w:t>1</w:t>
            </w:r>
          </w:p>
        </w:tc>
        <w:tc>
          <w:tcPr>
            <w:tcW w:w="1440" w:type="dxa"/>
          </w:tcPr>
          <w:p w14:paraId="662BAAAA" w14:textId="5357E018" w:rsidR="00B7239D" w:rsidRPr="00FD54C4" w:rsidRDefault="00B7239D" w:rsidP="7A674248">
            <w:pPr>
              <w:rPr>
                <w:b/>
                <w:bCs/>
                <w:noProof/>
                <w:sz w:val="20"/>
                <w:szCs w:val="20"/>
                <w:lang w:val="en-US" w:eastAsia="en-US"/>
              </w:rPr>
            </w:pPr>
          </w:p>
        </w:tc>
        <w:tc>
          <w:tcPr>
            <w:tcW w:w="2160" w:type="dxa"/>
          </w:tcPr>
          <w:p w14:paraId="343F35F8" w14:textId="16489722" w:rsidR="00B7239D" w:rsidRPr="00FD54C4" w:rsidRDefault="00B7239D" w:rsidP="7A674248">
            <w:pPr>
              <w:rPr>
                <w:rFonts w:eastAsia="Calibri"/>
                <w:sz w:val="20"/>
                <w:szCs w:val="20"/>
                <w:lang w:val="en-US" w:eastAsia="en-US"/>
              </w:rPr>
            </w:pPr>
            <w:r w:rsidRPr="00FD54C4">
              <w:rPr>
                <w:rFonts w:eastAsia="Calibri"/>
                <w:sz w:val="20"/>
                <w:szCs w:val="20"/>
                <w:lang w:val="en-US" w:eastAsia="en-US"/>
              </w:rPr>
              <w:t>0</w:t>
            </w:r>
          </w:p>
        </w:tc>
        <w:tc>
          <w:tcPr>
            <w:tcW w:w="4770" w:type="dxa"/>
          </w:tcPr>
          <w:p w14:paraId="78062862" w14:textId="4B9D8EC2" w:rsidR="00B7239D" w:rsidRPr="00FD54C4" w:rsidRDefault="00B7239D" w:rsidP="7A674248">
            <w:pPr>
              <w:rPr>
                <w:b/>
                <w:bCs/>
                <w:noProof/>
                <w:sz w:val="20"/>
                <w:szCs w:val="20"/>
                <w:lang w:val="en-US" w:eastAsia="en-US"/>
              </w:rPr>
            </w:pPr>
          </w:p>
        </w:tc>
      </w:tr>
    </w:tbl>
    <w:p w14:paraId="0916B1C4" w14:textId="77777777" w:rsidR="00B652A1" w:rsidRPr="00627A1C" w:rsidRDefault="00B652A1" w:rsidP="00FA49A7">
      <w:pPr>
        <w:tabs>
          <w:tab w:val="left" w:pos="0"/>
        </w:tabs>
      </w:pPr>
    </w:p>
    <w:sectPr w:rsidR="00B652A1" w:rsidRPr="00627A1C" w:rsidSect="00B27B1D">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27AD1" w14:textId="77777777" w:rsidR="002F1014" w:rsidRDefault="002F1014" w:rsidP="00E76CA1">
      <w:r>
        <w:separator/>
      </w:r>
    </w:p>
  </w:endnote>
  <w:endnote w:type="continuationSeparator" w:id="0">
    <w:p w14:paraId="45C02F33" w14:textId="77777777" w:rsidR="002F1014" w:rsidRDefault="002F101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Montserrat Light">
    <w:altName w:val="Calibri"/>
    <w:panose1 w:val="020B0604020202020204"/>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6CA14278" w:rsidR="007B2E20" w:rsidRDefault="007B2E20">
    <w:pPr>
      <w:pStyle w:val="Footer"/>
      <w:jc w:val="center"/>
    </w:pPr>
    <w:r>
      <w:fldChar w:fldCharType="begin"/>
    </w:r>
    <w:r>
      <w:instrText xml:space="preserve"> PAGE   \* MERGEFORMAT </w:instrText>
    </w:r>
    <w:r>
      <w:fldChar w:fldCharType="separate"/>
    </w:r>
    <w:r w:rsidR="00846BC3">
      <w:rPr>
        <w:noProof/>
      </w:rPr>
      <w:t>14</w:t>
    </w:r>
    <w:r>
      <w:fldChar w:fldCharType="end"/>
    </w:r>
  </w:p>
  <w:p w14:paraId="4AB9848E" w14:textId="77777777" w:rsidR="007B2E20" w:rsidRDefault="007B2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AC5E9" w14:textId="77777777" w:rsidR="002F1014" w:rsidRDefault="002F1014" w:rsidP="00E76CA1">
      <w:r>
        <w:separator/>
      </w:r>
    </w:p>
  </w:footnote>
  <w:footnote w:type="continuationSeparator" w:id="0">
    <w:p w14:paraId="4F94A3E9" w14:textId="77777777" w:rsidR="002F1014" w:rsidRDefault="002F1014" w:rsidP="00E76CA1">
      <w:r>
        <w:continuationSeparator/>
      </w:r>
    </w:p>
  </w:footnote>
  <w:footnote w:id="1">
    <w:p w14:paraId="13FDBE25" w14:textId="77777777" w:rsidR="00AB3DB7" w:rsidRPr="006E3B02" w:rsidRDefault="00AB3DB7" w:rsidP="00AB3DB7">
      <w:pPr>
        <w:pStyle w:val="FootnoteText"/>
      </w:pPr>
      <w:r>
        <w:rPr>
          <w:rStyle w:val="FootnoteReference"/>
        </w:rPr>
        <w:footnoteRef/>
      </w:r>
      <w:r>
        <w:t xml:space="preserve"> </w:t>
      </w:r>
      <w:r w:rsidRPr="006E3B02">
        <w:t>According to FB statistics in Y</w:t>
      </w:r>
      <w:r>
        <w:t>e</w:t>
      </w:r>
      <w:r w:rsidRPr="006E3B02">
        <w:t>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7A674248" w14:paraId="118C558B" w14:textId="77777777" w:rsidTr="7A674248">
      <w:tc>
        <w:tcPr>
          <w:tcW w:w="2765" w:type="dxa"/>
        </w:tcPr>
        <w:p w14:paraId="044B09CE" w14:textId="59D7AE78" w:rsidR="7A674248" w:rsidRDefault="7A674248" w:rsidP="7A674248">
          <w:pPr>
            <w:pStyle w:val="Header"/>
            <w:ind w:left="-115"/>
          </w:pPr>
        </w:p>
      </w:tc>
      <w:tc>
        <w:tcPr>
          <w:tcW w:w="2765" w:type="dxa"/>
        </w:tcPr>
        <w:p w14:paraId="305A1569" w14:textId="45199786" w:rsidR="7A674248" w:rsidRDefault="7A674248" w:rsidP="7A674248">
          <w:pPr>
            <w:pStyle w:val="Header"/>
            <w:jc w:val="center"/>
          </w:pPr>
        </w:p>
      </w:tc>
      <w:tc>
        <w:tcPr>
          <w:tcW w:w="2765" w:type="dxa"/>
        </w:tcPr>
        <w:p w14:paraId="421B75AC" w14:textId="3E01733C" w:rsidR="7A674248" w:rsidRDefault="7A674248" w:rsidP="7A674248">
          <w:pPr>
            <w:pStyle w:val="Header"/>
            <w:ind w:right="-115"/>
            <w:jc w:val="right"/>
          </w:pPr>
        </w:p>
      </w:tc>
    </w:tr>
  </w:tbl>
  <w:p w14:paraId="53091823" w14:textId="5F2823B7" w:rsidR="7A674248" w:rsidRDefault="7A674248" w:rsidP="7A674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7A674248" w14:paraId="36768079" w14:textId="77777777" w:rsidTr="7A674248">
      <w:tc>
        <w:tcPr>
          <w:tcW w:w="4650" w:type="dxa"/>
        </w:tcPr>
        <w:p w14:paraId="1547C7F1" w14:textId="23E604AC" w:rsidR="7A674248" w:rsidRDefault="7A674248" w:rsidP="7A674248">
          <w:pPr>
            <w:pStyle w:val="Header"/>
            <w:ind w:left="-115"/>
          </w:pPr>
        </w:p>
      </w:tc>
      <w:tc>
        <w:tcPr>
          <w:tcW w:w="4650" w:type="dxa"/>
        </w:tcPr>
        <w:p w14:paraId="66E5BA6A" w14:textId="5B11485D" w:rsidR="7A674248" w:rsidRDefault="7A674248" w:rsidP="7A674248">
          <w:pPr>
            <w:pStyle w:val="Header"/>
            <w:jc w:val="center"/>
          </w:pPr>
        </w:p>
      </w:tc>
      <w:tc>
        <w:tcPr>
          <w:tcW w:w="4650" w:type="dxa"/>
        </w:tcPr>
        <w:p w14:paraId="1F46B996" w14:textId="0290F458" w:rsidR="7A674248" w:rsidRDefault="7A674248" w:rsidP="7A674248">
          <w:pPr>
            <w:pStyle w:val="Header"/>
            <w:ind w:right="-115"/>
            <w:jc w:val="right"/>
          </w:pPr>
        </w:p>
      </w:tc>
    </w:tr>
  </w:tbl>
  <w:p w14:paraId="5ECF376C" w14:textId="2C04C749" w:rsidR="7A674248" w:rsidRDefault="7A674248" w:rsidP="7A674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4367B0"/>
    <w:multiLevelType w:val="hybridMultilevel"/>
    <w:tmpl w:val="AAD8A8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DB2CCE"/>
    <w:multiLevelType w:val="hybridMultilevel"/>
    <w:tmpl w:val="3F3C2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BB317E"/>
    <w:multiLevelType w:val="hybridMultilevel"/>
    <w:tmpl w:val="D6BED46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4A4C"/>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09AB"/>
    <w:rsid w:val="000D4F4B"/>
    <w:rsid w:val="000E05AE"/>
    <w:rsid w:val="000E6A96"/>
    <w:rsid w:val="000F05A2"/>
    <w:rsid w:val="000F13B1"/>
    <w:rsid w:val="000F74D7"/>
    <w:rsid w:val="00102C0E"/>
    <w:rsid w:val="00105150"/>
    <w:rsid w:val="00112741"/>
    <w:rsid w:val="00113D2B"/>
    <w:rsid w:val="00113EC4"/>
    <w:rsid w:val="00116449"/>
    <w:rsid w:val="0011666C"/>
    <w:rsid w:val="00121135"/>
    <w:rsid w:val="00121B2D"/>
    <w:rsid w:val="001263EE"/>
    <w:rsid w:val="001307FA"/>
    <w:rsid w:val="00131824"/>
    <w:rsid w:val="00136B32"/>
    <w:rsid w:val="001444EE"/>
    <w:rsid w:val="00145766"/>
    <w:rsid w:val="001458E9"/>
    <w:rsid w:val="00153CD9"/>
    <w:rsid w:val="00156AFA"/>
    <w:rsid w:val="00156C4C"/>
    <w:rsid w:val="00157BF2"/>
    <w:rsid w:val="001607B2"/>
    <w:rsid w:val="0016088D"/>
    <w:rsid w:val="00161D02"/>
    <w:rsid w:val="00170E2C"/>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F0754"/>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0B7"/>
    <w:rsid w:val="00257569"/>
    <w:rsid w:val="002639E5"/>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14"/>
    <w:rsid w:val="002F10F6"/>
    <w:rsid w:val="002F15D9"/>
    <w:rsid w:val="002F22B3"/>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47ECD"/>
    <w:rsid w:val="0035676B"/>
    <w:rsid w:val="00361563"/>
    <w:rsid w:val="0036386A"/>
    <w:rsid w:val="00366549"/>
    <w:rsid w:val="00372156"/>
    <w:rsid w:val="003722AE"/>
    <w:rsid w:val="00372CC2"/>
    <w:rsid w:val="0037561F"/>
    <w:rsid w:val="00380849"/>
    <w:rsid w:val="003818DB"/>
    <w:rsid w:val="003834CD"/>
    <w:rsid w:val="00383908"/>
    <w:rsid w:val="00390DD4"/>
    <w:rsid w:val="00391614"/>
    <w:rsid w:val="00394329"/>
    <w:rsid w:val="003966E6"/>
    <w:rsid w:val="003968D7"/>
    <w:rsid w:val="003A4A4E"/>
    <w:rsid w:val="003A613D"/>
    <w:rsid w:val="003A6341"/>
    <w:rsid w:val="003B3A5F"/>
    <w:rsid w:val="003B5338"/>
    <w:rsid w:val="003C5283"/>
    <w:rsid w:val="003C5CC6"/>
    <w:rsid w:val="003D12C7"/>
    <w:rsid w:val="003D228B"/>
    <w:rsid w:val="003D4CD7"/>
    <w:rsid w:val="003D4D7C"/>
    <w:rsid w:val="003D68FF"/>
    <w:rsid w:val="003F0292"/>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19D3"/>
    <w:rsid w:val="00437FF5"/>
    <w:rsid w:val="0046101E"/>
    <w:rsid w:val="00461944"/>
    <w:rsid w:val="00464188"/>
    <w:rsid w:val="0046668A"/>
    <w:rsid w:val="00470EC3"/>
    <w:rsid w:val="00477CF8"/>
    <w:rsid w:val="00480A02"/>
    <w:rsid w:val="0048168F"/>
    <w:rsid w:val="00484092"/>
    <w:rsid w:val="00484169"/>
    <w:rsid w:val="00495AC5"/>
    <w:rsid w:val="004965A3"/>
    <w:rsid w:val="004A0AD8"/>
    <w:rsid w:val="004A1D09"/>
    <w:rsid w:val="004A210E"/>
    <w:rsid w:val="004A49E6"/>
    <w:rsid w:val="004B1E1E"/>
    <w:rsid w:val="004B5601"/>
    <w:rsid w:val="004B5B20"/>
    <w:rsid w:val="004C3DC3"/>
    <w:rsid w:val="004C4F3B"/>
    <w:rsid w:val="004D0909"/>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35DE"/>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020F"/>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2343"/>
    <w:rsid w:val="005D545C"/>
    <w:rsid w:val="005E3B28"/>
    <w:rsid w:val="005F0CC2"/>
    <w:rsid w:val="005F439F"/>
    <w:rsid w:val="005F4BDB"/>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2848"/>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4213"/>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57724"/>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2E20"/>
    <w:rsid w:val="007B368E"/>
    <w:rsid w:val="007B5D05"/>
    <w:rsid w:val="007C1F61"/>
    <w:rsid w:val="007C288F"/>
    <w:rsid w:val="007C304F"/>
    <w:rsid w:val="007C78D3"/>
    <w:rsid w:val="007D127B"/>
    <w:rsid w:val="007D2DD6"/>
    <w:rsid w:val="007D5138"/>
    <w:rsid w:val="007D6A05"/>
    <w:rsid w:val="007D6E52"/>
    <w:rsid w:val="007E1330"/>
    <w:rsid w:val="007E3EB8"/>
    <w:rsid w:val="007E4FA1"/>
    <w:rsid w:val="007E7BE8"/>
    <w:rsid w:val="007F3232"/>
    <w:rsid w:val="007F4C86"/>
    <w:rsid w:val="007F6F6D"/>
    <w:rsid w:val="007F7257"/>
    <w:rsid w:val="00805ADB"/>
    <w:rsid w:val="00812452"/>
    <w:rsid w:val="00817132"/>
    <w:rsid w:val="00832371"/>
    <w:rsid w:val="0083461E"/>
    <w:rsid w:val="00834A9F"/>
    <w:rsid w:val="008364E5"/>
    <w:rsid w:val="00837B04"/>
    <w:rsid w:val="0084221C"/>
    <w:rsid w:val="00842C3A"/>
    <w:rsid w:val="0084393C"/>
    <w:rsid w:val="00846BC3"/>
    <w:rsid w:val="00847A89"/>
    <w:rsid w:val="00853068"/>
    <w:rsid w:val="00861669"/>
    <w:rsid w:val="008632DB"/>
    <w:rsid w:val="008640A5"/>
    <w:rsid w:val="00865821"/>
    <w:rsid w:val="00865DE4"/>
    <w:rsid w:val="00865FA0"/>
    <w:rsid w:val="008664A8"/>
    <w:rsid w:val="00866E96"/>
    <w:rsid w:val="00874634"/>
    <w:rsid w:val="00875EA5"/>
    <w:rsid w:val="00881D4B"/>
    <w:rsid w:val="00891AE7"/>
    <w:rsid w:val="008A1155"/>
    <w:rsid w:val="008A3181"/>
    <w:rsid w:val="008B1B75"/>
    <w:rsid w:val="008B3359"/>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250"/>
    <w:rsid w:val="00945925"/>
    <w:rsid w:val="00952DE4"/>
    <w:rsid w:val="009568EF"/>
    <w:rsid w:val="00956B79"/>
    <w:rsid w:val="00965F6B"/>
    <w:rsid w:val="00970F4C"/>
    <w:rsid w:val="0097130A"/>
    <w:rsid w:val="00974D94"/>
    <w:rsid w:val="009774FE"/>
    <w:rsid w:val="009832F8"/>
    <w:rsid w:val="009839DA"/>
    <w:rsid w:val="00985E49"/>
    <w:rsid w:val="009865C1"/>
    <w:rsid w:val="00991418"/>
    <w:rsid w:val="00994476"/>
    <w:rsid w:val="00994B0E"/>
    <w:rsid w:val="0099700D"/>
    <w:rsid w:val="00997347"/>
    <w:rsid w:val="009A012A"/>
    <w:rsid w:val="009A1CD3"/>
    <w:rsid w:val="009A44A4"/>
    <w:rsid w:val="009A4A5D"/>
    <w:rsid w:val="009A5EEF"/>
    <w:rsid w:val="009B18EB"/>
    <w:rsid w:val="009B5D1A"/>
    <w:rsid w:val="009C05B8"/>
    <w:rsid w:val="009C153E"/>
    <w:rsid w:val="009C28DE"/>
    <w:rsid w:val="009C2C5E"/>
    <w:rsid w:val="009D0838"/>
    <w:rsid w:val="009D0C9F"/>
    <w:rsid w:val="009D10B2"/>
    <w:rsid w:val="009D2543"/>
    <w:rsid w:val="009D64E4"/>
    <w:rsid w:val="009E20F1"/>
    <w:rsid w:val="009E38EA"/>
    <w:rsid w:val="009E5294"/>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3DB7"/>
    <w:rsid w:val="00AB6561"/>
    <w:rsid w:val="00AB6BAD"/>
    <w:rsid w:val="00AC433F"/>
    <w:rsid w:val="00AC4B04"/>
    <w:rsid w:val="00AC5D55"/>
    <w:rsid w:val="00AD0A31"/>
    <w:rsid w:val="00AD1B06"/>
    <w:rsid w:val="00AD6104"/>
    <w:rsid w:val="00AD6C55"/>
    <w:rsid w:val="00AD73D3"/>
    <w:rsid w:val="00AE0D84"/>
    <w:rsid w:val="00AE1719"/>
    <w:rsid w:val="00AF2A3B"/>
    <w:rsid w:val="00AF2D89"/>
    <w:rsid w:val="00AF7DA4"/>
    <w:rsid w:val="00B00EBD"/>
    <w:rsid w:val="00B031D7"/>
    <w:rsid w:val="00B0370E"/>
    <w:rsid w:val="00B03E68"/>
    <w:rsid w:val="00B05E35"/>
    <w:rsid w:val="00B124BD"/>
    <w:rsid w:val="00B12FB8"/>
    <w:rsid w:val="00B22390"/>
    <w:rsid w:val="00B244A1"/>
    <w:rsid w:val="00B24F72"/>
    <w:rsid w:val="00B27419"/>
    <w:rsid w:val="00B27B1D"/>
    <w:rsid w:val="00B329B9"/>
    <w:rsid w:val="00B37406"/>
    <w:rsid w:val="00B404DF"/>
    <w:rsid w:val="00B419C8"/>
    <w:rsid w:val="00B4227A"/>
    <w:rsid w:val="00B43B8D"/>
    <w:rsid w:val="00B43EEA"/>
    <w:rsid w:val="00B43F6D"/>
    <w:rsid w:val="00B442A2"/>
    <w:rsid w:val="00B46712"/>
    <w:rsid w:val="00B608DA"/>
    <w:rsid w:val="00B6401E"/>
    <w:rsid w:val="00B652A1"/>
    <w:rsid w:val="00B702C0"/>
    <w:rsid w:val="00B7239D"/>
    <w:rsid w:val="00B735DD"/>
    <w:rsid w:val="00B737D1"/>
    <w:rsid w:val="00B7459B"/>
    <w:rsid w:val="00B749E2"/>
    <w:rsid w:val="00B74CE9"/>
    <w:rsid w:val="00B7553C"/>
    <w:rsid w:val="00B75C20"/>
    <w:rsid w:val="00B82635"/>
    <w:rsid w:val="00B82C51"/>
    <w:rsid w:val="00B91F39"/>
    <w:rsid w:val="00BA4F96"/>
    <w:rsid w:val="00BA5980"/>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27CA"/>
    <w:rsid w:val="00BF41E2"/>
    <w:rsid w:val="00BF43F8"/>
    <w:rsid w:val="00BF76E8"/>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5E8E"/>
    <w:rsid w:val="00C578BE"/>
    <w:rsid w:val="00C61129"/>
    <w:rsid w:val="00C640B2"/>
    <w:rsid w:val="00C6610C"/>
    <w:rsid w:val="00C70E7A"/>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CF073D"/>
    <w:rsid w:val="00D03D06"/>
    <w:rsid w:val="00D06A43"/>
    <w:rsid w:val="00D079BC"/>
    <w:rsid w:val="00D12CC9"/>
    <w:rsid w:val="00D13792"/>
    <w:rsid w:val="00D21E2D"/>
    <w:rsid w:val="00D22B42"/>
    <w:rsid w:val="00D238A4"/>
    <w:rsid w:val="00D26972"/>
    <w:rsid w:val="00D30647"/>
    <w:rsid w:val="00D3351A"/>
    <w:rsid w:val="00D34147"/>
    <w:rsid w:val="00D36AF6"/>
    <w:rsid w:val="00D36E09"/>
    <w:rsid w:val="00D41969"/>
    <w:rsid w:val="00D44632"/>
    <w:rsid w:val="00D44F62"/>
    <w:rsid w:val="00D5061F"/>
    <w:rsid w:val="00D5552B"/>
    <w:rsid w:val="00D557FD"/>
    <w:rsid w:val="00D569A1"/>
    <w:rsid w:val="00D632A3"/>
    <w:rsid w:val="00D65589"/>
    <w:rsid w:val="00D65BB5"/>
    <w:rsid w:val="00D6788F"/>
    <w:rsid w:val="00D70EC5"/>
    <w:rsid w:val="00D755D9"/>
    <w:rsid w:val="00D76947"/>
    <w:rsid w:val="00D82C29"/>
    <w:rsid w:val="00D84A39"/>
    <w:rsid w:val="00D85131"/>
    <w:rsid w:val="00D9434C"/>
    <w:rsid w:val="00D95AC4"/>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39D5"/>
    <w:rsid w:val="00E04A24"/>
    <w:rsid w:val="00E0564D"/>
    <w:rsid w:val="00E07987"/>
    <w:rsid w:val="00E10926"/>
    <w:rsid w:val="00E13590"/>
    <w:rsid w:val="00E241B3"/>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A702B"/>
    <w:rsid w:val="00EB1536"/>
    <w:rsid w:val="00EB1C20"/>
    <w:rsid w:val="00EB2B6A"/>
    <w:rsid w:val="00EB2C4E"/>
    <w:rsid w:val="00EB49A3"/>
    <w:rsid w:val="00EB4C46"/>
    <w:rsid w:val="00EC18C3"/>
    <w:rsid w:val="00EC19E1"/>
    <w:rsid w:val="00EC3396"/>
    <w:rsid w:val="00EC5F32"/>
    <w:rsid w:val="00EC5F36"/>
    <w:rsid w:val="00EC6E52"/>
    <w:rsid w:val="00ED1554"/>
    <w:rsid w:val="00ED6399"/>
    <w:rsid w:val="00ED6E66"/>
    <w:rsid w:val="00ED7365"/>
    <w:rsid w:val="00ED7FBD"/>
    <w:rsid w:val="00EE0A91"/>
    <w:rsid w:val="00EE28CD"/>
    <w:rsid w:val="00EE45FD"/>
    <w:rsid w:val="00EE5DF0"/>
    <w:rsid w:val="00EE6B58"/>
    <w:rsid w:val="00EF10E8"/>
    <w:rsid w:val="00EF23DB"/>
    <w:rsid w:val="00EF34F7"/>
    <w:rsid w:val="00EF3746"/>
    <w:rsid w:val="00F05682"/>
    <w:rsid w:val="00F065BD"/>
    <w:rsid w:val="00F17161"/>
    <w:rsid w:val="00F177AC"/>
    <w:rsid w:val="00F20F55"/>
    <w:rsid w:val="00F2227D"/>
    <w:rsid w:val="00F2233A"/>
    <w:rsid w:val="00F23D0F"/>
    <w:rsid w:val="00F2629E"/>
    <w:rsid w:val="00F27835"/>
    <w:rsid w:val="00F32725"/>
    <w:rsid w:val="00F34857"/>
    <w:rsid w:val="00F3653F"/>
    <w:rsid w:val="00F36B57"/>
    <w:rsid w:val="00F40489"/>
    <w:rsid w:val="00F43449"/>
    <w:rsid w:val="00F434C7"/>
    <w:rsid w:val="00F517FA"/>
    <w:rsid w:val="00F5504F"/>
    <w:rsid w:val="00F5578A"/>
    <w:rsid w:val="00F63B1C"/>
    <w:rsid w:val="00F63FBE"/>
    <w:rsid w:val="00F66EBB"/>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54C4"/>
    <w:rsid w:val="00FD7A4A"/>
    <w:rsid w:val="00FE2242"/>
    <w:rsid w:val="00FE41B0"/>
    <w:rsid w:val="00FE63C1"/>
    <w:rsid w:val="00FF7C07"/>
    <w:rsid w:val="0722B0B5"/>
    <w:rsid w:val="08B104E5"/>
    <w:rsid w:val="0A6CEA61"/>
    <w:rsid w:val="0C7830FE"/>
    <w:rsid w:val="144523F5"/>
    <w:rsid w:val="15528B8F"/>
    <w:rsid w:val="17545688"/>
    <w:rsid w:val="176BC749"/>
    <w:rsid w:val="19579224"/>
    <w:rsid w:val="19642264"/>
    <w:rsid w:val="1995A7DA"/>
    <w:rsid w:val="1A1B726B"/>
    <w:rsid w:val="1A7D9283"/>
    <w:rsid w:val="1AA30269"/>
    <w:rsid w:val="207B7156"/>
    <w:rsid w:val="21E193DC"/>
    <w:rsid w:val="234477A6"/>
    <w:rsid w:val="2556CFFF"/>
    <w:rsid w:val="25E5B510"/>
    <w:rsid w:val="26C0E71E"/>
    <w:rsid w:val="28A389A0"/>
    <w:rsid w:val="2C445335"/>
    <w:rsid w:val="2FB5024C"/>
    <w:rsid w:val="3009D251"/>
    <w:rsid w:val="32FA1E57"/>
    <w:rsid w:val="334247F4"/>
    <w:rsid w:val="33E4D285"/>
    <w:rsid w:val="346F4B12"/>
    <w:rsid w:val="34D0A29F"/>
    <w:rsid w:val="36279CD4"/>
    <w:rsid w:val="36CB224E"/>
    <w:rsid w:val="3B557935"/>
    <w:rsid w:val="3BFCB2BD"/>
    <w:rsid w:val="3D081C61"/>
    <w:rsid w:val="3D2C1D58"/>
    <w:rsid w:val="3DA28A68"/>
    <w:rsid w:val="3E377511"/>
    <w:rsid w:val="3FAAA8A6"/>
    <w:rsid w:val="402A7742"/>
    <w:rsid w:val="4363B248"/>
    <w:rsid w:val="43712E79"/>
    <w:rsid w:val="43981309"/>
    <w:rsid w:val="452A2346"/>
    <w:rsid w:val="4633B1E0"/>
    <w:rsid w:val="46972525"/>
    <w:rsid w:val="47A76FB1"/>
    <w:rsid w:val="47C6C291"/>
    <w:rsid w:val="48E557F7"/>
    <w:rsid w:val="4AC38F91"/>
    <w:rsid w:val="4B86CD55"/>
    <w:rsid w:val="4EAB2B47"/>
    <w:rsid w:val="4F16197B"/>
    <w:rsid w:val="4F90E5D8"/>
    <w:rsid w:val="51D38970"/>
    <w:rsid w:val="52467A00"/>
    <w:rsid w:val="5CF88033"/>
    <w:rsid w:val="5DB3CC49"/>
    <w:rsid w:val="5F47D63E"/>
    <w:rsid w:val="6366EDD1"/>
    <w:rsid w:val="6368F0A7"/>
    <w:rsid w:val="637B97D7"/>
    <w:rsid w:val="63A95FA2"/>
    <w:rsid w:val="6584FBF3"/>
    <w:rsid w:val="65D8068B"/>
    <w:rsid w:val="683EBFAA"/>
    <w:rsid w:val="698D385E"/>
    <w:rsid w:val="6B568B87"/>
    <w:rsid w:val="6C423019"/>
    <w:rsid w:val="6E19643E"/>
    <w:rsid w:val="7095F316"/>
    <w:rsid w:val="755E482A"/>
    <w:rsid w:val="75DCEF7E"/>
    <w:rsid w:val="7725B547"/>
    <w:rsid w:val="7A3C685F"/>
    <w:rsid w:val="7A442DAC"/>
    <w:rsid w:val="7A674248"/>
    <w:rsid w:val="7BC66671"/>
    <w:rsid w:val="7C395701"/>
    <w:rsid w:val="7DE80163"/>
    <w:rsid w:val="7E2404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34C"/>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945250"/>
    <w:pPr>
      <w:spacing w:before="100" w:beforeAutospacing="1" w:after="100" w:afterAutospacing="1"/>
    </w:pPr>
  </w:style>
  <w:style w:type="paragraph" w:customStyle="1" w:styleId="TableParagraph">
    <w:name w:val="Table Paragraph"/>
    <w:basedOn w:val="Normal"/>
    <w:uiPriority w:val="1"/>
    <w:qFormat/>
    <w:rsid w:val="004319D3"/>
    <w:pPr>
      <w:widowControl w:val="0"/>
      <w:autoSpaceDE w:val="0"/>
      <w:autoSpaceDN w:val="0"/>
    </w:pPr>
    <w:rPr>
      <w:sz w:val="22"/>
      <w:szCs w:val="22"/>
      <w:lang w:val="en-US" w:eastAsia="en-US" w:bidi="en-US"/>
    </w:rPr>
  </w:style>
  <w:style w:type="character" w:customStyle="1" w:styleId="CSCFbold">
    <w:name w:val="CSCF_bold"/>
    <w:rsid w:val="000D09AB"/>
    <w:rPr>
      <w:rFonts w:ascii="Arial" w:hAnsi="Arial"/>
      <w:b w:val="0"/>
      <w:bCs w:val="0"/>
      <w:iCs/>
      <w:sz w:val="24"/>
      <w:szCs w:val="24"/>
      <w:lang w:val="en-US" w:eastAsia="en-US" w:bidi="ar-SA"/>
    </w:rPr>
  </w:style>
  <w:style w:type="character" w:customStyle="1" w:styleId="apple-converted-space">
    <w:name w:val="apple-converted-space"/>
    <w:basedOn w:val="DefaultParagraphFont"/>
    <w:rsid w:val="00B031D7"/>
  </w:style>
  <w:style w:type="character" w:styleId="UnresolvedMention">
    <w:name w:val="Unresolved Mention"/>
    <w:basedOn w:val="DefaultParagraphFont"/>
    <w:uiPriority w:val="99"/>
    <w:semiHidden/>
    <w:unhideWhenUsed/>
    <w:rsid w:val="00B0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9772">
      <w:bodyDiv w:val="1"/>
      <w:marLeft w:val="0"/>
      <w:marRight w:val="0"/>
      <w:marTop w:val="0"/>
      <w:marBottom w:val="0"/>
      <w:divBdr>
        <w:top w:val="none" w:sz="0" w:space="0" w:color="auto"/>
        <w:left w:val="none" w:sz="0" w:space="0" w:color="auto"/>
        <w:bottom w:val="none" w:sz="0" w:space="0" w:color="auto"/>
        <w:right w:val="none" w:sz="0" w:space="0" w:color="auto"/>
      </w:divBdr>
      <w:divsChild>
        <w:div w:id="1592813103">
          <w:marLeft w:val="0"/>
          <w:marRight w:val="0"/>
          <w:marTop w:val="0"/>
          <w:marBottom w:val="0"/>
          <w:divBdr>
            <w:top w:val="none" w:sz="0" w:space="0" w:color="auto"/>
            <w:left w:val="none" w:sz="0" w:space="0" w:color="auto"/>
            <w:bottom w:val="none" w:sz="0" w:space="0" w:color="auto"/>
            <w:right w:val="none" w:sz="0" w:space="0" w:color="auto"/>
          </w:divBdr>
        </w:div>
        <w:div w:id="1164052710">
          <w:marLeft w:val="0"/>
          <w:marRight w:val="0"/>
          <w:marTop w:val="0"/>
          <w:marBottom w:val="0"/>
          <w:divBdr>
            <w:top w:val="none" w:sz="0" w:space="0" w:color="auto"/>
            <w:left w:val="none" w:sz="0" w:space="0" w:color="auto"/>
            <w:bottom w:val="none" w:sz="0" w:space="0" w:color="auto"/>
            <w:right w:val="none" w:sz="0" w:space="0" w:color="auto"/>
          </w:divBdr>
        </w:div>
        <w:div w:id="1577470843">
          <w:marLeft w:val="0"/>
          <w:marRight w:val="0"/>
          <w:marTop w:val="0"/>
          <w:marBottom w:val="0"/>
          <w:divBdr>
            <w:top w:val="none" w:sz="0" w:space="0" w:color="auto"/>
            <w:left w:val="none" w:sz="0" w:space="0" w:color="auto"/>
            <w:bottom w:val="none" w:sz="0" w:space="0" w:color="auto"/>
            <w:right w:val="none" w:sz="0" w:space="0" w:color="auto"/>
          </w:divBdr>
        </w:div>
        <w:div w:id="1197473809">
          <w:marLeft w:val="0"/>
          <w:marRight w:val="0"/>
          <w:marTop w:val="0"/>
          <w:marBottom w:val="0"/>
          <w:divBdr>
            <w:top w:val="none" w:sz="0" w:space="0" w:color="auto"/>
            <w:left w:val="none" w:sz="0" w:space="0" w:color="auto"/>
            <w:bottom w:val="none" w:sz="0" w:space="0" w:color="auto"/>
            <w:right w:val="none" w:sz="0" w:space="0" w:color="auto"/>
          </w:divBdr>
        </w:div>
        <w:div w:id="274211923">
          <w:marLeft w:val="0"/>
          <w:marRight w:val="0"/>
          <w:marTop w:val="0"/>
          <w:marBottom w:val="0"/>
          <w:divBdr>
            <w:top w:val="none" w:sz="0" w:space="0" w:color="auto"/>
            <w:left w:val="none" w:sz="0" w:space="0" w:color="auto"/>
            <w:bottom w:val="none" w:sz="0" w:space="0" w:color="auto"/>
            <w:right w:val="none" w:sz="0" w:space="0" w:color="auto"/>
          </w:divBdr>
        </w:div>
        <w:div w:id="169417376">
          <w:marLeft w:val="0"/>
          <w:marRight w:val="0"/>
          <w:marTop w:val="0"/>
          <w:marBottom w:val="0"/>
          <w:divBdr>
            <w:top w:val="none" w:sz="0" w:space="0" w:color="auto"/>
            <w:left w:val="none" w:sz="0" w:space="0" w:color="auto"/>
            <w:bottom w:val="none" w:sz="0" w:space="0" w:color="auto"/>
            <w:right w:val="none" w:sz="0" w:space="0" w:color="auto"/>
          </w:divBdr>
        </w:div>
      </w:divsChild>
    </w:div>
    <w:div w:id="147212011">
      <w:bodyDiv w:val="1"/>
      <w:marLeft w:val="0"/>
      <w:marRight w:val="0"/>
      <w:marTop w:val="0"/>
      <w:marBottom w:val="0"/>
      <w:divBdr>
        <w:top w:val="none" w:sz="0" w:space="0" w:color="auto"/>
        <w:left w:val="none" w:sz="0" w:space="0" w:color="auto"/>
        <w:bottom w:val="none" w:sz="0" w:space="0" w:color="auto"/>
        <w:right w:val="none" w:sz="0" w:space="0" w:color="auto"/>
      </w:divBdr>
      <w:divsChild>
        <w:div w:id="1447892190">
          <w:marLeft w:val="0"/>
          <w:marRight w:val="0"/>
          <w:marTop w:val="0"/>
          <w:marBottom w:val="0"/>
          <w:divBdr>
            <w:top w:val="none" w:sz="0" w:space="0" w:color="auto"/>
            <w:left w:val="none" w:sz="0" w:space="0" w:color="auto"/>
            <w:bottom w:val="none" w:sz="0" w:space="0" w:color="auto"/>
            <w:right w:val="none" w:sz="0" w:space="0" w:color="auto"/>
          </w:divBdr>
          <w:divsChild>
            <w:div w:id="714351260">
              <w:marLeft w:val="0"/>
              <w:marRight w:val="0"/>
              <w:marTop w:val="0"/>
              <w:marBottom w:val="0"/>
              <w:divBdr>
                <w:top w:val="none" w:sz="0" w:space="0" w:color="auto"/>
                <w:left w:val="none" w:sz="0" w:space="0" w:color="auto"/>
                <w:bottom w:val="none" w:sz="0" w:space="0" w:color="auto"/>
                <w:right w:val="none" w:sz="0" w:space="0" w:color="auto"/>
              </w:divBdr>
              <w:divsChild>
                <w:div w:id="740448413">
                  <w:marLeft w:val="0"/>
                  <w:marRight w:val="0"/>
                  <w:marTop w:val="0"/>
                  <w:marBottom w:val="0"/>
                  <w:divBdr>
                    <w:top w:val="none" w:sz="0" w:space="0" w:color="auto"/>
                    <w:left w:val="none" w:sz="0" w:space="0" w:color="auto"/>
                    <w:bottom w:val="none" w:sz="0" w:space="0" w:color="auto"/>
                    <w:right w:val="none" w:sz="0" w:space="0" w:color="auto"/>
                  </w:divBdr>
                  <w:divsChild>
                    <w:div w:id="8953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86022471">
      <w:bodyDiv w:val="1"/>
      <w:marLeft w:val="0"/>
      <w:marRight w:val="0"/>
      <w:marTop w:val="0"/>
      <w:marBottom w:val="0"/>
      <w:divBdr>
        <w:top w:val="none" w:sz="0" w:space="0" w:color="auto"/>
        <w:left w:val="none" w:sz="0" w:space="0" w:color="auto"/>
        <w:bottom w:val="none" w:sz="0" w:space="0" w:color="auto"/>
        <w:right w:val="none" w:sz="0" w:space="0" w:color="auto"/>
      </w:divBdr>
      <w:divsChild>
        <w:div w:id="1969387843">
          <w:marLeft w:val="0"/>
          <w:marRight w:val="0"/>
          <w:marTop w:val="0"/>
          <w:marBottom w:val="0"/>
          <w:divBdr>
            <w:top w:val="none" w:sz="0" w:space="0" w:color="auto"/>
            <w:left w:val="none" w:sz="0" w:space="0" w:color="auto"/>
            <w:bottom w:val="none" w:sz="0" w:space="0" w:color="auto"/>
            <w:right w:val="none" w:sz="0" w:space="0" w:color="auto"/>
          </w:divBdr>
          <w:divsChild>
            <w:div w:id="427846309">
              <w:marLeft w:val="0"/>
              <w:marRight w:val="0"/>
              <w:marTop w:val="0"/>
              <w:marBottom w:val="0"/>
              <w:divBdr>
                <w:top w:val="none" w:sz="0" w:space="0" w:color="auto"/>
                <w:left w:val="none" w:sz="0" w:space="0" w:color="auto"/>
                <w:bottom w:val="none" w:sz="0" w:space="0" w:color="auto"/>
                <w:right w:val="none" w:sz="0" w:space="0" w:color="auto"/>
              </w:divBdr>
              <w:divsChild>
                <w:div w:id="1116364190">
                  <w:marLeft w:val="0"/>
                  <w:marRight w:val="0"/>
                  <w:marTop w:val="0"/>
                  <w:marBottom w:val="0"/>
                  <w:divBdr>
                    <w:top w:val="none" w:sz="0" w:space="0" w:color="auto"/>
                    <w:left w:val="none" w:sz="0" w:space="0" w:color="auto"/>
                    <w:bottom w:val="none" w:sz="0" w:space="0" w:color="auto"/>
                    <w:right w:val="none" w:sz="0" w:space="0" w:color="auto"/>
                  </w:divBdr>
                  <w:divsChild>
                    <w:div w:id="56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1385">
      <w:bodyDiv w:val="1"/>
      <w:marLeft w:val="0"/>
      <w:marRight w:val="0"/>
      <w:marTop w:val="0"/>
      <w:marBottom w:val="0"/>
      <w:divBdr>
        <w:top w:val="none" w:sz="0" w:space="0" w:color="auto"/>
        <w:left w:val="none" w:sz="0" w:space="0" w:color="auto"/>
        <w:bottom w:val="none" w:sz="0" w:space="0" w:color="auto"/>
        <w:right w:val="none" w:sz="0" w:space="0" w:color="auto"/>
      </w:divBdr>
      <w:divsChild>
        <w:div w:id="554971427">
          <w:marLeft w:val="0"/>
          <w:marRight w:val="0"/>
          <w:marTop w:val="0"/>
          <w:marBottom w:val="0"/>
          <w:divBdr>
            <w:top w:val="none" w:sz="0" w:space="0" w:color="auto"/>
            <w:left w:val="none" w:sz="0" w:space="0" w:color="auto"/>
            <w:bottom w:val="none" w:sz="0" w:space="0" w:color="auto"/>
            <w:right w:val="none" w:sz="0" w:space="0" w:color="auto"/>
          </w:divBdr>
          <w:divsChild>
            <w:div w:id="1052197690">
              <w:marLeft w:val="0"/>
              <w:marRight w:val="0"/>
              <w:marTop w:val="0"/>
              <w:marBottom w:val="0"/>
              <w:divBdr>
                <w:top w:val="none" w:sz="0" w:space="0" w:color="auto"/>
                <w:left w:val="none" w:sz="0" w:space="0" w:color="auto"/>
                <w:bottom w:val="none" w:sz="0" w:space="0" w:color="auto"/>
                <w:right w:val="none" w:sz="0" w:space="0" w:color="auto"/>
              </w:divBdr>
              <w:divsChild>
                <w:div w:id="1950120953">
                  <w:marLeft w:val="0"/>
                  <w:marRight w:val="0"/>
                  <w:marTop w:val="0"/>
                  <w:marBottom w:val="0"/>
                  <w:divBdr>
                    <w:top w:val="none" w:sz="0" w:space="0" w:color="auto"/>
                    <w:left w:val="none" w:sz="0" w:space="0" w:color="auto"/>
                    <w:bottom w:val="none" w:sz="0" w:space="0" w:color="auto"/>
                    <w:right w:val="none" w:sz="0" w:space="0" w:color="auto"/>
                  </w:divBdr>
                  <w:divsChild>
                    <w:div w:id="6922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678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78053552">
      <w:bodyDiv w:val="1"/>
      <w:marLeft w:val="0"/>
      <w:marRight w:val="0"/>
      <w:marTop w:val="0"/>
      <w:marBottom w:val="0"/>
      <w:divBdr>
        <w:top w:val="none" w:sz="0" w:space="0" w:color="auto"/>
        <w:left w:val="none" w:sz="0" w:space="0" w:color="auto"/>
        <w:bottom w:val="none" w:sz="0" w:space="0" w:color="auto"/>
        <w:right w:val="none" w:sz="0" w:space="0" w:color="auto"/>
      </w:divBdr>
    </w:div>
    <w:div w:id="1767654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1288">
          <w:marLeft w:val="0"/>
          <w:marRight w:val="0"/>
          <w:marTop w:val="0"/>
          <w:marBottom w:val="0"/>
          <w:divBdr>
            <w:top w:val="none" w:sz="0" w:space="0" w:color="auto"/>
            <w:left w:val="none" w:sz="0" w:space="0" w:color="auto"/>
            <w:bottom w:val="none" w:sz="0" w:space="0" w:color="auto"/>
            <w:right w:val="none" w:sz="0" w:space="0" w:color="auto"/>
          </w:divBdr>
          <w:divsChild>
            <w:div w:id="1280530174">
              <w:marLeft w:val="0"/>
              <w:marRight w:val="0"/>
              <w:marTop w:val="0"/>
              <w:marBottom w:val="0"/>
              <w:divBdr>
                <w:top w:val="none" w:sz="0" w:space="0" w:color="auto"/>
                <w:left w:val="none" w:sz="0" w:space="0" w:color="auto"/>
                <w:bottom w:val="none" w:sz="0" w:space="0" w:color="auto"/>
                <w:right w:val="none" w:sz="0" w:space="0" w:color="auto"/>
              </w:divBdr>
              <w:divsChild>
                <w:div w:id="1562014707">
                  <w:marLeft w:val="0"/>
                  <w:marRight w:val="0"/>
                  <w:marTop w:val="0"/>
                  <w:marBottom w:val="0"/>
                  <w:divBdr>
                    <w:top w:val="none" w:sz="0" w:space="0" w:color="auto"/>
                    <w:left w:val="none" w:sz="0" w:space="0" w:color="auto"/>
                    <w:bottom w:val="none" w:sz="0" w:space="0" w:color="auto"/>
                    <w:right w:val="none" w:sz="0" w:space="0" w:color="auto"/>
                  </w:divBdr>
                  <w:divsChild>
                    <w:div w:id="1515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36735">
      <w:bodyDiv w:val="1"/>
      <w:marLeft w:val="0"/>
      <w:marRight w:val="0"/>
      <w:marTop w:val="0"/>
      <w:marBottom w:val="0"/>
      <w:divBdr>
        <w:top w:val="none" w:sz="0" w:space="0" w:color="auto"/>
        <w:left w:val="none" w:sz="0" w:space="0" w:color="auto"/>
        <w:bottom w:val="none" w:sz="0" w:space="0" w:color="auto"/>
        <w:right w:val="none" w:sz="0" w:space="0" w:color="auto"/>
      </w:divBdr>
      <w:divsChild>
        <w:div w:id="142745823">
          <w:marLeft w:val="0"/>
          <w:marRight w:val="0"/>
          <w:marTop w:val="0"/>
          <w:marBottom w:val="0"/>
          <w:divBdr>
            <w:top w:val="none" w:sz="0" w:space="0" w:color="auto"/>
            <w:left w:val="none" w:sz="0" w:space="0" w:color="auto"/>
            <w:bottom w:val="none" w:sz="0" w:space="0" w:color="auto"/>
            <w:right w:val="none" w:sz="0" w:space="0" w:color="auto"/>
          </w:divBdr>
        </w:div>
        <w:div w:id="516626669">
          <w:marLeft w:val="0"/>
          <w:marRight w:val="0"/>
          <w:marTop w:val="0"/>
          <w:marBottom w:val="0"/>
          <w:divBdr>
            <w:top w:val="none" w:sz="0" w:space="0" w:color="auto"/>
            <w:left w:val="none" w:sz="0" w:space="0" w:color="auto"/>
            <w:bottom w:val="none" w:sz="0" w:space="0" w:color="auto"/>
            <w:right w:val="none" w:sz="0" w:space="0" w:color="auto"/>
          </w:divBdr>
        </w:div>
        <w:div w:id="1111171238">
          <w:marLeft w:val="0"/>
          <w:marRight w:val="0"/>
          <w:marTop w:val="0"/>
          <w:marBottom w:val="0"/>
          <w:divBdr>
            <w:top w:val="none" w:sz="0" w:space="0" w:color="auto"/>
            <w:left w:val="none" w:sz="0" w:space="0" w:color="auto"/>
            <w:bottom w:val="none" w:sz="0" w:space="0" w:color="auto"/>
            <w:right w:val="none" w:sz="0" w:space="0" w:color="auto"/>
          </w:divBdr>
        </w:div>
        <w:div w:id="118423736">
          <w:marLeft w:val="0"/>
          <w:marRight w:val="0"/>
          <w:marTop w:val="0"/>
          <w:marBottom w:val="0"/>
          <w:divBdr>
            <w:top w:val="none" w:sz="0" w:space="0" w:color="auto"/>
            <w:left w:val="none" w:sz="0" w:space="0" w:color="auto"/>
            <w:bottom w:val="none" w:sz="0" w:space="0" w:color="auto"/>
            <w:right w:val="none" w:sz="0" w:space="0" w:color="auto"/>
          </w:divBdr>
        </w:div>
        <w:div w:id="712001681">
          <w:marLeft w:val="0"/>
          <w:marRight w:val="0"/>
          <w:marTop w:val="0"/>
          <w:marBottom w:val="0"/>
          <w:divBdr>
            <w:top w:val="none" w:sz="0" w:space="0" w:color="auto"/>
            <w:left w:val="none" w:sz="0" w:space="0" w:color="auto"/>
            <w:bottom w:val="none" w:sz="0" w:space="0" w:color="auto"/>
            <w:right w:val="none" w:sz="0" w:space="0" w:color="auto"/>
          </w:divBdr>
        </w:div>
        <w:div w:id="31695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n.unesco.org/YemeniYouthBarometer" TargetMode="External"/><Relationship Id="rId26" Type="http://schemas.openxmlformats.org/officeDocument/2006/relationships/hyperlink" Target="https://linkmix.co/4775641"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ranslate.google.com/translate?sl=ar&amp;tl=en&amp;u=https://manasati30.com/society/15932/" TargetMode="External"/><Relationship Id="rId25" Type="http://schemas.openxmlformats.org/officeDocument/2006/relationships/hyperlink" Target="https://www.facebook.com/watch/?v=265740331819804"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ranslate.google.com/translate?sl=ar&amp;tl=en&amp;u=https://manasati30.com/the-road-to-peace/" TargetMode="External"/><Relationship Id="rId20" Type="http://schemas.openxmlformats.org/officeDocument/2006/relationships/hyperlink" Target="https://translate.google.com/translate?sl=ar&amp;tl=en&amp;u=https://manasati30.com/the-road-to-peace/" TargetMode="External"/><Relationship Id="rId29" Type="http://schemas.openxmlformats.org/officeDocument/2006/relationships/hyperlink" Target="https://en.unesco.org/YemeniYouthBarome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nasati30.com/society/15536/" TargetMode="External"/><Relationship Id="rId32" Type="http://schemas.openxmlformats.org/officeDocument/2006/relationships/hyperlink" Target="https://manasati30.com/society/15070/"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facebook.com/watch/?v=563844651186565" TargetMode="Externa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translate.google.com/translate?sl=ar&amp;tl=en&amp;u=https://manasati30.com/the-road-to-peace/" TargetMode="External"/><Relationship Id="rId31" Type="http://schemas.openxmlformats.org/officeDocument/2006/relationships/hyperlink" Target="https://www.facebook.com/Manasati30/videos/249150648116228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translate.google.com/translate?sl=ar&amp;tl=en&amp;u=https://manasati30.com/the-road-to-peace/" TargetMode="External"/><Relationship Id="rId27" Type="http://schemas.openxmlformats.org/officeDocument/2006/relationships/hyperlink" Target="https://translate.google.com/translate?sl=ar&amp;tl=en&amp;u=https://manasati30.com/society/15932/" TargetMode="External"/><Relationship Id="rId30" Type="http://schemas.openxmlformats.org/officeDocument/2006/relationships/hyperlink" Target="https://ammannet.net/&#1578;&#1605;&#1603;&#1610;&#1606;-&#1575;&#1604;&#1588;&#1576;&#1575;&#1576;-&#1575;&#1604;&#1610;&#1605;&#1606;&#1610;-&#1606;&#1581;&#1608;-&#1575;&#1604;&#1587;&#1604;&#1575;&#1605;"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EE49BA4B-003F-4853-870A-2F87CBB397C6}">
  <ds:schemaRefs>
    <ds:schemaRef ds:uri="http://schemas.openxmlformats.org/officeDocument/2006/bibliography"/>
  </ds:schemaRefs>
</ds:datastoreItem>
</file>

<file path=customXml/itemProps5.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18</Pages>
  <Words>6254</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cedric_n@libero.it</cp:lastModifiedBy>
  <cp:revision>41</cp:revision>
  <cp:lastPrinted>2014-02-10T17:12:00Z</cp:lastPrinted>
  <dcterms:created xsi:type="dcterms:W3CDTF">2021-06-06T20:05:00Z</dcterms:created>
  <dcterms:modified xsi:type="dcterms:W3CDTF">2021-06-13T16:04:00Z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