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bookmarkStart w:id="0" w:name="_GoBack"/>
      <w:bookmarkEnd w:id="0"/>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52E22D1A"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442970" w:rsidRPr="00B32B8F">
        <w:rPr>
          <w:lang w:val="fr-FR"/>
        </w:rPr>
        <w:t>République Centrafricaine et Tchad</w:t>
      </w:r>
    </w:p>
    <w:p w14:paraId="35B8BCCA" w14:textId="63C878FE" w:rsidR="000F43A8" w:rsidRPr="00481C43"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481C43" w:rsidRPr="00481C43">
        <w:rPr>
          <w:b/>
          <w:sz w:val="22"/>
          <w:szCs w:val="22"/>
          <w:lang w:val="fr-FR"/>
        </w:rPr>
        <w:t xml:space="preserve"> </w:t>
      </w:r>
      <w:r w:rsidR="00481C43">
        <w:rPr>
          <w:b/>
          <w:sz w:val="22"/>
          <w:szCs w:val="22"/>
          <w:lang w:val="fr-FR"/>
        </w:rPr>
        <w:t>ANNUEL</w:t>
      </w:r>
    </w:p>
    <w:p w14:paraId="0B2F56D8" w14:textId="1BD48670" w:rsidR="000554F8" w:rsidRDefault="00500587" w:rsidP="000F43A8">
      <w:pPr>
        <w:jc w:val="center"/>
        <w:rPr>
          <w:bCs/>
          <w:iCs/>
          <w:snapToGrid w:val="0"/>
          <w:szCs w:val="28"/>
        </w:rPr>
      </w:pPr>
      <w:r>
        <w:rPr>
          <w:b/>
          <w:bCs/>
          <w:caps/>
        </w:rPr>
        <w:t>ANNEE</w:t>
      </w:r>
      <w:r w:rsidR="000F43A8">
        <w:rPr>
          <w:b/>
          <w:bCs/>
          <w:caps/>
        </w:rPr>
        <w:t xml:space="preserve"> DE RAPPORT: </w:t>
      </w:r>
      <w:r w:rsidR="00481C43">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481C43" w14:paraId="26E9F2DE" w14:textId="77777777" w:rsidTr="00F23D0F">
        <w:trPr>
          <w:trHeight w:val="422"/>
        </w:trPr>
        <w:tc>
          <w:tcPr>
            <w:tcW w:w="10080" w:type="dxa"/>
            <w:gridSpan w:val="2"/>
          </w:tcPr>
          <w:p w14:paraId="11EF4F5F" w14:textId="2D2044CE"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00481C43" w:rsidRPr="00B32B8F">
              <w:rPr>
                <w:rFonts w:ascii="Times New Roman" w:hAnsi="Times New Roman" w:cs="Times New Roman"/>
                <w:sz w:val="24"/>
                <w:szCs w:val="24"/>
                <w:lang w:val="fr-FR"/>
              </w:rPr>
              <w:t>Projet de restauration de la paix et du dialogue entre les communautés affectées par la transhumance transfrontalière (RCA/Tchad)</w:t>
            </w:r>
          </w:p>
          <w:p w14:paraId="24C4A490" w14:textId="55719ED7" w:rsidR="00793DE6" w:rsidRPr="00481C43" w:rsidRDefault="000F43A8" w:rsidP="00481C43">
            <w:pPr>
              <w:rPr>
                <w:b/>
                <w:lang w:val="en-US"/>
              </w:rPr>
            </w:pPr>
            <w:proofErr w:type="spellStart"/>
            <w:r w:rsidRPr="00481C43">
              <w:rPr>
                <w:b/>
                <w:lang w:val="en-US"/>
              </w:rPr>
              <w:t>Numéro</w:t>
            </w:r>
            <w:proofErr w:type="spellEnd"/>
            <w:r w:rsidRPr="00481C43">
              <w:rPr>
                <w:b/>
                <w:lang w:val="en-US"/>
              </w:rPr>
              <w:t xml:space="preserve"> </w:t>
            </w:r>
            <w:proofErr w:type="spellStart"/>
            <w:r w:rsidRPr="00481C43">
              <w:rPr>
                <w:b/>
                <w:lang w:val="en-US"/>
              </w:rPr>
              <w:t>Projet</w:t>
            </w:r>
            <w:proofErr w:type="spellEnd"/>
            <w:r w:rsidRPr="00481C43">
              <w:rPr>
                <w:b/>
                <w:lang w:val="en-US"/>
              </w:rPr>
              <w:t xml:space="preserve"> / MPTF Gateway</w:t>
            </w:r>
            <w:r w:rsidR="00793DE6" w:rsidRPr="00481C43">
              <w:rPr>
                <w:b/>
                <w:lang w:val="en-US"/>
              </w:rPr>
              <w:t>:</w:t>
            </w:r>
            <w:r w:rsidR="00481C43" w:rsidRPr="00481C43">
              <w:rPr>
                <w:b/>
                <w:lang w:val="en-US"/>
              </w:rPr>
              <w:t xml:space="preserve"> MPTF Gateway :</w:t>
            </w:r>
            <w:r w:rsidR="00A43B9C" w:rsidRPr="00481C43">
              <w:rPr>
                <w:b/>
                <w:lang w:val="en-US"/>
              </w:rPr>
              <w:t xml:space="preserve"> </w:t>
            </w:r>
            <w:hyperlink r:id="rId12" w:history="1">
              <w:r w:rsidR="00481C43" w:rsidRPr="00AC7010">
                <w:rPr>
                  <w:rStyle w:val="Hyperlink"/>
                  <w:color w:val="auto"/>
                  <w:sz w:val="21"/>
                  <w:szCs w:val="21"/>
                </w:rPr>
                <w:t>00113269</w:t>
              </w:r>
            </w:hyperlink>
            <w:r w:rsidR="00481C43" w:rsidRPr="00AC7010">
              <w:rPr>
                <w:rStyle w:val="Hyperlink"/>
                <w:color w:val="auto"/>
                <w:sz w:val="21"/>
                <w:szCs w:val="21"/>
              </w:rPr>
              <w:t xml:space="preserve"> (Tchad) et </w:t>
            </w:r>
            <w:hyperlink r:id="rId13" w:history="1">
              <w:r w:rsidR="00481C43" w:rsidRPr="00AC7010">
                <w:rPr>
                  <w:rStyle w:val="Hyperlink"/>
                  <w:color w:val="auto"/>
                  <w:sz w:val="21"/>
                  <w:szCs w:val="21"/>
                </w:rPr>
                <w:t>00113333</w:t>
              </w:r>
            </w:hyperlink>
            <w:r w:rsidR="00481C43" w:rsidRPr="00AC7010">
              <w:rPr>
                <w:rStyle w:val="Hyperlink"/>
                <w:color w:val="auto"/>
                <w:sz w:val="21"/>
                <w:szCs w:val="21"/>
              </w:rPr>
              <w:t xml:space="preserve"> (RCA)</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657F7">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1657F7">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57C7691C" w14:textId="77777777" w:rsidR="00481C43" w:rsidRPr="00B32B8F" w:rsidRDefault="00481C43" w:rsidP="00481C43">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Pr="00B32B8F">
              <w:rPr>
                <w:rFonts w:ascii="Times New Roman" w:hAnsi="Times New Roman" w:cs="Times New Roman"/>
                <w:b/>
                <w:sz w:val="24"/>
                <w:szCs w:val="24"/>
              </w:rPr>
              <w:t xml:space="preserve">   FAO RCA </w:t>
            </w:r>
            <w:r w:rsidRPr="00B32B8F">
              <w:rPr>
                <w:rFonts w:ascii="Times New Roman" w:hAnsi="Times New Roman" w:cs="Times New Roman"/>
                <w:b/>
                <w:sz w:val="23"/>
                <w:szCs w:val="23"/>
              </w:rPr>
              <w:t>(</w:t>
            </w:r>
            <w:proofErr w:type="spellStart"/>
            <w:r w:rsidRPr="00B32B8F">
              <w:rPr>
                <w:rFonts w:ascii="Times New Roman" w:hAnsi="Times New Roman" w:cs="Times New Roman"/>
                <w:b/>
                <w:sz w:val="23"/>
                <w:szCs w:val="23"/>
              </w:rPr>
              <w:t>Agence</w:t>
            </w:r>
            <w:proofErr w:type="spellEnd"/>
            <w:r w:rsidRPr="00B32B8F">
              <w:rPr>
                <w:rFonts w:ascii="Times New Roman" w:hAnsi="Times New Roman" w:cs="Times New Roman"/>
                <w:b/>
                <w:sz w:val="23"/>
                <w:szCs w:val="23"/>
              </w:rPr>
              <w:t xml:space="preserve"> </w:t>
            </w:r>
            <w:proofErr w:type="spellStart"/>
            <w:r>
              <w:rPr>
                <w:rFonts w:ascii="Times New Roman" w:hAnsi="Times New Roman" w:cs="Times New Roman"/>
                <w:b/>
                <w:sz w:val="23"/>
                <w:szCs w:val="23"/>
              </w:rPr>
              <w:t>C</w:t>
            </w:r>
            <w:r w:rsidRPr="00B32B8F">
              <w:rPr>
                <w:rFonts w:ascii="Times New Roman" w:hAnsi="Times New Roman" w:cs="Times New Roman"/>
                <w:b/>
                <w:sz w:val="23"/>
                <w:szCs w:val="23"/>
              </w:rPr>
              <w:t>oordinatrice</w:t>
            </w:r>
            <w:proofErr w:type="spellEnd"/>
            <w:r w:rsidRPr="00B32B8F">
              <w:rPr>
                <w:rFonts w:ascii="Times New Roman" w:hAnsi="Times New Roman" w:cs="Times New Roman"/>
                <w:b/>
                <w:sz w:val="23"/>
                <w:szCs w:val="23"/>
              </w:rPr>
              <w:t>)</w:t>
            </w:r>
          </w:p>
          <w:p w14:paraId="18182BEB" w14:textId="77777777" w:rsidR="00481C43" w:rsidRPr="00B32B8F" w:rsidRDefault="00481C43" w:rsidP="00481C43">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Pr="00B32B8F">
              <w:rPr>
                <w:rFonts w:ascii="Times New Roman" w:hAnsi="Times New Roman" w:cs="Times New Roman"/>
                <w:b/>
                <w:sz w:val="24"/>
                <w:szCs w:val="24"/>
              </w:rPr>
              <w:t xml:space="preserve">   OIM RCA</w:t>
            </w:r>
          </w:p>
          <w:p w14:paraId="72599A8E" w14:textId="77777777" w:rsidR="00481C43" w:rsidRPr="00B32B8F" w:rsidRDefault="00481C43" w:rsidP="00481C43">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Pr="00B32B8F">
              <w:rPr>
                <w:rFonts w:ascii="Times New Roman" w:hAnsi="Times New Roman" w:cs="Times New Roman"/>
                <w:b/>
                <w:sz w:val="24"/>
                <w:szCs w:val="24"/>
              </w:rPr>
              <w:t xml:space="preserve">   FAO TCHAD</w:t>
            </w:r>
          </w:p>
          <w:p w14:paraId="728B1EA9" w14:textId="77777777" w:rsidR="00481C43" w:rsidRPr="00B32B8F" w:rsidRDefault="00481C43" w:rsidP="00481C43">
            <w:pPr>
              <w:pStyle w:val="BalloonText"/>
              <w:numPr>
                <w:ilvl w:val="12"/>
                <w:numId w:val="0"/>
              </w:numPr>
              <w:tabs>
                <w:tab w:val="left" w:pos="-720"/>
                <w:tab w:val="left" w:pos="4500"/>
              </w:tabs>
              <w:jc w:val="both"/>
              <w:rPr>
                <w:rFonts w:ascii="Times New Roman" w:hAnsi="Times New Roman" w:cs="Times New Roman"/>
                <w:b/>
                <w:sz w:val="24"/>
                <w:szCs w:val="24"/>
              </w:rPr>
            </w:pPr>
            <w:r>
              <w:rPr>
                <w:rFonts w:ascii="Times New Roman" w:hAnsi="Times New Roman" w:cs="Times New Roman"/>
                <w:b/>
                <w:sz w:val="24"/>
                <w:szCs w:val="24"/>
              </w:rPr>
              <w:t>RUNO</w:t>
            </w:r>
            <w:r w:rsidRPr="00B32B8F">
              <w:rPr>
                <w:rFonts w:ascii="Times New Roman" w:hAnsi="Times New Roman" w:cs="Times New Roman"/>
                <w:b/>
                <w:sz w:val="24"/>
                <w:szCs w:val="24"/>
              </w:rPr>
              <w:t xml:space="preserve">   </w:t>
            </w:r>
            <w:r>
              <w:rPr>
                <w:rFonts w:ascii="Times New Roman" w:hAnsi="Times New Roman" w:cs="Times New Roman"/>
                <w:b/>
                <w:sz w:val="24"/>
                <w:szCs w:val="24"/>
              </w:rPr>
              <w:t>OIM TCHAD</w:t>
            </w:r>
          </w:p>
          <w:p w14:paraId="0673E8AA" w14:textId="77777777" w:rsidR="00A43B9C" w:rsidRPr="00627A1C"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1" w:name="recipienttype"/>
            <w:r>
              <w:rPr>
                <w:rFonts w:ascii="Times New Roman" w:hAnsi="Times New Roman" w:cs="Times New Roman"/>
                <w:b/>
                <w:sz w:val="24"/>
                <w:szCs w:val="24"/>
              </w:rPr>
              <w:instrText xml:space="preserve"> FORMDROPDOWN </w:instrText>
            </w:r>
            <w:r w:rsidR="001657F7">
              <w:rPr>
                <w:rFonts w:ascii="Times New Roman" w:hAnsi="Times New Roman" w:cs="Times New Roman"/>
                <w:b/>
                <w:sz w:val="24"/>
                <w:szCs w:val="24"/>
              </w:rPr>
            </w:r>
            <w:r w:rsidR="001657F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2"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2"/>
          </w:p>
        </w:tc>
      </w:tr>
      <w:tr w:rsidR="00793DE6" w:rsidRPr="00481C43" w14:paraId="72CE853D" w14:textId="77777777" w:rsidTr="00F23D0F">
        <w:trPr>
          <w:trHeight w:val="368"/>
        </w:trPr>
        <w:tc>
          <w:tcPr>
            <w:tcW w:w="10080" w:type="dxa"/>
            <w:gridSpan w:val="2"/>
          </w:tcPr>
          <w:p w14:paraId="5C2804C5" w14:textId="759E45B5"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481C43" w:rsidRPr="00B32B8F">
              <w:rPr>
                <w:color w:val="000000"/>
                <w:sz w:val="21"/>
                <w:szCs w:val="21"/>
                <w:lang w:val="fr-FR"/>
              </w:rPr>
              <w:t>05/12/2018 (TCHAD) et 10/12/2018 (RCA)</w:t>
            </w:r>
          </w:p>
          <w:p w14:paraId="064BF427" w14:textId="7891B296"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481C43" w:rsidRPr="00481C43">
              <w:rPr>
                <w:bCs/>
                <w:iCs/>
                <w:snapToGrid w:val="0"/>
                <w:lang w:val="fr-FR"/>
              </w:rPr>
              <w:t>30/12/2020</w:t>
            </w:r>
            <w:r w:rsidR="0025220B" w:rsidRPr="000F43A8">
              <w:rPr>
                <w:bCs/>
                <w:iCs/>
                <w:snapToGrid w:val="0"/>
                <w:lang w:val="fr-FR"/>
              </w:rPr>
              <w:t xml:space="preserve">     </w:t>
            </w:r>
          </w:p>
          <w:p w14:paraId="2AE235F0" w14:textId="1318B3A8" w:rsidR="00793DE6" w:rsidRPr="00BF4E1E" w:rsidRDefault="000F43A8" w:rsidP="00481C43">
            <w:pPr>
              <w:jc w:val="both"/>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481C43" w:rsidRPr="001F2524">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657F7">
              <w:rPr>
                <w:lang w:val="fr-FR"/>
              </w:rPr>
            </w:r>
            <w:r w:rsidR="001657F7">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657F7">
              <w:rPr>
                <w:lang w:val="fr-FR"/>
              </w:rPr>
            </w:r>
            <w:r w:rsidR="001657F7">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1657F7">
              <w:rPr>
                <w:lang w:val="fr-FR"/>
              </w:rPr>
            </w:r>
            <w:r w:rsidR="001657F7">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10B778A8" w:rsidR="00793DE6" w:rsidRDefault="00481C43"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1657F7">
              <w:rPr>
                <w:lang w:val="fr-FR"/>
              </w:rPr>
            </w:r>
            <w:r w:rsidR="001657F7">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FB584A"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3"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3"/>
          <w:p w14:paraId="3CAB4512" w14:textId="77777777" w:rsidR="00481C43" w:rsidRPr="00442970" w:rsidRDefault="00481C43" w:rsidP="00481C43">
            <w:pPr>
              <w:jc w:val="both"/>
              <w:rPr>
                <w:iCs/>
                <w:lang w:val="fr-FR"/>
              </w:rPr>
            </w:pPr>
            <w:r w:rsidRPr="00442970">
              <w:rPr>
                <w:bCs/>
                <w:iCs/>
                <w:snapToGrid w:val="0"/>
                <w:lang w:val="fr-FR"/>
              </w:rPr>
              <w:t xml:space="preserve">FAO RCA   </w:t>
            </w:r>
            <w:r w:rsidRPr="00442970">
              <w:rPr>
                <w:b/>
                <w:bCs/>
                <w:iCs/>
                <w:lang w:val="fr-FR"/>
              </w:rPr>
              <w:t xml:space="preserve">                                             </w:t>
            </w:r>
            <w:r w:rsidRPr="00442970">
              <w:rPr>
                <w:iCs/>
                <w:lang w:val="fr-FR"/>
              </w:rPr>
              <w:t xml:space="preserve">$ </w:t>
            </w:r>
            <w:r w:rsidRPr="00442970">
              <w:rPr>
                <w:bCs/>
                <w:iCs/>
                <w:snapToGrid w:val="0"/>
                <w:lang w:val="fr-FR"/>
              </w:rPr>
              <w:t>750,000</w:t>
            </w:r>
          </w:p>
          <w:p w14:paraId="11858E19" w14:textId="77777777" w:rsidR="00481C43" w:rsidRPr="00B32B8F" w:rsidRDefault="00481C43" w:rsidP="00481C43">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rPr>
            </w:pPr>
            <w:r w:rsidRPr="00B32B8F">
              <w:rPr>
                <w:rFonts w:ascii="Times New Roman" w:hAnsi="Times New Roman" w:cs="Times New Roman"/>
                <w:bCs/>
                <w:iCs/>
                <w:snapToGrid w:val="0"/>
                <w:sz w:val="24"/>
                <w:szCs w:val="24"/>
              </w:rPr>
              <w:t>OIM RCA</w:t>
            </w:r>
            <w:r w:rsidRPr="00B32B8F">
              <w:rPr>
                <w:rFonts w:ascii="Times New Roman" w:hAnsi="Times New Roman" w:cs="Times New Roman"/>
                <w:bCs/>
                <w:iCs/>
                <w:snapToGrid w:val="0"/>
                <w:sz w:val="24"/>
                <w:szCs w:val="24"/>
                <w:lang w:val="en-US"/>
              </w:rPr>
              <w:t xml:space="preserve">                                                 </w:t>
            </w:r>
            <w:r w:rsidRPr="00B32B8F">
              <w:rPr>
                <w:rFonts w:ascii="Times New Roman" w:hAnsi="Times New Roman" w:cs="Times New Roman"/>
                <w:sz w:val="24"/>
                <w:szCs w:val="24"/>
                <w:lang w:val="en-US"/>
              </w:rPr>
              <w:t xml:space="preserve">$ </w:t>
            </w:r>
            <w:r w:rsidRPr="00B32B8F">
              <w:rPr>
                <w:rFonts w:ascii="Times New Roman" w:hAnsi="Times New Roman" w:cs="Times New Roman"/>
                <w:bCs/>
                <w:iCs/>
                <w:snapToGrid w:val="0"/>
                <w:sz w:val="24"/>
                <w:szCs w:val="24"/>
              </w:rPr>
              <w:t>750,000</w:t>
            </w:r>
          </w:p>
          <w:p w14:paraId="4BA8FE4B" w14:textId="77777777" w:rsidR="00481C43" w:rsidRPr="00B32B8F" w:rsidRDefault="00481C43" w:rsidP="00481C43">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en-US"/>
              </w:rPr>
            </w:pPr>
            <w:r w:rsidRPr="00B32B8F">
              <w:rPr>
                <w:rFonts w:ascii="Times New Roman" w:hAnsi="Times New Roman" w:cs="Times New Roman"/>
                <w:bCs/>
                <w:iCs/>
                <w:snapToGrid w:val="0"/>
                <w:sz w:val="24"/>
                <w:szCs w:val="24"/>
              </w:rPr>
              <w:t>FAO TCHAD</w:t>
            </w:r>
            <w:r w:rsidRPr="00B32B8F">
              <w:rPr>
                <w:rFonts w:ascii="Times New Roman" w:hAnsi="Times New Roman" w:cs="Times New Roman"/>
                <w:bCs/>
                <w:iCs/>
                <w:snapToGrid w:val="0"/>
                <w:sz w:val="24"/>
                <w:szCs w:val="24"/>
                <w:lang w:val="en-US"/>
              </w:rPr>
              <w:t xml:space="preserve">                                           </w:t>
            </w:r>
            <w:r w:rsidRPr="00B32B8F">
              <w:rPr>
                <w:rFonts w:ascii="Times New Roman" w:hAnsi="Times New Roman" w:cs="Times New Roman"/>
                <w:sz w:val="24"/>
                <w:szCs w:val="24"/>
                <w:lang w:val="en-US"/>
              </w:rPr>
              <w:t xml:space="preserve">$ </w:t>
            </w:r>
            <w:r w:rsidRPr="00B32B8F">
              <w:rPr>
                <w:rFonts w:ascii="Times New Roman" w:hAnsi="Times New Roman" w:cs="Times New Roman"/>
                <w:bCs/>
                <w:iCs/>
                <w:snapToGrid w:val="0"/>
                <w:sz w:val="24"/>
                <w:szCs w:val="24"/>
              </w:rPr>
              <w:t>750,000</w:t>
            </w:r>
          </w:p>
          <w:p w14:paraId="2D305957" w14:textId="77777777" w:rsidR="00481C43" w:rsidRPr="00442970" w:rsidRDefault="00481C43" w:rsidP="00481C43">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en-US"/>
              </w:rPr>
            </w:pPr>
            <w:r w:rsidRPr="00442970">
              <w:rPr>
                <w:rFonts w:ascii="Times New Roman" w:hAnsi="Times New Roman" w:cs="Times New Roman"/>
                <w:bCs/>
                <w:iCs/>
                <w:snapToGrid w:val="0"/>
                <w:sz w:val="24"/>
                <w:szCs w:val="24"/>
                <w:lang w:val="en-US"/>
              </w:rPr>
              <w:t xml:space="preserve">OIM TCHAD                                           </w:t>
            </w:r>
            <w:r w:rsidRPr="00442970">
              <w:rPr>
                <w:rFonts w:ascii="Times New Roman" w:hAnsi="Times New Roman" w:cs="Times New Roman"/>
                <w:sz w:val="24"/>
                <w:szCs w:val="24"/>
                <w:lang w:val="en-US"/>
              </w:rPr>
              <w:t xml:space="preserve">$ </w:t>
            </w:r>
            <w:r w:rsidRPr="00442970">
              <w:rPr>
                <w:rFonts w:ascii="Times New Roman" w:hAnsi="Times New Roman" w:cs="Times New Roman"/>
                <w:bCs/>
                <w:iCs/>
                <w:snapToGrid w:val="0"/>
                <w:sz w:val="24"/>
                <w:szCs w:val="24"/>
                <w:lang w:val="en-US"/>
              </w:rPr>
              <w:t>750,000</w:t>
            </w:r>
          </w:p>
          <w:p w14:paraId="7AA2D079" w14:textId="0C4C9FA7" w:rsidR="00793DE6" w:rsidRPr="007C7B57" w:rsidRDefault="00481C43" w:rsidP="00481C43">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442970">
              <w:rPr>
                <w:rFonts w:ascii="Times New Roman" w:hAnsi="Times New Roman" w:cs="Times New Roman"/>
                <w:sz w:val="24"/>
                <w:szCs w:val="24"/>
                <w:lang w:val="en-US"/>
              </w:rPr>
              <w:t xml:space="preserve">                                                       </w:t>
            </w:r>
            <w:proofErr w:type="gramStart"/>
            <w:r w:rsidRPr="00B32B8F">
              <w:rPr>
                <w:rFonts w:ascii="Times New Roman" w:hAnsi="Times New Roman" w:cs="Times New Roman"/>
                <w:sz w:val="24"/>
                <w:szCs w:val="24"/>
                <w:lang w:val="fr-FR"/>
              </w:rPr>
              <w:t>Total:</w:t>
            </w:r>
            <w:proofErr w:type="gramEnd"/>
            <w:r w:rsidRPr="00B32B8F">
              <w:rPr>
                <w:rFonts w:ascii="Times New Roman" w:hAnsi="Times New Roman" w:cs="Times New Roman"/>
                <w:sz w:val="24"/>
                <w:szCs w:val="24"/>
                <w:lang w:val="fr-FR"/>
              </w:rPr>
              <w:t xml:space="preserve"> $ 3,00</w:t>
            </w:r>
            <w:r w:rsidRPr="00B32B8F">
              <w:rPr>
                <w:rFonts w:ascii="Times New Roman" w:hAnsi="Times New Roman" w:cs="Times New Roman"/>
                <w:bCs/>
                <w:iCs/>
                <w:snapToGrid w:val="0"/>
                <w:sz w:val="24"/>
                <w:szCs w:val="24"/>
                <w:lang w:val="fr-FR"/>
              </w:rPr>
              <w:t xml:space="preserve">0,000 </w:t>
            </w:r>
          </w:p>
          <w:p w14:paraId="5324AF29" w14:textId="7F6F56B9" w:rsidR="001C56B8" w:rsidRPr="00481C43"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0F43A8">
              <w:rPr>
                <w:rFonts w:ascii="Times New Roman" w:hAnsi="Times New Roman" w:cs="Times New Roman"/>
                <w:bCs/>
                <w:iCs/>
                <w:snapToGrid w:val="0"/>
                <w:sz w:val="24"/>
                <w:szCs w:val="24"/>
                <w:lang w:val="fr-FR"/>
              </w:rPr>
              <w:t>:</w:t>
            </w:r>
            <w:proofErr w:type="gramEnd"/>
            <w:r w:rsidR="001C56B8" w:rsidRPr="000F43A8">
              <w:rPr>
                <w:rFonts w:ascii="Times New Roman" w:hAnsi="Times New Roman" w:cs="Times New Roman"/>
                <w:bCs/>
                <w:iCs/>
                <w:snapToGrid w:val="0"/>
                <w:sz w:val="24"/>
                <w:szCs w:val="24"/>
                <w:lang w:val="fr-FR"/>
              </w:rPr>
              <w:t xml:space="preserve"> </w:t>
            </w:r>
            <w:r w:rsidR="00F9304D" w:rsidRPr="000D2FCC">
              <w:rPr>
                <w:rFonts w:ascii="Times New Roman" w:hAnsi="Times New Roman" w:cs="Times New Roman"/>
                <w:b/>
                <w:bCs/>
                <w:iCs/>
                <w:snapToGrid w:val="0"/>
                <w:sz w:val="24"/>
                <w:szCs w:val="24"/>
                <w:lang w:val="fr-FR"/>
              </w:rPr>
              <w:t>88</w:t>
            </w:r>
            <w:r w:rsidR="00481C43" w:rsidRPr="000D2FCC">
              <w:rPr>
                <w:rFonts w:ascii="Times New Roman" w:hAnsi="Times New Roman" w:cs="Times New Roman"/>
                <w:b/>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76D2A20C" w:rsidR="00006EC0" w:rsidRPr="000F43A8" w:rsidRDefault="00EC4B8A"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Pr>
                <w:rFonts w:ascii="Times New Roman" w:hAnsi="Times New Roman" w:cs="Times New Roman"/>
                <w:b/>
                <w:bCs/>
                <w:sz w:val="24"/>
                <w:szCs w:val="24"/>
                <w:lang w:val="fr-FR"/>
              </w:rPr>
              <w:t>Budgé</w:t>
            </w:r>
            <w:r w:rsidR="000F43A8" w:rsidRPr="000F43A8">
              <w:rPr>
                <w:rFonts w:ascii="Times New Roman" w:hAnsi="Times New Roman" w:cs="Times New Roman"/>
                <w:b/>
                <w:bCs/>
                <w:sz w:val="24"/>
                <w:szCs w:val="24"/>
                <w:lang w:val="fr-FR"/>
              </w:rPr>
              <w:t xml:space="preserve">tisation sensible au </w:t>
            </w:r>
            <w:proofErr w:type="gramStart"/>
            <w:r w:rsidR="000F43A8"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032A8072"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EC4B8A" w:rsidRPr="000F57CB">
              <w:rPr>
                <w:lang w:val="fr-FR"/>
              </w:rPr>
              <w:t>50</w:t>
            </w:r>
            <w:r w:rsidR="00EC4B8A">
              <w:rPr>
                <w:lang w:val="fr-FR"/>
              </w:rPr>
              <w:t>5</w:t>
            </w:r>
            <w:r w:rsidR="00EC4B8A" w:rsidRPr="000F57CB">
              <w:rPr>
                <w:lang w:val="fr-FR"/>
              </w:rPr>
              <w:t>,</w:t>
            </w:r>
            <w:r w:rsidR="00EC4B8A">
              <w:rPr>
                <w:lang w:val="fr-FR"/>
              </w:rPr>
              <w:t xml:space="preserve">042.59 </w:t>
            </w:r>
            <w:r w:rsidR="00EC4B8A" w:rsidRPr="00B32B8F">
              <w:rPr>
                <w:b/>
                <w:lang w:val="fr-FR"/>
              </w:rPr>
              <w:t>USD</w:t>
            </w:r>
            <w:r w:rsidR="00EC4B8A" w:rsidRPr="00B32B8F">
              <w:rPr>
                <w:lang w:val="fr-FR"/>
              </w:rPr>
              <w:t xml:space="preserve">    </w:t>
            </w:r>
          </w:p>
          <w:p w14:paraId="00AF6414" w14:textId="674DFE4D" w:rsidR="00006EC0" w:rsidRPr="000F43A8" w:rsidRDefault="000F43A8" w:rsidP="00EC4B8A">
            <w:pPr>
              <w:jc w:val="both"/>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EC4B8A" w:rsidRPr="00B32B8F">
              <w:rPr>
                <w:b/>
                <w:lang w:val="fr-FR"/>
              </w:rPr>
              <w:t>6</w:t>
            </w:r>
            <w:r w:rsidR="00F9304D">
              <w:rPr>
                <w:b/>
                <w:lang w:val="fr-FR"/>
              </w:rPr>
              <w:t>56</w:t>
            </w:r>
            <w:r w:rsidR="00EC4B8A" w:rsidRPr="00B32B8F">
              <w:rPr>
                <w:b/>
                <w:lang w:val="fr-FR"/>
              </w:rPr>
              <w:t>,</w:t>
            </w:r>
            <w:r w:rsidR="00F9304D">
              <w:rPr>
                <w:b/>
                <w:lang w:val="fr-FR"/>
              </w:rPr>
              <w:t>080.38</w:t>
            </w:r>
            <w:r w:rsidR="00EC4B8A" w:rsidRPr="00B32B8F">
              <w:rPr>
                <w:b/>
                <w:lang w:val="fr-FR"/>
              </w:rPr>
              <w:t xml:space="preserve"> USD</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FB584A" w14:paraId="0DF7F010" w14:textId="77777777" w:rsidTr="00F23D0F">
        <w:trPr>
          <w:trHeight w:val="1124"/>
        </w:trPr>
        <w:tc>
          <w:tcPr>
            <w:tcW w:w="10080" w:type="dxa"/>
            <w:gridSpan w:val="2"/>
          </w:tcPr>
          <w:p w14:paraId="0084A294" w14:textId="6DBCB44B"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EC4B8A">
              <w:rPr>
                <w:b/>
                <w:bCs/>
                <w:iCs/>
                <w:lang w:val="fr-FR"/>
              </w:rPr>
              <w:t xml:space="preserve"> 2</w:t>
            </w:r>
          </w:p>
          <w:p w14:paraId="7B5DB9E4" w14:textId="62138B57"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EC4B8A">
              <w:rPr>
                <w:b/>
                <w:bCs/>
                <w:iCs/>
                <w:lang w:val="fr-FR"/>
              </w:rPr>
              <w:t>2</w:t>
            </w:r>
          </w:p>
          <w:p w14:paraId="55B14D86" w14:textId="7B1C3F63" w:rsidR="009B18EB" w:rsidRPr="000F43A8" w:rsidRDefault="000F43A8" w:rsidP="00EC4B8A">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EC4B8A">
              <w:rPr>
                <w:b/>
                <w:bCs/>
                <w:iCs/>
                <w:lang w:val="fr-FR"/>
              </w:rPr>
              <w:t>2.3</w:t>
            </w:r>
          </w:p>
        </w:tc>
      </w:tr>
      <w:tr w:rsidR="00793DE6" w:rsidRPr="00FB584A"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p>
          <w:p w14:paraId="43FCACD6" w14:textId="2A8106A5"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EC4B8A" w:rsidRPr="00B32B8F">
              <w:rPr>
                <w:lang w:val="fr-FR"/>
              </w:rPr>
              <w:t>Bakary Cissé</w:t>
            </w:r>
          </w:p>
          <w:p w14:paraId="4F7F6063" w14:textId="7FE4C455"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proofErr w:type="spellStart"/>
            <w:r w:rsidR="00EC4B8A">
              <w:rPr>
                <w:lang w:val="fr-FR"/>
              </w:rPr>
              <w:t>RUNOs</w:t>
            </w:r>
            <w:proofErr w:type="spellEnd"/>
          </w:p>
          <w:p w14:paraId="64A19D37" w14:textId="313DA2B0" w:rsidR="000F43A8" w:rsidRPr="000F43A8" w:rsidRDefault="000F43A8" w:rsidP="00EC4B8A">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EC4B8A" w:rsidRPr="00AC7010">
              <w:rPr>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4"/>
          <w:footerReference w:type="default" r:id="rId15"/>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AF2C05">
      <w:pPr>
        <w:numPr>
          <w:ilvl w:val="0"/>
          <w:numId w:val="1"/>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AF2C05">
      <w:pPr>
        <w:numPr>
          <w:ilvl w:val="0"/>
          <w:numId w:val="1"/>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AF2C05">
      <w:pPr>
        <w:numPr>
          <w:ilvl w:val="0"/>
          <w:numId w:val="1"/>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AF2C05">
      <w:pPr>
        <w:numPr>
          <w:ilvl w:val="0"/>
          <w:numId w:val="1"/>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AF2C05">
      <w:pPr>
        <w:numPr>
          <w:ilvl w:val="0"/>
          <w:numId w:val="1"/>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6DCEA2AD" w:rsidR="00F778A1" w:rsidRDefault="00F778A1" w:rsidP="00F778A1">
      <w:pPr>
        <w:ind w:left="-810"/>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F778A1">
        <w:t>(</w:t>
      </w:r>
      <w:proofErr w:type="spellStart"/>
      <w:r w:rsidRPr="00F778A1">
        <w:t>limite</w:t>
      </w:r>
      <w:proofErr w:type="spellEnd"/>
      <w:r w:rsidRPr="00F778A1">
        <w:t xml:space="preserve"> de 1500 </w:t>
      </w:r>
      <w:proofErr w:type="spellStart"/>
      <w:r w:rsidRPr="00F778A1">
        <w:t>caractères</w:t>
      </w:r>
      <w:proofErr w:type="spellEnd"/>
      <w:proofErr w:type="gramStart"/>
      <w:r w:rsidRPr="00F778A1">
        <w:t>):</w:t>
      </w:r>
      <w:proofErr w:type="gramEnd"/>
      <w:r w:rsidRPr="00F778A1">
        <w:t xml:space="preserve"> </w:t>
      </w:r>
    </w:p>
    <w:p w14:paraId="2B43A82E" w14:textId="77777777" w:rsidR="00690E7E" w:rsidRPr="00690E7E" w:rsidRDefault="00690E7E" w:rsidP="00F778A1">
      <w:pPr>
        <w:ind w:left="-810"/>
        <w:rPr>
          <w:sz w:val="6"/>
          <w:szCs w:val="6"/>
        </w:rPr>
      </w:pPr>
    </w:p>
    <w:p w14:paraId="05E1CCD6" w14:textId="77777777" w:rsidR="00690E7E" w:rsidRPr="007C7E61" w:rsidRDefault="00690E7E" w:rsidP="00AF2C05">
      <w:pPr>
        <w:pStyle w:val="ListParagraph"/>
        <w:numPr>
          <w:ilvl w:val="0"/>
          <w:numId w:val="4"/>
        </w:numPr>
        <w:ind w:left="0"/>
        <w:jc w:val="both"/>
        <w:rPr>
          <w:b/>
          <w:lang w:val="fr-FR"/>
        </w:rPr>
      </w:pPr>
      <w:r>
        <w:rPr>
          <w:b/>
          <w:lang w:val="fr-FR"/>
        </w:rPr>
        <w:t xml:space="preserve">Système de gestion des flux de transhumance mise en place : </w:t>
      </w:r>
      <w:r w:rsidRPr="00AC7010">
        <w:rPr>
          <w:bCs/>
          <w:lang w:val="fr-FR"/>
        </w:rPr>
        <w:t>la collecte de données des flux de transhumance a permis d’avoir une meilleure compréhension des différents aspects de la transhumance à savoir les flux, les causes de conflits ou des informations sur les éleveurs. La mise en place de mécanismes d’alerte précoce et d’un réseau d’informant, relayant les informations pertinentes pour soutenir l’élaboration de stratégies d’atténuation et de médiation des conflits pastoraux, a permis de faire un meilleur suivi des mouvements de transhumance en RCA et à la frontière avec le Tchad assurant ainsi une activité de transhumance sure et ordonnée.</w:t>
      </w:r>
      <w:r>
        <w:rPr>
          <w:b/>
          <w:lang w:val="fr-FR"/>
        </w:rPr>
        <w:t xml:space="preserve"> </w:t>
      </w:r>
      <w:r w:rsidRPr="00BF070B">
        <w:rPr>
          <w:lang w:val="fr-FR"/>
        </w:rPr>
        <w:t>Une certaine confiance s’est établit entre les transhumants et les agriculteurs. Le taux de conflits a baissé, accompagnés de règlement</w:t>
      </w:r>
      <w:r>
        <w:rPr>
          <w:lang w:val="fr-FR"/>
        </w:rPr>
        <w:t>s</w:t>
      </w:r>
      <w:r w:rsidRPr="00BF070B">
        <w:rPr>
          <w:lang w:val="fr-FR"/>
        </w:rPr>
        <w:t xml:space="preserve"> à l’amiable des tensions locales.</w:t>
      </w:r>
    </w:p>
    <w:p w14:paraId="427BF1C7" w14:textId="77777777" w:rsidR="00690E7E" w:rsidRPr="00AC7010" w:rsidRDefault="00690E7E" w:rsidP="00690E7E">
      <w:pPr>
        <w:pStyle w:val="ListParagraph"/>
        <w:ind w:left="0"/>
        <w:jc w:val="both"/>
        <w:rPr>
          <w:b/>
          <w:lang w:val="fr-FR"/>
        </w:rPr>
      </w:pPr>
    </w:p>
    <w:p w14:paraId="27F73670" w14:textId="77777777" w:rsidR="00690E7E" w:rsidRPr="00AC7010" w:rsidRDefault="00690E7E" w:rsidP="00AF2C05">
      <w:pPr>
        <w:pStyle w:val="ListParagraph"/>
        <w:numPr>
          <w:ilvl w:val="0"/>
          <w:numId w:val="4"/>
        </w:numPr>
        <w:ind w:left="0"/>
        <w:jc w:val="both"/>
        <w:rPr>
          <w:b/>
          <w:lang w:val="fr-FR"/>
        </w:rPr>
      </w:pPr>
      <w:r w:rsidRPr="00AC7010">
        <w:rPr>
          <w:b/>
          <w:lang w:val="fr-FR"/>
        </w:rPr>
        <w:t xml:space="preserve">Renforcement de la cohésion sociale au sein des communautés transfrontalières et des éleveurs transhumants : </w:t>
      </w:r>
    </w:p>
    <w:p w14:paraId="51F023AE" w14:textId="77777777" w:rsidR="00690E7E" w:rsidRDefault="00690E7E" w:rsidP="00690E7E">
      <w:pPr>
        <w:jc w:val="both"/>
        <w:rPr>
          <w:lang w:val="fr-FR"/>
        </w:rPr>
      </w:pPr>
      <w:r w:rsidRPr="00C225F7">
        <w:rPr>
          <w:lang w:val="fr-FR"/>
        </w:rPr>
        <w:t xml:space="preserve">La </w:t>
      </w:r>
      <w:r w:rsidRPr="00382DBE">
        <w:rPr>
          <w:lang w:val="fr-FR"/>
        </w:rPr>
        <w:t>mise en œuvre d’un</w:t>
      </w:r>
      <w:r w:rsidRPr="002B750D">
        <w:rPr>
          <w:lang w:val="fr-FR"/>
        </w:rPr>
        <w:t xml:space="preserve"> dialogue accru entre les différentes communautés d’agriculteurs sédentaires et d</w:t>
      </w:r>
      <w:r>
        <w:rPr>
          <w:lang w:val="fr-FR"/>
        </w:rPr>
        <w:t>’</w:t>
      </w:r>
      <w:r w:rsidRPr="002B750D">
        <w:rPr>
          <w:lang w:val="fr-FR"/>
        </w:rPr>
        <w:t xml:space="preserve">éleveurs transhumants, en </w:t>
      </w:r>
      <w:r>
        <w:rPr>
          <w:lang w:val="fr-FR"/>
        </w:rPr>
        <w:t>veill</w:t>
      </w:r>
      <w:r w:rsidRPr="002B750D">
        <w:rPr>
          <w:lang w:val="fr-FR"/>
        </w:rPr>
        <w:t>ant particulièrement sur l</w:t>
      </w:r>
      <w:r>
        <w:rPr>
          <w:lang w:val="fr-FR"/>
        </w:rPr>
        <w:t>’inclusion systématique</w:t>
      </w:r>
      <w:r w:rsidRPr="002B750D">
        <w:rPr>
          <w:lang w:val="fr-FR"/>
        </w:rPr>
        <w:t xml:space="preserve"> des jeunes et des femmes</w:t>
      </w:r>
      <w:r w:rsidRPr="00382DBE">
        <w:rPr>
          <w:lang w:val="fr-FR"/>
        </w:rPr>
        <w:t xml:space="preserve"> </w:t>
      </w:r>
      <w:r>
        <w:rPr>
          <w:lang w:val="fr-FR"/>
        </w:rPr>
        <w:t xml:space="preserve">a </w:t>
      </w:r>
      <w:r w:rsidRPr="00382DBE">
        <w:rPr>
          <w:lang w:val="fr-FR"/>
        </w:rPr>
        <w:t>permis de développer des mécanismes de gestion des conflits liés à la transhumance, basés sur des informations fiables et stratégiques, mais aussi, de renforcer la résilience des éleveurs et agro-éleveurs, et d’améliorer la perception négative des populations résidentes sur la transhumance</w:t>
      </w:r>
      <w:r>
        <w:rPr>
          <w:lang w:val="fr-FR"/>
        </w:rPr>
        <w:t>.</w:t>
      </w:r>
    </w:p>
    <w:p w14:paraId="04959E82" w14:textId="77777777" w:rsidR="00690E7E" w:rsidRDefault="00690E7E" w:rsidP="00690E7E">
      <w:pPr>
        <w:pStyle w:val="ListParagraph"/>
        <w:ind w:left="360"/>
        <w:jc w:val="both"/>
        <w:rPr>
          <w:lang w:val="fr-FR"/>
        </w:rPr>
      </w:pPr>
    </w:p>
    <w:p w14:paraId="7AEEA1F6" w14:textId="77777777" w:rsidR="00690E7E" w:rsidRPr="00AC7010" w:rsidRDefault="00690E7E" w:rsidP="00AF2C05">
      <w:pPr>
        <w:pStyle w:val="ListParagraph"/>
        <w:numPr>
          <w:ilvl w:val="0"/>
          <w:numId w:val="4"/>
        </w:numPr>
        <w:ind w:left="0"/>
        <w:jc w:val="both"/>
        <w:rPr>
          <w:b/>
          <w:lang w:val="fr-FR"/>
        </w:rPr>
      </w:pPr>
      <w:r w:rsidRPr="00AC7010">
        <w:rPr>
          <w:b/>
          <w:lang w:val="fr-FR"/>
        </w:rPr>
        <w:t xml:space="preserve">Reprise du dialogue institutionnel : </w:t>
      </w:r>
      <w:r w:rsidRPr="00C225F7">
        <w:rPr>
          <w:bCs/>
          <w:lang w:val="fr-FR"/>
        </w:rPr>
        <w:t>le projet a permis à la RCA et au Tchad, de reprendre le dialogue institutionnel e</w:t>
      </w:r>
      <w:r w:rsidRPr="00AC7010">
        <w:rPr>
          <w:bCs/>
          <w:lang w:val="fr-FR"/>
        </w:rPr>
        <w:t>t politique au niveau national (local) et transfrontalier sur la problématique des conflits liés à la transhumance.</w:t>
      </w:r>
      <w:r w:rsidRPr="00AC7010">
        <w:rPr>
          <w:b/>
          <w:lang w:val="fr-FR"/>
        </w:rPr>
        <w:t xml:space="preserve"> </w:t>
      </w:r>
    </w:p>
    <w:p w14:paraId="2FC8582C" w14:textId="77777777" w:rsidR="00690E7E" w:rsidRPr="00AC7010" w:rsidRDefault="00690E7E" w:rsidP="00690E7E">
      <w:pPr>
        <w:pStyle w:val="ListParagraph"/>
        <w:ind w:left="0"/>
        <w:jc w:val="both"/>
        <w:rPr>
          <w:b/>
          <w:lang w:val="fr-FR"/>
        </w:rPr>
      </w:pPr>
    </w:p>
    <w:p w14:paraId="5E25EE25" w14:textId="33EB68ED" w:rsidR="00F778A1" w:rsidRPr="00690E7E" w:rsidRDefault="00690E7E" w:rsidP="00AF2C05">
      <w:pPr>
        <w:pStyle w:val="ListParagraph"/>
        <w:numPr>
          <w:ilvl w:val="0"/>
          <w:numId w:val="4"/>
        </w:numPr>
        <w:ind w:left="0"/>
        <w:jc w:val="both"/>
        <w:rPr>
          <w:lang w:val="fr-FR"/>
        </w:rPr>
      </w:pPr>
      <w:r w:rsidRPr="00483EF2">
        <w:rPr>
          <w:b/>
          <w:lang w:val="fr-FR"/>
        </w:rPr>
        <w:t xml:space="preserve">Défis : </w:t>
      </w:r>
      <w:r w:rsidRPr="00690E7E">
        <w:rPr>
          <w:lang w:val="fr-FR"/>
        </w:rPr>
        <w:t>La prolongation de la saison pluvieuse, l</w:t>
      </w:r>
      <w:r w:rsidRPr="00442970">
        <w:rPr>
          <w:lang w:val="fr-FR"/>
        </w:rPr>
        <w:t>es inondations dans 2 points de suivi (</w:t>
      </w:r>
      <w:proofErr w:type="spellStart"/>
      <w:r w:rsidRPr="00442970">
        <w:rPr>
          <w:lang w:val="fr-FR"/>
        </w:rPr>
        <w:t>Ngarba</w:t>
      </w:r>
      <w:proofErr w:type="spellEnd"/>
      <w:r w:rsidRPr="00442970">
        <w:rPr>
          <w:lang w:val="fr-FR"/>
        </w:rPr>
        <w:t xml:space="preserve"> et </w:t>
      </w:r>
      <w:proofErr w:type="spellStart"/>
      <w:r w:rsidRPr="00442970">
        <w:rPr>
          <w:lang w:val="fr-FR"/>
        </w:rPr>
        <w:t>Tiri</w:t>
      </w:r>
      <w:proofErr w:type="spellEnd"/>
      <w:r w:rsidRPr="00442970">
        <w:rPr>
          <w:lang w:val="fr-FR"/>
        </w:rPr>
        <w:t xml:space="preserve">) et </w:t>
      </w:r>
      <w:r w:rsidRPr="00690E7E">
        <w:rPr>
          <w:lang w:val="fr-FR"/>
        </w:rPr>
        <w:t xml:space="preserve">l’insécurité à </w:t>
      </w:r>
      <w:proofErr w:type="spellStart"/>
      <w:r w:rsidRPr="00690E7E">
        <w:rPr>
          <w:lang w:val="fr-FR"/>
        </w:rPr>
        <w:t>Ndélé</w:t>
      </w:r>
      <w:proofErr w:type="spellEnd"/>
      <w:r w:rsidRPr="00690E7E">
        <w:rPr>
          <w:lang w:val="fr-FR"/>
        </w:rPr>
        <w:t xml:space="preserve"> (préfecture de la Bamingui-</w:t>
      </w:r>
      <w:proofErr w:type="spellStart"/>
      <w:r w:rsidRPr="00690E7E">
        <w:rPr>
          <w:lang w:val="fr-FR"/>
        </w:rPr>
        <w:t>Bangoran</w:t>
      </w:r>
      <w:proofErr w:type="spellEnd"/>
      <w:r w:rsidRPr="00690E7E">
        <w:rPr>
          <w:lang w:val="fr-FR"/>
        </w:rPr>
        <w:t xml:space="preserve">), en RCA, la situation sanitaire liée à la pandémie COVID-19 avec son corollaire de mesures barrières, de confinement et de restriction des mouvements constituent les principaux défis dans la mise en œuvre du projet.  </w:t>
      </w:r>
    </w:p>
    <w:p w14:paraId="702DD954" w14:textId="77777777" w:rsidR="00F778A1" w:rsidRPr="00F10ED0" w:rsidRDefault="00F778A1" w:rsidP="007C304F">
      <w:pPr>
        <w:ind w:left="-810"/>
        <w:rPr>
          <w:sz w:val="16"/>
          <w:szCs w:val="16"/>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1B3D0BDE" w14:textId="77777777" w:rsidR="00F10ED0" w:rsidRPr="00B32B8F" w:rsidRDefault="00F10ED0" w:rsidP="00F10ED0">
      <w:pPr>
        <w:ind w:left="-810"/>
        <w:jc w:val="both"/>
        <w:rPr>
          <w:lang w:val="fr-FR"/>
        </w:rPr>
      </w:pPr>
      <w:r w:rsidRPr="00B32B8F">
        <w:rPr>
          <w:lang w:val="fr-FR"/>
        </w:rPr>
        <w:t>Les activités restantes à réaliser au cours des six (6) derniers mois sont les suivantes :</w:t>
      </w:r>
    </w:p>
    <w:p w14:paraId="0FFD1673" w14:textId="77777777" w:rsidR="00F10ED0" w:rsidRPr="00B32B8F" w:rsidRDefault="00F10ED0" w:rsidP="00F10ED0">
      <w:pPr>
        <w:ind w:left="-810"/>
        <w:jc w:val="both"/>
        <w:rPr>
          <w:sz w:val="10"/>
          <w:szCs w:val="10"/>
          <w:lang w:val="fr-FR"/>
        </w:rPr>
      </w:pPr>
    </w:p>
    <w:p w14:paraId="7B52E23C" w14:textId="55C86621" w:rsidR="00F10ED0" w:rsidRPr="00B32B8F" w:rsidRDefault="00A75D97" w:rsidP="00AF2C05">
      <w:pPr>
        <w:pStyle w:val="ListParagraph"/>
        <w:numPr>
          <w:ilvl w:val="0"/>
          <w:numId w:val="5"/>
        </w:numPr>
        <w:jc w:val="both"/>
        <w:rPr>
          <w:lang w:val="fr-FR"/>
        </w:rPr>
      </w:pPr>
      <w:r>
        <w:rPr>
          <w:lang w:val="fr-FR"/>
        </w:rPr>
        <w:lastRenderedPageBreak/>
        <w:t>Poursuivre la r</w:t>
      </w:r>
      <w:r w:rsidR="00F10ED0" w:rsidRPr="00B32B8F">
        <w:rPr>
          <w:lang w:val="fr-FR"/>
        </w:rPr>
        <w:t>éhabilit</w:t>
      </w:r>
      <w:r>
        <w:rPr>
          <w:lang w:val="fr-FR"/>
        </w:rPr>
        <w:t>ation</w:t>
      </w:r>
      <w:r w:rsidR="00F10ED0" w:rsidRPr="00B32B8F">
        <w:rPr>
          <w:lang w:val="fr-FR"/>
        </w:rPr>
        <w:t xml:space="preserve"> des in</w:t>
      </w:r>
      <w:r>
        <w:rPr>
          <w:lang w:val="fr-FR"/>
        </w:rPr>
        <w:t>frastructures pastorales (puits pastoraux essentiellement</w:t>
      </w:r>
      <w:r w:rsidR="00F10ED0" w:rsidRPr="00B32B8F">
        <w:rPr>
          <w:lang w:val="fr-FR"/>
        </w:rPr>
        <w:t>) ;</w:t>
      </w:r>
    </w:p>
    <w:p w14:paraId="35BE1B4C" w14:textId="77777777" w:rsidR="00F10ED0" w:rsidRPr="00B32B8F" w:rsidRDefault="00F10ED0" w:rsidP="00AF2C05">
      <w:pPr>
        <w:pStyle w:val="ListParagraph"/>
        <w:numPr>
          <w:ilvl w:val="0"/>
          <w:numId w:val="5"/>
        </w:numPr>
        <w:jc w:val="both"/>
        <w:rPr>
          <w:lang w:val="fr-FR"/>
        </w:rPr>
      </w:pPr>
      <w:r w:rsidRPr="00B32B8F">
        <w:rPr>
          <w:lang w:val="fr-FR"/>
        </w:rPr>
        <w:t>Mettre en place des Flow Monitoring Point (FMP) à travers la création d’un réseau d’informateurs capables de relayer des informations clés liées à la transhumance ;</w:t>
      </w:r>
    </w:p>
    <w:p w14:paraId="3BEA77EF" w14:textId="77777777" w:rsidR="00F10ED0" w:rsidRPr="00B32B8F" w:rsidRDefault="00F10ED0" w:rsidP="00AF2C05">
      <w:pPr>
        <w:pStyle w:val="ListParagraph"/>
        <w:numPr>
          <w:ilvl w:val="0"/>
          <w:numId w:val="5"/>
        </w:numPr>
        <w:jc w:val="both"/>
        <w:rPr>
          <w:lang w:val="fr-FR"/>
        </w:rPr>
      </w:pPr>
      <w:r w:rsidRPr="00B32B8F">
        <w:rPr>
          <w:lang w:val="fr-FR"/>
        </w:rPr>
        <w:t xml:space="preserve">Accompagner la radio communautaire de </w:t>
      </w:r>
      <w:proofErr w:type="spellStart"/>
      <w:r w:rsidRPr="00B32B8F">
        <w:rPr>
          <w:lang w:val="fr-FR"/>
        </w:rPr>
        <w:t>Ndélé</w:t>
      </w:r>
      <w:proofErr w:type="spellEnd"/>
      <w:r w:rsidRPr="00B32B8F">
        <w:rPr>
          <w:lang w:val="fr-FR"/>
        </w:rPr>
        <w:t xml:space="preserve"> à travers des formations sur le journalisme sensible au conflit ;</w:t>
      </w:r>
    </w:p>
    <w:p w14:paraId="2D07E66A" w14:textId="77777777" w:rsidR="00F10ED0" w:rsidRPr="001E432F" w:rsidRDefault="00F10ED0" w:rsidP="00AF2C05">
      <w:pPr>
        <w:pStyle w:val="ListParagraph"/>
        <w:numPr>
          <w:ilvl w:val="0"/>
          <w:numId w:val="5"/>
        </w:numPr>
        <w:jc w:val="both"/>
        <w:rPr>
          <w:lang w:val="fr-FR"/>
        </w:rPr>
      </w:pPr>
      <w:r w:rsidRPr="00095D45">
        <w:rPr>
          <w:bCs/>
          <w:color w:val="000000"/>
          <w:lang w:val="fr-FR"/>
        </w:rPr>
        <w:t xml:space="preserve">Organiser une rencontre de concertation </w:t>
      </w:r>
      <w:r>
        <w:rPr>
          <w:bCs/>
          <w:color w:val="000000"/>
          <w:lang w:val="fr-FR"/>
        </w:rPr>
        <w:t xml:space="preserve">et </w:t>
      </w:r>
      <w:r w:rsidRPr="00095D45">
        <w:rPr>
          <w:bCs/>
          <w:color w:val="000000"/>
          <w:lang w:val="fr-FR"/>
        </w:rPr>
        <w:t>de formation sur le cadre légal de la mobilité pastoral</w:t>
      </w:r>
      <w:r w:rsidRPr="009A3F0C">
        <w:rPr>
          <w:bCs/>
          <w:color w:val="000000"/>
          <w:lang w:val="fr-FR"/>
        </w:rPr>
        <w:t xml:space="preserve"> </w:t>
      </w:r>
      <w:r w:rsidRPr="00095D45">
        <w:rPr>
          <w:bCs/>
          <w:color w:val="000000"/>
          <w:lang w:val="fr-FR"/>
        </w:rPr>
        <w:t>sous forme d’un atelier de formation</w:t>
      </w:r>
      <w:r>
        <w:rPr>
          <w:bCs/>
          <w:color w:val="000000"/>
          <w:lang w:val="fr-FR"/>
        </w:rPr>
        <w:t> ;</w:t>
      </w:r>
    </w:p>
    <w:p w14:paraId="231F3B23" w14:textId="77777777" w:rsidR="00F10ED0" w:rsidRDefault="00F10ED0" w:rsidP="00AF2C05">
      <w:pPr>
        <w:pStyle w:val="ListParagraph"/>
        <w:numPr>
          <w:ilvl w:val="0"/>
          <w:numId w:val="5"/>
        </w:numPr>
        <w:jc w:val="both"/>
        <w:rPr>
          <w:lang w:val="fr-FR"/>
        </w:rPr>
      </w:pPr>
      <w:r w:rsidRPr="00B32B8F">
        <w:rPr>
          <w:lang w:val="fr-FR"/>
        </w:rPr>
        <w:t>Soutenir la réinsertion sociale des jeunes et femmes à travers des activités génératrices de revenus (AGR)</w:t>
      </w:r>
      <w:r>
        <w:rPr>
          <w:lang w:val="fr-FR"/>
        </w:rPr>
        <w:t> ;</w:t>
      </w:r>
    </w:p>
    <w:p w14:paraId="002C8443" w14:textId="77777777" w:rsidR="00F10ED0" w:rsidRDefault="00F10ED0" w:rsidP="00AF2C05">
      <w:pPr>
        <w:pStyle w:val="ListParagraph"/>
        <w:numPr>
          <w:ilvl w:val="0"/>
          <w:numId w:val="5"/>
        </w:numPr>
        <w:jc w:val="both"/>
        <w:rPr>
          <w:lang w:val="fr-FR"/>
        </w:rPr>
      </w:pPr>
      <w:r>
        <w:rPr>
          <w:lang w:val="fr-FR"/>
        </w:rPr>
        <w:t xml:space="preserve">Poursuivre le dialogue institutionnel en organisant en Centrafrique, les réunions sur la transhumance entre le Tchad et la RCA ; </w:t>
      </w:r>
    </w:p>
    <w:p w14:paraId="46DAA9F3" w14:textId="77777777" w:rsidR="00F10ED0" w:rsidRDefault="00F10ED0" w:rsidP="00AF2C05">
      <w:pPr>
        <w:pStyle w:val="ListParagraph"/>
        <w:numPr>
          <w:ilvl w:val="0"/>
          <w:numId w:val="5"/>
        </w:numPr>
        <w:jc w:val="both"/>
        <w:rPr>
          <w:lang w:val="fr-FR"/>
        </w:rPr>
      </w:pPr>
      <w:r>
        <w:rPr>
          <w:lang w:val="fr-FR"/>
        </w:rPr>
        <w:t>Organiser une formation en gestion des infrastructures pastorales au profit des membres des comités de gestion des infrastructures pastorales réalisées dans le cadre du projet.</w:t>
      </w:r>
    </w:p>
    <w:p w14:paraId="144B1F40" w14:textId="15EC09B4" w:rsidR="00161D02" w:rsidRPr="00F10ED0" w:rsidRDefault="00161D02" w:rsidP="00161D02">
      <w:pPr>
        <w:ind w:left="-810"/>
        <w:rPr>
          <w:lang w:val="fr-FR"/>
        </w:rPr>
      </w:pPr>
    </w:p>
    <w:p w14:paraId="20FA9EBD" w14:textId="77777777" w:rsidR="00161D02" w:rsidRPr="00F10ED0"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F77529"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F77529">
        <w:rPr>
          <w:lang w:val="fr-FR"/>
        </w:rPr>
        <w:t>(</w:t>
      </w:r>
      <w:proofErr w:type="gramStart"/>
      <w:r w:rsidR="008C782A" w:rsidRPr="00F77529">
        <w:rPr>
          <w:lang w:val="fr-FR"/>
        </w:rPr>
        <w:t>limit</w:t>
      </w:r>
      <w:r w:rsidRPr="00F77529">
        <w:rPr>
          <w:lang w:val="fr-FR"/>
        </w:rPr>
        <w:t>e</w:t>
      </w:r>
      <w:proofErr w:type="gramEnd"/>
      <w:r w:rsidRPr="00F77529">
        <w:rPr>
          <w:lang w:val="fr-FR"/>
        </w:rPr>
        <w:t xml:space="preserve"> de 1500 </w:t>
      </w:r>
      <w:r w:rsidRPr="00F778A1">
        <w:rPr>
          <w:lang w:val="fr-FR"/>
        </w:rPr>
        <w:t>caractères</w:t>
      </w:r>
      <w:r w:rsidR="008C782A" w:rsidRPr="00F77529">
        <w:rPr>
          <w:lang w:val="fr-FR"/>
        </w:rPr>
        <w:t xml:space="preserve">): </w:t>
      </w:r>
    </w:p>
    <w:p w14:paraId="05EFB469" w14:textId="77777777" w:rsidR="004706E3" w:rsidRPr="004706E3" w:rsidRDefault="004706E3" w:rsidP="00F77529">
      <w:pPr>
        <w:ind w:left="-810" w:right="-154"/>
        <w:jc w:val="both"/>
        <w:rPr>
          <w:sz w:val="6"/>
          <w:szCs w:val="6"/>
          <w:lang w:val="fr-FR"/>
        </w:rPr>
      </w:pPr>
    </w:p>
    <w:p w14:paraId="59B4FBD0" w14:textId="58E5E0D8" w:rsidR="00F77529" w:rsidRPr="00B32B8F" w:rsidRDefault="00F77529" w:rsidP="00F77529">
      <w:pPr>
        <w:ind w:left="-810" w:right="-154"/>
        <w:jc w:val="both"/>
        <w:rPr>
          <w:lang w:val="fr-FR"/>
        </w:rPr>
      </w:pPr>
      <w:r w:rsidRPr="00B32B8F">
        <w:rPr>
          <w:lang w:val="fr-FR"/>
        </w:rPr>
        <w:t xml:space="preserve">Le résumé des progrès majeurs de consolidation de la paix réalisés dans le cadre de la mise en œuvre de ce projet </w:t>
      </w:r>
      <w:r>
        <w:rPr>
          <w:lang w:val="fr-FR"/>
        </w:rPr>
        <w:t xml:space="preserve">est le </w:t>
      </w:r>
      <w:r w:rsidRPr="00B32B8F">
        <w:rPr>
          <w:lang w:val="fr-FR"/>
        </w:rPr>
        <w:t xml:space="preserve">suivant : </w:t>
      </w:r>
    </w:p>
    <w:p w14:paraId="58D21074" w14:textId="44922F21" w:rsidR="00F77529" w:rsidRPr="00B32B8F" w:rsidRDefault="00F77529" w:rsidP="00F77529">
      <w:pPr>
        <w:ind w:left="-810" w:right="-154"/>
        <w:jc w:val="both"/>
        <w:rPr>
          <w:lang w:val="fr-FR"/>
        </w:rPr>
      </w:pPr>
      <w:r w:rsidRPr="00B32B8F">
        <w:rPr>
          <w:lang w:val="fr-FR"/>
        </w:rPr>
        <w:t>- Une meilleure gestion des flux migratoire et compréhension des dynamiques de transhumance</w:t>
      </w:r>
      <w:r>
        <w:rPr>
          <w:lang w:val="fr-FR"/>
        </w:rPr>
        <w:t xml:space="preserve"> via</w:t>
      </w:r>
      <w:r w:rsidRPr="00B32B8F">
        <w:rPr>
          <w:lang w:val="fr-FR"/>
        </w:rPr>
        <w:t xml:space="preserve"> le renforcement </w:t>
      </w:r>
      <w:r>
        <w:rPr>
          <w:lang w:val="fr-FR"/>
        </w:rPr>
        <w:t xml:space="preserve">et équipement </w:t>
      </w:r>
      <w:r w:rsidRPr="00B32B8F">
        <w:rPr>
          <w:lang w:val="fr-FR"/>
        </w:rPr>
        <w:t>du poste frontalier au Tchad, la</w:t>
      </w:r>
      <w:r>
        <w:rPr>
          <w:lang w:val="fr-FR"/>
        </w:rPr>
        <w:t xml:space="preserve"> </w:t>
      </w:r>
      <w:proofErr w:type="spellStart"/>
      <w:r w:rsidRPr="00307475">
        <w:rPr>
          <w:lang w:val="fr-FR"/>
        </w:rPr>
        <w:t>Displacement</w:t>
      </w:r>
      <w:proofErr w:type="spellEnd"/>
      <w:r w:rsidRPr="00307475">
        <w:rPr>
          <w:lang w:val="fr-FR"/>
        </w:rPr>
        <w:t xml:space="preserve"> </w:t>
      </w:r>
      <w:proofErr w:type="spellStart"/>
      <w:r w:rsidRPr="00307475">
        <w:rPr>
          <w:lang w:val="fr-FR"/>
        </w:rPr>
        <w:t>Tracking</w:t>
      </w:r>
      <w:proofErr w:type="spellEnd"/>
      <w:r w:rsidRPr="00307475">
        <w:rPr>
          <w:lang w:val="fr-FR"/>
        </w:rPr>
        <w:t xml:space="preserve"> Matrix</w:t>
      </w:r>
      <w:r w:rsidRPr="00B32B8F">
        <w:rPr>
          <w:lang w:val="fr-FR"/>
        </w:rPr>
        <w:t xml:space="preserve"> </w:t>
      </w:r>
      <w:r>
        <w:rPr>
          <w:lang w:val="fr-FR"/>
        </w:rPr>
        <w:t>(</w:t>
      </w:r>
      <w:r w:rsidRPr="00B32B8F">
        <w:rPr>
          <w:lang w:val="fr-FR"/>
        </w:rPr>
        <w:t>DTM</w:t>
      </w:r>
      <w:r>
        <w:rPr>
          <w:lang w:val="fr-FR"/>
        </w:rPr>
        <w:t>)</w:t>
      </w:r>
      <w:r w:rsidRPr="00B32B8F">
        <w:rPr>
          <w:lang w:val="fr-FR"/>
        </w:rPr>
        <w:t xml:space="preserve"> dans les deux pays qui a permis de développer une cartographie régulièrement mise à jour</w:t>
      </w:r>
      <w:r>
        <w:rPr>
          <w:lang w:val="fr-FR"/>
        </w:rPr>
        <w:t xml:space="preserve">, matérialisant les </w:t>
      </w:r>
      <w:r w:rsidRPr="002274A7">
        <w:rPr>
          <w:lang w:val="fr-FR"/>
        </w:rPr>
        <w:t xml:space="preserve">cas de conflits, catastrophes naturelles ou mouvements </w:t>
      </w:r>
      <w:r>
        <w:rPr>
          <w:lang w:val="fr-FR"/>
        </w:rPr>
        <w:t>pouvant</w:t>
      </w:r>
      <w:r w:rsidRPr="002274A7">
        <w:rPr>
          <w:lang w:val="fr-FR"/>
        </w:rPr>
        <w:t xml:space="preserve"> occasionner des conflits</w:t>
      </w:r>
      <w:r>
        <w:rPr>
          <w:lang w:val="fr-FR"/>
        </w:rPr>
        <w:t xml:space="preserve">. </w:t>
      </w:r>
      <w:r w:rsidRPr="002274A7">
        <w:rPr>
          <w:lang w:val="fr-FR"/>
        </w:rPr>
        <w:t>Informations permettant aux autorités locales et acteurs clés de mieux prévenir</w:t>
      </w:r>
      <w:r>
        <w:rPr>
          <w:lang w:val="fr-FR"/>
        </w:rPr>
        <w:t xml:space="preserve"> les conflits</w:t>
      </w:r>
      <w:r w:rsidRPr="002274A7">
        <w:rPr>
          <w:lang w:val="fr-FR"/>
        </w:rPr>
        <w:t xml:space="preserve"> </w:t>
      </w:r>
      <w:r>
        <w:rPr>
          <w:lang w:val="fr-FR"/>
        </w:rPr>
        <w:t>via</w:t>
      </w:r>
      <w:r w:rsidRPr="002274A7">
        <w:rPr>
          <w:lang w:val="fr-FR"/>
        </w:rPr>
        <w:t xml:space="preserve"> les comités d’entente ;</w:t>
      </w:r>
    </w:p>
    <w:p w14:paraId="0DCE1640" w14:textId="77777777" w:rsidR="00F77529" w:rsidRPr="00B32B8F" w:rsidRDefault="00F77529" w:rsidP="00F77529">
      <w:pPr>
        <w:ind w:left="-720"/>
        <w:jc w:val="both"/>
        <w:rPr>
          <w:sz w:val="10"/>
          <w:szCs w:val="10"/>
          <w:lang w:val="fr-FR"/>
        </w:rPr>
      </w:pPr>
    </w:p>
    <w:p w14:paraId="36383C24" w14:textId="77777777" w:rsidR="00F77529" w:rsidRPr="00B32B8F" w:rsidRDefault="00F77529" w:rsidP="00F77529">
      <w:pPr>
        <w:ind w:left="-810" w:right="-154"/>
        <w:jc w:val="both"/>
        <w:rPr>
          <w:lang w:val="fr-FR"/>
        </w:rPr>
      </w:pPr>
      <w:r w:rsidRPr="00B32B8F">
        <w:rPr>
          <w:lang w:val="fr-FR"/>
        </w:rPr>
        <w:t>- Le renforcement du dialogue communautaire</w:t>
      </w:r>
      <w:r>
        <w:rPr>
          <w:lang w:val="fr-FR"/>
        </w:rPr>
        <w:t xml:space="preserve"> via</w:t>
      </w:r>
      <w:r w:rsidRPr="00B32B8F">
        <w:rPr>
          <w:lang w:val="fr-FR"/>
        </w:rPr>
        <w:t xml:space="preserve"> la mise en place de comités de dialogue sur la transhumance. </w:t>
      </w:r>
      <w:proofErr w:type="gramStart"/>
      <w:r w:rsidRPr="00B32B8F">
        <w:rPr>
          <w:lang w:val="fr-FR"/>
        </w:rPr>
        <w:t>Exemple:</w:t>
      </w:r>
      <w:proofErr w:type="gramEnd"/>
      <w:r w:rsidRPr="00B32B8F">
        <w:rPr>
          <w:lang w:val="fr-FR"/>
        </w:rPr>
        <w:t xml:space="preserve"> </w:t>
      </w:r>
      <w:r>
        <w:rPr>
          <w:lang w:val="fr-FR"/>
        </w:rPr>
        <w:t xml:space="preserve">le Maire </w:t>
      </w:r>
      <w:r w:rsidRPr="00B32B8F">
        <w:rPr>
          <w:lang w:val="fr-FR"/>
        </w:rPr>
        <w:t xml:space="preserve">de </w:t>
      </w:r>
      <w:proofErr w:type="spellStart"/>
      <w:r w:rsidRPr="00B32B8F">
        <w:rPr>
          <w:lang w:val="fr-FR"/>
        </w:rPr>
        <w:t>Kab</w:t>
      </w:r>
      <w:r>
        <w:rPr>
          <w:lang w:val="fr-FR"/>
        </w:rPr>
        <w:t>o</w:t>
      </w:r>
      <w:proofErr w:type="spellEnd"/>
      <w:r>
        <w:rPr>
          <w:lang w:val="fr-FR"/>
        </w:rPr>
        <w:t xml:space="preserve"> a servi de m</w:t>
      </w:r>
      <w:r w:rsidRPr="00B32B8F">
        <w:rPr>
          <w:lang w:val="fr-FR"/>
        </w:rPr>
        <w:t xml:space="preserve">édiateur entre les éleveurs et les </w:t>
      </w:r>
      <w:r>
        <w:rPr>
          <w:lang w:val="fr-FR"/>
        </w:rPr>
        <w:t>agriculteurs via la sensibilisation qui a permis aux usagers des ressources pastorales</w:t>
      </w:r>
      <w:r w:rsidRPr="00B32B8F">
        <w:rPr>
          <w:lang w:val="fr-FR"/>
        </w:rPr>
        <w:t xml:space="preserve"> </w:t>
      </w:r>
      <w:r>
        <w:rPr>
          <w:lang w:val="fr-FR"/>
        </w:rPr>
        <w:t>de délimiter les zones de</w:t>
      </w:r>
      <w:r w:rsidRPr="00B32B8F">
        <w:rPr>
          <w:lang w:val="fr-FR"/>
        </w:rPr>
        <w:t xml:space="preserve"> pâturages et d'agriculture sans violences</w:t>
      </w:r>
      <w:r>
        <w:rPr>
          <w:lang w:val="fr-FR"/>
        </w:rPr>
        <w:t>.</w:t>
      </w:r>
      <w:r w:rsidRPr="00B32B8F">
        <w:rPr>
          <w:lang w:val="fr-FR"/>
        </w:rPr>
        <w:t xml:space="preserve">; </w:t>
      </w:r>
    </w:p>
    <w:p w14:paraId="2667EEF9" w14:textId="77777777" w:rsidR="00F77529" w:rsidRDefault="00F77529" w:rsidP="00F77529">
      <w:pPr>
        <w:ind w:left="-810" w:right="-154"/>
        <w:jc w:val="both"/>
        <w:rPr>
          <w:lang w:val="fr-FR"/>
        </w:rPr>
      </w:pPr>
      <w:r w:rsidRPr="00B32B8F">
        <w:rPr>
          <w:lang w:val="fr-FR"/>
        </w:rPr>
        <w:t xml:space="preserve">- La formation des Champions de la paix et Comités locaux de paix dans </w:t>
      </w:r>
      <w:r>
        <w:rPr>
          <w:lang w:val="fr-FR"/>
        </w:rPr>
        <w:t>le</w:t>
      </w:r>
      <w:r w:rsidRPr="00B32B8F">
        <w:rPr>
          <w:lang w:val="fr-FR"/>
        </w:rPr>
        <w:t xml:space="preserve"> Bamingui-</w:t>
      </w:r>
      <w:proofErr w:type="spellStart"/>
      <w:r w:rsidRPr="00B32B8F">
        <w:rPr>
          <w:lang w:val="fr-FR"/>
        </w:rPr>
        <w:t>Bangoran</w:t>
      </w:r>
      <w:proofErr w:type="spellEnd"/>
      <w:r w:rsidRPr="00B32B8F">
        <w:rPr>
          <w:lang w:val="fr-FR"/>
        </w:rPr>
        <w:t xml:space="preserve"> (</w:t>
      </w:r>
      <w:proofErr w:type="spellStart"/>
      <w:r w:rsidRPr="00B32B8F">
        <w:rPr>
          <w:lang w:val="fr-FR"/>
        </w:rPr>
        <w:t>Ndélé</w:t>
      </w:r>
      <w:proofErr w:type="spellEnd"/>
      <w:r w:rsidRPr="00B32B8F">
        <w:rPr>
          <w:lang w:val="fr-FR"/>
        </w:rPr>
        <w:t>), ainsi que des représentants des structures locales de paix (Total de 49 personnes dont 32 hommes et 17 femmes) ;</w:t>
      </w:r>
    </w:p>
    <w:p w14:paraId="7C477B47" w14:textId="77777777" w:rsidR="00F77529" w:rsidRPr="00B32B8F" w:rsidRDefault="00F77529" w:rsidP="00F77529">
      <w:pPr>
        <w:ind w:left="-810" w:right="-154"/>
        <w:jc w:val="both"/>
        <w:rPr>
          <w:lang w:val="fr-FR"/>
        </w:rPr>
      </w:pPr>
      <w:r>
        <w:rPr>
          <w:lang w:val="fr-FR"/>
        </w:rPr>
        <w:t xml:space="preserve">- La formation des leaders communautaires sur la gestion des rumeurs, les systèmes d’alertes précoces, l’éducation à la paix et les techniques de transformation des conflits ; </w:t>
      </w:r>
    </w:p>
    <w:p w14:paraId="5D51552B" w14:textId="77777777" w:rsidR="00F77529" w:rsidRPr="00B32B8F" w:rsidRDefault="00F77529" w:rsidP="00F77529">
      <w:pPr>
        <w:ind w:left="-720"/>
        <w:jc w:val="both"/>
        <w:rPr>
          <w:sz w:val="10"/>
          <w:szCs w:val="10"/>
          <w:lang w:val="fr-FR"/>
        </w:rPr>
      </w:pPr>
    </w:p>
    <w:p w14:paraId="2EC46E43" w14:textId="3449000E" w:rsidR="00476758" w:rsidRPr="00F77529" w:rsidRDefault="00F77529" w:rsidP="00F77529">
      <w:pPr>
        <w:ind w:left="-810" w:right="-154"/>
        <w:jc w:val="both"/>
        <w:rPr>
          <w:lang w:val="fr-FR"/>
        </w:rPr>
      </w:pPr>
      <w:r w:rsidRPr="00B32B8F">
        <w:rPr>
          <w:lang w:val="fr-FR"/>
        </w:rPr>
        <w:t xml:space="preserve">- La relance et le renforcement du dialogue institutionnel entre </w:t>
      </w:r>
      <w:r>
        <w:rPr>
          <w:lang w:val="fr-FR"/>
        </w:rPr>
        <w:t xml:space="preserve">les 2 </w:t>
      </w:r>
      <w:proofErr w:type="gramStart"/>
      <w:r>
        <w:rPr>
          <w:lang w:val="fr-FR"/>
        </w:rPr>
        <w:t>pays</w:t>
      </w:r>
      <w:r w:rsidRPr="00B32B8F">
        <w:rPr>
          <w:lang w:val="fr-FR"/>
        </w:rPr>
        <w:t>:</w:t>
      </w:r>
      <w:proofErr w:type="gramEnd"/>
      <w:r w:rsidRPr="00B32B8F">
        <w:rPr>
          <w:lang w:val="fr-FR"/>
        </w:rPr>
        <w:t xml:space="preserve"> première réunion sur la transhumance entre les </w:t>
      </w:r>
      <w:r>
        <w:rPr>
          <w:lang w:val="fr-FR"/>
        </w:rPr>
        <w:t>2</w:t>
      </w:r>
      <w:r w:rsidRPr="00B32B8F">
        <w:rPr>
          <w:lang w:val="fr-FR"/>
        </w:rPr>
        <w:t xml:space="preserve"> pays</w:t>
      </w:r>
      <w:r>
        <w:rPr>
          <w:lang w:val="fr-FR"/>
        </w:rPr>
        <w:t xml:space="preserve"> tenue</w:t>
      </w:r>
      <w:r w:rsidRPr="00B32B8F">
        <w:rPr>
          <w:lang w:val="fr-FR"/>
        </w:rPr>
        <w:t xml:space="preserve"> en décembre </w:t>
      </w:r>
      <w:r>
        <w:rPr>
          <w:lang w:val="fr-FR"/>
        </w:rPr>
        <w:t xml:space="preserve">2019 </w:t>
      </w:r>
      <w:r w:rsidRPr="00B32B8F">
        <w:rPr>
          <w:lang w:val="fr-FR"/>
        </w:rPr>
        <w:t>à Ndjamena (la dernière réunion de cette nature date de 2012).</w:t>
      </w:r>
      <w:r>
        <w:rPr>
          <w:lang w:val="fr-FR"/>
        </w:rPr>
        <w:t xml:space="preserve"> Deuxième réunion de transhumance tenue au niveau local (frontalier) à </w:t>
      </w:r>
      <w:proofErr w:type="spellStart"/>
      <w:r>
        <w:rPr>
          <w:lang w:val="fr-FR"/>
        </w:rPr>
        <w:t>Maro</w:t>
      </w:r>
      <w:proofErr w:type="spellEnd"/>
      <w:r>
        <w:rPr>
          <w:lang w:val="fr-FR"/>
        </w:rPr>
        <w:t xml:space="preserve"> au Tchad en Mars 2020 avec participation des délégations centrafricaine et Tchadienne. </w:t>
      </w:r>
      <w:r w:rsidRPr="00B32B8F">
        <w:rPr>
          <w:lang w:val="fr-FR"/>
        </w:rPr>
        <w:t xml:space="preserve"> De plus, une stratégie de plaidoyer conjointe a été développée afin de pérenniser les acquis de cette initiative. Durant la préparation de cette réunion, les contacts directs entre les ministères de l'élevage et des affaires étrangères des</w:t>
      </w:r>
      <w:r>
        <w:rPr>
          <w:lang w:val="fr-FR"/>
        </w:rPr>
        <w:t>2</w:t>
      </w:r>
      <w:r w:rsidRPr="00B32B8F">
        <w:rPr>
          <w:lang w:val="fr-FR"/>
        </w:rPr>
        <w:t xml:space="preserve"> pays ont repris et </w:t>
      </w:r>
      <w:r>
        <w:rPr>
          <w:lang w:val="fr-FR"/>
        </w:rPr>
        <w:t>ont</w:t>
      </w:r>
      <w:r w:rsidRPr="00B32B8F">
        <w:rPr>
          <w:lang w:val="fr-FR"/>
        </w:rPr>
        <w:t xml:space="preserve"> été concrétisé</w:t>
      </w:r>
      <w:r>
        <w:rPr>
          <w:lang w:val="fr-FR"/>
        </w:rPr>
        <w:t>s</w:t>
      </w:r>
      <w:r w:rsidRPr="00B32B8F">
        <w:rPr>
          <w:lang w:val="fr-FR"/>
        </w:rPr>
        <w:t xml:space="preserve"> par la communication officielle du Ministère des Affaires Etrangères du Tchad à celui de la RCA de la relance de la Commission Mixte Tchado-Centrafricaine (octobre 2019). </w:t>
      </w:r>
      <w:r>
        <w:rPr>
          <w:lang w:val="fr-FR"/>
        </w:rPr>
        <w:t>Le p</w:t>
      </w:r>
      <w:r w:rsidRPr="006B5ADB">
        <w:rPr>
          <w:lang w:val="fr-FR"/>
        </w:rPr>
        <w:t xml:space="preserve">artage d’informations entre autorités locales et acteurs des </w:t>
      </w:r>
      <w:r>
        <w:rPr>
          <w:lang w:val="fr-FR"/>
        </w:rPr>
        <w:t>2</w:t>
      </w:r>
      <w:r w:rsidRPr="006B5ADB">
        <w:rPr>
          <w:lang w:val="fr-FR"/>
        </w:rPr>
        <w:t xml:space="preserve"> côtés de la frontière </w:t>
      </w:r>
      <w:r>
        <w:rPr>
          <w:lang w:val="fr-FR"/>
        </w:rPr>
        <w:t xml:space="preserve">abouti à la </w:t>
      </w:r>
      <w:r w:rsidRPr="006B5ADB">
        <w:rPr>
          <w:lang w:val="fr-FR"/>
        </w:rPr>
        <w:t>préven</w:t>
      </w:r>
      <w:r>
        <w:rPr>
          <w:lang w:val="fr-FR"/>
        </w:rPr>
        <w:t>t</w:t>
      </w:r>
      <w:r w:rsidRPr="006B5ADB">
        <w:rPr>
          <w:lang w:val="fr-FR"/>
        </w:rPr>
        <w:t>i</w:t>
      </w:r>
      <w:r>
        <w:rPr>
          <w:lang w:val="fr-FR"/>
        </w:rPr>
        <w:t>on</w:t>
      </w:r>
      <w:r w:rsidRPr="006B5ADB">
        <w:rPr>
          <w:lang w:val="fr-FR"/>
        </w:rPr>
        <w:t xml:space="preserve"> </w:t>
      </w:r>
      <w:r>
        <w:rPr>
          <w:lang w:val="fr-FR"/>
        </w:rPr>
        <w:t>de conflits via</w:t>
      </w:r>
      <w:r w:rsidRPr="006B5ADB">
        <w:rPr>
          <w:lang w:val="fr-FR"/>
        </w:rPr>
        <w:t xml:space="preserve"> la médiation.</w:t>
      </w:r>
      <w:r w:rsidRPr="00B32B8F">
        <w:rPr>
          <w:lang w:val="fr-FR"/>
        </w:rPr>
        <w:t xml:space="preserve">     </w:t>
      </w:r>
    </w:p>
    <w:p w14:paraId="40C6D250" w14:textId="77777777" w:rsidR="00476758" w:rsidRPr="00F77529" w:rsidRDefault="00476758" w:rsidP="008C782A">
      <w:pPr>
        <w:ind w:left="-810"/>
        <w:rPr>
          <w:lang w:val="fr-FR"/>
        </w:rPr>
      </w:pPr>
    </w:p>
    <w:p w14:paraId="267F15F7" w14:textId="4C5EC270" w:rsidR="008C782A" w:rsidRDefault="00476758" w:rsidP="00476758">
      <w:pPr>
        <w:ind w:left="-810"/>
        <w:rPr>
          <w:lang w:val="fr-FR"/>
        </w:rPr>
      </w:pPr>
      <w:r w:rsidRPr="00476758">
        <w:rPr>
          <w:lang w:val="fr-FR"/>
        </w:rPr>
        <w:lastRenderedPageBreak/>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6A560FF0" w14:textId="77777777" w:rsidR="00F77529" w:rsidRPr="00F77529" w:rsidRDefault="00F77529" w:rsidP="00476758">
      <w:pPr>
        <w:ind w:left="-810"/>
        <w:rPr>
          <w:sz w:val="6"/>
          <w:szCs w:val="6"/>
          <w:lang w:val="fr-FR"/>
        </w:rPr>
      </w:pPr>
    </w:p>
    <w:p w14:paraId="2E5EC820" w14:textId="77777777" w:rsidR="00F77529" w:rsidRPr="00B32B8F" w:rsidRDefault="00F77529" w:rsidP="00F77529">
      <w:pPr>
        <w:ind w:left="-810"/>
        <w:jc w:val="both"/>
        <w:rPr>
          <w:lang w:val="fr-FR"/>
        </w:rPr>
      </w:pPr>
      <w:r w:rsidRPr="00B32B8F">
        <w:rPr>
          <w:lang w:val="fr-FR"/>
        </w:rPr>
        <w:t xml:space="preserve">Les activités de cartographie et de formations ont permis la formation d'enquêteurs issus de la communauté, de leaders communautaires, d'autorités locales et de membres de CMOP sur des sujets extrêmement sensibles liés aux VBG, gestion de conflits, droit de l'homme. </w:t>
      </w:r>
    </w:p>
    <w:p w14:paraId="05302F7F" w14:textId="77777777" w:rsidR="00F77529" w:rsidRPr="00B32B8F" w:rsidRDefault="00F77529" w:rsidP="00F77529">
      <w:pPr>
        <w:ind w:left="-810"/>
        <w:jc w:val="both"/>
        <w:rPr>
          <w:sz w:val="10"/>
          <w:szCs w:val="10"/>
          <w:lang w:val="fr-FR"/>
        </w:rPr>
      </w:pPr>
    </w:p>
    <w:p w14:paraId="249AD3A2" w14:textId="77777777" w:rsidR="00F77529" w:rsidRPr="00B32B8F" w:rsidRDefault="00F77529" w:rsidP="00F77529">
      <w:pPr>
        <w:ind w:left="-810"/>
        <w:jc w:val="both"/>
        <w:rPr>
          <w:lang w:val="fr-FR"/>
        </w:rPr>
      </w:pPr>
      <w:r w:rsidRPr="00B32B8F">
        <w:rPr>
          <w:lang w:val="fr-FR"/>
        </w:rPr>
        <w:t xml:space="preserve">En Centrafrique, la sensibilisation et la conscientisation des éleveurs par les autorités locales a permis </w:t>
      </w:r>
      <w:r>
        <w:rPr>
          <w:lang w:val="fr-FR"/>
        </w:rPr>
        <w:t>de sécuriser</w:t>
      </w:r>
      <w:r w:rsidRPr="00B32B8F">
        <w:rPr>
          <w:lang w:val="fr-FR"/>
        </w:rPr>
        <w:t xml:space="preserve"> les cultures vivrières dans la zone du projet. Le démarrage des activités de ce projet a permis d'outiller les autorités afin de mieux sensibiliser la population. C'est ainsi qu’un règlement à l'amiable a été signalé à Ndele entre les commerçants à bétail et les propriétaires des parcelles cultivées (champs) aux alentours du marché à bétail.</w:t>
      </w:r>
    </w:p>
    <w:p w14:paraId="62B5C60A" w14:textId="77777777" w:rsidR="00F77529" w:rsidRPr="00B32B8F" w:rsidRDefault="00F77529" w:rsidP="00F77529">
      <w:pPr>
        <w:ind w:left="-810"/>
        <w:jc w:val="both"/>
        <w:rPr>
          <w:lang w:val="fr-FR"/>
        </w:rPr>
      </w:pPr>
    </w:p>
    <w:p w14:paraId="727B65D1" w14:textId="77777777" w:rsidR="00F77529" w:rsidRPr="00B32B8F" w:rsidRDefault="00F77529" w:rsidP="00F77529">
      <w:pPr>
        <w:ind w:left="-810"/>
        <w:jc w:val="both"/>
        <w:rPr>
          <w:b/>
          <w:lang w:val="fr-FR"/>
        </w:rPr>
      </w:pPr>
      <w:r w:rsidRPr="00B32B8F">
        <w:rPr>
          <w:b/>
          <w:lang w:val="fr-FR"/>
        </w:rPr>
        <w:t>Témoignage d’un éleveur (</w:t>
      </w:r>
      <w:proofErr w:type="spellStart"/>
      <w:r w:rsidRPr="00B32B8F">
        <w:rPr>
          <w:b/>
          <w:lang w:val="fr-FR"/>
        </w:rPr>
        <w:t>Ndélé</w:t>
      </w:r>
      <w:proofErr w:type="spellEnd"/>
      <w:r w:rsidRPr="00B32B8F">
        <w:rPr>
          <w:b/>
          <w:lang w:val="fr-FR"/>
        </w:rPr>
        <w:t>, RCA) :</w:t>
      </w:r>
    </w:p>
    <w:p w14:paraId="02FDEA42" w14:textId="77777777" w:rsidR="00F77529" w:rsidRPr="00B32B8F" w:rsidRDefault="00F77529" w:rsidP="00F77529">
      <w:pPr>
        <w:ind w:left="-810"/>
        <w:jc w:val="both"/>
        <w:rPr>
          <w:lang w:val="fr-FR"/>
        </w:rPr>
      </w:pPr>
      <w:r w:rsidRPr="00B32B8F">
        <w:rPr>
          <w:lang w:val="fr-FR"/>
        </w:rPr>
        <w:t xml:space="preserve">« </w:t>
      </w:r>
      <w:r w:rsidRPr="002A2438">
        <w:rPr>
          <w:i/>
          <w:iCs/>
          <w:lang w:val="fr-FR"/>
        </w:rPr>
        <w:t>Notre problème n’est pas enraciné dans le conflit avec les paysans. Les taxes illégales et abusives des groupes armés, les vols des bœufs, les brimades, le manque de pâtures et des endroits de survie de nos troupeaux nous amènent à nous retrouver avec les cultivateurs aux mêmes endroits. A cela s'ajoute le racisme, la stigmatisation, la marginalisation, la jalousie, la convoitise et la mauvaise foi des paysans qui attaquent nos bétails. Les paysans et nous sommes ennemis et nous avons pensé les affronter pour la protection de nos bœufs. Mais aujourd’hui, cette ONG nous a formé à collaborer pour faire face à ce qui crée la division entre nous. Nous avons maintenant compris que ce n’est pas une solution de rester en conflit, et de mettre notre vie en danger. Alors, il nous faut du temps, avec votre soutien, pour que cette sensibilisation qui a commencé puisse toucher tous nos frères qui sont loin dans la forêt, afin que cette paix revienne</w:t>
      </w:r>
      <w:r w:rsidRPr="00B32B8F">
        <w:rPr>
          <w:lang w:val="fr-FR"/>
        </w:rPr>
        <w:t xml:space="preserve"> ». </w:t>
      </w:r>
      <w:r w:rsidRPr="00B32B8F">
        <w:rPr>
          <w:b/>
          <w:lang w:val="fr-FR"/>
        </w:rPr>
        <w:t xml:space="preserve">Aba </w:t>
      </w:r>
      <w:proofErr w:type="spellStart"/>
      <w:r w:rsidRPr="00B32B8F">
        <w:rPr>
          <w:b/>
          <w:lang w:val="fr-FR"/>
        </w:rPr>
        <w:t>Moural</w:t>
      </w:r>
      <w:proofErr w:type="spellEnd"/>
      <w:r w:rsidRPr="00B32B8F">
        <w:rPr>
          <w:b/>
          <w:lang w:val="fr-FR"/>
        </w:rPr>
        <w:t>, représentant des éleveurs</w:t>
      </w:r>
      <w:r>
        <w:rPr>
          <w:b/>
          <w:lang w:val="fr-FR"/>
        </w:rPr>
        <w:t xml:space="preserve"> RCA</w:t>
      </w:r>
      <w:r w:rsidRPr="00B32B8F">
        <w:rPr>
          <w:lang w:val="fr-FR"/>
        </w:rPr>
        <w:t>.</w:t>
      </w:r>
    </w:p>
    <w:p w14:paraId="621085AB" w14:textId="77777777" w:rsidR="00F77529" w:rsidRPr="00B32B8F" w:rsidRDefault="00F77529" w:rsidP="00F77529">
      <w:pPr>
        <w:ind w:left="-810"/>
        <w:jc w:val="both"/>
        <w:rPr>
          <w:sz w:val="10"/>
          <w:szCs w:val="10"/>
          <w:lang w:val="fr-FR"/>
        </w:rPr>
      </w:pPr>
    </w:p>
    <w:p w14:paraId="2EE4EAF5" w14:textId="77777777" w:rsidR="00F77529" w:rsidRDefault="00F77529" w:rsidP="00F77529">
      <w:pPr>
        <w:ind w:left="-810"/>
        <w:jc w:val="both"/>
        <w:rPr>
          <w:lang w:val="fr-FR"/>
        </w:rPr>
      </w:pPr>
    </w:p>
    <w:p w14:paraId="1F1690D2" w14:textId="77777777" w:rsidR="00F77529" w:rsidRPr="00AE1A79" w:rsidRDefault="00F77529" w:rsidP="00F77529">
      <w:pPr>
        <w:ind w:left="-810"/>
        <w:jc w:val="both"/>
        <w:rPr>
          <w:lang w:val="fr-FR"/>
        </w:rPr>
      </w:pPr>
      <w:r w:rsidRPr="00AE1A79">
        <w:rPr>
          <w:lang w:val="fr-FR"/>
        </w:rPr>
        <w:t>Le réseau d’informateurs établi a permis de renouer les liens entre les différentes communautés concernées par la transhumance. Ce réseau</w:t>
      </w:r>
      <w:r>
        <w:rPr>
          <w:lang w:val="fr-FR"/>
        </w:rPr>
        <w:t>,</w:t>
      </w:r>
      <w:r w:rsidRPr="00AE1A79">
        <w:rPr>
          <w:lang w:val="fr-FR"/>
        </w:rPr>
        <w:t xml:space="preserve"> constitué de leaders ou sentinelles</w:t>
      </w:r>
      <w:r>
        <w:rPr>
          <w:lang w:val="fr-FR"/>
        </w:rPr>
        <w:t>,</w:t>
      </w:r>
      <w:r w:rsidRPr="00AE1A79">
        <w:rPr>
          <w:lang w:val="fr-FR"/>
        </w:rPr>
        <w:t xml:space="preserve"> joue le rôle d’intermédiaire entre population transhumante et population autochtone, et participe à la résolution des conflits agriculteurs-éleveurs. </w:t>
      </w:r>
    </w:p>
    <w:p w14:paraId="3FBE9DA2" w14:textId="77777777" w:rsidR="00F77529" w:rsidRPr="00AE1A79" w:rsidRDefault="00F77529" w:rsidP="00F77529">
      <w:pPr>
        <w:ind w:left="-810"/>
        <w:jc w:val="both"/>
        <w:rPr>
          <w:lang w:val="fr-FR"/>
        </w:rPr>
      </w:pPr>
    </w:p>
    <w:p w14:paraId="0EB2256C" w14:textId="77777777" w:rsidR="00F77529" w:rsidRDefault="00F77529" w:rsidP="00F77529">
      <w:pPr>
        <w:ind w:left="-810"/>
        <w:jc w:val="both"/>
        <w:rPr>
          <w:lang w:val="fr-FR"/>
        </w:rPr>
      </w:pPr>
      <w:r w:rsidRPr="00AE1A79">
        <w:rPr>
          <w:lang w:val="fr-FR"/>
        </w:rPr>
        <w:t>Le rôle d’intermédiaire de ces leaders dans la résolution de conflits a permis d’établir une confiance qui s’est installée entre les transhumants étrangers</w:t>
      </w:r>
      <w:r>
        <w:rPr>
          <w:lang w:val="fr-FR"/>
        </w:rPr>
        <w:t>,</w:t>
      </w:r>
      <w:r w:rsidRPr="00AE1A79">
        <w:rPr>
          <w:lang w:val="fr-FR"/>
        </w:rPr>
        <w:t xml:space="preserve"> </w:t>
      </w:r>
      <w:r>
        <w:rPr>
          <w:lang w:val="fr-FR"/>
        </w:rPr>
        <w:t xml:space="preserve">les éleveurs centrafricains et </w:t>
      </w:r>
      <w:r w:rsidRPr="00AE1A79">
        <w:rPr>
          <w:lang w:val="fr-FR"/>
        </w:rPr>
        <w:t xml:space="preserve">les agriculteurs, la baisse du taux de conflits et </w:t>
      </w:r>
      <w:r>
        <w:rPr>
          <w:lang w:val="fr-FR"/>
        </w:rPr>
        <w:t xml:space="preserve">le </w:t>
      </w:r>
      <w:r w:rsidRPr="00AE1A79">
        <w:rPr>
          <w:lang w:val="fr-FR"/>
        </w:rPr>
        <w:t>règlement à l’amiable des tensions locale</w:t>
      </w:r>
      <w:r>
        <w:rPr>
          <w:lang w:val="fr-FR"/>
        </w:rPr>
        <w:t>s</w:t>
      </w:r>
      <w:r w:rsidRPr="00AE1A79">
        <w:rPr>
          <w:lang w:val="fr-FR"/>
        </w:rPr>
        <w:t xml:space="preserve">, une </w:t>
      </w:r>
      <w:r>
        <w:rPr>
          <w:lang w:val="fr-FR"/>
        </w:rPr>
        <w:t xml:space="preserve">meilleure </w:t>
      </w:r>
      <w:r w:rsidRPr="00AE1A79">
        <w:rPr>
          <w:lang w:val="fr-FR"/>
        </w:rPr>
        <w:t>gestion des frontières et leur sécurisation</w:t>
      </w:r>
      <w:r>
        <w:rPr>
          <w:lang w:val="fr-FR"/>
        </w:rPr>
        <w:t>. L</w:t>
      </w:r>
      <w:r w:rsidRPr="00AE1A79">
        <w:rPr>
          <w:lang w:val="fr-FR"/>
        </w:rPr>
        <w:t>es sentinelles</w:t>
      </w:r>
      <w:r>
        <w:rPr>
          <w:lang w:val="fr-FR"/>
        </w:rPr>
        <w:t>,</w:t>
      </w:r>
      <w:r w:rsidRPr="00AE1A79">
        <w:rPr>
          <w:lang w:val="fr-FR"/>
        </w:rPr>
        <w:t xml:space="preserve"> les représentants des éleveurs</w:t>
      </w:r>
      <w:r>
        <w:rPr>
          <w:lang w:val="fr-FR"/>
        </w:rPr>
        <w:t>,</w:t>
      </w:r>
      <w:r w:rsidRPr="00AE1A79">
        <w:rPr>
          <w:lang w:val="fr-FR"/>
        </w:rPr>
        <w:t xml:space="preserve"> des agriculteurs et autorités locales</w:t>
      </w:r>
      <w:r>
        <w:rPr>
          <w:lang w:val="fr-FR"/>
        </w:rPr>
        <w:t xml:space="preserve"> ont noté une </w:t>
      </w:r>
      <w:r w:rsidRPr="00AE1A79">
        <w:rPr>
          <w:lang w:val="fr-FR"/>
        </w:rPr>
        <w:t xml:space="preserve">baisse de conflits comparativement aux années précédentes dans le cadre </w:t>
      </w:r>
      <w:r>
        <w:rPr>
          <w:lang w:val="fr-FR"/>
        </w:rPr>
        <w:t>de l’exécution</w:t>
      </w:r>
      <w:r w:rsidRPr="00AE1A79">
        <w:rPr>
          <w:lang w:val="fr-FR"/>
        </w:rPr>
        <w:t xml:space="preserve"> de ce projet.</w:t>
      </w:r>
    </w:p>
    <w:p w14:paraId="63526458" w14:textId="77777777" w:rsidR="00F77529" w:rsidRPr="00AE1A79" w:rsidRDefault="00F77529" w:rsidP="00F77529">
      <w:pPr>
        <w:ind w:left="-810"/>
        <w:jc w:val="both"/>
        <w:rPr>
          <w:lang w:val="fr-FR"/>
        </w:rPr>
      </w:pPr>
      <w:r>
        <w:rPr>
          <w:lang w:val="fr-FR"/>
        </w:rPr>
        <w:t xml:space="preserve">A travers les appuis apportés par le projet aux 6 comités d’entente, ces structures ont pris en main l’épineuse question de cohabitation entre les éleveurs et les cultivateurs. Selon le président du comité d’entente de </w:t>
      </w:r>
      <w:proofErr w:type="spellStart"/>
      <w:r>
        <w:rPr>
          <w:lang w:val="fr-FR"/>
        </w:rPr>
        <w:t>Maro</w:t>
      </w:r>
      <w:proofErr w:type="spellEnd"/>
      <w:r>
        <w:rPr>
          <w:lang w:val="fr-FR"/>
        </w:rPr>
        <w:t xml:space="preserve">, M. </w:t>
      </w:r>
      <w:proofErr w:type="spellStart"/>
      <w:r>
        <w:rPr>
          <w:lang w:val="fr-FR"/>
        </w:rPr>
        <w:t>Yansalbaye</w:t>
      </w:r>
      <w:proofErr w:type="spellEnd"/>
      <w:r>
        <w:rPr>
          <w:lang w:val="fr-FR"/>
        </w:rPr>
        <w:t xml:space="preserve"> Magloire, grâce aux formations que nous avons reçues, nous avons acquis de nouvelles techniques de sensibilisation et de gestion apaisée des conflits auxquelles ont pris part activement 17 campements et villages pour une population de 352 personnes dont 212 hommes et 140 femmes. </w:t>
      </w:r>
    </w:p>
    <w:p w14:paraId="16208936" w14:textId="13F64991" w:rsidR="007712FB" w:rsidRPr="00F77529"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 xml:space="preserve">Si </w:t>
      </w:r>
      <w:r w:rsidRPr="00BF4E1E">
        <w:rPr>
          <w:i/>
          <w:lang w:val="fr-FR"/>
        </w:rPr>
        <w:lastRenderedPageBreak/>
        <w:t>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AF2C05">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AF2C05">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4DE7A543" w:rsidR="005D15A3" w:rsidRPr="00615EA3"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00F77529" w:rsidRPr="00B32B8F">
        <w:rPr>
          <w:b/>
          <w:lang w:val="fr-FR"/>
        </w:rPr>
        <w:t>Les stratégies de réponse et de résilience sont renforcées et facilitées par des données fiables de la cartographie de la mobilité pastorale.</w:t>
      </w:r>
    </w:p>
    <w:p w14:paraId="6A528501" w14:textId="77777777" w:rsidR="005D15A3" w:rsidRPr="00615EA3" w:rsidRDefault="005D15A3" w:rsidP="005D15A3">
      <w:pPr>
        <w:ind w:left="-720"/>
        <w:rPr>
          <w:b/>
          <w:lang w:val="fr-FR"/>
        </w:rPr>
      </w:pPr>
    </w:p>
    <w:p w14:paraId="7AC56A13" w14:textId="10DF1C54"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F77529" w:rsidRPr="00B32B8F">
        <w:rPr>
          <w:i/>
          <w:lang w:val="fr-FR"/>
        </w:rPr>
        <w:t xml:space="preserve">On </w:t>
      </w:r>
      <w:proofErr w:type="spellStart"/>
      <w:r w:rsidR="00F77529" w:rsidRPr="00B32B8F">
        <w:rPr>
          <w:i/>
          <w:lang w:val="fr-FR"/>
        </w:rPr>
        <w:t>track</w:t>
      </w:r>
      <w:proofErr w:type="spellEnd"/>
    </w:p>
    <w:p w14:paraId="02835EA1" w14:textId="77777777" w:rsidR="002E1CED" w:rsidRPr="005D15A3" w:rsidRDefault="002E1CED" w:rsidP="00323ABC">
      <w:pPr>
        <w:ind w:left="-720"/>
        <w:jc w:val="both"/>
        <w:rPr>
          <w:b/>
          <w:lang w:val="fr-FR"/>
        </w:rPr>
      </w:pPr>
    </w:p>
    <w:p w14:paraId="04D2068E" w14:textId="77777777"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792E8636" w14:textId="77777777" w:rsidR="004706E3" w:rsidRPr="004706E3" w:rsidRDefault="004706E3" w:rsidP="00F77529">
      <w:pPr>
        <w:ind w:left="-720"/>
        <w:jc w:val="both"/>
        <w:rPr>
          <w:rFonts w:eastAsia="Calibri"/>
          <w:color w:val="000000"/>
          <w:sz w:val="6"/>
          <w:szCs w:val="6"/>
          <w:lang w:val="fr-FR" w:eastAsia="zh-CN"/>
        </w:rPr>
      </w:pPr>
    </w:p>
    <w:p w14:paraId="6B7722BB" w14:textId="008B404D" w:rsidR="00F77529" w:rsidRDefault="00F77529" w:rsidP="00F77529">
      <w:pPr>
        <w:ind w:left="-720"/>
        <w:jc w:val="both"/>
        <w:rPr>
          <w:rFonts w:eastAsia="Calibri"/>
          <w:color w:val="000000"/>
          <w:lang w:val="fr-FR" w:eastAsia="zh-CN"/>
        </w:rPr>
      </w:pPr>
      <w:proofErr w:type="gramStart"/>
      <w:r w:rsidRPr="00B32B8F">
        <w:rPr>
          <w:rFonts w:eastAsia="Calibri"/>
          <w:color w:val="000000"/>
          <w:lang w:val="fr-FR" w:eastAsia="zh-CN"/>
        </w:rPr>
        <w:t>RCA:</w:t>
      </w:r>
      <w:proofErr w:type="gramEnd"/>
      <w:r w:rsidRPr="00B32B8F">
        <w:rPr>
          <w:rFonts w:eastAsia="Calibri"/>
          <w:color w:val="000000"/>
          <w:lang w:val="fr-FR" w:eastAsia="zh-CN"/>
        </w:rPr>
        <w:t xml:space="preserve"> En plus des activités de sensibilisation sur la cohésion sociale et les violences basées sur le genre dans le cadre du projet, l’OIM fourni des données fiables sur la mobilité pastorale à travers la DTM. L’un des objectifs </w:t>
      </w:r>
      <w:r>
        <w:rPr>
          <w:rFonts w:eastAsia="Calibri"/>
          <w:color w:val="000000"/>
          <w:lang w:val="fr-FR" w:eastAsia="zh-CN"/>
        </w:rPr>
        <w:t xml:space="preserve">à termes </w:t>
      </w:r>
      <w:r w:rsidRPr="00B32B8F">
        <w:rPr>
          <w:rFonts w:eastAsia="Calibri"/>
          <w:color w:val="000000"/>
          <w:lang w:val="fr-FR" w:eastAsia="zh-CN"/>
        </w:rPr>
        <w:t xml:space="preserve">de la DTM est de parvenir à relancer les discussions sur l’officialisation des couloirs de transhumance et la promotion de bonnes pratiques de régulation du cycle de transhumance, tout en réduisant les incidents inhérents. </w:t>
      </w:r>
      <w:r>
        <w:rPr>
          <w:rFonts w:eastAsia="Calibri"/>
          <w:color w:val="000000"/>
          <w:lang w:val="fr-FR" w:eastAsia="zh-CN"/>
        </w:rPr>
        <w:t>L’OIM</w:t>
      </w:r>
      <w:r w:rsidRPr="00B32B8F">
        <w:rPr>
          <w:rFonts w:eastAsia="Calibri"/>
          <w:color w:val="000000"/>
          <w:lang w:val="fr-FR" w:eastAsia="zh-CN"/>
        </w:rPr>
        <w:t xml:space="preserve"> a réalisé</w:t>
      </w:r>
      <w:r>
        <w:rPr>
          <w:rFonts w:eastAsia="Calibri"/>
          <w:color w:val="000000"/>
          <w:lang w:val="fr-FR" w:eastAsia="zh-CN"/>
        </w:rPr>
        <w:t xml:space="preserve"> </w:t>
      </w:r>
      <w:r w:rsidRPr="00B32B8F">
        <w:rPr>
          <w:rFonts w:eastAsia="Calibri"/>
          <w:color w:val="000000"/>
          <w:lang w:val="fr-FR" w:eastAsia="zh-CN"/>
        </w:rPr>
        <w:t>: (I) une revue documentaire des données existantes ; (ii) ensuite une cartographie participative avec les principaux acteurs de la transhumance des zones ciblées ; (iii) le relevé de points GPS et (iv) l’animation de groupes de discussion sur la transhumance. Ainsi, 129 groupes de discussion, constitués de 59% d’hommes et 41% de femmes, ont été animés afin de recueillir les avis des communautés résidentes sur le processus de transhumance à travers leur localité.</w:t>
      </w:r>
      <w:r>
        <w:rPr>
          <w:rFonts w:eastAsia="Calibri"/>
          <w:color w:val="000000"/>
          <w:lang w:val="fr-FR" w:eastAsia="zh-CN"/>
        </w:rPr>
        <w:t xml:space="preserve"> </w:t>
      </w:r>
      <w:r w:rsidRPr="00B32B8F">
        <w:rPr>
          <w:rFonts w:eastAsia="Calibri"/>
          <w:color w:val="000000"/>
          <w:lang w:val="fr-FR" w:eastAsia="zh-CN"/>
        </w:rPr>
        <w:t xml:space="preserve">Notons que le processus de collecte des données, par la DTM est </w:t>
      </w:r>
      <w:r>
        <w:rPr>
          <w:rFonts w:eastAsia="Calibri"/>
          <w:color w:val="000000"/>
          <w:lang w:val="fr-FR" w:eastAsia="zh-CN"/>
        </w:rPr>
        <w:t>continuel</w:t>
      </w:r>
      <w:r w:rsidRPr="00B32B8F">
        <w:rPr>
          <w:rFonts w:eastAsia="Calibri"/>
          <w:color w:val="000000"/>
          <w:lang w:val="fr-FR" w:eastAsia="zh-CN"/>
        </w:rPr>
        <w:t>.</w:t>
      </w:r>
      <w:r>
        <w:rPr>
          <w:rFonts w:eastAsia="Calibri"/>
          <w:color w:val="000000"/>
          <w:lang w:val="fr-FR" w:eastAsia="zh-CN"/>
        </w:rPr>
        <w:t xml:space="preserve"> A ce jour, la DTM estime la population déplacée interne à cause des violences accompagnant le cycle de transhumance à 2 261 individus. L’OIM au travers du suivi des flux interagit avec les éleveurs pour mieux comprendre leurs enjeux tout au long du processus de mobilité pastorale, et le faire savoir pour une meilleure réponse coordonnée. Un premier cycle de collecte dont le rapport est en cours de validation (OIM-FAO), sera disponible sous peu. Entre temps la collecte de données se poursuit sur les 10 points de suivi et ira jusqu’en fin décembre 2020 avec les premières vagues de descentes pour la transhumance transfrontalière.</w:t>
      </w:r>
    </w:p>
    <w:p w14:paraId="547C5917" w14:textId="77777777" w:rsidR="00F77529" w:rsidRPr="00B32B8F" w:rsidRDefault="00F77529" w:rsidP="00F77529">
      <w:pPr>
        <w:ind w:left="-720"/>
        <w:jc w:val="both"/>
        <w:rPr>
          <w:rFonts w:ascii="Amiko-Regular" w:eastAsia="Calibri" w:hAnsi="Amiko-Regular" w:cs="Amiko-Regular"/>
          <w:b/>
          <w:color w:val="000000"/>
          <w:sz w:val="10"/>
          <w:szCs w:val="10"/>
          <w:lang w:val="fr-FR" w:eastAsia="zh-CN"/>
        </w:rPr>
      </w:pPr>
    </w:p>
    <w:p w14:paraId="4172BC9E" w14:textId="77777777" w:rsidR="00F77529" w:rsidRPr="00AE1A79" w:rsidRDefault="00F77529" w:rsidP="00F77529">
      <w:pPr>
        <w:ind w:left="-810"/>
        <w:jc w:val="both"/>
        <w:rPr>
          <w:iCs/>
          <w:lang w:val="fr-FR"/>
        </w:rPr>
      </w:pPr>
      <w:proofErr w:type="gramStart"/>
      <w:r w:rsidRPr="00AE1A79">
        <w:rPr>
          <w:rFonts w:eastAsia="Calibri"/>
          <w:bCs/>
          <w:lang w:val="fr-FR" w:eastAsia="zh-CN"/>
        </w:rPr>
        <w:t>Tchad:</w:t>
      </w:r>
      <w:proofErr w:type="gramEnd"/>
      <w:r w:rsidRPr="00AE1A79">
        <w:rPr>
          <w:rFonts w:eastAsia="Calibri"/>
          <w:b/>
          <w:bCs/>
          <w:color w:val="0E6171"/>
          <w:lang w:val="fr-FR" w:eastAsia="zh-CN"/>
        </w:rPr>
        <w:t xml:space="preserve"> </w:t>
      </w:r>
      <w:r w:rsidRPr="00AE1A79">
        <w:rPr>
          <w:lang w:val="fr-FR"/>
        </w:rPr>
        <w:t>La collecte de donnée avec la Confédération des Organisations Professionnelles des Pasteurs et Acteurs de la Filière Bétail au Tchad (COPAFIB) a suivi son cours et a permis la réalisation de 2 nouvelles cartographies des mouvements de transhumance (Annexe 1, 2 et 3) avec l’appui du</w:t>
      </w:r>
      <w:r w:rsidRPr="00AE1A79">
        <w:rPr>
          <w:sz w:val="23"/>
          <w:szCs w:val="23"/>
          <w:lang w:val="fr-FR"/>
        </w:rPr>
        <w:t xml:space="preserve"> mécanisme de système établi dans le cadre du projet. </w:t>
      </w:r>
      <w:r w:rsidRPr="00AE1A79">
        <w:rPr>
          <w:iCs/>
          <w:lang w:val="fr-FR"/>
        </w:rPr>
        <w:t xml:space="preserve">Le mécanisme d’alerte est constitué de leaders et de l’équipe de supervision OIM de Sarh. Les leaders informent l’équipe de l’OIM d’un conflit ou mouvement inattendu et susceptible de causer des conflits dans les quarante-huit (48) heures qui suivent. Ceci leur permet de rédiger des rapports d’alerte. Les sentinelles notifient notamment aux communautés les cas de mouvement des personnes, les estimations de nombre des personnes déplacées, la zone d’accueil ainsi que les pertes en vies humaines et matériels. Elles sont instruites lors des formations de rapporter aussi les cas de catastrophes naturelles pouvant entraver les activités pastorales dans la zone. </w:t>
      </w:r>
      <w:r w:rsidRPr="005A4F90">
        <w:rPr>
          <w:iCs/>
          <w:lang w:val="fr-FR"/>
        </w:rPr>
        <w:t xml:space="preserve">En cas d’incidents </w:t>
      </w:r>
      <w:r w:rsidRPr="005A4F90">
        <w:rPr>
          <w:iCs/>
          <w:lang w:val="fr-FR"/>
        </w:rPr>
        <w:lastRenderedPageBreak/>
        <w:t>de conflits, les comités d’entente communautaires interviennent auprès des parties prenantes pour éviter toute escalade en organisant des médiations en collaboration avec la FNEC si besoin.</w:t>
      </w:r>
    </w:p>
    <w:p w14:paraId="69BADD80" w14:textId="77777777" w:rsidR="00F77529" w:rsidRPr="009E2A34" w:rsidRDefault="00F77529" w:rsidP="00F77529">
      <w:pPr>
        <w:ind w:left="-720"/>
        <w:jc w:val="both"/>
        <w:rPr>
          <w:rFonts w:ascii="Amiko-Regular" w:eastAsia="Calibri" w:hAnsi="Amiko-Regular" w:cs="Amiko-Regular"/>
          <w:b/>
          <w:color w:val="000000"/>
          <w:sz w:val="10"/>
          <w:szCs w:val="10"/>
          <w:lang w:val="fr-FR" w:eastAsia="zh-CN"/>
        </w:rPr>
      </w:pPr>
    </w:p>
    <w:p w14:paraId="40D06B1D" w14:textId="77777777" w:rsidR="00F77529" w:rsidRDefault="00F77529" w:rsidP="00F77529">
      <w:pPr>
        <w:ind w:left="-810"/>
        <w:jc w:val="both"/>
        <w:rPr>
          <w:iCs/>
          <w:lang w:val="fr-FR"/>
        </w:rPr>
      </w:pPr>
      <w:r w:rsidRPr="00AE1A79">
        <w:rPr>
          <w:iCs/>
          <w:lang w:val="fr-FR"/>
        </w:rPr>
        <w:t>Tous les leaders et collecteurs de la COPAFIB ont été formés par l’IOM sur la méthodologie et les outils de collecte de données (janvier 2020).</w:t>
      </w:r>
      <w:r w:rsidRPr="000135AE">
        <w:rPr>
          <w:iCs/>
          <w:lang w:val="fr-FR"/>
        </w:rPr>
        <w:t xml:space="preserve"> </w:t>
      </w:r>
    </w:p>
    <w:p w14:paraId="16AA1BCB" w14:textId="77777777" w:rsidR="00F77529" w:rsidRPr="009E2A34" w:rsidRDefault="00F77529" w:rsidP="00F77529">
      <w:pPr>
        <w:ind w:left="-720"/>
        <w:jc w:val="both"/>
        <w:rPr>
          <w:rFonts w:ascii="Amiko-Regular" w:eastAsia="Calibri" w:hAnsi="Amiko-Regular" w:cs="Amiko-Regular"/>
          <w:b/>
          <w:color w:val="000000"/>
          <w:sz w:val="10"/>
          <w:szCs w:val="10"/>
          <w:lang w:val="fr-FR" w:eastAsia="zh-CN"/>
        </w:rPr>
      </w:pPr>
    </w:p>
    <w:p w14:paraId="085234AE" w14:textId="4A7BEACF" w:rsidR="00627A1C" w:rsidRPr="00F77529" w:rsidRDefault="00F77529" w:rsidP="00F77529">
      <w:pPr>
        <w:ind w:left="-810"/>
        <w:jc w:val="both"/>
        <w:rPr>
          <w:iCs/>
          <w:lang w:val="fr-FR"/>
        </w:rPr>
      </w:pPr>
      <w:r>
        <w:rPr>
          <w:lang w:val="fr-FR"/>
        </w:rPr>
        <w:t>Ainsi, le r</w:t>
      </w:r>
      <w:r w:rsidRPr="00AA45CF">
        <w:rPr>
          <w:lang w:val="fr-FR"/>
        </w:rPr>
        <w:t>enforcement des capaci</w:t>
      </w:r>
      <w:r>
        <w:rPr>
          <w:lang w:val="fr-FR"/>
        </w:rPr>
        <w:t>tés des institutions et acteurs clés a permis</w:t>
      </w:r>
      <w:r w:rsidRPr="00AA45CF">
        <w:rPr>
          <w:lang w:val="fr-FR"/>
        </w:rPr>
        <w:t xml:space="preserve"> </w:t>
      </w:r>
      <w:r>
        <w:rPr>
          <w:lang w:val="fr-FR"/>
        </w:rPr>
        <w:t>l’acquisition</w:t>
      </w:r>
      <w:r w:rsidRPr="00AA45CF">
        <w:rPr>
          <w:lang w:val="fr-FR"/>
        </w:rPr>
        <w:t xml:space="preserve"> de connaissances </w:t>
      </w:r>
      <w:r>
        <w:rPr>
          <w:lang w:val="fr-FR"/>
        </w:rPr>
        <w:t>sur</w:t>
      </w:r>
      <w:r w:rsidRPr="00AA45CF">
        <w:rPr>
          <w:lang w:val="fr-FR"/>
        </w:rPr>
        <w:t xml:space="preserve"> la me</w:t>
      </w:r>
      <w:r>
        <w:rPr>
          <w:lang w:val="fr-FR"/>
        </w:rPr>
        <w:t xml:space="preserve">illeure gestion des mouvements </w:t>
      </w:r>
      <w:r w:rsidRPr="00AA45CF">
        <w:rPr>
          <w:lang w:val="fr-FR"/>
        </w:rPr>
        <w:t>transhuman</w:t>
      </w:r>
      <w:r>
        <w:rPr>
          <w:lang w:val="fr-FR"/>
        </w:rPr>
        <w:t>ts, d</w:t>
      </w:r>
      <w:r w:rsidRPr="00AA45CF">
        <w:rPr>
          <w:lang w:val="fr-FR"/>
        </w:rPr>
        <w:t>es co</w:t>
      </w:r>
      <w:r>
        <w:rPr>
          <w:lang w:val="fr-FR"/>
        </w:rPr>
        <w:t>uloirs de transhumance et de</w:t>
      </w:r>
      <w:r w:rsidRPr="00AA45CF">
        <w:rPr>
          <w:lang w:val="fr-FR"/>
        </w:rPr>
        <w:t xml:space="preserve"> pr</w:t>
      </w:r>
      <w:r>
        <w:rPr>
          <w:lang w:val="fr-FR"/>
        </w:rPr>
        <w:t>omouvo</w:t>
      </w:r>
      <w:r w:rsidRPr="00AA45CF">
        <w:rPr>
          <w:lang w:val="fr-FR"/>
        </w:rPr>
        <w:t>i</w:t>
      </w:r>
      <w:r>
        <w:rPr>
          <w:lang w:val="fr-FR"/>
        </w:rPr>
        <w:t>r</w:t>
      </w:r>
      <w:r w:rsidRPr="00AA45CF">
        <w:rPr>
          <w:lang w:val="fr-FR"/>
        </w:rPr>
        <w:t xml:space="preserve"> un dialogue effectif</w:t>
      </w:r>
      <w:r>
        <w:rPr>
          <w:lang w:val="fr-FR"/>
        </w:rPr>
        <w:t>. Les</w:t>
      </w:r>
      <w:r w:rsidRPr="00AA45CF">
        <w:rPr>
          <w:lang w:val="fr-FR"/>
        </w:rPr>
        <w:t xml:space="preserve"> méthodes de collecte de données </w:t>
      </w:r>
      <w:r>
        <w:rPr>
          <w:lang w:val="fr-FR"/>
        </w:rPr>
        <w:t xml:space="preserve">développées </w:t>
      </w:r>
      <w:r w:rsidRPr="00AA45CF">
        <w:rPr>
          <w:lang w:val="fr-FR"/>
        </w:rPr>
        <w:t xml:space="preserve">sur la mobilité pastorale </w:t>
      </w:r>
      <w:r>
        <w:rPr>
          <w:lang w:val="fr-FR"/>
        </w:rPr>
        <w:t xml:space="preserve">ont permis de </w:t>
      </w:r>
      <w:r w:rsidRPr="00AA45CF">
        <w:rPr>
          <w:lang w:val="fr-FR"/>
        </w:rPr>
        <w:t>mieux suivr</w:t>
      </w:r>
      <w:r>
        <w:rPr>
          <w:lang w:val="fr-FR"/>
        </w:rPr>
        <w:t>e les mouvements transhumants à l’intérieur et entre les 2 pays</w:t>
      </w:r>
      <w:r w:rsidRPr="00AA45CF">
        <w:rPr>
          <w:lang w:val="fr-FR"/>
        </w:rPr>
        <w:t xml:space="preserve"> à travers </w:t>
      </w:r>
      <w:r>
        <w:rPr>
          <w:lang w:val="fr-FR"/>
        </w:rPr>
        <w:t>la mise en place</w:t>
      </w:r>
      <w:r w:rsidRPr="00AA45CF">
        <w:rPr>
          <w:lang w:val="fr-FR"/>
        </w:rPr>
        <w:t xml:space="preserve"> de mécanismes d’alerte précoce et d</w:t>
      </w:r>
      <w:r>
        <w:rPr>
          <w:lang w:val="fr-FR"/>
        </w:rPr>
        <w:t>e partage</w:t>
      </w:r>
      <w:r w:rsidRPr="00AA45CF">
        <w:rPr>
          <w:lang w:val="fr-FR"/>
        </w:rPr>
        <w:t xml:space="preserve"> </w:t>
      </w:r>
      <w:r w:rsidRPr="008F1B5F">
        <w:rPr>
          <w:lang w:val="fr-FR"/>
        </w:rPr>
        <w:t>d’informations pertinentes</w:t>
      </w:r>
      <w:r>
        <w:rPr>
          <w:lang w:val="fr-FR"/>
        </w:rPr>
        <w:t>,</w:t>
      </w:r>
      <w:r w:rsidRPr="00AA45CF">
        <w:rPr>
          <w:lang w:val="fr-FR"/>
        </w:rPr>
        <w:t xml:space="preserve"> de</w:t>
      </w:r>
      <w:r>
        <w:rPr>
          <w:lang w:val="fr-FR"/>
        </w:rPr>
        <w:t xml:space="preserve"> stratégies d’atténuation et médiation des conflits dans un environnement de confiance rétablie entre éleveurs et agriculteurs</w:t>
      </w:r>
      <w:r w:rsidRPr="00AA45CF">
        <w:rPr>
          <w:lang w:val="fr-FR"/>
        </w:rPr>
        <w:t xml:space="preserve">. </w:t>
      </w:r>
    </w:p>
    <w:p w14:paraId="54BBBF6E" w14:textId="77777777" w:rsidR="00627A1C" w:rsidRPr="00F77529"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7DBBE439" w14:textId="77777777" w:rsidR="004706E3" w:rsidRPr="004706E3" w:rsidRDefault="004706E3" w:rsidP="00F77529">
      <w:pPr>
        <w:ind w:left="-720"/>
        <w:jc w:val="both"/>
        <w:rPr>
          <w:sz w:val="6"/>
          <w:szCs w:val="6"/>
          <w:lang w:val="fr-FR"/>
        </w:rPr>
      </w:pPr>
    </w:p>
    <w:p w14:paraId="7FF5CD27" w14:textId="7311677C" w:rsidR="00F77529" w:rsidRPr="004B03F2" w:rsidRDefault="00F77529" w:rsidP="00F77529">
      <w:pPr>
        <w:ind w:left="-720"/>
        <w:jc w:val="both"/>
        <w:rPr>
          <w:b/>
          <w:lang w:val="fr-FR"/>
        </w:rPr>
      </w:pPr>
      <w:r>
        <w:rPr>
          <w:lang w:val="fr-FR"/>
        </w:rPr>
        <w:t>Des efforts</w:t>
      </w:r>
      <w:r w:rsidRPr="001C2649">
        <w:rPr>
          <w:lang w:val="fr-FR"/>
        </w:rPr>
        <w:t xml:space="preserve"> </w:t>
      </w:r>
      <w:r>
        <w:rPr>
          <w:lang w:val="fr-FR"/>
        </w:rPr>
        <w:t>conséquents ont été faits pour repérer</w:t>
      </w:r>
      <w:r w:rsidRPr="001C2649">
        <w:rPr>
          <w:lang w:val="fr-FR"/>
        </w:rPr>
        <w:t xml:space="preserve"> et </w:t>
      </w:r>
      <w:r>
        <w:rPr>
          <w:lang w:val="fr-FR"/>
        </w:rPr>
        <w:t xml:space="preserve">impliquer systématiquement </w:t>
      </w:r>
      <w:r w:rsidRPr="00A84E74">
        <w:rPr>
          <w:lang w:val="fr-FR"/>
        </w:rPr>
        <w:t xml:space="preserve">les </w:t>
      </w:r>
      <w:r>
        <w:rPr>
          <w:lang w:val="fr-FR"/>
        </w:rPr>
        <w:t xml:space="preserve">femmes ou leurs </w:t>
      </w:r>
      <w:r w:rsidRPr="00A84E74">
        <w:rPr>
          <w:lang w:val="fr-FR"/>
        </w:rPr>
        <w:t xml:space="preserve">organisations </w:t>
      </w:r>
      <w:r>
        <w:rPr>
          <w:lang w:val="fr-FR"/>
        </w:rPr>
        <w:t>et l</w:t>
      </w:r>
      <w:r w:rsidRPr="00A84E74">
        <w:rPr>
          <w:lang w:val="fr-FR"/>
        </w:rPr>
        <w:t>e</w:t>
      </w:r>
      <w:r>
        <w:rPr>
          <w:lang w:val="fr-FR"/>
        </w:rPr>
        <w:t>s</w:t>
      </w:r>
      <w:r w:rsidRPr="00A84E74">
        <w:rPr>
          <w:lang w:val="fr-FR"/>
        </w:rPr>
        <w:t xml:space="preserve"> jeunes</w:t>
      </w:r>
      <w:r>
        <w:rPr>
          <w:lang w:val="fr-FR"/>
        </w:rPr>
        <w:t xml:space="preserve"> dans</w:t>
      </w:r>
      <w:r w:rsidRPr="001C2649">
        <w:rPr>
          <w:lang w:val="fr-FR"/>
        </w:rPr>
        <w:t xml:space="preserve"> </w:t>
      </w:r>
      <w:r>
        <w:rPr>
          <w:lang w:val="fr-FR"/>
        </w:rPr>
        <w:t xml:space="preserve">plusieurs activités, </w:t>
      </w:r>
      <w:r w:rsidRPr="007659F5">
        <w:rPr>
          <w:lang w:val="fr-FR"/>
        </w:rPr>
        <w:t xml:space="preserve">notamment </w:t>
      </w:r>
      <w:r>
        <w:rPr>
          <w:lang w:val="fr-FR"/>
        </w:rPr>
        <w:t>l</w:t>
      </w:r>
      <w:r w:rsidRPr="007659F5">
        <w:rPr>
          <w:lang w:val="fr-FR"/>
        </w:rPr>
        <w:t>es activités de sensibilisations, de co</w:t>
      </w:r>
      <w:r>
        <w:rPr>
          <w:lang w:val="fr-FR"/>
        </w:rPr>
        <w:t>llecte</w:t>
      </w:r>
      <w:r w:rsidRPr="007659F5">
        <w:rPr>
          <w:lang w:val="fr-FR"/>
        </w:rPr>
        <w:t xml:space="preserve"> </w:t>
      </w:r>
      <w:r>
        <w:rPr>
          <w:lang w:val="fr-FR"/>
        </w:rPr>
        <w:t>d</w:t>
      </w:r>
      <w:r w:rsidRPr="007659F5">
        <w:rPr>
          <w:lang w:val="fr-FR"/>
        </w:rPr>
        <w:t>e</w:t>
      </w:r>
      <w:r>
        <w:rPr>
          <w:lang w:val="fr-FR"/>
        </w:rPr>
        <w:t xml:space="preserve"> données</w:t>
      </w:r>
      <w:r w:rsidRPr="007659F5">
        <w:rPr>
          <w:lang w:val="fr-FR"/>
        </w:rPr>
        <w:t xml:space="preserve"> et </w:t>
      </w:r>
      <w:r>
        <w:rPr>
          <w:lang w:val="fr-FR"/>
        </w:rPr>
        <w:t>réseaux d’informant et de suivi des flux migratoires, ainsi que du système de gestion des frontières. Au moins</w:t>
      </w:r>
      <w:r w:rsidRPr="007659F5">
        <w:rPr>
          <w:lang w:val="fr-FR"/>
        </w:rPr>
        <w:t xml:space="preserve"> 30% de femmes</w:t>
      </w:r>
      <w:r>
        <w:rPr>
          <w:lang w:val="fr-FR"/>
        </w:rPr>
        <w:t xml:space="preserve"> (</w:t>
      </w:r>
      <w:r w:rsidRPr="001C2649">
        <w:rPr>
          <w:lang w:val="fr-FR"/>
        </w:rPr>
        <w:t>bénéficiaires</w:t>
      </w:r>
      <w:r>
        <w:rPr>
          <w:lang w:val="fr-FR"/>
        </w:rPr>
        <w:t xml:space="preserve">) étaient systématiquement </w:t>
      </w:r>
      <w:r w:rsidRPr="007659F5">
        <w:rPr>
          <w:lang w:val="fr-FR"/>
        </w:rPr>
        <w:t>inclus</w:t>
      </w:r>
      <w:r>
        <w:rPr>
          <w:lang w:val="fr-FR"/>
        </w:rPr>
        <w:t xml:space="preserve"> </w:t>
      </w:r>
      <w:r w:rsidRPr="007659F5">
        <w:rPr>
          <w:lang w:val="fr-FR"/>
        </w:rPr>
        <w:t xml:space="preserve">dans </w:t>
      </w:r>
      <w:r>
        <w:rPr>
          <w:lang w:val="fr-FR"/>
        </w:rPr>
        <w:t>c</w:t>
      </w:r>
      <w:r w:rsidRPr="007659F5">
        <w:rPr>
          <w:lang w:val="fr-FR"/>
        </w:rPr>
        <w:t xml:space="preserve">es </w:t>
      </w:r>
      <w:r>
        <w:rPr>
          <w:lang w:val="fr-FR"/>
        </w:rPr>
        <w:t>activités.</w:t>
      </w:r>
      <w:r w:rsidRPr="007659F5">
        <w:rPr>
          <w:lang w:val="fr-FR"/>
        </w:rPr>
        <w:t xml:space="preserve"> </w:t>
      </w:r>
    </w:p>
    <w:p w14:paraId="13CC538C" w14:textId="77777777" w:rsidR="00F77529" w:rsidRPr="00A7501E" w:rsidRDefault="00F77529" w:rsidP="00F77529">
      <w:pPr>
        <w:ind w:left="-810"/>
        <w:jc w:val="both"/>
        <w:rPr>
          <w:iCs/>
          <w:sz w:val="14"/>
          <w:szCs w:val="14"/>
          <w:lang w:val="fr-FR"/>
        </w:rPr>
      </w:pPr>
    </w:p>
    <w:p w14:paraId="77E9478C" w14:textId="2BA92CAC" w:rsidR="00161D02" w:rsidRPr="00F77529" w:rsidRDefault="00F77529" w:rsidP="00F77529">
      <w:pPr>
        <w:ind w:left="-810"/>
        <w:jc w:val="both"/>
        <w:rPr>
          <w:iCs/>
          <w:lang w:val="fr-FR"/>
        </w:rPr>
      </w:pPr>
      <w:r w:rsidRPr="000D62F0">
        <w:rPr>
          <w:iCs/>
          <w:lang w:val="fr-FR"/>
        </w:rPr>
        <w:t xml:space="preserve">L’analyse du contexte sensible au genre </w:t>
      </w:r>
      <w:r>
        <w:rPr>
          <w:iCs/>
          <w:lang w:val="fr-FR"/>
        </w:rPr>
        <w:t xml:space="preserve">a permis aux équipes du projet </w:t>
      </w:r>
      <w:r w:rsidRPr="000D62F0">
        <w:rPr>
          <w:iCs/>
          <w:lang w:val="fr-FR"/>
        </w:rPr>
        <w:t>de :</w:t>
      </w:r>
      <w:r>
        <w:rPr>
          <w:iCs/>
          <w:lang w:val="fr-FR"/>
        </w:rPr>
        <w:t xml:space="preserve"> (i) </w:t>
      </w:r>
      <w:r w:rsidRPr="00D23808">
        <w:rPr>
          <w:iCs/>
          <w:lang w:val="fr-FR"/>
        </w:rPr>
        <w:t>faire un état des lieux et/ou un constat, dans les zones de mise en œuvre (communes, villages, campements, etc.) des différences entre hommes et femmes sur le plan des activités, des besoins spécifiques de femmes et jeunes, des contraintes, de l'accès et du contrôle des ressources et de la prise de décision ; (ii) d’analyser les causes probables de ces phénomènes; (iii) d’identifier les acteurs impliqués, leurs comportements, leurs besoins ou intérêts, les stratégies qu’ils utilisent et leurs relations ; et finalement (iv) d’impliquer tous les acteurs concernés, notamment les femmes et jeunes, dans l’analyse des problèmes identifiés et la recherche de solutions. Ce qui a favorisé l’implication et la participation de tous aux différentes activités du projet et de garantir l’égalité entre les sexes.</w:t>
      </w:r>
    </w:p>
    <w:p w14:paraId="4B6AAB29" w14:textId="77777777" w:rsidR="00323ABC" w:rsidRPr="00F77529" w:rsidRDefault="00323ABC" w:rsidP="007E4FA1">
      <w:pPr>
        <w:rPr>
          <w:b/>
          <w:lang w:val="fr-FR"/>
        </w:rPr>
      </w:pPr>
    </w:p>
    <w:p w14:paraId="563533E9" w14:textId="516DB686" w:rsidR="00675507" w:rsidRPr="00615EA3" w:rsidRDefault="00675507" w:rsidP="00F77529">
      <w:pPr>
        <w:ind w:left="-720"/>
        <w:jc w:val="both"/>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00F77529" w:rsidRPr="00B32B8F">
        <w:rPr>
          <w:b/>
          <w:lang w:val="fr-FR"/>
        </w:rPr>
        <w:t>Les communautés et les acteurs clefs contribuent activement à la prévention et la gestion des conflits liés à la transhumance et les comités de dialogue sont renforcée.</w:t>
      </w:r>
    </w:p>
    <w:p w14:paraId="521560B0" w14:textId="77777777" w:rsidR="00675507" w:rsidRPr="00615EA3" w:rsidRDefault="00675507" w:rsidP="00675507">
      <w:pPr>
        <w:ind w:left="-720"/>
        <w:rPr>
          <w:b/>
          <w:lang w:val="fr-FR"/>
        </w:rPr>
      </w:pPr>
    </w:p>
    <w:p w14:paraId="192B211F" w14:textId="336AEA8C"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F77529">
        <w:rPr>
          <w:i/>
          <w:lang w:val="fr-FR"/>
        </w:rPr>
        <w:t xml:space="preserve">On </w:t>
      </w:r>
      <w:proofErr w:type="spellStart"/>
      <w:r w:rsidR="00F77529" w:rsidRPr="00B32B8F">
        <w:rPr>
          <w:i/>
          <w:lang w:val="fr-FR"/>
        </w:rPr>
        <w:t>track</w:t>
      </w:r>
      <w:proofErr w:type="spellEnd"/>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6F6ABBE8" w14:textId="77777777" w:rsidR="004D2FF3" w:rsidRPr="004D2FF3" w:rsidRDefault="004D2FF3" w:rsidP="00F77529">
      <w:pPr>
        <w:ind w:left="-720"/>
        <w:jc w:val="both"/>
        <w:rPr>
          <w:rFonts w:eastAsia="Calibri"/>
          <w:bCs/>
          <w:sz w:val="6"/>
          <w:szCs w:val="6"/>
          <w:lang w:val="fr-FR" w:eastAsia="zh-CN"/>
        </w:rPr>
      </w:pPr>
    </w:p>
    <w:p w14:paraId="1BFFC5F0" w14:textId="7F1F50C6" w:rsidR="00F77529" w:rsidRPr="00B32B8F" w:rsidRDefault="00F77529" w:rsidP="00F77529">
      <w:pPr>
        <w:ind w:left="-720"/>
        <w:jc w:val="both"/>
        <w:rPr>
          <w:rFonts w:eastAsia="Calibri"/>
          <w:color w:val="222222"/>
          <w:lang w:val="fr-FR" w:eastAsia="zh-CN"/>
        </w:rPr>
      </w:pPr>
      <w:r w:rsidRPr="00B32B8F">
        <w:rPr>
          <w:rFonts w:eastAsia="Calibri"/>
          <w:bCs/>
          <w:lang w:val="fr-FR" w:eastAsia="zh-CN"/>
        </w:rPr>
        <w:t xml:space="preserve">En </w:t>
      </w:r>
      <w:proofErr w:type="gramStart"/>
      <w:r w:rsidRPr="00B32B8F">
        <w:rPr>
          <w:rFonts w:eastAsia="Calibri"/>
          <w:bCs/>
          <w:lang w:val="fr-FR" w:eastAsia="zh-CN"/>
        </w:rPr>
        <w:t>RCA</w:t>
      </w:r>
      <w:r w:rsidRPr="00B32B8F">
        <w:rPr>
          <w:rFonts w:eastAsia="Calibri"/>
          <w:color w:val="0E6171"/>
          <w:lang w:val="fr-FR" w:eastAsia="zh-CN"/>
        </w:rPr>
        <w:t>:</w:t>
      </w:r>
      <w:proofErr w:type="gramEnd"/>
      <w:r w:rsidRPr="00B32B8F">
        <w:rPr>
          <w:rFonts w:eastAsia="Calibri"/>
          <w:color w:val="0E6171"/>
          <w:lang w:val="fr-FR" w:eastAsia="zh-CN"/>
        </w:rPr>
        <w:t xml:space="preserve"> </w:t>
      </w:r>
      <w:r w:rsidRPr="00B32B8F">
        <w:rPr>
          <w:rFonts w:eastAsia="Calibri"/>
          <w:color w:val="222222"/>
          <w:lang w:val="fr-FR" w:eastAsia="zh-CN"/>
        </w:rPr>
        <w:t xml:space="preserve">Suite au partenariat signé avec la FAO pour la mise en œuvre d’activités de sensibilisation et de cohésion sociale, l'ONG </w:t>
      </w:r>
      <w:proofErr w:type="spellStart"/>
      <w:r w:rsidRPr="00B32B8F">
        <w:rPr>
          <w:rFonts w:eastAsia="Calibri"/>
          <w:color w:val="222222"/>
          <w:lang w:val="fr-FR" w:eastAsia="zh-CN"/>
        </w:rPr>
        <w:t>Search</w:t>
      </w:r>
      <w:proofErr w:type="spellEnd"/>
      <w:r w:rsidRPr="00B32B8F">
        <w:rPr>
          <w:rFonts w:eastAsia="Calibri"/>
          <w:color w:val="222222"/>
          <w:lang w:val="fr-FR" w:eastAsia="zh-CN"/>
        </w:rPr>
        <w:t xml:space="preserve"> for Common Ground a procédé à la f</w:t>
      </w:r>
      <w:r w:rsidRPr="00B32B8F">
        <w:rPr>
          <w:rFonts w:eastAsia="Calibri"/>
          <w:lang w:val="fr-FR" w:eastAsia="zh-CN"/>
        </w:rPr>
        <w:t>ormation des</w:t>
      </w:r>
      <w:r w:rsidRPr="00B32B8F">
        <w:rPr>
          <w:rFonts w:eastAsia="Calibri"/>
          <w:b/>
          <w:lang w:val="fr-FR" w:eastAsia="zh-CN"/>
        </w:rPr>
        <w:t xml:space="preserve"> Champions de la Paix, des structures locales de paix et des autorités locales en l’Approche "Common Ground" </w:t>
      </w:r>
      <w:r w:rsidRPr="00B32B8F">
        <w:rPr>
          <w:rFonts w:eastAsia="Calibri"/>
          <w:color w:val="222222"/>
          <w:lang w:val="fr-FR" w:eastAsia="zh-CN"/>
        </w:rPr>
        <w:t>des communautés touchées par les conflits liés à la transhumance dans la Préfecture du Bamingui-</w:t>
      </w:r>
      <w:proofErr w:type="spellStart"/>
      <w:r w:rsidRPr="00B32B8F">
        <w:rPr>
          <w:rFonts w:eastAsia="Calibri"/>
          <w:color w:val="222222"/>
          <w:lang w:val="fr-FR" w:eastAsia="zh-CN"/>
        </w:rPr>
        <w:t>Bangoran</w:t>
      </w:r>
      <w:proofErr w:type="spellEnd"/>
      <w:r w:rsidRPr="00B32B8F">
        <w:rPr>
          <w:rFonts w:eastAsia="Calibri"/>
          <w:color w:val="222222"/>
          <w:lang w:val="fr-FR" w:eastAsia="zh-CN"/>
        </w:rPr>
        <w:t>. Ainsi, 26 personnes ressources</w:t>
      </w:r>
      <w:r>
        <w:rPr>
          <w:rFonts w:eastAsia="Calibri"/>
          <w:color w:val="222222"/>
          <w:lang w:val="fr-FR" w:eastAsia="zh-CN"/>
        </w:rPr>
        <w:t>,</w:t>
      </w:r>
      <w:r w:rsidRPr="00B32B8F">
        <w:rPr>
          <w:rFonts w:eastAsia="Calibri"/>
          <w:color w:val="222222"/>
          <w:lang w:val="fr-FR" w:eastAsia="zh-CN"/>
        </w:rPr>
        <w:t xml:space="preserve"> très influentes positivement dans leurs communautés respectives, identifiées et appelées « champions de la paix », ont ensuite bénéficié du renforcement de leurs capacités. Ces personnes appuieront la mise en œuvre des activités de sensibilisation et d’actions communautaires de consolidation de la paix et de la cohésion sociale par la voie du dialogue entre les communautés.</w:t>
      </w:r>
    </w:p>
    <w:p w14:paraId="3E594062" w14:textId="77777777" w:rsidR="00F77529" w:rsidRPr="00B32B8F" w:rsidRDefault="00F77529" w:rsidP="00F77529">
      <w:pPr>
        <w:ind w:left="-720"/>
        <w:jc w:val="both"/>
        <w:rPr>
          <w:rFonts w:eastAsia="Calibri"/>
          <w:color w:val="222222"/>
          <w:sz w:val="10"/>
          <w:szCs w:val="10"/>
          <w:lang w:val="fr-FR" w:eastAsia="zh-CN"/>
        </w:rPr>
      </w:pPr>
    </w:p>
    <w:p w14:paraId="0107D249" w14:textId="109DBF92" w:rsidR="00F77529" w:rsidRPr="00B32B8F" w:rsidRDefault="00F77529" w:rsidP="00F77529">
      <w:pPr>
        <w:ind w:left="-720"/>
        <w:jc w:val="both"/>
        <w:rPr>
          <w:rFonts w:eastAsia="Calibri"/>
          <w:color w:val="222222"/>
          <w:lang w:val="fr-FR" w:eastAsia="zh-CN"/>
        </w:rPr>
      </w:pPr>
      <w:r w:rsidRPr="00B32B8F">
        <w:rPr>
          <w:rFonts w:eastAsia="Calibri"/>
          <w:color w:val="222222"/>
          <w:lang w:val="fr-FR" w:eastAsia="zh-CN"/>
        </w:rPr>
        <w:lastRenderedPageBreak/>
        <w:t>Afin de renforcer les mécanismes de dialogue communautaire et de la consolidation de la paix dans les zones transfrontalières de la RCA et du Tchad, la FAO</w:t>
      </w:r>
      <w:r>
        <w:rPr>
          <w:rFonts w:eastAsia="Calibri"/>
          <w:color w:val="222222"/>
          <w:lang w:val="fr-FR" w:eastAsia="zh-CN"/>
        </w:rPr>
        <w:t xml:space="preserve"> et</w:t>
      </w:r>
      <w:r w:rsidRPr="00B32B8F">
        <w:rPr>
          <w:rFonts w:eastAsia="Calibri"/>
          <w:color w:val="222222"/>
          <w:lang w:val="fr-FR" w:eastAsia="zh-CN"/>
        </w:rPr>
        <w:t xml:space="preserve"> </w:t>
      </w:r>
      <w:proofErr w:type="spellStart"/>
      <w:r w:rsidRPr="00B32B8F">
        <w:rPr>
          <w:rFonts w:eastAsia="Calibri"/>
          <w:color w:val="222222"/>
          <w:lang w:val="fr-FR" w:eastAsia="zh-CN"/>
        </w:rPr>
        <w:t>Search</w:t>
      </w:r>
      <w:proofErr w:type="spellEnd"/>
      <w:r w:rsidRPr="00B32B8F">
        <w:rPr>
          <w:rFonts w:eastAsia="Calibri"/>
          <w:color w:val="222222"/>
          <w:lang w:val="fr-FR" w:eastAsia="zh-CN"/>
        </w:rPr>
        <w:t xml:space="preserve">, </w:t>
      </w:r>
      <w:r>
        <w:rPr>
          <w:rFonts w:eastAsia="Calibri"/>
          <w:color w:val="222222"/>
          <w:lang w:val="fr-FR" w:eastAsia="zh-CN"/>
        </w:rPr>
        <w:t>ont</w:t>
      </w:r>
      <w:r w:rsidRPr="00B32B8F">
        <w:rPr>
          <w:rFonts w:eastAsia="Calibri"/>
          <w:color w:val="222222"/>
          <w:lang w:val="fr-FR" w:eastAsia="zh-CN"/>
        </w:rPr>
        <w:t xml:space="preserve"> organisé un a</w:t>
      </w:r>
      <w:r w:rsidRPr="00B32B8F">
        <w:rPr>
          <w:rFonts w:eastAsia="Calibri"/>
          <w:lang w:val="fr-FR" w:eastAsia="zh-CN"/>
        </w:rPr>
        <w:t>telier d’élaboration d’un Plan d’Action Communautaire pour les Structures Locales de Paix</w:t>
      </w:r>
      <w:r w:rsidRPr="00B32B8F">
        <w:rPr>
          <w:rFonts w:eastAsia="Calibri"/>
          <w:color w:val="222222"/>
          <w:lang w:val="fr-FR" w:eastAsia="zh-CN"/>
        </w:rPr>
        <w:t xml:space="preserve"> à </w:t>
      </w:r>
      <w:proofErr w:type="spellStart"/>
      <w:r w:rsidRPr="00B32B8F">
        <w:rPr>
          <w:rFonts w:eastAsia="Calibri"/>
          <w:color w:val="222222"/>
          <w:lang w:val="fr-FR" w:eastAsia="zh-CN"/>
        </w:rPr>
        <w:t>Ndélé</w:t>
      </w:r>
      <w:proofErr w:type="spellEnd"/>
      <w:r w:rsidRPr="00B32B8F">
        <w:rPr>
          <w:rFonts w:eastAsia="Calibri"/>
          <w:color w:val="222222"/>
          <w:lang w:val="fr-FR" w:eastAsia="zh-CN"/>
        </w:rPr>
        <w:t xml:space="preserve"> et ses environs. Ainsi, 57 participants, regroupant des représentants d’autorités locales, conducteurs de taxi moto, commerçants, délégués d’éleveurs et d’agriculteurs, leaders religieux et membres des comités locaux de paix, ont été formés. Au sortir de cet atelier, plusieurs participants ont partagé leur expérience ainsi que leur ressenti face à certaines situations de conflits, entre éleveurs et agriculteurs. Plusieurs recommandations ont été faites au "</w:t>
      </w:r>
      <w:proofErr w:type="spellStart"/>
      <w:r w:rsidRPr="00B32B8F">
        <w:rPr>
          <w:rFonts w:eastAsia="Calibri"/>
          <w:color w:val="222222"/>
          <w:lang w:val="fr-FR" w:eastAsia="zh-CN"/>
        </w:rPr>
        <w:t>Peacebuilduing</w:t>
      </w:r>
      <w:proofErr w:type="spellEnd"/>
      <w:r w:rsidRPr="00B32B8F">
        <w:rPr>
          <w:rFonts w:eastAsia="Calibri"/>
          <w:color w:val="222222"/>
          <w:lang w:val="fr-FR" w:eastAsia="zh-CN"/>
        </w:rPr>
        <w:t xml:space="preserve"> </w:t>
      </w:r>
      <w:proofErr w:type="spellStart"/>
      <w:r w:rsidRPr="00B32B8F">
        <w:rPr>
          <w:rFonts w:eastAsia="Calibri"/>
          <w:color w:val="222222"/>
          <w:lang w:val="fr-FR" w:eastAsia="zh-CN"/>
        </w:rPr>
        <w:t>fund</w:t>
      </w:r>
      <w:proofErr w:type="spellEnd"/>
      <w:r w:rsidRPr="00B32B8F">
        <w:rPr>
          <w:rFonts w:eastAsia="Calibri"/>
          <w:color w:val="222222"/>
          <w:lang w:val="fr-FR" w:eastAsia="zh-CN"/>
        </w:rPr>
        <w:t>" ainsi qu’à la FAO, notamment d'impliquer les groupes armés aux activités, car c’est d’eux que viennent les problèmes de transhumance du fait des taxes infligées abusivement aux éleveurs, afin de pérenniser les initiatives du projet.</w:t>
      </w:r>
      <w:r>
        <w:rPr>
          <w:rFonts w:eastAsia="Calibri"/>
          <w:color w:val="222222"/>
          <w:lang w:val="fr-FR" w:eastAsia="zh-CN"/>
        </w:rPr>
        <w:t xml:space="preserve"> Aussi, l’ONG VERCA, partenaire d’exécution de la FAO,</w:t>
      </w:r>
      <w:r w:rsidDel="00A7016E">
        <w:rPr>
          <w:rFonts w:eastAsia="Calibri"/>
          <w:color w:val="222222"/>
          <w:lang w:val="fr-FR" w:eastAsia="zh-CN"/>
        </w:rPr>
        <w:t xml:space="preserve"> </w:t>
      </w:r>
      <w:r>
        <w:rPr>
          <w:rFonts w:eastAsia="Calibri"/>
          <w:color w:val="222222"/>
          <w:lang w:val="fr-FR" w:eastAsia="zh-CN"/>
        </w:rPr>
        <w:t>a mis en place et renforcé la capacité des 07 comités chargés de prévenir et gérer les conflits liés à la transhumance. Au total, 75 leaders communautaires dont 9 femmes</w:t>
      </w:r>
      <w:r w:rsidR="009718BE">
        <w:rPr>
          <w:rFonts w:eastAsia="Calibri"/>
          <w:color w:val="222222"/>
          <w:lang w:val="fr-FR" w:eastAsia="zh-CN"/>
        </w:rPr>
        <w:t>,</w:t>
      </w:r>
      <w:r>
        <w:rPr>
          <w:rFonts w:eastAsia="Calibri"/>
          <w:color w:val="222222"/>
          <w:lang w:val="fr-FR" w:eastAsia="zh-CN"/>
        </w:rPr>
        <w:t xml:space="preserve"> sont formés. Ce qui a permis aux comités de mieux sensibiliser les communautés sur la gestion pacifique des ressources pastorales. Des contrats sociaux (07) sont établis entre les agriculteurs et les éleveurs dans les Préfectures de la Nana-</w:t>
      </w:r>
      <w:proofErr w:type="spellStart"/>
      <w:r>
        <w:rPr>
          <w:rFonts w:eastAsia="Calibri"/>
          <w:color w:val="222222"/>
          <w:lang w:val="fr-FR" w:eastAsia="zh-CN"/>
        </w:rPr>
        <w:t>Gribizi</w:t>
      </w:r>
      <w:proofErr w:type="spellEnd"/>
      <w:r>
        <w:rPr>
          <w:rFonts w:eastAsia="Calibri"/>
          <w:color w:val="222222"/>
          <w:lang w:val="fr-FR" w:eastAsia="zh-CN"/>
        </w:rPr>
        <w:t xml:space="preserve"> (</w:t>
      </w:r>
      <w:proofErr w:type="spellStart"/>
      <w:r>
        <w:rPr>
          <w:rFonts w:eastAsia="Calibri"/>
          <w:color w:val="222222"/>
          <w:lang w:val="fr-FR" w:eastAsia="zh-CN"/>
        </w:rPr>
        <w:t>Botto</w:t>
      </w:r>
      <w:proofErr w:type="spellEnd"/>
      <w:r>
        <w:rPr>
          <w:rFonts w:eastAsia="Calibri"/>
          <w:color w:val="222222"/>
          <w:lang w:val="fr-FR" w:eastAsia="zh-CN"/>
        </w:rPr>
        <w:t xml:space="preserve">, </w:t>
      </w:r>
      <w:proofErr w:type="spellStart"/>
      <w:r>
        <w:rPr>
          <w:rFonts w:eastAsia="Calibri"/>
          <w:color w:val="222222"/>
          <w:lang w:val="fr-FR" w:eastAsia="zh-CN"/>
        </w:rPr>
        <w:t>Ndomete</w:t>
      </w:r>
      <w:proofErr w:type="spellEnd"/>
      <w:r>
        <w:rPr>
          <w:rFonts w:eastAsia="Calibri"/>
          <w:color w:val="222222"/>
          <w:lang w:val="fr-FR" w:eastAsia="zh-CN"/>
        </w:rPr>
        <w:t xml:space="preserve"> et </w:t>
      </w:r>
      <w:proofErr w:type="spellStart"/>
      <w:r>
        <w:rPr>
          <w:rFonts w:eastAsia="Calibri"/>
          <w:color w:val="222222"/>
          <w:lang w:val="fr-FR" w:eastAsia="zh-CN"/>
        </w:rPr>
        <w:t>Mbres</w:t>
      </w:r>
      <w:proofErr w:type="spellEnd"/>
      <w:r>
        <w:rPr>
          <w:rFonts w:eastAsia="Calibri"/>
          <w:color w:val="222222"/>
          <w:lang w:val="fr-FR" w:eastAsia="zh-CN"/>
        </w:rPr>
        <w:t>) et de l’Ouham (</w:t>
      </w:r>
      <w:proofErr w:type="spellStart"/>
      <w:r>
        <w:rPr>
          <w:rFonts w:eastAsia="Calibri"/>
          <w:color w:val="222222"/>
          <w:lang w:val="fr-FR" w:eastAsia="zh-CN"/>
        </w:rPr>
        <w:t>Kabo</w:t>
      </w:r>
      <w:proofErr w:type="spellEnd"/>
      <w:r>
        <w:rPr>
          <w:rFonts w:eastAsia="Calibri"/>
          <w:color w:val="222222"/>
          <w:lang w:val="fr-FR" w:eastAsia="zh-CN"/>
        </w:rPr>
        <w:t xml:space="preserve">, </w:t>
      </w:r>
      <w:proofErr w:type="spellStart"/>
      <w:r>
        <w:rPr>
          <w:rFonts w:eastAsia="Calibri"/>
          <w:color w:val="222222"/>
          <w:lang w:val="fr-FR" w:eastAsia="zh-CN"/>
        </w:rPr>
        <w:t>Batangafo</w:t>
      </w:r>
      <w:proofErr w:type="spellEnd"/>
      <w:r>
        <w:rPr>
          <w:rFonts w:eastAsia="Calibri"/>
          <w:color w:val="222222"/>
          <w:lang w:val="fr-FR" w:eastAsia="zh-CN"/>
        </w:rPr>
        <w:t xml:space="preserve">, </w:t>
      </w:r>
      <w:proofErr w:type="spellStart"/>
      <w:r>
        <w:rPr>
          <w:rFonts w:eastAsia="Calibri"/>
          <w:color w:val="222222"/>
          <w:lang w:val="fr-FR" w:eastAsia="zh-CN"/>
        </w:rPr>
        <w:t>Ouaki</w:t>
      </w:r>
      <w:proofErr w:type="spellEnd"/>
      <w:r>
        <w:rPr>
          <w:rFonts w:eastAsia="Calibri"/>
          <w:color w:val="222222"/>
          <w:lang w:val="fr-FR" w:eastAsia="zh-CN"/>
        </w:rPr>
        <w:t xml:space="preserve"> et de </w:t>
      </w:r>
      <w:proofErr w:type="spellStart"/>
      <w:r>
        <w:rPr>
          <w:rFonts w:eastAsia="Calibri"/>
          <w:color w:val="222222"/>
          <w:lang w:val="fr-FR" w:eastAsia="zh-CN"/>
        </w:rPr>
        <w:t>Farazala</w:t>
      </w:r>
      <w:proofErr w:type="spellEnd"/>
      <w:r>
        <w:rPr>
          <w:rFonts w:eastAsia="Calibri"/>
          <w:color w:val="222222"/>
          <w:lang w:val="fr-FR" w:eastAsia="zh-CN"/>
        </w:rPr>
        <w:t xml:space="preserve">). Enfin, 97 300 têtes de bovin sont déparasitées et vaccinées contre la PPCB. </w:t>
      </w:r>
    </w:p>
    <w:p w14:paraId="241AF677" w14:textId="77777777" w:rsidR="00F77529" w:rsidRPr="004D2FF3" w:rsidRDefault="00F77529" w:rsidP="004D2FF3">
      <w:pPr>
        <w:ind w:left="-720"/>
        <w:jc w:val="both"/>
        <w:rPr>
          <w:rFonts w:eastAsia="Calibri"/>
          <w:color w:val="222222"/>
          <w:sz w:val="10"/>
          <w:szCs w:val="10"/>
          <w:lang w:val="fr-FR" w:eastAsia="zh-CN"/>
        </w:rPr>
      </w:pPr>
    </w:p>
    <w:p w14:paraId="396DF2B2" w14:textId="154C8284" w:rsidR="00F77529" w:rsidRPr="00B32B8F" w:rsidRDefault="00F77529" w:rsidP="00F77529">
      <w:pPr>
        <w:ind w:left="-810"/>
        <w:jc w:val="both"/>
        <w:rPr>
          <w:rFonts w:eastAsia="Calibri"/>
          <w:color w:val="222222"/>
          <w:lang w:val="fr-FR" w:eastAsia="zh-CN"/>
        </w:rPr>
      </w:pPr>
      <w:r>
        <w:rPr>
          <w:lang w:val="fr-FR"/>
        </w:rPr>
        <w:t>Par ailleurs</w:t>
      </w:r>
      <w:r w:rsidRPr="00B32B8F">
        <w:rPr>
          <w:lang w:val="fr-FR"/>
        </w:rPr>
        <w:t xml:space="preserve">, </w:t>
      </w:r>
      <w:r>
        <w:rPr>
          <w:lang w:val="fr-FR"/>
        </w:rPr>
        <w:t>l</w:t>
      </w:r>
      <w:r w:rsidRPr="00EC01BB">
        <w:rPr>
          <w:rFonts w:eastAsia="Calibri"/>
          <w:bCs/>
          <w:lang w:val="fr-FR" w:eastAsia="zh-CN"/>
        </w:rPr>
        <w:t xml:space="preserve">a FAO a réalisé la sensibilisation des éleveurs, vaccinateurs, leaders communautaires et comités locaux de dialogue sur la lutte contre la propagation du COVID-19 dans les zones de </w:t>
      </w:r>
      <w:proofErr w:type="spellStart"/>
      <w:r w:rsidRPr="00EC01BB">
        <w:rPr>
          <w:rFonts w:eastAsia="Calibri"/>
          <w:bCs/>
          <w:lang w:val="fr-FR" w:eastAsia="zh-CN"/>
        </w:rPr>
        <w:t>Kaga-Bandoro</w:t>
      </w:r>
      <w:proofErr w:type="spellEnd"/>
      <w:r w:rsidRPr="00EC01BB">
        <w:rPr>
          <w:rFonts w:eastAsia="Calibri"/>
          <w:bCs/>
          <w:lang w:val="fr-FR" w:eastAsia="zh-CN"/>
        </w:rPr>
        <w:t xml:space="preserve">, </w:t>
      </w:r>
      <w:proofErr w:type="spellStart"/>
      <w:r w:rsidRPr="00EC01BB">
        <w:rPr>
          <w:rFonts w:eastAsia="Calibri"/>
          <w:bCs/>
          <w:lang w:val="fr-FR" w:eastAsia="zh-CN"/>
        </w:rPr>
        <w:t>Batangafo</w:t>
      </w:r>
      <w:proofErr w:type="spellEnd"/>
      <w:r w:rsidRPr="00EC01BB">
        <w:rPr>
          <w:rFonts w:eastAsia="Calibri"/>
          <w:bCs/>
          <w:lang w:val="fr-FR" w:eastAsia="zh-CN"/>
        </w:rPr>
        <w:t xml:space="preserve"> et </w:t>
      </w:r>
      <w:proofErr w:type="spellStart"/>
      <w:r w:rsidRPr="00EC01BB">
        <w:rPr>
          <w:rFonts w:eastAsia="Calibri"/>
          <w:bCs/>
          <w:lang w:val="fr-FR" w:eastAsia="zh-CN"/>
        </w:rPr>
        <w:t>Kabo</w:t>
      </w:r>
      <w:proofErr w:type="spellEnd"/>
      <w:r w:rsidRPr="00EC01BB">
        <w:rPr>
          <w:rFonts w:eastAsia="Calibri"/>
          <w:bCs/>
          <w:lang w:val="fr-FR" w:eastAsia="zh-CN"/>
        </w:rPr>
        <w:t>, du 24 avril au 04 mai 2020</w:t>
      </w:r>
      <w:r>
        <w:rPr>
          <w:rFonts w:eastAsia="Calibri"/>
          <w:bCs/>
          <w:lang w:val="fr-FR" w:eastAsia="zh-CN"/>
        </w:rPr>
        <w:t>,</w:t>
      </w:r>
      <w:r w:rsidRPr="00EC01BB">
        <w:rPr>
          <w:rFonts w:eastAsia="Calibri"/>
          <w:bCs/>
          <w:lang w:val="fr-FR" w:eastAsia="zh-CN"/>
        </w:rPr>
        <w:t xml:space="preserve"> afin d’éviter la contamination des acteurs de la transhumance. Au total, 71 personnes ont été sensibilisées en cinq (5) séances. </w:t>
      </w:r>
    </w:p>
    <w:p w14:paraId="4A04763C" w14:textId="77777777" w:rsidR="00F77529" w:rsidRPr="00B32B8F" w:rsidRDefault="00F77529" w:rsidP="00F77529">
      <w:pPr>
        <w:ind w:left="-720"/>
        <w:jc w:val="both"/>
        <w:rPr>
          <w:rFonts w:eastAsia="Calibri"/>
          <w:color w:val="222222"/>
          <w:sz w:val="10"/>
          <w:szCs w:val="10"/>
          <w:lang w:val="fr-FR" w:eastAsia="zh-CN"/>
        </w:rPr>
      </w:pPr>
    </w:p>
    <w:p w14:paraId="2838BC9B" w14:textId="35D5FC00" w:rsidR="00F77529" w:rsidRDefault="00F77529" w:rsidP="00F77529">
      <w:pPr>
        <w:ind w:left="-720"/>
        <w:jc w:val="both"/>
        <w:rPr>
          <w:lang w:val="fr-FR"/>
        </w:rPr>
      </w:pPr>
      <w:r w:rsidRPr="00AC7010">
        <w:rPr>
          <w:lang w:val="fr-FR"/>
        </w:rPr>
        <w:t xml:space="preserve">Au Tchad, la FAO et le </w:t>
      </w:r>
      <w:r>
        <w:rPr>
          <w:lang w:val="fr-FR"/>
        </w:rPr>
        <w:t>DOPESSP</w:t>
      </w:r>
      <w:r w:rsidRPr="00AC7010">
        <w:rPr>
          <w:lang w:val="fr-FR"/>
        </w:rPr>
        <w:t>,</w:t>
      </w:r>
      <w:r>
        <w:rPr>
          <w:lang w:val="fr-FR"/>
        </w:rPr>
        <w:t xml:space="preserve"> partenaire de mise en œuvre,</w:t>
      </w:r>
      <w:r w:rsidRPr="00AC7010">
        <w:rPr>
          <w:lang w:val="fr-FR"/>
        </w:rPr>
        <w:t xml:space="preserve"> ont</w:t>
      </w:r>
      <w:r>
        <w:rPr>
          <w:lang w:val="fr-FR"/>
        </w:rPr>
        <w:t xml:space="preserve"> </w:t>
      </w:r>
      <w:r w:rsidRPr="00AC7010">
        <w:rPr>
          <w:lang w:val="fr-FR"/>
        </w:rPr>
        <w:t>organis</w:t>
      </w:r>
      <w:r>
        <w:rPr>
          <w:lang w:val="fr-FR"/>
        </w:rPr>
        <w:t xml:space="preserve">é des activités de cohésion sociale, des formations, des sensibilisations et l’organisation des émissions radiophoniques. Ces formations sur la gestion apaisée des ressources naturelles et leur utilisation, ont visé les autorités administratives, traditionnelles et militaires, les représentants des organisations communautaires de base et les chefs de services techniques de l’Etat. </w:t>
      </w:r>
    </w:p>
    <w:p w14:paraId="23A853DD" w14:textId="2C0C05B6" w:rsidR="00F77529" w:rsidRDefault="00F77529" w:rsidP="00F77529">
      <w:pPr>
        <w:ind w:left="-720"/>
        <w:jc w:val="both"/>
        <w:rPr>
          <w:lang w:val="fr-FR"/>
        </w:rPr>
      </w:pPr>
      <w:r>
        <w:rPr>
          <w:lang w:val="fr-FR"/>
        </w:rPr>
        <w:t>Deux autres sessions de formation concernant la complémentarité Agriculture – Elevage,</w:t>
      </w:r>
      <w:r w:rsidR="004D2FF3">
        <w:rPr>
          <w:lang w:val="fr-FR"/>
        </w:rPr>
        <w:t xml:space="preserve"> </w:t>
      </w:r>
      <w:r>
        <w:rPr>
          <w:lang w:val="fr-FR"/>
        </w:rPr>
        <w:t xml:space="preserve">étaient </w:t>
      </w:r>
      <w:proofErr w:type="spellStart"/>
      <w:r>
        <w:rPr>
          <w:lang w:val="fr-FR"/>
        </w:rPr>
        <w:t>axéessur</w:t>
      </w:r>
      <w:proofErr w:type="spellEnd"/>
      <w:r>
        <w:rPr>
          <w:lang w:val="fr-FR"/>
        </w:rPr>
        <w:t xml:space="preserve"> le renforcement de la cohésion entre ces acteurs du développement rural. Selon M. </w:t>
      </w:r>
      <w:proofErr w:type="spellStart"/>
      <w:r>
        <w:rPr>
          <w:lang w:val="fr-FR"/>
        </w:rPr>
        <w:t>Ahmat</w:t>
      </w:r>
      <w:proofErr w:type="spellEnd"/>
      <w:r>
        <w:rPr>
          <w:lang w:val="fr-FR"/>
        </w:rPr>
        <w:t xml:space="preserve"> </w:t>
      </w:r>
      <w:proofErr w:type="spellStart"/>
      <w:r>
        <w:rPr>
          <w:lang w:val="fr-FR"/>
        </w:rPr>
        <w:t>Kariche</w:t>
      </w:r>
      <w:proofErr w:type="spellEnd"/>
      <w:r>
        <w:rPr>
          <w:lang w:val="fr-FR"/>
        </w:rPr>
        <w:t>, président de la Fédération des Eleveurs de la Grande Sido, cette formation a permis de découvrir que les agriculteurs et éleveurs sont complémentaires : « </w:t>
      </w:r>
      <w:r w:rsidRPr="002A2438">
        <w:rPr>
          <w:i/>
          <w:iCs/>
          <w:lang w:val="fr-FR"/>
        </w:rPr>
        <w:t>nous avons beaucoup de choses qui nous unissent que celles qui divisent. Nous devons beaucoup plus mettre en exergue ce qui nous unis</w:t>
      </w:r>
      <w:r>
        <w:rPr>
          <w:lang w:val="fr-FR"/>
        </w:rPr>
        <w:t xml:space="preserve"> ». </w:t>
      </w:r>
      <w:r w:rsidRPr="00AC7010">
        <w:rPr>
          <w:lang w:val="fr-FR"/>
        </w:rPr>
        <w:t xml:space="preserve">Une campagne de vaccination et de déparasitage des </w:t>
      </w:r>
      <w:r>
        <w:rPr>
          <w:lang w:val="fr-FR"/>
        </w:rPr>
        <w:t>100 000 têtes de bétail</w:t>
      </w:r>
      <w:r w:rsidRPr="00AC7010">
        <w:rPr>
          <w:lang w:val="fr-FR"/>
        </w:rPr>
        <w:t xml:space="preserve"> </w:t>
      </w:r>
      <w:r>
        <w:rPr>
          <w:lang w:val="fr-FR"/>
        </w:rPr>
        <w:t>a été réalisée dans la zone</w:t>
      </w:r>
      <w:r w:rsidRPr="00AC7010">
        <w:rPr>
          <w:lang w:val="fr-FR"/>
        </w:rPr>
        <w:t xml:space="preserve"> </w:t>
      </w:r>
      <w:r>
        <w:rPr>
          <w:lang w:val="fr-FR"/>
        </w:rPr>
        <w:t>de</w:t>
      </w:r>
      <w:r w:rsidRPr="00AC7010">
        <w:rPr>
          <w:lang w:val="fr-FR"/>
        </w:rPr>
        <w:t xml:space="preserve"> </w:t>
      </w:r>
      <w:proofErr w:type="spellStart"/>
      <w:r w:rsidRPr="00AC7010">
        <w:rPr>
          <w:lang w:val="fr-FR"/>
        </w:rPr>
        <w:t>Maro</w:t>
      </w:r>
      <w:proofErr w:type="spellEnd"/>
      <w:r w:rsidRPr="00AC7010">
        <w:rPr>
          <w:lang w:val="fr-FR"/>
        </w:rPr>
        <w:t>.</w:t>
      </w:r>
    </w:p>
    <w:p w14:paraId="51D5DD53" w14:textId="6F29F50F" w:rsidR="00675507" w:rsidRPr="00F77529" w:rsidRDefault="00675507" w:rsidP="004D2FF3">
      <w:pPr>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4A5EDD99" w14:textId="77777777" w:rsidR="004D2FF3" w:rsidRPr="004D2FF3" w:rsidRDefault="004D2FF3" w:rsidP="004D2FF3">
      <w:pPr>
        <w:ind w:left="-720"/>
        <w:jc w:val="both"/>
        <w:rPr>
          <w:sz w:val="6"/>
          <w:szCs w:val="6"/>
          <w:lang w:val="fr-FR"/>
        </w:rPr>
      </w:pPr>
    </w:p>
    <w:p w14:paraId="3C4ECBD1" w14:textId="45CFA7A2" w:rsidR="00675507" w:rsidRPr="004D2FF3" w:rsidRDefault="004D2FF3" w:rsidP="004D2FF3">
      <w:pPr>
        <w:ind w:left="-720"/>
        <w:jc w:val="both"/>
        <w:rPr>
          <w:lang w:val="fr-FR"/>
        </w:rPr>
      </w:pPr>
      <w:r>
        <w:rPr>
          <w:lang w:val="fr-FR"/>
        </w:rPr>
        <w:t>L</w:t>
      </w:r>
      <w:r w:rsidRPr="00A84E74">
        <w:rPr>
          <w:lang w:val="fr-FR"/>
        </w:rPr>
        <w:t xml:space="preserve">es </w:t>
      </w:r>
      <w:r>
        <w:rPr>
          <w:lang w:val="fr-FR"/>
        </w:rPr>
        <w:t xml:space="preserve">femmes ou leurs </w:t>
      </w:r>
      <w:r w:rsidRPr="00A84E74">
        <w:rPr>
          <w:lang w:val="fr-FR"/>
        </w:rPr>
        <w:t xml:space="preserve">organisations </w:t>
      </w:r>
      <w:r>
        <w:rPr>
          <w:lang w:val="fr-FR"/>
        </w:rPr>
        <w:t>et l</w:t>
      </w:r>
      <w:r w:rsidRPr="00A84E74">
        <w:rPr>
          <w:lang w:val="fr-FR"/>
        </w:rPr>
        <w:t>e</w:t>
      </w:r>
      <w:r>
        <w:rPr>
          <w:lang w:val="fr-FR"/>
        </w:rPr>
        <w:t>s</w:t>
      </w:r>
      <w:r w:rsidRPr="00A84E74">
        <w:rPr>
          <w:lang w:val="fr-FR"/>
        </w:rPr>
        <w:t xml:space="preserve"> jeunes</w:t>
      </w:r>
      <w:r>
        <w:rPr>
          <w:lang w:val="fr-FR"/>
        </w:rPr>
        <w:t xml:space="preserve"> ont été systématiquement impliqués dans</w:t>
      </w:r>
      <w:r w:rsidRPr="001C2649">
        <w:rPr>
          <w:lang w:val="fr-FR"/>
        </w:rPr>
        <w:t xml:space="preserve"> </w:t>
      </w:r>
      <w:r>
        <w:rPr>
          <w:lang w:val="fr-FR"/>
        </w:rPr>
        <w:t xml:space="preserve">toutes les activités, </w:t>
      </w:r>
      <w:r w:rsidRPr="007659F5">
        <w:rPr>
          <w:lang w:val="fr-FR"/>
        </w:rPr>
        <w:t xml:space="preserve">notamment </w:t>
      </w:r>
      <w:r>
        <w:rPr>
          <w:lang w:val="fr-FR"/>
        </w:rPr>
        <w:t>celles</w:t>
      </w:r>
      <w:r w:rsidRPr="007659F5">
        <w:rPr>
          <w:lang w:val="fr-FR"/>
        </w:rPr>
        <w:t xml:space="preserve"> de sensibilisations, de cohésion sociale et de dialogue intercommunautaire </w:t>
      </w:r>
      <w:r>
        <w:rPr>
          <w:lang w:val="fr-FR"/>
        </w:rPr>
        <w:t>(composition des comités locaux de prévention et de gestion des conflits et gestion des ressources naturelles, choix des Champions de la Paix, etc.), de formations et renforcement de capacités et activités génératrices de revenus (AGR). C’est ainsi qu’au moins</w:t>
      </w:r>
      <w:r w:rsidRPr="007659F5">
        <w:rPr>
          <w:lang w:val="fr-FR"/>
        </w:rPr>
        <w:t xml:space="preserve"> 30% de femmes</w:t>
      </w:r>
      <w:r>
        <w:rPr>
          <w:lang w:val="fr-FR"/>
        </w:rPr>
        <w:t xml:space="preserve"> (</w:t>
      </w:r>
      <w:r w:rsidRPr="001C2649">
        <w:rPr>
          <w:lang w:val="fr-FR"/>
        </w:rPr>
        <w:t>bénéficiaires</w:t>
      </w:r>
      <w:r>
        <w:rPr>
          <w:lang w:val="fr-FR"/>
        </w:rPr>
        <w:t xml:space="preserve">) étaient systématiquement </w:t>
      </w:r>
      <w:r w:rsidRPr="007659F5">
        <w:rPr>
          <w:lang w:val="fr-FR"/>
        </w:rPr>
        <w:t>inclus</w:t>
      </w:r>
      <w:r>
        <w:rPr>
          <w:lang w:val="fr-FR"/>
        </w:rPr>
        <w:t xml:space="preserve"> </w:t>
      </w:r>
      <w:r w:rsidRPr="007659F5">
        <w:rPr>
          <w:lang w:val="fr-FR"/>
        </w:rPr>
        <w:t>dans les comités de dialogue</w:t>
      </w:r>
      <w:r>
        <w:rPr>
          <w:lang w:val="fr-FR"/>
        </w:rPr>
        <w:t xml:space="preserve"> et les AGR, les formations, les vaccinations et déparasitage du bétail, etc.</w:t>
      </w:r>
      <w:r w:rsidRPr="007659F5">
        <w:rPr>
          <w:lang w:val="fr-FR"/>
        </w:rPr>
        <w:t xml:space="preserve"> </w:t>
      </w:r>
      <w:r>
        <w:rPr>
          <w:lang w:val="fr-FR"/>
        </w:rPr>
        <w:t xml:space="preserve">Ce taux minimum d’inclusion des femmes dans les activités a parfois été plus élevé comme dans le cas de la formation des champions de la paix à </w:t>
      </w:r>
      <w:proofErr w:type="spellStart"/>
      <w:r>
        <w:rPr>
          <w:lang w:val="fr-FR"/>
        </w:rPr>
        <w:t>Ndélé</w:t>
      </w:r>
      <w:proofErr w:type="spellEnd"/>
      <w:r>
        <w:rPr>
          <w:lang w:val="fr-FR"/>
        </w:rPr>
        <w:t xml:space="preserve"> où le taux était de 60% de femmes.</w:t>
      </w:r>
    </w:p>
    <w:p w14:paraId="35EDE632" w14:textId="77777777" w:rsidR="00627A1C" w:rsidRPr="004D2FF3" w:rsidRDefault="00627A1C" w:rsidP="00627A1C">
      <w:pPr>
        <w:ind w:left="-720"/>
        <w:rPr>
          <w:b/>
          <w:lang w:val="fr-FR"/>
        </w:rPr>
      </w:pPr>
    </w:p>
    <w:p w14:paraId="02A4DAC5" w14:textId="1075D727" w:rsidR="00675507" w:rsidRPr="00615EA3" w:rsidRDefault="00675507" w:rsidP="004D2FF3">
      <w:pPr>
        <w:ind w:left="-720"/>
        <w:jc w:val="both"/>
        <w:rPr>
          <w:b/>
          <w:lang w:val="fr-FR"/>
        </w:rPr>
      </w:pPr>
      <w:r w:rsidRPr="00615EA3">
        <w:rPr>
          <w:b/>
          <w:u w:val="single"/>
          <w:lang w:val="fr-FR"/>
        </w:rPr>
        <w:lastRenderedPageBreak/>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4D2FF3" w:rsidRPr="00B32B8F">
        <w:rPr>
          <w:b/>
          <w:lang w:val="fr-FR"/>
        </w:rPr>
        <w:t>La gestion des frontières est améliorée et le dialogue autour de la transhumance entre les deux pays appuyés.</w:t>
      </w:r>
    </w:p>
    <w:p w14:paraId="09695970" w14:textId="77777777" w:rsidR="00675507" w:rsidRPr="00615EA3" w:rsidRDefault="00675507" w:rsidP="00675507">
      <w:pPr>
        <w:ind w:left="-720"/>
        <w:rPr>
          <w:b/>
          <w:lang w:val="fr-FR"/>
        </w:rPr>
      </w:pPr>
    </w:p>
    <w:p w14:paraId="2998D510" w14:textId="6B4933AB" w:rsidR="00675507" w:rsidRPr="00615EA3" w:rsidRDefault="00675507" w:rsidP="004D2F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4D2FF3" w:rsidRPr="00B32B8F">
        <w:rPr>
          <w:i/>
          <w:lang w:val="fr-FR"/>
        </w:rPr>
        <w:t xml:space="preserve">On </w:t>
      </w:r>
      <w:proofErr w:type="spellStart"/>
      <w:r w:rsidR="004D2FF3" w:rsidRPr="00B32B8F">
        <w:rPr>
          <w:i/>
          <w:lang w:val="fr-FR"/>
        </w:rPr>
        <w:t>track</w:t>
      </w:r>
      <w:proofErr w:type="spellEnd"/>
      <w:r w:rsidR="004D2FF3" w:rsidRPr="00B32B8F">
        <w:rPr>
          <w:i/>
          <w:lang w:val="fr-FR"/>
        </w:rPr>
        <w:t xml:space="preserve"> </w:t>
      </w:r>
      <w:proofErr w:type="spellStart"/>
      <w:r w:rsidR="004D2FF3" w:rsidRPr="00B32B8F">
        <w:rPr>
          <w:i/>
          <w:lang w:val="fr-FR"/>
        </w:rPr>
        <w:t>with</w:t>
      </w:r>
      <w:proofErr w:type="spellEnd"/>
      <w:r w:rsidR="004D2FF3" w:rsidRPr="00B32B8F">
        <w:rPr>
          <w:i/>
          <w:lang w:val="fr-FR"/>
        </w:rPr>
        <w:t xml:space="preserve"> </w:t>
      </w:r>
      <w:proofErr w:type="spellStart"/>
      <w:r w:rsidR="004D2FF3" w:rsidRPr="00B32B8F">
        <w:rPr>
          <w:i/>
          <w:lang w:val="fr-FR"/>
        </w:rPr>
        <w:t>peacebuilding</w:t>
      </w:r>
      <w:proofErr w:type="spellEnd"/>
      <w:r w:rsidR="004D2FF3" w:rsidRPr="00B32B8F">
        <w:rPr>
          <w:i/>
          <w:lang w:val="fr-FR"/>
        </w:rPr>
        <w:t xml:space="preserve"> </w:t>
      </w:r>
      <w:proofErr w:type="spellStart"/>
      <w:r w:rsidR="004D2FF3" w:rsidRPr="00B32B8F">
        <w:rPr>
          <w:i/>
          <w:lang w:val="fr-FR"/>
        </w:rPr>
        <w:t>results</w:t>
      </w:r>
      <w:proofErr w:type="spellEnd"/>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6F178D0A" w14:textId="77777777" w:rsidR="004D2FF3" w:rsidRPr="004D2FF3" w:rsidRDefault="004D2FF3" w:rsidP="004D2FF3">
      <w:pPr>
        <w:ind w:left="-720"/>
        <w:jc w:val="both"/>
        <w:rPr>
          <w:rFonts w:eastAsia="Calibri"/>
          <w:b/>
          <w:bCs/>
          <w:sz w:val="6"/>
          <w:szCs w:val="6"/>
          <w:lang w:val="fr-FR" w:eastAsia="zh-CN"/>
        </w:rPr>
      </w:pPr>
    </w:p>
    <w:p w14:paraId="77F18114" w14:textId="4579DCC7" w:rsidR="004D2FF3" w:rsidRPr="003956B0" w:rsidRDefault="004D2FF3" w:rsidP="004D2FF3">
      <w:pPr>
        <w:ind w:left="-720"/>
        <w:jc w:val="both"/>
        <w:rPr>
          <w:rFonts w:eastAsia="Calibri"/>
          <w:bCs/>
          <w:lang w:val="fr-FR" w:eastAsia="zh-CN"/>
        </w:rPr>
      </w:pPr>
      <w:r w:rsidRPr="003956B0">
        <w:rPr>
          <w:rFonts w:eastAsia="Calibri"/>
          <w:b/>
          <w:bCs/>
          <w:lang w:val="fr-FR" w:eastAsia="zh-CN"/>
        </w:rPr>
        <w:t xml:space="preserve">En </w:t>
      </w:r>
      <w:proofErr w:type="gramStart"/>
      <w:r w:rsidRPr="003956B0">
        <w:rPr>
          <w:rFonts w:eastAsia="Calibri"/>
          <w:b/>
          <w:bCs/>
          <w:lang w:val="fr-FR" w:eastAsia="zh-CN"/>
        </w:rPr>
        <w:t>RCA</w:t>
      </w:r>
      <w:r w:rsidRPr="003956B0">
        <w:rPr>
          <w:rFonts w:eastAsia="Calibri"/>
          <w:bCs/>
          <w:lang w:val="fr-FR" w:eastAsia="zh-CN"/>
        </w:rPr>
        <w:t>:</w:t>
      </w:r>
      <w:proofErr w:type="gramEnd"/>
      <w:r w:rsidRPr="003956B0">
        <w:rPr>
          <w:rFonts w:eastAsia="Calibri"/>
          <w:bCs/>
          <w:lang w:val="fr-FR" w:eastAsia="zh-CN"/>
        </w:rPr>
        <w:t xml:space="preserve"> Une collecte de données a été effectuée entre le 1er Janvier et le 15 Février 2020 par </w:t>
      </w:r>
      <w:r>
        <w:rPr>
          <w:rFonts w:eastAsia="Calibri"/>
          <w:bCs/>
          <w:lang w:val="fr-FR" w:eastAsia="zh-CN"/>
        </w:rPr>
        <w:t>l’</w:t>
      </w:r>
      <w:r w:rsidRPr="003956B0">
        <w:rPr>
          <w:rFonts w:eastAsia="Calibri"/>
          <w:bCs/>
          <w:lang w:val="fr-FR" w:eastAsia="zh-CN"/>
        </w:rPr>
        <w:t xml:space="preserve">OIM à travers la </w:t>
      </w:r>
      <w:r>
        <w:rPr>
          <w:rFonts w:eastAsia="Calibri"/>
          <w:bCs/>
          <w:lang w:val="fr-FR" w:eastAsia="zh-CN"/>
        </w:rPr>
        <w:t>DTM</w:t>
      </w:r>
      <w:r w:rsidRPr="003956B0">
        <w:rPr>
          <w:rFonts w:eastAsia="Calibri"/>
          <w:bCs/>
          <w:lang w:val="fr-FR" w:eastAsia="zh-CN"/>
        </w:rPr>
        <w:t>, à la suite d’un</w:t>
      </w:r>
      <w:r>
        <w:rPr>
          <w:rFonts w:eastAsia="Calibri"/>
          <w:bCs/>
          <w:lang w:val="fr-FR" w:eastAsia="zh-CN"/>
        </w:rPr>
        <w:t xml:space="preserve">e </w:t>
      </w:r>
      <w:r w:rsidRPr="003956B0">
        <w:rPr>
          <w:rFonts w:eastAsia="Calibri"/>
          <w:bCs/>
          <w:lang w:val="fr-FR" w:eastAsia="zh-CN"/>
        </w:rPr>
        <w:t>cartographie participative appuyé</w:t>
      </w:r>
      <w:r>
        <w:rPr>
          <w:rFonts w:eastAsia="Calibri"/>
          <w:bCs/>
          <w:lang w:val="fr-FR" w:eastAsia="zh-CN"/>
        </w:rPr>
        <w:t>e</w:t>
      </w:r>
      <w:r w:rsidRPr="003956B0">
        <w:rPr>
          <w:rFonts w:eastAsia="Calibri"/>
          <w:bCs/>
          <w:lang w:val="fr-FR" w:eastAsia="zh-CN"/>
        </w:rPr>
        <w:t xml:space="preserve"> par la FNEC et </w:t>
      </w:r>
      <w:r>
        <w:rPr>
          <w:rFonts w:eastAsia="Calibri"/>
          <w:bCs/>
          <w:lang w:val="fr-FR" w:eastAsia="zh-CN"/>
        </w:rPr>
        <w:t>l’</w:t>
      </w:r>
      <w:r w:rsidRPr="003956B0">
        <w:rPr>
          <w:rFonts w:eastAsia="Calibri"/>
          <w:bCs/>
          <w:lang w:val="fr-FR" w:eastAsia="zh-CN"/>
        </w:rPr>
        <w:t xml:space="preserve">ANDE. Les principaux résultats </w:t>
      </w:r>
      <w:proofErr w:type="gramStart"/>
      <w:r w:rsidRPr="003956B0">
        <w:rPr>
          <w:rFonts w:eastAsia="Calibri"/>
          <w:bCs/>
          <w:lang w:val="fr-FR" w:eastAsia="zh-CN"/>
        </w:rPr>
        <w:t>s</w:t>
      </w:r>
      <w:r>
        <w:rPr>
          <w:rFonts w:eastAsia="Calibri"/>
          <w:bCs/>
          <w:lang w:val="fr-FR" w:eastAsia="zh-CN"/>
        </w:rPr>
        <w:t>ont</w:t>
      </w:r>
      <w:r w:rsidRPr="003956B0">
        <w:rPr>
          <w:rFonts w:eastAsia="Calibri"/>
          <w:bCs/>
          <w:lang w:val="fr-FR" w:eastAsia="zh-CN"/>
        </w:rPr>
        <w:t>:</w:t>
      </w:r>
      <w:proofErr w:type="gramEnd"/>
    </w:p>
    <w:p w14:paraId="06F1CA7D" w14:textId="77777777" w:rsidR="004D2FF3" w:rsidRPr="003956B0" w:rsidRDefault="004D2FF3" w:rsidP="004D2FF3">
      <w:pPr>
        <w:ind w:left="-720"/>
        <w:jc w:val="both"/>
        <w:rPr>
          <w:rFonts w:eastAsia="Calibri"/>
          <w:bCs/>
          <w:sz w:val="16"/>
          <w:szCs w:val="16"/>
          <w:lang w:val="fr-FR" w:eastAsia="zh-CN"/>
        </w:rPr>
      </w:pPr>
    </w:p>
    <w:p w14:paraId="04F1D862" w14:textId="77777777" w:rsidR="004D2FF3" w:rsidRPr="00AD1679" w:rsidRDefault="004D2FF3" w:rsidP="004D2FF3">
      <w:pPr>
        <w:ind w:left="-720"/>
        <w:jc w:val="both"/>
        <w:rPr>
          <w:rFonts w:eastAsia="Calibri"/>
          <w:bCs/>
          <w:lang w:val="fr-FR" w:eastAsia="zh-CN"/>
        </w:rPr>
      </w:pPr>
      <w:r w:rsidRPr="003956B0">
        <w:rPr>
          <w:rFonts w:eastAsia="Calibri"/>
          <w:bCs/>
          <w:lang w:val="fr-FR" w:eastAsia="zh-CN"/>
        </w:rPr>
        <w:t xml:space="preserve">La présence d’éleveurs transhumants, affecte la perception de la situation sécuritaire, surtout à cause de la présence visible de certains éleveurs armés. Cette situation provoque une peur qui limite la liberté de mouvement des populations locales, avec un impact particulièrement négatif sur les populations déplacées internes. </w:t>
      </w:r>
    </w:p>
    <w:p w14:paraId="4D06D934" w14:textId="77777777" w:rsidR="004D2FF3" w:rsidRPr="00AD1679" w:rsidRDefault="004D2FF3" w:rsidP="004D2FF3">
      <w:pPr>
        <w:ind w:left="-720"/>
        <w:jc w:val="both"/>
        <w:rPr>
          <w:rFonts w:eastAsia="Calibri"/>
          <w:bCs/>
          <w:sz w:val="16"/>
          <w:szCs w:val="16"/>
          <w:lang w:val="fr-FR" w:eastAsia="zh-CN"/>
        </w:rPr>
      </w:pPr>
    </w:p>
    <w:p w14:paraId="1AC7832C" w14:textId="77777777" w:rsidR="004D2FF3" w:rsidRDefault="004D2FF3" w:rsidP="004D2FF3">
      <w:pPr>
        <w:ind w:left="-720"/>
        <w:jc w:val="both"/>
        <w:rPr>
          <w:rFonts w:eastAsia="Calibri"/>
          <w:bCs/>
          <w:lang w:val="fr-FR" w:eastAsia="zh-CN"/>
        </w:rPr>
      </w:pPr>
      <w:r w:rsidRPr="00AD1679">
        <w:rPr>
          <w:rFonts w:eastAsia="Calibri"/>
          <w:bCs/>
          <w:lang w:val="fr-FR" w:eastAsia="zh-CN"/>
        </w:rPr>
        <w:t>Il a aussi été indiqué qu</w:t>
      </w:r>
      <w:r>
        <w:rPr>
          <w:rFonts w:eastAsia="Calibri"/>
          <w:bCs/>
          <w:lang w:val="fr-FR" w:eastAsia="zh-CN"/>
        </w:rPr>
        <w:t xml:space="preserve">e dans </w:t>
      </w:r>
      <w:r w:rsidRPr="00937C36">
        <w:rPr>
          <w:rFonts w:eastAsia="Calibri"/>
          <w:bCs/>
          <w:lang w:val="fr-FR" w:eastAsia="zh-CN"/>
        </w:rPr>
        <w:t>certaines localités</w:t>
      </w:r>
      <w:r>
        <w:rPr>
          <w:rFonts w:eastAsia="Calibri"/>
          <w:bCs/>
          <w:lang w:val="fr-FR" w:eastAsia="zh-CN"/>
        </w:rPr>
        <w:t>,</w:t>
      </w:r>
      <w:r w:rsidRPr="008849E8">
        <w:rPr>
          <w:rFonts w:eastAsia="Calibri"/>
          <w:bCs/>
          <w:lang w:val="fr-FR" w:eastAsia="zh-CN"/>
        </w:rPr>
        <w:t xml:space="preserve"> </w:t>
      </w:r>
      <w:r w:rsidRPr="003956B0">
        <w:rPr>
          <w:rFonts w:eastAsia="Calibri"/>
          <w:bCs/>
          <w:lang w:val="fr-FR" w:eastAsia="zh-CN"/>
        </w:rPr>
        <w:t>de</w:t>
      </w:r>
      <w:r>
        <w:rPr>
          <w:rFonts w:eastAsia="Calibri"/>
          <w:bCs/>
          <w:lang w:val="fr-FR" w:eastAsia="zh-CN"/>
        </w:rPr>
        <w:t>s</w:t>
      </w:r>
      <w:r w:rsidRPr="003956B0">
        <w:rPr>
          <w:rFonts w:eastAsia="Calibri"/>
          <w:bCs/>
          <w:lang w:val="fr-FR" w:eastAsia="zh-CN"/>
        </w:rPr>
        <w:t xml:space="preserve"> personnalités traditionnellement associées à la gestion de la vie des communautés voient leur pouvoir de prise de décision réduit</w:t>
      </w:r>
      <w:r>
        <w:rPr>
          <w:rFonts w:eastAsia="Calibri"/>
          <w:bCs/>
          <w:lang w:val="fr-FR" w:eastAsia="zh-CN"/>
        </w:rPr>
        <w:t xml:space="preserve"> ou</w:t>
      </w:r>
      <w:r w:rsidRPr="003956B0">
        <w:rPr>
          <w:rFonts w:eastAsia="Calibri"/>
          <w:bCs/>
          <w:lang w:val="fr-FR" w:eastAsia="zh-CN"/>
        </w:rPr>
        <w:t xml:space="preserve"> subissent l’ingérence des groupes armés, rappelant </w:t>
      </w:r>
      <w:r>
        <w:rPr>
          <w:rFonts w:eastAsia="Calibri"/>
          <w:bCs/>
          <w:lang w:val="fr-FR" w:eastAsia="zh-CN"/>
        </w:rPr>
        <w:t xml:space="preserve">ainsi </w:t>
      </w:r>
      <w:r w:rsidRPr="003956B0">
        <w:rPr>
          <w:rFonts w:eastAsia="Calibri"/>
          <w:bCs/>
          <w:lang w:val="fr-FR" w:eastAsia="zh-CN"/>
        </w:rPr>
        <w:t>la nécessité de renforcer l’appui à la présence institutionnelle étatique, et le besoin d’accompagne</w:t>
      </w:r>
      <w:r>
        <w:rPr>
          <w:rFonts w:eastAsia="Calibri"/>
          <w:bCs/>
          <w:lang w:val="fr-FR" w:eastAsia="zh-CN"/>
        </w:rPr>
        <w:t>r</w:t>
      </w:r>
      <w:r w:rsidRPr="003956B0">
        <w:rPr>
          <w:rFonts w:eastAsia="Calibri"/>
          <w:bCs/>
          <w:lang w:val="fr-FR" w:eastAsia="zh-CN"/>
        </w:rPr>
        <w:t xml:space="preserve"> des acteurs externes potentiels dans la consolidation d’un mécanisme fonctionnel de régulation de la transhumance. </w:t>
      </w:r>
    </w:p>
    <w:p w14:paraId="72FFFC4F" w14:textId="77777777" w:rsidR="004D2FF3" w:rsidRPr="003956B0" w:rsidRDefault="004D2FF3" w:rsidP="004D2FF3">
      <w:pPr>
        <w:ind w:left="-720"/>
        <w:jc w:val="both"/>
        <w:rPr>
          <w:rFonts w:eastAsia="Calibri"/>
          <w:bCs/>
          <w:lang w:val="fr-FR" w:eastAsia="zh-CN"/>
        </w:rPr>
      </w:pPr>
      <w:r>
        <w:rPr>
          <w:rFonts w:eastAsia="Calibri"/>
          <w:bCs/>
          <w:lang w:val="fr-FR" w:eastAsia="zh-CN"/>
        </w:rPr>
        <w:t xml:space="preserve">Le suivi des mobilités par l’OIM des mouvements de retour des populations dans la zone de </w:t>
      </w:r>
      <w:proofErr w:type="spellStart"/>
      <w:proofErr w:type="gramStart"/>
      <w:r>
        <w:rPr>
          <w:rFonts w:eastAsia="Calibri"/>
          <w:bCs/>
          <w:lang w:val="fr-FR" w:eastAsia="zh-CN"/>
        </w:rPr>
        <w:t>projet,entre</w:t>
      </w:r>
      <w:proofErr w:type="spellEnd"/>
      <w:proofErr w:type="gramEnd"/>
      <w:r>
        <w:rPr>
          <w:rFonts w:eastAsia="Calibri"/>
          <w:bCs/>
          <w:lang w:val="fr-FR" w:eastAsia="zh-CN"/>
        </w:rPr>
        <w:t xml:space="preserve"> juillet 2019 et août 2020, a montré une augmentation de 23% (rapports DTM round 8,9,et 10).</w:t>
      </w:r>
    </w:p>
    <w:p w14:paraId="6BDD2DE0" w14:textId="77777777" w:rsidR="004D2FF3" w:rsidRPr="000F1349" w:rsidRDefault="004D2FF3" w:rsidP="004D2FF3">
      <w:pPr>
        <w:ind w:left="-720"/>
        <w:jc w:val="both"/>
        <w:rPr>
          <w:rFonts w:ascii="CAGenerated" w:eastAsia="Calibri" w:hAnsi="CAGenerated" w:cs="CAGenerated"/>
          <w:sz w:val="10"/>
          <w:szCs w:val="10"/>
          <w:lang w:val="fr-FR" w:eastAsia="zh-CN"/>
        </w:rPr>
      </w:pPr>
    </w:p>
    <w:p w14:paraId="1F35CDBB" w14:textId="77777777" w:rsidR="004D2FF3" w:rsidRPr="000F1349" w:rsidRDefault="004D2FF3" w:rsidP="004D2FF3">
      <w:pPr>
        <w:ind w:left="-720"/>
        <w:jc w:val="both"/>
        <w:rPr>
          <w:lang w:val="fr-FR"/>
        </w:rPr>
      </w:pPr>
      <w:r w:rsidRPr="00AD1679">
        <w:rPr>
          <w:rFonts w:eastAsia="Calibri"/>
          <w:b/>
          <w:bCs/>
          <w:lang w:val="fr-FR" w:eastAsia="zh-CN"/>
        </w:rPr>
        <w:t xml:space="preserve">Au </w:t>
      </w:r>
      <w:proofErr w:type="gramStart"/>
      <w:r w:rsidRPr="00AD1679">
        <w:rPr>
          <w:rFonts w:eastAsia="Calibri"/>
          <w:b/>
          <w:bCs/>
          <w:lang w:val="fr-FR" w:eastAsia="zh-CN"/>
        </w:rPr>
        <w:t>Tchad:</w:t>
      </w:r>
      <w:proofErr w:type="gramEnd"/>
      <w:r w:rsidRPr="00AD1679">
        <w:rPr>
          <w:rFonts w:eastAsia="Calibri"/>
          <w:lang w:val="fr-FR" w:eastAsia="zh-CN"/>
        </w:rPr>
        <w:t xml:space="preserve"> Formation MIDAS : 4 formations sur </w:t>
      </w:r>
      <w:bookmarkStart w:id="4" w:name="_Hlk41296230"/>
      <w:r w:rsidRPr="000F1349">
        <w:rPr>
          <w:lang w:val="fr-FR"/>
        </w:rPr>
        <w:t>le Système d’Analyse des Données et des Informations Migratoires (</w:t>
      </w:r>
      <w:r w:rsidRPr="000F1349">
        <w:rPr>
          <w:bCs/>
          <w:lang w:val="fr-FR"/>
        </w:rPr>
        <w:t>MIDAS</w:t>
      </w:r>
      <w:r w:rsidRPr="000F1349">
        <w:rPr>
          <w:lang w:val="fr-FR"/>
        </w:rPr>
        <w:t xml:space="preserve">) </w:t>
      </w:r>
      <w:bookmarkEnd w:id="4"/>
      <w:r w:rsidRPr="000F1349">
        <w:rPr>
          <w:lang w:val="fr-FR"/>
        </w:rPr>
        <w:t xml:space="preserve">dans le cadre de l’appui du renforcement de capacité de gestion de frontières ont eu lieu à </w:t>
      </w:r>
      <w:proofErr w:type="spellStart"/>
      <w:r w:rsidRPr="000F1349">
        <w:rPr>
          <w:lang w:val="fr-FR"/>
        </w:rPr>
        <w:t>Maro</w:t>
      </w:r>
      <w:proofErr w:type="spellEnd"/>
      <w:r w:rsidRPr="000F1349">
        <w:rPr>
          <w:lang w:val="fr-FR"/>
        </w:rPr>
        <w:t xml:space="preserve">, Ndjamena, Sarh incluant les policiers, les superviseurs, chefs traditionnels et autorités locales (Voir rapport de formation en annexe).  </w:t>
      </w:r>
    </w:p>
    <w:p w14:paraId="6E225360" w14:textId="77777777" w:rsidR="004D2FF3" w:rsidRPr="004D2FF3" w:rsidRDefault="004D2FF3" w:rsidP="004D2FF3">
      <w:pPr>
        <w:ind w:left="-720"/>
        <w:jc w:val="both"/>
        <w:rPr>
          <w:rFonts w:ascii="CAGenerated" w:eastAsia="Calibri" w:hAnsi="CAGenerated" w:cs="CAGenerated"/>
          <w:sz w:val="10"/>
          <w:szCs w:val="10"/>
          <w:lang w:val="fr-FR" w:eastAsia="zh-CN"/>
        </w:rPr>
      </w:pPr>
    </w:p>
    <w:p w14:paraId="35E57EEA" w14:textId="77777777" w:rsidR="004D2FF3" w:rsidRPr="003956B0" w:rsidRDefault="004D2FF3" w:rsidP="004D2FF3">
      <w:pPr>
        <w:ind w:left="-720"/>
        <w:jc w:val="both"/>
        <w:rPr>
          <w:rFonts w:eastAsia="Calibri"/>
          <w:lang w:val="fr-FR" w:eastAsia="zh-CN"/>
        </w:rPr>
      </w:pPr>
      <w:r>
        <w:rPr>
          <w:lang w:val="fr-FR"/>
        </w:rPr>
        <w:t>Aussi,</w:t>
      </w:r>
      <w:r w:rsidRPr="000F1349">
        <w:rPr>
          <w:lang w:val="fr-FR"/>
        </w:rPr>
        <w:t xml:space="preserve"> le guide et sa version poche</w:t>
      </w:r>
      <w:r>
        <w:rPr>
          <w:lang w:val="fr-FR"/>
        </w:rPr>
        <w:t xml:space="preserve">, </w:t>
      </w:r>
      <w:r w:rsidRPr="000F1349">
        <w:rPr>
          <w:lang w:val="fr-FR"/>
        </w:rPr>
        <w:t>mis à la disposition des praticiens</w:t>
      </w:r>
      <w:r>
        <w:rPr>
          <w:lang w:val="fr-FR"/>
        </w:rPr>
        <w:t>,</w:t>
      </w:r>
      <w:r w:rsidRPr="000F1349">
        <w:rPr>
          <w:lang w:val="fr-FR"/>
        </w:rPr>
        <w:t xml:space="preserve"> ont été validé</w:t>
      </w:r>
      <w:r>
        <w:rPr>
          <w:lang w:val="fr-FR"/>
        </w:rPr>
        <w:t>s</w:t>
      </w:r>
      <w:r w:rsidRPr="000F1349">
        <w:rPr>
          <w:lang w:val="fr-FR"/>
        </w:rPr>
        <w:t xml:space="preserve"> par les parties prenantes </w:t>
      </w:r>
      <w:r>
        <w:rPr>
          <w:lang w:val="fr-FR"/>
        </w:rPr>
        <w:t>et</w:t>
      </w:r>
      <w:r w:rsidRPr="000F1349">
        <w:rPr>
          <w:lang w:val="fr-FR"/>
        </w:rPr>
        <w:t xml:space="preserve"> le Bureau Régional de l’</w:t>
      </w:r>
      <w:proofErr w:type="spellStart"/>
      <w:r w:rsidRPr="000F1349">
        <w:rPr>
          <w:lang w:val="fr-FR"/>
        </w:rPr>
        <w:t>OIMs</w:t>
      </w:r>
      <w:proofErr w:type="spellEnd"/>
      <w:r w:rsidRPr="000F1349">
        <w:rPr>
          <w:lang w:val="fr-FR"/>
        </w:rPr>
        <w:t xml:space="preserve"> (Annexe 7 et 8).</w:t>
      </w:r>
      <w:r w:rsidRPr="003956B0">
        <w:rPr>
          <w:rFonts w:eastAsia="Calibri"/>
          <w:lang w:val="fr-FR" w:eastAsia="zh-CN"/>
        </w:rPr>
        <w:t xml:space="preserve"> </w:t>
      </w:r>
    </w:p>
    <w:p w14:paraId="4042A65B" w14:textId="77777777" w:rsidR="004D2FF3" w:rsidRPr="004D2FF3" w:rsidRDefault="004D2FF3" w:rsidP="004D2FF3">
      <w:pPr>
        <w:ind w:left="-720"/>
        <w:jc w:val="both"/>
        <w:rPr>
          <w:rFonts w:ascii="CAGenerated" w:eastAsia="Calibri" w:hAnsi="CAGenerated" w:cs="CAGenerated"/>
          <w:sz w:val="10"/>
          <w:szCs w:val="10"/>
          <w:lang w:val="fr-FR" w:eastAsia="zh-CN"/>
        </w:rPr>
      </w:pPr>
    </w:p>
    <w:p w14:paraId="57F4D89C" w14:textId="77777777" w:rsidR="004D2FF3" w:rsidRDefault="004D2FF3" w:rsidP="004D2FF3">
      <w:pPr>
        <w:ind w:left="-720"/>
        <w:jc w:val="both"/>
        <w:rPr>
          <w:rFonts w:eastAsia="Calibri"/>
          <w:color w:val="000000"/>
          <w:lang w:val="fr-FR" w:eastAsia="zh-CN"/>
        </w:rPr>
      </w:pPr>
      <w:r w:rsidRPr="003956B0">
        <w:rPr>
          <w:rFonts w:eastAsia="Calibri"/>
          <w:lang w:val="fr-FR" w:eastAsia="zh-CN"/>
        </w:rPr>
        <w:t xml:space="preserve">Une première réunion de transhumance transfrontalière entre la RCA et le Tchad a eu lieu à Ndjamena du 04 au 06 décembre 2019. </w:t>
      </w:r>
      <w:r>
        <w:rPr>
          <w:rFonts w:eastAsia="Calibri"/>
          <w:lang w:val="fr-FR" w:eastAsia="zh-CN"/>
        </w:rPr>
        <w:t>Elle</w:t>
      </w:r>
      <w:r w:rsidRPr="003956B0">
        <w:rPr>
          <w:rFonts w:eastAsia="Calibri"/>
          <w:lang w:val="fr-FR" w:eastAsia="zh-CN"/>
        </w:rPr>
        <w:t xml:space="preserve"> a été organisée par le Gouvernement du Tchad en collaboration</w:t>
      </w:r>
      <w:r w:rsidRPr="00B32B8F">
        <w:rPr>
          <w:rFonts w:eastAsia="Calibri"/>
          <w:color w:val="000000"/>
          <w:lang w:val="fr-FR" w:eastAsia="zh-CN"/>
        </w:rPr>
        <w:t xml:space="preserve"> avec </w:t>
      </w:r>
      <w:r>
        <w:rPr>
          <w:rFonts w:eastAsia="Calibri"/>
          <w:color w:val="000000"/>
          <w:lang w:val="fr-FR" w:eastAsia="zh-CN"/>
        </w:rPr>
        <w:t>la</w:t>
      </w:r>
      <w:r w:rsidRPr="00B32B8F">
        <w:rPr>
          <w:rFonts w:eastAsia="Calibri"/>
          <w:color w:val="000000"/>
          <w:lang w:val="fr-FR" w:eastAsia="zh-CN"/>
        </w:rPr>
        <w:t xml:space="preserve"> FAO, </w:t>
      </w:r>
      <w:r>
        <w:rPr>
          <w:rFonts w:eastAsia="Calibri"/>
          <w:color w:val="000000"/>
          <w:lang w:val="fr-FR" w:eastAsia="zh-CN"/>
        </w:rPr>
        <w:t>l’</w:t>
      </w:r>
      <w:r w:rsidRPr="00B32B8F">
        <w:rPr>
          <w:rFonts w:eastAsia="Calibri"/>
          <w:color w:val="000000"/>
          <w:lang w:val="fr-FR" w:eastAsia="zh-CN"/>
        </w:rPr>
        <w:t xml:space="preserve">OIM et le Gouvernement de la </w:t>
      </w:r>
      <w:r>
        <w:rPr>
          <w:rFonts w:eastAsia="Calibri"/>
          <w:color w:val="000000"/>
          <w:lang w:val="fr-FR" w:eastAsia="zh-CN"/>
        </w:rPr>
        <w:t>RCA</w:t>
      </w:r>
      <w:r w:rsidRPr="00B32B8F">
        <w:rPr>
          <w:rFonts w:eastAsia="Calibri"/>
          <w:color w:val="000000"/>
          <w:lang w:val="fr-FR" w:eastAsia="zh-CN"/>
        </w:rPr>
        <w:t xml:space="preserve">. </w:t>
      </w:r>
      <w:r>
        <w:rPr>
          <w:rFonts w:eastAsia="Calibri"/>
          <w:color w:val="000000"/>
          <w:lang w:val="fr-FR" w:eastAsia="zh-CN"/>
        </w:rPr>
        <w:t>Cette réunion a permis de</w:t>
      </w:r>
      <w:r w:rsidRPr="00B32B8F">
        <w:rPr>
          <w:rFonts w:eastAsia="Calibri"/>
          <w:color w:val="000000"/>
          <w:lang w:val="fr-FR" w:eastAsia="zh-CN"/>
        </w:rPr>
        <w:t xml:space="preserve"> renforcer le dialogue interinstitutionnel et la communication politique entre le Tchad et la RCA sur les enjeux de la transhumance, </w:t>
      </w:r>
      <w:r>
        <w:rPr>
          <w:rFonts w:eastAsia="Calibri"/>
          <w:color w:val="000000"/>
          <w:lang w:val="fr-FR" w:eastAsia="zh-CN"/>
        </w:rPr>
        <w:t>et a permis de</w:t>
      </w:r>
      <w:r w:rsidRPr="00B32B8F">
        <w:rPr>
          <w:rFonts w:eastAsia="Calibri"/>
          <w:color w:val="000000"/>
          <w:lang w:val="fr-FR" w:eastAsia="zh-CN"/>
        </w:rPr>
        <w:t xml:space="preserve"> développer les mécanismes de communication institutionnelle et de gestion frontalière de la transhumance transfrontalière. </w:t>
      </w:r>
      <w:r>
        <w:rPr>
          <w:rFonts w:eastAsia="Calibri"/>
          <w:color w:val="000000"/>
          <w:lang w:val="fr-FR" w:eastAsia="zh-CN"/>
        </w:rPr>
        <w:t xml:space="preserve"> </w:t>
      </w:r>
    </w:p>
    <w:p w14:paraId="6726B38F" w14:textId="77777777" w:rsidR="004D2FF3" w:rsidRPr="004D2FF3" w:rsidRDefault="004D2FF3" w:rsidP="004D2FF3">
      <w:pPr>
        <w:ind w:left="-720"/>
        <w:jc w:val="both"/>
        <w:rPr>
          <w:rFonts w:ascii="CAGenerated" w:eastAsia="Calibri" w:hAnsi="CAGenerated" w:cs="CAGenerated"/>
          <w:sz w:val="10"/>
          <w:szCs w:val="10"/>
          <w:lang w:val="fr-FR" w:eastAsia="zh-CN"/>
        </w:rPr>
      </w:pPr>
    </w:p>
    <w:p w14:paraId="52C35B73" w14:textId="77777777" w:rsidR="004D2FF3" w:rsidRPr="00B32B8F" w:rsidRDefault="004D2FF3" w:rsidP="004D2FF3">
      <w:pPr>
        <w:ind w:left="-720"/>
        <w:jc w:val="both"/>
        <w:rPr>
          <w:rFonts w:eastAsia="Calibri"/>
          <w:color w:val="000000"/>
          <w:sz w:val="10"/>
          <w:szCs w:val="10"/>
          <w:lang w:val="fr-FR" w:eastAsia="zh-CN"/>
        </w:rPr>
      </w:pPr>
      <w:r w:rsidRPr="00B32B8F">
        <w:rPr>
          <w:lang w:val="fr-FR"/>
        </w:rPr>
        <w:t xml:space="preserve">Une seconde </w:t>
      </w:r>
      <w:r w:rsidRPr="00B32B8F">
        <w:rPr>
          <w:rFonts w:eastAsia="Calibri"/>
          <w:color w:val="000000"/>
          <w:lang w:val="fr-FR" w:eastAsia="zh-CN"/>
        </w:rPr>
        <w:t xml:space="preserve">réunion </w:t>
      </w:r>
      <w:r w:rsidRPr="00B32B8F">
        <w:rPr>
          <w:lang w:val="fr-FR"/>
        </w:rPr>
        <w:t xml:space="preserve">s’est tenue du 17 au 19 Mars 2020 à </w:t>
      </w:r>
      <w:proofErr w:type="spellStart"/>
      <w:r w:rsidRPr="00B32B8F">
        <w:rPr>
          <w:lang w:val="fr-FR"/>
        </w:rPr>
        <w:t>Maro</w:t>
      </w:r>
      <w:proofErr w:type="spellEnd"/>
      <w:r w:rsidRPr="00B32B8F">
        <w:rPr>
          <w:lang w:val="fr-FR"/>
        </w:rPr>
        <w:t xml:space="preserve">, au Tchad. Cette réunion a été organisée par le Ministère de l’Elevage et des Productions Animales de la République du Tchad en collaboration avec </w:t>
      </w:r>
      <w:r>
        <w:rPr>
          <w:lang w:val="fr-FR"/>
        </w:rPr>
        <w:t>la FAO</w:t>
      </w:r>
      <w:r w:rsidRPr="00B32B8F">
        <w:rPr>
          <w:lang w:val="fr-FR"/>
        </w:rPr>
        <w:t xml:space="preserve"> du Tchad et de la RCA. </w:t>
      </w:r>
    </w:p>
    <w:p w14:paraId="2B983733" w14:textId="77777777" w:rsidR="004D2FF3" w:rsidRPr="004D2FF3" w:rsidRDefault="004D2FF3" w:rsidP="004D2FF3">
      <w:pPr>
        <w:ind w:left="-720"/>
        <w:jc w:val="both"/>
        <w:rPr>
          <w:rFonts w:ascii="CAGenerated" w:eastAsia="Calibri" w:hAnsi="CAGenerated" w:cs="CAGenerated"/>
          <w:sz w:val="10"/>
          <w:szCs w:val="10"/>
          <w:lang w:val="fr-FR" w:eastAsia="zh-CN"/>
        </w:rPr>
      </w:pPr>
    </w:p>
    <w:p w14:paraId="4358F72F" w14:textId="1E2FEBC0" w:rsidR="00675507" w:rsidRPr="004D2FF3" w:rsidRDefault="004D2FF3" w:rsidP="004D2FF3">
      <w:pPr>
        <w:ind w:left="-720"/>
        <w:jc w:val="both"/>
        <w:rPr>
          <w:rFonts w:eastAsia="Calibri"/>
          <w:color w:val="000000"/>
          <w:lang w:val="fr-FR" w:eastAsia="zh-CN"/>
        </w:rPr>
      </w:pPr>
      <w:r w:rsidRPr="00B32B8F">
        <w:rPr>
          <w:rFonts w:eastAsia="Calibri"/>
          <w:color w:val="000000"/>
          <w:lang w:val="fr-FR" w:eastAsia="zh-CN"/>
        </w:rPr>
        <w:t>A l’issue de</w:t>
      </w:r>
      <w:r>
        <w:rPr>
          <w:rFonts w:eastAsia="Calibri"/>
          <w:color w:val="000000"/>
          <w:lang w:val="fr-FR" w:eastAsia="zh-CN"/>
        </w:rPr>
        <w:t>s 2</w:t>
      </w:r>
      <w:r w:rsidRPr="00B32B8F">
        <w:rPr>
          <w:rFonts w:eastAsia="Calibri"/>
          <w:color w:val="000000"/>
          <w:lang w:val="fr-FR" w:eastAsia="zh-CN"/>
        </w:rPr>
        <w:t xml:space="preserve"> réunions, des </w:t>
      </w:r>
      <w:r w:rsidRPr="00B32B8F">
        <w:rPr>
          <w:lang w:val="fr-FR"/>
        </w:rPr>
        <w:t xml:space="preserve">recommandations ont été adoptées: </w:t>
      </w:r>
      <w:r w:rsidRPr="00B32B8F">
        <w:rPr>
          <w:color w:val="000000"/>
          <w:lang w:val="fr-FR"/>
        </w:rPr>
        <w:t xml:space="preserve">Réactiver l’accord bilatéral sur les mouvements du bétail entre le Tchad et la RCA ; Reprendre les rencontres de la Commission mixte RCA/Tchad en mettant un accent particulier sur la Transhumance Transfrontalière ; Favoriser la régulation de la </w:t>
      </w:r>
      <w:r w:rsidRPr="00B32B8F">
        <w:rPr>
          <w:bCs/>
          <w:color w:val="000000"/>
          <w:lang w:val="fr-FR"/>
        </w:rPr>
        <w:t>Transhumance Transfrontalière </w:t>
      </w:r>
      <w:r w:rsidRPr="00B32B8F">
        <w:rPr>
          <w:color w:val="000000"/>
          <w:lang w:val="fr-FR"/>
        </w:rPr>
        <w:t xml:space="preserve"> conjointe et inclusive au niveau national et local ; Prendre en compte le rôle et la responsabilité des femmes dans chaque mécanisme de gestion de la </w:t>
      </w:r>
      <w:r w:rsidRPr="00B32B8F">
        <w:rPr>
          <w:bCs/>
          <w:color w:val="000000"/>
          <w:lang w:val="fr-FR"/>
        </w:rPr>
        <w:t>Transhumance Transfrontalière </w:t>
      </w:r>
      <w:r w:rsidRPr="00B32B8F">
        <w:rPr>
          <w:color w:val="000000"/>
          <w:lang w:val="fr-FR"/>
        </w:rPr>
        <w:t> ; Actualiser</w:t>
      </w:r>
      <w:r>
        <w:rPr>
          <w:color w:val="000000"/>
          <w:lang w:val="fr-FR"/>
        </w:rPr>
        <w:t xml:space="preserve"> et</w:t>
      </w:r>
      <w:r w:rsidRPr="00B32B8F">
        <w:rPr>
          <w:color w:val="000000"/>
          <w:lang w:val="fr-FR"/>
        </w:rPr>
        <w:t xml:space="preserve"> harmoniser les textes réglementaires et législatifs; Renforcer les infrastructures agropastorales; Promouvoir l’accès aux services sociaux de base pour les populations transhumantes ; Favoriser  l’établissement de Chartes locales transfrontalières ; </w:t>
      </w:r>
      <w:r>
        <w:rPr>
          <w:color w:val="000000"/>
          <w:lang w:val="fr-FR"/>
        </w:rPr>
        <w:t xml:space="preserve"> (voir annexes)</w:t>
      </w:r>
      <w:r w:rsidRPr="00B32B8F">
        <w:rPr>
          <w:color w:val="000000"/>
          <w:lang w:val="fr-FR"/>
        </w:rPr>
        <w:t>.</w:t>
      </w:r>
      <w:r>
        <w:rPr>
          <w:color w:val="000000"/>
          <w:lang w:val="fr-FR"/>
        </w:rPr>
        <w:t xml:space="preserve"> L’élaboration d’un plaidoyer pour le renforcement du dialogue politique et institutionnel entre la RCA et le </w:t>
      </w:r>
      <w:r>
        <w:rPr>
          <w:color w:val="000000"/>
          <w:lang w:val="fr-FR"/>
        </w:rPr>
        <w:lastRenderedPageBreak/>
        <w:t xml:space="preserve">Tchad autour de la transhumance transfrontalière. Ce plaidoyer a été élaboré grâce aux données et informations collectées auprès des acteurs de ces deux pays. </w:t>
      </w:r>
    </w:p>
    <w:p w14:paraId="470F9892" w14:textId="77777777" w:rsidR="00675507" w:rsidRPr="004D2FF3" w:rsidRDefault="00675507" w:rsidP="00675507">
      <w:pPr>
        <w:ind w:left="-720"/>
        <w:rPr>
          <w:b/>
          <w:lang w:val="fr-FR"/>
        </w:rPr>
      </w:pPr>
    </w:p>
    <w:p w14:paraId="3C5CF25B" w14:textId="4942CFCF"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232B0334" w14:textId="77777777" w:rsidR="007566DB" w:rsidRPr="007566DB" w:rsidRDefault="007566DB" w:rsidP="00675507">
      <w:pPr>
        <w:ind w:left="-720"/>
        <w:rPr>
          <w:b/>
          <w:sz w:val="6"/>
          <w:szCs w:val="6"/>
          <w:lang w:val="fr-FR"/>
        </w:rPr>
      </w:pPr>
    </w:p>
    <w:p w14:paraId="4B4101A6" w14:textId="77777777" w:rsidR="007566DB" w:rsidRPr="005A1463" w:rsidRDefault="007566DB" w:rsidP="007566DB">
      <w:pPr>
        <w:ind w:left="-720"/>
        <w:jc w:val="both"/>
        <w:rPr>
          <w:lang w:val="fr-FR"/>
        </w:rPr>
      </w:pPr>
      <w:r w:rsidRPr="005A1463">
        <w:rPr>
          <w:lang w:val="fr-FR"/>
        </w:rPr>
        <w:t>Idem que pour le résultat 2.</w:t>
      </w:r>
    </w:p>
    <w:p w14:paraId="54CA5451" w14:textId="63A8513A" w:rsidR="00675507" w:rsidRPr="007566DB" w:rsidRDefault="00675507" w:rsidP="007566DB">
      <w:pPr>
        <w:rPr>
          <w:b/>
          <w:lang w:val="fr-FR"/>
        </w:rPr>
      </w:pPr>
    </w:p>
    <w:p w14:paraId="7111774C" w14:textId="77777777" w:rsidR="00627A1C" w:rsidRPr="007566DB" w:rsidRDefault="00627A1C" w:rsidP="00627A1C">
      <w:pPr>
        <w:ind w:left="-720"/>
        <w:rPr>
          <w:b/>
          <w:lang w:val="fr-FR"/>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1657F7">
        <w:rPr>
          <w:rFonts w:ascii="Arial Narrow" w:hAnsi="Arial Narrow"/>
          <w:b/>
          <w:sz w:val="22"/>
          <w:szCs w:val="22"/>
        </w:rPr>
      </w:r>
      <w:r w:rsidR="001657F7">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481C43"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20464CFC" w:rsidR="00997347" w:rsidRPr="00627A1C" w:rsidRDefault="00140226" w:rsidP="00234A5E">
            <w:pPr>
              <w:rPr>
                <w:i/>
              </w:rPr>
            </w:pPr>
            <w:r w:rsidRPr="00B32B8F">
              <w:rPr>
                <w:lang w:val="fr-FR"/>
              </w:rPr>
              <w:t xml:space="preserve">Le suivi se fait régulièrement par l'équipe du projet. Un planning des activités a été élaboré pour faciliter l'exécution des activités. Des missions de terrain régulières en RCA et au Tchad ont déjà eu lieu. </w:t>
            </w:r>
            <w:r w:rsidRPr="00B32B8F">
              <w:t xml:space="preserve">Les rapports de </w:t>
            </w:r>
            <w:proofErr w:type="spellStart"/>
            <w:r w:rsidRPr="00B32B8F">
              <w:t>suivi</w:t>
            </w:r>
            <w:proofErr w:type="spellEnd"/>
            <w:r w:rsidRPr="00B32B8F">
              <w:t xml:space="preserve"> </w:t>
            </w:r>
            <w:proofErr w:type="spellStart"/>
            <w:r w:rsidRPr="00B32B8F">
              <w:t>sont</w:t>
            </w:r>
            <w:proofErr w:type="spellEnd"/>
            <w:r w:rsidRPr="00B32B8F">
              <w:t xml:space="preserve"> </w:t>
            </w:r>
            <w:proofErr w:type="spellStart"/>
            <w:r w:rsidRPr="00B32B8F">
              <w:t>en</w:t>
            </w:r>
            <w:proofErr w:type="spellEnd"/>
            <w:r w:rsidRPr="00B32B8F">
              <w:t xml:space="preserve"> annexe. </w:t>
            </w:r>
            <w:r w:rsidRPr="00B32B8F">
              <w:rPr>
                <w:i/>
              </w:rPr>
              <w:t xml:space="preserve"> </w:t>
            </w:r>
            <w:r w:rsidR="006C1819" w:rsidRPr="00627A1C">
              <w:rPr>
                <w:i/>
              </w:rPr>
              <w:t xml:space="preserve"> </w:t>
            </w:r>
          </w:p>
          <w:p w14:paraId="21BD62AD" w14:textId="77777777" w:rsidR="007118F5" w:rsidRPr="00627A1C" w:rsidRDefault="007118F5" w:rsidP="00234A5E"/>
        </w:tc>
        <w:tc>
          <w:tcPr>
            <w:tcW w:w="5940" w:type="dxa"/>
            <w:shd w:val="clear" w:color="auto" w:fill="auto"/>
          </w:tcPr>
          <w:p w14:paraId="797F499B" w14:textId="260CDF44"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625B65" w:rsidRPr="001F2524">
              <w:rPr>
                <w:lang w:val="fr-FR"/>
              </w:rPr>
              <w:t>Oui</w:t>
            </w:r>
          </w:p>
          <w:p w14:paraId="2337B972" w14:textId="77777777" w:rsidR="007118F5" w:rsidRPr="00675507" w:rsidRDefault="007118F5" w:rsidP="00AD73D3">
            <w:pPr>
              <w:rPr>
                <w:lang w:val="fr-FR"/>
              </w:rPr>
            </w:pPr>
          </w:p>
          <w:p w14:paraId="2BD200E3" w14:textId="5A63B523"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625B65" w:rsidRPr="001F2524">
              <w:rPr>
                <w:lang w:val="fr-FR"/>
              </w:rPr>
              <w:t>Oui</w:t>
            </w:r>
          </w:p>
        </w:tc>
      </w:tr>
      <w:tr w:rsidR="006C1819" w:rsidRPr="00FB584A"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3C833DDB" w:rsidR="007118F5" w:rsidRPr="00627A1C" w:rsidRDefault="00625B65" w:rsidP="007118F5">
            <w:r w:rsidRPr="00B32B8F">
              <w:t>Non</w:t>
            </w:r>
          </w:p>
        </w:tc>
        <w:tc>
          <w:tcPr>
            <w:tcW w:w="5940" w:type="dxa"/>
            <w:shd w:val="clear" w:color="auto" w:fill="auto"/>
          </w:tcPr>
          <w:p w14:paraId="7B8CF898" w14:textId="4D4F6C7E" w:rsidR="006C1819" w:rsidRPr="00675507" w:rsidRDefault="00675507" w:rsidP="00625B65">
            <w:pPr>
              <w:jc w:val="both"/>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625B65" w:rsidRPr="00625B65">
              <w:rPr>
                <w:lang w:val="fr-FR"/>
              </w:rPr>
              <w:t>$</w:t>
            </w:r>
            <w:r w:rsidR="00625B65" w:rsidRPr="00B32B8F">
              <w:rPr>
                <w:lang w:val="fr-FR"/>
              </w:rPr>
              <w:t xml:space="preserve">50,000 </w:t>
            </w:r>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5"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DA9C82D" w:rsidR="00997347" w:rsidRPr="00625B65" w:rsidRDefault="00675507" w:rsidP="00156C4C">
            <w:pPr>
              <w:rPr>
                <w:lang w:val="fr-FR"/>
              </w:rPr>
            </w:pPr>
            <w:r w:rsidRPr="00625B65">
              <w:rPr>
                <w:lang w:val="fr-FR"/>
              </w:rPr>
              <w:t xml:space="preserve">Nom de </w:t>
            </w:r>
            <w:proofErr w:type="spellStart"/>
            <w:proofErr w:type="gramStart"/>
            <w:r w:rsidRPr="00625B65">
              <w:rPr>
                <w:lang w:val="fr-FR"/>
              </w:rPr>
              <w:t>donnateur</w:t>
            </w:r>
            <w:proofErr w:type="spellEnd"/>
            <w:r w:rsidR="00156C4C" w:rsidRPr="00625B65">
              <w:rPr>
                <w:lang w:val="fr-FR"/>
              </w:rPr>
              <w:t>:</w:t>
            </w:r>
            <w:proofErr w:type="gramEnd"/>
            <w:r w:rsidR="00156C4C" w:rsidRPr="00625B65">
              <w:rPr>
                <w:lang w:val="fr-FR"/>
              </w:rPr>
              <w:t xml:space="preserve">     </w:t>
            </w:r>
            <w:r w:rsidRPr="00625B65">
              <w:rPr>
                <w:lang w:val="fr-FR"/>
              </w:rPr>
              <w:t>Montant ($)</w:t>
            </w:r>
            <w:r w:rsidR="00156C4C" w:rsidRPr="00625B65">
              <w:rPr>
                <w:lang w:val="fr-FR"/>
              </w:rPr>
              <w:t>:</w:t>
            </w:r>
          </w:p>
          <w:p w14:paraId="3A6FAAFE" w14:textId="6F8417E3" w:rsidR="00625B65" w:rsidRDefault="00625B65" w:rsidP="00625B65">
            <w:pPr>
              <w:jc w:val="both"/>
              <w:rPr>
                <w:lang w:val="fr-FR"/>
              </w:rPr>
            </w:pPr>
            <w:r w:rsidRPr="00FA5714">
              <w:rPr>
                <w:lang w:val="fr-FR"/>
              </w:rPr>
              <w:t>Union Européenne</w:t>
            </w:r>
            <w:r>
              <w:rPr>
                <w:lang w:val="fr-FR"/>
              </w:rPr>
              <w:t> :</w:t>
            </w:r>
            <w:r w:rsidRPr="00FA5714">
              <w:rPr>
                <w:lang w:val="fr-FR"/>
              </w:rPr>
              <w:t xml:space="preserve">   </w:t>
            </w:r>
            <w:r>
              <w:rPr>
                <w:lang w:val="fr-FR"/>
              </w:rPr>
              <w:t xml:space="preserve"> </w:t>
            </w:r>
            <w:r w:rsidRPr="00FA5714">
              <w:rPr>
                <w:lang w:val="fr-FR"/>
              </w:rPr>
              <w:t>2,357,490</w:t>
            </w:r>
          </w:p>
          <w:p w14:paraId="451A4EA7" w14:textId="77777777" w:rsidR="00625B65" w:rsidRPr="00625B65" w:rsidRDefault="00625B65" w:rsidP="00625B65">
            <w:pPr>
              <w:jc w:val="both"/>
              <w:rPr>
                <w:sz w:val="10"/>
                <w:szCs w:val="10"/>
                <w:lang w:val="fr-FR"/>
              </w:rPr>
            </w:pPr>
          </w:p>
          <w:p w14:paraId="68FF9ACD" w14:textId="431EC216" w:rsidR="00625B65" w:rsidRPr="00FA5714" w:rsidRDefault="00625B65" w:rsidP="00625B65">
            <w:pPr>
              <w:jc w:val="both"/>
              <w:rPr>
                <w:lang w:val="fr-FR"/>
              </w:rPr>
            </w:pPr>
            <w:r w:rsidRPr="00B32B8F">
              <w:rPr>
                <w:lang w:val="fr-FR"/>
              </w:rPr>
              <w:t xml:space="preserve">Nom de </w:t>
            </w:r>
            <w:proofErr w:type="spellStart"/>
            <w:proofErr w:type="gramStart"/>
            <w:r w:rsidRPr="00B32B8F">
              <w:rPr>
                <w:lang w:val="fr-FR"/>
              </w:rPr>
              <w:t>donnateur</w:t>
            </w:r>
            <w:proofErr w:type="spellEnd"/>
            <w:r w:rsidRPr="00B32B8F">
              <w:rPr>
                <w:lang w:val="fr-FR"/>
              </w:rPr>
              <w:t>:</w:t>
            </w:r>
            <w:proofErr w:type="gramEnd"/>
            <w:r w:rsidRPr="00B32B8F">
              <w:rPr>
                <w:lang w:val="fr-FR"/>
              </w:rPr>
              <w:t xml:space="preserve">     Montant ($):</w:t>
            </w:r>
          </w:p>
          <w:p w14:paraId="30E2A415" w14:textId="72FE7996" w:rsidR="00625B65" w:rsidRPr="00625B65" w:rsidRDefault="00625B65" w:rsidP="00625B65">
            <w:pPr>
              <w:jc w:val="both"/>
              <w:rPr>
                <w:lang w:val="fr-FR"/>
              </w:rPr>
            </w:pPr>
            <w:r w:rsidRPr="00625B65">
              <w:rPr>
                <w:lang w:val="fr-FR"/>
              </w:rPr>
              <w:t xml:space="preserve">Ambassade de </w:t>
            </w:r>
            <w:proofErr w:type="gramStart"/>
            <w:r>
              <w:rPr>
                <w:lang w:val="fr-FR"/>
              </w:rPr>
              <w:t>France:</w:t>
            </w:r>
            <w:proofErr w:type="gramEnd"/>
            <w:r w:rsidRPr="00625B65">
              <w:rPr>
                <w:lang w:val="fr-FR"/>
              </w:rPr>
              <w:t xml:space="preserve">  600,000</w:t>
            </w:r>
          </w:p>
          <w:p w14:paraId="285D6C2A" w14:textId="77777777" w:rsidR="00625B65" w:rsidRPr="00625B65" w:rsidRDefault="00625B65" w:rsidP="00625B65">
            <w:pPr>
              <w:jc w:val="both"/>
              <w:rPr>
                <w:sz w:val="10"/>
                <w:szCs w:val="10"/>
                <w:lang w:val="fr-FR"/>
              </w:rPr>
            </w:pPr>
          </w:p>
          <w:p w14:paraId="01BD8BE8" w14:textId="2E91BF1C" w:rsidR="00625B65" w:rsidRPr="00625B65" w:rsidRDefault="00625B65" w:rsidP="00625B65">
            <w:pPr>
              <w:jc w:val="both"/>
              <w:rPr>
                <w:lang w:val="fr-FR"/>
              </w:rPr>
            </w:pPr>
            <w:r w:rsidRPr="00B32B8F">
              <w:rPr>
                <w:lang w:val="fr-FR"/>
              </w:rPr>
              <w:t xml:space="preserve">Nom de </w:t>
            </w:r>
            <w:proofErr w:type="spellStart"/>
            <w:proofErr w:type="gramStart"/>
            <w:r w:rsidRPr="00B32B8F">
              <w:rPr>
                <w:lang w:val="fr-FR"/>
              </w:rPr>
              <w:t>donnateur</w:t>
            </w:r>
            <w:proofErr w:type="spellEnd"/>
            <w:r w:rsidRPr="00B32B8F">
              <w:rPr>
                <w:lang w:val="fr-FR"/>
              </w:rPr>
              <w:t>:</w:t>
            </w:r>
            <w:proofErr w:type="gramEnd"/>
            <w:r w:rsidRPr="00B32B8F">
              <w:rPr>
                <w:lang w:val="fr-FR"/>
              </w:rPr>
              <w:t xml:space="preserve">     Montant ($):</w:t>
            </w:r>
          </w:p>
          <w:p w14:paraId="5EA842B9" w14:textId="767F4947" w:rsidR="00156C4C" w:rsidRPr="00627A1C" w:rsidRDefault="00625B65" w:rsidP="00625B65">
            <w:r w:rsidRPr="00625B65">
              <w:rPr>
                <w:lang w:val="en-US"/>
              </w:rPr>
              <w:lastRenderedPageBreak/>
              <w:t>Consortium</w:t>
            </w:r>
            <w:r w:rsidRPr="00FA5714">
              <w:rPr>
                <w:lang w:val="en-US"/>
              </w:rPr>
              <w:t xml:space="preserve"> DFID, UE et Worshipful Company of Arbitrators</w:t>
            </w:r>
            <w:r>
              <w:rPr>
                <w:lang w:val="en-US"/>
              </w:rPr>
              <w:t>:</w:t>
            </w:r>
            <w:r w:rsidRPr="00FA5714">
              <w:t xml:space="preserve">  5,893,725</w:t>
            </w:r>
            <w:r w:rsidRPr="00CF15C4">
              <w:rPr>
                <w:lang w:val="en-US"/>
              </w:rPr>
              <w:t xml:space="preserve">     </w:t>
            </w:r>
            <w:r w:rsidRPr="00B32B8F">
              <w:t xml:space="preserve">                     </w:t>
            </w:r>
          </w:p>
        </w:tc>
      </w:tr>
      <w:tr w:rsidR="002C187A" w:rsidRPr="00FB584A"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lastRenderedPageBreak/>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3C0B4D88" w14:textId="77777777" w:rsidR="006806DC" w:rsidRDefault="00072562" w:rsidP="00072562">
            <w:pPr>
              <w:jc w:val="both"/>
              <w:rPr>
                <w:lang w:val="fr-FR"/>
              </w:rPr>
            </w:pPr>
            <w:r w:rsidRPr="00B32B8F">
              <w:rPr>
                <w:lang w:val="fr-FR"/>
              </w:rPr>
              <w:t xml:space="preserve">L'implication et la responsabilisation des comités locaux de dialogue dans la sensibilisation et la gestion des conflits éleveurs-agriculteurs a conduit à la mise en place de comités préfectoraux de transhumance qui ont permis une baisse des tensions dans certaines localités. Ils constituent aussi un gage de pérennisation des actions de consolidation de la paix.  </w:t>
            </w:r>
          </w:p>
          <w:p w14:paraId="14E35DA9" w14:textId="77777777" w:rsidR="002C187A" w:rsidRDefault="00072562" w:rsidP="00072562">
            <w:pPr>
              <w:jc w:val="both"/>
              <w:rPr>
                <w:sz w:val="10"/>
                <w:szCs w:val="10"/>
                <w:lang w:val="fr-FR"/>
              </w:rPr>
            </w:pPr>
            <w:r w:rsidRPr="006806DC">
              <w:rPr>
                <w:sz w:val="10"/>
                <w:szCs w:val="10"/>
                <w:lang w:val="fr-FR"/>
              </w:rPr>
              <w:t xml:space="preserve"> </w:t>
            </w:r>
          </w:p>
          <w:p w14:paraId="62E26ACE" w14:textId="77777777" w:rsidR="006806DC" w:rsidRPr="00B32B8F" w:rsidRDefault="006806DC" w:rsidP="006806DC">
            <w:pPr>
              <w:jc w:val="both"/>
              <w:rPr>
                <w:lang w:val="fr-FR"/>
              </w:rPr>
            </w:pPr>
            <w:r w:rsidRPr="00B32B8F">
              <w:rPr>
                <w:lang w:val="fr-FR"/>
              </w:rPr>
              <w:t xml:space="preserve">Au cours des réunions de sensibilisation des autorités administratives et coutumières, le genre a occupé une bonne partie des discussions. L'autonomisation des filles et des femmes à travers leur implication dans les activités pour contribuer à renforcer leur accès aux moyens d'existence a été relevé au cours de ces réunions. On note que le critère genre a été pris en compte dans la composition des comités cantonaux de paix. Selon le Secrétaire Général du Département de la Grande Sido, M. Bienvenue </w:t>
            </w:r>
            <w:proofErr w:type="spellStart"/>
            <w:r w:rsidRPr="00B32B8F">
              <w:rPr>
                <w:lang w:val="fr-FR"/>
              </w:rPr>
              <w:t>Simadjingar</w:t>
            </w:r>
            <w:proofErr w:type="spellEnd"/>
            <w:r w:rsidRPr="00B32B8F">
              <w:rPr>
                <w:lang w:val="fr-FR"/>
              </w:rPr>
              <w:t xml:space="preserve">, globalement, 1Il avait aussi été question de l'implication des femmes dans les structures de dialogue intercommunautaire qui sera un vecteur de renforcement de la paix et de la cohésion sociale, a dit le Préfet du Département de la Grande Sido en prélude à la mission d'information sur le projet à </w:t>
            </w:r>
            <w:proofErr w:type="spellStart"/>
            <w:r w:rsidRPr="00B32B8F">
              <w:rPr>
                <w:lang w:val="fr-FR"/>
              </w:rPr>
              <w:t>Maro</w:t>
            </w:r>
            <w:proofErr w:type="spellEnd"/>
            <w:r w:rsidRPr="00B32B8F">
              <w:rPr>
                <w:lang w:val="fr-FR"/>
              </w:rPr>
              <w:t xml:space="preserve">, mission conduite par la FAO Tchad. Au total, 17 personnes avaient pris part à cette réunion de sensibilisation dont 5 femmes et 12 hommes. Lors des formations il a été assuré une représentativité du groupe des femmes et dans le cadre de l'élaboration des questionnaires de collecte d'informations sur le passage des transhumants il a été élaboré un questionnaire spécifique pour les femmes afin de collecter leur propre opinion du phénomène migratoire dans le cadre de focus group dédié. La dynamique de genre est en effet prise en compte dans le cadre du résultat 1 au vu de l'impact spécifique de la transhumance auprès des femmes (incidents de protection, économiques...) </w:t>
            </w:r>
          </w:p>
          <w:p w14:paraId="232857D4" w14:textId="77777777" w:rsidR="006806DC" w:rsidRPr="00B32B8F" w:rsidRDefault="006806DC" w:rsidP="006806DC">
            <w:pPr>
              <w:jc w:val="both"/>
              <w:rPr>
                <w:sz w:val="10"/>
                <w:szCs w:val="10"/>
                <w:lang w:val="fr-FR"/>
              </w:rPr>
            </w:pPr>
          </w:p>
          <w:p w14:paraId="4187770E" w14:textId="5DBE1537" w:rsidR="006806DC" w:rsidRPr="006806DC" w:rsidRDefault="006806DC" w:rsidP="006806DC">
            <w:pPr>
              <w:jc w:val="both"/>
              <w:rPr>
                <w:sz w:val="10"/>
                <w:szCs w:val="10"/>
                <w:lang w:val="fr-FR"/>
              </w:rPr>
            </w:pPr>
            <w:r w:rsidRPr="00B32B8F">
              <w:rPr>
                <w:lang w:val="fr-FR"/>
              </w:rPr>
              <w:t xml:space="preserve">Au cours de la mission conjointe de sensibilisation sur les infrastructures pastorales du 30 septembre au 10 octobre, les comités de paix de la Grande Sido, ont émis le vœu que le projet puisse les aider à avoir un local à </w:t>
            </w:r>
            <w:proofErr w:type="spellStart"/>
            <w:r w:rsidRPr="00B32B8F">
              <w:rPr>
                <w:lang w:val="fr-FR"/>
              </w:rPr>
              <w:t>Maro</w:t>
            </w:r>
            <w:proofErr w:type="spellEnd"/>
            <w:r w:rsidRPr="00B32B8F">
              <w:rPr>
                <w:lang w:val="fr-FR"/>
              </w:rPr>
              <w:t xml:space="preserve"> qui servira de cadre d'accueil de leurs réunions et autres manifestations en faveur la paix dans la Grande Sido. Ils ont aussi </w:t>
            </w:r>
            <w:proofErr w:type="gramStart"/>
            <w:r w:rsidRPr="00B32B8F">
              <w:rPr>
                <w:lang w:val="fr-FR"/>
              </w:rPr>
              <w:t>demandé à ce</w:t>
            </w:r>
            <w:proofErr w:type="gramEnd"/>
            <w:r w:rsidRPr="00B32B8F">
              <w:rPr>
                <w:lang w:val="fr-FR"/>
              </w:rPr>
              <w:t xml:space="preserve"> qu'un cadre pareil soit aussi érigé à Sido, ville frontalière avec la RCA. Un besoin en formation en techniques de médiation communautaire a aussi été soulevé par le comité de Sido, cette demande a été fortement appuyée par le Sous-préfet de Sido et le chef de canton de </w:t>
            </w:r>
            <w:proofErr w:type="spellStart"/>
            <w:r w:rsidRPr="00B32B8F">
              <w:rPr>
                <w:lang w:val="fr-FR"/>
              </w:rPr>
              <w:t>Maro</w:t>
            </w:r>
            <w:proofErr w:type="spellEnd"/>
            <w:r w:rsidRPr="00B32B8F">
              <w:rPr>
                <w:lang w:val="fr-FR"/>
              </w:rPr>
              <w:t xml:space="preserve">.  </w:t>
            </w:r>
          </w:p>
        </w:tc>
      </w:tr>
    </w:tbl>
    <w:p w14:paraId="682EBE58" w14:textId="77777777" w:rsidR="00673D6E" w:rsidRPr="00072562" w:rsidRDefault="00673D6E" w:rsidP="00E76CA1">
      <w:pPr>
        <w:rPr>
          <w:b/>
          <w:lang w:val="fr-FR"/>
        </w:rPr>
      </w:pPr>
    </w:p>
    <w:p w14:paraId="64491D11" w14:textId="77777777" w:rsidR="00673D6E" w:rsidRPr="00072562"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ListParagraph"/>
        <w:rPr>
          <w:lang w:val="fr-FR"/>
        </w:rPr>
      </w:pPr>
    </w:p>
    <w:p w14:paraId="4CF1284A" w14:textId="5B54298E" w:rsidR="00600B5F" w:rsidRPr="001745E8" w:rsidRDefault="001745E8" w:rsidP="00AF2C05">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05DCC2B1" w14:textId="0BA8304D" w:rsidR="009A16D4" w:rsidRPr="003107C9" w:rsidRDefault="00600B5F" w:rsidP="009A16D4">
      <w:pPr>
        <w:ind w:left="2160"/>
        <w:rPr>
          <w:lang w:val="fr-FR"/>
        </w:rPr>
      </w:pPr>
      <w:r w:rsidRPr="003107C9">
        <w:rPr>
          <w:lang w:val="fr-FR"/>
        </w:rPr>
        <w:t>$</w:t>
      </w:r>
      <w:r w:rsidR="009A16D4" w:rsidRPr="00DB4C6A">
        <w:rPr>
          <w:lang w:val="fr-FR"/>
        </w:rPr>
        <w:t>29,418</w:t>
      </w:r>
    </w:p>
    <w:p w14:paraId="4A5B79E6" w14:textId="12313C23" w:rsidR="00600B5F" w:rsidRPr="003107C9" w:rsidRDefault="00600B5F" w:rsidP="00600B5F">
      <w:pPr>
        <w:ind w:left="2160"/>
        <w:rPr>
          <w:lang w:val="fr-FR"/>
        </w:rPr>
      </w:pPr>
    </w:p>
    <w:p w14:paraId="32604A97" w14:textId="77777777" w:rsidR="00600B5F" w:rsidRPr="003107C9" w:rsidRDefault="00600B5F" w:rsidP="00600B5F">
      <w:pPr>
        <w:rPr>
          <w:lang w:val="fr-FR"/>
        </w:rPr>
      </w:pPr>
    </w:p>
    <w:p w14:paraId="15268D0E" w14:textId="76ED47D1" w:rsidR="00600B5F" w:rsidRPr="003107C9" w:rsidRDefault="003107C9" w:rsidP="00AF2C05">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1394F0F3" w14:textId="77777777" w:rsidR="00124A31" w:rsidRPr="00124A31" w:rsidRDefault="00124A31" w:rsidP="00124A31">
      <w:pPr>
        <w:pStyle w:val="ListParagraph"/>
        <w:rPr>
          <w:lang w:val="fr-FR"/>
        </w:rPr>
      </w:pPr>
      <w:r w:rsidRPr="00124A31">
        <w:rPr>
          <w:lang w:val="fr-FR"/>
        </w:rPr>
        <w:t xml:space="preserve">- Une sensibilisation sur les mesures de prévention contre la </w:t>
      </w:r>
      <w:proofErr w:type="spellStart"/>
      <w:r w:rsidRPr="00124A31">
        <w:rPr>
          <w:lang w:val="fr-FR"/>
        </w:rPr>
        <w:t>Covid</w:t>
      </w:r>
      <w:proofErr w:type="spellEnd"/>
      <w:r w:rsidRPr="00124A31">
        <w:rPr>
          <w:lang w:val="fr-FR"/>
        </w:rPr>
        <w:t xml:space="preserve"> – 19 a été </w:t>
      </w:r>
    </w:p>
    <w:p w14:paraId="53EC649B" w14:textId="61F55A7E" w:rsidR="00124A31" w:rsidRPr="00124A31" w:rsidRDefault="00124A31" w:rsidP="00124A31">
      <w:pPr>
        <w:pStyle w:val="ListParagraph"/>
        <w:rPr>
          <w:lang w:val="fr-FR"/>
        </w:rPr>
      </w:pPr>
      <w:r w:rsidRPr="00124A31">
        <w:rPr>
          <w:lang w:val="fr-FR"/>
        </w:rPr>
        <w:t xml:space="preserve">  </w:t>
      </w:r>
      <w:proofErr w:type="gramStart"/>
      <w:r w:rsidRPr="00124A31">
        <w:rPr>
          <w:lang w:val="fr-FR"/>
        </w:rPr>
        <w:t>organisée</w:t>
      </w:r>
      <w:proofErr w:type="gramEnd"/>
      <w:r w:rsidRPr="00124A31">
        <w:rPr>
          <w:lang w:val="fr-FR"/>
        </w:rPr>
        <w:t xml:space="preserve"> dans le Grande Sido (OIM Tchad).</w:t>
      </w:r>
    </w:p>
    <w:p w14:paraId="2EDC6F58" w14:textId="77777777" w:rsidR="00124A31" w:rsidRPr="00124A31" w:rsidRDefault="00124A31" w:rsidP="00124A31">
      <w:pPr>
        <w:pStyle w:val="ListParagraph"/>
        <w:rPr>
          <w:sz w:val="10"/>
          <w:szCs w:val="10"/>
          <w:lang w:val="fr-FR"/>
        </w:rPr>
      </w:pPr>
    </w:p>
    <w:p w14:paraId="39F25743" w14:textId="77777777" w:rsidR="00124A31" w:rsidRDefault="00124A31" w:rsidP="00124A31">
      <w:pPr>
        <w:pStyle w:val="ListParagraph"/>
        <w:rPr>
          <w:lang w:val="fr-FR"/>
        </w:rPr>
      </w:pPr>
      <w:r w:rsidRPr="00124A31">
        <w:rPr>
          <w:lang w:val="fr-FR"/>
        </w:rPr>
        <w:t xml:space="preserve">- Les activités de renforcement de capacités des comités de dialogue </w:t>
      </w:r>
      <w:proofErr w:type="gramStart"/>
      <w:r w:rsidRPr="00124A31">
        <w:rPr>
          <w:lang w:val="fr-FR"/>
        </w:rPr>
        <w:t>ou</w:t>
      </w:r>
      <w:proofErr w:type="gramEnd"/>
      <w:r w:rsidRPr="00124A31">
        <w:rPr>
          <w:lang w:val="fr-FR"/>
        </w:rPr>
        <w:t xml:space="preserve"> </w:t>
      </w:r>
      <w:r>
        <w:rPr>
          <w:lang w:val="fr-FR"/>
        </w:rPr>
        <w:t xml:space="preserve"> </w:t>
      </w:r>
    </w:p>
    <w:p w14:paraId="59A83F0F" w14:textId="40E90E37" w:rsidR="00124A31" w:rsidRPr="00124A31" w:rsidRDefault="00124A31" w:rsidP="00124A31">
      <w:pPr>
        <w:pStyle w:val="ListParagraph"/>
        <w:rPr>
          <w:lang w:val="fr-FR"/>
        </w:rPr>
      </w:pPr>
      <w:r>
        <w:rPr>
          <w:lang w:val="fr-FR"/>
        </w:rPr>
        <w:t xml:space="preserve">  </w:t>
      </w:r>
      <w:proofErr w:type="gramStart"/>
      <w:r w:rsidRPr="00124A31">
        <w:rPr>
          <w:lang w:val="fr-FR"/>
        </w:rPr>
        <w:t>d’entente</w:t>
      </w:r>
      <w:proofErr w:type="gramEnd"/>
      <w:r w:rsidRPr="00124A31">
        <w:rPr>
          <w:lang w:val="fr-FR"/>
        </w:rPr>
        <w:t xml:space="preserve">  </w:t>
      </w:r>
    </w:p>
    <w:p w14:paraId="07013936" w14:textId="77777777" w:rsidR="00124A31" w:rsidRDefault="00124A31" w:rsidP="00124A31">
      <w:pPr>
        <w:pStyle w:val="ListParagraph"/>
        <w:rPr>
          <w:lang w:val="fr-FR"/>
        </w:rPr>
      </w:pPr>
      <w:r w:rsidRPr="00124A31">
        <w:rPr>
          <w:lang w:val="fr-FR"/>
        </w:rPr>
        <w:t xml:space="preserve">  </w:t>
      </w:r>
      <w:proofErr w:type="gramStart"/>
      <w:r w:rsidRPr="00124A31">
        <w:rPr>
          <w:lang w:val="fr-FR"/>
        </w:rPr>
        <w:t>et</w:t>
      </w:r>
      <w:proofErr w:type="gramEnd"/>
      <w:r w:rsidRPr="00124A31">
        <w:rPr>
          <w:lang w:val="fr-FR"/>
        </w:rPr>
        <w:t xml:space="preserve"> de vaccination du bétail, qui d’ordinaire mettent ensemble différents </w:t>
      </w:r>
      <w:r>
        <w:rPr>
          <w:lang w:val="fr-FR"/>
        </w:rPr>
        <w:t xml:space="preserve"> </w:t>
      </w:r>
    </w:p>
    <w:p w14:paraId="00F23660" w14:textId="77777777" w:rsidR="00124A31" w:rsidRDefault="00124A31" w:rsidP="00124A31">
      <w:pPr>
        <w:pStyle w:val="ListParagraph"/>
        <w:rPr>
          <w:lang w:val="fr-FR"/>
        </w:rPr>
      </w:pPr>
      <w:r>
        <w:rPr>
          <w:lang w:val="fr-FR"/>
        </w:rPr>
        <w:t xml:space="preserve">  </w:t>
      </w:r>
      <w:proofErr w:type="gramStart"/>
      <w:r w:rsidRPr="00124A31">
        <w:rPr>
          <w:lang w:val="fr-FR"/>
        </w:rPr>
        <w:t>acteurs</w:t>
      </w:r>
      <w:proofErr w:type="gramEnd"/>
      <w:r w:rsidRPr="00124A31">
        <w:rPr>
          <w:lang w:val="fr-FR"/>
        </w:rPr>
        <w:t xml:space="preserve"> des communautés en grand nombre, se sont poursuivies en nombre </w:t>
      </w:r>
    </w:p>
    <w:p w14:paraId="199B2D87" w14:textId="77777777" w:rsidR="00124A31" w:rsidRDefault="00124A31" w:rsidP="00124A31">
      <w:pPr>
        <w:pStyle w:val="ListParagraph"/>
        <w:rPr>
          <w:lang w:val="fr-FR"/>
        </w:rPr>
      </w:pPr>
      <w:r>
        <w:rPr>
          <w:lang w:val="fr-FR"/>
        </w:rPr>
        <w:t xml:space="preserve">  </w:t>
      </w:r>
      <w:proofErr w:type="gramStart"/>
      <w:r w:rsidRPr="00124A31">
        <w:rPr>
          <w:lang w:val="fr-FR"/>
        </w:rPr>
        <w:t>restreint</w:t>
      </w:r>
      <w:proofErr w:type="gramEnd"/>
      <w:r w:rsidRPr="00124A31">
        <w:rPr>
          <w:lang w:val="fr-FR"/>
        </w:rPr>
        <w:t>, par</w:t>
      </w:r>
      <w:r>
        <w:rPr>
          <w:lang w:val="fr-FR"/>
        </w:rPr>
        <w:t xml:space="preserve"> </w:t>
      </w:r>
      <w:r w:rsidRPr="00124A31">
        <w:rPr>
          <w:lang w:val="fr-FR"/>
        </w:rPr>
        <w:t xml:space="preserve">respect des mesures barrières de la COVID-19 (FAO RCA et </w:t>
      </w:r>
    </w:p>
    <w:p w14:paraId="343D6325" w14:textId="1509BD67" w:rsidR="00124A31" w:rsidRPr="00124A31" w:rsidRDefault="00124A31" w:rsidP="00124A31">
      <w:pPr>
        <w:pStyle w:val="ListParagraph"/>
        <w:rPr>
          <w:lang w:val="fr-FR"/>
        </w:rPr>
      </w:pPr>
      <w:r>
        <w:rPr>
          <w:lang w:val="fr-FR"/>
        </w:rPr>
        <w:t xml:space="preserve">  </w:t>
      </w:r>
      <w:r w:rsidRPr="00124A31">
        <w:rPr>
          <w:lang w:val="fr-FR"/>
        </w:rPr>
        <w:t xml:space="preserve">Tchad). </w:t>
      </w:r>
    </w:p>
    <w:p w14:paraId="02FE0EEF" w14:textId="43BF0E50" w:rsidR="00600B5F" w:rsidRPr="00124A31" w:rsidRDefault="00600B5F" w:rsidP="00600B5F">
      <w:pPr>
        <w:ind w:left="720" w:firstLine="720"/>
        <w:rPr>
          <w:lang w:val="fr-FR"/>
        </w:rPr>
      </w:pPr>
    </w:p>
    <w:p w14:paraId="678F86D1" w14:textId="77777777" w:rsidR="00600B5F" w:rsidRPr="00124A31" w:rsidRDefault="00600B5F" w:rsidP="00600B5F">
      <w:pPr>
        <w:rPr>
          <w:lang w:val="fr-FR"/>
        </w:rPr>
      </w:pPr>
    </w:p>
    <w:p w14:paraId="4B6F17C3" w14:textId="50CDD5CB" w:rsidR="00600B5F" w:rsidRDefault="002D6DA0" w:rsidP="00AF2C05">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2EDD4418" w:rsidR="00600B5F" w:rsidRPr="00CB5499" w:rsidRDefault="001657F7" w:rsidP="00600B5F">
      <w:pPr>
        <w:rPr>
          <w:lang w:val="fr-FR"/>
        </w:rPr>
      </w:pPr>
      <w:sdt>
        <w:sdtPr>
          <w:rPr>
            <w:lang w:val="fr-FR"/>
          </w:rPr>
          <w:id w:val="402566072"/>
          <w14:checkbox>
            <w14:checked w14:val="1"/>
            <w14:checkedState w14:val="2612" w14:font="MS Gothic"/>
            <w14:uncheckedState w14:val="2610" w14:font="MS Gothic"/>
          </w14:checkbox>
        </w:sdtPr>
        <w:sdtEndPr/>
        <w:sdtContent>
          <w:r w:rsidR="009A16D4">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1657F7"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1657F7"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EE429EA" w:rsidR="00600B5F" w:rsidRPr="00782959" w:rsidRDefault="001657F7" w:rsidP="00600B5F">
      <w:pPr>
        <w:rPr>
          <w:lang w:val="fr-FR"/>
        </w:rPr>
      </w:pPr>
      <w:sdt>
        <w:sdtPr>
          <w:rPr>
            <w:lang w:val="fr-FR"/>
          </w:rPr>
          <w:id w:val="1433550173"/>
          <w14:checkbox>
            <w14:checked w14:val="1"/>
            <w14:checkedState w14:val="2612" w14:font="MS Gothic"/>
            <w14:uncheckedState w14:val="2610" w14:font="MS Gothic"/>
          </w14:checkbox>
        </w:sdtPr>
        <w:sdtEndPr/>
        <w:sdtContent>
          <w:r w:rsidR="009A16D4">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1657F7"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481C43" w:rsidRDefault="001657F7"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481C43">
            <w:rPr>
              <w:rFonts w:ascii="MS Gothic" w:eastAsia="MS Gothic" w:hAnsi="MS Gothic" w:hint="eastAsia"/>
              <w:lang w:val="fr-FR"/>
            </w:rPr>
            <w:t>☐</w:t>
          </w:r>
        </w:sdtContent>
      </w:sdt>
      <w:r w:rsidR="00600B5F" w:rsidRPr="00481C43">
        <w:rPr>
          <w:lang w:val="fr-FR"/>
        </w:rPr>
        <w:t xml:space="preserve"> </w:t>
      </w:r>
      <w:r w:rsidR="00970D92" w:rsidRPr="00481C43">
        <w:rPr>
          <w:lang w:val="fr-FR"/>
        </w:rPr>
        <w:t>Autres</w:t>
      </w:r>
      <w:r w:rsidR="00600B5F" w:rsidRPr="00481C43">
        <w:rPr>
          <w:lang w:val="fr-FR"/>
        </w:rPr>
        <w:t xml:space="preserve"> (</w:t>
      </w:r>
      <w:r w:rsidR="00970D92" w:rsidRPr="00481C43">
        <w:rPr>
          <w:lang w:val="fr-FR"/>
        </w:rPr>
        <w:t xml:space="preserve">veuillez </w:t>
      </w:r>
      <w:r w:rsidR="00B82E71" w:rsidRPr="00481C43">
        <w:rPr>
          <w:lang w:val="fr-FR"/>
        </w:rPr>
        <w:t>préciser</w:t>
      </w:r>
      <w:proofErr w:type="gramStart"/>
      <w:r w:rsidR="00600B5F" w:rsidRPr="00481C43">
        <w:rPr>
          <w:lang w:val="fr-FR"/>
        </w:rPr>
        <w:t>):</w:t>
      </w:r>
      <w:proofErr w:type="gramEnd"/>
      <w:r w:rsidR="00600B5F" w:rsidRPr="00481C43">
        <w:rPr>
          <w:lang w:val="fr-FR"/>
        </w:rPr>
        <w:t xml:space="preserve"> </w:t>
      </w:r>
      <w:r w:rsidR="00600B5F">
        <w:fldChar w:fldCharType="begin">
          <w:ffData>
            <w:name w:val=""/>
            <w:enabled/>
            <w:calcOnExit w:val="0"/>
            <w:textInput>
              <w:maxLength w:val="1500"/>
              <w:format w:val="FIRST CAPITAL"/>
            </w:textInput>
          </w:ffData>
        </w:fldChar>
      </w:r>
      <w:r w:rsidR="00600B5F" w:rsidRPr="00481C43">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481C43"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26E1FF41" w:rsidR="00675507"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97"/>
        <w:gridCol w:w="1440"/>
        <w:gridCol w:w="2340"/>
        <w:gridCol w:w="1913"/>
        <w:gridCol w:w="4140"/>
      </w:tblGrid>
      <w:tr w:rsidR="00B21BB6" w:rsidRPr="00FB584A" w14:paraId="1FD1F017" w14:textId="77777777" w:rsidTr="004706E3">
        <w:trPr>
          <w:tblHeader/>
        </w:trPr>
        <w:tc>
          <w:tcPr>
            <w:tcW w:w="1530" w:type="dxa"/>
          </w:tcPr>
          <w:p w14:paraId="5BBFC6D5" w14:textId="77777777" w:rsidR="00B21BB6" w:rsidRPr="00B32B8F" w:rsidRDefault="00B21BB6" w:rsidP="004706E3">
            <w:pPr>
              <w:jc w:val="both"/>
              <w:rPr>
                <w:rFonts w:cs="Tahoma"/>
                <w:b/>
                <w:szCs w:val="20"/>
                <w:lang w:val="fr-FR" w:eastAsia="en-US"/>
              </w:rPr>
            </w:pPr>
          </w:p>
        </w:tc>
        <w:tc>
          <w:tcPr>
            <w:tcW w:w="2070" w:type="dxa"/>
            <w:shd w:val="clear" w:color="auto" w:fill="EEECE1"/>
          </w:tcPr>
          <w:p w14:paraId="673BBE75" w14:textId="77777777" w:rsidR="00B21BB6" w:rsidRPr="00B32B8F" w:rsidRDefault="00B21BB6" w:rsidP="004706E3">
            <w:pPr>
              <w:jc w:val="both"/>
              <w:rPr>
                <w:rFonts w:cs="Tahoma"/>
                <w:b/>
                <w:szCs w:val="20"/>
                <w:lang w:val="fr-FR" w:eastAsia="en-US"/>
              </w:rPr>
            </w:pPr>
            <w:r w:rsidRPr="00B32B8F">
              <w:rPr>
                <w:rFonts w:cs="Tahoma"/>
                <w:b/>
                <w:szCs w:val="20"/>
                <w:lang w:val="fr-FR" w:eastAsia="en-US"/>
              </w:rPr>
              <w:t>Indicateurs</w:t>
            </w:r>
          </w:p>
        </w:tc>
        <w:tc>
          <w:tcPr>
            <w:tcW w:w="1597" w:type="dxa"/>
            <w:shd w:val="clear" w:color="auto" w:fill="EEECE1"/>
          </w:tcPr>
          <w:p w14:paraId="7A06699D" w14:textId="77777777" w:rsidR="00B21BB6" w:rsidRPr="00B32B8F" w:rsidRDefault="00B21BB6" w:rsidP="004706E3">
            <w:pPr>
              <w:jc w:val="both"/>
              <w:rPr>
                <w:rFonts w:cs="Tahoma"/>
                <w:b/>
                <w:szCs w:val="20"/>
                <w:lang w:val="fr-FR" w:eastAsia="en-US"/>
              </w:rPr>
            </w:pPr>
            <w:r w:rsidRPr="00B32B8F">
              <w:rPr>
                <w:rFonts w:cs="Tahoma"/>
                <w:b/>
                <w:szCs w:val="20"/>
                <w:lang w:val="fr-FR" w:eastAsia="en-US"/>
              </w:rPr>
              <w:t xml:space="preserve">Base de </w:t>
            </w:r>
            <w:proofErr w:type="gramStart"/>
            <w:r w:rsidRPr="00B32B8F">
              <w:rPr>
                <w:rFonts w:cs="Tahoma"/>
                <w:b/>
                <w:szCs w:val="20"/>
                <w:lang w:val="fr-FR" w:eastAsia="en-US"/>
              </w:rPr>
              <w:t>donnée</w:t>
            </w:r>
            <w:proofErr w:type="gramEnd"/>
          </w:p>
        </w:tc>
        <w:tc>
          <w:tcPr>
            <w:tcW w:w="1440" w:type="dxa"/>
            <w:shd w:val="clear" w:color="auto" w:fill="EEECE1"/>
          </w:tcPr>
          <w:p w14:paraId="630EA771" w14:textId="77777777" w:rsidR="00B21BB6" w:rsidRPr="00B32B8F" w:rsidRDefault="00B21BB6" w:rsidP="004706E3">
            <w:pPr>
              <w:jc w:val="both"/>
              <w:rPr>
                <w:rFonts w:cs="Tahoma"/>
                <w:b/>
                <w:szCs w:val="20"/>
                <w:lang w:val="fr-FR" w:eastAsia="en-US"/>
              </w:rPr>
            </w:pPr>
            <w:r w:rsidRPr="00B32B8F">
              <w:rPr>
                <w:rFonts w:cs="Tahoma"/>
                <w:b/>
                <w:szCs w:val="20"/>
                <w:lang w:val="fr-FR" w:eastAsia="en-US"/>
              </w:rPr>
              <w:t>Cible de fin de projet</w:t>
            </w:r>
          </w:p>
        </w:tc>
        <w:tc>
          <w:tcPr>
            <w:tcW w:w="2340" w:type="dxa"/>
          </w:tcPr>
          <w:p w14:paraId="443A7A2F" w14:textId="77777777" w:rsidR="00B21BB6" w:rsidRPr="00B32B8F" w:rsidRDefault="00B21BB6" w:rsidP="004706E3">
            <w:pPr>
              <w:jc w:val="both"/>
              <w:rPr>
                <w:rFonts w:cs="Tahoma"/>
                <w:b/>
                <w:szCs w:val="20"/>
                <w:lang w:val="fr-FR" w:eastAsia="en-US"/>
              </w:rPr>
            </w:pPr>
            <w:r w:rsidRPr="00B32B8F">
              <w:rPr>
                <w:rFonts w:cs="Tahoma"/>
                <w:b/>
                <w:szCs w:val="20"/>
                <w:lang w:val="fr-FR" w:eastAsia="en-US"/>
              </w:rPr>
              <w:t xml:space="preserve">Etapes d’indicateur/ </w:t>
            </w:r>
            <w:proofErr w:type="spellStart"/>
            <w:r w:rsidRPr="00B32B8F">
              <w:rPr>
                <w:rFonts w:cs="Tahoma"/>
                <w:b/>
                <w:szCs w:val="20"/>
                <w:lang w:val="fr-FR" w:eastAsia="en-US"/>
              </w:rPr>
              <w:t>milestone</w:t>
            </w:r>
            <w:proofErr w:type="spellEnd"/>
          </w:p>
        </w:tc>
        <w:tc>
          <w:tcPr>
            <w:tcW w:w="1913" w:type="dxa"/>
          </w:tcPr>
          <w:p w14:paraId="126E38A4" w14:textId="77777777" w:rsidR="00B21BB6" w:rsidRPr="00B32B8F" w:rsidRDefault="00B21BB6" w:rsidP="004706E3">
            <w:pPr>
              <w:jc w:val="both"/>
              <w:rPr>
                <w:rFonts w:cs="Tahoma"/>
                <w:b/>
                <w:szCs w:val="20"/>
                <w:lang w:val="fr-FR" w:eastAsia="en-US"/>
              </w:rPr>
            </w:pPr>
            <w:r w:rsidRPr="00B32B8F">
              <w:rPr>
                <w:rFonts w:cs="Tahoma"/>
                <w:b/>
                <w:szCs w:val="20"/>
                <w:lang w:val="fr-FR" w:eastAsia="en-US"/>
              </w:rPr>
              <w:t>Progrès actuel de l’indicateur</w:t>
            </w:r>
          </w:p>
        </w:tc>
        <w:tc>
          <w:tcPr>
            <w:tcW w:w="4140" w:type="dxa"/>
          </w:tcPr>
          <w:p w14:paraId="297F9DB5" w14:textId="77777777" w:rsidR="00B21BB6" w:rsidRPr="00B32B8F" w:rsidRDefault="00B21BB6" w:rsidP="004706E3">
            <w:pPr>
              <w:jc w:val="both"/>
              <w:rPr>
                <w:rFonts w:cs="Tahoma"/>
                <w:b/>
                <w:szCs w:val="20"/>
                <w:lang w:val="fr-FR" w:eastAsia="en-US"/>
              </w:rPr>
            </w:pPr>
            <w:r w:rsidRPr="00B32B8F">
              <w:rPr>
                <w:rFonts w:cs="Tahoma"/>
                <w:b/>
                <w:szCs w:val="20"/>
                <w:lang w:val="fr-FR" w:eastAsia="en-US"/>
              </w:rPr>
              <w:t>Raisons pour les retards ou changements</w:t>
            </w:r>
          </w:p>
        </w:tc>
      </w:tr>
      <w:tr w:rsidR="00B21BB6" w:rsidRPr="004037DD" w14:paraId="768E6F55" w14:textId="77777777" w:rsidTr="004706E3">
        <w:trPr>
          <w:trHeight w:val="548"/>
        </w:trPr>
        <w:tc>
          <w:tcPr>
            <w:tcW w:w="1530" w:type="dxa"/>
            <w:vMerge w:val="restart"/>
          </w:tcPr>
          <w:p w14:paraId="53F452D5" w14:textId="77777777" w:rsidR="00B21BB6" w:rsidRPr="00B32B8F" w:rsidRDefault="00B21BB6" w:rsidP="004706E3">
            <w:pPr>
              <w:jc w:val="both"/>
              <w:rPr>
                <w:rFonts w:cs="Tahoma"/>
                <w:b/>
                <w:szCs w:val="20"/>
                <w:lang w:val="fr-FR" w:eastAsia="en-US"/>
              </w:rPr>
            </w:pPr>
            <w:r w:rsidRPr="00B32B8F">
              <w:rPr>
                <w:rFonts w:cs="Tahoma"/>
                <w:b/>
                <w:szCs w:val="20"/>
                <w:lang w:val="fr-FR" w:eastAsia="en-US"/>
              </w:rPr>
              <w:t>Résultat 1</w:t>
            </w:r>
          </w:p>
          <w:p w14:paraId="5F1AA339" w14:textId="77777777" w:rsidR="00B21BB6" w:rsidRPr="00B32B8F" w:rsidRDefault="00B21BB6" w:rsidP="004706E3">
            <w:pPr>
              <w:jc w:val="both"/>
              <w:rPr>
                <w:rFonts w:cs="Tahoma"/>
                <w:b/>
                <w:szCs w:val="20"/>
                <w:lang w:val="fr-FR" w:eastAsia="en-US"/>
              </w:rPr>
            </w:pPr>
            <w:r w:rsidRPr="00B32B8F">
              <w:rPr>
                <w:lang w:val="fr-FR" w:eastAsia="en-US"/>
              </w:rPr>
              <w:t>Les stratégies de réponse et de résilience sont renforcées et facilitées par des données fiables de la cartographie de la mobilité pastorale</w:t>
            </w:r>
          </w:p>
        </w:tc>
        <w:tc>
          <w:tcPr>
            <w:tcW w:w="2070" w:type="dxa"/>
            <w:shd w:val="clear" w:color="auto" w:fill="EEECE1"/>
          </w:tcPr>
          <w:p w14:paraId="1BF4A67D"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1.1</w:t>
            </w:r>
          </w:p>
          <w:p w14:paraId="13A3C8A7" w14:textId="77777777" w:rsidR="00B21BB6" w:rsidRPr="00B32B8F" w:rsidRDefault="00B21BB6" w:rsidP="004706E3">
            <w:pPr>
              <w:jc w:val="both"/>
              <w:rPr>
                <w:rFonts w:cs="Tahoma"/>
                <w:szCs w:val="20"/>
                <w:lang w:val="fr-FR" w:eastAsia="en-US"/>
              </w:rPr>
            </w:pPr>
            <w:r w:rsidRPr="00B32B8F">
              <w:rPr>
                <w:lang w:val="fr-FR" w:eastAsia="en-US"/>
              </w:rPr>
              <w:t>% d’augmentation de la confiance des communautés en la performance des institutions et mécanismes de gestion des conflits liés à la transhumance.</w:t>
            </w:r>
          </w:p>
        </w:tc>
        <w:tc>
          <w:tcPr>
            <w:tcW w:w="1597" w:type="dxa"/>
            <w:shd w:val="clear" w:color="auto" w:fill="EEECE1"/>
          </w:tcPr>
          <w:p w14:paraId="0D556DD6" w14:textId="77777777" w:rsidR="00B21BB6" w:rsidRPr="00B32B8F" w:rsidRDefault="00B21BB6" w:rsidP="004706E3">
            <w:pPr>
              <w:jc w:val="both"/>
              <w:rPr>
                <w:rFonts w:cs="Tahoma"/>
                <w:szCs w:val="20"/>
                <w:lang w:val="fr-FR" w:eastAsia="en-US"/>
              </w:rPr>
            </w:pPr>
            <w:r>
              <w:rPr>
                <w:b/>
                <w:sz w:val="22"/>
                <w:szCs w:val="22"/>
                <w:lang w:val="fr-FR" w:eastAsia="en-US"/>
              </w:rPr>
              <w:t>0</w:t>
            </w:r>
          </w:p>
        </w:tc>
        <w:tc>
          <w:tcPr>
            <w:tcW w:w="1440" w:type="dxa"/>
            <w:shd w:val="clear" w:color="auto" w:fill="EEECE1"/>
          </w:tcPr>
          <w:p w14:paraId="216362F1" w14:textId="77777777" w:rsidR="00B21BB6" w:rsidRPr="00B32B8F" w:rsidRDefault="00B21BB6" w:rsidP="004706E3">
            <w:pPr>
              <w:jc w:val="both"/>
              <w:rPr>
                <w:lang w:val="fr-FR"/>
              </w:rPr>
            </w:pPr>
            <w:r w:rsidRPr="00B32B8F">
              <w:rPr>
                <w:b/>
                <w:sz w:val="22"/>
                <w:szCs w:val="22"/>
                <w:lang w:val="fr-FR" w:eastAsia="en-US"/>
              </w:rPr>
              <w:t>80%</w:t>
            </w:r>
          </w:p>
        </w:tc>
        <w:tc>
          <w:tcPr>
            <w:tcW w:w="2340" w:type="dxa"/>
          </w:tcPr>
          <w:p w14:paraId="7CD773DD" w14:textId="77777777" w:rsidR="00B21BB6" w:rsidRDefault="00B21BB6" w:rsidP="004706E3">
            <w:pPr>
              <w:rPr>
                <w:rFonts w:cstheme="minorHAnsi"/>
                <w:lang w:val="fr-CA" w:eastAsia="fr-FR"/>
              </w:rPr>
            </w:pPr>
            <w:r w:rsidRPr="000C756B">
              <w:rPr>
                <w:rFonts w:cstheme="minorHAnsi"/>
                <w:b/>
                <w:lang w:val="fr-CA" w:eastAsia="fr-FR"/>
              </w:rPr>
              <w:t>DTM</w:t>
            </w:r>
            <w:r>
              <w:rPr>
                <w:rFonts w:cstheme="minorHAnsi"/>
                <w:lang w:val="fr-CA" w:eastAsia="fr-FR"/>
              </w:rPr>
              <w:t xml:space="preserve">: Rapport d’évaluation des </w:t>
            </w:r>
            <w:r w:rsidRPr="00184C52">
              <w:rPr>
                <w:rFonts w:cstheme="minorHAnsi"/>
                <w:lang w:val="fr-CA" w:eastAsia="fr-FR"/>
              </w:rPr>
              <w:t>mouvements de Transhumance le long des couloirs de Bamingui-</w:t>
            </w:r>
            <w:proofErr w:type="spellStart"/>
            <w:r w:rsidRPr="00184C52">
              <w:rPr>
                <w:rFonts w:cstheme="minorHAnsi"/>
                <w:lang w:val="fr-CA" w:eastAsia="fr-FR"/>
              </w:rPr>
              <w:t>Bangoran</w:t>
            </w:r>
            <w:proofErr w:type="spellEnd"/>
            <w:r w:rsidRPr="00184C52">
              <w:rPr>
                <w:rFonts w:cstheme="minorHAnsi"/>
                <w:lang w:val="fr-CA" w:eastAsia="fr-FR"/>
              </w:rPr>
              <w:t>, Nana-</w:t>
            </w:r>
            <w:proofErr w:type="spellStart"/>
            <w:r w:rsidRPr="00184C52">
              <w:rPr>
                <w:rFonts w:cstheme="minorHAnsi"/>
                <w:lang w:val="fr-CA" w:eastAsia="fr-FR"/>
              </w:rPr>
              <w:t>Gribizi</w:t>
            </w:r>
            <w:proofErr w:type="spellEnd"/>
            <w:r w:rsidRPr="00184C52">
              <w:rPr>
                <w:rFonts w:cstheme="minorHAnsi"/>
                <w:lang w:val="fr-CA" w:eastAsia="fr-FR"/>
              </w:rPr>
              <w:t xml:space="preserve"> et </w:t>
            </w:r>
            <w:proofErr w:type="spellStart"/>
            <w:r w:rsidRPr="00184C52">
              <w:rPr>
                <w:rFonts w:cstheme="minorHAnsi"/>
                <w:lang w:val="fr-CA" w:eastAsia="fr-FR"/>
              </w:rPr>
              <w:t>Kabo</w:t>
            </w:r>
            <w:proofErr w:type="spellEnd"/>
            <w:r>
              <w:rPr>
                <w:rFonts w:cstheme="minorHAnsi"/>
                <w:lang w:val="fr-CA" w:eastAsia="fr-FR"/>
              </w:rPr>
              <w:t xml:space="preserve">: </w:t>
            </w:r>
          </w:p>
          <w:p w14:paraId="7084EDF4" w14:textId="77777777" w:rsidR="00B21BB6" w:rsidRPr="000C756B" w:rsidRDefault="00B21BB6" w:rsidP="004706E3">
            <w:pPr>
              <w:rPr>
                <w:rFonts w:cstheme="minorHAnsi"/>
                <w:sz w:val="6"/>
                <w:szCs w:val="6"/>
                <w:lang w:val="fr-CA" w:eastAsia="fr-FR"/>
              </w:rPr>
            </w:pPr>
          </w:p>
          <w:p w14:paraId="36A98F78" w14:textId="77777777" w:rsidR="00B21BB6" w:rsidRPr="00184C52" w:rsidRDefault="00B21BB6" w:rsidP="004706E3">
            <w:pPr>
              <w:rPr>
                <w:rFonts w:cstheme="minorHAnsi"/>
                <w:sz w:val="22"/>
                <w:szCs w:val="22"/>
                <w:lang w:val="fr-CA" w:eastAsia="fr-FR"/>
              </w:rPr>
            </w:pPr>
            <w:r>
              <w:rPr>
                <w:rFonts w:cstheme="minorHAnsi"/>
                <w:lang w:val="fr-CA" w:eastAsia="fr-FR"/>
              </w:rPr>
              <w:t>Dans 80 /92 localités, les communautés jugent favorables les décisions rendues par les comités locaux de paix.</w:t>
            </w:r>
          </w:p>
        </w:tc>
        <w:tc>
          <w:tcPr>
            <w:tcW w:w="1913" w:type="dxa"/>
          </w:tcPr>
          <w:p w14:paraId="21F1C2BE" w14:textId="77777777" w:rsidR="00B21BB6" w:rsidRPr="00B32B8F" w:rsidRDefault="00B21BB6" w:rsidP="004706E3">
            <w:pPr>
              <w:jc w:val="both"/>
              <w:rPr>
                <w:lang w:val="fr-FR"/>
              </w:rPr>
            </w:pPr>
            <w:r>
              <w:rPr>
                <w:b/>
                <w:sz w:val="22"/>
                <w:szCs w:val="22"/>
                <w:lang w:val="fr-FR" w:eastAsia="en-US"/>
              </w:rPr>
              <w:t>87%</w:t>
            </w:r>
          </w:p>
        </w:tc>
        <w:tc>
          <w:tcPr>
            <w:tcW w:w="4140" w:type="dxa"/>
          </w:tcPr>
          <w:p w14:paraId="52C8A5D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075E8A0F" w14:textId="77777777" w:rsidTr="004706E3">
        <w:trPr>
          <w:trHeight w:val="548"/>
        </w:trPr>
        <w:tc>
          <w:tcPr>
            <w:tcW w:w="1530" w:type="dxa"/>
            <w:vMerge/>
          </w:tcPr>
          <w:p w14:paraId="51520E5B" w14:textId="77777777" w:rsidR="00B21BB6" w:rsidRPr="00B32B8F" w:rsidRDefault="00B21BB6" w:rsidP="004706E3">
            <w:pPr>
              <w:jc w:val="both"/>
              <w:rPr>
                <w:rFonts w:cs="Tahoma"/>
                <w:b/>
                <w:szCs w:val="20"/>
                <w:lang w:val="fr-FR" w:eastAsia="en-US"/>
              </w:rPr>
            </w:pPr>
          </w:p>
        </w:tc>
        <w:tc>
          <w:tcPr>
            <w:tcW w:w="2070" w:type="dxa"/>
            <w:shd w:val="clear" w:color="auto" w:fill="EEECE1"/>
          </w:tcPr>
          <w:p w14:paraId="53FDAA46"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1.2</w:t>
            </w:r>
          </w:p>
          <w:p w14:paraId="457A2AE0" w14:textId="77777777" w:rsidR="00B21BB6" w:rsidRPr="00B32B8F" w:rsidRDefault="00B21BB6" w:rsidP="004706E3">
            <w:pPr>
              <w:jc w:val="both"/>
              <w:rPr>
                <w:rFonts w:cs="Tahoma"/>
                <w:szCs w:val="20"/>
                <w:lang w:val="fr-FR" w:eastAsia="en-US"/>
              </w:rPr>
            </w:pPr>
            <w:r w:rsidRPr="00B32B8F">
              <w:rPr>
                <w:lang w:val="fr-FR" w:eastAsia="en-US"/>
              </w:rPr>
              <w:t xml:space="preserve">% de baisse d’incidents de viols et de violences sexuelles relatives </w:t>
            </w:r>
            <w:r w:rsidRPr="00B32B8F">
              <w:rPr>
                <w:lang w:val="fr-FR" w:eastAsia="en-US"/>
              </w:rPr>
              <w:lastRenderedPageBreak/>
              <w:t>aux problématiques de transhumance transfrontalière</w:t>
            </w:r>
          </w:p>
        </w:tc>
        <w:tc>
          <w:tcPr>
            <w:tcW w:w="1597" w:type="dxa"/>
            <w:shd w:val="clear" w:color="auto" w:fill="EEECE1"/>
          </w:tcPr>
          <w:p w14:paraId="7ACBBF58" w14:textId="77777777" w:rsidR="00B21BB6" w:rsidRPr="00B32B8F" w:rsidRDefault="00B21BB6" w:rsidP="004706E3">
            <w:pPr>
              <w:jc w:val="both"/>
              <w:rPr>
                <w:lang w:val="fr-FR"/>
              </w:rPr>
            </w:pPr>
            <w:r>
              <w:rPr>
                <w:b/>
                <w:sz w:val="22"/>
                <w:szCs w:val="22"/>
                <w:lang w:val="fr-FR" w:eastAsia="en-US"/>
              </w:rPr>
              <w:lastRenderedPageBreak/>
              <w:t>0</w:t>
            </w:r>
          </w:p>
        </w:tc>
        <w:tc>
          <w:tcPr>
            <w:tcW w:w="1440" w:type="dxa"/>
            <w:shd w:val="clear" w:color="auto" w:fill="EEECE1"/>
          </w:tcPr>
          <w:p w14:paraId="7578895A" w14:textId="77777777" w:rsidR="00B21BB6" w:rsidRPr="00B32B8F" w:rsidRDefault="00B21BB6" w:rsidP="004706E3">
            <w:pPr>
              <w:jc w:val="both"/>
              <w:rPr>
                <w:lang w:val="fr-FR"/>
              </w:rPr>
            </w:pPr>
            <w:r w:rsidRPr="00B32B8F">
              <w:rPr>
                <w:b/>
                <w:sz w:val="22"/>
                <w:szCs w:val="22"/>
                <w:lang w:val="fr-FR" w:eastAsia="en-US"/>
              </w:rPr>
              <w:t>20%</w:t>
            </w:r>
          </w:p>
        </w:tc>
        <w:tc>
          <w:tcPr>
            <w:tcW w:w="2340" w:type="dxa"/>
          </w:tcPr>
          <w:p w14:paraId="2C3A4199" w14:textId="77777777" w:rsidR="00B21BB6" w:rsidRDefault="00B21BB6" w:rsidP="004706E3">
            <w:pPr>
              <w:jc w:val="both"/>
              <w:rPr>
                <w:rFonts w:cstheme="minorHAnsi"/>
                <w:lang w:val="fr-FR"/>
              </w:rPr>
            </w:pPr>
            <w:r w:rsidRPr="008B52C2">
              <w:rPr>
                <w:rFonts w:cstheme="minorHAnsi"/>
                <w:b/>
                <w:lang w:val="fr-FR"/>
              </w:rPr>
              <w:t>MINUSCA</w:t>
            </w:r>
            <w:r>
              <w:rPr>
                <w:rFonts w:cstheme="minorHAnsi"/>
                <w:lang w:val="fr-FR"/>
              </w:rPr>
              <w:t> :</w:t>
            </w:r>
          </w:p>
          <w:p w14:paraId="51F366D1" w14:textId="77777777" w:rsidR="00B21BB6" w:rsidRDefault="00B21BB6" w:rsidP="004706E3">
            <w:pPr>
              <w:jc w:val="both"/>
              <w:rPr>
                <w:rFonts w:cstheme="minorHAnsi"/>
                <w:lang w:val="fr-FR"/>
              </w:rPr>
            </w:pPr>
            <w:r>
              <w:rPr>
                <w:rFonts w:cstheme="minorHAnsi"/>
                <w:lang w:val="fr-FR"/>
              </w:rPr>
              <w:t xml:space="preserve">Monitoring des incidents liés à la transhumance pendant les saisons de </w:t>
            </w:r>
            <w:r>
              <w:rPr>
                <w:rFonts w:cstheme="minorHAnsi"/>
                <w:lang w:val="fr-FR"/>
              </w:rPr>
              <w:lastRenderedPageBreak/>
              <w:t>transhumance (Groupe de travail sur la transhumance).</w:t>
            </w:r>
          </w:p>
          <w:p w14:paraId="01BC50C6" w14:textId="77777777" w:rsidR="00B21BB6" w:rsidRDefault="00B21BB6" w:rsidP="004706E3">
            <w:pPr>
              <w:jc w:val="both"/>
              <w:rPr>
                <w:rFonts w:cstheme="minorHAnsi"/>
                <w:lang w:val="fr-FR"/>
              </w:rPr>
            </w:pPr>
            <w:r>
              <w:rPr>
                <w:rFonts w:cstheme="minorHAnsi"/>
                <w:lang w:val="fr-FR"/>
              </w:rPr>
              <w:t>Données de Janvier à Juin :</w:t>
            </w:r>
          </w:p>
          <w:p w14:paraId="30735E2C" w14:textId="77777777" w:rsidR="00B21BB6" w:rsidRDefault="00B21BB6" w:rsidP="004706E3">
            <w:pPr>
              <w:jc w:val="both"/>
              <w:rPr>
                <w:rFonts w:cstheme="minorHAnsi"/>
                <w:lang w:val="fr-FR"/>
              </w:rPr>
            </w:pPr>
            <w:r>
              <w:rPr>
                <w:rFonts w:cstheme="minorHAnsi"/>
                <w:lang w:val="fr-FR"/>
              </w:rPr>
              <w:t>- 2019, 289 cas ;</w:t>
            </w:r>
          </w:p>
          <w:p w14:paraId="54F09833" w14:textId="77777777" w:rsidR="00B21BB6" w:rsidRPr="00045214" w:rsidRDefault="00B21BB6" w:rsidP="004706E3">
            <w:pPr>
              <w:jc w:val="both"/>
              <w:rPr>
                <w:lang w:val="fr-FR"/>
              </w:rPr>
            </w:pPr>
            <w:r>
              <w:rPr>
                <w:rFonts w:cstheme="minorHAnsi"/>
                <w:lang w:val="fr-FR"/>
              </w:rPr>
              <w:t>- 2020, 234 cas.</w:t>
            </w:r>
          </w:p>
        </w:tc>
        <w:tc>
          <w:tcPr>
            <w:tcW w:w="1913" w:type="dxa"/>
          </w:tcPr>
          <w:p w14:paraId="2D0BC1AF" w14:textId="77777777" w:rsidR="00B21BB6" w:rsidRDefault="00B21BB6" w:rsidP="004706E3">
            <w:pPr>
              <w:jc w:val="both"/>
              <w:rPr>
                <w:b/>
                <w:sz w:val="22"/>
                <w:szCs w:val="22"/>
                <w:lang w:val="fr-FR" w:eastAsia="en-US"/>
              </w:rPr>
            </w:pPr>
          </w:p>
          <w:p w14:paraId="3712124B" w14:textId="77777777" w:rsidR="00B21BB6" w:rsidRPr="00340357" w:rsidRDefault="00B21BB6" w:rsidP="004706E3">
            <w:pPr>
              <w:jc w:val="both"/>
              <w:rPr>
                <w:b/>
                <w:lang w:val="fr-FR"/>
              </w:rPr>
            </w:pPr>
            <w:r w:rsidRPr="00340357">
              <w:rPr>
                <w:b/>
                <w:sz w:val="22"/>
                <w:szCs w:val="22"/>
                <w:lang w:val="fr-FR" w:eastAsia="en-US"/>
              </w:rPr>
              <w:t>19%</w:t>
            </w:r>
          </w:p>
        </w:tc>
        <w:tc>
          <w:tcPr>
            <w:tcW w:w="4140" w:type="dxa"/>
          </w:tcPr>
          <w:p w14:paraId="4B54982B"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3D72DF21" w14:textId="77777777" w:rsidTr="004706E3">
        <w:trPr>
          <w:trHeight w:val="548"/>
        </w:trPr>
        <w:tc>
          <w:tcPr>
            <w:tcW w:w="1530" w:type="dxa"/>
            <w:vMerge/>
          </w:tcPr>
          <w:p w14:paraId="50E30C28" w14:textId="77777777" w:rsidR="00B21BB6" w:rsidRPr="00B32B8F" w:rsidRDefault="00B21BB6" w:rsidP="004706E3">
            <w:pPr>
              <w:jc w:val="both"/>
              <w:rPr>
                <w:rFonts w:cs="Tahoma"/>
                <w:szCs w:val="20"/>
                <w:lang w:val="fr-FR" w:eastAsia="en-US"/>
              </w:rPr>
            </w:pPr>
          </w:p>
        </w:tc>
        <w:tc>
          <w:tcPr>
            <w:tcW w:w="2070" w:type="dxa"/>
            <w:shd w:val="clear" w:color="auto" w:fill="EEECE1"/>
          </w:tcPr>
          <w:p w14:paraId="315648E7"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1.3</w:t>
            </w:r>
          </w:p>
          <w:p w14:paraId="56378EBF"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C6C248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BC1510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24DCC5C"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0DA5D15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D5BFFD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2D2BF63E" w14:textId="77777777" w:rsidTr="004706E3">
        <w:trPr>
          <w:trHeight w:val="548"/>
        </w:trPr>
        <w:tc>
          <w:tcPr>
            <w:tcW w:w="1530" w:type="dxa"/>
            <w:vMerge w:val="restart"/>
          </w:tcPr>
          <w:p w14:paraId="7AE6D0C6"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1.1</w:t>
            </w:r>
          </w:p>
          <w:p w14:paraId="03E42954" w14:textId="77777777" w:rsidR="00B21BB6" w:rsidRPr="00B32B8F" w:rsidRDefault="00B21BB6" w:rsidP="004706E3">
            <w:pPr>
              <w:jc w:val="both"/>
              <w:rPr>
                <w:rFonts w:cs="Tahoma"/>
                <w:b/>
                <w:szCs w:val="20"/>
                <w:lang w:val="fr-FR" w:eastAsia="en-US"/>
              </w:rPr>
            </w:pPr>
            <w:r w:rsidRPr="00B32B8F">
              <w:rPr>
                <w:lang w:val="fr-FR" w:eastAsia="en-US"/>
              </w:rPr>
              <w:t>La mobilité pastorale est décrite à travers les collectes de données bimestrielles</w:t>
            </w:r>
            <w:r w:rsidRPr="00B32B8F">
              <w:rPr>
                <w:rFonts w:cs="Tahoma"/>
                <w:b/>
                <w:szCs w:val="20"/>
                <w:lang w:val="fr-FR" w:eastAsia="en-US"/>
              </w:rPr>
              <w:t xml:space="preserve"> </w:t>
            </w:r>
          </w:p>
        </w:tc>
        <w:tc>
          <w:tcPr>
            <w:tcW w:w="2070" w:type="dxa"/>
            <w:shd w:val="clear" w:color="auto" w:fill="EEECE1"/>
          </w:tcPr>
          <w:p w14:paraId="6312367B"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1.1.1</w:t>
            </w:r>
            <w:proofErr w:type="gramEnd"/>
          </w:p>
          <w:p w14:paraId="4CC10B03" w14:textId="77777777" w:rsidR="00B21BB6" w:rsidRPr="00B32B8F" w:rsidRDefault="00B21BB6" w:rsidP="004706E3">
            <w:pPr>
              <w:jc w:val="both"/>
              <w:rPr>
                <w:rFonts w:cs="Tahoma"/>
                <w:szCs w:val="20"/>
                <w:lang w:val="fr-FR" w:eastAsia="en-US"/>
              </w:rPr>
            </w:pPr>
            <w:r w:rsidRPr="00B32B8F">
              <w:rPr>
                <w:lang w:val="fr-FR" w:eastAsia="en-US"/>
              </w:rPr>
              <w:t>Nombre de cartographies développées et de rapports partagés avec les parties prenantes à la Transhumance</w:t>
            </w:r>
          </w:p>
        </w:tc>
        <w:tc>
          <w:tcPr>
            <w:tcW w:w="1597" w:type="dxa"/>
            <w:shd w:val="clear" w:color="auto" w:fill="EEECE1"/>
          </w:tcPr>
          <w:p w14:paraId="24D0555F" w14:textId="77777777" w:rsidR="00B21BB6" w:rsidRPr="00B32B8F" w:rsidRDefault="00B21BB6" w:rsidP="004706E3">
            <w:pPr>
              <w:jc w:val="both"/>
              <w:rPr>
                <w:lang w:val="fr-FR"/>
              </w:rPr>
            </w:pPr>
            <w:r w:rsidRPr="00B32B8F">
              <w:rPr>
                <w:b/>
                <w:sz w:val="22"/>
                <w:szCs w:val="22"/>
                <w:lang w:val="fr-FR" w:eastAsia="en-US"/>
              </w:rPr>
              <w:t>0</w:t>
            </w:r>
          </w:p>
        </w:tc>
        <w:tc>
          <w:tcPr>
            <w:tcW w:w="1440" w:type="dxa"/>
            <w:shd w:val="clear" w:color="auto" w:fill="EEECE1"/>
          </w:tcPr>
          <w:p w14:paraId="6767EAD6" w14:textId="77777777" w:rsidR="00B21BB6" w:rsidRPr="00B32B8F" w:rsidRDefault="00B21BB6" w:rsidP="004706E3">
            <w:pPr>
              <w:jc w:val="both"/>
              <w:rPr>
                <w:lang w:val="fr-FR"/>
              </w:rPr>
            </w:pPr>
            <w:r w:rsidRPr="00B32B8F">
              <w:t>3 cartographies et de 3 rapports</w:t>
            </w:r>
          </w:p>
        </w:tc>
        <w:tc>
          <w:tcPr>
            <w:tcW w:w="2340" w:type="dxa"/>
          </w:tcPr>
          <w:p w14:paraId="18A8FEF8" w14:textId="77777777" w:rsidR="00B21BB6" w:rsidRPr="000C756B" w:rsidRDefault="00B21BB6" w:rsidP="004706E3">
            <w:pPr>
              <w:jc w:val="both"/>
              <w:rPr>
                <w:lang w:val="fr-FR" w:eastAsia="en-US"/>
              </w:rPr>
            </w:pPr>
            <w:r w:rsidRPr="000C756B">
              <w:rPr>
                <w:lang w:val="fr-FR" w:eastAsia="en-US"/>
              </w:rPr>
              <w:t xml:space="preserve">Méthode DTM : </w:t>
            </w:r>
          </w:p>
          <w:p w14:paraId="264A20CD" w14:textId="77777777" w:rsidR="00B21BB6" w:rsidRPr="000C756B" w:rsidRDefault="00B21BB6" w:rsidP="004706E3">
            <w:pPr>
              <w:jc w:val="both"/>
              <w:rPr>
                <w:lang w:val="fr-FR" w:eastAsia="en-US"/>
              </w:rPr>
            </w:pPr>
            <w:r w:rsidRPr="000C756B">
              <w:rPr>
                <w:lang w:val="fr-FR" w:eastAsia="en-US"/>
              </w:rPr>
              <w:t>- collectes de données sur mobilité pastorale ;</w:t>
            </w:r>
          </w:p>
          <w:p w14:paraId="04D90E80" w14:textId="77777777" w:rsidR="00B21BB6" w:rsidRPr="00B32B8F" w:rsidRDefault="00B21BB6" w:rsidP="004706E3">
            <w:pPr>
              <w:jc w:val="both"/>
              <w:rPr>
                <w:lang w:val="fr-FR"/>
              </w:rPr>
            </w:pPr>
            <w:r>
              <w:rPr>
                <w:lang w:val="fr-FR" w:eastAsia="en-US"/>
              </w:rPr>
              <w:t xml:space="preserve">- </w:t>
            </w:r>
            <w:r w:rsidRPr="000C756B">
              <w:rPr>
                <w:lang w:val="fr-FR" w:eastAsia="en-US"/>
              </w:rPr>
              <w:t>Cartographie et matérialisation des activités de transhumance</w:t>
            </w:r>
          </w:p>
        </w:tc>
        <w:tc>
          <w:tcPr>
            <w:tcW w:w="1913" w:type="dxa"/>
          </w:tcPr>
          <w:p w14:paraId="160DF68E" w14:textId="77777777" w:rsidR="00B21BB6" w:rsidRPr="00340357" w:rsidRDefault="00B21BB6" w:rsidP="004706E3">
            <w:pPr>
              <w:jc w:val="both"/>
              <w:rPr>
                <w:b/>
                <w:lang w:val="fr-FR"/>
              </w:rPr>
            </w:pPr>
            <w:r w:rsidRPr="00340357">
              <w:rPr>
                <w:b/>
              </w:rPr>
              <w:t>3 cartographies</w:t>
            </w:r>
            <w:r w:rsidRPr="00340357">
              <w:rPr>
                <w:b/>
                <w:sz w:val="22"/>
                <w:szCs w:val="22"/>
                <w:lang w:val="fr-FR" w:eastAsia="en-US"/>
              </w:rPr>
              <w:t xml:space="preserve"> </w:t>
            </w:r>
            <w:proofErr w:type="spellStart"/>
            <w:r w:rsidRPr="00340357">
              <w:rPr>
                <w:b/>
              </w:rPr>
              <w:t>réalisées</w:t>
            </w:r>
            <w:proofErr w:type="spellEnd"/>
          </w:p>
        </w:tc>
        <w:tc>
          <w:tcPr>
            <w:tcW w:w="4140" w:type="dxa"/>
          </w:tcPr>
          <w:p w14:paraId="30B865F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FB584A" w14:paraId="5E8C1E72" w14:textId="77777777" w:rsidTr="004706E3">
        <w:trPr>
          <w:trHeight w:val="512"/>
        </w:trPr>
        <w:tc>
          <w:tcPr>
            <w:tcW w:w="1530" w:type="dxa"/>
            <w:vMerge/>
          </w:tcPr>
          <w:p w14:paraId="0A926FA2" w14:textId="77777777" w:rsidR="00B21BB6" w:rsidRPr="00B32B8F" w:rsidRDefault="00B21BB6" w:rsidP="004706E3">
            <w:pPr>
              <w:jc w:val="both"/>
              <w:rPr>
                <w:rFonts w:cs="Tahoma"/>
                <w:b/>
                <w:szCs w:val="20"/>
                <w:lang w:val="fr-FR" w:eastAsia="en-US"/>
              </w:rPr>
            </w:pPr>
          </w:p>
        </w:tc>
        <w:tc>
          <w:tcPr>
            <w:tcW w:w="2070" w:type="dxa"/>
            <w:shd w:val="clear" w:color="auto" w:fill="EEECE1"/>
          </w:tcPr>
          <w:p w14:paraId="2ED15BCA"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1.1.2</w:t>
            </w:r>
          </w:p>
          <w:p w14:paraId="30BB283B" w14:textId="77777777" w:rsidR="00B21BB6" w:rsidRPr="00B32B8F" w:rsidRDefault="00B21BB6" w:rsidP="004706E3">
            <w:pPr>
              <w:jc w:val="both"/>
              <w:rPr>
                <w:rFonts w:cs="Tahoma"/>
                <w:szCs w:val="20"/>
                <w:lang w:val="fr-FR" w:eastAsia="en-US"/>
              </w:rPr>
            </w:pPr>
            <w:r w:rsidRPr="00B32B8F">
              <w:rPr>
                <w:lang w:val="fr-FR" w:eastAsia="en-US"/>
              </w:rPr>
              <w:t>% de baisse de déplacement interne causé par les conflits et la violence des mouvements de transhumance.</w:t>
            </w:r>
          </w:p>
        </w:tc>
        <w:tc>
          <w:tcPr>
            <w:tcW w:w="1597" w:type="dxa"/>
            <w:shd w:val="clear" w:color="auto" w:fill="EEECE1"/>
          </w:tcPr>
          <w:p w14:paraId="17031CBA" w14:textId="77777777" w:rsidR="00B21BB6" w:rsidRDefault="00B21BB6" w:rsidP="004706E3">
            <w:pPr>
              <w:rPr>
                <w:rFonts w:cstheme="minorHAnsi"/>
                <w:bCs/>
              </w:rPr>
            </w:pPr>
            <w:r>
              <w:rPr>
                <w:rFonts w:cstheme="minorHAnsi"/>
                <w:bCs/>
              </w:rPr>
              <w:t>67 495</w:t>
            </w:r>
          </w:p>
          <w:p w14:paraId="6D71D55F" w14:textId="77777777" w:rsidR="00B21BB6" w:rsidRDefault="00B21BB6" w:rsidP="004706E3">
            <w:pPr>
              <w:rPr>
                <w:rFonts w:cstheme="minorHAnsi"/>
                <w:b/>
                <w:bCs/>
              </w:rPr>
            </w:pPr>
            <w:r>
              <w:rPr>
                <w:rFonts w:cstheme="minorHAnsi"/>
                <w:bCs/>
              </w:rPr>
              <w:t xml:space="preserve">(Forum </w:t>
            </w:r>
            <w:proofErr w:type="spellStart"/>
            <w:r>
              <w:rPr>
                <w:rFonts w:cstheme="minorHAnsi"/>
                <w:bCs/>
              </w:rPr>
              <w:t>Humanitaire</w:t>
            </w:r>
            <w:proofErr w:type="spellEnd"/>
            <w:r>
              <w:rPr>
                <w:rFonts w:cstheme="minorHAnsi"/>
                <w:bCs/>
              </w:rPr>
              <w:t xml:space="preserve"> et OCHA, 2018)</w:t>
            </w:r>
          </w:p>
          <w:p w14:paraId="43139A7E" w14:textId="77777777" w:rsidR="00B21BB6" w:rsidRPr="00B32B8F" w:rsidRDefault="00B21BB6" w:rsidP="004706E3">
            <w:pPr>
              <w:jc w:val="both"/>
              <w:rPr>
                <w:lang w:val="fr-FR"/>
              </w:rPr>
            </w:pPr>
          </w:p>
        </w:tc>
        <w:tc>
          <w:tcPr>
            <w:tcW w:w="1440" w:type="dxa"/>
            <w:shd w:val="clear" w:color="auto" w:fill="EEECE1"/>
          </w:tcPr>
          <w:p w14:paraId="621AACB6" w14:textId="77777777" w:rsidR="00B21BB6" w:rsidRPr="00B32B8F" w:rsidRDefault="00B21BB6" w:rsidP="004706E3">
            <w:pPr>
              <w:jc w:val="both"/>
              <w:rPr>
                <w:lang w:val="fr-FR"/>
              </w:rPr>
            </w:pPr>
            <w:r w:rsidRPr="00B32B8F">
              <w:rPr>
                <w:b/>
                <w:sz w:val="22"/>
                <w:szCs w:val="22"/>
                <w:lang w:val="fr-FR" w:eastAsia="en-US"/>
              </w:rPr>
              <w:t>20%</w:t>
            </w:r>
          </w:p>
        </w:tc>
        <w:tc>
          <w:tcPr>
            <w:tcW w:w="2340" w:type="dxa"/>
          </w:tcPr>
          <w:p w14:paraId="3460B343" w14:textId="740CD4BD" w:rsidR="00B21BB6" w:rsidRPr="00B32B8F" w:rsidRDefault="00556645" w:rsidP="00556645">
            <w:pPr>
              <w:jc w:val="both"/>
              <w:rPr>
                <w:lang w:val="fr-FR"/>
              </w:rPr>
            </w:pPr>
            <w:r>
              <w:rPr>
                <w:lang w:val="fr-FR" w:eastAsia="en-US"/>
              </w:rPr>
              <w:t>226</w:t>
            </w:r>
            <w:r w:rsidR="00B21BB6" w:rsidRPr="00E66ADC">
              <w:rPr>
                <w:lang w:val="fr-FR" w:eastAsia="en-US"/>
              </w:rPr>
              <w:t>1 personnes déplacées à cause des conflits entre agriculteurs et éleveurs</w:t>
            </w:r>
            <w:r w:rsidR="00B21BB6" w:rsidRPr="00E66ADC" w:rsidDel="00522B5C">
              <w:rPr>
                <w:lang w:val="fr-FR" w:eastAsia="en-US"/>
              </w:rPr>
              <w:t xml:space="preserve"> </w:t>
            </w:r>
            <w:r w:rsidR="00B21BB6" w:rsidRPr="00E66ADC">
              <w:rPr>
                <w:lang w:val="fr-FR" w:eastAsia="en-US"/>
              </w:rPr>
              <w:t>en 2019</w:t>
            </w:r>
          </w:p>
        </w:tc>
        <w:tc>
          <w:tcPr>
            <w:tcW w:w="1913" w:type="dxa"/>
          </w:tcPr>
          <w:p w14:paraId="7CC9CF74" w14:textId="12034B97" w:rsidR="00B21BB6" w:rsidRPr="00B32B8F" w:rsidRDefault="00B21BB6" w:rsidP="00556645">
            <w:pPr>
              <w:jc w:val="both"/>
              <w:rPr>
                <w:lang w:val="fr-FR"/>
              </w:rPr>
            </w:pPr>
            <w:r>
              <w:rPr>
                <w:b/>
                <w:sz w:val="22"/>
                <w:szCs w:val="22"/>
                <w:lang w:val="fr-FR" w:eastAsia="en-US"/>
              </w:rPr>
              <w:t>9</w:t>
            </w:r>
            <w:r w:rsidR="00556645">
              <w:rPr>
                <w:b/>
                <w:sz w:val="22"/>
                <w:szCs w:val="22"/>
                <w:lang w:val="fr-FR" w:eastAsia="en-US"/>
              </w:rPr>
              <w:t>6.65</w:t>
            </w:r>
            <w:r>
              <w:rPr>
                <w:b/>
                <w:sz w:val="22"/>
                <w:szCs w:val="22"/>
                <w:lang w:val="fr-FR" w:eastAsia="en-US"/>
              </w:rPr>
              <w:t>% (taux d’amélioration lié à l’action conjuguée des acteurs humanitaires et la MINUSCA)</w:t>
            </w:r>
          </w:p>
        </w:tc>
        <w:tc>
          <w:tcPr>
            <w:tcW w:w="4140" w:type="dxa"/>
          </w:tcPr>
          <w:p w14:paraId="6528853B" w14:textId="77777777" w:rsidR="00B21BB6" w:rsidRPr="00B32B8F" w:rsidRDefault="00B21BB6" w:rsidP="004706E3">
            <w:pPr>
              <w:jc w:val="both"/>
              <w:rPr>
                <w:lang w:val="fr-FR"/>
              </w:rPr>
            </w:pPr>
            <w:r>
              <w:rPr>
                <w:b/>
                <w:sz w:val="22"/>
                <w:szCs w:val="22"/>
                <w:lang w:val="fr-FR" w:eastAsia="en-US"/>
              </w:rPr>
              <w:t xml:space="preserve">Base de donnée </w:t>
            </w:r>
            <w:proofErr w:type="gramStart"/>
            <w:r>
              <w:rPr>
                <w:b/>
                <w:sz w:val="22"/>
                <w:szCs w:val="22"/>
                <w:lang w:val="fr-FR" w:eastAsia="en-US"/>
              </w:rPr>
              <w:t>2018:</w:t>
            </w:r>
            <w:proofErr w:type="gramEnd"/>
            <w:r>
              <w:rPr>
                <w:b/>
                <w:sz w:val="22"/>
                <w:szCs w:val="22"/>
                <w:lang w:val="fr-FR" w:eastAsia="en-US"/>
              </w:rPr>
              <w:t xml:space="preserve"> une très faible part des déplacements liés aux activités criminelles des groupes armés est certainement possible. </w:t>
            </w:r>
          </w:p>
        </w:tc>
      </w:tr>
      <w:tr w:rsidR="00B21BB6" w:rsidRPr="00D91276" w14:paraId="2BD768C3" w14:textId="77777777" w:rsidTr="004706E3">
        <w:trPr>
          <w:trHeight w:val="440"/>
        </w:trPr>
        <w:tc>
          <w:tcPr>
            <w:tcW w:w="1530" w:type="dxa"/>
            <w:vMerge w:val="restart"/>
          </w:tcPr>
          <w:p w14:paraId="4078D87A" w14:textId="77777777" w:rsidR="00B21BB6" w:rsidRPr="00B32B8F" w:rsidRDefault="00B21BB6" w:rsidP="004706E3">
            <w:pPr>
              <w:jc w:val="both"/>
              <w:rPr>
                <w:rFonts w:cs="Tahoma"/>
                <w:szCs w:val="20"/>
                <w:lang w:val="fr-FR" w:eastAsia="en-US"/>
              </w:rPr>
            </w:pPr>
            <w:r w:rsidRPr="00B32B8F">
              <w:rPr>
                <w:rFonts w:cs="Tahoma"/>
                <w:szCs w:val="20"/>
                <w:lang w:val="fr-FR" w:eastAsia="en-US"/>
              </w:rPr>
              <w:lastRenderedPageBreak/>
              <w:t>Produit 1.2</w:t>
            </w:r>
          </w:p>
          <w:p w14:paraId="77158AB9" w14:textId="77777777" w:rsidR="00B21BB6" w:rsidRPr="00B32B8F" w:rsidRDefault="00B21BB6" w:rsidP="004706E3">
            <w:pPr>
              <w:jc w:val="both"/>
              <w:rPr>
                <w:rFonts w:cs="Tahoma"/>
                <w:szCs w:val="20"/>
                <w:lang w:val="fr-FR" w:eastAsia="en-US"/>
              </w:rPr>
            </w:pPr>
            <w:r w:rsidRPr="00B32B8F">
              <w:rPr>
                <w:lang w:val="fr-FR" w:eastAsia="en-US"/>
              </w:rPr>
              <w:t>Les mouvements transfrontaliers de populations mobiles et transhumantes sont désormais sûrs et facilités par les éléments locaux impliqués dans la chaine de sécurité</w:t>
            </w:r>
          </w:p>
        </w:tc>
        <w:tc>
          <w:tcPr>
            <w:tcW w:w="2070" w:type="dxa"/>
            <w:shd w:val="clear" w:color="auto" w:fill="EEECE1"/>
          </w:tcPr>
          <w:p w14:paraId="1077C336"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1.2.1</w:t>
            </w:r>
            <w:proofErr w:type="gramEnd"/>
          </w:p>
          <w:p w14:paraId="5D88A696" w14:textId="77777777" w:rsidR="00B21BB6" w:rsidRPr="00B32B8F" w:rsidRDefault="00B21BB6" w:rsidP="004706E3">
            <w:pPr>
              <w:jc w:val="both"/>
              <w:rPr>
                <w:rFonts w:cs="Tahoma"/>
                <w:szCs w:val="20"/>
                <w:lang w:val="fr-FR" w:eastAsia="en-US"/>
              </w:rPr>
            </w:pPr>
            <w:r w:rsidRPr="00B32B8F">
              <w:rPr>
                <w:lang w:val="fr-FR" w:eastAsia="en-US"/>
              </w:rPr>
              <w:t>Augmentation de la sureté des mouvements transfrontaliers de populations mobiles et transhumantes</w:t>
            </w:r>
          </w:p>
        </w:tc>
        <w:tc>
          <w:tcPr>
            <w:tcW w:w="1597" w:type="dxa"/>
            <w:shd w:val="clear" w:color="auto" w:fill="EEECE1"/>
          </w:tcPr>
          <w:p w14:paraId="5E6BBCA1" w14:textId="77777777" w:rsidR="00B21BB6" w:rsidRPr="00B32B8F" w:rsidRDefault="00B21BB6" w:rsidP="004706E3">
            <w:pPr>
              <w:jc w:val="both"/>
              <w:rPr>
                <w:lang w:val="fr-FR"/>
              </w:rPr>
            </w:pPr>
            <w:r>
              <w:rPr>
                <w:b/>
                <w:sz w:val="22"/>
                <w:szCs w:val="22"/>
                <w:lang w:val="fr-FR" w:eastAsia="en-US"/>
              </w:rPr>
              <w:t>0</w:t>
            </w:r>
          </w:p>
        </w:tc>
        <w:tc>
          <w:tcPr>
            <w:tcW w:w="1440" w:type="dxa"/>
            <w:shd w:val="clear" w:color="auto" w:fill="EEECE1"/>
          </w:tcPr>
          <w:p w14:paraId="66305B28" w14:textId="77777777" w:rsidR="00B21BB6" w:rsidRPr="00B32B8F" w:rsidRDefault="00B21BB6" w:rsidP="004706E3">
            <w:pPr>
              <w:jc w:val="both"/>
              <w:rPr>
                <w:lang w:val="fr-FR"/>
              </w:rPr>
            </w:pPr>
            <w:r w:rsidRPr="00B32B8F">
              <w:rPr>
                <w:b/>
                <w:sz w:val="22"/>
                <w:szCs w:val="22"/>
                <w:lang w:val="fr-FR" w:eastAsia="en-US"/>
              </w:rPr>
              <w:t>25%</w:t>
            </w:r>
          </w:p>
        </w:tc>
        <w:tc>
          <w:tcPr>
            <w:tcW w:w="2340" w:type="dxa"/>
          </w:tcPr>
          <w:p w14:paraId="6825F23C" w14:textId="77777777" w:rsidR="00B21BB6" w:rsidRPr="00B32B8F" w:rsidRDefault="00B21BB6" w:rsidP="004706E3">
            <w:pPr>
              <w:jc w:val="both"/>
              <w:rPr>
                <w:lang w:val="fr-FR"/>
              </w:rPr>
            </w:pPr>
            <w:r>
              <w:rPr>
                <w:b/>
                <w:sz w:val="22"/>
                <w:szCs w:val="22"/>
                <w:lang w:val="fr-FR" w:eastAsia="en-US"/>
              </w:rPr>
              <w:t>DTM : l</w:t>
            </w:r>
            <w:r>
              <w:rPr>
                <w:rFonts w:cstheme="minorHAnsi"/>
                <w:lang w:val="fr-CA" w:eastAsia="fr-FR"/>
              </w:rPr>
              <w:t>e rapport du suivi des flux des mouvements transhumants, validé en Août 2020, révèle que la sureté de la mobilité s’est améliorée d’environ 55.8%, selon l’avis des communautés des localités enquêtées, et que dans 44.</w:t>
            </w:r>
            <w:r w:rsidRPr="00556095">
              <w:rPr>
                <w:rFonts w:cstheme="minorHAnsi"/>
                <w:lang w:val="fr-CA" w:eastAsia="fr-FR"/>
              </w:rPr>
              <w:t>2% (57/129</w:t>
            </w:r>
            <w:r>
              <w:rPr>
                <w:rFonts w:cstheme="minorHAnsi"/>
                <w:lang w:val="fr-CA" w:eastAsia="fr-FR"/>
              </w:rPr>
              <w:t xml:space="preserve"> localités), les </w:t>
            </w:r>
            <w:r w:rsidRPr="00976E6D">
              <w:rPr>
                <w:rFonts w:cstheme="minorHAnsi"/>
                <w:iCs/>
                <w:lang w:val="fr-FR"/>
              </w:rPr>
              <w:t>mouvements transhumants</w:t>
            </w:r>
            <w:r w:rsidRPr="00556095">
              <w:rPr>
                <w:rFonts w:cstheme="minorHAnsi"/>
                <w:lang w:val="fr-CA" w:eastAsia="fr-FR"/>
              </w:rPr>
              <w:t xml:space="preserve"> </w:t>
            </w:r>
            <w:r>
              <w:rPr>
                <w:rFonts w:cstheme="minorHAnsi"/>
                <w:lang w:val="fr-CA" w:eastAsia="fr-FR"/>
              </w:rPr>
              <w:t>ont été accompagnés</w:t>
            </w:r>
            <w:r w:rsidRPr="00556095">
              <w:rPr>
                <w:rFonts w:cstheme="minorHAnsi"/>
                <w:lang w:val="fr-CA" w:eastAsia="fr-FR"/>
              </w:rPr>
              <w:t xml:space="preserve"> de</w:t>
            </w:r>
            <w:r>
              <w:rPr>
                <w:rFonts w:cstheme="minorHAnsi"/>
                <w:lang w:val="fr-CA" w:eastAsia="fr-FR"/>
              </w:rPr>
              <w:t xml:space="preserve"> conflits.</w:t>
            </w:r>
          </w:p>
        </w:tc>
        <w:tc>
          <w:tcPr>
            <w:tcW w:w="1913" w:type="dxa"/>
          </w:tcPr>
          <w:p w14:paraId="12CAC66F" w14:textId="77777777" w:rsidR="00B21BB6" w:rsidRDefault="00B21BB6" w:rsidP="004706E3">
            <w:pPr>
              <w:jc w:val="both"/>
              <w:rPr>
                <w:b/>
                <w:sz w:val="22"/>
                <w:szCs w:val="22"/>
                <w:lang w:val="fr-FR" w:eastAsia="en-US"/>
              </w:rPr>
            </w:pPr>
            <w:r>
              <w:rPr>
                <w:b/>
                <w:sz w:val="22"/>
                <w:szCs w:val="22"/>
                <w:lang w:val="fr-FR" w:eastAsia="en-US"/>
              </w:rPr>
              <w:t xml:space="preserve">55.8% </w:t>
            </w:r>
          </w:p>
          <w:p w14:paraId="082B539D" w14:textId="77777777" w:rsidR="00B21BB6" w:rsidRPr="00B32B8F" w:rsidRDefault="00B21BB6" w:rsidP="004706E3">
            <w:pPr>
              <w:jc w:val="both"/>
              <w:rPr>
                <w:lang w:val="fr-FR"/>
              </w:rPr>
            </w:pPr>
          </w:p>
        </w:tc>
        <w:tc>
          <w:tcPr>
            <w:tcW w:w="4140" w:type="dxa"/>
          </w:tcPr>
          <w:p w14:paraId="013365DC"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7D051771" w14:textId="77777777" w:rsidTr="004706E3">
        <w:trPr>
          <w:trHeight w:val="467"/>
        </w:trPr>
        <w:tc>
          <w:tcPr>
            <w:tcW w:w="1530" w:type="dxa"/>
            <w:vMerge/>
          </w:tcPr>
          <w:p w14:paraId="01DAD165" w14:textId="77777777" w:rsidR="00B21BB6" w:rsidRPr="00B32B8F" w:rsidRDefault="00B21BB6" w:rsidP="004706E3">
            <w:pPr>
              <w:jc w:val="both"/>
              <w:rPr>
                <w:rFonts w:cs="Tahoma"/>
                <w:b/>
                <w:szCs w:val="20"/>
                <w:lang w:val="fr-FR" w:eastAsia="en-US"/>
              </w:rPr>
            </w:pPr>
          </w:p>
        </w:tc>
        <w:tc>
          <w:tcPr>
            <w:tcW w:w="2070" w:type="dxa"/>
            <w:shd w:val="clear" w:color="auto" w:fill="EEECE1"/>
          </w:tcPr>
          <w:p w14:paraId="429FB26C"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1.2.2</w:t>
            </w:r>
          </w:p>
          <w:p w14:paraId="038CA734" w14:textId="77777777" w:rsidR="00B21BB6" w:rsidRPr="00B32B8F" w:rsidRDefault="00B21BB6" w:rsidP="004706E3">
            <w:pPr>
              <w:jc w:val="both"/>
              <w:rPr>
                <w:rFonts w:cs="Tahoma"/>
                <w:szCs w:val="20"/>
                <w:lang w:val="fr-FR" w:eastAsia="en-US"/>
              </w:rPr>
            </w:pPr>
            <w:r w:rsidRPr="00B32B8F">
              <w:rPr>
                <w:lang w:val="fr-FR" w:eastAsia="en-US"/>
              </w:rPr>
              <w:t>Nombre d’agent spécialisés de chaque pays, form</w:t>
            </w:r>
            <w:r>
              <w:rPr>
                <w:lang w:val="fr-FR" w:eastAsia="en-US"/>
              </w:rPr>
              <w:t>é</w:t>
            </w:r>
            <w:r w:rsidRPr="00B32B8F">
              <w:rPr>
                <w:lang w:val="fr-FR" w:eastAsia="en-US"/>
              </w:rPr>
              <w:t xml:space="preserve">s sur la gestion intégrée des frontières incluant les flux </w:t>
            </w:r>
            <w:r w:rsidRPr="00B32B8F">
              <w:rPr>
                <w:lang w:val="fr-FR" w:eastAsia="en-US"/>
              </w:rPr>
              <w:lastRenderedPageBreak/>
              <w:t>migratoires et transhumants.</w:t>
            </w:r>
          </w:p>
        </w:tc>
        <w:tc>
          <w:tcPr>
            <w:tcW w:w="1597" w:type="dxa"/>
            <w:shd w:val="clear" w:color="auto" w:fill="EEECE1"/>
          </w:tcPr>
          <w:p w14:paraId="45F72D0A" w14:textId="77777777" w:rsidR="00B21BB6" w:rsidRPr="00B32B8F" w:rsidRDefault="00B21BB6" w:rsidP="004706E3">
            <w:pPr>
              <w:jc w:val="both"/>
              <w:rPr>
                <w:lang w:val="fr-FR"/>
              </w:rPr>
            </w:pPr>
            <w:r w:rsidRPr="00B32B8F">
              <w:rPr>
                <w:b/>
                <w:sz w:val="22"/>
                <w:szCs w:val="22"/>
                <w:lang w:val="fr-FR" w:eastAsia="en-US"/>
              </w:rPr>
              <w:lastRenderedPageBreak/>
              <w:t>0</w:t>
            </w:r>
          </w:p>
        </w:tc>
        <w:tc>
          <w:tcPr>
            <w:tcW w:w="1440" w:type="dxa"/>
            <w:shd w:val="clear" w:color="auto" w:fill="EEECE1"/>
          </w:tcPr>
          <w:p w14:paraId="3687A67C" w14:textId="77777777" w:rsidR="00B21BB6" w:rsidRPr="00B32B8F" w:rsidRDefault="00B21BB6" w:rsidP="004706E3">
            <w:pPr>
              <w:jc w:val="both"/>
              <w:rPr>
                <w:lang w:val="fr-FR"/>
              </w:rPr>
            </w:pPr>
            <w:r w:rsidRPr="00B32B8F">
              <w:rPr>
                <w:lang w:val="fr-FR" w:eastAsia="en-US"/>
              </w:rPr>
              <w:t>200 agents dont 30 hommes, 70 femmes, 50 jeunes garçons, 50 jeunes filles</w:t>
            </w:r>
          </w:p>
        </w:tc>
        <w:tc>
          <w:tcPr>
            <w:tcW w:w="2340" w:type="dxa"/>
          </w:tcPr>
          <w:p w14:paraId="0D0AB253" w14:textId="77777777" w:rsidR="00B21BB6" w:rsidRPr="00A4729A" w:rsidRDefault="00B21BB6" w:rsidP="004706E3">
            <w:pPr>
              <w:jc w:val="both"/>
              <w:rPr>
                <w:lang w:val="fr-FR"/>
              </w:rPr>
            </w:pPr>
            <w:r w:rsidRPr="00A4729A">
              <w:rPr>
                <w:sz w:val="22"/>
                <w:szCs w:val="22"/>
                <w:lang w:val="fr-FR" w:eastAsia="en-US"/>
              </w:rPr>
              <w:t>Des sessions de formation ont été organisées à l’intention des techniciens de l’élevage, de l’agriculture et des associations d’éleveurs en RCA et au Tchad.</w:t>
            </w:r>
            <w:r>
              <w:rPr>
                <w:sz w:val="22"/>
                <w:szCs w:val="22"/>
                <w:lang w:val="fr-FR" w:eastAsia="en-US"/>
              </w:rPr>
              <w:t xml:space="preserve"> Certaines sessions ont parfois connu la </w:t>
            </w:r>
            <w:r>
              <w:rPr>
                <w:sz w:val="22"/>
                <w:szCs w:val="22"/>
                <w:lang w:val="fr-FR" w:eastAsia="en-US"/>
              </w:rPr>
              <w:lastRenderedPageBreak/>
              <w:t>participation de l’OIM, la MINUSCA et d’autres partenaires de mise en œuvre (Agriculture, Elevage).</w:t>
            </w:r>
          </w:p>
        </w:tc>
        <w:tc>
          <w:tcPr>
            <w:tcW w:w="1913" w:type="dxa"/>
          </w:tcPr>
          <w:p w14:paraId="6E67D45E" w14:textId="77777777" w:rsidR="00B21BB6" w:rsidRPr="00B32B8F" w:rsidRDefault="00B21BB6" w:rsidP="004706E3">
            <w:pPr>
              <w:jc w:val="both"/>
              <w:rPr>
                <w:lang w:val="fr-FR"/>
              </w:rPr>
            </w:pPr>
            <w:r>
              <w:rPr>
                <w:b/>
                <w:sz w:val="22"/>
                <w:szCs w:val="22"/>
                <w:lang w:val="fr-FR" w:eastAsia="en-US"/>
              </w:rPr>
              <w:lastRenderedPageBreak/>
              <w:t>100%</w:t>
            </w:r>
          </w:p>
        </w:tc>
        <w:tc>
          <w:tcPr>
            <w:tcW w:w="4140" w:type="dxa"/>
          </w:tcPr>
          <w:p w14:paraId="204B1F8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6C20775B" w14:textId="77777777" w:rsidTr="004706E3">
        <w:trPr>
          <w:trHeight w:val="422"/>
        </w:trPr>
        <w:tc>
          <w:tcPr>
            <w:tcW w:w="1530" w:type="dxa"/>
            <w:vMerge w:val="restart"/>
          </w:tcPr>
          <w:p w14:paraId="476139FE"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1.3</w:t>
            </w:r>
          </w:p>
          <w:p w14:paraId="77FAAD7F"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66DED460"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1.3.1</w:t>
            </w:r>
          </w:p>
          <w:p w14:paraId="0D864ECE"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7489E5D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9433B00"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33B5D5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779CE5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6EDCEB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3CE1FB56" w14:textId="77777777" w:rsidTr="004706E3">
        <w:trPr>
          <w:trHeight w:val="422"/>
        </w:trPr>
        <w:tc>
          <w:tcPr>
            <w:tcW w:w="1530" w:type="dxa"/>
            <w:vMerge/>
          </w:tcPr>
          <w:p w14:paraId="348FCA55" w14:textId="77777777" w:rsidR="00B21BB6" w:rsidRPr="00B32B8F" w:rsidRDefault="00B21BB6" w:rsidP="004706E3">
            <w:pPr>
              <w:jc w:val="both"/>
              <w:rPr>
                <w:rFonts w:cs="Tahoma"/>
                <w:b/>
                <w:szCs w:val="20"/>
                <w:lang w:val="fr-FR" w:eastAsia="en-US"/>
              </w:rPr>
            </w:pPr>
          </w:p>
        </w:tc>
        <w:tc>
          <w:tcPr>
            <w:tcW w:w="2070" w:type="dxa"/>
            <w:shd w:val="clear" w:color="auto" w:fill="EEECE1"/>
          </w:tcPr>
          <w:p w14:paraId="0B51E47E"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1.3.2</w:t>
            </w:r>
          </w:p>
          <w:p w14:paraId="5FB75F6F"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18D4FED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3E42407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0EAF3F4B"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41BC69B"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89F288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10CC8F3C" w14:textId="77777777" w:rsidTr="004706E3">
        <w:trPr>
          <w:trHeight w:val="422"/>
        </w:trPr>
        <w:tc>
          <w:tcPr>
            <w:tcW w:w="1530" w:type="dxa"/>
            <w:vMerge w:val="restart"/>
          </w:tcPr>
          <w:p w14:paraId="4473F29A"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1.4</w:t>
            </w:r>
          </w:p>
          <w:p w14:paraId="2F2EC80D"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30BD66DA"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1.4.1</w:t>
            </w:r>
          </w:p>
          <w:p w14:paraId="6D1F81A6"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CBDAFF1"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413AD75"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41F2338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03B07E1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4E2185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2EC4B9D9" w14:textId="77777777" w:rsidTr="004706E3">
        <w:trPr>
          <w:trHeight w:val="422"/>
        </w:trPr>
        <w:tc>
          <w:tcPr>
            <w:tcW w:w="1530" w:type="dxa"/>
            <w:vMerge/>
          </w:tcPr>
          <w:p w14:paraId="129FAB2B" w14:textId="77777777" w:rsidR="00B21BB6" w:rsidRPr="00B32B8F" w:rsidRDefault="00B21BB6" w:rsidP="004706E3">
            <w:pPr>
              <w:jc w:val="both"/>
              <w:rPr>
                <w:rFonts w:cs="Tahoma"/>
                <w:b/>
                <w:szCs w:val="20"/>
                <w:lang w:val="fr-FR" w:eastAsia="en-US"/>
              </w:rPr>
            </w:pPr>
          </w:p>
        </w:tc>
        <w:tc>
          <w:tcPr>
            <w:tcW w:w="2070" w:type="dxa"/>
            <w:shd w:val="clear" w:color="auto" w:fill="EEECE1"/>
          </w:tcPr>
          <w:p w14:paraId="12765735"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1.4.2</w:t>
            </w:r>
          </w:p>
          <w:p w14:paraId="60FC43C6"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48C0F39F"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2D4EFBCC"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4A1E7D34"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0EB6014B"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75C6612"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27B025B2" w14:textId="77777777" w:rsidTr="004706E3">
        <w:trPr>
          <w:trHeight w:val="422"/>
        </w:trPr>
        <w:tc>
          <w:tcPr>
            <w:tcW w:w="1530" w:type="dxa"/>
            <w:vMerge w:val="restart"/>
          </w:tcPr>
          <w:p w14:paraId="4C1A96AB" w14:textId="77777777" w:rsidR="00B21BB6" w:rsidRPr="00B32B8F" w:rsidRDefault="00B21BB6" w:rsidP="004706E3">
            <w:pPr>
              <w:jc w:val="both"/>
              <w:rPr>
                <w:rFonts w:cs="Tahoma"/>
                <w:b/>
                <w:szCs w:val="20"/>
                <w:lang w:val="fr-FR" w:eastAsia="en-US"/>
              </w:rPr>
            </w:pPr>
            <w:r w:rsidRPr="00B32B8F">
              <w:rPr>
                <w:rFonts w:cs="Tahoma"/>
                <w:b/>
                <w:szCs w:val="20"/>
                <w:lang w:val="fr-FR" w:eastAsia="en-US"/>
              </w:rPr>
              <w:t>Résultat 2</w:t>
            </w:r>
          </w:p>
          <w:p w14:paraId="3312F9FC" w14:textId="77777777" w:rsidR="00B21BB6" w:rsidRPr="00B32B8F" w:rsidRDefault="00B21BB6" w:rsidP="004706E3">
            <w:pPr>
              <w:jc w:val="both"/>
              <w:rPr>
                <w:rFonts w:cs="Tahoma"/>
                <w:b/>
                <w:szCs w:val="20"/>
                <w:lang w:val="fr-FR" w:eastAsia="en-US"/>
              </w:rPr>
            </w:pPr>
            <w:r w:rsidRPr="00B32B8F">
              <w:rPr>
                <w:lang w:val="fr-FR" w:eastAsia="en-US"/>
              </w:rPr>
              <w:t xml:space="preserve">Les communautés et les acteurs clefs contribuent activement à la prévention et la gestion des conflits liés à la transhumance et les </w:t>
            </w:r>
            <w:r w:rsidRPr="00B32B8F">
              <w:rPr>
                <w:lang w:val="fr-FR" w:eastAsia="en-US"/>
              </w:rPr>
              <w:lastRenderedPageBreak/>
              <w:t>comités de dialogue sont renforcés dans les zones transfrontalières</w:t>
            </w:r>
          </w:p>
          <w:p w14:paraId="7A0D068B" w14:textId="77777777" w:rsidR="00B21BB6" w:rsidRPr="00B32B8F" w:rsidRDefault="00B21BB6" w:rsidP="004706E3">
            <w:pPr>
              <w:jc w:val="both"/>
              <w:rPr>
                <w:rFonts w:cs="Tahoma"/>
                <w:b/>
                <w:szCs w:val="20"/>
                <w:lang w:val="fr-FR" w:eastAsia="en-US"/>
              </w:rPr>
            </w:pPr>
          </w:p>
        </w:tc>
        <w:tc>
          <w:tcPr>
            <w:tcW w:w="2070" w:type="dxa"/>
            <w:shd w:val="clear" w:color="auto" w:fill="EEECE1"/>
          </w:tcPr>
          <w:p w14:paraId="60C10612" w14:textId="77777777" w:rsidR="00B21BB6" w:rsidRPr="00B32B8F" w:rsidRDefault="00B21BB6" w:rsidP="004706E3">
            <w:pPr>
              <w:jc w:val="both"/>
              <w:rPr>
                <w:rFonts w:cs="Tahoma"/>
                <w:szCs w:val="20"/>
                <w:lang w:val="fr-FR" w:eastAsia="en-US"/>
              </w:rPr>
            </w:pPr>
            <w:r w:rsidRPr="00B32B8F">
              <w:rPr>
                <w:rFonts w:cs="Tahoma"/>
                <w:szCs w:val="20"/>
                <w:lang w:val="fr-FR" w:eastAsia="en-US"/>
              </w:rPr>
              <w:lastRenderedPageBreak/>
              <w:t>Indicateur 2.1</w:t>
            </w:r>
          </w:p>
          <w:p w14:paraId="6812B8E1" w14:textId="77777777" w:rsidR="00B21BB6" w:rsidRPr="00B32B8F" w:rsidRDefault="00B21BB6" w:rsidP="004706E3">
            <w:pPr>
              <w:jc w:val="both"/>
              <w:rPr>
                <w:rFonts w:cs="Tahoma"/>
                <w:szCs w:val="20"/>
                <w:lang w:val="fr-FR" w:eastAsia="en-US"/>
              </w:rPr>
            </w:pPr>
            <w:r w:rsidRPr="00B32B8F">
              <w:rPr>
                <w:lang w:val="fr-FR" w:eastAsia="en-US"/>
              </w:rPr>
              <w:t>% accru de résolution de conflits à travers les comités de dialogue</w:t>
            </w:r>
          </w:p>
        </w:tc>
        <w:tc>
          <w:tcPr>
            <w:tcW w:w="1597" w:type="dxa"/>
            <w:shd w:val="clear" w:color="auto" w:fill="EEECE1"/>
          </w:tcPr>
          <w:p w14:paraId="314B6F7F" w14:textId="77777777" w:rsidR="00B21BB6" w:rsidRPr="00B32B8F" w:rsidRDefault="00B21BB6" w:rsidP="004706E3">
            <w:pPr>
              <w:jc w:val="both"/>
              <w:rPr>
                <w:lang w:val="fr-FR"/>
              </w:rPr>
            </w:pPr>
            <w:r w:rsidRPr="00B32B8F">
              <w:rPr>
                <w:b/>
                <w:sz w:val="22"/>
                <w:szCs w:val="22"/>
                <w:lang w:val="fr-FR" w:eastAsia="en-US"/>
              </w:rPr>
              <w:t>0</w:t>
            </w:r>
          </w:p>
        </w:tc>
        <w:tc>
          <w:tcPr>
            <w:tcW w:w="1440" w:type="dxa"/>
            <w:shd w:val="clear" w:color="auto" w:fill="EEECE1"/>
          </w:tcPr>
          <w:p w14:paraId="36013A39" w14:textId="77777777" w:rsidR="00B21BB6" w:rsidRPr="00B32B8F" w:rsidRDefault="00B21BB6" w:rsidP="004706E3">
            <w:pPr>
              <w:jc w:val="both"/>
              <w:rPr>
                <w:lang w:val="fr-FR" w:eastAsia="en-US"/>
              </w:rPr>
            </w:pPr>
            <w:r w:rsidRPr="00B32B8F">
              <w:rPr>
                <w:lang w:val="fr-FR" w:eastAsia="en-US"/>
              </w:rPr>
              <w:t xml:space="preserve">≥ 50% </w:t>
            </w:r>
          </w:p>
          <w:p w14:paraId="68236370" w14:textId="77777777" w:rsidR="00B21BB6" w:rsidRPr="00B32B8F" w:rsidRDefault="00B21BB6" w:rsidP="004706E3">
            <w:pPr>
              <w:jc w:val="both"/>
              <w:rPr>
                <w:lang w:val="fr-FR" w:eastAsia="en-US"/>
              </w:rPr>
            </w:pPr>
          </w:p>
          <w:p w14:paraId="30AAAB83" w14:textId="77777777" w:rsidR="00B21BB6" w:rsidRPr="00B32B8F" w:rsidRDefault="00B21BB6" w:rsidP="004706E3">
            <w:pPr>
              <w:jc w:val="both"/>
              <w:rPr>
                <w:lang w:val="fr-FR" w:eastAsia="en-US"/>
              </w:rPr>
            </w:pPr>
            <w:r w:rsidRPr="00B32B8F">
              <w:rPr>
                <w:lang w:val="fr-FR" w:eastAsia="en-US"/>
              </w:rPr>
              <w:t>3000 bénéficiaires dont :</w:t>
            </w:r>
          </w:p>
          <w:p w14:paraId="1E8282AE" w14:textId="77777777" w:rsidR="00B21BB6" w:rsidRPr="00B32B8F" w:rsidRDefault="00B21BB6" w:rsidP="004706E3">
            <w:pPr>
              <w:jc w:val="both"/>
              <w:rPr>
                <w:lang w:val="fr-FR" w:eastAsia="en-US"/>
              </w:rPr>
            </w:pPr>
            <w:r w:rsidRPr="00B32B8F">
              <w:rPr>
                <w:lang w:val="fr-FR" w:eastAsia="en-US"/>
              </w:rPr>
              <w:t xml:space="preserve">Hommes : 450 (15%) </w:t>
            </w:r>
          </w:p>
          <w:p w14:paraId="0FDC08A2" w14:textId="77777777" w:rsidR="00B21BB6" w:rsidRPr="00B32B8F" w:rsidRDefault="00B21BB6" w:rsidP="004706E3">
            <w:pPr>
              <w:jc w:val="both"/>
              <w:rPr>
                <w:lang w:val="fr-FR" w:eastAsia="en-US"/>
              </w:rPr>
            </w:pPr>
            <w:r w:rsidRPr="00B32B8F">
              <w:rPr>
                <w:lang w:val="fr-FR" w:eastAsia="en-US"/>
              </w:rPr>
              <w:t>Femmes : 1050 (35%)</w:t>
            </w:r>
          </w:p>
          <w:p w14:paraId="0743E3E8" w14:textId="77777777" w:rsidR="00B21BB6" w:rsidRPr="00B32B8F" w:rsidRDefault="00B21BB6" w:rsidP="004706E3">
            <w:pPr>
              <w:jc w:val="both"/>
              <w:rPr>
                <w:lang w:val="fr-FR" w:eastAsia="en-US"/>
              </w:rPr>
            </w:pPr>
            <w:r w:rsidRPr="00B32B8F">
              <w:rPr>
                <w:lang w:val="fr-FR" w:eastAsia="en-US"/>
              </w:rPr>
              <w:t>Garçons : 750 (25%)</w:t>
            </w:r>
          </w:p>
          <w:p w14:paraId="528ADF79" w14:textId="77777777" w:rsidR="00B21BB6" w:rsidRPr="00B32B8F" w:rsidRDefault="00B21BB6" w:rsidP="004706E3">
            <w:pPr>
              <w:jc w:val="both"/>
              <w:rPr>
                <w:lang w:val="fr-FR"/>
              </w:rPr>
            </w:pPr>
            <w:r w:rsidRPr="00B32B8F">
              <w:rPr>
                <w:lang w:val="fr-FR" w:eastAsia="en-US"/>
              </w:rPr>
              <w:t>Filles : 750 5 (25%)</w:t>
            </w:r>
          </w:p>
        </w:tc>
        <w:tc>
          <w:tcPr>
            <w:tcW w:w="2340" w:type="dxa"/>
          </w:tcPr>
          <w:p w14:paraId="34ABF488" w14:textId="77777777" w:rsidR="00B21BB6" w:rsidRDefault="00B21BB6" w:rsidP="004706E3">
            <w:pPr>
              <w:jc w:val="both"/>
              <w:rPr>
                <w:lang w:val="fr-FR"/>
              </w:rPr>
            </w:pPr>
            <w:r w:rsidRPr="001B6774">
              <w:rPr>
                <w:sz w:val="22"/>
                <w:szCs w:val="22"/>
                <w:lang w:val="fr-FR" w:eastAsia="en-US"/>
              </w:rPr>
              <w:t>Les comité</w:t>
            </w:r>
            <w:r>
              <w:rPr>
                <w:sz w:val="22"/>
                <w:szCs w:val="22"/>
                <w:lang w:val="fr-FR" w:eastAsia="en-US"/>
              </w:rPr>
              <w:t>s</w:t>
            </w:r>
            <w:r w:rsidRPr="001B6774">
              <w:rPr>
                <w:sz w:val="22"/>
                <w:szCs w:val="22"/>
                <w:lang w:val="fr-FR" w:eastAsia="en-US"/>
              </w:rPr>
              <w:t xml:space="preserve"> de dialogue ont résolu 1</w:t>
            </w:r>
            <w:r>
              <w:rPr>
                <w:sz w:val="22"/>
                <w:szCs w:val="22"/>
                <w:lang w:val="fr-FR" w:eastAsia="en-US"/>
              </w:rPr>
              <w:t>5</w:t>
            </w:r>
            <w:r w:rsidRPr="001B6774">
              <w:rPr>
                <w:sz w:val="22"/>
                <w:szCs w:val="22"/>
                <w:lang w:val="fr-FR" w:eastAsia="en-US"/>
              </w:rPr>
              <w:t xml:space="preserve"> conflits sur 20 enregistrés. </w:t>
            </w:r>
            <w:proofErr w:type="gramStart"/>
            <w:r>
              <w:rPr>
                <w:sz w:val="22"/>
                <w:szCs w:val="22"/>
                <w:lang w:val="fr-FR" w:eastAsia="en-US"/>
              </w:rPr>
              <w:t xml:space="preserve">Dont </w:t>
            </w:r>
            <w:r>
              <w:rPr>
                <w:b/>
                <w:sz w:val="22"/>
                <w:szCs w:val="22"/>
                <w:lang w:val="fr-FR" w:eastAsia="en-US"/>
              </w:rPr>
              <w:t xml:space="preserve"> </w:t>
            </w:r>
            <w:r w:rsidRPr="00F37241">
              <w:rPr>
                <w:sz w:val="22"/>
                <w:szCs w:val="22"/>
                <w:lang w:val="fr-FR" w:eastAsia="en-US"/>
              </w:rPr>
              <w:t>2</w:t>
            </w:r>
            <w:proofErr w:type="gramEnd"/>
            <w:r w:rsidRPr="00F37241">
              <w:rPr>
                <w:sz w:val="22"/>
                <w:szCs w:val="22"/>
                <w:lang w:val="fr-FR" w:eastAsia="en-US"/>
              </w:rPr>
              <w:t xml:space="preserve"> non</w:t>
            </w:r>
            <w:r w:rsidRPr="00602A08">
              <w:rPr>
                <w:lang w:val="fr-FR"/>
              </w:rPr>
              <w:t xml:space="preserve"> réso</w:t>
            </w:r>
            <w:r>
              <w:rPr>
                <w:lang w:val="fr-FR"/>
              </w:rPr>
              <w:t>l</w:t>
            </w:r>
            <w:r w:rsidRPr="00602A08">
              <w:rPr>
                <w:lang w:val="fr-FR"/>
              </w:rPr>
              <w:t>u</w:t>
            </w:r>
            <w:r>
              <w:rPr>
                <w:lang w:val="fr-FR"/>
              </w:rPr>
              <w:t>s au Tchad</w:t>
            </w:r>
            <w:r w:rsidRPr="00602A08">
              <w:rPr>
                <w:lang w:val="fr-FR"/>
              </w:rPr>
              <w:t xml:space="preserve"> </w:t>
            </w:r>
            <w:r>
              <w:rPr>
                <w:lang w:val="fr-FR"/>
              </w:rPr>
              <w:t>et</w:t>
            </w:r>
            <w:r w:rsidRPr="00602A08">
              <w:rPr>
                <w:lang w:val="fr-FR"/>
              </w:rPr>
              <w:t xml:space="preserve"> transmis </w:t>
            </w:r>
            <w:r>
              <w:rPr>
                <w:lang w:val="fr-FR"/>
              </w:rPr>
              <w:t>à la justice (</w:t>
            </w:r>
            <w:r w:rsidRPr="00602A08">
              <w:rPr>
                <w:lang w:val="fr-FR"/>
              </w:rPr>
              <w:t>juge de paix</w:t>
            </w:r>
            <w:r>
              <w:rPr>
                <w:lang w:val="fr-FR"/>
              </w:rPr>
              <w:t>) où</w:t>
            </w:r>
            <w:r w:rsidRPr="00602A08">
              <w:rPr>
                <w:lang w:val="fr-FR"/>
              </w:rPr>
              <w:t xml:space="preserve"> </w:t>
            </w:r>
            <w:r>
              <w:rPr>
                <w:lang w:val="fr-FR"/>
              </w:rPr>
              <w:t xml:space="preserve">ils ont été résolus et 3 </w:t>
            </w:r>
            <w:r>
              <w:rPr>
                <w:rFonts w:cstheme="minorHAnsi"/>
                <w:lang w:val="fr-CA" w:eastAsia="fr-FR"/>
              </w:rPr>
              <w:t>résolus par groupes armés en RCA</w:t>
            </w:r>
            <w:r>
              <w:rPr>
                <w:lang w:val="fr-FR"/>
              </w:rPr>
              <w:t>.</w:t>
            </w:r>
          </w:p>
          <w:p w14:paraId="43D0DB80" w14:textId="77777777" w:rsidR="00B21BB6" w:rsidRPr="00B32B8F" w:rsidRDefault="00B21BB6" w:rsidP="004706E3">
            <w:pPr>
              <w:jc w:val="both"/>
              <w:rPr>
                <w:lang w:val="fr-FR"/>
              </w:rPr>
            </w:pPr>
          </w:p>
        </w:tc>
        <w:tc>
          <w:tcPr>
            <w:tcW w:w="1913" w:type="dxa"/>
          </w:tcPr>
          <w:p w14:paraId="3E818C06" w14:textId="77777777" w:rsidR="00B21BB6" w:rsidRPr="00B32B8F" w:rsidRDefault="00B21BB6" w:rsidP="004706E3">
            <w:pPr>
              <w:jc w:val="both"/>
              <w:rPr>
                <w:lang w:val="fr-FR"/>
              </w:rPr>
            </w:pPr>
            <w:r>
              <w:rPr>
                <w:b/>
                <w:sz w:val="22"/>
                <w:szCs w:val="22"/>
                <w:lang w:val="fr-FR" w:eastAsia="en-US"/>
              </w:rPr>
              <w:t>75%</w:t>
            </w:r>
          </w:p>
        </w:tc>
        <w:tc>
          <w:tcPr>
            <w:tcW w:w="4140" w:type="dxa"/>
          </w:tcPr>
          <w:p w14:paraId="0AE5A9CF"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27148E86" w14:textId="77777777" w:rsidTr="004706E3">
        <w:trPr>
          <w:trHeight w:val="422"/>
        </w:trPr>
        <w:tc>
          <w:tcPr>
            <w:tcW w:w="1530" w:type="dxa"/>
            <w:vMerge/>
          </w:tcPr>
          <w:p w14:paraId="2BA2D9AF" w14:textId="77777777" w:rsidR="00B21BB6" w:rsidRPr="00B32B8F" w:rsidRDefault="00B21BB6" w:rsidP="004706E3">
            <w:pPr>
              <w:jc w:val="both"/>
              <w:rPr>
                <w:rFonts w:cs="Tahoma"/>
                <w:szCs w:val="20"/>
                <w:lang w:val="fr-FR" w:eastAsia="en-US"/>
              </w:rPr>
            </w:pPr>
          </w:p>
        </w:tc>
        <w:tc>
          <w:tcPr>
            <w:tcW w:w="2070" w:type="dxa"/>
            <w:shd w:val="clear" w:color="auto" w:fill="EEECE1"/>
          </w:tcPr>
          <w:p w14:paraId="2185D502"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2.2</w:t>
            </w:r>
          </w:p>
          <w:p w14:paraId="26497DAD" w14:textId="77777777" w:rsidR="00B21BB6" w:rsidRPr="00B32B8F" w:rsidRDefault="00B21BB6" w:rsidP="004706E3">
            <w:pPr>
              <w:jc w:val="both"/>
              <w:rPr>
                <w:rFonts w:cs="Tahoma"/>
                <w:szCs w:val="20"/>
                <w:lang w:val="fr-FR" w:eastAsia="en-US"/>
              </w:rPr>
            </w:pPr>
            <w:r w:rsidRPr="00B32B8F">
              <w:rPr>
                <w:lang w:val="fr-FR" w:eastAsia="en-US"/>
              </w:rPr>
              <w:t>Retour accru des populations (agriculteurs/éleveurs) dans les zones d’intervention</w:t>
            </w:r>
          </w:p>
        </w:tc>
        <w:tc>
          <w:tcPr>
            <w:tcW w:w="1597" w:type="dxa"/>
            <w:shd w:val="clear" w:color="auto" w:fill="EEECE1"/>
          </w:tcPr>
          <w:p w14:paraId="5CAFCEBE" w14:textId="77777777" w:rsidR="00B21BB6" w:rsidRDefault="00B21BB6" w:rsidP="004706E3">
            <w:pPr>
              <w:jc w:val="both"/>
              <w:rPr>
                <w:sz w:val="22"/>
                <w:szCs w:val="22"/>
                <w:lang w:val="fr-FR" w:eastAsia="en-US"/>
              </w:rPr>
            </w:pPr>
            <w:r>
              <w:rPr>
                <w:sz w:val="22"/>
                <w:szCs w:val="22"/>
                <w:lang w:val="fr-FR" w:eastAsia="en-US"/>
              </w:rPr>
              <w:t xml:space="preserve">DTM round 8 - </w:t>
            </w:r>
            <w:proofErr w:type="spellStart"/>
            <w:r>
              <w:rPr>
                <w:sz w:val="22"/>
                <w:szCs w:val="22"/>
                <w:lang w:val="fr-FR" w:eastAsia="en-US"/>
              </w:rPr>
              <w:t>juil</w:t>
            </w:r>
            <w:proofErr w:type="spellEnd"/>
            <w:r>
              <w:rPr>
                <w:sz w:val="22"/>
                <w:szCs w:val="22"/>
                <w:lang w:val="fr-FR" w:eastAsia="en-US"/>
              </w:rPr>
              <w:t xml:space="preserve"> 2019 (115 074 retournés dans la zone du projet)</w:t>
            </w:r>
          </w:p>
          <w:p w14:paraId="5F9B263D" w14:textId="77777777" w:rsidR="00B21BB6" w:rsidRPr="00B32B8F" w:rsidRDefault="00B21BB6" w:rsidP="004706E3">
            <w:pPr>
              <w:jc w:val="both"/>
              <w:rPr>
                <w:lang w:val="fr-FR"/>
              </w:rPr>
            </w:pPr>
          </w:p>
        </w:tc>
        <w:tc>
          <w:tcPr>
            <w:tcW w:w="1440" w:type="dxa"/>
            <w:shd w:val="clear" w:color="auto" w:fill="EEECE1"/>
          </w:tcPr>
          <w:p w14:paraId="5E16DC7B" w14:textId="77777777" w:rsidR="00B21BB6" w:rsidRPr="00B32B8F" w:rsidRDefault="00B21BB6" w:rsidP="004706E3">
            <w:pPr>
              <w:jc w:val="both"/>
              <w:rPr>
                <w:lang w:val="fr-FR"/>
              </w:rPr>
            </w:pPr>
            <w:r w:rsidRPr="00B32B8F">
              <w:rPr>
                <w:lang w:val="fr-FR" w:eastAsia="en-US"/>
              </w:rPr>
              <w:t>≥ 25%</w:t>
            </w:r>
          </w:p>
        </w:tc>
        <w:tc>
          <w:tcPr>
            <w:tcW w:w="2340" w:type="dxa"/>
          </w:tcPr>
          <w:p w14:paraId="2E155139" w14:textId="77777777" w:rsidR="00B21BB6" w:rsidRDefault="00B21BB6" w:rsidP="004706E3">
            <w:pPr>
              <w:jc w:val="both"/>
              <w:rPr>
                <w:b/>
                <w:sz w:val="22"/>
                <w:szCs w:val="22"/>
                <w:lang w:val="fr-FR" w:eastAsia="en-US"/>
              </w:rPr>
            </w:pPr>
            <w:r>
              <w:rPr>
                <w:sz w:val="22"/>
                <w:szCs w:val="22"/>
                <w:lang w:val="fr-FR" w:eastAsia="en-US"/>
              </w:rPr>
              <w:t>DTM round10 – août 2020 (141 646 retournés)</w:t>
            </w:r>
          </w:p>
          <w:p w14:paraId="02D9B8D3" w14:textId="77777777" w:rsidR="00B21BB6" w:rsidRDefault="00B21BB6" w:rsidP="004706E3">
            <w:pPr>
              <w:jc w:val="both"/>
              <w:rPr>
                <w:b/>
                <w:sz w:val="22"/>
                <w:szCs w:val="22"/>
                <w:lang w:val="fr-FR" w:eastAsia="en-US"/>
              </w:rPr>
            </w:pPr>
          </w:p>
          <w:p w14:paraId="75942435" w14:textId="77777777" w:rsidR="00B21BB6" w:rsidRPr="00B32B8F" w:rsidRDefault="00B21BB6" w:rsidP="004706E3">
            <w:pPr>
              <w:jc w:val="both"/>
              <w:rPr>
                <w:lang w:val="fr-FR"/>
              </w:rPr>
            </w:pPr>
          </w:p>
        </w:tc>
        <w:tc>
          <w:tcPr>
            <w:tcW w:w="1913" w:type="dxa"/>
          </w:tcPr>
          <w:p w14:paraId="4F3DEFE1" w14:textId="77777777" w:rsidR="00B21BB6" w:rsidRPr="00B32B8F" w:rsidRDefault="00B21BB6" w:rsidP="004706E3">
            <w:pPr>
              <w:jc w:val="both"/>
              <w:rPr>
                <w:lang w:val="fr-FR"/>
              </w:rPr>
            </w:pPr>
            <w:r>
              <w:rPr>
                <w:b/>
                <w:sz w:val="22"/>
                <w:szCs w:val="22"/>
                <w:lang w:val="fr-FR" w:eastAsia="en-US"/>
              </w:rPr>
              <w:t>23.1% d’amélioration</w:t>
            </w:r>
          </w:p>
        </w:tc>
        <w:tc>
          <w:tcPr>
            <w:tcW w:w="4140" w:type="dxa"/>
          </w:tcPr>
          <w:p w14:paraId="1628676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202C3DC6" w14:textId="77777777" w:rsidTr="004706E3">
        <w:trPr>
          <w:trHeight w:val="422"/>
        </w:trPr>
        <w:tc>
          <w:tcPr>
            <w:tcW w:w="1530" w:type="dxa"/>
            <w:vMerge/>
          </w:tcPr>
          <w:p w14:paraId="5AAC80EC" w14:textId="77777777" w:rsidR="00B21BB6" w:rsidRPr="00B32B8F" w:rsidRDefault="00B21BB6" w:rsidP="004706E3">
            <w:pPr>
              <w:jc w:val="both"/>
              <w:rPr>
                <w:rFonts w:cs="Tahoma"/>
                <w:szCs w:val="20"/>
                <w:lang w:val="fr-FR" w:eastAsia="en-US"/>
              </w:rPr>
            </w:pPr>
          </w:p>
        </w:tc>
        <w:tc>
          <w:tcPr>
            <w:tcW w:w="2070" w:type="dxa"/>
            <w:shd w:val="clear" w:color="auto" w:fill="EEECE1"/>
          </w:tcPr>
          <w:p w14:paraId="26DABA33"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2.3</w:t>
            </w:r>
          </w:p>
          <w:p w14:paraId="3025EF8D"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A63B07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1D75A09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449DC4A0"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38D01D1"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38BAB0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2C84B4E0" w14:textId="77777777" w:rsidTr="004706E3">
        <w:trPr>
          <w:trHeight w:val="422"/>
        </w:trPr>
        <w:tc>
          <w:tcPr>
            <w:tcW w:w="1530" w:type="dxa"/>
            <w:vMerge w:val="restart"/>
          </w:tcPr>
          <w:p w14:paraId="5C4AAACC"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2.1</w:t>
            </w:r>
          </w:p>
          <w:p w14:paraId="37873418" w14:textId="77777777" w:rsidR="00B21BB6" w:rsidRPr="00B32B8F" w:rsidRDefault="00B21BB6" w:rsidP="004706E3">
            <w:pPr>
              <w:jc w:val="both"/>
              <w:rPr>
                <w:rFonts w:cs="Tahoma"/>
                <w:szCs w:val="20"/>
                <w:lang w:val="fr-FR" w:eastAsia="en-US"/>
              </w:rPr>
            </w:pPr>
            <w:r w:rsidRPr="00B32B8F">
              <w:rPr>
                <w:lang w:val="fr-FR" w:eastAsia="en-US"/>
              </w:rPr>
              <w:t>Les mécanismes de dialogue communautaire et de la consolidation de la paix sont facilités et renforcés dans les zones transfrontalières</w:t>
            </w:r>
          </w:p>
          <w:p w14:paraId="58E64A58" w14:textId="77777777" w:rsidR="00B21BB6" w:rsidRPr="00B32B8F" w:rsidRDefault="00B21BB6" w:rsidP="004706E3">
            <w:pPr>
              <w:jc w:val="both"/>
              <w:rPr>
                <w:rFonts w:cs="Tahoma"/>
                <w:b/>
                <w:szCs w:val="20"/>
                <w:lang w:val="fr-FR" w:eastAsia="en-US"/>
              </w:rPr>
            </w:pPr>
          </w:p>
        </w:tc>
        <w:tc>
          <w:tcPr>
            <w:tcW w:w="2070" w:type="dxa"/>
            <w:shd w:val="clear" w:color="auto" w:fill="EEECE1"/>
          </w:tcPr>
          <w:p w14:paraId="15BEF2B4"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2.1.1</w:t>
            </w:r>
            <w:proofErr w:type="gramEnd"/>
          </w:p>
          <w:p w14:paraId="5971A9F9" w14:textId="77777777" w:rsidR="00B21BB6" w:rsidRPr="00B32B8F" w:rsidRDefault="00B21BB6" w:rsidP="004706E3">
            <w:pPr>
              <w:jc w:val="both"/>
              <w:rPr>
                <w:lang w:val="fr-FR" w:eastAsia="en-US"/>
              </w:rPr>
            </w:pPr>
            <w:r w:rsidRPr="00B32B8F">
              <w:rPr>
                <w:lang w:val="fr-FR" w:eastAsia="en-US"/>
              </w:rPr>
              <w:t xml:space="preserve">Amélioration de la perception de </w:t>
            </w:r>
          </w:p>
          <w:p w14:paraId="78929357" w14:textId="77777777" w:rsidR="00B21BB6" w:rsidRPr="00B32B8F" w:rsidRDefault="00B21BB6" w:rsidP="004706E3">
            <w:pPr>
              <w:jc w:val="both"/>
              <w:rPr>
                <w:rFonts w:cs="Tahoma"/>
                <w:szCs w:val="20"/>
                <w:lang w:val="fr-FR" w:eastAsia="en-US"/>
              </w:rPr>
            </w:pPr>
            <w:proofErr w:type="gramStart"/>
            <w:r w:rsidRPr="00B32B8F">
              <w:rPr>
                <w:lang w:val="fr-FR" w:eastAsia="en-US"/>
              </w:rPr>
              <w:t>la</w:t>
            </w:r>
            <w:proofErr w:type="gramEnd"/>
            <w:r w:rsidRPr="00B32B8F">
              <w:rPr>
                <w:lang w:val="fr-FR" w:eastAsia="en-US"/>
              </w:rPr>
              <w:t xml:space="preserve"> sécurité personnelle des populations dans les régions ciblées et dans les zones transfrontalières</w:t>
            </w:r>
          </w:p>
        </w:tc>
        <w:tc>
          <w:tcPr>
            <w:tcW w:w="1597" w:type="dxa"/>
            <w:shd w:val="clear" w:color="auto" w:fill="EEECE1"/>
          </w:tcPr>
          <w:p w14:paraId="2A2B614D" w14:textId="77777777" w:rsidR="00B21BB6" w:rsidRPr="00B32B8F" w:rsidRDefault="00B21BB6" w:rsidP="004706E3">
            <w:pPr>
              <w:jc w:val="both"/>
              <w:rPr>
                <w:lang w:val="fr-FR"/>
              </w:rPr>
            </w:pPr>
            <w:r w:rsidRPr="00B32B8F">
              <w:rPr>
                <w:lang w:val="fr-FR" w:eastAsia="en-US"/>
              </w:rPr>
              <w:t>Faible perception</w:t>
            </w:r>
          </w:p>
        </w:tc>
        <w:tc>
          <w:tcPr>
            <w:tcW w:w="1440" w:type="dxa"/>
            <w:shd w:val="clear" w:color="auto" w:fill="EEECE1"/>
          </w:tcPr>
          <w:p w14:paraId="5D4081A4" w14:textId="77777777" w:rsidR="00B21BB6" w:rsidRPr="00B32B8F" w:rsidRDefault="00B21BB6" w:rsidP="004706E3">
            <w:pPr>
              <w:jc w:val="both"/>
              <w:rPr>
                <w:lang w:val="fr-FR"/>
              </w:rPr>
            </w:pPr>
            <w:r w:rsidRPr="00B32B8F">
              <w:rPr>
                <w:lang w:val="fr-FR" w:eastAsia="en-US"/>
              </w:rPr>
              <w:t>≥50%</w:t>
            </w:r>
          </w:p>
        </w:tc>
        <w:tc>
          <w:tcPr>
            <w:tcW w:w="2340" w:type="dxa"/>
          </w:tcPr>
          <w:p w14:paraId="0EBA530A" w14:textId="77777777" w:rsidR="00B21BB6" w:rsidRDefault="00B21BB6" w:rsidP="004706E3">
            <w:pPr>
              <w:jc w:val="both"/>
              <w:rPr>
                <w:sz w:val="22"/>
                <w:szCs w:val="22"/>
                <w:lang w:val="fr-FR" w:eastAsia="en-US"/>
              </w:rPr>
            </w:pPr>
            <w:r w:rsidRPr="004B6025">
              <w:rPr>
                <w:b/>
                <w:sz w:val="22"/>
                <w:szCs w:val="22"/>
                <w:lang w:val="fr-FR" w:eastAsia="en-US"/>
              </w:rPr>
              <w:t>DTM </w:t>
            </w:r>
            <w:r w:rsidRPr="004B6025">
              <w:rPr>
                <w:sz w:val="22"/>
                <w:szCs w:val="22"/>
                <w:lang w:val="fr-FR" w:eastAsia="en-US"/>
              </w:rPr>
              <w:t xml:space="preserve">: </w:t>
            </w:r>
          </w:p>
          <w:p w14:paraId="1D104DAC" w14:textId="77777777" w:rsidR="00B21BB6" w:rsidRDefault="00B21BB6" w:rsidP="004706E3">
            <w:pPr>
              <w:jc w:val="both"/>
              <w:rPr>
                <w:sz w:val="22"/>
                <w:szCs w:val="22"/>
                <w:lang w:val="fr-FR" w:eastAsia="en-US"/>
              </w:rPr>
            </w:pPr>
            <w:r w:rsidRPr="004B6025">
              <w:rPr>
                <w:sz w:val="22"/>
                <w:szCs w:val="22"/>
                <w:lang w:val="fr-FR" w:eastAsia="en-US"/>
              </w:rPr>
              <w:t>70% des localités évaluées ont connu des conflits liés au passage d’éleveurs.</w:t>
            </w:r>
          </w:p>
          <w:p w14:paraId="15808B51" w14:textId="77777777" w:rsidR="00B21BB6" w:rsidRPr="004B6025" w:rsidRDefault="00B21BB6" w:rsidP="004706E3">
            <w:pPr>
              <w:jc w:val="both"/>
              <w:rPr>
                <w:sz w:val="6"/>
                <w:szCs w:val="6"/>
                <w:lang w:val="fr-FR" w:eastAsia="en-US"/>
              </w:rPr>
            </w:pPr>
          </w:p>
          <w:p w14:paraId="7F6D4F01" w14:textId="77777777" w:rsidR="00B21BB6" w:rsidRPr="004B6025" w:rsidRDefault="00B21BB6" w:rsidP="004706E3">
            <w:pPr>
              <w:jc w:val="both"/>
              <w:rPr>
                <w:sz w:val="22"/>
                <w:szCs w:val="22"/>
                <w:lang w:val="fr-FR" w:eastAsia="en-US"/>
              </w:rPr>
            </w:pPr>
            <w:r w:rsidRPr="004B6025">
              <w:rPr>
                <w:sz w:val="22"/>
                <w:szCs w:val="22"/>
                <w:lang w:val="fr-FR" w:eastAsia="en-US"/>
              </w:rPr>
              <w:t>La</w:t>
            </w:r>
            <w:r w:rsidRPr="5DF527F9">
              <w:rPr>
                <w:sz w:val="20"/>
                <w:szCs w:val="20"/>
                <w:lang w:val="fr-FR"/>
              </w:rPr>
              <w:t xml:space="preserve"> </w:t>
            </w:r>
            <w:r w:rsidRPr="004B6025">
              <w:rPr>
                <w:sz w:val="22"/>
                <w:szCs w:val="22"/>
                <w:lang w:val="fr-FR" w:eastAsia="en-US"/>
              </w:rPr>
              <w:t>présence d’éleveurs transhumants, affecte la perception de la situation sécuritaire, surtout à cause de la présence visible de certains éleveurs armés. Cette situation limite la liberté de mouvement des populations locales, avec un impact particulièrement négatif sur les populations déplacées internes.</w:t>
            </w:r>
          </w:p>
          <w:p w14:paraId="1F7CDC7D" w14:textId="77777777" w:rsidR="00B21BB6" w:rsidRPr="00B32B8F" w:rsidRDefault="00B21BB6" w:rsidP="004706E3">
            <w:pPr>
              <w:jc w:val="both"/>
              <w:rPr>
                <w:lang w:val="fr-FR"/>
              </w:rPr>
            </w:pPr>
            <w:r w:rsidRPr="004B6025">
              <w:rPr>
                <w:sz w:val="22"/>
                <w:szCs w:val="22"/>
                <w:lang w:val="fr-FR" w:eastAsia="en-US"/>
              </w:rPr>
              <w:lastRenderedPageBreak/>
              <w:t>En plus la présence des groupes armés ne crée pas un climat toujours favorable pour encourager les communautés à jouir du bénéfice de la transhumance pacifique.</w:t>
            </w:r>
          </w:p>
        </w:tc>
        <w:tc>
          <w:tcPr>
            <w:tcW w:w="1913" w:type="dxa"/>
          </w:tcPr>
          <w:p w14:paraId="14237C75" w14:textId="77777777" w:rsidR="00B21BB6" w:rsidRPr="00DD17E9" w:rsidRDefault="00B21BB6" w:rsidP="004706E3">
            <w:pPr>
              <w:jc w:val="both"/>
              <w:rPr>
                <w:sz w:val="22"/>
                <w:szCs w:val="22"/>
                <w:lang w:val="fr-FR" w:eastAsia="en-US"/>
              </w:rPr>
            </w:pPr>
            <w:r w:rsidRPr="00DD17E9">
              <w:rPr>
                <w:b/>
                <w:sz w:val="22"/>
                <w:szCs w:val="22"/>
                <w:lang w:val="fr-FR" w:eastAsia="en-US"/>
              </w:rPr>
              <w:lastRenderedPageBreak/>
              <w:t>30%</w:t>
            </w:r>
            <w:r w:rsidRPr="00DD17E9">
              <w:rPr>
                <w:sz w:val="22"/>
                <w:szCs w:val="22"/>
                <w:lang w:val="fr-FR" w:eastAsia="en-US"/>
              </w:rPr>
              <w:t xml:space="preserve"> environ</w:t>
            </w:r>
          </w:p>
          <w:p w14:paraId="306A4E33" w14:textId="77777777" w:rsidR="00B21BB6" w:rsidRPr="00B32B8F" w:rsidRDefault="00B21BB6" w:rsidP="004706E3">
            <w:pPr>
              <w:jc w:val="both"/>
              <w:rPr>
                <w:lang w:val="fr-FR"/>
              </w:rPr>
            </w:pPr>
            <w:r w:rsidRPr="00DD17E9">
              <w:rPr>
                <w:sz w:val="22"/>
                <w:szCs w:val="22"/>
                <w:lang w:val="fr-FR" w:eastAsia="en-US"/>
              </w:rPr>
              <w:t>(39/129 localité ont un regard relativement positif de la situation sécuritaire)</w:t>
            </w:r>
          </w:p>
        </w:tc>
        <w:tc>
          <w:tcPr>
            <w:tcW w:w="4140" w:type="dxa"/>
          </w:tcPr>
          <w:p w14:paraId="7946CF1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FB584A" w14:paraId="59C97387" w14:textId="77777777" w:rsidTr="004706E3">
        <w:trPr>
          <w:trHeight w:val="458"/>
        </w:trPr>
        <w:tc>
          <w:tcPr>
            <w:tcW w:w="1530" w:type="dxa"/>
            <w:vMerge/>
          </w:tcPr>
          <w:p w14:paraId="7A1BBC54" w14:textId="77777777" w:rsidR="00B21BB6" w:rsidRPr="00B32B8F" w:rsidRDefault="00B21BB6" w:rsidP="004706E3">
            <w:pPr>
              <w:jc w:val="both"/>
              <w:rPr>
                <w:rFonts w:cs="Tahoma"/>
                <w:b/>
                <w:szCs w:val="20"/>
                <w:lang w:val="fr-FR" w:eastAsia="en-US"/>
              </w:rPr>
            </w:pPr>
          </w:p>
        </w:tc>
        <w:tc>
          <w:tcPr>
            <w:tcW w:w="2070" w:type="dxa"/>
            <w:shd w:val="clear" w:color="auto" w:fill="EEECE1"/>
          </w:tcPr>
          <w:p w14:paraId="1514E33F"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2.1.2</w:t>
            </w:r>
            <w:proofErr w:type="gramEnd"/>
          </w:p>
          <w:p w14:paraId="5D5E9DC2" w14:textId="77777777" w:rsidR="00B21BB6" w:rsidRPr="00B32B8F" w:rsidRDefault="00B21BB6" w:rsidP="004706E3">
            <w:pPr>
              <w:jc w:val="both"/>
              <w:rPr>
                <w:rFonts w:cs="Tahoma"/>
                <w:szCs w:val="20"/>
                <w:lang w:val="fr-FR" w:eastAsia="en-US"/>
              </w:rPr>
            </w:pPr>
            <w:r w:rsidRPr="00B32B8F">
              <w:rPr>
                <w:lang w:val="fr-FR" w:eastAsia="en-US"/>
              </w:rPr>
              <w:t>% des membres des comités de dialogue indiquant une meilleure capacité à résoudre les conflits à base communautaire</w:t>
            </w:r>
          </w:p>
        </w:tc>
        <w:tc>
          <w:tcPr>
            <w:tcW w:w="1597" w:type="dxa"/>
            <w:shd w:val="clear" w:color="auto" w:fill="EEECE1"/>
          </w:tcPr>
          <w:p w14:paraId="11D70C52" w14:textId="77777777" w:rsidR="00B21BB6" w:rsidRPr="00B32B8F" w:rsidRDefault="00B21BB6" w:rsidP="004706E3">
            <w:pPr>
              <w:jc w:val="both"/>
              <w:rPr>
                <w:lang w:val="fr-FR"/>
              </w:rPr>
            </w:pPr>
            <w:r w:rsidRPr="00B32B8F">
              <w:rPr>
                <w:lang w:val="fr-FR" w:eastAsia="en-US"/>
              </w:rPr>
              <w:t>Faible capacité</w:t>
            </w:r>
          </w:p>
        </w:tc>
        <w:tc>
          <w:tcPr>
            <w:tcW w:w="1440" w:type="dxa"/>
            <w:shd w:val="clear" w:color="auto" w:fill="EEECE1"/>
          </w:tcPr>
          <w:p w14:paraId="02006E66" w14:textId="77777777" w:rsidR="00B21BB6" w:rsidRPr="00B32B8F" w:rsidRDefault="00B21BB6" w:rsidP="004706E3">
            <w:pPr>
              <w:jc w:val="both"/>
              <w:rPr>
                <w:lang w:val="fr-FR"/>
              </w:rPr>
            </w:pPr>
            <w:r w:rsidRPr="00B32B8F">
              <w:rPr>
                <w:b/>
                <w:sz w:val="22"/>
                <w:szCs w:val="22"/>
                <w:lang w:val="fr-FR" w:eastAsia="en-US"/>
              </w:rPr>
              <w:t>70%</w:t>
            </w:r>
          </w:p>
        </w:tc>
        <w:tc>
          <w:tcPr>
            <w:tcW w:w="2340" w:type="dxa"/>
          </w:tcPr>
          <w:p w14:paraId="6597F2E7" w14:textId="77777777" w:rsidR="00B21BB6" w:rsidRDefault="00B21BB6" w:rsidP="004706E3">
            <w:pPr>
              <w:rPr>
                <w:rFonts w:cstheme="minorHAnsi"/>
                <w:lang w:val="fr-CA" w:eastAsia="fr-FR"/>
              </w:rPr>
            </w:pPr>
            <w:r>
              <w:rPr>
                <w:rFonts w:cstheme="minorHAnsi"/>
                <w:lang w:val="fr-CA" w:eastAsia="fr-FR"/>
              </w:rPr>
              <w:t xml:space="preserve">Implication de 1,072 membres des comités de dialogue dans la résolution de 20 </w:t>
            </w:r>
            <w:r w:rsidRPr="00BF4220">
              <w:rPr>
                <w:rFonts w:cstheme="minorHAnsi"/>
                <w:lang w:val="fr-CA" w:eastAsia="fr-FR"/>
              </w:rPr>
              <w:t>conflit</w:t>
            </w:r>
            <w:r>
              <w:rPr>
                <w:rFonts w:cstheme="minorHAnsi"/>
                <w:lang w:val="fr-CA" w:eastAsia="fr-FR"/>
              </w:rPr>
              <w:t>s majeurs communautaires grâce à</w:t>
            </w:r>
            <w:r w:rsidRPr="00BF4220">
              <w:rPr>
                <w:rFonts w:cstheme="minorHAnsi"/>
                <w:lang w:val="fr-CA" w:eastAsia="fr-FR"/>
              </w:rPr>
              <w:t xml:space="preserve"> </w:t>
            </w:r>
            <w:r>
              <w:rPr>
                <w:rFonts w:cstheme="minorHAnsi"/>
                <w:lang w:val="fr-CA" w:eastAsia="fr-FR"/>
              </w:rPr>
              <w:t xml:space="preserve">une forte mobilisation des membres </w:t>
            </w:r>
            <w:r w:rsidRPr="00BF4220">
              <w:rPr>
                <w:rFonts w:cstheme="minorHAnsi"/>
                <w:lang w:val="fr-CA" w:eastAsia="fr-FR"/>
              </w:rPr>
              <w:t>(</w:t>
            </w:r>
            <w:r>
              <w:rPr>
                <w:rFonts w:cstheme="minorHAnsi"/>
                <w:lang w:val="fr-CA" w:eastAsia="fr-FR"/>
              </w:rPr>
              <w:t xml:space="preserve">RCA, </w:t>
            </w:r>
            <w:r w:rsidRPr="00BF4220">
              <w:rPr>
                <w:rFonts w:cstheme="minorHAnsi"/>
                <w:lang w:val="fr-CA" w:eastAsia="fr-FR"/>
              </w:rPr>
              <w:t>Tchad)</w:t>
            </w:r>
            <w:r>
              <w:rPr>
                <w:rFonts w:cstheme="minorHAnsi"/>
                <w:lang w:val="fr-CA" w:eastAsia="fr-FR"/>
              </w:rPr>
              <w:t>.</w:t>
            </w:r>
          </w:p>
          <w:p w14:paraId="114E7C70" w14:textId="77777777" w:rsidR="00B21BB6" w:rsidRPr="00E120D7" w:rsidRDefault="00B21BB6" w:rsidP="004706E3">
            <w:pPr>
              <w:jc w:val="both"/>
              <w:rPr>
                <w:sz w:val="16"/>
                <w:szCs w:val="16"/>
                <w:lang w:val="fr-CA"/>
              </w:rPr>
            </w:pPr>
          </w:p>
          <w:p w14:paraId="0B088A1D" w14:textId="77777777" w:rsidR="00B21BB6" w:rsidRDefault="00B21BB6" w:rsidP="004706E3">
            <w:pPr>
              <w:jc w:val="both"/>
              <w:rPr>
                <w:lang w:val="fr-CA"/>
              </w:rPr>
            </w:pPr>
            <w:r>
              <w:rPr>
                <w:lang w:val="fr-CA"/>
              </w:rPr>
              <w:t xml:space="preserve">Seules 511 membres de ces comités ont une meilleure capacité à résoudre les conflits. </w:t>
            </w:r>
          </w:p>
          <w:p w14:paraId="61A74191" w14:textId="77777777" w:rsidR="00B21BB6" w:rsidRDefault="00B21BB6" w:rsidP="004706E3">
            <w:pPr>
              <w:jc w:val="both"/>
              <w:rPr>
                <w:lang w:val="fr-CA"/>
              </w:rPr>
            </w:pPr>
          </w:p>
          <w:p w14:paraId="688B3901" w14:textId="77777777" w:rsidR="00B21BB6" w:rsidRPr="001D2097" w:rsidRDefault="00B21BB6" w:rsidP="004706E3">
            <w:pPr>
              <w:jc w:val="both"/>
              <w:rPr>
                <w:sz w:val="22"/>
                <w:szCs w:val="22"/>
                <w:lang w:val="fr-FR" w:eastAsia="en-US"/>
              </w:rPr>
            </w:pPr>
            <w:r w:rsidRPr="001D2097">
              <w:rPr>
                <w:sz w:val="22"/>
                <w:szCs w:val="22"/>
                <w:lang w:val="fr-FR" w:eastAsia="en-US"/>
              </w:rPr>
              <w:t xml:space="preserve">La réhabilitation des infrastructures </w:t>
            </w:r>
            <w:r w:rsidRPr="001D2097">
              <w:rPr>
                <w:sz w:val="22"/>
                <w:szCs w:val="22"/>
                <w:lang w:val="fr-FR" w:eastAsia="en-US"/>
              </w:rPr>
              <w:lastRenderedPageBreak/>
              <w:t xml:space="preserve">pastorales, ainsi que les AGR ne sont pas encore réalisées en RCA. </w:t>
            </w:r>
          </w:p>
          <w:p w14:paraId="4016D9B1" w14:textId="77777777" w:rsidR="00B21BB6" w:rsidRDefault="00B21BB6" w:rsidP="004706E3">
            <w:pPr>
              <w:jc w:val="both"/>
              <w:rPr>
                <w:lang w:val="fr-CA"/>
              </w:rPr>
            </w:pPr>
          </w:p>
          <w:p w14:paraId="47AA3E95" w14:textId="77777777" w:rsidR="00B21BB6" w:rsidRPr="00E0010D" w:rsidRDefault="00B21BB6" w:rsidP="004706E3">
            <w:pPr>
              <w:jc w:val="both"/>
              <w:rPr>
                <w:lang w:val="fr-CA"/>
              </w:rPr>
            </w:pPr>
            <w:r>
              <w:rPr>
                <w:lang w:val="fr-CA"/>
              </w:rPr>
              <w:t>Le renforcement des capacités des comités de dialogue reste aussi à faire.</w:t>
            </w:r>
          </w:p>
        </w:tc>
        <w:tc>
          <w:tcPr>
            <w:tcW w:w="1913" w:type="dxa"/>
          </w:tcPr>
          <w:p w14:paraId="692FA774" w14:textId="77777777" w:rsidR="00B21BB6" w:rsidRPr="00B32B8F" w:rsidRDefault="00B21BB6" w:rsidP="004706E3">
            <w:pPr>
              <w:jc w:val="both"/>
              <w:rPr>
                <w:lang w:val="fr-FR"/>
              </w:rPr>
            </w:pPr>
            <w:r>
              <w:rPr>
                <w:b/>
                <w:sz w:val="22"/>
                <w:szCs w:val="22"/>
                <w:lang w:val="fr-FR" w:eastAsia="en-US"/>
              </w:rPr>
              <w:lastRenderedPageBreak/>
              <w:t>47.67%</w:t>
            </w:r>
          </w:p>
        </w:tc>
        <w:tc>
          <w:tcPr>
            <w:tcW w:w="4140" w:type="dxa"/>
          </w:tcPr>
          <w:p w14:paraId="6437F85C" w14:textId="77777777" w:rsidR="00B21BB6" w:rsidRDefault="00B21BB6" w:rsidP="004706E3">
            <w:pPr>
              <w:jc w:val="both"/>
              <w:rPr>
                <w:lang w:val="fr-FR"/>
              </w:rPr>
            </w:pPr>
            <w:r>
              <w:rPr>
                <w:b/>
                <w:sz w:val="22"/>
                <w:szCs w:val="22"/>
                <w:lang w:val="fr-FR" w:eastAsia="en-US"/>
              </w:rPr>
              <w:t>Procédures d’achat trop longues (approbation des spécifications techniques des infrastructures à construire ou des matériels à acquérir par les services centraux de la FAO à Rome).</w:t>
            </w:r>
          </w:p>
          <w:p w14:paraId="523FDEDA" w14:textId="77777777" w:rsidR="00B21BB6" w:rsidRPr="008F4F86" w:rsidRDefault="00B21BB6" w:rsidP="004706E3">
            <w:pPr>
              <w:jc w:val="both"/>
              <w:rPr>
                <w:sz w:val="6"/>
                <w:szCs w:val="6"/>
                <w:lang w:val="fr-FR"/>
              </w:rPr>
            </w:pPr>
          </w:p>
          <w:p w14:paraId="77552D94" w14:textId="77777777" w:rsidR="00B21BB6" w:rsidRPr="008F4F86" w:rsidRDefault="00B21BB6" w:rsidP="004706E3">
            <w:pPr>
              <w:jc w:val="both"/>
              <w:rPr>
                <w:b/>
                <w:lang w:val="fr-FR"/>
              </w:rPr>
            </w:pPr>
            <w:r w:rsidRPr="008F4F86">
              <w:rPr>
                <w:b/>
                <w:lang w:val="fr-FR"/>
              </w:rPr>
              <w:t xml:space="preserve">Impraticabilité des voies d'accès dans </w:t>
            </w:r>
            <w:proofErr w:type="gramStart"/>
            <w:r w:rsidRPr="008F4F86">
              <w:rPr>
                <w:b/>
                <w:lang w:val="fr-FR"/>
              </w:rPr>
              <w:t>le zone</w:t>
            </w:r>
            <w:proofErr w:type="gramEnd"/>
            <w:r w:rsidRPr="008F4F86">
              <w:rPr>
                <w:b/>
                <w:lang w:val="fr-FR"/>
              </w:rPr>
              <w:t xml:space="preserve"> du projet en saison pluvieuse (RCA et Tchad) ; </w:t>
            </w:r>
          </w:p>
          <w:p w14:paraId="19C2858C" w14:textId="77777777" w:rsidR="00B21BB6" w:rsidRPr="008F4F86" w:rsidRDefault="00B21BB6" w:rsidP="004706E3">
            <w:pPr>
              <w:jc w:val="both"/>
              <w:rPr>
                <w:b/>
                <w:sz w:val="6"/>
                <w:szCs w:val="6"/>
                <w:lang w:val="fr-FR"/>
              </w:rPr>
            </w:pPr>
          </w:p>
          <w:p w14:paraId="568A0C39" w14:textId="77777777" w:rsidR="00B21BB6" w:rsidRPr="008F4F86" w:rsidRDefault="00B21BB6" w:rsidP="004706E3">
            <w:pPr>
              <w:jc w:val="both"/>
              <w:rPr>
                <w:b/>
                <w:lang w:val="fr-FR"/>
              </w:rPr>
            </w:pPr>
            <w:r w:rsidRPr="008F4F86">
              <w:rPr>
                <w:b/>
                <w:lang w:val="fr-FR"/>
              </w:rPr>
              <w:t>Temps des escortes militaires trop longues en RCA, rallongeant ainsi les délais d'exécution des activités sur le terrain ;</w:t>
            </w:r>
          </w:p>
          <w:p w14:paraId="0903C1AC" w14:textId="77777777" w:rsidR="00B21BB6" w:rsidRDefault="00B21BB6" w:rsidP="004706E3">
            <w:pPr>
              <w:jc w:val="both"/>
              <w:rPr>
                <w:b/>
                <w:noProof/>
                <w:sz w:val="22"/>
                <w:szCs w:val="22"/>
                <w:lang w:val="fr-FR" w:eastAsia="en-US"/>
              </w:rPr>
            </w:pPr>
          </w:p>
          <w:p w14:paraId="7029AA97" w14:textId="77777777" w:rsidR="00B21BB6" w:rsidRDefault="00B21BB6" w:rsidP="004706E3">
            <w:pPr>
              <w:jc w:val="both"/>
              <w:rPr>
                <w:b/>
                <w:noProof/>
                <w:sz w:val="22"/>
                <w:szCs w:val="22"/>
                <w:lang w:val="fr-FR" w:eastAsia="en-US"/>
              </w:rPr>
            </w:pPr>
            <w:r>
              <w:rPr>
                <w:b/>
                <w:noProof/>
                <w:sz w:val="22"/>
                <w:szCs w:val="22"/>
                <w:lang w:val="fr-FR" w:eastAsia="en-US"/>
              </w:rPr>
              <w:t>Insécurité chronique dans les zones du projet. L’exemple de Ndélé dans la Bamingui-Bangoran, qui a paralysé les activités dans la zone pendant  plus de deux (2) mois, etc.</w:t>
            </w:r>
          </w:p>
          <w:p w14:paraId="09824B29" w14:textId="77777777" w:rsidR="00B21BB6" w:rsidRDefault="00B21BB6" w:rsidP="004706E3">
            <w:pPr>
              <w:jc w:val="both"/>
              <w:rPr>
                <w:b/>
                <w:noProof/>
                <w:sz w:val="22"/>
                <w:szCs w:val="22"/>
                <w:lang w:val="fr-FR" w:eastAsia="en-US"/>
              </w:rPr>
            </w:pPr>
          </w:p>
          <w:p w14:paraId="668A1160" w14:textId="77777777" w:rsidR="00B21BB6" w:rsidRPr="00B32B8F" w:rsidRDefault="00B21BB6" w:rsidP="004706E3">
            <w:pPr>
              <w:jc w:val="both"/>
              <w:rPr>
                <w:lang w:val="fr-FR"/>
              </w:rPr>
            </w:pPr>
          </w:p>
        </w:tc>
      </w:tr>
      <w:tr w:rsidR="00B21BB6" w:rsidRPr="00B32B8F" w14:paraId="36B92363" w14:textId="77777777" w:rsidTr="004706E3">
        <w:trPr>
          <w:trHeight w:val="512"/>
        </w:trPr>
        <w:tc>
          <w:tcPr>
            <w:tcW w:w="1530" w:type="dxa"/>
            <w:vMerge w:val="restart"/>
          </w:tcPr>
          <w:p w14:paraId="2061F236" w14:textId="77777777" w:rsidR="00B21BB6" w:rsidRPr="00B32B8F" w:rsidRDefault="00B21BB6" w:rsidP="004706E3">
            <w:pPr>
              <w:jc w:val="both"/>
              <w:rPr>
                <w:rFonts w:cs="Tahoma"/>
                <w:b/>
                <w:szCs w:val="20"/>
                <w:lang w:val="fr-FR" w:eastAsia="en-US"/>
              </w:rPr>
            </w:pPr>
          </w:p>
          <w:p w14:paraId="6895D83B"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2.2</w:t>
            </w:r>
          </w:p>
          <w:p w14:paraId="57954EBC" w14:textId="77777777" w:rsidR="00B21BB6" w:rsidRPr="00B32B8F" w:rsidRDefault="00B21BB6" w:rsidP="004706E3">
            <w:pPr>
              <w:jc w:val="both"/>
              <w:rPr>
                <w:lang w:val="fr-FR" w:eastAsia="en-US"/>
              </w:rPr>
            </w:pPr>
            <w:r w:rsidRPr="00B32B8F">
              <w:rPr>
                <w:lang w:val="fr-FR" w:eastAsia="en-US"/>
              </w:rPr>
              <w:t xml:space="preserve">Le dialogue </w:t>
            </w:r>
          </w:p>
          <w:p w14:paraId="15FA7371" w14:textId="77777777" w:rsidR="00B21BB6" w:rsidRPr="00B32B8F" w:rsidRDefault="00B21BB6" w:rsidP="004706E3">
            <w:pPr>
              <w:jc w:val="both"/>
              <w:rPr>
                <w:lang w:val="fr-FR" w:eastAsia="en-US"/>
              </w:rPr>
            </w:pPr>
            <w:proofErr w:type="gramStart"/>
            <w:r w:rsidRPr="00B32B8F">
              <w:rPr>
                <w:lang w:val="fr-FR" w:eastAsia="en-US"/>
              </w:rPr>
              <w:t>intercommunautaire</w:t>
            </w:r>
            <w:proofErr w:type="gramEnd"/>
            <w:r w:rsidRPr="00B32B8F">
              <w:rPr>
                <w:lang w:val="fr-FR" w:eastAsia="en-US"/>
              </w:rPr>
              <w:t xml:space="preserve"> entre </w:t>
            </w:r>
          </w:p>
          <w:p w14:paraId="442B742B" w14:textId="77777777" w:rsidR="00B21BB6" w:rsidRPr="00B32B8F" w:rsidRDefault="00B21BB6" w:rsidP="004706E3">
            <w:pPr>
              <w:jc w:val="both"/>
              <w:rPr>
                <w:lang w:val="fr-FR" w:eastAsia="en-US"/>
              </w:rPr>
            </w:pPr>
            <w:proofErr w:type="gramStart"/>
            <w:r w:rsidRPr="00B32B8F">
              <w:rPr>
                <w:lang w:val="fr-FR" w:eastAsia="en-US"/>
              </w:rPr>
              <w:t>agriculteur</w:t>
            </w:r>
            <w:proofErr w:type="gramEnd"/>
            <w:r w:rsidRPr="00B32B8F">
              <w:rPr>
                <w:lang w:val="fr-FR" w:eastAsia="en-US"/>
              </w:rPr>
              <w:t xml:space="preserve"> et éleveurs et entre </w:t>
            </w:r>
          </w:p>
          <w:p w14:paraId="52145F5A" w14:textId="77777777" w:rsidR="00B21BB6" w:rsidRPr="00B32B8F" w:rsidRDefault="00B21BB6" w:rsidP="004706E3">
            <w:pPr>
              <w:jc w:val="both"/>
              <w:rPr>
                <w:lang w:val="fr-FR" w:eastAsia="en-US"/>
              </w:rPr>
            </w:pPr>
            <w:proofErr w:type="gramStart"/>
            <w:r w:rsidRPr="00B32B8F">
              <w:rPr>
                <w:lang w:val="fr-FR" w:eastAsia="en-US"/>
              </w:rPr>
              <w:t>éleveurs</w:t>
            </w:r>
            <w:proofErr w:type="gramEnd"/>
            <w:r w:rsidRPr="00B32B8F">
              <w:rPr>
                <w:lang w:val="fr-FR" w:eastAsia="en-US"/>
              </w:rPr>
              <w:t xml:space="preserve"> des deux pays est </w:t>
            </w:r>
          </w:p>
          <w:p w14:paraId="729ACF57" w14:textId="77777777" w:rsidR="00B21BB6" w:rsidRPr="00B32B8F" w:rsidRDefault="00B21BB6" w:rsidP="004706E3">
            <w:pPr>
              <w:jc w:val="both"/>
              <w:rPr>
                <w:lang w:val="fr-FR" w:eastAsia="en-US"/>
              </w:rPr>
            </w:pPr>
            <w:proofErr w:type="gramStart"/>
            <w:r w:rsidRPr="00B32B8F">
              <w:rPr>
                <w:lang w:val="fr-FR" w:eastAsia="en-US"/>
              </w:rPr>
              <w:t>renforcé</w:t>
            </w:r>
            <w:proofErr w:type="gramEnd"/>
            <w:r w:rsidRPr="00B32B8F">
              <w:rPr>
                <w:lang w:val="fr-FR" w:eastAsia="en-US"/>
              </w:rPr>
              <w:t xml:space="preserve"> à travers des initiatives </w:t>
            </w:r>
          </w:p>
          <w:p w14:paraId="38114008" w14:textId="77777777" w:rsidR="00B21BB6" w:rsidRPr="00B32B8F" w:rsidRDefault="00B21BB6" w:rsidP="004706E3">
            <w:pPr>
              <w:jc w:val="both"/>
              <w:rPr>
                <w:rFonts w:cs="Tahoma"/>
                <w:szCs w:val="20"/>
                <w:lang w:val="fr-FR" w:eastAsia="en-US"/>
              </w:rPr>
            </w:pPr>
            <w:proofErr w:type="gramStart"/>
            <w:r w:rsidRPr="00B32B8F">
              <w:rPr>
                <w:lang w:val="fr-FR" w:eastAsia="en-US"/>
              </w:rPr>
              <w:t>conjointes</w:t>
            </w:r>
            <w:proofErr w:type="gramEnd"/>
            <w:r w:rsidRPr="00B32B8F">
              <w:rPr>
                <w:lang w:val="fr-FR" w:eastAsia="en-US"/>
              </w:rPr>
              <w:t xml:space="preserve"> d’appui au bétail</w:t>
            </w:r>
          </w:p>
        </w:tc>
        <w:tc>
          <w:tcPr>
            <w:tcW w:w="2070" w:type="dxa"/>
            <w:shd w:val="clear" w:color="auto" w:fill="EEECE1"/>
          </w:tcPr>
          <w:p w14:paraId="08D23D77"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2.2.1</w:t>
            </w:r>
            <w:proofErr w:type="gramEnd"/>
          </w:p>
          <w:p w14:paraId="048CA772" w14:textId="77777777" w:rsidR="00B21BB6" w:rsidRPr="00B32B8F" w:rsidRDefault="00B21BB6" w:rsidP="004706E3">
            <w:pPr>
              <w:jc w:val="both"/>
              <w:rPr>
                <w:rFonts w:cs="Tahoma"/>
                <w:szCs w:val="20"/>
                <w:lang w:val="fr-FR" w:eastAsia="en-US"/>
              </w:rPr>
            </w:pPr>
            <w:r w:rsidRPr="00B32B8F">
              <w:rPr>
                <w:lang w:val="fr-FR" w:eastAsia="en-US"/>
              </w:rPr>
              <w:t>Taux d’adhésion des populations aux activités des comités de dialogue</w:t>
            </w:r>
          </w:p>
        </w:tc>
        <w:tc>
          <w:tcPr>
            <w:tcW w:w="1597" w:type="dxa"/>
            <w:shd w:val="clear" w:color="auto" w:fill="EEECE1"/>
          </w:tcPr>
          <w:p w14:paraId="23007025" w14:textId="77777777" w:rsidR="00B21BB6" w:rsidRDefault="00B21BB6" w:rsidP="004706E3">
            <w:pPr>
              <w:jc w:val="both"/>
            </w:pPr>
            <w:r w:rsidRPr="00B32B8F">
              <w:t>&lt;10%</w:t>
            </w:r>
          </w:p>
          <w:p w14:paraId="62DB09F7" w14:textId="77777777" w:rsidR="00B21BB6" w:rsidRDefault="00B21BB6" w:rsidP="004706E3">
            <w:pPr>
              <w:jc w:val="both"/>
            </w:pPr>
          </w:p>
          <w:p w14:paraId="081A305C" w14:textId="77777777" w:rsidR="00B21BB6" w:rsidRPr="00AA5C32" w:rsidRDefault="00B21BB6" w:rsidP="004706E3">
            <w:pPr>
              <w:rPr>
                <w:sz w:val="20"/>
                <w:szCs w:val="20"/>
                <w:lang w:val="fr-FR"/>
              </w:rPr>
            </w:pPr>
            <w:r w:rsidRPr="003F6AAC">
              <w:rPr>
                <w:b/>
                <w:sz w:val="20"/>
                <w:szCs w:val="20"/>
                <w:lang w:val="fr-FR"/>
              </w:rPr>
              <w:t>492</w:t>
            </w:r>
            <w:r w:rsidRPr="00AA5C32">
              <w:rPr>
                <w:sz w:val="20"/>
                <w:szCs w:val="20"/>
                <w:lang w:val="fr-FR"/>
              </w:rPr>
              <w:t xml:space="preserve"> personnes</w:t>
            </w:r>
          </w:p>
          <w:p w14:paraId="6FBDF4EA" w14:textId="77777777" w:rsidR="00B21BB6" w:rsidRPr="00B32B8F" w:rsidRDefault="00B21BB6" w:rsidP="004706E3">
            <w:pPr>
              <w:rPr>
                <w:lang w:val="fr-FR"/>
              </w:rPr>
            </w:pPr>
            <w:proofErr w:type="gramStart"/>
            <w:r w:rsidRPr="00AA5C32">
              <w:rPr>
                <w:sz w:val="20"/>
                <w:szCs w:val="20"/>
                <w:lang w:val="fr-FR"/>
              </w:rPr>
              <w:t>dont</w:t>
            </w:r>
            <w:proofErr w:type="gramEnd"/>
            <w:r w:rsidRPr="00AA5C32">
              <w:rPr>
                <w:sz w:val="20"/>
                <w:szCs w:val="20"/>
                <w:lang w:val="fr-FR"/>
              </w:rPr>
              <w:t xml:space="preserve"> 274 femmes (55.7%)</w:t>
            </w:r>
          </w:p>
        </w:tc>
        <w:tc>
          <w:tcPr>
            <w:tcW w:w="1440" w:type="dxa"/>
            <w:shd w:val="clear" w:color="auto" w:fill="EEECE1"/>
          </w:tcPr>
          <w:p w14:paraId="65699763" w14:textId="77777777" w:rsidR="00B21BB6" w:rsidRDefault="00B21BB6" w:rsidP="004706E3">
            <w:pPr>
              <w:jc w:val="both"/>
              <w:rPr>
                <w:lang w:val="fr-FR" w:eastAsia="en-US"/>
              </w:rPr>
            </w:pPr>
            <w:r w:rsidRPr="00B32B8F">
              <w:rPr>
                <w:lang w:val="fr-FR" w:eastAsia="en-US"/>
              </w:rPr>
              <w:t>≥ 80%</w:t>
            </w:r>
          </w:p>
          <w:p w14:paraId="1EE19DD7" w14:textId="77777777" w:rsidR="00B21BB6" w:rsidRDefault="00B21BB6" w:rsidP="004706E3">
            <w:pPr>
              <w:jc w:val="both"/>
              <w:rPr>
                <w:lang w:val="fr-FR" w:eastAsia="en-US"/>
              </w:rPr>
            </w:pPr>
          </w:p>
          <w:p w14:paraId="5070F1A9" w14:textId="77777777" w:rsidR="00B21BB6" w:rsidRPr="003F6AAC" w:rsidRDefault="00B21BB6" w:rsidP="004706E3">
            <w:pPr>
              <w:jc w:val="both"/>
              <w:rPr>
                <w:sz w:val="20"/>
                <w:szCs w:val="20"/>
                <w:lang w:val="fr-FR"/>
              </w:rPr>
            </w:pPr>
            <w:r>
              <w:rPr>
                <w:b/>
                <w:sz w:val="20"/>
                <w:szCs w:val="20"/>
                <w:lang w:val="fr-FR" w:eastAsia="en-US"/>
              </w:rPr>
              <w:t xml:space="preserve">432 </w:t>
            </w:r>
            <w:r w:rsidRPr="00905747">
              <w:rPr>
                <w:sz w:val="20"/>
                <w:szCs w:val="20"/>
                <w:lang w:val="fr-FR" w:eastAsia="en-US"/>
              </w:rPr>
              <w:t xml:space="preserve">personnes </w:t>
            </w:r>
            <w:r>
              <w:rPr>
                <w:sz w:val="20"/>
                <w:szCs w:val="20"/>
                <w:lang w:val="fr-FR" w:eastAsia="en-US"/>
              </w:rPr>
              <w:t>bien</w:t>
            </w:r>
            <w:r w:rsidRPr="003F6AAC">
              <w:rPr>
                <w:sz w:val="20"/>
                <w:szCs w:val="20"/>
                <w:lang w:val="fr-FR" w:eastAsia="en-US"/>
              </w:rPr>
              <w:t xml:space="preserve"> impliquées)</w:t>
            </w:r>
            <w:r>
              <w:rPr>
                <w:sz w:val="20"/>
                <w:szCs w:val="20"/>
                <w:lang w:val="fr-FR" w:eastAsia="en-US"/>
              </w:rPr>
              <w:t xml:space="preserve"> dont 255 femmes (51.84%)</w:t>
            </w:r>
          </w:p>
        </w:tc>
        <w:tc>
          <w:tcPr>
            <w:tcW w:w="2340" w:type="dxa"/>
          </w:tcPr>
          <w:p w14:paraId="17F3AED9" w14:textId="77777777" w:rsidR="00B21BB6" w:rsidRDefault="00B21BB6" w:rsidP="004706E3">
            <w:pPr>
              <w:rPr>
                <w:rFonts w:cstheme="minorHAnsi"/>
                <w:lang w:val="fr-CA" w:eastAsia="fr-FR"/>
              </w:rPr>
            </w:pPr>
            <w:r w:rsidRPr="00A771D5">
              <w:rPr>
                <w:rFonts w:cstheme="minorHAnsi"/>
                <w:lang w:val="fr-CA" w:eastAsia="fr-FR"/>
              </w:rPr>
              <w:t xml:space="preserve">- </w:t>
            </w:r>
            <w:r>
              <w:rPr>
                <w:rFonts w:cstheme="minorHAnsi"/>
                <w:lang w:val="fr-CA" w:eastAsia="fr-FR"/>
              </w:rPr>
              <w:t>Sensibilisation et r</w:t>
            </w:r>
            <w:r w:rsidRPr="00A771D5">
              <w:rPr>
                <w:rFonts w:cstheme="minorHAnsi"/>
                <w:lang w:val="fr-CA" w:eastAsia="fr-FR"/>
              </w:rPr>
              <w:t>emise de 8 moto</w:t>
            </w:r>
            <w:r>
              <w:rPr>
                <w:rFonts w:cstheme="minorHAnsi"/>
                <w:lang w:val="fr-CA" w:eastAsia="fr-FR"/>
              </w:rPr>
              <w:t>s</w:t>
            </w:r>
            <w:r w:rsidRPr="00A771D5">
              <w:rPr>
                <w:rFonts w:cstheme="minorHAnsi"/>
                <w:lang w:val="fr-CA" w:eastAsia="fr-FR"/>
              </w:rPr>
              <w:t xml:space="preserve"> dont 7 </w:t>
            </w:r>
            <w:r>
              <w:rPr>
                <w:rFonts w:cstheme="minorHAnsi"/>
                <w:lang w:val="fr-CA" w:eastAsia="fr-FR"/>
              </w:rPr>
              <w:t xml:space="preserve">sept (7) </w:t>
            </w:r>
            <w:r w:rsidRPr="00A771D5">
              <w:rPr>
                <w:rFonts w:cstheme="minorHAnsi"/>
                <w:lang w:val="fr-CA" w:eastAsia="fr-FR"/>
              </w:rPr>
              <w:t>aux comités de dialogue et 1 au Secteur Départemental de l’Élevage</w:t>
            </w:r>
            <w:r>
              <w:rPr>
                <w:rFonts w:cstheme="minorHAnsi"/>
                <w:lang w:val="fr-CA" w:eastAsia="fr-FR"/>
              </w:rPr>
              <w:t>, afin de</w:t>
            </w:r>
            <w:r w:rsidRPr="00A771D5">
              <w:rPr>
                <w:rFonts w:cstheme="minorHAnsi"/>
                <w:lang w:val="fr-CA" w:eastAsia="fr-FR"/>
              </w:rPr>
              <w:t xml:space="preserve"> renforcer leur capacité d’interven</w:t>
            </w:r>
            <w:r>
              <w:rPr>
                <w:rFonts w:cstheme="minorHAnsi"/>
                <w:lang w:val="fr-CA" w:eastAsia="fr-FR"/>
              </w:rPr>
              <w:t>tion</w:t>
            </w:r>
            <w:r w:rsidRPr="00A771D5">
              <w:rPr>
                <w:rFonts w:cstheme="minorHAnsi"/>
                <w:lang w:val="fr-CA" w:eastAsia="fr-FR"/>
              </w:rPr>
              <w:t xml:space="preserve"> </w:t>
            </w:r>
            <w:r>
              <w:rPr>
                <w:rFonts w:cstheme="minorHAnsi"/>
                <w:lang w:val="fr-CA" w:eastAsia="fr-FR"/>
              </w:rPr>
              <w:t xml:space="preserve">dans le cadre </w:t>
            </w:r>
            <w:r w:rsidRPr="00A771D5">
              <w:rPr>
                <w:rFonts w:cstheme="minorHAnsi"/>
                <w:lang w:val="fr-CA" w:eastAsia="fr-FR"/>
              </w:rPr>
              <w:t>de</w:t>
            </w:r>
            <w:r>
              <w:rPr>
                <w:rFonts w:cstheme="minorHAnsi"/>
                <w:lang w:val="fr-CA" w:eastAsia="fr-FR"/>
              </w:rPr>
              <w:t>s résolutions de</w:t>
            </w:r>
            <w:r w:rsidRPr="00A771D5">
              <w:rPr>
                <w:rFonts w:cstheme="minorHAnsi"/>
                <w:lang w:val="fr-CA" w:eastAsia="fr-FR"/>
              </w:rPr>
              <w:t xml:space="preserve"> conflit</w:t>
            </w:r>
            <w:r>
              <w:rPr>
                <w:rFonts w:cstheme="minorHAnsi"/>
                <w:lang w:val="fr-CA" w:eastAsia="fr-FR"/>
              </w:rPr>
              <w:t xml:space="preserve">s. Cette action a boosté l’implication des acteurs dans </w:t>
            </w:r>
            <w:r w:rsidRPr="00A771D5">
              <w:rPr>
                <w:rFonts w:cstheme="minorHAnsi"/>
                <w:lang w:val="fr-CA" w:eastAsia="fr-FR"/>
              </w:rPr>
              <w:t>l</w:t>
            </w:r>
            <w:r>
              <w:rPr>
                <w:rFonts w:cstheme="minorHAnsi"/>
                <w:lang w:val="fr-CA" w:eastAsia="fr-FR"/>
              </w:rPr>
              <w:t>es sessions de</w:t>
            </w:r>
            <w:r w:rsidRPr="00A771D5">
              <w:rPr>
                <w:rFonts w:cstheme="minorHAnsi"/>
                <w:lang w:val="fr-CA" w:eastAsia="fr-FR"/>
              </w:rPr>
              <w:t xml:space="preserve"> sensibilisation </w:t>
            </w:r>
            <w:r>
              <w:rPr>
                <w:rFonts w:cstheme="minorHAnsi"/>
                <w:lang w:val="fr-CA" w:eastAsia="fr-FR"/>
              </w:rPr>
              <w:t>à</w:t>
            </w:r>
            <w:r w:rsidRPr="00A771D5">
              <w:rPr>
                <w:rFonts w:cstheme="minorHAnsi"/>
                <w:lang w:val="fr-CA" w:eastAsia="fr-FR"/>
              </w:rPr>
              <w:t xml:space="preserve"> la cohabitation </w:t>
            </w:r>
            <w:r w:rsidRPr="00A771D5">
              <w:rPr>
                <w:rFonts w:cstheme="minorHAnsi"/>
                <w:lang w:val="fr-CA" w:eastAsia="fr-FR"/>
              </w:rPr>
              <w:lastRenderedPageBreak/>
              <w:t>pacifique</w:t>
            </w:r>
            <w:r>
              <w:rPr>
                <w:rFonts w:cstheme="minorHAnsi"/>
                <w:lang w:val="fr-CA" w:eastAsia="fr-FR"/>
              </w:rPr>
              <w:t xml:space="preserve"> et autres activités des comités (Tchad);</w:t>
            </w:r>
          </w:p>
          <w:p w14:paraId="7A87751F" w14:textId="77777777" w:rsidR="00B21BB6" w:rsidRPr="002A3421" w:rsidRDefault="00B21BB6" w:rsidP="004706E3">
            <w:pPr>
              <w:rPr>
                <w:rFonts w:cstheme="minorHAnsi"/>
                <w:sz w:val="6"/>
                <w:szCs w:val="6"/>
                <w:lang w:val="fr-CA" w:eastAsia="fr-FR"/>
              </w:rPr>
            </w:pPr>
          </w:p>
          <w:p w14:paraId="39A5329A" w14:textId="77777777" w:rsidR="00B21BB6" w:rsidRDefault="00B21BB6" w:rsidP="004706E3">
            <w:pPr>
              <w:rPr>
                <w:rFonts w:cstheme="minorHAnsi"/>
                <w:lang w:val="fr-CA" w:eastAsia="fr-FR"/>
              </w:rPr>
            </w:pPr>
            <w:r>
              <w:rPr>
                <w:rFonts w:cstheme="minorHAnsi"/>
                <w:lang w:val="fr-CA" w:eastAsia="fr-FR"/>
              </w:rPr>
              <w:t>- Réalisation et mise à disposition de six (6) puits pastoraux aux éleveurs transhumants (Tchad);</w:t>
            </w:r>
          </w:p>
          <w:p w14:paraId="11932008" w14:textId="77777777" w:rsidR="00B21BB6" w:rsidRPr="0038044A" w:rsidRDefault="00B21BB6" w:rsidP="004706E3">
            <w:pPr>
              <w:rPr>
                <w:rFonts w:cstheme="minorHAnsi"/>
                <w:sz w:val="6"/>
                <w:szCs w:val="6"/>
                <w:lang w:val="fr-CA" w:eastAsia="fr-FR"/>
              </w:rPr>
            </w:pPr>
          </w:p>
          <w:p w14:paraId="54407D77" w14:textId="77777777" w:rsidR="00B21BB6" w:rsidRPr="00446944" w:rsidRDefault="00B21BB6" w:rsidP="004706E3">
            <w:pPr>
              <w:rPr>
                <w:rFonts w:cstheme="minorHAnsi"/>
                <w:lang w:val="fr-CA" w:eastAsia="fr-FR"/>
              </w:rPr>
            </w:pPr>
            <w:r>
              <w:rPr>
                <w:rFonts w:cstheme="minorHAnsi"/>
                <w:lang w:val="fr-CA" w:eastAsia="fr-FR"/>
              </w:rPr>
              <w:t xml:space="preserve">- Adhésion massive aux campagnes de vaccination et déparasitage du bétail. </w:t>
            </w:r>
          </w:p>
        </w:tc>
        <w:tc>
          <w:tcPr>
            <w:tcW w:w="1913" w:type="dxa"/>
          </w:tcPr>
          <w:p w14:paraId="491A1EAA" w14:textId="77777777" w:rsidR="00B21BB6" w:rsidRPr="00B32B8F" w:rsidRDefault="00B21BB6" w:rsidP="004706E3">
            <w:pPr>
              <w:jc w:val="both"/>
              <w:rPr>
                <w:lang w:val="fr-FR"/>
              </w:rPr>
            </w:pPr>
            <w:r>
              <w:rPr>
                <w:b/>
                <w:sz w:val="22"/>
                <w:szCs w:val="22"/>
                <w:lang w:val="fr-FR" w:eastAsia="en-US"/>
              </w:rPr>
              <w:lastRenderedPageBreak/>
              <w:t xml:space="preserve">87.8% </w:t>
            </w:r>
          </w:p>
        </w:tc>
        <w:tc>
          <w:tcPr>
            <w:tcW w:w="4140" w:type="dxa"/>
          </w:tcPr>
          <w:p w14:paraId="0A1730D5"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602A08" w14:paraId="259017E5" w14:textId="77777777" w:rsidTr="004706E3">
        <w:trPr>
          <w:trHeight w:val="458"/>
        </w:trPr>
        <w:tc>
          <w:tcPr>
            <w:tcW w:w="1530" w:type="dxa"/>
            <w:vMerge/>
          </w:tcPr>
          <w:p w14:paraId="778F55CB" w14:textId="77777777" w:rsidR="00B21BB6" w:rsidRPr="00B32B8F" w:rsidRDefault="00B21BB6" w:rsidP="004706E3">
            <w:pPr>
              <w:jc w:val="both"/>
              <w:rPr>
                <w:rFonts w:cs="Tahoma"/>
                <w:b/>
                <w:szCs w:val="20"/>
                <w:lang w:val="fr-FR" w:eastAsia="en-US"/>
              </w:rPr>
            </w:pPr>
          </w:p>
        </w:tc>
        <w:tc>
          <w:tcPr>
            <w:tcW w:w="2070" w:type="dxa"/>
            <w:shd w:val="clear" w:color="auto" w:fill="EEECE1"/>
          </w:tcPr>
          <w:p w14:paraId="50DB3BDD"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2.2.2</w:t>
            </w:r>
            <w:proofErr w:type="gramEnd"/>
          </w:p>
          <w:p w14:paraId="05947584" w14:textId="77777777" w:rsidR="00B21BB6" w:rsidRPr="00B32B8F" w:rsidRDefault="00B21BB6" w:rsidP="004706E3">
            <w:pPr>
              <w:jc w:val="both"/>
              <w:rPr>
                <w:rFonts w:cs="Tahoma"/>
                <w:szCs w:val="20"/>
                <w:lang w:val="fr-FR" w:eastAsia="en-US"/>
              </w:rPr>
            </w:pPr>
            <w:r w:rsidRPr="00B32B8F">
              <w:rPr>
                <w:lang w:val="fr-FR" w:eastAsia="en-US"/>
              </w:rPr>
              <w:t>Participation accrue des 2 communautés aux initiatives conjointes (agriculteurs/éleveurs)</w:t>
            </w:r>
          </w:p>
        </w:tc>
        <w:tc>
          <w:tcPr>
            <w:tcW w:w="1597" w:type="dxa"/>
            <w:shd w:val="clear" w:color="auto" w:fill="EEECE1"/>
          </w:tcPr>
          <w:p w14:paraId="2B6CEF78" w14:textId="77777777" w:rsidR="00B21BB6" w:rsidRPr="00B32B8F" w:rsidRDefault="00B21BB6" w:rsidP="004706E3">
            <w:pPr>
              <w:jc w:val="both"/>
              <w:rPr>
                <w:lang w:val="fr-FR"/>
              </w:rPr>
            </w:pPr>
            <w:r w:rsidRPr="00B32B8F">
              <w:t>&lt;2%</w:t>
            </w:r>
          </w:p>
        </w:tc>
        <w:tc>
          <w:tcPr>
            <w:tcW w:w="1440" w:type="dxa"/>
            <w:shd w:val="clear" w:color="auto" w:fill="EEECE1"/>
          </w:tcPr>
          <w:p w14:paraId="0D2B9002" w14:textId="77777777" w:rsidR="00B21BB6" w:rsidRPr="00B32B8F" w:rsidRDefault="00B21BB6" w:rsidP="004706E3">
            <w:pPr>
              <w:jc w:val="both"/>
              <w:rPr>
                <w:lang w:val="fr-FR"/>
              </w:rPr>
            </w:pPr>
            <w:r w:rsidRPr="00B32B8F">
              <w:t>60%</w:t>
            </w:r>
          </w:p>
        </w:tc>
        <w:tc>
          <w:tcPr>
            <w:tcW w:w="2340" w:type="dxa"/>
          </w:tcPr>
          <w:p w14:paraId="5B406628" w14:textId="77777777" w:rsidR="00B21BB6" w:rsidRDefault="00B21BB6" w:rsidP="004706E3">
            <w:pPr>
              <w:pStyle w:val="Default"/>
              <w:jc w:val="both"/>
              <w:rPr>
                <w:sz w:val="23"/>
                <w:szCs w:val="23"/>
                <w:lang w:val="fr-FR"/>
              </w:rPr>
            </w:pPr>
            <w:r>
              <w:rPr>
                <w:sz w:val="23"/>
                <w:szCs w:val="23"/>
                <w:lang w:val="fr-FR"/>
              </w:rPr>
              <w:t xml:space="preserve">Tchad : </w:t>
            </w:r>
            <w:proofErr w:type="gramStart"/>
            <w:r>
              <w:rPr>
                <w:sz w:val="23"/>
                <w:szCs w:val="23"/>
                <w:lang w:val="fr-FR"/>
              </w:rPr>
              <w:t>7</w:t>
            </w:r>
            <w:r w:rsidRPr="008F5825">
              <w:rPr>
                <w:sz w:val="23"/>
                <w:szCs w:val="23"/>
                <w:lang w:val="fr-FR"/>
              </w:rPr>
              <w:t>5</w:t>
            </w:r>
            <w:r>
              <w:rPr>
                <w:sz w:val="23"/>
                <w:szCs w:val="23"/>
                <w:lang w:val="fr-FR"/>
              </w:rPr>
              <w:t>3</w:t>
            </w:r>
            <w:r w:rsidRPr="008F5825">
              <w:rPr>
                <w:sz w:val="23"/>
                <w:szCs w:val="23"/>
                <w:lang w:val="fr-FR"/>
              </w:rPr>
              <w:t xml:space="preserve">  personnes</w:t>
            </w:r>
            <w:proofErr w:type="gramEnd"/>
            <w:r w:rsidRPr="008F5825">
              <w:rPr>
                <w:sz w:val="23"/>
                <w:szCs w:val="23"/>
                <w:lang w:val="fr-FR"/>
              </w:rPr>
              <w:t xml:space="preserve"> dont </w:t>
            </w:r>
            <w:r>
              <w:rPr>
                <w:sz w:val="23"/>
                <w:szCs w:val="23"/>
                <w:lang w:val="fr-FR"/>
              </w:rPr>
              <w:t>258</w:t>
            </w:r>
            <w:r w:rsidRPr="008F5825">
              <w:rPr>
                <w:sz w:val="23"/>
                <w:szCs w:val="23"/>
                <w:lang w:val="fr-FR"/>
              </w:rPr>
              <w:t xml:space="preserve"> femmes</w:t>
            </w:r>
            <w:r>
              <w:rPr>
                <w:sz w:val="23"/>
                <w:szCs w:val="23"/>
                <w:lang w:val="fr-FR"/>
              </w:rPr>
              <w:t xml:space="preserve"> (34.26%)</w:t>
            </w:r>
            <w:r w:rsidRPr="008F5825">
              <w:rPr>
                <w:sz w:val="23"/>
                <w:szCs w:val="23"/>
                <w:lang w:val="fr-FR"/>
              </w:rPr>
              <w:t xml:space="preserve"> et 213 hommes </w:t>
            </w:r>
            <w:r>
              <w:rPr>
                <w:sz w:val="23"/>
                <w:szCs w:val="23"/>
                <w:lang w:val="fr-FR"/>
              </w:rPr>
              <w:t>des 2 communautés (</w:t>
            </w:r>
            <w:r w:rsidRPr="001B6774">
              <w:rPr>
                <w:lang w:val="fr-FR"/>
              </w:rPr>
              <w:t>autorités, agriculteurs, éleveurs, leaders communautaires et techniciens)</w:t>
            </w:r>
            <w:r>
              <w:rPr>
                <w:sz w:val="23"/>
                <w:szCs w:val="23"/>
                <w:lang w:val="fr-FR"/>
              </w:rPr>
              <w:t xml:space="preserve"> ont pris part aux différentes activité</w:t>
            </w:r>
            <w:r w:rsidRPr="008F5825">
              <w:rPr>
                <w:sz w:val="23"/>
                <w:szCs w:val="23"/>
                <w:lang w:val="fr-FR"/>
              </w:rPr>
              <w:t xml:space="preserve">s réalisées par </w:t>
            </w:r>
            <w:r w:rsidRPr="008F5825">
              <w:rPr>
                <w:sz w:val="23"/>
                <w:szCs w:val="23"/>
                <w:lang w:val="fr-FR"/>
              </w:rPr>
              <w:lastRenderedPageBreak/>
              <w:t>les comités de dialogue</w:t>
            </w:r>
            <w:r>
              <w:rPr>
                <w:sz w:val="23"/>
                <w:szCs w:val="23"/>
                <w:lang w:val="fr-FR"/>
              </w:rPr>
              <w:t xml:space="preserve"> (sensibilisations, résolution de conflits, gestion des ressources naturelles, AGR, activités culturelles et sportives, vaccination du bétail, etc.).</w:t>
            </w:r>
            <w:r w:rsidRPr="008F5825">
              <w:rPr>
                <w:sz w:val="23"/>
                <w:szCs w:val="23"/>
                <w:lang w:val="fr-FR"/>
              </w:rPr>
              <w:t xml:space="preserve"> </w:t>
            </w:r>
          </w:p>
          <w:p w14:paraId="509BE6AB" w14:textId="77777777" w:rsidR="00B21BB6" w:rsidRPr="00F15BE0" w:rsidRDefault="00B21BB6" w:rsidP="004706E3">
            <w:pPr>
              <w:rPr>
                <w:lang w:val="fr-FR"/>
              </w:rPr>
            </w:pPr>
            <w:proofErr w:type="gramStart"/>
            <w:r w:rsidRPr="00F15BE0">
              <w:rPr>
                <w:lang w:val="fr-FR"/>
              </w:rPr>
              <w:t>RCA:</w:t>
            </w:r>
            <w:proofErr w:type="gramEnd"/>
            <w:r w:rsidRPr="00F15BE0">
              <w:rPr>
                <w:lang w:val="fr-FR"/>
              </w:rPr>
              <w:t xml:space="preserve"> </w:t>
            </w:r>
            <w:r>
              <w:rPr>
                <w:lang w:val="fr-FR"/>
              </w:rPr>
              <w:t>1536</w:t>
            </w:r>
            <w:r w:rsidRPr="00F15BE0">
              <w:rPr>
                <w:lang w:val="fr-FR"/>
              </w:rPr>
              <w:t xml:space="preserve"> personnes</w:t>
            </w:r>
          </w:p>
          <w:p w14:paraId="07ED1BAC" w14:textId="77777777" w:rsidR="00B21BB6" w:rsidRPr="00F15BE0" w:rsidRDefault="00B21BB6" w:rsidP="004706E3">
            <w:pPr>
              <w:rPr>
                <w:lang w:val="fr-FR"/>
              </w:rPr>
            </w:pPr>
            <w:r w:rsidRPr="00F15BE0">
              <w:rPr>
                <w:lang w:val="fr-FR"/>
              </w:rPr>
              <w:t xml:space="preserve">Dont </w:t>
            </w:r>
            <w:r>
              <w:rPr>
                <w:lang w:val="fr-FR"/>
              </w:rPr>
              <w:t xml:space="preserve">485 </w:t>
            </w:r>
            <w:r w:rsidRPr="00F15BE0">
              <w:rPr>
                <w:lang w:val="fr-FR"/>
              </w:rPr>
              <w:t>femmes (</w:t>
            </w:r>
            <w:r>
              <w:rPr>
                <w:lang w:val="fr-FR"/>
              </w:rPr>
              <w:t>31</w:t>
            </w:r>
            <w:r w:rsidRPr="00F15BE0">
              <w:rPr>
                <w:lang w:val="fr-FR"/>
              </w:rPr>
              <w:t>,</w:t>
            </w:r>
            <w:r>
              <w:rPr>
                <w:lang w:val="fr-FR"/>
              </w:rPr>
              <w:t>57</w:t>
            </w:r>
            <w:r w:rsidRPr="00F15BE0">
              <w:rPr>
                <w:lang w:val="fr-FR"/>
              </w:rPr>
              <w:t xml:space="preserve">%) et </w:t>
            </w:r>
            <w:r>
              <w:rPr>
                <w:lang w:val="fr-FR"/>
              </w:rPr>
              <w:t xml:space="preserve">1051 </w:t>
            </w:r>
            <w:r w:rsidRPr="00F15BE0">
              <w:rPr>
                <w:lang w:val="fr-FR"/>
              </w:rPr>
              <w:t>hommes</w:t>
            </w:r>
          </w:p>
          <w:p w14:paraId="2E4B3807" w14:textId="77777777" w:rsidR="00B21BB6" w:rsidRPr="008F5825" w:rsidRDefault="00B21BB6" w:rsidP="004706E3">
            <w:pPr>
              <w:pStyle w:val="Default"/>
              <w:jc w:val="both"/>
              <w:rPr>
                <w:sz w:val="23"/>
                <w:szCs w:val="23"/>
                <w:lang w:val="fr-FR"/>
              </w:rPr>
            </w:pPr>
          </w:p>
          <w:p w14:paraId="16B13445" w14:textId="77777777" w:rsidR="00B21BB6" w:rsidRPr="00B32B8F" w:rsidRDefault="00B21BB6" w:rsidP="004706E3">
            <w:pPr>
              <w:jc w:val="both"/>
              <w:rPr>
                <w:lang w:val="fr-FR"/>
              </w:rPr>
            </w:pPr>
          </w:p>
        </w:tc>
        <w:tc>
          <w:tcPr>
            <w:tcW w:w="1913" w:type="dxa"/>
          </w:tcPr>
          <w:p w14:paraId="272EF8BC" w14:textId="77777777" w:rsidR="00B21BB6" w:rsidRDefault="00B21BB6" w:rsidP="004706E3">
            <w:pPr>
              <w:jc w:val="both"/>
              <w:rPr>
                <w:b/>
                <w:sz w:val="22"/>
                <w:szCs w:val="22"/>
                <w:lang w:val="fr-FR" w:eastAsia="en-US"/>
              </w:rPr>
            </w:pPr>
            <w:r>
              <w:rPr>
                <w:b/>
                <w:sz w:val="22"/>
                <w:szCs w:val="22"/>
                <w:lang w:val="fr-FR" w:eastAsia="en-US"/>
              </w:rPr>
              <w:lastRenderedPageBreak/>
              <w:t xml:space="preserve"> 76.3% </w:t>
            </w:r>
          </w:p>
          <w:p w14:paraId="50090A94" w14:textId="77777777" w:rsidR="00B21BB6" w:rsidRPr="00B32B8F" w:rsidRDefault="00B21BB6" w:rsidP="004706E3">
            <w:pPr>
              <w:jc w:val="both"/>
              <w:rPr>
                <w:lang w:val="fr-FR"/>
              </w:rPr>
            </w:pPr>
            <w:r>
              <w:rPr>
                <w:b/>
                <w:sz w:val="22"/>
                <w:szCs w:val="22"/>
                <w:lang w:val="fr-FR" w:eastAsia="en-US"/>
              </w:rPr>
              <w:t xml:space="preserve">(2,289/3,000 bénéficiaires)  </w:t>
            </w:r>
          </w:p>
        </w:tc>
        <w:tc>
          <w:tcPr>
            <w:tcW w:w="4140" w:type="dxa"/>
          </w:tcPr>
          <w:p w14:paraId="05E7B825" w14:textId="77777777" w:rsidR="00B21BB6" w:rsidRPr="00B32B8F" w:rsidRDefault="00B21BB6" w:rsidP="004706E3">
            <w:pPr>
              <w:jc w:val="both"/>
              <w:rPr>
                <w:lang w:val="fr-FR"/>
              </w:rPr>
            </w:pPr>
          </w:p>
        </w:tc>
      </w:tr>
      <w:tr w:rsidR="00B21BB6" w:rsidRPr="00B32B8F" w14:paraId="3148F25D" w14:textId="77777777" w:rsidTr="004706E3">
        <w:trPr>
          <w:trHeight w:val="458"/>
        </w:trPr>
        <w:tc>
          <w:tcPr>
            <w:tcW w:w="1530" w:type="dxa"/>
            <w:vMerge w:val="restart"/>
          </w:tcPr>
          <w:p w14:paraId="23F1655D" w14:textId="77777777" w:rsidR="00B21BB6" w:rsidRPr="00B32B8F" w:rsidRDefault="00B21BB6" w:rsidP="004706E3">
            <w:pPr>
              <w:jc w:val="both"/>
              <w:rPr>
                <w:rFonts w:cs="Tahoma"/>
                <w:b/>
                <w:szCs w:val="20"/>
                <w:lang w:val="fr-FR" w:eastAsia="en-US"/>
              </w:rPr>
            </w:pPr>
          </w:p>
          <w:p w14:paraId="7ECA6AF6"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2.3</w:t>
            </w:r>
          </w:p>
          <w:p w14:paraId="367658D4"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753A816C"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2.3.1</w:t>
            </w:r>
            <w:proofErr w:type="gramEnd"/>
          </w:p>
          <w:p w14:paraId="60840637"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43EF611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516CABE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10AF8F5"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CFDB28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1BB6077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3AF4FC7F" w14:textId="77777777" w:rsidTr="004706E3">
        <w:trPr>
          <w:trHeight w:val="458"/>
        </w:trPr>
        <w:tc>
          <w:tcPr>
            <w:tcW w:w="1530" w:type="dxa"/>
            <w:vMerge/>
          </w:tcPr>
          <w:p w14:paraId="5686B1FA" w14:textId="77777777" w:rsidR="00B21BB6" w:rsidRPr="00B32B8F" w:rsidRDefault="00B21BB6" w:rsidP="004706E3">
            <w:pPr>
              <w:jc w:val="both"/>
              <w:rPr>
                <w:rFonts w:cs="Tahoma"/>
                <w:b/>
                <w:szCs w:val="20"/>
                <w:lang w:val="fr-FR" w:eastAsia="en-US"/>
              </w:rPr>
            </w:pPr>
          </w:p>
        </w:tc>
        <w:tc>
          <w:tcPr>
            <w:tcW w:w="2070" w:type="dxa"/>
            <w:shd w:val="clear" w:color="auto" w:fill="EEECE1"/>
          </w:tcPr>
          <w:p w14:paraId="086695A5"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2.3.2</w:t>
            </w:r>
            <w:proofErr w:type="gramEnd"/>
          </w:p>
          <w:p w14:paraId="62879BE7"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0774D945"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28BFD235"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61F00030"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4F440F79"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1126D3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39138FF1" w14:textId="77777777" w:rsidTr="004706E3">
        <w:trPr>
          <w:trHeight w:val="458"/>
        </w:trPr>
        <w:tc>
          <w:tcPr>
            <w:tcW w:w="1530" w:type="dxa"/>
            <w:vMerge w:val="restart"/>
          </w:tcPr>
          <w:p w14:paraId="63877757" w14:textId="77777777" w:rsidR="00B21BB6" w:rsidRPr="00B32B8F" w:rsidRDefault="00B21BB6" w:rsidP="004706E3">
            <w:pPr>
              <w:jc w:val="both"/>
              <w:rPr>
                <w:rFonts w:cs="Tahoma"/>
                <w:b/>
                <w:szCs w:val="20"/>
                <w:lang w:val="fr-FR" w:eastAsia="en-US"/>
              </w:rPr>
            </w:pPr>
          </w:p>
          <w:p w14:paraId="5EFA3CCA"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2.4</w:t>
            </w:r>
          </w:p>
          <w:p w14:paraId="40FAF8B6"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77242419"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2.4.1</w:t>
            </w:r>
            <w:proofErr w:type="gramEnd"/>
          </w:p>
          <w:p w14:paraId="4089C5F3"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007BC04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268C958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7A5109D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1F2C85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9FBB9CC"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240EE369" w14:textId="77777777" w:rsidTr="004706E3">
        <w:trPr>
          <w:trHeight w:val="458"/>
        </w:trPr>
        <w:tc>
          <w:tcPr>
            <w:tcW w:w="1530" w:type="dxa"/>
            <w:vMerge/>
          </w:tcPr>
          <w:p w14:paraId="3E85D94E" w14:textId="77777777" w:rsidR="00B21BB6" w:rsidRPr="00B32B8F" w:rsidRDefault="00B21BB6" w:rsidP="004706E3">
            <w:pPr>
              <w:jc w:val="both"/>
              <w:rPr>
                <w:rFonts w:cs="Tahoma"/>
                <w:b/>
                <w:szCs w:val="20"/>
                <w:lang w:val="fr-FR" w:eastAsia="en-US"/>
              </w:rPr>
            </w:pPr>
          </w:p>
        </w:tc>
        <w:tc>
          <w:tcPr>
            <w:tcW w:w="2070" w:type="dxa"/>
            <w:shd w:val="clear" w:color="auto" w:fill="EEECE1"/>
          </w:tcPr>
          <w:p w14:paraId="2FEE6D7D" w14:textId="77777777" w:rsidR="00B21BB6" w:rsidRPr="00B32B8F" w:rsidRDefault="00B21BB6" w:rsidP="004706E3">
            <w:pPr>
              <w:jc w:val="both"/>
              <w:rPr>
                <w:rFonts w:cs="Tahoma"/>
                <w:szCs w:val="20"/>
                <w:lang w:val="fr-FR" w:eastAsia="en-US"/>
              </w:rPr>
            </w:pPr>
            <w:proofErr w:type="gramStart"/>
            <w:r w:rsidRPr="00B32B8F">
              <w:rPr>
                <w:rFonts w:cs="Tahoma"/>
                <w:szCs w:val="20"/>
                <w:lang w:val="fr-FR" w:eastAsia="en-US"/>
              </w:rPr>
              <w:t>Indicateur  2.4.2</w:t>
            </w:r>
            <w:proofErr w:type="gramEnd"/>
          </w:p>
          <w:p w14:paraId="68EB1A51"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1E5D8153"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04371636"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05BCCEA"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6CD108CB"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A4B4125"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3427210B" w14:textId="77777777" w:rsidTr="004706E3">
        <w:trPr>
          <w:trHeight w:val="458"/>
        </w:trPr>
        <w:tc>
          <w:tcPr>
            <w:tcW w:w="1530" w:type="dxa"/>
            <w:vMerge w:val="restart"/>
          </w:tcPr>
          <w:p w14:paraId="6A370B1C" w14:textId="77777777" w:rsidR="00B21BB6" w:rsidRPr="00B32B8F" w:rsidRDefault="00B21BB6" w:rsidP="004706E3">
            <w:pPr>
              <w:jc w:val="both"/>
              <w:rPr>
                <w:rFonts w:cs="Tahoma"/>
                <w:b/>
                <w:szCs w:val="20"/>
                <w:lang w:val="fr-FR" w:eastAsia="en-US"/>
              </w:rPr>
            </w:pPr>
            <w:r w:rsidRPr="00B32B8F">
              <w:rPr>
                <w:rFonts w:cs="Tahoma"/>
                <w:b/>
                <w:szCs w:val="20"/>
                <w:lang w:val="fr-FR" w:eastAsia="en-US"/>
              </w:rPr>
              <w:t>Résultat 3</w:t>
            </w:r>
          </w:p>
          <w:p w14:paraId="5CB21473" w14:textId="77777777" w:rsidR="00B21BB6" w:rsidRPr="00B32B8F" w:rsidRDefault="00B21BB6" w:rsidP="004706E3">
            <w:pPr>
              <w:jc w:val="both"/>
              <w:rPr>
                <w:rFonts w:cs="Tahoma"/>
                <w:b/>
                <w:szCs w:val="20"/>
                <w:lang w:val="fr-FR" w:eastAsia="en-US"/>
              </w:rPr>
            </w:pPr>
            <w:r w:rsidRPr="00B32B8F">
              <w:rPr>
                <w:lang w:val="fr-FR" w:eastAsia="en-US"/>
              </w:rPr>
              <w:t xml:space="preserve">La gestion des frontières est améliorée et le dialogue </w:t>
            </w:r>
            <w:r w:rsidRPr="00B32B8F">
              <w:rPr>
                <w:lang w:val="fr-FR" w:eastAsia="en-US"/>
              </w:rPr>
              <w:lastRenderedPageBreak/>
              <w:t>autour des réunions de transhumance transfrontalière entre les deux pays appuyé</w:t>
            </w:r>
          </w:p>
        </w:tc>
        <w:tc>
          <w:tcPr>
            <w:tcW w:w="2070" w:type="dxa"/>
            <w:shd w:val="clear" w:color="auto" w:fill="EEECE1"/>
          </w:tcPr>
          <w:p w14:paraId="36C77378" w14:textId="77777777" w:rsidR="00B21BB6" w:rsidRPr="00B32B8F" w:rsidRDefault="00B21BB6" w:rsidP="004706E3">
            <w:pPr>
              <w:jc w:val="both"/>
              <w:rPr>
                <w:rFonts w:cs="Tahoma"/>
                <w:szCs w:val="20"/>
                <w:lang w:val="fr-FR" w:eastAsia="en-US"/>
              </w:rPr>
            </w:pPr>
            <w:r w:rsidRPr="00B32B8F">
              <w:rPr>
                <w:rFonts w:cs="Tahoma"/>
                <w:szCs w:val="20"/>
                <w:lang w:val="fr-FR" w:eastAsia="en-US"/>
              </w:rPr>
              <w:lastRenderedPageBreak/>
              <w:t>Indicateur 3.1</w:t>
            </w:r>
          </w:p>
          <w:p w14:paraId="1CA58775" w14:textId="77777777" w:rsidR="00B21BB6" w:rsidRPr="00B32B8F" w:rsidRDefault="00B21BB6" w:rsidP="004706E3">
            <w:pPr>
              <w:jc w:val="both"/>
              <w:rPr>
                <w:rFonts w:cs="Tahoma"/>
                <w:szCs w:val="20"/>
                <w:lang w:val="fr-FR" w:eastAsia="en-US"/>
              </w:rPr>
            </w:pPr>
            <w:r w:rsidRPr="00B32B8F">
              <w:rPr>
                <w:lang w:val="fr-FR" w:eastAsia="en-US"/>
              </w:rPr>
              <w:t xml:space="preserve">Existence d’un cadre de dialogue sur la transhumance </w:t>
            </w:r>
            <w:r w:rsidRPr="00B32B8F">
              <w:rPr>
                <w:lang w:val="fr-FR" w:eastAsia="en-US"/>
              </w:rPr>
              <w:lastRenderedPageBreak/>
              <w:t>entre la RCA et le Tchad</w:t>
            </w:r>
          </w:p>
        </w:tc>
        <w:tc>
          <w:tcPr>
            <w:tcW w:w="1597" w:type="dxa"/>
            <w:shd w:val="clear" w:color="auto" w:fill="EEECE1"/>
          </w:tcPr>
          <w:p w14:paraId="154A4436" w14:textId="77777777" w:rsidR="00B21BB6" w:rsidRPr="00B32B8F" w:rsidRDefault="00B21BB6" w:rsidP="004706E3">
            <w:pPr>
              <w:jc w:val="both"/>
              <w:rPr>
                <w:lang w:val="fr-FR"/>
              </w:rPr>
            </w:pPr>
            <w:r w:rsidRPr="00B32B8F">
              <w:rPr>
                <w:lang w:val="fr-FR" w:eastAsia="en-US"/>
              </w:rPr>
              <w:lastRenderedPageBreak/>
              <w:t>Aucun contact</w:t>
            </w:r>
          </w:p>
        </w:tc>
        <w:tc>
          <w:tcPr>
            <w:tcW w:w="1440" w:type="dxa"/>
            <w:shd w:val="clear" w:color="auto" w:fill="EEECE1"/>
          </w:tcPr>
          <w:p w14:paraId="5D2781A4" w14:textId="77777777" w:rsidR="00B21BB6" w:rsidRPr="00B32B8F" w:rsidRDefault="00B21BB6" w:rsidP="004706E3">
            <w:pPr>
              <w:jc w:val="both"/>
              <w:rPr>
                <w:lang w:val="fr-FR"/>
              </w:rPr>
            </w:pPr>
            <w:r w:rsidRPr="00B32B8F">
              <w:rPr>
                <w:lang w:val="fr-FR" w:eastAsia="en-US"/>
              </w:rPr>
              <w:t>Un cadre de dialogue sur la transhuman</w:t>
            </w:r>
            <w:r w:rsidRPr="00B32B8F">
              <w:rPr>
                <w:lang w:val="fr-FR" w:eastAsia="en-US"/>
              </w:rPr>
              <w:lastRenderedPageBreak/>
              <w:t>ce est effectif</w:t>
            </w:r>
          </w:p>
        </w:tc>
        <w:tc>
          <w:tcPr>
            <w:tcW w:w="2340" w:type="dxa"/>
          </w:tcPr>
          <w:p w14:paraId="4FA548FE" w14:textId="77777777" w:rsidR="00B21BB6" w:rsidRDefault="00B21BB6" w:rsidP="004706E3">
            <w:pPr>
              <w:jc w:val="both"/>
              <w:rPr>
                <w:lang w:val="fr-FR"/>
              </w:rPr>
            </w:pPr>
            <w:r w:rsidRPr="00B32B8F">
              <w:rPr>
                <w:lang w:val="fr-FR"/>
              </w:rPr>
              <w:lastRenderedPageBreak/>
              <w:t>Cadre de dialogue est mis en place</w:t>
            </w:r>
            <w:r>
              <w:rPr>
                <w:lang w:val="fr-FR"/>
              </w:rPr>
              <w:t xml:space="preserve"> (Commission Mixte RCA/Tchad réactivée)</w:t>
            </w:r>
            <w:r w:rsidRPr="00B32B8F">
              <w:rPr>
                <w:lang w:val="fr-FR"/>
              </w:rPr>
              <w:t xml:space="preserve">. </w:t>
            </w:r>
          </w:p>
          <w:p w14:paraId="12EE1F01" w14:textId="77777777" w:rsidR="00B21BB6" w:rsidRPr="00B32B8F" w:rsidRDefault="00B21BB6" w:rsidP="004706E3">
            <w:pPr>
              <w:jc w:val="both"/>
              <w:rPr>
                <w:lang w:val="fr-FR"/>
              </w:rPr>
            </w:pPr>
            <w:r w:rsidRPr="00B32B8F">
              <w:rPr>
                <w:lang w:val="fr-FR"/>
              </w:rPr>
              <w:lastRenderedPageBreak/>
              <w:t xml:space="preserve">Deux réunions tenues : 04-06 décembre 2019 à N’Djamena et 17-19 Mars 2020, à </w:t>
            </w:r>
            <w:proofErr w:type="spellStart"/>
            <w:r w:rsidRPr="00B32B8F">
              <w:rPr>
                <w:lang w:val="fr-FR"/>
              </w:rPr>
              <w:t>Maro</w:t>
            </w:r>
            <w:proofErr w:type="spellEnd"/>
            <w:r w:rsidRPr="00B32B8F">
              <w:rPr>
                <w:lang w:val="fr-FR"/>
              </w:rPr>
              <w:t>, Tchad.</w:t>
            </w:r>
          </w:p>
        </w:tc>
        <w:tc>
          <w:tcPr>
            <w:tcW w:w="1913" w:type="dxa"/>
          </w:tcPr>
          <w:p w14:paraId="54281DF6" w14:textId="77777777" w:rsidR="00B21BB6" w:rsidRPr="00B32B8F" w:rsidRDefault="00B21BB6" w:rsidP="004706E3">
            <w:pPr>
              <w:jc w:val="both"/>
              <w:rPr>
                <w:lang w:val="fr-FR"/>
              </w:rPr>
            </w:pPr>
            <w:r w:rsidRPr="00B32B8F">
              <w:rPr>
                <w:b/>
                <w:sz w:val="22"/>
                <w:szCs w:val="22"/>
                <w:lang w:val="fr-FR" w:eastAsia="en-US"/>
              </w:rPr>
              <w:lastRenderedPageBreak/>
              <w:t>100%</w:t>
            </w:r>
          </w:p>
        </w:tc>
        <w:tc>
          <w:tcPr>
            <w:tcW w:w="4140" w:type="dxa"/>
          </w:tcPr>
          <w:p w14:paraId="221253D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322C5088" w14:textId="77777777" w:rsidTr="004706E3">
        <w:trPr>
          <w:trHeight w:val="458"/>
        </w:trPr>
        <w:tc>
          <w:tcPr>
            <w:tcW w:w="1530" w:type="dxa"/>
            <w:vMerge/>
          </w:tcPr>
          <w:p w14:paraId="5C2B76D7" w14:textId="77777777" w:rsidR="00B21BB6" w:rsidRPr="00B32B8F" w:rsidRDefault="00B21BB6" w:rsidP="004706E3">
            <w:pPr>
              <w:jc w:val="both"/>
              <w:rPr>
                <w:rFonts w:cs="Tahoma"/>
                <w:szCs w:val="20"/>
                <w:lang w:val="fr-FR" w:eastAsia="en-US"/>
              </w:rPr>
            </w:pPr>
          </w:p>
        </w:tc>
        <w:tc>
          <w:tcPr>
            <w:tcW w:w="2070" w:type="dxa"/>
            <w:shd w:val="clear" w:color="auto" w:fill="EEECE1"/>
          </w:tcPr>
          <w:p w14:paraId="0A7AF9C4"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3.2</w:t>
            </w:r>
          </w:p>
          <w:p w14:paraId="2ACC77A5"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0116CB90"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28C05E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30CAC69C"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6E321840"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12D9375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4C55D5FD" w14:textId="77777777" w:rsidTr="004706E3">
        <w:trPr>
          <w:trHeight w:val="458"/>
        </w:trPr>
        <w:tc>
          <w:tcPr>
            <w:tcW w:w="1530" w:type="dxa"/>
            <w:vMerge/>
          </w:tcPr>
          <w:p w14:paraId="691A4207" w14:textId="77777777" w:rsidR="00B21BB6" w:rsidRPr="00B32B8F" w:rsidRDefault="00B21BB6" w:rsidP="004706E3">
            <w:pPr>
              <w:jc w:val="both"/>
              <w:rPr>
                <w:rFonts w:cs="Tahoma"/>
                <w:szCs w:val="20"/>
                <w:lang w:val="fr-FR" w:eastAsia="en-US"/>
              </w:rPr>
            </w:pPr>
          </w:p>
        </w:tc>
        <w:tc>
          <w:tcPr>
            <w:tcW w:w="2070" w:type="dxa"/>
            <w:shd w:val="clear" w:color="auto" w:fill="EEECE1"/>
          </w:tcPr>
          <w:p w14:paraId="2F63F178"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3.3</w:t>
            </w:r>
          </w:p>
          <w:p w14:paraId="283343CA"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51BC62E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32A9BBF"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4A5BCD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54A3E6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C48B50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0B6A52" w14:paraId="2BE58A22" w14:textId="77777777" w:rsidTr="004706E3">
        <w:trPr>
          <w:trHeight w:val="458"/>
        </w:trPr>
        <w:tc>
          <w:tcPr>
            <w:tcW w:w="1530" w:type="dxa"/>
            <w:vMerge w:val="restart"/>
          </w:tcPr>
          <w:p w14:paraId="13FF1BD6"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3.1</w:t>
            </w:r>
          </w:p>
          <w:p w14:paraId="3CDB9AD0" w14:textId="77777777" w:rsidR="00B21BB6" w:rsidRPr="00B32B8F" w:rsidRDefault="00B21BB6" w:rsidP="004706E3">
            <w:pPr>
              <w:jc w:val="both"/>
              <w:rPr>
                <w:rFonts w:cs="Tahoma"/>
                <w:szCs w:val="20"/>
                <w:lang w:val="fr-FR" w:eastAsia="en-US"/>
              </w:rPr>
            </w:pPr>
            <w:r w:rsidRPr="00B32B8F">
              <w:rPr>
                <w:lang w:val="fr-FR" w:eastAsia="en-US"/>
              </w:rPr>
              <w:t>Renforcement des capacités du système de gestion de frontières à travers la formulation de SOPs et l’appui en équipement</w:t>
            </w:r>
          </w:p>
        </w:tc>
        <w:tc>
          <w:tcPr>
            <w:tcW w:w="2070" w:type="dxa"/>
            <w:shd w:val="clear" w:color="auto" w:fill="EEECE1"/>
          </w:tcPr>
          <w:p w14:paraId="4FCEEEA2"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3.1.1</w:t>
            </w:r>
          </w:p>
          <w:p w14:paraId="50A5AB38" w14:textId="77777777" w:rsidR="00B21BB6" w:rsidRPr="00B32B8F" w:rsidRDefault="00B21BB6" w:rsidP="004706E3">
            <w:pPr>
              <w:jc w:val="both"/>
              <w:rPr>
                <w:rFonts w:cs="Tahoma"/>
                <w:szCs w:val="20"/>
                <w:lang w:val="fr-FR" w:eastAsia="en-US"/>
              </w:rPr>
            </w:pPr>
            <w:r w:rsidRPr="00B32B8F">
              <w:rPr>
                <w:lang w:val="fr-FR" w:eastAsia="en-US"/>
              </w:rPr>
              <w:t>De</w:t>
            </w:r>
            <w:r w:rsidRPr="00B32B8F">
              <w:rPr>
                <w:lang w:val="fr-FR"/>
              </w:rPr>
              <w:t>s</w:t>
            </w:r>
            <w:r w:rsidRPr="00B32B8F">
              <w:rPr>
                <w:lang w:val="fr-FR" w:eastAsia="en-US"/>
              </w:rPr>
              <w:t xml:space="preserve"> méthodes claires et efficaces sont adoptées par le système de gestion de frontières pour assurer la sécurité et une meilleure organisation des mouvements de transhumances transfrontaliers</w:t>
            </w:r>
          </w:p>
        </w:tc>
        <w:tc>
          <w:tcPr>
            <w:tcW w:w="1597" w:type="dxa"/>
            <w:shd w:val="clear" w:color="auto" w:fill="EEECE1"/>
          </w:tcPr>
          <w:p w14:paraId="7EA67289" w14:textId="77777777" w:rsidR="00B21BB6" w:rsidRPr="00B32B8F" w:rsidRDefault="00B21BB6" w:rsidP="004706E3">
            <w:pPr>
              <w:jc w:val="both"/>
              <w:rPr>
                <w:lang w:val="fr-FR"/>
              </w:rPr>
            </w:pPr>
            <w:r w:rsidRPr="00B32B8F">
              <w:rPr>
                <w:b/>
                <w:sz w:val="22"/>
                <w:szCs w:val="22"/>
                <w:lang w:val="fr-FR" w:eastAsia="en-US"/>
              </w:rPr>
              <w:t>0</w:t>
            </w:r>
          </w:p>
        </w:tc>
        <w:tc>
          <w:tcPr>
            <w:tcW w:w="1440" w:type="dxa"/>
            <w:shd w:val="clear" w:color="auto" w:fill="EEECE1"/>
          </w:tcPr>
          <w:p w14:paraId="5284E0E3" w14:textId="77777777" w:rsidR="00B21BB6" w:rsidRPr="00B32B8F" w:rsidRDefault="00B21BB6" w:rsidP="004706E3">
            <w:pPr>
              <w:jc w:val="both"/>
              <w:rPr>
                <w:lang w:val="fr-FR"/>
              </w:rPr>
            </w:pPr>
            <w:r w:rsidRPr="00B32B8F">
              <w:rPr>
                <w:lang w:val="fr-FR" w:eastAsia="en-US"/>
              </w:rPr>
              <w:t>Validation des SOPs par le système de gestion de frontière et publication des SOPs</w:t>
            </w:r>
          </w:p>
        </w:tc>
        <w:tc>
          <w:tcPr>
            <w:tcW w:w="2340" w:type="dxa"/>
          </w:tcPr>
          <w:p w14:paraId="4EB44CB1" w14:textId="77777777" w:rsidR="00B21BB6" w:rsidRPr="00B32B8F" w:rsidRDefault="00B21BB6" w:rsidP="004706E3">
            <w:pPr>
              <w:jc w:val="both"/>
              <w:rPr>
                <w:lang w:val="fr-FR"/>
              </w:rPr>
            </w:pPr>
            <w:r w:rsidRPr="00B32B8F">
              <w:rPr>
                <w:sz w:val="22"/>
                <w:szCs w:val="22"/>
                <w:lang w:val="fr-FR" w:eastAsia="en-US"/>
              </w:rPr>
              <w:t>SOP</w:t>
            </w:r>
            <w:r>
              <w:rPr>
                <w:sz w:val="22"/>
                <w:szCs w:val="22"/>
                <w:lang w:val="fr-FR" w:eastAsia="en-US"/>
              </w:rPr>
              <w:t>s</w:t>
            </w:r>
            <w:r w:rsidRPr="00B32B8F">
              <w:rPr>
                <w:sz w:val="22"/>
                <w:szCs w:val="22"/>
                <w:lang w:val="fr-FR" w:eastAsia="en-US"/>
              </w:rPr>
              <w:t xml:space="preserve"> disponible</w:t>
            </w:r>
          </w:p>
        </w:tc>
        <w:tc>
          <w:tcPr>
            <w:tcW w:w="1913" w:type="dxa"/>
          </w:tcPr>
          <w:p w14:paraId="75EEEF2D" w14:textId="77777777" w:rsidR="00B21BB6" w:rsidRPr="00B32B8F" w:rsidRDefault="00B21BB6" w:rsidP="004706E3">
            <w:pPr>
              <w:jc w:val="both"/>
              <w:rPr>
                <w:lang w:val="fr-FR"/>
              </w:rPr>
            </w:pPr>
            <w:r>
              <w:rPr>
                <w:b/>
                <w:sz w:val="22"/>
                <w:szCs w:val="22"/>
                <w:lang w:val="fr-FR" w:eastAsia="en-US"/>
              </w:rPr>
              <w:t>100%</w:t>
            </w:r>
          </w:p>
        </w:tc>
        <w:tc>
          <w:tcPr>
            <w:tcW w:w="4140" w:type="dxa"/>
          </w:tcPr>
          <w:p w14:paraId="6A5A791F" w14:textId="77777777" w:rsidR="00B21BB6" w:rsidRPr="00B32B8F" w:rsidRDefault="00B21BB6" w:rsidP="004706E3">
            <w:pPr>
              <w:jc w:val="both"/>
              <w:rPr>
                <w:lang w:val="fr-FR"/>
              </w:rPr>
            </w:pPr>
          </w:p>
        </w:tc>
      </w:tr>
      <w:tr w:rsidR="00B21BB6" w:rsidRPr="0055763F" w14:paraId="2B864F9E" w14:textId="77777777" w:rsidTr="004706E3">
        <w:trPr>
          <w:trHeight w:val="458"/>
        </w:trPr>
        <w:tc>
          <w:tcPr>
            <w:tcW w:w="1530" w:type="dxa"/>
            <w:vMerge/>
          </w:tcPr>
          <w:p w14:paraId="1FF0F519" w14:textId="77777777" w:rsidR="00B21BB6" w:rsidRPr="00B32B8F" w:rsidRDefault="00B21BB6" w:rsidP="004706E3">
            <w:pPr>
              <w:jc w:val="both"/>
              <w:rPr>
                <w:rFonts w:cs="Tahoma"/>
                <w:szCs w:val="20"/>
                <w:lang w:val="fr-FR" w:eastAsia="en-US"/>
              </w:rPr>
            </w:pPr>
          </w:p>
        </w:tc>
        <w:tc>
          <w:tcPr>
            <w:tcW w:w="2070" w:type="dxa"/>
            <w:shd w:val="clear" w:color="auto" w:fill="EEECE1"/>
          </w:tcPr>
          <w:p w14:paraId="79F78324"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3.1.2</w:t>
            </w:r>
          </w:p>
          <w:p w14:paraId="276EEBB9" w14:textId="77777777" w:rsidR="00B21BB6" w:rsidRPr="00B32B8F" w:rsidRDefault="00B21BB6" w:rsidP="004706E3">
            <w:pPr>
              <w:jc w:val="both"/>
              <w:rPr>
                <w:rFonts w:cs="Tahoma"/>
                <w:szCs w:val="20"/>
                <w:lang w:val="fr-FR" w:eastAsia="en-US"/>
              </w:rPr>
            </w:pPr>
            <w:r w:rsidRPr="00B32B8F">
              <w:rPr>
                <w:lang w:val="fr-FR" w:eastAsia="en-US"/>
              </w:rPr>
              <w:t xml:space="preserve">Les membres du système de </w:t>
            </w:r>
            <w:r w:rsidRPr="00B32B8F">
              <w:rPr>
                <w:lang w:val="fr-FR" w:eastAsia="en-US"/>
              </w:rPr>
              <w:lastRenderedPageBreak/>
              <w:t>gestions des frontières sont formés à l’utilisation du système MIDAS</w:t>
            </w:r>
          </w:p>
        </w:tc>
        <w:tc>
          <w:tcPr>
            <w:tcW w:w="1597" w:type="dxa"/>
            <w:shd w:val="clear" w:color="auto" w:fill="EEECE1"/>
          </w:tcPr>
          <w:p w14:paraId="6555E48F" w14:textId="77777777" w:rsidR="00B21BB6" w:rsidRPr="00B32B8F" w:rsidRDefault="00B21BB6" w:rsidP="004706E3">
            <w:pPr>
              <w:jc w:val="both"/>
              <w:rPr>
                <w:lang w:val="fr-FR"/>
              </w:rPr>
            </w:pPr>
            <w:r w:rsidRPr="00B32B8F">
              <w:rPr>
                <w:b/>
                <w:sz w:val="22"/>
                <w:szCs w:val="22"/>
                <w:lang w:val="fr-FR" w:eastAsia="en-US"/>
              </w:rPr>
              <w:lastRenderedPageBreak/>
              <w:t>0</w:t>
            </w:r>
          </w:p>
        </w:tc>
        <w:tc>
          <w:tcPr>
            <w:tcW w:w="1440" w:type="dxa"/>
            <w:shd w:val="clear" w:color="auto" w:fill="EEECE1"/>
          </w:tcPr>
          <w:p w14:paraId="2B2E1F50" w14:textId="77777777" w:rsidR="00B21BB6" w:rsidRPr="00B32B8F" w:rsidRDefault="00B21BB6" w:rsidP="004706E3">
            <w:pPr>
              <w:jc w:val="both"/>
              <w:rPr>
                <w:lang w:val="fr-FR"/>
              </w:rPr>
            </w:pPr>
            <w:r w:rsidRPr="00B32B8F">
              <w:rPr>
                <w:lang w:val="fr-FR" w:eastAsia="en-US"/>
              </w:rPr>
              <w:t>25</w:t>
            </w:r>
          </w:p>
        </w:tc>
        <w:tc>
          <w:tcPr>
            <w:tcW w:w="2340" w:type="dxa"/>
          </w:tcPr>
          <w:p w14:paraId="2373FFFA" w14:textId="77777777" w:rsidR="00B21BB6" w:rsidRPr="00BD359D" w:rsidRDefault="00B21BB6" w:rsidP="004706E3">
            <w:pPr>
              <w:jc w:val="both"/>
              <w:rPr>
                <w:sz w:val="22"/>
                <w:szCs w:val="22"/>
                <w:lang w:val="fr-FR" w:eastAsia="en-US"/>
              </w:rPr>
            </w:pPr>
            <w:r w:rsidRPr="00F15BE0">
              <w:rPr>
                <w:sz w:val="22"/>
                <w:szCs w:val="22"/>
                <w:lang w:val="fr-FR" w:eastAsia="en-US"/>
              </w:rPr>
              <w:t xml:space="preserve">Formation de 39 agents </w:t>
            </w:r>
            <w:r w:rsidRPr="00B32B8F">
              <w:rPr>
                <w:lang w:val="fr-FR" w:eastAsia="en-US"/>
              </w:rPr>
              <w:t xml:space="preserve">du système de </w:t>
            </w:r>
            <w:r w:rsidRPr="00B32B8F">
              <w:rPr>
                <w:lang w:val="fr-FR" w:eastAsia="en-US"/>
              </w:rPr>
              <w:lastRenderedPageBreak/>
              <w:t>gestions des frontières</w:t>
            </w:r>
            <w:r>
              <w:rPr>
                <w:b/>
                <w:sz w:val="22"/>
                <w:szCs w:val="22"/>
                <w:lang w:val="fr-FR" w:eastAsia="en-US"/>
              </w:rPr>
              <w:t xml:space="preserve">, </w:t>
            </w:r>
            <w:r w:rsidRPr="00BD359D">
              <w:rPr>
                <w:sz w:val="22"/>
                <w:szCs w:val="22"/>
                <w:lang w:val="fr-FR" w:eastAsia="en-US"/>
              </w:rPr>
              <w:t xml:space="preserve">puis </w:t>
            </w:r>
          </w:p>
          <w:p w14:paraId="342FF156" w14:textId="77777777" w:rsidR="00B21BB6" w:rsidRPr="00B32B8F" w:rsidRDefault="00B21BB6" w:rsidP="004706E3">
            <w:pPr>
              <w:jc w:val="both"/>
              <w:rPr>
                <w:lang w:val="fr-FR"/>
              </w:rPr>
            </w:pPr>
            <w:r w:rsidRPr="006C4C44">
              <w:rPr>
                <w:rFonts w:cstheme="minorHAnsi"/>
                <w:lang w:val="fr-CA" w:eastAsia="fr-FR"/>
              </w:rPr>
              <w:t xml:space="preserve">Installation des équipements du MIDAS dans le bâtiment construit </w:t>
            </w:r>
            <w:r>
              <w:rPr>
                <w:rFonts w:cstheme="minorHAnsi"/>
                <w:lang w:val="fr-CA" w:eastAsia="fr-FR"/>
              </w:rPr>
              <w:t>a</w:t>
            </w:r>
            <w:r w:rsidRPr="006C4C44">
              <w:rPr>
                <w:rFonts w:cstheme="minorHAnsi"/>
                <w:lang w:val="fr-CA" w:eastAsia="fr-FR"/>
              </w:rPr>
              <w:t>u poste frontière de la Grande Sido (Tchad)</w:t>
            </w:r>
          </w:p>
        </w:tc>
        <w:tc>
          <w:tcPr>
            <w:tcW w:w="1913" w:type="dxa"/>
          </w:tcPr>
          <w:p w14:paraId="2E4A5014" w14:textId="77777777" w:rsidR="00B21BB6" w:rsidRPr="00B32B8F" w:rsidRDefault="00B21BB6" w:rsidP="004706E3">
            <w:pPr>
              <w:jc w:val="both"/>
              <w:rPr>
                <w:lang w:val="fr-FR"/>
              </w:rPr>
            </w:pPr>
            <w:r>
              <w:rPr>
                <w:b/>
                <w:sz w:val="22"/>
                <w:szCs w:val="22"/>
                <w:lang w:val="fr-FR" w:eastAsia="en-US"/>
              </w:rPr>
              <w:lastRenderedPageBreak/>
              <w:t>156%</w:t>
            </w:r>
          </w:p>
        </w:tc>
        <w:tc>
          <w:tcPr>
            <w:tcW w:w="4140" w:type="dxa"/>
          </w:tcPr>
          <w:p w14:paraId="73EECEF4" w14:textId="77777777" w:rsidR="00B21BB6" w:rsidRPr="00B32B8F" w:rsidRDefault="00B21BB6" w:rsidP="004706E3">
            <w:pPr>
              <w:jc w:val="both"/>
              <w:rPr>
                <w:lang w:val="fr-FR"/>
              </w:rPr>
            </w:pPr>
          </w:p>
        </w:tc>
      </w:tr>
      <w:tr w:rsidR="00B21BB6" w:rsidRPr="00B32B8F" w14:paraId="5C99CFC3" w14:textId="77777777" w:rsidTr="004706E3">
        <w:trPr>
          <w:trHeight w:val="458"/>
        </w:trPr>
        <w:tc>
          <w:tcPr>
            <w:tcW w:w="1530" w:type="dxa"/>
            <w:vMerge w:val="restart"/>
          </w:tcPr>
          <w:p w14:paraId="5AA9264E"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3.2</w:t>
            </w:r>
          </w:p>
          <w:p w14:paraId="262F6A3C" w14:textId="77777777" w:rsidR="00B21BB6" w:rsidRPr="00B32B8F" w:rsidRDefault="00B21BB6" w:rsidP="004706E3">
            <w:pPr>
              <w:jc w:val="both"/>
              <w:rPr>
                <w:rFonts w:cs="Tahoma"/>
                <w:szCs w:val="20"/>
                <w:lang w:val="fr-FR" w:eastAsia="en-US"/>
              </w:rPr>
            </w:pPr>
            <w:r w:rsidRPr="00B32B8F">
              <w:rPr>
                <w:lang w:val="fr-FR" w:eastAsia="en-US"/>
              </w:rPr>
              <w:t xml:space="preserve">Les plates-formes de dialogue sur la transhumance transfrontalière et les mécanismes de coordination entre la République centrafricaine et le Tchad sont renforcées à </w:t>
            </w:r>
            <w:r w:rsidRPr="00B32B8F">
              <w:rPr>
                <w:lang w:val="fr-FR" w:eastAsia="en-US"/>
              </w:rPr>
              <w:lastRenderedPageBreak/>
              <w:t>travers une communication régulière</w:t>
            </w:r>
          </w:p>
        </w:tc>
        <w:tc>
          <w:tcPr>
            <w:tcW w:w="2070" w:type="dxa"/>
            <w:shd w:val="clear" w:color="auto" w:fill="EEECE1"/>
          </w:tcPr>
          <w:p w14:paraId="040B48DB" w14:textId="77777777" w:rsidR="00B21BB6" w:rsidRPr="00B32B8F" w:rsidRDefault="00B21BB6" w:rsidP="004706E3">
            <w:pPr>
              <w:jc w:val="both"/>
              <w:rPr>
                <w:rFonts w:cs="Tahoma"/>
                <w:szCs w:val="20"/>
                <w:lang w:val="fr-FR" w:eastAsia="en-US"/>
              </w:rPr>
            </w:pPr>
            <w:r w:rsidRPr="00B32B8F">
              <w:rPr>
                <w:rFonts w:cs="Tahoma"/>
                <w:szCs w:val="20"/>
                <w:lang w:val="fr-FR" w:eastAsia="en-US"/>
              </w:rPr>
              <w:lastRenderedPageBreak/>
              <w:t>Indicateur 3.2.1</w:t>
            </w:r>
          </w:p>
          <w:p w14:paraId="3FF6B0DB" w14:textId="77777777" w:rsidR="00B21BB6" w:rsidRPr="00B32B8F" w:rsidRDefault="00B21BB6" w:rsidP="004706E3">
            <w:pPr>
              <w:jc w:val="both"/>
              <w:rPr>
                <w:rFonts w:cs="Tahoma"/>
                <w:szCs w:val="20"/>
                <w:lang w:val="fr-FR" w:eastAsia="en-US"/>
              </w:rPr>
            </w:pPr>
            <w:r w:rsidRPr="00B32B8F">
              <w:rPr>
                <w:lang w:val="fr-FR" w:eastAsia="en-US"/>
              </w:rPr>
              <w:t>Existence d’une stratégie de plaidoyer facilitant le contact entre le 2 pays sur la transhumance</w:t>
            </w:r>
          </w:p>
        </w:tc>
        <w:tc>
          <w:tcPr>
            <w:tcW w:w="1597" w:type="dxa"/>
            <w:shd w:val="clear" w:color="auto" w:fill="EEECE1"/>
          </w:tcPr>
          <w:p w14:paraId="75EB9D58" w14:textId="77777777" w:rsidR="00B21BB6" w:rsidRPr="00B32B8F" w:rsidRDefault="00B21BB6" w:rsidP="004706E3">
            <w:pPr>
              <w:jc w:val="both"/>
              <w:rPr>
                <w:lang w:val="fr-FR"/>
              </w:rPr>
            </w:pPr>
            <w:r w:rsidRPr="00B32B8F">
              <w:rPr>
                <w:b/>
                <w:sz w:val="22"/>
                <w:szCs w:val="22"/>
                <w:lang w:val="fr-FR" w:eastAsia="en-US"/>
              </w:rPr>
              <w:t>0</w:t>
            </w:r>
          </w:p>
        </w:tc>
        <w:tc>
          <w:tcPr>
            <w:tcW w:w="1440" w:type="dxa"/>
            <w:shd w:val="clear" w:color="auto" w:fill="EEECE1"/>
          </w:tcPr>
          <w:p w14:paraId="6B00265D" w14:textId="77777777" w:rsidR="00B21BB6" w:rsidRPr="00B32B8F" w:rsidRDefault="00B21BB6" w:rsidP="004706E3">
            <w:pPr>
              <w:jc w:val="both"/>
              <w:rPr>
                <w:lang w:val="fr-FR"/>
              </w:rPr>
            </w:pPr>
            <w:r w:rsidRPr="00B32B8F">
              <w:t>1 document</w:t>
            </w:r>
          </w:p>
        </w:tc>
        <w:tc>
          <w:tcPr>
            <w:tcW w:w="2340" w:type="dxa"/>
          </w:tcPr>
          <w:p w14:paraId="7FCC9F1D" w14:textId="77777777" w:rsidR="00B21BB6" w:rsidRPr="00B32B8F" w:rsidRDefault="00B21BB6" w:rsidP="004706E3">
            <w:pPr>
              <w:jc w:val="both"/>
              <w:rPr>
                <w:lang w:val="fr-FR"/>
              </w:rPr>
            </w:pPr>
            <w:r w:rsidRPr="00B32B8F">
              <w:rPr>
                <w:sz w:val="22"/>
                <w:szCs w:val="22"/>
                <w:lang w:val="fr-FR" w:eastAsia="en-US"/>
              </w:rPr>
              <w:t>Document disponible</w:t>
            </w:r>
          </w:p>
        </w:tc>
        <w:tc>
          <w:tcPr>
            <w:tcW w:w="1913" w:type="dxa"/>
          </w:tcPr>
          <w:p w14:paraId="680119F0" w14:textId="77777777" w:rsidR="00B21BB6" w:rsidRPr="00B32B8F" w:rsidRDefault="00B21BB6" w:rsidP="004706E3">
            <w:pPr>
              <w:jc w:val="both"/>
              <w:rPr>
                <w:lang w:val="fr-FR"/>
              </w:rPr>
            </w:pPr>
            <w:r w:rsidRPr="00B32B8F">
              <w:rPr>
                <w:b/>
                <w:sz w:val="22"/>
                <w:szCs w:val="22"/>
                <w:lang w:val="fr-FR" w:eastAsia="en-US"/>
              </w:rPr>
              <w:t>100%</w:t>
            </w:r>
          </w:p>
        </w:tc>
        <w:tc>
          <w:tcPr>
            <w:tcW w:w="4140" w:type="dxa"/>
          </w:tcPr>
          <w:p w14:paraId="0D4CF68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FB584A" w14:paraId="7E0E5301" w14:textId="77777777" w:rsidTr="004706E3">
        <w:trPr>
          <w:trHeight w:val="458"/>
        </w:trPr>
        <w:tc>
          <w:tcPr>
            <w:tcW w:w="1530" w:type="dxa"/>
            <w:vMerge/>
          </w:tcPr>
          <w:p w14:paraId="13C45352" w14:textId="77777777" w:rsidR="00B21BB6" w:rsidRPr="00B32B8F" w:rsidRDefault="00B21BB6" w:rsidP="004706E3">
            <w:pPr>
              <w:jc w:val="both"/>
              <w:rPr>
                <w:rFonts w:cs="Tahoma"/>
                <w:b/>
                <w:szCs w:val="20"/>
                <w:lang w:val="fr-FR" w:eastAsia="en-US"/>
              </w:rPr>
            </w:pPr>
          </w:p>
        </w:tc>
        <w:tc>
          <w:tcPr>
            <w:tcW w:w="2070" w:type="dxa"/>
            <w:shd w:val="clear" w:color="auto" w:fill="EEECE1"/>
          </w:tcPr>
          <w:p w14:paraId="6DBD1E58"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3.2.2</w:t>
            </w:r>
          </w:p>
          <w:p w14:paraId="0B420098" w14:textId="77777777" w:rsidR="00B21BB6" w:rsidRPr="00B32B8F" w:rsidRDefault="00B21BB6" w:rsidP="004706E3">
            <w:pPr>
              <w:jc w:val="both"/>
              <w:rPr>
                <w:lang w:val="fr-FR" w:eastAsia="en-US"/>
              </w:rPr>
            </w:pPr>
            <w:r w:rsidRPr="00B32B8F">
              <w:rPr>
                <w:lang w:val="fr-FR" w:eastAsia="en-US"/>
              </w:rPr>
              <w:t xml:space="preserve">Nombre de réunions de </w:t>
            </w:r>
          </w:p>
          <w:p w14:paraId="7E1D8CF9" w14:textId="77777777" w:rsidR="00B21BB6" w:rsidRPr="00B32B8F" w:rsidRDefault="00B21BB6" w:rsidP="004706E3">
            <w:pPr>
              <w:jc w:val="both"/>
              <w:rPr>
                <w:rFonts w:cs="Tahoma"/>
                <w:szCs w:val="20"/>
                <w:lang w:val="fr-FR" w:eastAsia="en-US"/>
              </w:rPr>
            </w:pPr>
            <w:proofErr w:type="gramStart"/>
            <w:r w:rsidRPr="00B32B8F">
              <w:rPr>
                <w:lang w:val="fr-FR" w:eastAsia="en-US"/>
              </w:rPr>
              <w:t>transhumance</w:t>
            </w:r>
            <w:proofErr w:type="gramEnd"/>
            <w:r w:rsidRPr="00B32B8F">
              <w:rPr>
                <w:lang w:val="fr-FR" w:eastAsia="en-US"/>
              </w:rPr>
              <w:t xml:space="preserve"> transfrontalière organisées</w:t>
            </w:r>
          </w:p>
        </w:tc>
        <w:tc>
          <w:tcPr>
            <w:tcW w:w="1597" w:type="dxa"/>
            <w:shd w:val="clear" w:color="auto" w:fill="EEECE1"/>
          </w:tcPr>
          <w:p w14:paraId="4EB630C8" w14:textId="77777777" w:rsidR="00B21BB6" w:rsidRPr="00B32B8F" w:rsidRDefault="00B21BB6" w:rsidP="004706E3">
            <w:pPr>
              <w:jc w:val="both"/>
              <w:rPr>
                <w:lang w:val="fr-FR"/>
              </w:rPr>
            </w:pPr>
            <w:r w:rsidRPr="00B32B8F">
              <w:rPr>
                <w:b/>
                <w:sz w:val="22"/>
                <w:szCs w:val="22"/>
                <w:lang w:val="fr-FR" w:eastAsia="en-US"/>
              </w:rPr>
              <w:t>0</w:t>
            </w:r>
          </w:p>
        </w:tc>
        <w:tc>
          <w:tcPr>
            <w:tcW w:w="1440" w:type="dxa"/>
            <w:shd w:val="clear" w:color="auto" w:fill="EEECE1"/>
          </w:tcPr>
          <w:p w14:paraId="3E7A3A1B" w14:textId="77777777" w:rsidR="00B21BB6" w:rsidRPr="00B32B8F" w:rsidRDefault="00B21BB6" w:rsidP="004706E3">
            <w:pPr>
              <w:jc w:val="both"/>
              <w:rPr>
                <w:lang w:val="fr-FR"/>
              </w:rPr>
            </w:pPr>
            <w:r w:rsidRPr="00B32B8F">
              <w:rPr>
                <w:lang w:val="fr-FR" w:eastAsia="en-US"/>
              </w:rPr>
              <w:t>≥3</w:t>
            </w:r>
          </w:p>
        </w:tc>
        <w:tc>
          <w:tcPr>
            <w:tcW w:w="2340" w:type="dxa"/>
          </w:tcPr>
          <w:p w14:paraId="7213E24A" w14:textId="77777777" w:rsidR="00B21BB6" w:rsidRDefault="00B21BB6" w:rsidP="004706E3">
            <w:pPr>
              <w:jc w:val="both"/>
              <w:rPr>
                <w:b/>
                <w:sz w:val="22"/>
                <w:szCs w:val="22"/>
                <w:lang w:val="fr-FR" w:eastAsia="en-US"/>
              </w:rPr>
            </w:pPr>
            <w:r w:rsidRPr="00B32B8F">
              <w:rPr>
                <w:b/>
                <w:sz w:val="22"/>
                <w:szCs w:val="22"/>
                <w:lang w:val="fr-FR" w:eastAsia="en-US"/>
              </w:rPr>
              <w:t>2</w:t>
            </w:r>
            <w:r>
              <w:rPr>
                <w:b/>
                <w:sz w:val="22"/>
                <w:szCs w:val="22"/>
                <w:lang w:val="fr-FR" w:eastAsia="en-US"/>
              </w:rPr>
              <w:t xml:space="preserve"> </w:t>
            </w:r>
            <w:r w:rsidRPr="00BD359D">
              <w:rPr>
                <w:sz w:val="22"/>
                <w:szCs w:val="22"/>
                <w:lang w:val="fr-FR" w:eastAsia="en-US"/>
              </w:rPr>
              <w:t>réunions </w:t>
            </w:r>
            <w:proofErr w:type="gramStart"/>
            <w:r w:rsidRPr="00BD359D">
              <w:rPr>
                <w:sz w:val="22"/>
                <w:szCs w:val="22"/>
                <w:lang w:val="fr-FR" w:eastAsia="en-US"/>
              </w:rPr>
              <w:t>organisées:</w:t>
            </w:r>
            <w:proofErr w:type="gramEnd"/>
          </w:p>
          <w:p w14:paraId="7FDD31D5" w14:textId="77777777" w:rsidR="00B21BB6" w:rsidRPr="00B32B8F" w:rsidRDefault="00B21BB6" w:rsidP="004706E3">
            <w:pPr>
              <w:jc w:val="both"/>
              <w:rPr>
                <w:lang w:val="fr-FR"/>
              </w:rPr>
            </w:pPr>
            <w:r>
              <w:rPr>
                <w:lang w:val="fr-FR"/>
              </w:rPr>
              <w:t xml:space="preserve">Du </w:t>
            </w:r>
            <w:r w:rsidRPr="00B32B8F">
              <w:rPr>
                <w:lang w:val="fr-FR"/>
              </w:rPr>
              <w:t>04</w:t>
            </w:r>
            <w:r>
              <w:rPr>
                <w:lang w:val="fr-FR"/>
              </w:rPr>
              <w:t xml:space="preserve"> au </w:t>
            </w:r>
            <w:r w:rsidRPr="00B32B8F">
              <w:rPr>
                <w:lang w:val="fr-FR"/>
              </w:rPr>
              <w:t xml:space="preserve">06 décembre 2019 à N’Djamena et </w:t>
            </w:r>
            <w:r>
              <w:rPr>
                <w:lang w:val="fr-FR"/>
              </w:rPr>
              <w:t xml:space="preserve">du </w:t>
            </w:r>
            <w:r w:rsidRPr="00B32B8F">
              <w:rPr>
                <w:lang w:val="fr-FR"/>
              </w:rPr>
              <w:t>17</w:t>
            </w:r>
            <w:r>
              <w:rPr>
                <w:lang w:val="fr-FR"/>
              </w:rPr>
              <w:t xml:space="preserve"> au </w:t>
            </w:r>
            <w:r w:rsidRPr="00B32B8F">
              <w:rPr>
                <w:lang w:val="fr-FR"/>
              </w:rPr>
              <w:t xml:space="preserve">19 Mars 2020, à </w:t>
            </w:r>
            <w:proofErr w:type="spellStart"/>
            <w:r w:rsidRPr="00B32B8F">
              <w:rPr>
                <w:lang w:val="fr-FR"/>
              </w:rPr>
              <w:t>Maro</w:t>
            </w:r>
            <w:proofErr w:type="spellEnd"/>
            <w:r w:rsidRPr="00B32B8F">
              <w:rPr>
                <w:lang w:val="fr-FR"/>
              </w:rPr>
              <w:t>, Tchad.</w:t>
            </w:r>
          </w:p>
        </w:tc>
        <w:tc>
          <w:tcPr>
            <w:tcW w:w="1913" w:type="dxa"/>
          </w:tcPr>
          <w:p w14:paraId="63CDA972" w14:textId="77777777" w:rsidR="00B21BB6" w:rsidRPr="00B32B8F" w:rsidRDefault="00B21BB6" w:rsidP="004706E3">
            <w:pPr>
              <w:jc w:val="both"/>
              <w:rPr>
                <w:lang w:val="fr-FR"/>
              </w:rPr>
            </w:pPr>
            <w:r w:rsidRPr="00B32B8F">
              <w:rPr>
                <w:b/>
                <w:sz w:val="22"/>
                <w:szCs w:val="22"/>
                <w:lang w:val="fr-FR" w:eastAsia="en-US"/>
              </w:rPr>
              <w:t>&gt;50%</w:t>
            </w:r>
          </w:p>
        </w:tc>
        <w:tc>
          <w:tcPr>
            <w:tcW w:w="4140" w:type="dxa"/>
          </w:tcPr>
          <w:p w14:paraId="63EA57FF" w14:textId="77777777" w:rsidR="00B21BB6" w:rsidRDefault="00B21BB6" w:rsidP="004706E3">
            <w:pPr>
              <w:jc w:val="both"/>
              <w:rPr>
                <w:b/>
                <w:sz w:val="22"/>
                <w:szCs w:val="22"/>
                <w:lang w:val="fr-FR" w:eastAsia="en-US"/>
              </w:rPr>
            </w:pPr>
            <w:r>
              <w:rPr>
                <w:b/>
                <w:sz w:val="22"/>
                <w:szCs w:val="22"/>
                <w:lang w:val="fr-FR" w:eastAsia="en-US"/>
              </w:rPr>
              <w:t xml:space="preserve">Restrictions liées aux mesures barrières liées à la pandémie à coronavirus (COVID-19) : chaque réunion de transhumance transfrontalière regroupe au moins 50 participants, alors que le règlement interdit les rassemblements de plus de 15 personnes. </w:t>
            </w:r>
          </w:p>
          <w:p w14:paraId="303ECCD2" w14:textId="77777777" w:rsidR="00B21BB6" w:rsidRDefault="00B21BB6" w:rsidP="004706E3">
            <w:pPr>
              <w:jc w:val="both"/>
              <w:rPr>
                <w:b/>
                <w:sz w:val="22"/>
                <w:szCs w:val="22"/>
                <w:lang w:val="fr-FR" w:eastAsia="en-US"/>
              </w:rPr>
            </w:pPr>
          </w:p>
          <w:p w14:paraId="74445F70" w14:textId="77777777" w:rsidR="00B21BB6" w:rsidRPr="00B32B8F" w:rsidRDefault="00B21BB6" w:rsidP="004706E3">
            <w:pPr>
              <w:jc w:val="both"/>
              <w:rPr>
                <w:lang w:val="fr-FR"/>
              </w:rPr>
            </w:pPr>
            <w:r>
              <w:rPr>
                <w:b/>
                <w:sz w:val="22"/>
                <w:szCs w:val="22"/>
                <w:lang w:val="fr-FR" w:eastAsia="en-US"/>
              </w:rPr>
              <w:t>Les 2 dernières réunions n’ont pas pu se ternir en raison de la restriction des grands rassemblements liée au respect des mesures barrières de la COVID-19.</w:t>
            </w:r>
          </w:p>
        </w:tc>
      </w:tr>
      <w:tr w:rsidR="00B21BB6" w:rsidRPr="00B32B8F" w14:paraId="0B9F17C8" w14:textId="77777777" w:rsidTr="004706E3">
        <w:trPr>
          <w:trHeight w:val="458"/>
        </w:trPr>
        <w:tc>
          <w:tcPr>
            <w:tcW w:w="1530" w:type="dxa"/>
            <w:vMerge w:val="restart"/>
          </w:tcPr>
          <w:p w14:paraId="06934F5E"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3.3</w:t>
            </w:r>
          </w:p>
          <w:p w14:paraId="5C588251"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4A8C4DF8"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3.3.1</w:t>
            </w:r>
          </w:p>
          <w:p w14:paraId="0397F631"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77CC7A2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7A765D5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9E8B219"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5F051F8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298667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1DAF15DE" w14:textId="77777777" w:rsidTr="004706E3">
        <w:trPr>
          <w:trHeight w:val="458"/>
        </w:trPr>
        <w:tc>
          <w:tcPr>
            <w:tcW w:w="1530" w:type="dxa"/>
            <w:vMerge/>
          </w:tcPr>
          <w:p w14:paraId="71600A80" w14:textId="77777777" w:rsidR="00B21BB6" w:rsidRPr="00B32B8F" w:rsidRDefault="00B21BB6" w:rsidP="004706E3">
            <w:pPr>
              <w:jc w:val="both"/>
              <w:rPr>
                <w:rFonts w:cs="Tahoma"/>
                <w:b/>
                <w:szCs w:val="20"/>
                <w:lang w:val="fr-FR" w:eastAsia="en-US"/>
              </w:rPr>
            </w:pPr>
          </w:p>
        </w:tc>
        <w:tc>
          <w:tcPr>
            <w:tcW w:w="2070" w:type="dxa"/>
            <w:shd w:val="clear" w:color="auto" w:fill="EEECE1"/>
          </w:tcPr>
          <w:p w14:paraId="0C7FCF35"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3.3.2</w:t>
            </w:r>
          </w:p>
          <w:p w14:paraId="1E3CDDBA"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2012E84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106514F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0E19A7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39EFF8E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462BE9A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7815AAE9" w14:textId="77777777" w:rsidTr="004706E3">
        <w:trPr>
          <w:trHeight w:val="458"/>
        </w:trPr>
        <w:tc>
          <w:tcPr>
            <w:tcW w:w="1530" w:type="dxa"/>
            <w:vMerge w:val="restart"/>
          </w:tcPr>
          <w:p w14:paraId="60E69E98"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3.4</w:t>
            </w:r>
          </w:p>
          <w:p w14:paraId="0A5F08DC"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7AE39904"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3.4.1</w:t>
            </w:r>
          </w:p>
          <w:p w14:paraId="08721808"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1C109BD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4372BAC"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393318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0E03CA0"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582702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3CE2F74E" w14:textId="77777777" w:rsidTr="004706E3">
        <w:trPr>
          <w:trHeight w:val="458"/>
        </w:trPr>
        <w:tc>
          <w:tcPr>
            <w:tcW w:w="1530" w:type="dxa"/>
            <w:vMerge/>
          </w:tcPr>
          <w:p w14:paraId="724A9A90" w14:textId="77777777" w:rsidR="00B21BB6" w:rsidRPr="00B32B8F" w:rsidRDefault="00B21BB6" w:rsidP="004706E3">
            <w:pPr>
              <w:jc w:val="both"/>
              <w:rPr>
                <w:rFonts w:cs="Tahoma"/>
                <w:b/>
                <w:szCs w:val="20"/>
                <w:lang w:val="fr-FR" w:eastAsia="en-US"/>
              </w:rPr>
            </w:pPr>
          </w:p>
        </w:tc>
        <w:tc>
          <w:tcPr>
            <w:tcW w:w="2070" w:type="dxa"/>
            <w:shd w:val="clear" w:color="auto" w:fill="EEECE1"/>
          </w:tcPr>
          <w:p w14:paraId="33187223"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3.4.2</w:t>
            </w:r>
          </w:p>
          <w:p w14:paraId="4BDF6AE0"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5513FC20"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7ABC2EEA"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060B84D"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398B2E07"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B718408"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7E961766" w14:textId="77777777" w:rsidTr="004706E3">
        <w:trPr>
          <w:trHeight w:val="458"/>
        </w:trPr>
        <w:tc>
          <w:tcPr>
            <w:tcW w:w="1530" w:type="dxa"/>
            <w:vMerge w:val="restart"/>
          </w:tcPr>
          <w:p w14:paraId="6A36415A" w14:textId="77777777" w:rsidR="00B21BB6" w:rsidRPr="00B32B8F" w:rsidRDefault="00B21BB6" w:rsidP="004706E3">
            <w:pPr>
              <w:jc w:val="both"/>
              <w:rPr>
                <w:rFonts w:cs="Tahoma"/>
                <w:b/>
                <w:szCs w:val="20"/>
                <w:lang w:val="fr-FR" w:eastAsia="en-US"/>
              </w:rPr>
            </w:pPr>
            <w:r w:rsidRPr="00B32B8F">
              <w:rPr>
                <w:rFonts w:cs="Tahoma"/>
                <w:b/>
                <w:szCs w:val="20"/>
                <w:lang w:val="fr-FR" w:eastAsia="en-US"/>
              </w:rPr>
              <w:t>Résultat 4</w:t>
            </w:r>
          </w:p>
          <w:p w14:paraId="3E76079E" w14:textId="77777777" w:rsidR="00B21BB6" w:rsidRPr="00B32B8F" w:rsidRDefault="00B21BB6" w:rsidP="004706E3">
            <w:pPr>
              <w:jc w:val="both"/>
              <w:rPr>
                <w:rFonts w:cs="Tahoma"/>
                <w:b/>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510EFDC8"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4.1</w:t>
            </w:r>
          </w:p>
          <w:p w14:paraId="472AC323"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4E8CFB9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119DB771"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6A9311C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71D4A05"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9AD760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589AAB89" w14:textId="77777777" w:rsidTr="004706E3">
        <w:trPr>
          <w:trHeight w:val="458"/>
        </w:trPr>
        <w:tc>
          <w:tcPr>
            <w:tcW w:w="1530" w:type="dxa"/>
            <w:vMerge/>
          </w:tcPr>
          <w:p w14:paraId="5F0CA5FB" w14:textId="77777777" w:rsidR="00B21BB6" w:rsidRPr="00B32B8F" w:rsidRDefault="00B21BB6" w:rsidP="004706E3">
            <w:pPr>
              <w:jc w:val="both"/>
              <w:rPr>
                <w:rFonts w:cs="Tahoma"/>
                <w:szCs w:val="20"/>
                <w:lang w:val="fr-FR" w:eastAsia="en-US"/>
              </w:rPr>
            </w:pPr>
          </w:p>
        </w:tc>
        <w:tc>
          <w:tcPr>
            <w:tcW w:w="2070" w:type="dxa"/>
            <w:shd w:val="clear" w:color="auto" w:fill="EEECE1"/>
          </w:tcPr>
          <w:p w14:paraId="034866D4"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4.2</w:t>
            </w:r>
          </w:p>
          <w:p w14:paraId="0B9D81ED"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48E095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4809077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D704C0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7821074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620EFC2"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051C639D" w14:textId="77777777" w:rsidTr="004706E3">
        <w:trPr>
          <w:trHeight w:val="458"/>
        </w:trPr>
        <w:tc>
          <w:tcPr>
            <w:tcW w:w="1530" w:type="dxa"/>
            <w:vMerge/>
          </w:tcPr>
          <w:p w14:paraId="40B37A3D" w14:textId="77777777" w:rsidR="00B21BB6" w:rsidRPr="00B32B8F" w:rsidRDefault="00B21BB6" w:rsidP="004706E3">
            <w:pPr>
              <w:jc w:val="both"/>
              <w:rPr>
                <w:rFonts w:cs="Tahoma"/>
                <w:szCs w:val="20"/>
                <w:lang w:val="fr-FR" w:eastAsia="en-US"/>
              </w:rPr>
            </w:pPr>
          </w:p>
        </w:tc>
        <w:tc>
          <w:tcPr>
            <w:tcW w:w="2070" w:type="dxa"/>
            <w:shd w:val="clear" w:color="auto" w:fill="EEECE1"/>
          </w:tcPr>
          <w:p w14:paraId="40655D56"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4.3</w:t>
            </w:r>
          </w:p>
          <w:p w14:paraId="0BBA8AA8"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0E65FD6A"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79B78FB0"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2105E62"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9018A6E"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B28539B" w14:textId="77777777" w:rsidR="00B21BB6" w:rsidRPr="00B32B8F" w:rsidRDefault="00B21BB6" w:rsidP="004706E3">
            <w:pPr>
              <w:jc w:val="both"/>
              <w:rPr>
                <w:b/>
                <w:sz w:val="22"/>
                <w:szCs w:val="22"/>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64B68B5C" w14:textId="77777777" w:rsidTr="004706E3">
        <w:trPr>
          <w:trHeight w:val="458"/>
        </w:trPr>
        <w:tc>
          <w:tcPr>
            <w:tcW w:w="1530" w:type="dxa"/>
            <w:vMerge w:val="restart"/>
          </w:tcPr>
          <w:p w14:paraId="2D262CB8"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4.1</w:t>
            </w:r>
          </w:p>
          <w:p w14:paraId="2C8E488A"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6981AABA"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4.1.1</w:t>
            </w:r>
          </w:p>
          <w:p w14:paraId="2E7F7E2F"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C18980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068D4546"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74A7444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4FF42ED0"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65B4D0A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41B01BFC" w14:textId="77777777" w:rsidTr="004706E3">
        <w:trPr>
          <w:trHeight w:val="458"/>
        </w:trPr>
        <w:tc>
          <w:tcPr>
            <w:tcW w:w="1530" w:type="dxa"/>
            <w:vMerge/>
          </w:tcPr>
          <w:p w14:paraId="4A0D34B1" w14:textId="77777777" w:rsidR="00B21BB6" w:rsidRPr="00B32B8F" w:rsidRDefault="00B21BB6" w:rsidP="004706E3">
            <w:pPr>
              <w:jc w:val="both"/>
              <w:rPr>
                <w:rFonts w:cs="Tahoma"/>
                <w:szCs w:val="20"/>
                <w:lang w:val="fr-FR" w:eastAsia="en-US"/>
              </w:rPr>
            </w:pPr>
          </w:p>
        </w:tc>
        <w:tc>
          <w:tcPr>
            <w:tcW w:w="2070" w:type="dxa"/>
            <w:shd w:val="clear" w:color="auto" w:fill="EEECE1"/>
          </w:tcPr>
          <w:p w14:paraId="77AB5632"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4.1.2</w:t>
            </w:r>
          </w:p>
          <w:p w14:paraId="0316AB96"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17C150D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E48110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DC2ACE9"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10703F4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3D38A8C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13E0554C" w14:textId="77777777" w:rsidTr="004706E3">
        <w:trPr>
          <w:trHeight w:val="458"/>
        </w:trPr>
        <w:tc>
          <w:tcPr>
            <w:tcW w:w="1530" w:type="dxa"/>
            <w:vMerge w:val="restart"/>
          </w:tcPr>
          <w:p w14:paraId="1C2E5AC8"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4.2</w:t>
            </w:r>
          </w:p>
          <w:p w14:paraId="395D6207"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4E86894C"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4.2.1</w:t>
            </w:r>
          </w:p>
          <w:p w14:paraId="1A4E11E3"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4010ECCF"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45995A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5BCEA99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224DE19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20D4843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5A4C7E01" w14:textId="77777777" w:rsidTr="004706E3">
        <w:trPr>
          <w:trHeight w:val="458"/>
        </w:trPr>
        <w:tc>
          <w:tcPr>
            <w:tcW w:w="1530" w:type="dxa"/>
            <w:vMerge/>
          </w:tcPr>
          <w:p w14:paraId="20350400" w14:textId="77777777" w:rsidR="00B21BB6" w:rsidRPr="00B32B8F" w:rsidRDefault="00B21BB6" w:rsidP="004706E3">
            <w:pPr>
              <w:jc w:val="both"/>
              <w:rPr>
                <w:rFonts w:cs="Tahoma"/>
                <w:b/>
                <w:szCs w:val="20"/>
                <w:lang w:val="fr-FR" w:eastAsia="en-US"/>
              </w:rPr>
            </w:pPr>
          </w:p>
        </w:tc>
        <w:tc>
          <w:tcPr>
            <w:tcW w:w="2070" w:type="dxa"/>
            <w:shd w:val="clear" w:color="auto" w:fill="EEECE1"/>
          </w:tcPr>
          <w:p w14:paraId="2CE7411A"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4.2.2</w:t>
            </w:r>
          </w:p>
          <w:p w14:paraId="3EB958C3"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78F1445"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77097653"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410D577F"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37E27B0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069697DC"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505F072B" w14:textId="77777777" w:rsidTr="004706E3">
        <w:trPr>
          <w:trHeight w:val="458"/>
        </w:trPr>
        <w:tc>
          <w:tcPr>
            <w:tcW w:w="1530" w:type="dxa"/>
            <w:vMerge w:val="restart"/>
          </w:tcPr>
          <w:p w14:paraId="438AD736"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4.3</w:t>
            </w:r>
          </w:p>
          <w:p w14:paraId="406F0D35"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7F5A74E1"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4.3.1</w:t>
            </w:r>
          </w:p>
          <w:p w14:paraId="4C42D8A5"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3B7E03F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6C6BD6C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001B704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37AF217F"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4A4C67A"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009CB7A6" w14:textId="77777777" w:rsidTr="004706E3">
        <w:trPr>
          <w:trHeight w:val="458"/>
        </w:trPr>
        <w:tc>
          <w:tcPr>
            <w:tcW w:w="1530" w:type="dxa"/>
            <w:vMerge/>
          </w:tcPr>
          <w:p w14:paraId="68A2D615" w14:textId="77777777" w:rsidR="00B21BB6" w:rsidRPr="00B32B8F" w:rsidRDefault="00B21BB6" w:rsidP="004706E3">
            <w:pPr>
              <w:jc w:val="both"/>
              <w:rPr>
                <w:rFonts w:cs="Tahoma"/>
                <w:b/>
                <w:szCs w:val="20"/>
                <w:lang w:val="fr-FR" w:eastAsia="en-US"/>
              </w:rPr>
            </w:pPr>
          </w:p>
        </w:tc>
        <w:tc>
          <w:tcPr>
            <w:tcW w:w="2070" w:type="dxa"/>
            <w:shd w:val="clear" w:color="auto" w:fill="EEECE1"/>
          </w:tcPr>
          <w:p w14:paraId="49FBDF2F"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4.3.2</w:t>
            </w:r>
          </w:p>
          <w:p w14:paraId="5EADFC11"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53AC0AE4"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0A2AAA31"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21CFD9B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3DE018FF"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92BCE7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B32B8F" w14:paraId="724B0B81" w14:textId="77777777" w:rsidTr="004706E3">
        <w:trPr>
          <w:trHeight w:val="458"/>
        </w:trPr>
        <w:tc>
          <w:tcPr>
            <w:tcW w:w="1530" w:type="dxa"/>
            <w:vMerge w:val="restart"/>
          </w:tcPr>
          <w:p w14:paraId="173E1DEB" w14:textId="77777777" w:rsidR="00B21BB6" w:rsidRPr="00B32B8F" w:rsidRDefault="00B21BB6" w:rsidP="004706E3">
            <w:pPr>
              <w:jc w:val="both"/>
              <w:rPr>
                <w:rFonts w:cs="Tahoma"/>
                <w:szCs w:val="20"/>
                <w:lang w:val="fr-FR" w:eastAsia="en-US"/>
              </w:rPr>
            </w:pPr>
            <w:r w:rsidRPr="00B32B8F">
              <w:rPr>
                <w:rFonts w:cs="Tahoma"/>
                <w:szCs w:val="20"/>
                <w:lang w:val="fr-FR" w:eastAsia="en-US"/>
              </w:rPr>
              <w:t>Produit 4.4</w:t>
            </w:r>
          </w:p>
          <w:p w14:paraId="450E8635"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070" w:type="dxa"/>
            <w:shd w:val="clear" w:color="auto" w:fill="EEECE1"/>
          </w:tcPr>
          <w:p w14:paraId="593F6952"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4.4.1</w:t>
            </w:r>
          </w:p>
          <w:p w14:paraId="70B84AA6"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914B6AB"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5AB09B68"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4446C417"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69DD81FE"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71D0CCBB"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r w:rsidR="00B21BB6" w:rsidRPr="005A6420" w14:paraId="0BF522EB" w14:textId="77777777" w:rsidTr="004706E3">
        <w:trPr>
          <w:trHeight w:val="458"/>
        </w:trPr>
        <w:tc>
          <w:tcPr>
            <w:tcW w:w="1530" w:type="dxa"/>
            <w:vMerge/>
          </w:tcPr>
          <w:p w14:paraId="44055185" w14:textId="77777777" w:rsidR="00B21BB6" w:rsidRPr="00B32B8F" w:rsidRDefault="00B21BB6" w:rsidP="004706E3">
            <w:pPr>
              <w:jc w:val="both"/>
              <w:rPr>
                <w:rFonts w:cs="Tahoma"/>
                <w:b/>
                <w:szCs w:val="20"/>
                <w:lang w:val="fr-FR" w:eastAsia="en-US"/>
              </w:rPr>
            </w:pPr>
          </w:p>
        </w:tc>
        <w:tc>
          <w:tcPr>
            <w:tcW w:w="2070" w:type="dxa"/>
            <w:shd w:val="clear" w:color="auto" w:fill="EEECE1"/>
          </w:tcPr>
          <w:p w14:paraId="1B152652" w14:textId="77777777" w:rsidR="00B21BB6" w:rsidRPr="00B32B8F" w:rsidRDefault="00B21BB6" w:rsidP="004706E3">
            <w:pPr>
              <w:jc w:val="both"/>
              <w:rPr>
                <w:rFonts w:cs="Tahoma"/>
                <w:szCs w:val="20"/>
                <w:lang w:val="fr-FR" w:eastAsia="en-US"/>
              </w:rPr>
            </w:pPr>
            <w:r w:rsidRPr="00B32B8F">
              <w:rPr>
                <w:rFonts w:cs="Tahoma"/>
                <w:szCs w:val="20"/>
                <w:lang w:val="fr-FR" w:eastAsia="en-US"/>
              </w:rPr>
              <w:t>Indicateur 4.4.2</w:t>
            </w:r>
          </w:p>
          <w:p w14:paraId="156BEAD0" w14:textId="77777777" w:rsidR="00B21BB6" w:rsidRPr="00B32B8F" w:rsidRDefault="00B21BB6" w:rsidP="004706E3">
            <w:pPr>
              <w:jc w:val="both"/>
              <w:rPr>
                <w:rFonts w:cs="Tahoma"/>
                <w:szCs w:val="20"/>
                <w:lang w:val="fr-FR" w:eastAsia="en-US"/>
              </w:rPr>
            </w:pPr>
            <w:r w:rsidRPr="00B32B8F">
              <w:rPr>
                <w:b/>
                <w:sz w:val="22"/>
                <w:szCs w:val="22"/>
                <w:lang w:val="fr-FR" w:eastAsia="en-US"/>
              </w:rPr>
              <w:fldChar w:fldCharType="begin">
                <w:ffData>
                  <w:name w:val=""/>
                  <w:enabled/>
                  <w:calcOnExit w:val="0"/>
                  <w:textInput>
                    <w:maxLength w:val="25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597" w:type="dxa"/>
            <w:shd w:val="clear" w:color="auto" w:fill="EEECE1"/>
          </w:tcPr>
          <w:p w14:paraId="681BEAE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440" w:type="dxa"/>
            <w:shd w:val="clear" w:color="auto" w:fill="EEECE1"/>
          </w:tcPr>
          <w:p w14:paraId="12107D3D"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2340" w:type="dxa"/>
          </w:tcPr>
          <w:p w14:paraId="1DA1394C"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1913" w:type="dxa"/>
          </w:tcPr>
          <w:p w14:paraId="4D1FCB8F" w14:textId="77777777" w:rsidR="00B21BB6" w:rsidRPr="00B32B8F"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c>
          <w:tcPr>
            <w:tcW w:w="4140" w:type="dxa"/>
          </w:tcPr>
          <w:p w14:paraId="57D11A91" w14:textId="77777777" w:rsidR="00B21BB6" w:rsidRPr="005A6420" w:rsidRDefault="00B21BB6" w:rsidP="004706E3">
            <w:pPr>
              <w:jc w:val="both"/>
              <w:rPr>
                <w:lang w:val="fr-FR"/>
              </w:rPr>
            </w:pPr>
            <w:r w:rsidRPr="00B32B8F">
              <w:rPr>
                <w:b/>
                <w:sz w:val="22"/>
                <w:szCs w:val="22"/>
                <w:lang w:val="fr-FR" w:eastAsia="en-US"/>
              </w:rPr>
              <w:fldChar w:fldCharType="begin">
                <w:ffData>
                  <w:name w:val=""/>
                  <w:enabled/>
                  <w:calcOnExit w:val="0"/>
                  <w:textInput>
                    <w:maxLength w:val="300"/>
                  </w:textInput>
                </w:ffData>
              </w:fldChar>
            </w:r>
            <w:r w:rsidRPr="00B32B8F">
              <w:rPr>
                <w:b/>
                <w:sz w:val="22"/>
                <w:szCs w:val="22"/>
                <w:lang w:val="fr-FR" w:eastAsia="en-US"/>
              </w:rPr>
              <w:instrText xml:space="preserve"> FORMTEXT </w:instrText>
            </w:r>
            <w:r w:rsidRPr="00B32B8F">
              <w:rPr>
                <w:b/>
                <w:sz w:val="22"/>
                <w:szCs w:val="22"/>
                <w:lang w:val="fr-FR" w:eastAsia="en-US"/>
              </w:rPr>
            </w:r>
            <w:r w:rsidRPr="00B32B8F">
              <w:rPr>
                <w:b/>
                <w:sz w:val="22"/>
                <w:szCs w:val="22"/>
                <w:lang w:val="fr-FR" w:eastAsia="en-US"/>
              </w:rPr>
              <w:fldChar w:fldCharType="separate"/>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noProof/>
                <w:sz w:val="22"/>
                <w:szCs w:val="22"/>
                <w:lang w:val="fr-FR" w:eastAsia="en-US"/>
              </w:rPr>
              <w:t> </w:t>
            </w:r>
            <w:r w:rsidRPr="00B32B8F">
              <w:rPr>
                <w:b/>
                <w:sz w:val="22"/>
                <w:szCs w:val="22"/>
                <w:lang w:val="fr-FR" w:eastAsia="en-US"/>
              </w:rPr>
              <w:fldChar w:fldCharType="end"/>
            </w:r>
          </w:p>
        </w:tc>
      </w:tr>
    </w:tbl>
    <w:p w14:paraId="470A2745" w14:textId="2DD396EE" w:rsidR="00B21BB6" w:rsidRDefault="00B21BB6" w:rsidP="00675507">
      <w:pPr>
        <w:outlineLvl w:val="0"/>
        <w:rPr>
          <w:sz w:val="22"/>
          <w:szCs w:val="22"/>
          <w:lang w:val="fr-FR" w:eastAsia="en-US"/>
        </w:rPr>
      </w:pPr>
    </w:p>
    <w:p w14:paraId="2951E9BA" w14:textId="77777777" w:rsidR="00B21BB6" w:rsidRPr="005529F5" w:rsidRDefault="00B21BB6" w:rsidP="00675507">
      <w:pPr>
        <w:outlineLvl w:val="0"/>
        <w:rPr>
          <w:sz w:val="22"/>
          <w:szCs w:val="22"/>
          <w:lang w:val="fr-FR" w:eastAsia="en-US"/>
        </w:rPr>
      </w:pPr>
    </w:p>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5921D" w14:textId="77777777" w:rsidR="001657F7" w:rsidRDefault="001657F7" w:rsidP="00E76CA1">
      <w:r>
        <w:separator/>
      </w:r>
    </w:p>
  </w:endnote>
  <w:endnote w:type="continuationSeparator" w:id="0">
    <w:p w14:paraId="0509FA58" w14:textId="77777777" w:rsidR="001657F7" w:rsidRDefault="001657F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Amiko-Regular">
    <w:altName w:val="Calibri"/>
    <w:panose1 w:val="00000000000000000000"/>
    <w:charset w:val="00"/>
    <w:family w:val="auto"/>
    <w:notTrueType/>
    <w:pitch w:val="default"/>
    <w:sig w:usb0="00000003" w:usb1="00000000" w:usb2="00000000" w:usb3="00000000" w:csb0="00000001" w:csb1="00000000"/>
  </w:font>
  <w:font w:name="CAGenerate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50FF804D" w:rsidR="004706E3" w:rsidRDefault="004706E3">
    <w:pPr>
      <w:pStyle w:val="Footer"/>
      <w:jc w:val="center"/>
    </w:pPr>
    <w:r>
      <w:fldChar w:fldCharType="begin"/>
    </w:r>
    <w:r>
      <w:instrText xml:space="preserve"> PAGE   \* MERGEFORMAT </w:instrText>
    </w:r>
    <w:r>
      <w:fldChar w:fldCharType="separate"/>
    </w:r>
    <w:r w:rsidR="000D2FCC">
      <w:rPr>
        <w:noProof/>
      </w:rPr>
      <w:t>20</w:t>
    </w:r>
    <w:r>
      <w:fldChar w:fldCharType="end"/>
    </w:r>
  </w:p>
  <w:p w14:paraId="6E791841" w14:textId="77777777" w:rsidR="004706E3" w:rsidRDefault="0047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F214" w14:textId="77777777" w:rsidR="001657F7" w:rsidRDefault="001657F7" w:rsidP="00E76CA1">
      <w:r>
        <w:separator/>
      </w:r>
    </w:p>
  </w:footnote>
  <w:footnote w:type="continuationSeparator" w:id="0">
    <w:p w14:paraId="464F5521" w14:textId="77777777" w:rsidR="001657F7" w:rsidRDefault="001657F7"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4706E3" w:rsidRDefault="004706E3">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0513E"/>
    <w:multiLevelType w:val="hybridMultilevel"/>
    <w:tmpl w:val="E3E4362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267163B9"/>
    <w:multiLevelType w:val="hybridMultilevel"/>
    <w:tmpl w:val="342E197E"/>
    <w:lvl w:ilvl="0" w:tplc="040C000B">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63017"/>
    <w:rsid w:val="00072562"/>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7EA0"/>
    <w:rsid w:val="000D2FCC"/>
    <w:rsid w:val="000D4F4B"/>
    <w:rsid w:val="000E05AE"/>
    <w:rsid w:val="000E6A96"/>
    <w:rsid w:val="000F05A2"/>
    <w:rsid w:val="000F13B1"/>
    <w:rsid w:val="000F43A8"/>
    <w:rsid w:val="00102C0E"/>
    <w:rsid w:val="00112741"/>
    <w:rsid w:val="00113D2B"/>
    <w:rsid w:val="00113EC4"/>
    <w:rsid w:val="00116449"/>
    <w:rsid w:val="0011666C"/>
    <w:rsid w:val="00121B2D"/>
    <w:rsid w:val="00124A31"/>
    <w:rsid w:val="001307FA"/>
    <w:rsid w:val="00131824"/>
    <w:rsid w:val="00136B32"/>
    <w:rsid w:val="00140226"/>
    <w:rsid w:val="001444EE"/>
    <w:rsid w:val="00145766"/>
    <w:rsid w:val="001458E9"/>
    <w:rsid w:val="00153CD9"/>
    <w:rsid w:val="00156AFA"/>
    <w:rsid w:val="00156C4C"/>
    <w:rsid w:val="00157BF2"/>
    <w:rsid w:val="001607B2"/>
    <w:rsid w:val="0016088D"/>
    <w:rsid w:val="00161D02"/>
    <w:rsid w:val="001657F7"/>
    <w:rsid w:val="001745E8"/>
    <w:rsid w:val="0018095F"/>
    <w:rsid w:val="00181403"/>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42970"/>
    <w:rsid w:val="0046101E"/>
    <w:rsid w:val="00461944"/>
    <w:rsid w:val="00464188"/>
    <w:rsid w:val="004706E3"/>
    <w:rsid w:val="00470EC3"/>
    <w:rsid w:val="00476758"/>
    <w:rsid w:val="00477CF8"/>
    <w:rsid w:val="00480A02"/>
    <w:rsid w:val="0048168F"/>
    <w:rsid w:val="00481C43"/>
    <w:rsid w:val="00484092"/>
    <w:rsid w:val="00484169"/>
    <w:rsid w:val="00495AC5"/>
    <w:rsid w:val="004965A3"/>
    <w:rsid w:val="004A210E"/>
    <w:rsid w:val="004A49E6"/>
    <w:rsid w:val="004B1E1E"/>
    <w:rsid w:val="004B5601"/>
    <w:rsid w:val="004B5B20"/>
    <w:rsid w:val="004C3DC3"/>
    <w:rsid w:val="004C4272"/>
    <w:rsid w:val="004C4F3B"/>
    <w:rsid w:val="004D141E"/>
    <w:rsid w:val="004D2FF3"/>
    <w:rsid w:val="004E33A8"/>
    <w:rsid w:val="004E3B3E"/>
    <w:rsid w:val="004E3BD7"/>
    <w:rsid w:val="004E6614"/>
    <w:rsid w:val="004F016F"/>
    <w:rsid w:val="004F7D22"/>
    <w:rsid w:val="00500587"/>
    <w:rsid w:val="005025D9"/>
    <w:rsid w:val="00505758"/>
    <w:rsid w:val="00506B7A"/>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56645"/>
    <w:rsid w:val="0056086D"/>
    <w:rsid w:val="00561C6B"/>
    <w:rsid w:val="0057086A"/>
    <w:rsid w:val="005718ED"/>
    <w:rsid w:val="0058153F"/>
    <w:rsid w:val="0058301B"/>
    <w:rsid w:val="00587B2F"/>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5B65"/>
    <w:rsid w:val="00626B3F"/>
    <w:rsid w:val="00627A1C"/>
    <w:rsid w:val="00627BFD"/>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06DC"/>
    <w:rsid w:val="006811AD"/>
    <w:rsid w:val="006907EE"/>
    <w:rsid w:val="00690E7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3FBA"/>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6DB"/>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5F6B"/>
    <w:rsid w:val="00970D92"/>
    <w:rsid w:val="00970F4C"/>
    <w:rsid w:val="0097130A"/>
    <w:rsid w:val="009718BE"/>
    <w:rsid w:val="00974D94"/>
    <w:rsid w:val="009774FE"/>
    <w:rsid w:val="00980F05"/>
    <w:rsid w:val="009832F8"/>
    <w:rsid w:val="009839DA"/>
    <w:rsid w:val="00985E49"/>
    <w:rsid w:val="00991418"/>
    <w:rsid w:val="00994476"/>
    <w:rsid w:val="00994B0E"/>
    <w:rsid w:val="0099700D"/>
    <w:rsid w:val="00997347"/>
    <w:rsid w:val="009A012A"/>
    <w:rsid w:val="009A16D4"/>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84C"/>
    <w:rsid w:val="00A64A02"/>
    <w:rsid w:val="00A656C0"/>
    <w:rsid w:val="00A66688"/>
    <w:rsid w:val="00A7526A"/>
    <w:rsid w:val="00A75D97"/>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C05"/>
    <w:rsid w:val="00AF2D89"/>
    <w:rsid w:val="00AF7DA4"/>
    <w:rsid w:val="00B00EBD"/>
    <w:rsid w:val="00B0370E"/>
    <w:rsid w:val="00B03E68"/>
    <w:rsid w:val="00B05E35"/>
    <w:rsid w:val="00B124BD"/>
    <w:rsid w:val="00B12FB8"/>
    <w:rsid w:val="00B21BB6"/>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2AFE"/>
    <w:rsid w:val="00C2331C"/>
    <w:rsid w:val="00C27302"/>
    <w:rsid w:val="00C30188"/>
    <w:rsid w:val="00C30F72"/>
    <w:rsid w:val="00C312C0"/>
    <w:rsid w:val="00C41926"/>
    <w:rsid w:val="00C42FB9"/>
    <w:rsid w:val="00C52BDA"/>
    <w:rsid w:val="00C5623A"/>
    <w:rsid w:val="00C578BE"/>
    <w:rsid w:val="00C61129"/>
    <w:rsid w:val="00C640B2"/>
    <w:rsid w:val="00C72CF8"/>
    <w:rsid w:val="00C74E37"/>
    <w:rsid w:val="00C846A4"/>
    <w:rsid w:val="00C847EE"/>
    <w:rsid w:val="00C853D5"/>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21E2D"/>
    <w:rsid w:val="00D22B42"/>
    <w:rsid w:val="00D26972"/>
    <w:rsid w:val="00D30647"/>
    <w:rsid w:val="00D31630"/>
    <w:rsid w:val="00D3351A"/>
    <w:rsid w:val="00D34147"/>
    <w:rsid w:val="00D36AF6"/>
    <w:rsid w:val="00D36E09"/>
    <w:rsid w:val="00D41969"/>
    <w:rsid w:val="00D44632"/>
    <w:rsid w:val="00D450BB"/>
    <w:rsid w:val="00D46BB7"/>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E2383"/>
    <w:rsid w:val="00DF24B9"/>
    <w:rsid w:val="00DF3624"/>
    <w:rsid w:val="00DF5EB7"/>
    <w:rsid w:val="00DF5FD1"/>
    <w:rsid w:val="00DF6A23"/>
    <w:rsid w:val="00E014DA"/>
    <w:rsid w:val="00E021C1"/>
    <w:rsid w:val="00E04A24"/>
    <w:rsid w:val="00E0564D"/>
    <w:rsid w:val="00E07987"/>
    <w:rsid w:val="00E10926"/>
    <w:rsid w:val="00E13590"/>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A63B7"/>
    <w:rsid w:val="00EB1536"/>
    <w:rsid w:val="00EB1C20"/>
    <w:rsid w:val="00EB2B6A"/>
    <w:rsid w:val="00EB4C46"/>
    <w:rsid w:val="00EC18C3"/>
    <w:rsid w:val="00EC19E1"/>
    <w:rsid w:val="00EC3396"/>
    <w:rsid w:val="00EC4B8A"/>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0ED0"/>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529"/>
    <w:rsid w:val="00F77580"/>
    <w:rsid w:val="00F778A1"/>
    <w:rsid w:val="00F80B98"/>
    <w:rsid w:val="00F81B93"/>
    <w:rsid w:val="00F84319"/>
    <w:rsid w:val="00F858BA"/>
    <w:rsid w:val="00F86077"/>
    <w:rsid w:val="00F86697"/>
    <w:rsid w:val="00F90494"/>
    <w:rsid w:val="00F90BC0"/>
    <w:rsid w:val="00F92DC8"/>
    <w:rsid w:val="00F9304D"/>
    <w:rsid w:val="00F933A1"/>
    <w:rsid w:val="00FA0393"/>
    <w:rsid w:val="00FA1F56"/>
    <w:rsid w:val="00FA2ECD"/>
    <w:rsid w:val="00FA49A7"/>
    <w:rsid w:val="00FA703B"/>
    <w:rsid w:val="00FB1CB1"/>
    <w:rsid w:val="00FB27F5"/>
    <w:rsid w:val="00FB584A"/>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Premier,Bullets,References,stil3,texte,Trame couleur - Accent 31,U 5,Bullet List,RMSI bulle Style,Bullet  Paragraph,Heading3,Rol2,L_4,Paragraphe de liste4,Titre 10,Yalgo corps,sommaire,Paragraphe  revu,Paragraphe de liste1,r2"/>
    <w:basedOn w:val="Normal"/>
    <w:link w:val="ListParagraphChar"/>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uiPriority w:val="99"/>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CommentTextChar">
    <w:name w:val="Comment Text Char"/>
    <w:basedOn w:val="DefaultParagraphFont"/>
    <w:link w:val="CommentText"/>
    <w:semiHidden/>
    <w:rsid w:val="00690E7E"/>
    <w:rPr>
      <w:rFonts w:ascii="Times New Roman" w:eastAsia="Times New Roman" w:hAnsi="Times New Roman"/>
      <w:lang w:val="en-GB" w:eastAsia="en-GB"/>
    </w:rPr>
  </w:style>
  <w:style w:type="character" w:customStyle="1" w:styleId="ListParagraphChar">
    <w:name w:val="List Paragraph Char"/>
    <w:aliases w:val="Premier Char,Bullets Char,References Char,stil3 Char,texte Char,Trame couleur - Accent 31 Char,U 5 Char,Bullet List Char,RMSI bulle Style Char,Bullet  Paragraph Char,Heading3 Char,Rol2 Char,L_4 Char,Paragraphe de liste4 Char,r2 Char"/>
    <w:link w:val="ListParagraph"/>
    <w:qFormat/>
    <w:rsid w:val="00690E7E"/>
    <w:rPr>
      <w:rFonts w:ascii="Times New Roman" w:eastAsia="Times New Roman" w:hAnsi="Times New Roman"/>
      <w:sz w:val="24"/>
      <w:szCs w:val="24"/>
      <w:lang w:val="en-GB" w:eastAsia="en-GB"/>
    </w:rPr>
  </w:style>
  <w:style w:type="paragraph" w:customStyle="1" w:styleId="Default">
    <w:name w:val="Default"/>
    <w:rsid w:val="00B21BB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ea01.safelinks.protection.outlook.com/?url=http%3A%2F%2Fmptf.undp.org%2Ffactsheet%2Fproject%2F00113333&amp;data=02%7C01%7Cmarie.guisse%40undp.org%7C086e0bf87c004dc4cdb108d65ee6d1b2%7Cb3e5db5e2944483799f57488ace54319%7C0%7C0%7C636800742777783258&amp;sdata=G1Qw4zSJoEqT5ooifyHPXQhkTHOpOT%2FG7fKmmaiyKc0%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mea01.safelinks.protection.outlook.com/?url=http%3A%2F%2Fmptf.undp.org%2Ffactsheet%2Fproject%2F00113269&amp;data=02%7C01%7CJacqueline.carbajal%40undp.org%7C0c0e185c9d474017539e08d65ab79373%7Cb3e5db5e2944483799f57488ace54319%7C0%7C0%7C636796141828174986&amp;sdata=roWMAXRxygeKR5YxfciscqIXBcodYhvkGWft%2BPZsat8%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5C8AC09B-F148-42F1-A720-5F16018A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7540</Words>
  <Characters>42980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50420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Anaole Ndoma</cp:lastModifiedBy>
  <cp:revision>2</cp:revision>
  <cp:lastPrinted>2014-02-10T17:12:00Z</cp:lastPrinted>
  <dcterms:created xsi:type="dcterms:W3CDTF">2020-12-07T12:42:00Z</dcterms:created>
  <dcterms:modified xsi:type="dcterms:W3CDTF">2020-12-07T12:42:00Z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