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26E21E92"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EF36E7">
        <w:rPr>
          <w:bCs/>
          <w:iCs/>
          <w:snapToGrid w:val="0"/>
        </w:rPr>
        <w:t>Colombia</w:t>
      </w:r>
    </w:p>
    <w:p w14:paraId="28AB750A" w14:textId="599F4CD4"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w:t>
      </w:r>
      <w:r w:rsidR="00EF36E7">
        <w:rPr>
          <w:b/>
          <w:bCs/>
          <w:caps/>
        </w:rPr>
        <w:t xml:space="preserve"> Anual</w:t>
      </w:r>
    </w:p>
    <w:p w14:paraId="54B5CFAE" w14:textId="7598BE79"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C12D6A" w:rsidRPr="00627A1C">
        <w:rPr>
          <w:bCs/>
          <w:iCs/>
          <w:snapToGrid w:val="0"/>
        </w:rPr>
        <w:fldChar w:fldCharType="begin">
          <w:ffData>
            <w:name w:val=""/>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C12D6A" w:rsidRPr="00627A1C">
        <w:rPr>
          <w:bCs/>
          <w:iCs/>
          <w:snapToGrid w:val="0"/>
        </w:rPr>
        <w:t> </w:t>
      </w:r>
      <w:r w:rsidR="00C12D6A" w:rsidRPr="00627A1C">
        <w:rPr>
          <w:bCs/>
          <w:iCs/>
          <w:snapToGrid w:val="0"/>
        </w:rPr>
        <w:t> </w:t>
      </w:r>
      <w:r w:rsidR="00EF36E7">
        <w:rPr>
          <w:bCs/>
          <w:iCs/>
          <w:snapToGrid w:val="0"/>
        </w:rPr>
        <w:t>15/11/2020</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55284950" w:rsidR="00793DE6" w:rsidRPr="00EF36E7" w:rsidRDefault="00793DE6" w:rsidP="00F23D0F">
            <w:pPr>
              <w:pStyle w:val="Textodeglobo"/>
              <w:numPr>
                <w:ilvl w:val="12"/>
                <w:numId w:val="0"/>
              </w:numPr>
              <w:tabs>
                <w:tab w:val="left" w:pos="-720"/>
                <w:tab w:val="left" w:pos="4500"/>
              </w:tabs>
              <w:suppressAutoHyphens/>
              <w:rPr>
                <w:rFonts w:ascii="Times New Roman" w:hAnsi="Times New Roman" w:cs="Times New Roman"/>
                <w:b/>
                <w:sz w:val="24"/>
                <w:szCs w:val="24"/>
                <w:lang w:val="es-CO"/>
              </w:rPr>
            </w:pPr>
            <w:r w:rsidRPr="00EF36E7">
              <w:rPr>
                <w:rFonts w:ascii="Times New Roman" w:hAnsi="Times New Roman" w:cs="Times New Roman"/>
                <w:b/>
                <w:sz w:val="24"/>
                <w:szCs w:val="24"/>
                <w:lang w:val="es-CO"/>
              </w:rPr>
              <w:t xml:space="preserve">Project </w:t>
            </w:r>
            <w:proofErr w:type="spellStart"/>
            <w:r w:rsidRPr="00EF36E7">
              <w:rPr>
                <w:rFonts w:ascii="Times New Roman" w:hAnsi="Times New Roman" w:cs="Times New Roman"/>
                <w:b/>
                <w:sz w:val="24"/>
                <w:szCs w:val="24"/>
                <w:lang w:val="es-CO"/>
              </w:rPr>
              <w:t>Title</w:t>
            </w:r>
            <w:proofErr w:type="spellEnd"/>
            <w:r w:rsidRPr="00EF36E7">
              <w:rPr>
                <w:rFonts w:ascii="Times New Roman" w:hAnsi="Times New Roman" w:cs="Times New Roman"/>
                <w:b/>
                <w:sz w:val="24"/>
                <w:szCs w:val="24"/>
                <w:lang w:val="es-CO"/>
              </w:rPr>
              <w:t xml:space="preserve">: </w:t>
            </w:r>
            <w:r w:rsidR="00EF36E7" w:rsidRPr="00370530">
              <w:rPr>
                <w:rFonts w:ascii="Times New Roman" w:hAnsi="Times New Roman" w:cs="Times New Roman"/>
                <w:bCs/>
                <w:sz w:val="24"/>
                <w:szCs w:val="24"/>
                <w:lang w:val="es-CO"/>
              </w:rPr>
              <w:t>Estrategia de reincorporación socioeconómica de excombatientes de las FARC con enfoque comunitario, de género, étnico y poblacional.</w:t>
            </w:r>
          </w:p>
          <w:p w14:paraId="7336EAC3" w14:textId="5A2E759D" w:rsidR="00793DE6" w:rsidRPr="00627A1C" w:rsidRDefault="00793DE6" w:rsidP="00793DE6">
            <w:pPr>
              <w:rPr>
                <w:b/>
              </w:rPr>
            </w:pPr>
            <w:r w:rsidRPr="00627A1C">
              <w:rPr>
                <w:b/>
              </w:rPr>
              <w:t xml:space="preserve">Project Number from MPTF-O Gateway: </w:t>
            </w:r>
            <w:r w:rsidR="004D141E" w:rsidRPr="00627A1C">
              <w:rPr>
                <w:b/>
              </w:rPr>
              <w:fldChar w:fldCharType="begin">
                <w:ffData>
                  <w:name w:val="projtype"/>
                  <w:enabled/>
                  <w:calcOnExit w:val="0"/>
                  <w:ddList>
                    <w:listEntry w:val="please select"/>
                    <w:listEntry w:val="IRF"/>
                    <w:listEntry w:val="PRF"/>
                  </w:ddList>
                </w:ffData>
              </w:fldChar>
            </w:r>
            <w:bookmarkStart w:id="0" w:name="projtype"/>
            <w:r w:rsidR="004D141E" w:rsidRPr="00627A1C">
              <w:rPr>
                <w:b/>
              </w:rPr>
              <w:instrText xml:space="preserve"> FORMDROPDOWN </w:instrText>
            </w:r>
            <w:r w:rsidR="00AC1029">
              <w:rPr>
                <w:b/>
              </w:rPr>
            </w:r>
            <w:r w:rsidR="00AC1029">
              <w:rPr>
                <w:b/>
              </w:rPr>
              <w:fldChar w:fldCharType="separate"/>
            </w:r>
            <w:r w:rsidR="004D141E" w:rsidRPr="00627A1C">
              <w:rPr>
                <w:b/>
              </w:rPr>
              <w:fldChar w:fldCharType="end"/>
            </w:r>
            <w:bookmarkEnd w:id="0"/>
            <w:r w:rsidR="00A43B9C" w:rsidRPr="00627A1C">
              <w:rPr>
                <w:b/>
              </w:rPr>
              <w:t xml:space="preserve">   </w:t>
            </w:r>
            <w:r w:rsidR="00EF36E7">
              <w:t>PBF/COL/H-1</w:t>
            </w:r>
          </w:p>
        </w:tc>
      </w:tr>
      <w:tr w:rsidR="00A43B9C" w:rsidRPr="00654572" w14:paraId="23080537" w14:textId="77777777" w:rsidTr="00A43B9C">
        <w:trPr>
          <w:trHeight w:val="422"/>
        </w:trPr>
        <w:tc>
          <w:tcPr>
            <w:tcW w:w="4163" w:type="dxa"/>
          </w:tcPr>
          <w:p w14:paraId="53E07092" w14:textId="77777777" w:rsidR="00A43B9C" w:rsidRPr="00627A1C" w:rsidRDefault="00A43B9C" w:rsidP="00F23D0F">
            <w:pPr>
              <w:pStyle w:val="Textodeglob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AC1029">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AC1029">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Textodeglob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4D6F2CC" w14:textId="77777777" w:rsidR="00654572" w:rsidRDefault="00A43B9C" w:rsidP="00654572">
            <w:pPr>
              <w:rPr>
                <w:b/>
                <w:bCs/>
                <w:iCs/>
              </w:rPr>
            </w:pPr>
            <w:r w:rsidRPr="00627A1C">
              <w:rPr>
                <w:b/>
                <w:bCs/>
                <w:iCs/>
              </w:rPr>
              <w:t xml:space="preserve">Type and name of recipient organizations: </w:t>
            </w:r>
          </w:p>
          <w:p w14:paraId="41DBDCE7" w14:textId="4ACCFB71" w:rsidR="00654572" w:rsidRDefault="00654572" w:rsidP="00654572">
            <w:pPr>
              <w:rPr>
                <w:b/>
                <w:bCs/>
                <w:iCs/>
              </w:rPr>
            </w:pPr>
            <w:r>
              <w:rPr>
                <w:b/>
                <w:bCs/>
                <w:iCs/>
              </w:rPr>
              <w:t>UNDP</w:t>
            </w:r>
          </w:p>
          <w:p w14:paraId="27F3B0A9" w14:textId="77777777" w:rsidR="00654572" w:rsidRDefault="00654572" w:rsidP="00654572">
            <w:pPr>
              <w:rPr>
                <w:b/>
                <w:bCs/>
                <w:iCs/>
              </w:rPr>
            </w:pPr>
            <w:r>
              <w:rPr>
                <w:b/>
                <w:bCs/>
                <w:iCs/>
              </w:rPr>
              <w:t>UN WOMEN</w:t>
            </w:r>
          </w:p>
          <w:p w14:paraId="11EFE7EB" w14:textId="0AE901B8" w:rsidR="00A43B9C" w:rsidRPr="00654572" w:rsidRDefault="00654572" w:rsidP="00654572">
            <w:pPr>
              <w:rPr>
                <w:b/>
                <w:bCs/>
                <w:iCs/>
              </w:rPr>
            </w:pPr>
            <w:r>
              <w:rPr>
                <w:b/>
                <w:bCs/>
                <w:iCs/>
              </w:rPr>
              <w:t>UNICEF</w:t>
            </w:r>
          </w:p>
          <w:p w14:paraId="3BA0CDE8" w14:textId="352D404C" w:rsidR="00A43B9C" w:rsidRPr="00A854BD" w:rsidRDefault="00A43B9C" w:rsidP="00A43B9C">
            <w:pPr>
              <w:pStyle w:val="Textodeglobo"/>
              <w:numPr>
                <w:ilvl w:val="12"/>
                <w:numId w:val="0"/>
              </w:numPr>
              <w:tabs>
                <w:tab w:val="left" w:pos="-720"/>
                <w:tab w:val="left" w:pos="4500"/>
              </w:tabs>
              <w:rPr>
                <w:rFonts w:ascii="Times New Roman" w:hAnsi="Times New Roman" w:cs="Times New Roman"/>
                <w:b/>
                <w:sz w:val="24"/>
                <w:szCs w:val="24"/>
                <w:lang w:val="es-CO"/>
              </w:rPr>
            </w:pPr>
            <w:r w:rsidRPr="00A854BD">
              <w:rPr>
                <w:rFonts w:ascii="Times New Roman" w:hAnsi="Times New Roman" w:cs="Times New Roman"/>
                <w:b/>
                <w:sz w:val="24"/>
                <w:szCs w:val="24"/>
                <w:lang w:val="es-CO"/>
              </w:rPr>
              <w:t xml:space="preserve">     </w:t>
            </w:r>
            <w:r w:rsidRPr="00627A1C">
              <w:rPr>
                <w:rFonts w:ascii="Times New Roman" w:hAnsi="Times New Roman" w:cs="Times New Roman"/>
                <w:b/>
                <w:sz w:val="24"/>
                <w:szCs w:val="24"/>
              </w:rPr>
              <w:fldChar w:fldCharType="begin">
                <w:ffData>
                  <w:name w:val="Text44"/>
                  <w:enabled/>
                  <w:calcOnExit w:val="0"/>
                  <w:textInput/>
                </w:ffData>
              </w:fldChar>
            </w:r>
            <w:bookmarkStart w:id="1" w:name="Text44"/>
            <w:r w:rsidRPr="00A854BD">
              <w:rPr>
                <w:rFonts w:ascii="Times New Roman" w:hAnsi="Times New Roman" w:cs="Times New Roman"/>
                <w:b/>
                <w:sz w:val="24"/>
                <w:szCs w:val="24"/>
                <w:lang w:val="es-CO"/>
              </w:rPr>
              <w:instrText xml:space="preserve"> FORMTEXT </w:instrText>
            </w:r>
            <w:r w:rsidRPr="00627A1C">
              <w:rPr>
                <w:rFonts w:ascii="Times New Roman" w:hAnsi="Times New Roman" w:cs="Times New Roman"/>
                <w:b/>
                <w:sz w:val="24"/>
                <w:szCs w:val="24"/>
              </w:rPr>
            </w:r>
            <w:r w:rsidRPr="00627A1C">
              <w:rPr>
                <w:rFonts w:ascii="Times New Roman" w:hAnsi="Times New Roman" w:cs="Times New Roman"/>
                <w:b/>
                <w:sz w:val="24"/>
                <w:szCs w:val="24"/>
              </w:rPr>
              <w:fldChar w:fldCharType="separate"/>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sz w:val="24"/>
                <w:szCs w:val="24"/>
              </w:rPr>
              <w:fldChar w:fldCharType="end"/>
            </w:r>
            <w:bookmarkEnd w:id="1"/>
          </w:p>
        </w:tc>
      </w:tr>
      <w:tr w:rsidR="00793DE6" w:rsidRPr="00627A1C" w14:paraId="3B6DAA11" w14:textId="77777777" w:rsidTr="00F23D0F">
        <w:trPr>
          <w:trHeight w:val="368"/>
        </w:trPr>
        <w:tc>
          <w:tcPr>
            <w:tcW w:w="10080" w:type="dxa"/>
            <w:gridSpan w:val="2"/>
          </w:tcPr>
          <w:p w14:paraId="05BCD0D9" w14:textId="53B15FDE"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654572">
              <w:rPr>
                <w:bCs/>
                <w:iCs/>
                <w:snapToGrid w:val="0"/>
              </w:rPr>
              <w:t>JANUARY 1 2019</w:t>
            </w:r>
          </w:p>
          <w:p w14:paraId="37A4BB59" w14:textId="6F19BAC7"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654572">
              <w:rPr>
                <w:b/>
                <w:bCs/>
                <w:iCs/>
              </w:rPr>
              <w:t>JANUARY 17 2021</w:t>
            </w:r>
            <w:r w:rsidR="0025220B" w:rsidRPr="00627A1C">
              <w:rPr>
                <w:bCs/>
                <w:iCs/>
                <w:snapToGrid w:val="0"/>
              </w:rPr>
              <w:t xml:space="preserve">     </w:t>
            </w:r>
          </w:p>
          <w:p w14:paraId="45B406BF" w14:textId="4268519A"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A854BD">
              <w:rPr>
                <w:bCs/>
                <w:iCs/>
                <w:snapToGrid w:val="0"/>
              </w:rPr>
              <w:t>YES</w:t>
            </w:r>
            <w:r w:rsidR="00370530">
              <w:rPr>
                <w:bCs/>
                <w:iCs/>
                <w:snapToGrid w:val="0"/>
              </w:rPr>
              <w:t xml:space="preserve"> (A no-cost extension to June 17 2021 has been approved and it is underway)</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203F01D8" w:rsidR="00793DE6" w:rsidRPr="00627A1C" w:rsidRDefault="00654572" w:rsidP="00F23D0F">
            <w:r>
              <w:fldChar w:fldCharType="begin">
                <w:ffData>
                  <w:name w:val=""/>
                  <w:enabled/>
                  <w:calcOnExit w:val="0"/>
                  <w:checkBox>
                    <w:sizeAuto/>
                    <w:default w:val="1"/>
                  </w:checkBox>
                </w:ffData>
              </w:fldChar>
            </w:r>
            <w:r>
              <w:instrText xml:space="preserve"> FORMCHECKBOX </w:instrText>
            </w:r>
            <w:r w:rsidR="00AC1029">
              <w:fldChar w:fldCharType="separate"/>
            </w:r>
            <w:r>
              <w:fldChar w:fldCharType="end"/>
            </w:r>
            <w:r w:rsidR="00793DE6" w:rsidRPr="00627A1C">
              <w:t xml:space="preserve"> Gender promotion initiative</w:t>
            </w:r>
            <w:r w:rsidR="00A854BD">
              <w:t xml:space="preserve"> </w:t>
            </w:r>
          </w:p>
          <w:p w14:paraId="55AFED50" w14:textId="5B0474AF" w:rsidR="00793DE6" w:rsidRPr="00627A1C" w:rsidRDefault="00654572" w:rsidP="00F23D0F">
            <w:r>
              <w:fldChar w:fldCharType="begin">
                <w:ffData>
                  <w:name w:val=""/>
                  <w:enabled/>
                  <w:calcOnExit w:val="0"/>
                  <w:checkBox>
                    <w:sizeAuto/>
                    <w:default w:val="1"/>
                  </w:checkBox>
                </w:ffData>
              </w:fldChar>
            </w:r>
            <w:r>
              <w:instrText xml:space="preserve"> FORMCHECKBOX </w:instrText>
            </w:r>
            <w:r w:rsidR="00AC1029">
              <w:fldChar w:fldCharType="separate"/>
            </w:r>
            <w:r>
              <w:fldChar w:fldCharType="end"/>
            </w:r>
            <w:r w:rsidR="00793DE6" w:rsidRPr="00627A1C">
              <w:t xml:space="preserve"> Youth promotion initiative</w:t>
            </w:r>
            <w:r w:rsidR="00A854BD">
              <w:t xml:space="preserve"> </w:t>
            </w:r>
          </w:p>
          <w:p w14:paraId="5930010F" w14:textId="54FD37B6"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AC1029">
              <w:fldChar w:fldCharType="separate"/>
            </w:r>
            <w:r w:rsidRPr="00627A1C">
              <w:fldChar w:fldCharType="end"/>
            </w:r>
            <w:r w:rsidRPr="00627A1C">
              <w:t xml:space="preserve"> Transition from UN or regional peacekeeping or special political missions</w:t>
            </w:r>
            <w:r w:rsidR="00A854BD">
              <w:t xml:space="preserve"> </w:t>
            </w:r>
          </w:p>
          <w:p w14:paraId="21A584FA" w14:textId="0D994BF6"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AC1029">
              <w:fldChar w:fldCharType="separate"/>
            </w:r>
            <w:r w:rsidRPr="00627A1C">
              <w:fldChar w:fldCharType="end"/>
            </w:r>
            <w:r w:rsidRPr="00627A1C">
              <w:t xml:space="preserve"> Cross-border or regional project</w:t>
            </w:r>
            <w:r w:rsidR="00A854BD">
              <w:t xml:space="preserve"> </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4516633E" w:rsidR="00006EC0" w:rsidRPr="00627A1C" w:rsidRDefault="00006EC0" w:rsidP="00F23D0F">
            <w:pPr>
              <w:rPr>
                <w:b/>
                <w:iCs/>
                <w:snapToGrid w:val="0"/>
              </w:rPr>
            </w:pPr>
            <w:bookmarkStart w:id="2"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2"/>
          <w:p w14:paraId="0D6CD3C0" w14:textId="075E68CD" w:rsidR="00793DE6" w:rsidRPr="00627A1C" w:rsidRDefault="00565076" w:rsidP="00F23D0F">
            <w:pPr>
              <w:rPr>
                <w:iCs/>
              </w:rPr>
            </w:pPr>
            <w:r>
              <w:rPr>
                <w:bCs/>
                <w:iCs/>
                <w:snapToGrid w:val="0"/>
              </w:rPr>
              <w:t>UNDP</w:t>
            </w:r>
            <w:r w:rsidR="00006EC0" w:rsidRPr="00627A1C">
              <w:rPr>
                <w:bCs/>
                <w:iCs/>
                <w:snapToGrid w:val="0"/>
              </w:rPr>
              <w:t xml:space="preserve">   </w:t>
            </w:r>
            <w:r w:rsidR="00006EC0" w:rsidRPr="00627A1C">
              <w:rPr>
                <w:b/>
                <w:bCs/>
                <w:iCs/>
              </w:rPr>
              <w:t xml:space="preserve">                                         </w:t>
            </w:r>
            <w:r w:rsidR="00793DE6" w:rsidRPr="00627A1C">
              <w:rPr>
                <w:iCs/>
              </w:rPr>
              <w:t xml:space="preserve">$ </w:t>
            </w:r>
            <w:r w:rsidR="00006EC0" w:rsidRPr="00627A1C">
              <w:rPr>
                <w:bCs/>
                <w:iCs/>
                <w:snapToGrid w:val="0"/>
              </w:rPr>
              <w:fldChar w:fldCharType="begin">
                <w:ffData>
                  <w:name w:val="Text11"/>
                  <w:enabled/>
                  <w:calcOnExit w:val="0"/>
                  <w:textInput>
                    <w:type w:val="number"/>
                    <w:format w:val="0.00"/>
                  </w:textInput>
                </w:ffData>
              </w:fldChar>
            </w:r>
            <w:bookmarkStart w:id="3" w:name="Text11"/>
            <w:r w:rsidR="00006EC0" w:rsidRPr="00627A1C">
              <w:rPr>
                <w:bCs/>
                <w:iCs/>
                <w:snapToGrid w:val="0"/>
              </w:rPr>
              <w:instrText xml:space="preserve"> FORMTEXT </w:instrText>
            </w:r>
            <w:r w:rsidR="00006EC0" w:rsidRPr="00627A1C">
              <w:rPr>
                <w:bCs/>
                <w:iCs/>
                <w:snapToGrid w:val="0"/>
              </w:rPr>
            </w:r>
            <w:r w:rsidR="00006EC0" w:rsidRPr="00627A1C">
              <w:rPr>
                <w:bCs/>
                <w:iCs/>
                <w:snapToGrid w:val="0"/>
              </w:rPr>
              <w:fldChar w:fldCharType="separate"/>
            </w:r>
            <w:r w:rsidR="00006EC0" w:rsidRPr="00627A1C">
              <w:rPr>
                <w:bCs/>
                <w:iCs/>
                <w:noProof/>
                <w:snapToGrid w:val="0"/>
              </w:rPr>
              <w:t> </w:t>
            </w:r>
            <w:r w:rsidR="00A854BD">
              <w:rPr>
                <w:bCs/>
                <w:iCs/>
                <w:noProof/>
                <w:snapToGrid w:val="0"/>
              </w:rPr>
              <w:t>2.214.412</w:t>
            </w:r>
            <w:r w:rsidR="00006EC0" w:rsidRPr="00627A1C">
              <w:rPr>
                <w:bCs/>
                <w:iCs/>
                <w:noProof/>
                <w:snapToGrid w:val="0"/>
              </w:rPr>
              <w:t> </w:t>
            </w:r>
            <w:r w:rsidR="00006EC0" w:rsidRPr="00627A1C">
              <w:rPr>
                <w:bCs/>
                <w:iCs/>
                <w:noProof/>
                <w:snapToGrid w:val="0"/>
              </w:rPr>
              <w:t> </w:t>
            </w:r>
            <w:r w:rsidR="00006EC0" w:rsidRPr="00627A1C">
              <w:rPr>
                <w:bCs/>
                <w:iCs/>
                <w:noProof/>
                <w:snapToGrid w:val="0"/>
              </w:rPr>
              <w:t> </w:t>
            </w:r>
            <w:r w:rsidR="00006EC0" w:rsidRPr="00627A1C">
              <w:rPr>
                <w:bCs/>
                <w:iCs/>
                <w:noProof/>
                <w:snapToGrid w:val="0"/>
              </w:rPr>
              <w:t> </w:t>
            </w:r>
            <w:r w:rsidR="00006EC0" w:rsidRPr="00627A1C">
              <w:rPr>
                <w:bCs/>
                <w:iCs/>
                <w:snapToGrid w:val="0"/>
              </w:rPr>
              <w:fldChar w:fldCharType="end"/>
            </w:r>
            <w:bookmarkEnd w:id="3"/>
          </w:p>
          <w:p w14:paraId="23041C68" w14:textId="4439354C" w:rsidR="00793DE6" w:rsidRPr="00627A1C" w:rsidRDefault="00565076" w:rsidP="00F23D0F">
            <w:pPr>
              <w:pStyle w:val="Textodeglobo"/>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UN</w:t>
            </w:r>
            <w:r w:rsidR="00626B9D">
              <w:rPr>
                <w:rFonts w:ascii="Times New Roman" w:hAnsi="Times New Roman" w:cs="Times New Roman"/>
                <w:bCs/>
                <w:iCs/>
                <w:snapToGrid w:val="0"/>
                <w:sz w:val="24"/>
                <w:szCs w:val="24"/>
              </w:rPr>
              <w:t>W</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EF4028">
              <w:rPr>
                <w:rFonts w:ascii="Times New Roman" w:hAnsi="Times New Roman" w:cs="Times New Roman"/>
                <w:bCs/>
                <w:iCs/>
                <w:noProof/>
                <w:snapToGrid w:val="0"/>
                <w:sz w:val="24"/>
                <w:szCs w:val="24"/>
              </w:rPr>
              <w:t>321</w:t>
            </w:r>
            <w:r w:rsidR="00A854BD">
              <w:rPr>
                <w:rFonts w:ascii="Times New Roman" w:hAnsi="Times New Roman" w:cs="Times New Roman"/>
                <w:bCs/>
                <w:iCs/>
                <w:noProof/>
                <w:snapToGrid w:val="0"/>
                <w:sz w:val="24"/>
                <w:szCs w:val="24"/>
              </w:rPr>
              <w:t>.</w:t>
            </w:r>
            <w:r w:rsidR="00EF4028">
              <w:rPr>
                <w:rFonts w:ascii="Times New Roman" w:hAnsi="Times New Roman" w:cs="Times New Roman"/>
                <w:bCs/>
                <w:iCs/>
                <w:noProof/>
                <w:snapToGrid w:val="0"/>
                <w:sz w:val="24"/>
                <w:szCs w:val="24"/>
              </w:rPr>
              <w:t>000</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6FC28956" w14:textId="5EED061D" w:rsidR="00793DE6" w:rsidRPr="00627A1C" w:rsidRDefault="00565076" w:rsidP="00F23D0F">
            <w:pPr>
              <w:pStyle w:val="Textodeglobo"/>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UN</w:t>
            </w:r>
            <w:r w:rsidR="00626B9D">
              <w:rPr>
                <w:rFonts w:ascii="Times New Roman" w:hAnsi="Times New Roman" w:cs="Times New Roman"/>
                <w:bCs/>
                <w:iCs/>
                <w:snapToGrid w:val="0"/>
                <w:sz w:val="24"/>
                <w:szCs w:val="24"/>
              </w:rPr>
              <w:t>ICEF</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EF4028">
              <w:rPr>
                <w:rFonts w:ascii="Times New Roman" w:hAnsi="Times New Roman" w:cs="Times New Roman"/>
                <w:bCs/>
                <w:iCs/>
                <w:noProof/>
                <w:snapToGrid w:val="0"/>
                <w:sz w:val="24"/>
                <w:szCs w:val="24"/>
              </w:rPr>
              <w:t>464.587</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Textodeglobo"/>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70FAD7F1" w:rsidR="00793DE6" w:rsidRPr="00627A1C" w:rsidRDefault="00006EC0" w:rsidP="001A3157">
            <w:pPr>
              <w:pStyle w:val="Textodeglobo"/>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noProof/>
                <w:snapToGrid w:val="0"/>
                <w:sz w:val="24"/>
                <w:szCs w:val="24"/>
              </w:rPr>
              <w:t> </w:t>
            </w:r>
            <w:r w:rsidR="00A854BD">
              <w:rPr>
                <w:rFonts w:ascii="Times New Roman" w:hAnsi="Times New Roman" w:cs="Times New Roman"/>
                <w:bCs/>
                <w:iCs/>
                <w:noProof/>
                <w:snapToGrid w:val="0"/>
                <w:sz w:val="24"/>
                <w:szCs w:val="24"/>
              </w:rPr>
              <w:t>3.000.000</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21E4CBF9" w14:textId="48C9289A" w:rsidR="001C56B8" w:rsidRDefault="001C56B8" w:rsidP="001A3157">
            <w:pPr>
              <w:pStyle w:val="Textodeglobo"/>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4" w:name="Text51"/>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noProof/>
                <w:snapToGrid w:val="0"/>
                <w:sz w:val="24"/>
                <w:szCs w:val="24"/>
              </w:rPr>
              <w:t> </w:t>
            </w:r>
            <w:r w:rsidR="00A854BD">
              <w:rPr>
                <w:rFonts w:ascii="Times New Roman" w:hAnsi="Times New Roman" w:cs="Times New Roman"/>
                <w:bCs/>
                <w:iCs/>
                <w:noProof/>
                <w:snapToGrid w:val="0"/>
                <w:sz w:val="24"/>
                <w:szCs w:val="24"/>
              </w:rPr>
              <w:t>74%</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bookmarkEnd w:id="4"/>
          </w:p>
          <w:p w14:paraId="6171E240" w14:textId="77777777" w:rsidR="007C288F" w:rsidRPr="00826923" w:rsidRDefault="007C288F" w:rsidP="007C288F">
            <w:pPr>
              <w:pStyle w:val="Textodeglobo"/>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Textodeglobo"/>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Textodeglobo"/>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Textodeglobo"/>
              <w:numPr>
                <w:ilvl w:val="12"/>
                <w:numId w:val="0"/>
              </w:numPr>
              <w:tabs>
                <w:tab w:val="left" w:pos="-720"/>
                <w:tab w:val="left" w:pos="4500"/>
              </w:tabs>
              <w:suppressAutoHyphens/>
              <w:rPr>
                <w:rFonts w:ascii="Times New Roman" w:hAnsi="Times New Roman" w:cs="Times New Roman"/>
                <w:b/>
                <w:bCs/>
                <w:sz w:val="24"/>
                <w:szCs w:val="24"/>
              </w:rPr>
            </w:pPr>
          </w:p>
          <w:p w14:paraId="03A24537" w14:textId="357D2CF9"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B72E86">
              <w:t>464</w:t>
            </w:r>
            <w:r w:rsidR="00565076">
              <w:t>.</w:t>
            </w:r>
            <w:r w:rsidR="00B72E86">
              <w:t>587</w:t>
            </w:r>
          </w:p>
          <w:p w14:paraId="0345EEE7" w14:textId="13055FC5" w:rsidR="00006EC0" w:rsidRPr="00627A1C" w:rsidRDefault="00006EC0" w:rsidP="00006EC0">
            <w:r w:rsidRPr="00627A1C">
              <w:t xml:space="preserve">Amount expended to date on activities focussed on gender equality or women’s empowerment: </w:t>
            </w:r>
            <w:r w:rsidR="003F27C2">
              <w:t>USD $464</w:t>
            </w:r>
            <w:r w:rsidR="00B72E86">
              <w:t>.</w:t>
            </w:r>
            <w:r w:rsidR="003F27C2">
              <w:t>587</w:t>
            </w:r>
          </w:p>
          <w:p w14:paraId="2CEAD5EE" w14:textId="77777777" w:rsidR="00952DE4" w:rsidRPr="00627A1C" w:rsidRDefault="00952DE4" w:rsidP="001A3157">
            <w:pPr>
              <w:pStyle w:val="Textodeglobo"/>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424A4B60" w:rsidR="009B18EB" w:rsidRPr="00627A1C" w:rsidRDefault="009B18EB" w:rsidP="00F23D0F">
            <w:pPr>
              <w:rPr>
                <w:b/>
                <w:bCs/>
                <w:iCs/>
              </w:rPr>
            </w:pPr>
            <w:r w:rsidRPr="00627A1C">
              <w:rPr>
                <w:b/>
                <w:bCs/>
                <w:iCs/>
              </w:rPr>
              <w:t xml:space="preserve">Project Gender Marker: </w:t>
            </w:r>
            <w:r w:rsidR="004A0C43">
              <w:rPr>
                <w:b/>
                <w:bCs/>
                <w:iCs/>
              </w:rPr>
              <w:t>30%</w:t>
            </w:r>
          </w:p>
          <w:p w14:paraId="3A104835" w14:textId="373A75A5" w:rsidR="009B18EB" w:rsidRPr="00627A1C" w:rsidRDefault="009B18EB" w:rsidP="00F23D0F">
            <w:pPr>
              <w:rPr>
                <w:b/>
                <w:bCs/>
                <w:iCs/>
              </w:rPr>
            </w:pPr>
            <w:r w:rsidRPr="00627A1C">
              <w:rPr>
                <w:b/>
                <w:bCs/>
                <w:iCs/>
              </w:rPr>
              <w:t xml:space="preserve">Project Risk Marker: </w:t>
            </w:r>
            <w:r w:rsidR="00A854BD">
              <w:rPr>
                <w:b/>
                <w:bCs/>
                <w:iCs/>
              </w:rPr>
              <w:t>Medium</w:t>
            </w:r>
          </w:p>
          <w:p w14:paraId="1DAEED2D" w14:textId="58C017A0" w:rsidR="009B18EB" w:rsidRPr="00627A1C" w:rsidRDefault="009B18EB" w:rsidP="00F23D0F">
            <w:pPr>
              <w:rPr>
                <w:b/>
                <w:bCs/>
                <w:iCs/>
              </w:rPr>
            </w:pPr>
            <w:r w:rsidRPr="00627A1C">
              <w:rPr>
                <w:b/>
                <w:bCs/>
                <w:iCs/>
              </w:rPr>
              <w:t xml:space="preserve">Project PBF focus area: </w:t>
            </w:r>
            <w:r w:rsidR="00A854BD">
              <w:rPr>
                <w:b/>
                <w:bCs/>
                <w:iCs/>
              </w:rPr>
              <w:t>2.1</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462848A7" w:rsidR="00793DE6" w:rsidRPr="00627A1C" w:rsidRDefault="00793DE6" w:rsidP="00793DE6">
            <w:r w:rsidRPr="00627A1C">
              <w:t xml:space="preserve">Project report prepared by: </w:t>
            </w:r>
            <w:r w:rsidR="00B157C2">
              <w:rPr>
                <w:bCs/>
                <w:iCs/>
                <w:snapToGrid w:val="0"/>
              </w:rPr>
              <w:t>UNDP, UNICEF, UNW</w:t>
            </w:r>
          </w:p>
          <w:p w14:paraId="6354F724" w14:textId="77777777" w:rsidR="00793DE6" w:rsidRPr="00627A1C" w:rsidRDefault="00793DE6" w:rsidP="00793DE6">
            <w:r w:rsidRPr="00627A1C">
              <w:t xml:space="preserve">Project report approved by: </w:t>
            </w:r>
            <w:r w:rsidRPr="00627A1C">
              <w:fldChar w:fldCharType="begin">
                <w:ffData>
                  <w:name w:val="Text24"/>
                  <w:enabled/>
                  <w:calcOnExit w:val="0"/>
                  <w:textInput/>
                </w:ffData>
              </w:fldChar>
            </w:r>
            <w:r w:rsidRPr="00627A1C">
              <w:instrText xml:space="preserve"> FORMTEXT </w:instrText>
            </w:r>
            <w:r w:rsidRPr="00627A1C">
              <w:fldChar w:fldCharType="separate"/>
            </w:r>
            <w:r w:rsidRPr="00627A1C">
              <w:t> </w:t>
            </w:r>
            <w:r w:rsidRPr="00627A1C">
              <w:t> </w:t>
            </w:r>
            <w:r w:rsidRPr="00627A1C">
              <w:t> </w:t>
            </w:r>
            <w:r w:rsidRPr="00627A1C">
              <w:t> </w:t>
            </w:r>
            <w:r w:rsidRPr="00627A1C">
              <w:t> </w:t>
            </w:r>
            <w:r w:rsidRPr="00627A1C">
              <w:fldChar w:fldCharType="end"/>
            </w:r>
          </w:p>
          <w:p w14:paraId="4D99FC9D" w14:textId="127809DC" w:rsidR="00793DE6" w:rsidRPr="00627A1C" w:rsidRDefault="00793DE6" w:rsidP="001A3157">
            <w:r w:rsidRPr="00627A1C">
              <w:t xml:space="preserve">Did PBF Secretariat </w:t>
            </w:r>
            <w:r w:rsidR="009B18EB" w:rsidRPr="00627A1C">
              <w:t xml:space="preserve">review </w:t>
            </w:r>
            <w:r w:rsidRPr="00627A1C">
              <w:t xml:space="preserve">the report: </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4FE5996F" w:rsidR="004C4F3B" w:rsidRDefault="006A07CA" w:rsidP="001A3157">
      <w:pPr>
        <w:numPr>
          <w:ilvl w:val="0"/>
          <w:numId w:val="44"/>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A3157">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EF36E7" w:rsidRDefault="00411A5F" w:rsidP="007C304F">
      <w:pPr>
        <w:ind w:left="-810"/>
        <w:rPr>
          <w:lang w:val="es-CO"/>
        </w:rPr>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EF36E7">
        <w:rPr>
          <w:lang w:val="es-CO"/>
        </w:rPr>
        <w:t>(</w:t>
      </w:r>
      <w:proofErr w:type="gramStart"/>
      <w:r w:rsidR="006A07CA" w:rsidRPr="00EF36E7">
        <w:rPr>
          <w:lang w:val="es-CO"/>
        </w:rPr>
        <w:t>1</w:t>
      </w:r>
      <w:r w:rsidR="00521468" w:rsidRPr="00EF36E7">
        <w:rPr>
          <w:lang w:val="es-CO"/>
        </w:rPr>
        <w:t>5</w:t>
      </w:r>
      <w:r w:rsidR="006A07CA" w:rsidRPr="00EF36E7">
        <w:rPr>
          <w:lang w:val="es-CO"/>
        </w:rPr>
        <w:t xml:space="preserve">00 </w:t>
      </w:r>
      <w:proofErr w:type="spellStart"/>
      <w:r w:rsidR="006A07CA" w:rsidRPr="00EF36E7">
        <w:rPr>
          <w:lang w:val="es-CO"/>
        </w:rPr>
        <w:t>character</w:t>
      </w:r>
      <w:proofErr w:type="spellEnd"/>
      <w:proofErr w:type="gramEnd"/>
      <w:r w:rsidR="006A07CA" w:rsidRPr="00EF36E7">
        <w:rPr>
          <w:lang w:val="es-CO"/>
        </w:rPr>
        <w:t xml:space="preserve"> </w:t>
      </w:r>
      <w:proofErr w:type="spellStart"/>
      <w:r w:rsidR="006A07CA" w:rsidRPr="00EF36E7">
        <w:rPr>
          <w:lang w:val="es-CO"/>
        </w:rPr>
        <w:t>limit</w:t>
      </w:r>
      <w:proofErr w:type="spellEnd"/>
      <w:r w:rsidR="006A07CA" w:rsidRPr="00EF36E7">
        <w:rPr>
          <w:lang w:val="es-CO"/>
        </w:rPr>
        <w:t>)</w:t>
      </w:r>
      <w:r w:rsidR="007C304F" w:rsidRPr="00EF36E7">
        <w:rPr>
          <w:lang w:val="es-CO"/>
        </w:rPr>
        <w:t xml:space="preserve">: </w:t>
      </w:r>
    </w:p>
    <w:p w14:paraId="30C511ED" w14:textId="4EA67E28" w:rsidR="00627A1C" w:rsidRPr="00126AB0" w:rsidRDefault="00521468" w:rsidP="00627A1C">
      <w:pPr>
        <w:ind w:left="-810"/>
        <w:rPr>
          <w:lang w:val="es-CO"/>
        </w:rPr>
      </w:pPr>
      <w:r w:rsidRPr="00627A1C">
        <w:rPr>
          <w:b/>
          <w:i/>
        </w:rPr>
        <w:fldChar w:fldCharType="begin">
          <w:ffData>
            <w:name w:val="Text31"/>
            <w:enabled/>
            <w:calcOnExit w:val="0"/>
            <w:textInput>
              <w:maxLength w:val="1500"/>
            </w:textInput>
          </w:ffData>
        </w:fldChar>
      </w:r>
      <w:r w:rsidRPr="00126AB0">
        <w:rPr>
          <w:b/>
          <w:i/>
          <w:lang w:val="es-CO"/>
        </w:rPr>
        <w:instrText xml:space="preserve"> </w:instrText>
      </w:r>
      <w:bookmarkStart w:id="5" w:name="Text31"/>
      <w:r w:rsidRPr="00126AB0">
        <w:rPr>
          <w:b/>
          <w:i/>
          <w:lang w:val="es-CO"/>
        </w:rPr>
        <w:instrText xml:space="preserve">FORMTEXT </w:instrText>
      </w:r>
      <w:r w:rsidRPr="00627A1C">
        <w:rPr>
          <w:b/>
          <w:i/>
        </w:rPr>
      </w:r>
      <w:r w:rsidRPr="00627A1C">
        <w:rPr>
          <w:b/>
          <w:i/>
        </w:rPr>
        <w:fldChar w:fldCharType="separate"/>
      </w:r>
      <w:bookmarkStart w:id="6" w:name="_Hlk56084783"/>
      <w:r w:rsidR="00126AB0">
        <w:rPr>
          <w:lang w:val="es-CO"/>
        </w:rPr>
        <w:t xml:space="preserve">Se resalta que en los 15 espacios ha iniciado el proceso de formulación técnico-productiva con el acompañamiento del equipo nacional para hacer efectivos los enfoques transversales del proyecto. Los 15 territorios cuentan con presencia de equipos que, a pesar de las limitaciones de la pandemia, han acompañado a las comunidades en el proceso de formulación e implementación de las iniciativas, con una línea priorizada y con una forma asociativa con la cual trabajar definida y representada en los comités de impulso. En el marco del COVID-19, se han adecuado los distintos planes a las demandas protocolarias que exige el contexto actual, lo cual ha permitido avanzar los proyectos en medio de la pandemia. particularmente, en las iniciativas vinculadas a líneas turísticas, ha sido posible financiar adecuaciones que permitan viabilizar las iniciativas en armonía con las demandas de bioseguridad. En el eje social, se cumplieron todas las fases del ciclo de implementación, los resultados y metas se lograron en los 5 territorios priorizados, posicionado el cuidado como eje central y como prioridad para el bienestar de las mujeres, niñas, niños y adolescentes y de la comunidad, en donde participaron 504 personas a través de la formulación e implementación de los planes comunitarios de cuidado en sus dos componentes, cuidado y crianza de la primera infancia y economía de cuidado, así como planes específicos en el contexto del COVID-19.  </w:t>
      </w:r>
      <w:bookmarkEnd w:id="6"/>
      <w:r w:rsidRPr="00627A1C">
        <w:rPr>
          <w:b/>
          <w:i/>
          <w:noProof/>
        </w:rPr>
        <w:t> </w:t>
      </w:r>
      <w:r w:rsidRPr="00627A1C">
        <w:rPr>
          <w:b/>
          <w:i/>
          <w:noProof/>
        </w:rPr>
        <w:t> </w:t>
      </w:r>
      <w:r w:rsidRPr="00627A1C">
        <w:rPr>
          <w:b/>
          <w:i/>
          <w:noProof/>
        </w:rPr>
        <w:t> </w:t>
      </w:r>
      <w:r w:rsidRPr="00627A1C">
        <w:rPr>
          <w:b/>
          <w:i/>
          <w:noProof/>
        </w:rPr>
        <w:t> </w:t>
      </w:r>
      <w:r w:rsidRPr="00627A1C">
        <w:rPr>
          <w:b/>
          <w:i/>
        </w:rPr>
        <w:fldChar w:fldCharType="end"/>
      </w:r>
      <w:bookmarkEnd w:id="5"/>
    </w:p>
    <w:p w14:paraId="134D7776" w14:textId="77777777" w:rsidR="00627A1C" w:rsidRPr="00EF36E7" w:rsidRDefault="00627A1C" w:rsidP="00627A1C">
      <w:pPr>
        <w:ind w:left="-810"/>
        <w:rPr>
          <w:lang w:val="es-CO"/>
        </w:rPr>
      </w:pPr>
    </w:p>
    <w:p w14:paraId="1DEC97FD" w14:textId="77777777" w:rsidR="00161D02" w:rsidRPr="00654572" w:rsidRDefault="00627A1C" w:rsidP="00627A1C">
      <w:pPr>
        <w:ind w:left="-810"/>
        <w:rPr>
          <w:lang w:val="es-CO"/>
        </w:rPr>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54572">
        <w:rPr>
          <w:lang w:val="es-CO"/>
        </w:rPr>
        <w:t xml:space="preserve">(1000 </w:t>
      </w:r>
      <w:proofErr w:type="spellStart"/>
      <w:r w:rsidR="00161D02" w:rsidRPr="00654572">
        <w:rPr>
          <w:lang w:val="es-CO"/>
        </w:rPr>
        <w:t>character</w:t>
      </w:r>
      <w:proofErr w:type="spellEnd"/>
      <w:r w:rsidR="00161D02" w:rsidRPr="00654572">
        <w:rPr>
          <w:lang w:val="es-CO"/>
        </w:rPr>
        <w:t xml:space="preserve"> </w:t>
      </w:r>
      <w:proofErr w:type="spellStart"/>
      <w:r w:rsidR="00161D02" w:rsidRPr="00654572">
        <w:rPr>
          <w:lang w:val="es-CO"/>
        </w:rPr>
        <w:t>limit</w:t>
      </w:r>
      <w:proofErr w:type="spellEnd"/>
      <w:r w:rsidR="00161D02" w:rsidRPr="00654572">
        <w:rPr>
          <w:lang w:val="es-CO"/>
        </w:rPr>
        <w:t xml:space="preserve">): </w:t>
      </w:r>
    </w:p>
    <w:p w14:paraId="188F83E4" w14:textId="688D000E" w:rsidR="00161D02" w:rsidRPr="00126AB0" w:rsidRDefault="00161D02" w:rsidP="00161D02">
      <w:pPr>
        <w:ind w:left="-810"/>
        <w:rPr>
          <w:lang w:val="es-CO"/>
        </w:rPr>
      </w:pPr>
      <w:r w:rsidRPr="00627A1C">
        <w:rPr>
          <w:b/>
          <w:i/>
        </w:rPr>
        <w:fldChar w:fldCharType="begin">
          <w:ffData>
            <w:name w:val=""/>
            <w:enabled/>
            <w:calcOnExit w:val="0"/>
            <w:textInput>
              <w:maxLength w:val="1000"/>
            </w:textInput>
          </w:ffData>
        </w:fldChar>
      </w:r>
      <w:r w:rsidRPr="00126AB0">
        <w:rPr>
          <w:b/>
          <w:i/>
          <w:lang w:val="es-CO"/>
        </w:rPr>
        <w:instrText xml:space="preserve"> FORMTEXT </w:instrText>
      </w:r>
      <w:r w:rsidRPr="00627A1C">
        <w:rPr>
          <w:b/>
          <w:i/>
        </w:rPr>
      </w:r>
      <w:r w:rsidRPr="00627A1C">
        <w:rPr>
          <w:b/>
          <w:i/>
        </w:rPr>
        <w:fldChar w:fldCharType="separate"/>
      </w:r>
      <w:r w:rsidR="009F6FFE">
        <w:rPr>
          <w:bCs/>
          <w:iCs/>
          <w:noProof/>
          <w:lang w:val="es-CO"/>
        </w:rPr>
        <w:t>Las actividades de cierre del proyecto contemplan, en la medida que las restricciónes de bioseguridad lo permitan, encuentros y socializaciones de experiencias a nivel local, regional y nacional.</w:t>
      </w:r>
      <w:r w:rsidR="00717EBC">
        <w:rPr>
          <w:bCs/>
          <w:iCs/>
          <w:noProof/>
          <w:lang w:val="es-CO"/>
        </w:rPr>
        <w:t xml:space="preserve"> Igualmente, se proyecta en el marco del cierre del proyecto se espera hacer una entrega de marco de resultados con los socios del proyecto, pero aún no se han concertado las fechas o los mecanismos, esperando a ver lo que permitan las condiciones y restricciones asociadas al contexto del COVID-19. </w:t>
      </w:r>
      <w:r w:rsidR="00126AB0" w:rsidRPr="00126AB0">
        <w:rPr>
          <w:b/>
          <w:i/>
          <w:noProof/>
          <w:lang w:val="es-CO"/>
        </w:rPr>
        <w:t xml:space="preserve"> </w:t>
      </w:r>
      <w:r w:rsidRPr="00627A1C">
        <w:rPr>
          <w:b/>
          <w:i/>
          <w:noProof/>
        </w:rPr>
        <w:t> </w:t>
      </w:r>
      <w:r w:rsidRPr="00627A1C">
        <w:rPr>
          <w:b/>
          <w:i/>
          <w:noProof/>
        </w:rPr>
        <w:t> </w:t>
      </w:r>
      <w:r w:rsidRPr="00627A1C">
        <w:rPr>
          <w:b/>
          <w:i/>
          <w:noProof/>
        </w:rPr>
        <w:t> </w:t>
      </w:r>
      <w:r w:rsidRPr="00627A1C">
        <w:rPr>
          <w:b/>
          <w:i/>
          <w:noProof/>
        </w:rPr>
        <w:t> </w:t>
      </w:r>
      <w:r w:rsidRPr="00627A1C">
        <w:rPr>
          <w:b/>
          <w:i/>
        </w:rPr>
        <w:fldChar w:fldCharType="end"/>
      </w:r>
    </w:p>
    <w:p w14:paraId="54C37BC9" w14:textId="77777777" w:rsidR="00161D02" w:rsidRPr="00126AB0" w:rsidRDefault="00161D02" w:rsidP="001A1E86">
      <w:pPr>
        <w:ind w:left="-810" w:right="-154"/>
        <w:rPr>
          <w:lang w:val="es-CO"/>
        </w:rPr>
      </w:pPr>
    </w:p>
    <w:p w14:paraId="0D3275DF" w14:textId="77777777" w:rsidR="001B5043" w:rsidRDefault="008364E5" w:rsidP="001B5043">
      <w:pPr>
        <w:ind w:left="-810" w:right="-154"/>
        <w:rPr>
          <w:lang w:val="es-CO"/>
        </w:rPr>
      </w:pPr>
      <w:r w:rsidRPr="00654572">
        <w:rPr>
          <w:lang w:val="en-US"/>
        </w:rPr>
        <w:t xml:space="preserve">FOR PROJECTS WITHIN SIX MONTHS OF COMPLETION: summarize </w:t>
      </w:r>
      <w:r w:rsidR="00A64A02" w:rsidRPr="00654572">
        <w:rPr>
          <w:b/>
          <w:bCs/>
          <w:lang w:val="en-US"/>
        </w:rPr>
        <w:t xml:space="preserve">the </w:t>
      </w:r>
      <w:r w:rsidR="001C56B8" w:rsidRPr="00654572">
        <w:rPr>
          <w:b/>
          <w:bCs/>
          <w:lang w:val="en-US"/>
        </w:rPr>
        <w:t xml:space="preserve">main </w:t>
      </w:r>
      <w:r w:rsidR="00A64A02" w:rsidRPr="00654572">
        <w:rPr>
          <w:b/>
          <w:bCs/>
          <w:lang w:val="en-US"/>
        </w:rPr>
        <w:t>structural, institutional or societal level change the project has contributed to</w:t>
      </w:r>
      <w:r w:rsidR="00A64A02" w:rsidRPr="00654572">
        <w:rPr>
          <w:lang w:val="en-US"/>
        </w:rPr>
        <w:t>. This is not anecdotal evidence</w:t>
      </w:r>
      <w:r w:rsidR="001B6DFD" w:rsidRPr="00654572">
        <w:rPr>
          <w:lang w:val="en-US"/>
        </w:rPr>
        <w:t xml:space="preserve"> or a list of individual outputs</w:t>
      </w:r>
      <w:r w:rsidR="00A64A02" w:rsidRPr="00654572">
        <w:rPr>
          <w:lang w:val="en-US"/>
        </w:rPr>
        <w:t xml:space="preserve">, but </w:t>
      </w:r>
      <w:r w:rsidRPr="00654572">
        <w:rPr>
          <w:lang w:val="en-US"/>
        </w:rPr>
        <w:t xml:space="preserve">a description of </w:t>
      </w:r>
      <w:r w:rsidR="00A64A02" w:rsidRPr="00654572">
        <w:rPr>
          <w:lang w:val="en-US"/>
        </w:rPr>
        <w:t xml:space="preserve">progress made toward the main purpose of the project. </w:t>
      </w:r>
      <w:r w:rsidR="008C782A" w:rsidRPr="00126AB0">
        <w:rPr>
          <w:lang w:val="es-CO"/>
        </w:rPr>
        <w:t xml:space="preserve">(1500 </w:t>
      </w:r>
      <w:proofErr w:type="spellStart"/>
      <w:r w:rsidR="008C782A" w:rsidRPr="00126AB0">
        <w:rPr>
          <w:lang w:val="es-CO"/>
        </w:rPr>
        <w:t>character</w:t>
      </w:r>
      <w:proofErr w:type="spellEnd"/>
      <w:r w:rsidR="008C782A" w:rsidRPr="00126AB0">
        <w:rPr>
          <w:lang w:val="es-CO"/>
        </w:rPr>
        <w:t xml:space="preserve"> </w:t>
      </w:r>
      <w:proofErr w:type="spellStart"/>
      <w:r w:rsidR="008C782A" w:rsidRPr="00126AB0">
        <w:rPr>
          <w:lang w:val="es-CO"/>
        </w:rPr>
        <w:t>limit</w:t>
      </w:r>
      <w:proofErr w:type="spellEnd"/>
      <w:r w:rsidR="008C782A" w:rsidRPr="00126AB0">
        <w:rPr>
          <w:lang w:val="es-CO"/>
        </w:rPr>
        <w:t xml:space="preserve">): </w:t>
      </w:r>
      <w:bookmarkStart w:id="7" w:name="_Hlk56096006"/>
    </w:p>
    <w:p w14:paraId="3E69CC85" w14:textId="77777777" w:rsidR="001B5043" w:rsidRDefault="001B5043" w:rsidP="001B5043">
      <w:pPr>
        <w:ind w:left="-810" w:right="-154"/>
        <w:rPr>
          <w:lang w:val="es-CO"/>
        </w:rPr>
      </w:pPr>
    </w:p>
    <w:p w14:paraId="6637FF99" w14:textId="154B8A55" w:rsidR="00764773" w:rsidRPr="001B5043" w:rsidRDefault="001B5043" w:rsidP="001B5043">
      <w:pPr>
        <w:ind w:left="-810" w:right="-154"/>
        <w:rPr>
          <w:lang w:val="es-CO"/>
        </w:rPr>
      </w:pPr>
      <w:r w:rsidRPr="00E65E38">
        <w:rPr>
          <w:lang w:val="es-CO"/>
        </w:rPr>
        <w:t xml:space="preserve">Lo innovador del eje social es la construcción e implementación participativa de un modelo de cuidado comunitario con población excombatiente y comunidad aledaña, articulando esfuerzos del gobierno nacional, FARC y Naciones Unidas. </w:t>
      </w:r>
      <w:r w:rsidRPr="001A24D5">
        <w:rPr>
          <w:lang w:val="es-CO"/>
        </w:rPr>
        <w:t xml:space="preserve">Debido a la relevancia que ha tenido el enfoque de género y cuidado en el proceso de reincorporación y a su impulso a través de este proyecto, este enfoque está siendo priorizado para los próximos años dentro del Marco de </w:t>
      </w:r>
      <w:r w:rsidRPr="001A24D5">
        <w:rPr>
          <w:lang w:val="es-CO"/>
        </w:rPr>
        <w:lastRenderedPageBreak/>
        <w:t>Cooperación</w:t>
      </w:r>
      <w:r w:rsidRPr="00E17171">
        <w:rPr>
          <w:lang w:val="es-CO"/>
        </w:rPr>
        <w:t xml:space="preserve"> ONU</w:t>
      </w:r>
      <w:r w:rsidRPr="001A24D5">
        <w:rPr>
          <w:lang w:val="es-CO"/>
        </w:rPr>
        <w:t xml:space="preserve"> y el Gobierno. El desarrollo de las actividades en terreno ha permitido articular elementos fundamentales para el proceso de reconciliación y que resultan innovadoras para el proceso de reincorporación en Colombia, como</w:t>
      </w:r>
      <w:r w:rsidRPr="00E17171">
        <w:rPr>
          <w:lang w:val="es-CO"/>
        </w:rPr>
        <w:t xml:space="preserve"> </w:t>
      </w:r>
      <w:r w:rsidRPr="001A24D5">
        <w:rPr>
          <w:lang w:val="es-CO"/>
        </w:rPr>
        <w:t>contar con espacios de gestión en los cuales participan la comunidad e integrantes FARC</w:t>
      </w:r>
      <w:r w:rsidRPr="00E17171">
        <w:rPr>
          <w:lang w:val="es-CO"/>
        </w:rPr>
        <w:t xml:space="preserve">; </w:t>
      </w:r>
      <w:r w:rsidRPr="001A24D5">
        <w:rPr>
          <w:lang w:val="es-CO"/>
        </w:rPr>
        <w:t>apalancar el apoyo de instituciones locales e Universidades</w:t>
      </w:r>
      <w:r w:rsidRPr="00E17171">
        <w:rPr>
          <w:lang w:val="es-CO"/>
        </w:rPr>
        <w:t xml:space="preserve">; </w:t>
      </w:r>
      <w:r w:rsidRPr="001A24D5">
        <w:rPr>
          <w:lang w:val="es-CO"/>
        </w:rPr>
        <w:t xml:space="preserve">articular a las iniciativas productivas </w:t>
      </w:r>
      <w:r w:rsidRPr="00E17171">
        <w:rPr>
          <w:lang w:val="es-CO"/>
        </w:rPr>
        <w:t xml:space="preserve">y </w:t>
      </w:r>
      <w:r w:rsidRPr="001A24D5">
        <w:rPr>
          <w:lang w:val="es-CO"/>
        </w:rPr>
        <w:t>elementos de memoria histórica</w:t>
      </w:r>
      <w:r w:rsidRPr="00E17171">
        <w:rPr>
          <w:lang w:val="es-CO"/>
        </w:rPr>
        <w:t xml:space="preserve">; </w:t>
      </w:r>
      <w:r w:rsidRPr="001A24D5">
        <w:rPr>
          <w:lang w:val="es-CO"/>
        </w:rPr>
        <w:t>posicionar el tema de cuidado como condición necesaria para el buen vivir de las comunidade</w:t>
      </w:r>
      <w:r w:rsidRPr="00E17171">
        <w:rPr>
          <w:lang w:val="es-CO"/>
        </w:rPr>
        <w:t>s;</w:t>
      </w:r>
      <w:r w:rsidRPr="001A24D5">
        <w:rPr>
          <w:lang w:val="es-CO"/>
        </w:rPr>
        <w:t xml:space="preserve"> incluir acciones para la primera infancia y adolescencia que impactan de manera diferenciada a estas poblaciones a partir de sus intereses</w:t>
      </w:r>
      <w:r w:rsidRPr="00E17171">
        <w:rPr>
          <w:lang w:val="es-CO"/>
        </w:rPr>
        <w:t xml:space="preserve">; </w:t>
      </w:r>
      <w:r w:rsidRPr="001A24D5">
        <w:rPr>
          <w:lang w:val="es-CO"/>
        </w:rPr>
        <w:t xml:space="preserve"> </w:t>
      </w:r>
      <w:r w:rsidRPr="00E17171">
        <w:rPr>
          <w:lang w:val="es-CO"/>
        </w:rPr>
        <w:t>construir e implementar de manera participativa  modelos de cuidado comunitario con población excombatiente y comunidad aledaña</w:t>
      </w:r>
      <w:r w:rsidR="00E81E65">
        <w:rPr>
          <w:lang w:val="es-CO"/>
        </w:rPr>
        <w:t xml:space="preserve">. </w:t>
      </w:r>
      <w:r w:rsidRPr="001A24D5">
        <w:rPr>
          <w:lang w:val="es-CO"/>
        </w:rPr>
        <w:t>En el marco de las medidas de aislamiento social, el proyecto ha apalancado el acceso a redes</w:t>
      </w:r>
      <w:r w:rsidRPr="00E17171">
        <w:rPr>
          <w:lang w:val="es-CO"/>
        </w:rPr>
        <w:t xml:space="preserve"> y conectividad</w:t>
      </w:r>
      <w:r w:rsidRPr="001A24D5">
        <w:rPr>
          <w:lang w:val="es-CO"/>
        </w:rPr>
        <w:t xml:space="preserve"> y la identificación de necesidades y demandas en temas asociados al cuidado.</w:t>
      </w:r>
      <w:bookmarkEnd w:id="7"/>
      <w:r w:rsidR="006F28DD">
        <w:rPr>
          <w:lang w:val="es-CO"/>
        </w:rPr>
        <w:t xml:space="preserve"> Igualmente, se ha identificado que en al menos 12 de los 15 espacios, la comunidad participa en actividades vinculadas al proyecto, lo cual implica una cobertura significativa del componente comunitario como base para procesos profundos y sostenibles de reconciliación en el nivel territorial.</w:t>
      </w:r>
    </w:p>
    <w:p w14:paraId="5806D2DD" w14:textId="77777777" w:rsidR="001B5043" w:rsidRPr="00126AB0" w:rsidRDefault="001B5043" w:rsidP="0078600B">
      <w:pPr>
        <w:rPr>
          <w:lang w:val="es-CO"/>
        </w:rPr>
      </w:pPr>
    </w:p>
    <w:p w14:paraId="0D556FD2" w14:textId="77777777" w:rsidR="008C782A" w:rsidRPr="00126AB0" w:rsidRDefault="008C782A" w:rsidP="008C782A">
      <w:pPr>
        <w:ind w:left="-810"/>
        <w:rPr>
          <w:lang w:val="es-CO"/>
        </w:rPr>
      </w:pPr>
      <w:r w:rsidRPr="00654572">
        <w:rPr>
          <w:lang w:val="en-US"/>
        </w:rPr>
        <w:t xml:space="preserve">In a few sentences, explain </w:t>
      </w:r>
      <w:r w:rsidR="00A64A02" w:rsidRPr="00654572">
        <w:rPr>
          <w:lang w:val="en-US"/>
        </w:rPr>
        <w:t xml:space="preserve">whether </w:t>
      </w:r>
      <w:r w:rsidRPr="00654572">
        <w:rPr>
          <w:lang w:val="en-US"/>
        </w:rPr>
        <w:t xml:space="preserve">the project has </w:t>
      </w:r>
      <w:r w:rsidR="00A64A02" w:rsidRPr="00654572">
        <w:rPr>
          <w:lang w:val="en-US"/>
        </w:rPr>
        <w:t>had a positive</w:t>
      </w:r>
      <w:r w:rsidRPr="00654572">
        <w:rPr>
          <w:b/>
          <w:bCs/>
          <w:lang w:val="en-US"/>
        </w:rPr>
        <w:t xml:space="preserve"> human impact</w:t>
      </w:r>
      <w:r w:rsidR="00A64A02" w:rsidRPr="00654572">
        <w:rPr>
          <w:lang w:val="en-US"/>
        </w:rPr>
        <w:t>.</w:t>
      </w:r>
      <w:r w:rsidRPr="00654572">
        <w:rPr>
          <w:lang w:val="en-US"/>
        </w:rPr>
        <w:t xml:space="preserve"> </w:t>
      </w:r>
      <w:r w:rsidR="00A64A02" w:rsidRPr="00654572">
        <w:rPr>
          <w:lang w:val="en-US"/>
        </w:rPr>
        <w:t>May include anecdotal stories about the project’s positive effect on the</w:t>
      </w:r>
      <w:r w:rsidRPr="00654572">
        <w:rPr>
          <w:lang w:val="en-US"/>
        </w:rPr>
        <w:t xml:space="preserve"> </w:t>
      </w:r>
      <w:r w:rsidR="00A64A02" w:rsidRPr="00654572">
        <w:rPr>
          <w:lang w:val="en-US"/>
        </w:rPr>
        <w:t xml:space="preserve">people’s </w:t>
      </w:r>
      <w:r w:rsidRPr="00654572">
        <w:rPr>
          <w:lang w:val="en-US"/>
        </w:rPr>
        <w:t>lives</w:t>
      </w:r>
      <w:r w:rsidR="00A64A02" w:rsidRPr="00654572">
        <w:rPr>
          <w:lang w:val="en-US"/>
        </w:rPr>
        <w:t>. Include</w:t>
      </w:r>
      <w:r w:rsidRPr="00654572">
        <w:rPr>
          <w:lang w:val="en-US"/>
        </w:rPr>
        <w:t xml:space="preserve"> direct quotes</w:t>
      </w:r>
      <w:r w:rsidR="00793DE6" w:rsidRPr="00654572">
        <w:rPr>
          <w:lang w:val="en-US"/>
        </w:rPr>
        <w:t xml:space="preserve"> </w:t>
      </w:r>
      <w:r w:rsidR="00A64A02" w:rsidRPr="00654572">
        <w:rPr>
          <w:lang w:val="en-US"/>
        </w:rPr>
        <w:t>where possible</w:t>
      </w:r>
      <w:r w:rsidR="001B6DFD" w:rsidRPr="00654572">
        <w:rPr>
          <w:lang w:val="en-US"/>
        </w:rPr>
        <w:t xml:space="preserve"> or weblinks to strategic communications pieces</w:t>
      </w:r>
      <w:r w:rsidR="00A64A02" w:rsidRPr="00654572">
        <w:rPr>
          <w:lang w:val="en-US"/>
        </w:rPr>
        <w:t>.</w:t>
      </w:r>
      <w:r w:rsidRPr="00654572">
        <w:rPr>
          <w:lang w:val="en-US"/>
        </w:rPr>
        <w:t xml:space="preserve"> </w:t>
      </w:r>
      <w:r w:rsidRPr="00126AB0">
        <w:rPr>
          <w:lang w:val="es-CO"/>
        </w:rPr>
        <w:t>(</w:t>
      </w:r>
      <w:r w:rsidR="001A3157" w:rsidRPr="00126AB0">
        <w:rPr>
          <w:lang w:val="es-CO"/>
        </w:rPr>
        <w:t>20</w:t>
      </w:r>
      <w:r w:rsidRPr="00126AB0">
        <w:rPr>
          <w:lang w:val="es-CO"/>
        </w:rPr>
        <w:t xml:space="preserve">00 </w:t>
      </w:r>
      <w:proofErr w:type="spellStart"/>
      <w:r w:rsidRPr="00126AB0">
        <w:rPr>
          <w:lang w:val="es-CO"/>
        </w:rPr>
        <w:t>character</w:t>
      </w:r>
      <w:proofErr w:type="spellEnd"/>
      <w:r w:rsidRPr="00126AB0">
        <w:rPr>
          <w:lang w:val="es-CO"/>
        </w:rPr>
        <w:t xml:space="preserve"> </w:t>
      </w:r>
      <w:proofErr w:type="spellStart"/>
      <w:r w:rsidRPr="00126AB0">
        <w:rPr>
          <w:lang w:val="es-CO"/>
        </w:rPr>
        <w:t>limit</w:t>
      </w:r>
      <w:proofErr w:type="spellEnd"/>
      <w:r w:rsidRPr="00126AB0">
        <w:rPr>
          <w:lang w:val="es-CO"/>
        </w:rPr>
        <w:t>):</w:t>
      </w:r>
    </w:p>
    <w:p w14:paraId="21AF7999" w14:textId="592879CA" w:rsidR="00BA5D85" w:rsidRPr="00126AB0" w:rsidRDefault="001A3157" w:rsidP="001B6DFD">
      <w:pPr>
        <w:ind w:left="-810"/>
        <w:rPr>
          <w:lang w:val="es-CO"/>
        </w:rPr>
      </w:pPr>
      <w:r w:rsidRPr="00627A1C">
        <w:fldChar w:fldCharType="begin">
          <w:ffData>
            <w:name w:val=""/>
            <w:enabled/>
            <w:calcOnExit w:val="0"/>
            <w:textInput>
              <w:maxLength w:val="2000"/>
            </w:textInput>
          </w:ffData>
        </w:fldChar>
      </w:r>
      <w:r w:rsidRPr="00126AB0">
        <w:rPr>
          <w:lang w:val="es-CO"/>
        </w:rPr>
        <w:instrText xml:space="preserve"> FORMTEXT </w:instrText>
      </w:r>
      <w:r w:rsidRPr="00627A1C">
        <w:fldChar w:fldCharType="separate"/>
      </w:r>
      <w:r w:rsidR="00126AB0">
        <w:rPr>
          <w:lang w:val="es-CO"/>
        </w:rPr>
        <w:t>Es posible identificar impactos generados por el proyecto en varias dimensiones i) el reconocimiento de conocimientos y habilidades de integrantes FARC, evidenciado el estableciente de la figura de “puntos focales” quienes se encargan de facilitar la comunicación entre las instancias regionales y nacionales y de paso es una fuente de ingresos para ellos ii) la posibilidad de reivindicarse con las comunidades , por ejemplo a partir de la infraestructura de escenarios deportivos iii) la posibilidad de generar ingresos a partir de iniciativas conjuntas, como lo afirma un excombatiente “"aquí en las comunidades, es difícil para nuestros campesinos, tenga una fuente de trabajo y de financiación económica sostenible y pensar que las comunidades tengan ese fortalecimiento, es agradable saber que no tienen que buscar en otras regiones una solución económica” iv) la generación de soluciones más allá de lo económico, de acuerdo a una integrante del CNR “Ha sido un gran desafío caminar juntos y juntas por el cuidado, la economía del cuidado y el buen vivir, en el marco de la reincorporación y la implementación de un Acuerdo de Paz y es un hecho histórico el construir juntos y juntas este gran capítulo de la historia colombiana, por la niñez y por la vida de quienes necesitan que históricamente se les acompañe, como son los y las campesinas, grupos étnicos, especialmente los y las ex-guerrilleras que han decidido por una paz con justicia social en Colombia (ver anexo Testimonios PBF)"</w:t>
      </w:r>
      <w:r w:rsidRPr="00627A1C">
        <w:rPr>
          <w:noProof/>
        </w:rPr>
        <w:t> </w:t>
      </w:r>
      <w:r w:rsidRPr="00627A1C">
        <w:rPr>
          <w:noProof/>
        </w:rPr>
        <w:t> </w:t>
      </w:r>
      <w:r w:rsidRPr="00627A1C">
        <w:rPr>
          <w:noProof/>
        </w:rPr>
        <w:t> </w:t>
      </w:r>
      <w:r w:rsidRPr="00627A1C">
        <w:fldChar w:fldCharType="end"/>
      </w:r>
    </w:p>
    <w:p w14:paraId="63D89FCC" w14:textId="77777777" w:rsidR="00206D45" w:rsidRPr="00126AB0" w:rsidRDefault="00206D45" w:rsidP="00206D45">
      <w:pPr>
        <w:rPr>
          <w:b/>
          <w:lang w:val="es-CO"/>
        </w:rPr>
      </w:pPr>
    </w:p>
    <w:p w14:paraId="08773E50" w14:textId="77777777" w:rsidR="00206D45" w:rsidRPr="00126AB0" w:rsidRDefault="00206D45" w:rsidP="00206D45">
      <w:pPr>
        <w:rPr>
          <w:b/>
          <w:lang w:val="es-CO"/>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lastRenderedPageBreak/>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1A961453" w:rsidR="005216B2" w:rsidRPr="009F6FFE" w:rsidRDefault="007626C9" w:rsidP="00323ABC">
      <w:pPr>
        <w:ind w:left="-720"/>
        <w:rPr>
          <w:b/>
          <w:lang w:val="es-CO"/>
        </w:rPr>
      </w:pPr>
      <w:proofErr w:type="spellStart"/>
      <w:r w:rsidRPr="009F6FFE">
        <w:rPr>
          <w:b/>
          <w:u w:val="single"/>
          <w:lang w:val="es-CO"/>
        </w:rPr>
        <w:t>Outcome</w:t>
      </w:r>
      <w:proofErr w:type="spellEnd"/>
      <w:r w:rsidRPr="009F6FFE">
        <w:rPr>
          <w:b/>
          <w:u w:val="single"/>
          <w:lang w:val="es-CO"/>
        </w:rPr>
        <w:t xml:space="preserve"> </w:t>
      </w:r>
      <w:r w:rsidR="005216B2" w:rsidRPr="009F6FFE">
        <w:rPr>
          <w:b/>
          <w:u w:val="single"/>
          <w:lang w:val="es-CO"/>
        </w:rPr>
        <w:t>1:</w:t>
      </w:r>
      <w:r w:rsidR="005216B2" w:rsidRPr="009F6FFE">
        <w:rPr>
          <w:b/>
          <w:lang w:val="es-CO"/>
        </w:rPr>
        <w:t xml:space="preserve">  </w:t>
      </w:r>
      <w:r w:rsidR="002E1CED" w:rsidRPr="00627A1C">
        <w:rPr>
          <w:b/>
        </w:rPr>
        <w:fldChar w:fldCharType="begin">
          <w:ffData>
            <w:name w:val="Text33"/>
            <w:enabled/>
            <w:calcOnExit w:val="0"/>
            <w:textInput/>
          </w:ffData>
        </w:fldChar>
      </w:r>
      <w:bookmarkStart w:id="8" w:name="Text33"/>
      <w:r w:rsidR="002E1CED" w:rsidRPr="009F6FFE">
        <w:rPr>
          <w:b/>
          <w:lang w:val="es-CO"/>
        </w:rPr>
        <w:instrText xml:space="preserve"> FORMTEXT </w:instrText>
      </w:r>
      <w:r w:rsidR="002E1CED" w:rsidRPr="00627A1C">
        <w:rPr>
          <w:b/>
        </w:rPr>
      </w:r>
      <w:r w:rsidR="002E1CED" w:rsidRPr="00627A1C">
        <w:rPr>
          <w:b/>
        </w:rPr>
        <w:fldChar w:fldCharType="separate"/>
      </w:r>
      <w:r w:rsidR="009F6FFE">
        <w:rPr>
          <w:lang w:val="es-CO"/>
        </w:rPr>
        <w:t>Hombres y mujeres excombatientes, participando en procesos de reincorporación económica sostenible con enfoque comunitario, territorial y diferencial, con mayores ingresos y mayor sostenibilidad en sus iniciativas económicas.</w:t>
      </w:r>
      <w:r w:rsidR="00AD73D3" w:rsidRPr="00627A1C">
        <w:rPr>
          <w:b/>
        </w:rPr>
        <w:t> </w:t>
      </w:r>
      <w:r w:rsidR="00AD73D3" w:rsidRPr="00627A1C">
        <w:rPr>
          <w:b/>
        </w:rPr>
        <w:t> </w:t>
      </w:r>
      <w:r w:rsidR="002E1CED" w:rsidRPr="00627A1C">
        <w:rPr>
          <w:b/>
        </w:rPr>
        <w:fldChar w:fldCharType="end"/>
      </w:r>
      <w:bookmarkEnd w:id="8"/>
    </w:p>
    <w:p w14:paraId="41A3C253" w14:textId="77777777" w:rsidR="00D3351A" w:rsidRPr="009F6FFE" w:rsidRDefault="00D3351A" w:rsidP="00323ABC">
      <w:pPr>
        <w:ind w:left="-720"/>
        <w:rPr>
          <w:b/>
          <w:lang w:val="es-CO"/>
        </w:rPr>
      </w:pPr>
    </w:p>
    <w:p w14:paraId="4262CE1B" w14:textId="0C2E53FB"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4E04A3">
        <w:rPr>
          <w:b/>
        </w:rPr>
        <w:fldChar w:fldCharType="begin">
          <w:ffData>
            <w:name w:val="Dropdown2"/>
            <w:enabled/>
            <w:calcOnExit w:val="0"/>
            <w:ddList>
              <w:listEntry w:val="Please select "/>
              <w:listEntry w:val="on track"/>
              <w:listEntry w:val="on track with significant peacebuilding results"/>
              <w:listEntry w:val="off track"/>
            </w:ddList>
          </w:ffData>
        </w:fldChar>
      </w:r>
      <w:bookmarkStart w:id="9" w:name="Dropdown2"/>
      <w:r w:rsidR="004E04A3">
        <w:rPr>
          <w:b/>
        </w:rPr>
        <w:instrText xml:space="preserve"> FORMDROPDOWN </w:instrText>
      </w:r>
      <w:r w:rsidR="00AC1029">
        <w:rPr>
          <w:b/>
        </w:rPr>
      </w:r>
      <w:r w:rsidR="00AC1029">
        <w:rPr>
          <w:b/>
        </w:rPr>
        <w:fldChar w:fldCharType="separate"/>
      </w:r>
      <w:r w:rsidR="004E04A3">
        <w:rPr>
          <w:b/>
        </w:rPr>
        <w:fldChar w:fldCharType="end"/>
      </w:r>
      <w:bookmarkEnd w:id="9"/>
      <w:r w:rsidR="009F6FFE">
        <w:rPr>
          <w:b/>
        </w:rPr>
        <w:t xml:space="preserve"> ON TRACK</w:t>
      </w:r>
      <w:r w:rsidR="004E04A3">
        <w:rPr>
          <w:b/>
        </w:rPr>
        <w:t xml:space="preserve"> WITH SIGNIFICANT PEACEBUILDING RESULTS </w:t>
      </w:r>
    </w:p>
    <w:p w14:paraId="6389C77C" w14:textId="77777777" w:rsidR="002E1CED" w:rsidRPr="00627A1C" w:rsidRDefault="002E1CED" w:rsidP="00323ABC">
      <w:pPr>
        <w:ind w:left="-720"/>
        <w:jc w:val="both"/>
        <w:rPr>
          <w:b/>
        </w:rPr>
      </w:pPr>
    </w:p>
    <w:p w14:paraId="37B6CC8B" w14:textId="77777777" w:rsidR="005216B2" w:rsidRPr="009F6FFE" w:rsidRDefault="003235DF" w:rsidP="00C07A0C">
      <w:pPr>
        <w:ind w:left="-720"/>
        <w:jc w:val="both"/>
        <w:rPr>
          <w:i/>
          <w:lang w:val="es-CO"/>
        </w:rPr>
      </w:pPr>
      <w:proofErr w:type="spellStart"/>
      <w:r w:rsidRPr="009F6FFE">
        <w:rPr>
          <w:b/>
          <w:lang w:val="es-CO"/>
        </w:rPr>
        <w:t>Progress</w:t>
      </w:r>
      <w:proofErr w:type="spellEnd"/>
      <w:r w:rsidRPr="009F6FFE">
        <w:rPr>
          <w:b/>
          <w:lang w:val="es-CO"/>
        </w:rPr>
        <w:t xml:space="preserve"> </w:t>
      </w:r>
      <w:proofErr w:type="spellStart"/>
      <w:r w:rsidRPr="009F6FFE">
        <w:rPr>
          <w:b/>
          <w:lang w:val="es-CO"/>
        </w:rPr>
        <w:t>summary</w:t>
      </w:r>
      <w:proofErr w:type="spellEnd"/>
      <w:r w:rsidRPr="009F6FFE">
        <w:rPr>
          <w:b/>
          <w:lang w:val="es-CO"/>
        </w:rPr>
        <w:t xml:space="preserve">: </w:t>
      </w:r>
      <w:r w:rsidRPr="009F6FFE">
        <w:rPr>
          <w:i/>
          <w:lang w:val="es-CO"/>
        </w:rPr>
        <w:t>(</w:t>
      </w:r>
      <w:r w:rsidR="00627A1C" w:rsidRPr="009F6FFE">
        <w:rPr>
          <w:i/>
          <w:lang w:val="es-CO"/>
        </w:rPr>
        <w:t>3</w:t>
      </w:r>
      <w:r w:rsidRPr="009F6FFE">
        <w:rPr>
          <w:i/>
          <w:lang w:val="es-CO"/>
        </w:rPr>
        <w:t xml:space="preserve">000 </w:t>
      </w:r>
      <w:proofErr w:type="spellStart"/>
      <w:r w:rsidRPr="009F6FFE">
        <w:rPr>
          <w:i/>
          <w:lang w:val="es-CO"/>
        </w:rPr>
        <w:t>character</w:t>
      </w:r>
      <w:proofErr w:type="spellEnd"/>
      <w:r w:rsidRPr="009F6FFE">
        <w:rPr>
          <w:i/>
          <w:lang w:val="es-CO"/>
        </w:rPr>
        <w:t xml:space="preserve"> </w:t>
      </w:r>
      <w:proofErr w:type="spellStart"/>
      <w:r w:rsidRPr="009F6FFE">
        <w:rPr>
          <w:i/>
          <w:lang w:val="es-CO"/>
        </w:rPr>
        <w:t>limit</w:t>
      </w:r>
      <w:proofErr w:type="spellEnd"/>
      <w:r w:rsidRPr="009F6FFE">
        <w:rPr>
          <w:i/>
          <w:lang w:val="es-CO"/>
        </w:rPr>
        <w:t>)</w:t>
      </w:r>
    </w:p>
    <w:p w14:paraId="69CC1777" w14:textId="0C9F9423" w:rsidR="009F6FFE" w:rsidRDefault="00627A1C" w:rsidP="009F6FFE">
      <w:pPr>
        <w:ind w:left="-720"/>
        <w:rPr>
          <w:lang w:val="es-CO"/>
        </w:rPr>
      </w:pPr>
      <w:r w:rsidRPr="00627A1C">
        <w:rPr>
          <w:b/>
        </w:rPr>
        <w:fldChar w:fldCharType="begin">
          <w:ffData>
            <w:name w:val="Text38"/>
            <w:enabled/>
            <w:calcOnExit w:val="0"/>
            <w:textInput>
              <w:maxLength w:val="3000"/>
              <w:format w:val="FIRST CAPITAL"/>
            </w:textInput>
          </w:ffData>
        </w:fldChar>
      </w:r>
      <w:bookmarkStart w:id="10" w:name="Text38"/>
      <w:r w:rsidRPr="009F6FFE">
        <w:rPr>
          <w:b/>
          <w:lang w:val="es-CO"/>
        </w:rPr>
        <w:instrText xml:space="preserve"> FORMTEXT </w:instrText>
      </w:r>
      <w:r w:rsidRPr="00627A1C">
        <w:rPr>
          <w:b/>
        </w:rPr>
      </w:r>
      <w:r w:rsidRPr="00627A1C">
        <w:rPr>
          <w:b/>
        </w:rPr>
        <w:fldChar w:fldCharType="separate"/>
      </w:r>
      <w:r w:rsidR="009F6FFE">
        <w:rPr>
          <w:lang w:val="es-CO"/>
        </w:rPr>
        <w:t xml:space="preserve">Se ha finalizado la identificación de 15 iniciativas productivas y ya se han elaborado las formulaciones y los acuerdos de subsidio para beneficiar a estas personas. Como parte de este proceso, actualmente las líneas productivas vinculan a 1492 participantes (782 hombres y 710 mujeres). Del total, 480 participantes hacen parte de las comunidades vecinas, mientras que los 1012 restantes son hombres y mujeres en proceso de reincorporación. </w:t>
      </w:r>
    </w:p>
    <w:p w14:paraId="55AD31DB" w14:textId="77777777" w:rsidR="009F6FFE" w:rsidRDefault="009F6FFE" w:rsidP="009F6FFE">
      <w:pPr>
        <w:ind w:left="-720"/>
        <w:rPr>
          <w:lang w:val="es-CO"/>
        </w:rPr>
      </w:pPr>
    </w:p>
    <w:p w14:paraId="705E8189" w14:textId="77777777" w:rsidR="009F6FFE" w:rsidRDefault="009F6FFE" w:rsidP="009F6FFE">
      <w:pPr>
        <w:ind w:left="-720"/>
        <w:rPr>
          <w:lang w:val="es-CO"/>
        </w:rPr>
      </w:pPr>
      <w:r>
        <w:rPr>
          <w:lang w:val="es-CO"/>
        </w:rPr>
        <w:t xml:space="preserve">El enfoque de género y cuidado ha sido impulsado, no sólo en los 5 espacios inicialmente focalizados, sino además en los 10 restantes, ampliando los impactos en términos del componente social. Actualmente, en los 10 espacios no focalizados inicialmente, se está en proceso de validación de los diagnósticos de cuidado elaborados con el CNR FARC y se proyectan adecuaciones u obras de infraestructura para adecuación de espacios de cuidado. </w:t>
      </w:r>
    </w:p>
    <w:p w14:paraId="749C62F2" w14:textId="77777777" w:rsidR="009F6FFE" w:rsidRDefault="009F6FFE" w:rsidP="009F6FFE">
      <w:pPr>
        <w:ind w:left="-720"/>
        <w:rPr>
          <w:lang w:val="es-CO"/>
        </w:rPr>
      </w:pPr>
    </w:p>
    <w:p w14:paraId="2E8CD99F" w14:textId="77777777" w:rsidR="009F6FFE" w:rsidRDefault="009F6FFE" w:rsidP="009F6FFE">
      <w:pPr>
        <w:ind w:left="-720"/>
        <w:rPr>
          <w:lang w:val="es-CO"/>
        </w:rPr>
      </w:pPr>
      <w:r>
        <w:rPr>
          <w:lang w:val="es-CO"/>
        </w:rPr>
        <w:t xml:space="preserve">Las iniciativas han tenido espacios de intercambio de saberes con proyectos de otros territorios, como en el caso de las iniciativas ecoturísticas y su participación en la rueda comercial y vitrina turística ANATO 2020, donde representates de Vistahermosa, Planadas y Dabeiba pudieron participar en espacios de socialización de conocimientos, adquirir saberes y herramientas necesarias para sus respectivos territorios y conocimientos juridico-técnicos fundamentales en el desarrollo de sus iniciativas. Así mismo, estas iniciativas han construido de maneja conjunta protocolos y presupuestos de ajustes necesarios para viabilizar las iniciativas con las medidas de bioseguridad exigidas por la ley nacional. </w:t>
      </w:r>
    </w:p>
    <w:p w14:paraId="6C857E67" w14:textId="77777777" w:rsidR="009F6FFE" w:rsidRDefault="009F6FFE" w:rsidP="009F6FFE">
      <w:pPr>
        <w:ind w:left="-720"/>
        <w:rPr>
          <w:lang w:val="es-CO"/>
        </w:rPr>
      </w:pPr>
    </w:p>
    <w:p w14:paraId="584F26DC" w14:textId="77777777" w:rsidR="009F6FFE" w:rsidRDefault="009F6FFE" w:rsidP="009F6FFE">
      <w:pPr>
        <w:ind w:left="-720"/>
        <w:rPr>
          <w:lang w:val="es-CO"/>
        </w:rPr>
      </w:pPr>
      <w:r>
        <w:rPr>
          <w:lang w:val="es-CO"/>
        </w:rPr>
        <w:t xml:space="preserve">De las 15 iniciativas, 14 se encuentran ya formulados y en proceso de implementación. La iniciativa restante se encuentra finalizando sus procesos de formulación participativa. En todos se han logrado concertaciones exitosas con las comunidades, logrando compromisos concretos con las comunidades y con las personas en proceso de reincorporación, materializados en los comités de impulso. </w:t>
      </w:r>
    </w:p>
    <w:p w14:paraId="6F92A00F" w14:textId="77777777" w:rsidR="009F6FFE" w:rsidRDefault="009F6FFE" w:rsidP="009F6FFE">
      <w:pPr>
        <w:ind w:left="-720"/>
        <w:rPr>
          <w:lang w:val="es-CO"/>
        </w:rPr>
      </w:pPr>
    </w:p>
    <w:p w14:paraId="67134CFE" w14:textId="77777777" w:rsidR="009F6FFE" w:rsidRDefault="009F6FFE" w:rsidP="009F6FFE">
      <w:pPr>
        <w:ind w:left="-720"/>
        <w:rPr>
          <w:lang w:val="es-CO"/>
        </w:rPr>
      </w:pPr>
      <w:r>
        <w:rPr>
          <w:lang w:val="es-CO"/>
        </w:rPr>
        <w:t xml:space="preserve">En 10 de los 15 espacios focalizados, se han realizado cerca de 39 acercamientos y alianzas comerciales contribuyendo a la sostenibilidad de las iniciativas; se han realizado 5 giras técnicas comunitarias en las distintas iniciativas que han permitido procesos de aprendizaje, intercambio de experiencias, entre personas en proceso de reincorporación, comunidades de otros territorios y el sector privado. </w:t>
      </w:r>
    </w:p>
    <w:p w14:paraId="6A7D9BB1" w14:textId="77777777" w:rsidR="009F6FFE" w:rsidRDefault="009F6FFE" w:rsidP="009F6FFE">
      <w:pPr>
        <w:ind w:left="-720"/>
        <w:rPr>
          <w:lang w:val="es-CO"/>
        </w:rPr>
      </w:pPr>
    </w:p>
    <w:p w14:paraId="7AD1CAEE" w14:textId="6FCAB2F5" w:rsidR="00627A1C" w:rsidRPr="009F6FFE" w:rsidRDefault="009F6FFE" w:rsidP="009F6FFE">
      <w:pPr>
        <w:ind w:left="-720"/>
        <w:rPr>
          <w:b/>
          <w:lang w:val="es-CO"/>
        </w:rPr>
      </w:pPr>
      <w:r>
        <w:rPr>
          <w:lang w:val="es-CO"/>
        </w:rPr>
        <w:t xml:space="preserve">Finalmente, se ha procurado garantizar la sostenibilidad de las iniciativas a partir de la articulación con otras estrategias de reincorporación, como un mecanismo para apalancar recursos adicionales a la inversión directa, para generar cadenas de valor en los territorios </w:t>
      </w:r>
      <w:r>
        <w:rPr>
          <w:lang w:val="es-CO"/>
        </w:rPr>
        <w:lastRenderedPageBreak/>
        <w:t xml:space="preserve">donde hace presencia el proyecto y para fortalecer en los participantes las habilidades en gestión de recursos.   </w:t>
      </w:r>
      <w:r w:rsidR="00627A1C" w:rsidRPr="00627A1C">
        <w:rPr>
          <w:b/>
          <w:noProof/>
        </w:rPr>
        <w:t> </w:t>
      </w:r>
      <w:r w:rsidR="00627A1C" w:rsidRPr="00627A1C">
        <w:rPr>
          <w:b/>
          <w:noProof/>
        </w:rPr>
        <w:t> </w:t>
      </w:r>
      <w:r w:rsidR="00627A1C" w:rsidRPr="00627A1C">
        <w:rPr>
          <w:b/>
          <w:noProof/>
        </w:rPr>
        <w:t> </w:t>
      </w:r>
      <w:r w:rsidR="00627A1C" w:rsidRPr="00627A1C">
        <w:rPr>
          <w:b/>
        </w:rPr>
        <w:fldChar w:fldCharType="end"/>
      </w:r>
      <w:bookmarkEnd w:id="10"/>
    </w:p>
    <w:p w14:paraId="5D6315E1" w14:textId="77777777" w:rsidR="00627A1C" w:rsidRPr="009F6FFE" w:rsidRDefault="00627A1C" w:rsidP="00627A1C">
      <w:pPr>
        <w:ind w:left="-720"/>
        <w:rPr>
          <w:b/>
          <w:lang w:val="es-CO"/>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09A3A0A6" w14:textId="7E923B12" w:rsidR="00161D02" w:rsidRPr="009F6FFE" w:rsidRDefault="00161D02" w:rsidP="00161D02">
      <w:pPr>
        <w:ind w:left="-720"/>
        <w:rPr>
          <w:b/>
          <w:lang w:val="es-CO"/>
        </w:rPr>
      </w:pPr>
      <w:r w:rsidRPr="00627A1C">
        <w:rPr>
          <w:b/>
        </w:rPr>
        <w:fldChar w:fldCharType="begin">
          <w:ffData>
            <w:name w:val=""/>
            <w:enabled/>
            <w:calcOnExit w:val="0"/>
            <w:textInput>
              <w:maxLength w:val="1000"/>
              <w:format w:val="FIRST CAPITAL"/>
            </w:textInput>
          </w:ffData>
        </w:fldChar>
      </w:r>
      <w:r w:rsidRPr="009F6FFE">
        <w:rPr>
          <w:b/>
          <w:lang w:val="es-CO"/>
        </w:rPr>
        <w:instrText xml:space="preserve"> FORMTEXT </w:instrText>
      </w:r>
      <w:r w:rsidRPr="00627A1C">
        <w:rPr>
          <w:b/>
        </w:rPr>
      </w:r>
      <w:r w:rsidRPr="00627A1C">
        <w:rPr>
          <w:b/>
        </w:rPr>
        <w:fldChar w:fldCharType="separate"/>
      </w:r>
      <w:r w:rsidR="00BA3DB9">
        <w:rPr>
          <w:bCs/>
          <w:noProof/>
          <w:lang w:val="es-CO"/>
        </w:rPr>
        <w:t xml:space="preserve">Los comités de impulso vinculan en los 15 territorios a 118 personas, de las cuales el 46% corresponde a mujeres. </w:t>
      </w:r>
      <w:r w:rsidR="006235F6">
        <w:rPr>
          <w:bCs/>
          <w:noProof/>
          <w:lang w:val="es-CO"/>
        </w:rPr>
        <w:t>En 8 de los 15 espacios hubo acompañamiento en formación relacionado con género, economía del cuidado, crianza con familias de NNA, iniciativas de reconciliación juveniles</w:t>
      </w:r>
      <w:r w:rsidR="003E08FD">
        <w:rPr>
          <w:bCs/>
          <w:noProof/>
          <w:lang w:val="es-CO"/>
        </w:rPr>
        <w:t xml:space="preserve"> que contaron con 135 mujeres participantes</w:t>
      </w:r>
      <w:r w:rsidR="006235F6">
        <w:rPr>
          <w:bCs/>
          <w:noProof/>
          <w:lang w:val="es-CO"/>
        </w:rPr>
        <w:t>.</w:t>
      </w:r>
      <w:r w:rsidR="003E08FD">
        <w:rPr>
          <w:bCs/>
          <w:noProof/>
          <w:lang w:val="es-CO"/>
        </w:rPr>
        <w:t xml:space="preserve"> En el 53% de los espacios se reconoce que la participación de las mujeres es activa en los espacios de toma de decisión.</w:t>
      </w:r>
      <w:r w:rsidR="006F28DD">
        <w:rPr>
          <w:bCs/>
          <w:noProof/>
          <w:lang w:val="es-CO"/>
        </w:rPr>
        <w:t xml:space="preserve"> Del mismo modo, en 7 de los 15 espacios se considera que hay una paricipación equitetiva entre hombres y mujeres con respecto a actividades vinculadas a la comercialización. </w:t>
      </w:r>
      <w:r w:rsidRPr="00627A1C">
        <w:rPr>
          <w:b/>
          <w:noProof/>
        </w:rPr>
        <w:t> </w:t>
      </w:r>
      <w:r w:rsidRPr="00627A1C">
        <w:rPr>
          <w:b/>
        </w:rPr>
        <w:fldChar w:fldCharType="end"/>
      </w:r>
    </w:p>
    <w:p w14:paraId="6556A7A4" w14:textId="77777777" w:rsidR="00323ABC" w:rsidRPr="009F6FFE" w:rsidRDefault="00323ABC" w:rsidP="007E4FA1">
      <w:pPr>
        <w:rPr>
          <w:b/>
          <w:lang w:val="es-CO"/>
        </w:rPr>
      </w:pPr>
    </w:p>
    <w:p w14:paraId="486A2647" w14:textId="78D32A50" w:rsidR="00D3351A" w:rsidRPr="00903AC7" w:rsidRDefault="00D3351A" w:rsidP="00D3351A">
      <w:pPr>
        <w:ind w:left="-720"/>
        <w:rPr>
          <w:b/>
          <w:lang w:val="es-CO"/>
        </w:rPr>
      </w:pPr>
      <w:proofErr w:type="spellStart"/>
      <w:r w:rsidRPr="00903AC7">
        <w:rPr>
          <w:b/>
          <w:u w:val="single"/>
          <w:lang w:val="es-CO"/>
        </w:rPr>
        <w:t>Outcome</w:t>
      </w:r>
      <w:proofErr w:type="spellEnd"/>
      <w:r w:rsidRPr="00903AC7">
        <w:rPr>
          <w:b/>
          <w:u w:val="single"/>
          <w:lang w:val="es-CO"/>
        </w:rPr>
        <w:t xml:space="preserve"> 2:</w:t>
      </w:r>
      <w:r w:rsidRPr="00903AC7">
        <w:rPr>
          <w:b/>
          <w:lang w:val="es-CO"/>
        </w:rPr>
        <w:t xml:space="preserve">  </w:t>
      </w:r>
      <w:r w:rsidRPr="00627A1C">
        <w:rPr>
          <w:b/>
        </w:rPr>
        <w:fldChar w:fldCharType="begin">
          <w:ffData>
            <w:name w:val="Text33"/>
            <w:enabled/>
            <w:calcOnExit w:val="0"/>
            <w:textInput/>
          </w:ffData>
        </w:fldChar>
      </w:r>
      <w:r w:rsidRPr="00903AC7">
        <w:rPr>
          <w:b/>
          <w:lang w:val="es-CO"/>
        </w:rPr>
        <w:instrText xml:space="preserve"> FORMTEXT </w:instrText>
      </w:r>
      <w:r w:rsidRPr="00627A1C">
        <w:rPr>
          <w:b/>
        </w:rPr>
      </w:r>
      <w:r w:rsidRPr="00627A1C">
        <w:rPr>
          <w:b/>
        </w:rPr>
        <w:fldChar w:fldCharType="separate"/>
      </w:r>
      <w:r w:rsidR="00903AC7">
        <w:rPr>
          <w:lang w:val="es-CO"/>
        </w:rPr>
        <w:t>El proceso de reincorporación social incluye iniciativas de cuidado integral y de economía de cuidado enfocada en niñas niños y juventud, desde una perspectiva de genero</w:t>
      </w:r>
      <w:r w:rsidRPr="00627A1C">
        <w:rPr>
          <w:b/>
        </w:rPr>
        <w:t> </w:t>
      </w:r>
      <w:r w:rsidRPr="00627A1C">
        <w:rPr>
          <w:b/>
        </w:rPr>
        <w:t> </w:t>
      </w:r>
      <w:r w:rsidRPr="00627A1C">
        <w:rPr>
          <w:b/>
        </w:rPr>
        <w:t> </w:t>
      </w:r>
      <w:r w:rsidRPr="00627A1C">
        <w:rPr>
          <w:b/>
        </w:rPr>
        <w:fldChar w:fldCharType="end"/>
      </w:r>
    </w:p>
    <w:p w14:paraId="2B4B5A9F" w14:textId="77777777" w:rsidR="00D3351A" w:rsidRPr="00903AC7" w:rsidRDefault="00D3351A" w:rsidP="00D3351A">
      <w:pPr>
        <w:ind w:left="-720"/>
        <w:rPr>
          <w:b/>
          <w:lang w:val="es-CO"/>
        </w:rPr>
      </w:pPr>
    </w:p>
    <w:p w14:paraId="04E03DAA" w14:textId="6DE05DDE" w:rsidR="00B0370E" w:rsidRPr="00627A1C" w:rsidRDefault="00B0370E" w:rsidP="00B0370E">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AC1029">
        <w:rPr>
          <w:b/>
        </w:rPr>
      </w:r>
      <w:r w:rsidR="00AC1029">
        <w:rPr>
          <w:b/>
        </w:rPr>
        <w:fldChar w:fldCharType="separate"/>
      </w:r>
      <w:r w:rsidR="004D141E" w:rsidRPr="00627A1C">
        <w:rPr>
          <w:b/>
        </w:rPr>
        <w:fldChar w:fldCharType="end"/>
      </w:r>
      <w:r w:rsidR="00903AC7">
        <w:rPr>
          <w:b/>
        </w:rPr>
        <w:t xml:space="preserve"> </w:t>
      </w:r>
      <w:r w:rsidR="00DD130A">
        <w:rPr>
          <w:b/>
        </w:rPr>
        <w:t xml:space="preserve">ON TRACK WITH SIGNIFICANT PEACEBUILDING RESULTS </w:t>
      </w:r>
    </w:p>
    <w:p w14:paraId="29AA4334" w14:textId="77777777" w:rsidR="00B0370E" w:rsidRPr="00627A1C" w:rsidRDefault="00B0370E" w:rsidP="00D3351A">
      <w:pPr>
        <w:ind w:left="-720"/>
        <w:rPr>
          <w:b/>
        </w:rPr>
      </w:pPr>
    </w:p>
    <w:p w14:paraId="03E0EE52" w14:textId="77777777" w:rsidR="00627A1C" w:rsidRPr="00903AC7" w:rsidRDefault="00627A1C" w:rsidP="00627A1C">
      <w:pPr>
        <w:ind w:left="-720"/>
        <w:jc w:val="both"/>
        <w:rPr>
          <w:i/>
          <w:lang w:val="es-CO"/>
        </w:rPr>
      </w:pPr>
      <w:proofErr w:type="spellStart"/>
      <w:r w:rsidRPr="00903AC7">
        <w:rPr>
          <w:b/>
          <w:lang w:val="es-CO"/>
        </w:rPr>
        <w:t>Progress</w:t>
      </w:r>
      <w:proofErr w:type="spellEnd"/>
      <w:r w:rsidRPr="00903AC7">
        <w:rPr>
          <w:b/>
          <w:lang w:val="es-CO"/>
        </w:rPr>
        <w:t xml:space="preserve"> </w:t>
      </w:r>
      <w:proofErr w:type="spellStart"/>
      <w:r w:rsidRPr="00903AC7">
        <w:rPr>
          <w:b/>
          <w:lang w:val="es-CO"/>
        </w:rPr>
        <w:t>summary</w:t>
      </w:r>
      <w:proofErr w:type="spellEnd"/>
      <w:r w:rsidRPr="00903AC7">
        <w:rPr>
          <w:b/>
          <w:lang w:val="es-CO"/>
        </w:rPr>
        <w:t xml:space="preserve">: </w:t>
      </w:r>
      <w:r w:rsidRPr="00903AC7">
        <w:rPr>
          <w:i/>
          <w:lang w:val="es-CO"/>
        </w:rPr>
        <w:t xml:space="preserve">(3000 </w:t>
      </w:r>
      <w:proofErr w:type="spellStart"/>
      <w:r w:rsidRPr="00903AC7">
        <w:rPr>
          <w:i/>
          <w:lang w:val="es-CO"/>
        </w:rPr>
        <w:t>character</w:t>
      </w:r>
      <w:proofErr w:type="spellEnd"/>
      <w:r w:rsidRPr="00903AC7">
        <w:rPr>
          <w:i/>
          <w:lang w:val="es-CO"/>
        </w:rPr>
        <w:t xml:space="preserve"> </w:t>
      </w:r>
      <w:proofErr w:type="spellStart"/>
      <w:r w:rsidRPr="00903AC7">
        <w:rPr>
          <w:i/>
          <w:lang w:val="es-CO"/>
        </w:rPr>
        <w:t>limit</w:t>
      </w:r>
      <w:proofErr w:type="spellEnd"/>
      <w:r w:rsidRPr="00903AC7">
        <w:rPr>
          <w:i/>
          <w:lang w:val="es-CO"/>
        </w:rPr>
        <w:t>)</w:t>
      </w:r>
    </w:p>
    <w:p w14:paraId="67237DC1" w14:textId="0EB52765" w:rsidR="00627A1C" w:rsidRPr="00903AC7" w:rsidRDefault="00940DEE" w:rsidP="00903AC7">
      <w:pPr>
        <w:rPr>
          <w:b/>
          <w:lang w:val="es-CO"/>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79C3745" w14:textId="77777777" w:rsidR="00627A1C" w:rsidRPr="00903AC7" w:rsidRDefault="00627A1C" w:rsidP="00627A1C">
      <w:pPr>
        <w:ind w:left="-720"/>
        <w:rPr>
          <w:b/>
          <w:lang w:val="es-CO"/>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AB37852" w14:textId="09284EA1" w:rsidR="00627A1C" w:rsidRPr="00903AC7" w:rsidRDefault="00627A1C" w:rsidP="00627A1C">
      <w:pPr>
        <w:ind w:left="-720"/>
        <w:rPr>
          <w:b/>
          <w:lang w:val="es-CO"/>
        </w:rPr>
      </w:pPr>
      <w:r w:rsidRPr="00627A1C">
        <w:rPr>
          <w:b/>
        </w:rPr>
        <w:fldChar w:fldCharType="begin">
          <w:ffData>
            <w:name w:val=""/>
            <w:enabled/>
            <w:calcOnExit w:val="0"/>
            <w:textInput>
              <w:maxLength w:val="1000"/>
              <w:format w:val="FIRST CAPITAL"/>
            </w:textInput>
          </w:ffData>
        </w:fldChar>
      </w:r>
      <w:r w:rsidRPr="00903AC7">
        <w:rPr>
          <w:b/>
          <w:lang w:val="es-CO"/>
        </w:rPr>
        <w:instrText xml:space="preserve"> FORMTEXT </w:instrText>
      </w:r>
      <w:r w:rsidRPr="00627A1C">
        <w:rPr>
          <w:b/>
        </w:rPr>
      </w:r>
      <w:r w:rsidRPr="00627A1C">
        <w:rPr>
          <w:b/>
        </w:rPr>
        <w:fldChar w:fldCharType="separate"/>
      </w:r>
      <w:r w:rsidR="00903AC7">
        <w:rPr>
          <w:lang w:val="es-CO"/>
        </w:rPr>
        <w:t>Para los 10 AETCR inicialmente no priorizados para el componente social, se cuenta con fichas de transversalización del enfoque de género del proyecto productivo de cada AETCR, una caracterización de los espacios de cuidado validados territorialmente y se realizó la entrega del kit para la promoción del desarrollo en la primera infancia con su guía de uso y con el calendario a ser utilizado a nivel familiar</w:t>
      </w:r>
      <w:r w:rsidRPr="00627A1C">
        <w:rPr>
          <w:b/>
          <w:noProof/>
        </w:rPr>
        <w:t> </w:t>
      </w:r>
      <w:r w:rsidRPr="00627A1C">
        <w:rPr>
          <w:b/>
          <w:noProof/>
        </w:rPr>
        <w:t> </w:t>
      </w:r>
      <w:r w:rsidRPr="00627A1C">
        <w:rPr>
          <w:b/>
          <w:noProof/>
        </w:rPr>
        <w:t> </w:t>
      </w:r>
      <w:r w:rsidRPr="00627A1C">
        <w:rPr>
          <w:b/>
        </w:rPr>
        <w:fldChar w:fldCharType="end"/>
      </w:r>
    </w:p>
    <w:p w14:paraId="221B8CE0" w14:textId="77777777" w:rsidR="007626C9" w:rsidRPr="00903AC7" w:rsidRDefault="007626C9" w:rsidP="007E4FA1">
      <w:pPr>
        <w:rPr>
          <w:b/>
          <w:lang w:val="es-CO"/>
        </w:rPr>
      </w:pPr>
    </w:p>
    <w:p w14:paraId="15F831DD" w14:textId="77777777"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6D9D9F82" w14:textId="77777777" w:rsidR="00D3351A" w:rsidRPr="00627A1C" w:rsidRDefault="00D3351A" w:rsidP="00D3351A">
      <w:pPr>
        <w:ind w:left="-720"/>
        <w:rPr>
          <w:b/>
        </w:rPr>
      </w:pPr>
    </w:p>
    <w:p w14:paraId="52FD2F38" w14:textId="497626A1"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AC1029">
        <w:rPr>
          <w:b/>
        </w:rPr>
      </w:r>
      <w:r w:rsidR="00AC1029">
        <w:rPr>
          <w:b/>
        </w:rPr>
        <w:fldChar w:fldCharType="separate"/>
      </w:r>
      <w:r w:rsidR="004D141E" w:rsidRPr="00627A1C">
        <w:rPr>
          <w:b/>
        </w:rPr>
        <w:fldChar w:fldCharType="end"/>
      </w:r>
      <w:r w:rsidR="00940DEE" w:rsidRPr="00940DEE">
        <w:rPr>
          <w:b/>
        </w:rPr>
        <w:t xml:space="preserve"> </w:t>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4D0BCA96"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6F921A3"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AC1029">
        <w:rPr>
          <w:b/>
        </w:rPr>
      </w:r>
      <w:r w:rsidR="00AC1029">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lastRenderedPageBreak/>
        <w:t xml:space="preserve">Progress summary: </w:t>
      </w:r>
      <w:r w:rsidRPr="00627A1C">
        <w:rPr>
          <w:i/>
        </w:rPr>
        <w:t>(</w:t>
      </w:r>
      <w:proofErr w:type="gramStart"/>
      <w:r w:rsidRPr="00627A1C">
        <w:rPr>
          <w:i/>
        </w:rPr>
        <w:t>3000 character</w:t>
      </w:r>
      <w:proofErr w:type="gramEnd"/>
      <w:r w:rsidRPr="00627A1C">
        <w:rPr>
          <w:i/>
        </w:rPr>
        <w:t xml:space="preserve">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6A8E1C2F" w14:textId="7A397929" w:rsidR="00997347" w:rsidRPr="00903AC7" w:rsidRDefault="007118F5" w:rsidP="00234A5E">
            <w:pPr>
              <w:rPr>
                <w:i/>
                <w:lang w:val="es-CO"/>
              </w:rPr>
            </w:pPr>
            <w:r w:rsidRPr="00627A1C">
              <w:rPr>
                <w:i/>
                <w:iCs/>
              </w:rPr>
              <w:fldChar w:fldCharType="begin">
                <w:ffData>
                  <w:name w:val="Text52"/>
                  <w:enabled/>
                  <w:calcOnExit w:val="0"/>
                  <w:textInput>
                    <w:maxLength w:val="1000"/>
                  </w:textInput>
                </w:ffData>
              </w:fldChar>
            </w:r>
            <w:bookmarkStart w:id="11" w:name="Text52"/>
            <w:r w:rsidRPr="00903AC7">
              <w:rPr>
                <w:i/>
                <w:iCs/>
                <w:lang w:val="es-CO"/>
              </w:rPr>
              <w:instrText xml:space="preserve"> FORMTEXT </w:instrText>
            </w:r>
            <w:r w:rsidRPr="00627A1C">
              <w:rPr>
                <w:i/>
                <w:iCs/>
              </w:rPr>
            </w:r>
            <w:r w:rsidRPr="00627A1C">
              <w:rPr>
                <w:i/>
                <w:iCs/>
              </w:rPr>
              <w:fldChar w:fldCharType="separate"/>
            </w:r>
            <w:r w:rsidRPr="00627A1C">
              <w:rPr>
                <w:i/>
                <w:iCs/>
                <w:noProof/>
              </w:rPr>
              <w:t> </w:t>
            </w:r>
            <w:r w:rsidRPr="00627A1C">
              <w:rPr>
                <w:i/>
                <w:iCs/>
                <w:noProof/>
              </w:rPr>
              <w:t> </w:t>
            </w:r>
            <w:r w:rsidR="00903AC7">
              <w:rPr>
                <w:lang w:val="es-CO"/>
              </w:rPr>
              <w:t xml:space="preserve">*Se ha constituido un mecanismo tripartito de Monitoreo, integrado por agencias de Naciones Unidas, misión de verificación, ARN y CNR- FARC. Como instrumento de seguimiento, se cuenta con un sistema de monitoreo en tiempo real KOBO, el cual permite conocer avances y retos que se presenten en la implementación de actividades interagenciales en periodos armonizados con los cronogramas de implementación y de reporte. Las 3 agencias implementadoras cuentan con un mecanismo de coordinación que permite el seguimiento conjunto a las diferentes estrategias y actividades. Así mismo, se ha construido una herramienta para verificar el avance global del proyecto que se compartirá de manera mensual en lo que queda del proyecto para permitir un flujo de información con las partes mucho más dinámico.  </w:t>
            </w:r>
            <w:r w:rsidRPr="00627A1C">
              <w:rPr>
                <w:i/>
                <w:iCs/>
                <w:noProof/>
              </w:rPr>
              <w:t> </w:t>
            </w:r>
            <w:r w:rsidRPr="00627A1C">
              <w:rPr>
                <w:i/>
                <w:iCs/>
                <w:noProof/>
              </w:rPr>
              <w:t> </w:t>
            </w:r>
            <w:r w:rsidRPr="00627A1C">
              <w:rPr>
                <w:i/>
                <w:iCs/>
                <w:noProof/>
              </w:rPr>
              <w:t> </w:t>
            </w:r>
            <w:r w:rsidRPr="00627A1C">
              <w:rPr>
                <w:i/>
                <w:iCs/>
              </w:rPr>
              <w:fldChar w:fldCharType="end"/>
            </w:r>
            <w:bookmarkEnd w:id="11"/>
            <w:r w:rsidR="006C1819" w:rsidRPr="00903AC7">
              <w:rPr>
                <w:i/>
                <w:lang w:val="es-CO"/>
              </w:rPr>
              <w:t xml:space="preserve"> </w:t>
            </w:r>
          </w:p>
          <w:p w14:paraId="68DC370D" w14:textId="77777777" w:rsidR="007118F5" w:rsidRPr="00903AC7" w:rsidRDefault="007118F5" w:rsidP="00234A5E">
            <w:pPr>
              <w:rPr>
                <w:lang w:val="es-CO"/>
              </w:rPr>
            </w:pPr>
          </w:p>
        </w:tc>
        <w:tc>
          <w:tcPr>
            <w:tcW w:w="5940" w:type="dxa"/>
            <w:shd w:val="clear" w:color="auto" w:fill="auto"/>
          </w:tcPr>
          <w:p w14:paraId="6338D0DA" w14:textId="78118665" w:rsidR="00997347" w:rsidRPr="00627A1C" w:rsidRDefault="007118F5" w:rsidP="00AD73D3">
            <w:r w:rsidRPr="00627A1C">
              <w:t xml:space="preserve">Do outcome indicators have baselines? </w:t>
            </w:r>
            <w:r w:rsidRPr="00627A1C">
              <w:fldChar w:fldCharType="begin">
                <w:ffData>
                  <w:name w:val="Dropdown3"/>
                  <w:enabled/>
                  <w:calcOnExit w:val="0"/>
                  <w:ddList>
                    <w:listEntry w:val="please select"/>
                    <w:listEntry w:val="yes"/>
                    <w:listEntry w:val="no"/>
                  </w:ddList>
                </w:ffData>
              </w:fldChar>
            </w:r>
            <w:bookmarkStart w:id="12" w:name="Dropdown3"/>
            <w:r w:rsidRPr="00627A1C">
              <w:instrText xml:space="preserve"> FORMDROPDOWN </w:instrText>
            </w:r>
            <w:r w:rsidR="00AC1029">
              <w:fldChar w:fldCharType="separate"/>
            </w:r>
            <w:r w:rsidRPr="00627A1C">
              <w:fldChar w:fldCharType="end"/>
            </w:r>
            <w:bookmarkEnd w:id="12"/>
            <w:r w:rsidR="00903AC7">
              <w:t xml:space="preserve"> </w:t>
            </w:r>
            <w:r w:rsidR="003E08FD">
              <w:t>YES</w:t>
            </w:r>
          </w:p>
          <w:p w14:paraId="15B120F3" w14:textId="77777777" w:rsidR="007118F5" w:rsidRPr="00627A1C" w:rsidRDefault="007118F5" w:rsidP="00AD73D3"/>
          <w:p w14:paraId="4749D761" w14:textId="18AF6F6E" w:rsidR="007118F5" w:rsidRPr="00627A1C" w:rsidRDefault="007118F5" w:rsidP="00AD73D3">
            <w:r w:rsidRPr="00627A1C">
              <w:t xml:space="preserve">Has the project launched perception surveys or other community-based data collection? </w:t>
            </w:r>
            <w:r w:rsidRPr="00627A1C">
              <w:fldChar w:fldCharType="begin">
                <w:ffData>
                  <w:name w:val=""/>
                  <w:enabled/>
                  <w:calcOnExit w:val="0"/>
                  <w:ddList>
                    <w:listEntry w:val="please select"/>
                    <w:listEntry w:val="yes"/>
                    <w:listEntry w:val="no"/>
                  </w:ddList>
                </w:ffData>
              </w:fldChar>
            </w:r>
            <w:r w:rsidRPr="00627A1C">
              <w:instrText xml:space="preserve"> FORMDROPDOWN </w:instrText>
            </w:r>
            <w:r w:rsidR="00AC1029">
              <w:fldChar w:fldCharType="separate"/>
            </w:r>
            <w:r w:rsidRPr="00627A1C">
              <w:fldChar w:fldCharType="end"/>
            </w:r>
            <w:r w:rsidR="00903AC7">
              <w:t xml:space="preserve"> YES</w:t>
            </w:r>
          </w:p>
        </w:tc>
      </w:tr>
      <w:tr w:rsidR="006C1819" w:rsidRPr="00B72E86"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68B06A9D" w:rsidR="007118F5" w:rsidRPr="00627A1C" w:rsidRDefault="007118F5" w:rsidP="007118F5">
            <w:r w:rsidRPr="00627A1C">
              <w:fldChar w:fldCharType="begin">
                <w:ffData>
                  <w:name w:val=""/>
                  <w:enabled/>
                  <w:calcOnExit w:val="0"/>
                  <w:ddList>
                    <w:listEntry w:val="please select"/>
                    <w:listEntry w:val="yes"/>
                    <w:listEntry w:val="no"/>
                  </w:ddList>
                </w:ffData>
              </w:fldChar>
            </w:r>
            <w:r w:rsidRPr="00627A1C">
              <w:instrText xml:space="preserve"> FORMDROPDOWN </w:instrText>
            </w:r>
            <w:r w:rsidR="00AC1029">
              <w:fldChar w:fldCharType="separate"/>
            </w:r>
            <w:r w:rsidRPr="00627A1C">
              <w:fldChar w:fldCharType="end"/>
            </w:r>
            <w:r w:rsidR="00903AC7">
              <w:t xml:space="preserve"> NO</w:t>
            </w:r>
          </w:p>
        </w:tc>
        <w:tc>
          <w:tcPr>
            <w:tcW w:w="5940" w:type="dxa"/>
            <w:shd w:val="clear" w:color="auto" w:fill="auto"/>
          </w:tcPr>
          <w:p w14:paraId="0A637856" w14:textId="714C9029" w:rsidR="006C1819" w:rsidRPr="00627A1C" w:rsidRDefault="004D141E" w:rsidP="00E76CA1">
            <w:r w:rsidRPr="00627A1C">
              <w:t>Evaluation budget</w:t>
            </w:r>
            <w:r w:rsidR="007118F5" w:rsidRPr="00627A1C">
              <w:t xml:space="preserve"> (response required)</w:t>
            </w:r>
            <w:r w:rsidRPr="00627A1C">
              <w:t xml:space="preserve">:  </w:t>
            </w:r>
            <w:r w:rsidR="003847B9">
              <w:t>USD 40.000</w:t>
            </w:r>
          </w:p>
          <w:p w14:paraId="250C2893" w14:textId="77777777" w:rsidR="004D141E" w:rsidRPr="00627A1C" w:rsidRDefault="004D141E" w:rsidP="00E76CA1"/>
          <w:p w14:paraId="5E7D651E" w14:textId="12232549" w:rsidR="004D141E" w:rsidRPr="00903AC7" w:rsidRDefault="001B6DFD" w:rsidP="00E76CA1">
            <w:pPr>
              <w:rPr>
                <w:lang w:val="es-CO"/>
              </w:rPr>
            </w:pPr>
            <w:proofErr w:type="spellStart"/>
            <w:r w:rsidRPr="00903AC7">
              <w:rPr>
                <w:lang w:val="es-CO"/>
              </w:rPr>
              <w:t>If</w:t>
            </w:r>
            <w:proofErr w:type="spellEnd"/>
            <w:r w:rsidRPr="00903AC7">
              <w:rPr>
                <w:lang w:val="es-CO"/>
              </w:rPr>
              <w:t xml:space="preserve"> </w:t>
            </w:r>
            <w:proofErr w:type="spellStart"/>
            <w:r w:rsidRPr="00903AC7">
              <w:rPr>
                <w:lang w:val="es-CO"/>
              </w:rPr>
              <w:t>project</w:t>
            </w:r>
            <w:proofErr w:type="spellEnd"/>
            <w:r w:rsidRPr="00903AC7">
              <w:rPr>
                <w:lang w:val="es-CO"/>
              </w:rPr>
              <w:t xml:space="preserve"> </w:t>
            </w:r>
            <w:proofErr w:type="spellStart"/>
            <w:r w:rsidRPr="00903AC7">
              <w:rPr>
                <w:lang w:val="es-CO"/>
              </w:rPr>
              <w:t>will</w:t>
            </w:r>
            <w:proofErr w:type="spellEnd"/>
            <w:r w:rsidRPr="00903AC7">
              <w:rPr>
                <w:lang w:val="es-CO"/>
              </w:rPr>
              <w:t xml:space="preserve"> </w:t>
            </w:r>
            <w:proofErr w:type="spellStart"/>
            <w:r w:rsidRPr="00903AC7">
              <w:rPr>
                <w:lang w:val="es-CO"/>
              </w:rPr>
              <w:t>end</w:t>
            </w:r>
            <w:proofErr w:type="spellEnd"/>
            <w:r w:rsidRPr="00903AC7">
              <w:rPr>
                <w:lang w:val="es-CO"/>
              </w:rPr>
              <w:t xml:space="preserve"> in </w:t>
            </w:r>
            <w:proofErr w:type="spellStart"/>
            <w:r w:rsidRPr="00903AC7">
              <w:rPr>
                <w:lang w:val="es-CO"/>
              </w:rPr>
              <w:t>next</w:t>
            </w:r>
            <w:proofErr w:type="spellEnd"/>
            <w:r w:rsidRPr="00903AC7">
              <w:rPr>
                <w:lang w:val="es-CO"/>
              </w:rPr>
              <w:t xml:space="preserve"> </w:t>
            </w:r>
            <w:proofErr w:type="spellStart"/>
            <w:r w:rsidRPr="00903AC7">
              <w:rPr>
                <w:lang w:val="es-CO"/>
              </w:rPr>
              <w:t>six</w:t>
            </w:r>
            <w:proofErr w:type="spellEnd"/>
            <w:r w:rsidRPr="00903AC7">
              <w:rPr>
                <w:lang w:val="es-CO"/>
              </w:rPr>
              <w:t xml:space="preserve"> </w:t>
            </w:r>
            <w:proofErr w:type="spellStart"/>
            <w:r w:rsidRPr="00903AC7">
              <w:rPr>
                <w:lang w:val="es-CO"/>
              </w:rPr>
              <w:t>months</w:t>
            </w:r>
            <w:proofErr w:type="spellEnd"/>
            <w:r w:rsidRPr="00903AC7">
              <w:rPr>
                <w:lang w:val="es-CO"/>
              </w:rPr>
              <w:t xml:space="preserve">, describe </w:t>
            </w:r>
            <w:proofErr w:type="spellStart"/>
            <w:r w:rsidRPr="00903AC7">
              <w:rPr>
                <w:lang w:val="es-CO"/>
              </w:rPr>
              <w:t>the</w:t>
            </w:r>
            <w:proofErr w:type="spellEnd"/>
            <w:r w:rsidRPr="00903AC7">
              <w:rPr>
                <w:lang w:val="es-CO"/>
              </w:rPr>
              <w:t xml:space="preserve"> </w:t>
            </w:r>
            <w:proofErr w:type="spellStart"/>
            <w:r w:rsidRPr="00903AC7">
              <w:rPr>
                <w:lang w:val="es-CO"/>
              </w:rPr>
              <w:t>e</w:t>
            </w:r>
            <w:r w:rsidR="004D141E" w:rsidRPr="00903AC7">
              <w:rPr>
                <w:lang w:val="es-CO"/>
              </w:rPr>
              <w:t>valuation</w:t>
            </w:r>
            <w:proofErr w:type="spellEnd"/>
            <w:r w:rsidR="004D141E" w:rsidRPr="00903AC7">
              <w:rPr>
                <w:lang w:val="es-CO"/>
              </w:rPr>
              <w:t xml:space="preserve"> </w:t>
            </w:r>
            <w:proofErr w:type="spellStart"/>
            <w:r w:rsidR="004D141E" w:rsidRPr="00903AC7">
              <w:rPr>
                <w:lang w:val="es-CO"/>
              </w:rPr>
              <w:t>preparations</w:t>
            </w:r>
            <w:proofErr w:type="spellEnd"/>
            <w:r w:rsidR="00156C4C" w:rsidRPr="00903AC7">
              <w:rPr>
                <w:lang w:val="es-CO"/>
              </w:rPr>
              <w:t xml:space="preserve"> </w:t>
            </w:r>
            <w:r w:rsidR="00156C4C" w:rsidRPr="00903AC7">
              <w:rPr>
                <w:i/>
                <w:lang w:val="es-CO"/>
              </w:rPr>
              <w:t xml:space="preserve">(1500 </w:t>
            </w:r>
            <w:proofErr w:type="spellStart"/>
            <w:r w:rsidR="00156C4C" w:rsidRPr="00903AC7">
              <w:rPr>
                <w:i/>
                <w:lang w:val="es-CO"/>
              </w:rPr>
              <w:t>character</w:t>
            </w:r>
            <w:proofErr w:type="spellEnd"/>
            <w:r w:rsidR="00156C4C" w:rsidRPr="00903AC7">
              <w:rPr>
                <w:i/>
                <w:lang w:val="es-CO"/>
              </w:rPr>
              <w:t xml:space="preserve"> </w:t>
            </w:r>
            <w:proofErr w:type="spellStart"/>
            <w:r w:rsidR="00156C4C" w:rsidRPr="00903AC7">
              <w:rPr>
                <w:i/>
                <w:lang w:val="es-CO"/>
              </w:rPr>
              <w:t>limit</w:t>
            </w:r>
            <w:proofErr w:type="spellEnd"/>
            <w:r w:rsidR="00156C4C" w:rsidRPr="00903AC7">
              <w:rPr>
                <w:i/>
                <w:lang w:val="es-CO"/>
              </w:rPr>
              <w:t>)</w:t>
            </w:r>
            <w:r w:rsidR="004D141E" w:rsidRPr="00903AC7">
              <w:rPr>
                <w:lang w:val="es-CO"/>
              </w:rPr>
              <w:t xml:space="preserve">: </w:t>
            </w:r>
            <w:r w:rsidR="00156C4C" w:rsidRPr="00627A1C">
              <w:fldChar w:fldCharType="begin">
                <w:ffData>
                  <w:name w:val="Text45"/>
                  <w:enabled/>
                  <w:calcOnExit w:val="0"/>
                  <w:textInput>
                    <w:maxLength w:val="15000"/>
                    <w:format w:val="FIRST CAPITAL"/>
                  </w:textInput>
                </w:ffData>
              </w:fldChar>
            </w:r>
            <w:bookmarkStart w:id="13" w:name="Text45"/>
            <w:r w:rsidR="00156C4C" w:rsidRPr="00903AC7">
              <w:rPr>
                <w:lang w:val="es-CO"/>
              </w:rPr>
              <w:instrText xml:space="preserve"> FORMTEXT </w:instrText>
            </w:r>
            <w:r w:rsidR="00156C4C" w:rsidRPr="00627A1C">
              <w:fldChar w:fldCharType="separate"/>
            </w:r>
            <w:r w:rsidR="00156C4C" w:rsidRPr="00627A1C">
              <w:rPr>
                <w:noProof/>
              </w:rPr>
              <w:t> </w:t>
            </w:r>
            <w:r w:rsidR="00156C4C" w:rsidRPr="00627A1C">
              <w:rPr>
                <w:noProof/>
              </w:rPr>
              <w:t> </w:t>
            </w:r>
            <w:r w:rsidR="00903AC7">
              <w:rPr>
                <w:lang w:val="es-CO"/>
              </w:rPr>
              <w:t xml:space="preserve">El proyecto planea una evaluación final externa, por lo que las actividades preparatorias están proyectadas para iniciar el primer semestre del 2021. Se trataría de una evaluación que incluiría este proyecto y otros vinculados a labores en el proceso de reincorporación. </w:t>
            </w:r>
            <w:r w:rsidR="00156C4C" w:rsidRPr="00627A1C">
              <w:rPr>
                <w:noProof/>
              </w:rPr>
              <w:t> </w:t>
            </w:r>
            <w:r w:rsidR="00156C4C" w:rsidRPr="00627A1C">
              <w:rPr>
                <w:noProof/>
              </w:rPr>
              <w:t> </w:t>
            </w:r>
            <w:r w:rsidR="00156C4C" w:rsidRPr="00627A1C">
              <w:rPr>
                <w:noProof/>
              </w:rPr>
              <w:t> </w:t>
            </w:r>
            <w:r w:rsidR="00156C4C" w:rsidRPr="00627A1C">
              <w:fldChar w:fldCharType="end"/>
            </w:r>
            <w:bookmarkEnd w:id="13"/>
          </w:p>
          <w:p w14:paraId="0B9D2850" w14:textId="77777777" w:rsidR="00156C4C" w:rsidRPr="00903AC7" w:rsidRDefault="00156C4C" w:rsidP="00E76CA1">
            <w:pPr>
              <w:rPr>
                <w:lang w:val="es-CO"/>
              </w:rPr>
            </w:pPr>
          </w:p>
        </w:tc>
      </w:tr>
      <w:tr w:rsidR="00997347" w:rsidRPr="00B72E86"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 xml:space="preserve">Indicate name of funding agent and amount of </w:t>
            </w:r>
            <w:r w:rsidR="00156C4C" w:rsidRPr="00627A1C">
              <w:lastRenderedPageBreak/>
              <w:t>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B72E86" w:rsidRDefault="00156C4C" w:rsidP="00156C4C">
            <w:pPr>
              <w:rPr>
                <w:lang w:val="es-CO"/>
              </w:rPr>
            </w:pPr>
            <w:proofErr w:type="spellStart"/>
            <w:r w:rsidRPr="00B72E86">
              <w:rPr>
                <w:lang w:val="es-CO"/>
              </w:rPr>
              <w:lastRenderedPageBreak/>
              <w:t>Name</w:t>
            </w:r>
            <w:proofErr w:type="spellEnd"/>
            <w:r w:rsidRPr="00B72E86">
              <w:rPr>
                <w:lang w:val="es-CO"/>
              </w:rPr>
              <w:t xml:space="preserve"> </w:t>
            </w:r>
            <w:proofErr w:type="spellStart"/>
            <w:r w:rsidRPr="00B72E86">
              <w:rPr>
                <w:lang w:val="es-CO"/>
              </w:rPr>
              <w:t>of</w:t>
            </w:r>
            <w:proofErr w:type="spellEnd"/>
            <w:r w:rsidRPr="00B72E86">
              <w:rPr>
                <w:lang w:val="es-CO"/>
              </w:rPr>
              <w:t xml:space="preserve"> </w:t>
            </w:r>
            <w:proofErr w:type="spellStart"/>
            <w:r w:rsidRPr="00B72E86">
              <w:rPr>
                <w:lang w:val="es-CO"/>
              </w:rPr>
              <w:t>funder</w:t>
            </w:r>
            <w:proofErr w:type="spellEnd"/>
            <w:r w:rsidRPr="00B72E86">
              <w:rPr>
                <w:lang w:val="es-CO"/>
              </w:rPr>
              <w:t xml:space="preserve">:          </w:t>
            </w:r>
            <w:proofErr w:type="spellStart"/>
            <w:r w:rsidRPr="00B72E86">
              <w:rPr>
                <w:lang w:val="es-CO"/>
              </w:rPr>
              <w:t>Amount</w:t>
            </w:r>
            <w:proofErr w:type="spellEnd"/>
            <w:r w:rsidRPr="00B72E86">
              <w:rPr>
                <w:lang w:val="es-CO"/>
              </w:rPr>
              <w:t>:</w:t>
            </w:r>
          </w:p>
          <w:p w14:paraId="28EB8B8D" w14:textId="64A06720" w:rsidR="00156C4C" w:rsidRPr="00E61AAE" w:rsidRDefault="00156C4C" w:rsidP="00156C4C">
            <w:pPr>
              <w:rPr>
                <w:lang w:val="es-CO"/>
              </w:rPr>
            </w:pPr>
            <w:r w:rsidRPr="00627A1C">
              <w:lastRenderedPageBreak/>
              <w:fldChar w:fldCharType="begin">
                <w:ffData>
                  <w:name w:val="Text46"/>
                  <w:enabled/>
                  <w:calcOnExit w:val="0"/>
                  <w:textInput/>
                </w:ffData>
              </w:fldChar>
            </w:r>
            <w:bookmarkStart w:id="14" w:name="Text46"/>
            <w:r w:rsidRPr="00E61AAE">
              <w:rPr>
                <w:lang w:val="es-CO"/>
              </w:rPr>
              <w:instrText xml:space="preserve"> FORMTEXT </w:instrText>
            </w:r>
            <w:r w:rsidRPr="00627A1C">
              <w:fldChar w:fldCharType="separate"/>
            </w:r>
            <w:r w:rsidRPr="00627A1C">
              <w:rPr>
                <w:noProof/>
              </w:rPr>
              <w:t> </w:t>
            </w:r>
            <w:r w:rsidR="00E61AAE" w:rsidRPr="00E61AAE">
              <w:rPr>
                <w:noProof/>
                <w:lang w:val="es-CO"/>
              </w:rPr>
              <w:t>Suecia</w:t>
            </w:r>
            <w:r w:rsidRPr="00627A1C">
              <w:rPr>
                <w:noProof/>
              </w:rPr>
              <w:t> </w:t>
            </w:r>
            <w:r w:rsidRPr="00627A1C">
              <w:rPr>
                <w:noProof/>
              </w:rPr>
              <w:t> </w:t>
            </w:r>
            <w:r w:rsidRPr="00627A1C">
              <w:rPr>
                <w:noProof/>
              </w:rPr>
              <w:t> </w:t>
            </w:r>
            <w:r w:rsidRPr="00627A1C">
              <w:rPr>
                <w:noProof/>
              </w:rPr>
              <w:t> </w:t>
            </w:r>
            <w:r w:rsidRPr="00627A1C">
              <w:fldChar w:fldCharType="end"/>
            </w:r>
            <w:bookmarkEnd w:id="14"/>
            <w:r w:rsidRPr="00E61AAE">
              <w:rPr>
                <w:lang w:val="es-CO"/>
              </w:rPr>
              <w:t xml:space="preserve">                          </w:t>
            </w:r>
            <w:r w:rsidRPr="00627A1C">
              <w:fldChar w:fldCharType="begin">
                <w:ffData>
                  <w:name w:val=""/>
                  <w:enabled/>
                  <w:calcOnExit w:val="0"/>
                  <w:textInput>
                    <w:type w:val="number"/>
                    <w:format w:val="0.00"/>
                  </w:textInput>
                </w:ffData>
              </w:fldChar>
            </w:r>
            <w:r w:rsidRPr="00E61AAE">
              <w:rPr>
                <w:lang w:val="es-CO"/>
              </w:rPr>
              <w:instrText xml:space="preserve"> FORMTEXT </w:instrText>
            </w:r>
            <w:r w:rsidRPr="00627A1C">
              <w:fldChar w:fldCharType="separate"/>
            </w:r>
            <w:r w:rsidR="00E61AAE" w:rsidRPr="00E61AAE">
              <w:rPr>
                <w:noProof/>
                <w:lang w:val="es-CO"/>
              </w:rPr>
              <w:t>USD$30.000 (adecuación de es</w:t>
            </w:r>
            <w:r w:rsidR="00E61AAE">
              <w:rPr>
                <w:noProof/>
                <w:lang w:val="es-CO"/>
              </w:rPr>
              <w:t>pacios de cuidado)</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E61AAE" w:rsidRDefault="00156C4C" w:rsidP="00156C4C">
            <w:pPr>
              <w:rPr>
                <w:lang w:val="es-CO"/>
              </w:rPr>
            </w:pPr>
          </w:p>
          <w:p w14:paraId="3A55CAB9" w14:textId="239AE174" w:rsidR="00156C4C" w:rsidRPr="00B72E86" w:rsidRDefault="00156C4C" w:rsidP="00156C4C">
            <w:pPr>
              <w:rPr>
                <w:lang w:val="es-CO"/>
              </w:rPr>
            </w:pPr>
            <w:r w:rsidRPr="00627A1C">
              <w:fldChar w:fldCharType="begin">
                <w:ffData>
                  <w:name w:val="Text47"/>
                  <w:enabled/>
                  <w:calcOnExit w:val="0"/>
                  <w:textInput/>
                </w:ffData>
              </w:fldChar>
            </w:r>
            <w:bookmarkStart w:id="15" w:name="Text47"/>
            <w:r w:rsidRPr="00E61AAE">
              <w:rPr>
                <w:lang w:val="es-CO"/>
              </w:rPr>
              <w:instrText xml:space="preserve"> FORMTEXT </w:instrText>
            </w:r>
            <w:r w:rsidRPr="00627A1C">
              <w:fldChar w:fldCharType="separate"/>
            </w:r>
            <w:r w:rsidRPr="00627A1C">
              <w:rPr>
                <w:noProof/>
              </w:rPr>
              <w:t> </w:t>
            </w:r>
            <w:r w:rsidR="00E61AAE" w:rsidRPr="00E61AAE">
              <w:rPr>
                <w:noProof/>
                <w:lang w:val="es-CO"/>
              </w:rPr>
              <w:t>Noruega</w:t>
            </w:r>
            <w:r w:rsidRPr="00627A1C">
              <w:rPr>
                <w:noProof/>
              </w:rPr>
              <w:t> </w:t>
            </w:r>
            <w:r w:rsidRPr="00627A1C">
              <w:rPr>
                <w:noProof/>
              </w:rPr>
              <w:t> </w:t>
            </w:r>
            <w:r w:rsidRPr="00627A1C">
              <w:rPr>
                <w:noProof/>
              </w:rPr>
              <w:t> </w:t>
            </w:r>
            <w:r w:rsidRPr="00627A1C">
              <w:rPr>
                <w:noProof/>
              </w:rPr>
              <w:t> </w:t>
            </w:r>
            <w:r w:rsidRPr="00627A1C">
              <w:fldChar w:fldCharType="end"/>
            </w:r>
            <w:bookmarkEnd w:id="15"/>
            <w:r w:rsidRPr="00E61AAE">
              <w:rPr>
                <w:lang w:val="es-CO"/>
              </w:rPr>
              <w:t xml:space="preserve">                          </w:t>
            </w:r>
            <w:r w:rsidR="00B72E86" w:rsidRPr="00B72E86">
              <w:rPr>
                <w:lang w:val="es-CO"/>
              </w:rPr>
              <w:t>USD50.000 (conectividad y a</w:t>
            </w:r>
            <w:r w:rsidR="00B72E86">
              <w:rPr>
                <w:lang w:val="es-CO"/>
              </w:rPr>
              <w:t>cceso a internet en AETCR en respuesta a la pandemia COVID-19)</w:t>
            </w:r>
          </w:p>
          <w:p w14:paraId="084EE59D" w14:textId="77777777" w:rsidR="00156C4C" w:rsidRPr="00E61AAE" w:rsidRDefault="00156C4C" w:rsidP="00156C4C">
            <w:pPr>
              <w:rPr>
                <w:lang w:val="es-CO"/>
              </w:rPr>
            </w:pPr>
          </w:p>
          <w:p w14:paraId="55CB79AC" w14:textId="6BCB0828" w:rsidR="00156C4C" w:rsidRPr="00B72E86" w:rsidRDefault="00156C4C" w:rsidP="00156C4C">
            <w:pPr>
              <w:rPr>
                <w:lang w:val="es-CO"/>
              </w:rPr>
            </w:pPr>
            <w:r w:rsidRPr="00627A1C">
              <w:fldChar w:fldCharType="begin">
                <w:ffData>
                  <w:name w:val="Text49"/>
                  <w:enabled/>
                  <w:calcOnExit w:val="0"/>
                  <w:textInput/>
                </w:ffData>
              </w:fldChar>
            </w:r>
            <w:bookmarkStart w:id="16" w:name="Text49"/>
            <w:r w:rsidRPr="00E61AAE">
              <w:rPr>
                <w:lang w:val="es-CO"/>
              </w:rPr>
              <w:instrText xml:space="preserve"> FORMTEXT </w:instrText>
            </w:r>
            <w:r w:rsidRPr="00627A1C">
              <w:fldChar w:fldCharType="separate"/>
            </w:r>
            <w:r w:rsidRPr="00627A1C">
              <w:rPr>
                <w:noProof/>
              </w:rPr>
              <w:t> </w:t>
            </w:r>
            <w:r w:rsidR="00E61AAE" w:rsidRPr="00E61AAE">
              <w:rPr>
                <w:noProof/>
                <w:lang w:val="es-CO"/>
              </w:rPr>
              <w:t>Noruega</w:t>
            </w:r>
            <w:r w:rsidRPr="00627A1C">
              <w:rPr>
                <w:noProof/>
              </w:rPr>
              <w:t> </w:t>
            </w:r>
            <w:r w:rsidRPr="00627A1C">
              <w:rPr>
                <w:noProof/>
              </w:rPr>
              <w:t> </w:t>
            </w:r>
            <w:r w:rsidRPr="00627A1C">
              <w:rPr>
                <w:noProof/>
              </w:rPr>
              <w:t> </w:t>
            </w:r>
            <w:r w:rsidRPr="00627A1C">
              <w:rPr>
                <w:noProof/>
              </w:rPr>
              <w:t> </w:t>
            </w:r>
            <w:r w:rsidRPr="00627A1C">
              <w:fldChar w:fldCharType="end"/>
            </w:r>
            <w:bookmarkEnd w:id="16"/>
            <w:r w:rsidRPr="00E61AAE">
              <w:rPr>
                <w:lang w:val="es-CO"/>
              </w:rPr>
              <w:t xml:space="preserve">                          </w:t>
            </w:r>
            <w:r w:rsidR="00B72E86" w:rsidRPr="00B72E86">
              <w:rPr>
                <w:lang w:val="es-CO"/>
              </w:rPr>
              <w:t>USD 100.000 (Capacitaciones a C</w:t>
            </w:r>
            <w:r w:rsidR="00B72E86">
              <w:rPr>
                <w:lang w:val="es-CO"/>
              </w:rPr>
              <w:t>EPDIPO y sus instancias)</w:t>
            </w:r>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lastRenderedPageBreak/>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1E105E" w:rsidRDefault="007118F5" w:rsidP="00E76CA1">
            <w:pPr>
              <w:rPr>
                <w:lang w:val="es-CO"/>
              </w:rPr>
            </w:pPr>
          </w:p>
          <w:p w14:paraId="6E1445AC" w14:textId="379148FA" w:rsidR="001E105E" w:rsidRDefault="006A07CA" w:rsidP="001E105E">
            <w:pPr>
              <w:rPr>
                <w:lang w:val="es-CO"/>
              </w:rPr>
            </w:pPr>
            <w:r w:rsidRPr="00627A1C">
              <w:fldChar w:fldCharType="begin">
                <w:ffData>
                  <w:name w:val=""/>
                  <w:enabled/>
                  <w:calcOnExit w:val="0"/>
                  <w:textInput>
                    <w:maxLength w:val="1500"/>
                    <w:format w:val="FIRST CAPITAL"/>
                  </w:textInput>
                </w:ffData>
              </w:fldChar>
            </w:r>
            <w:r w:rsidRPr="001E105E">
              <w:rPr>
                <w:lang w:val="es-CO"/>
              </w:rPr>
              <w:instrText xml:space="preserve"> FORMTEXT </w:instrText>
            </w:r>
            <w:r w:rsidRPr="00627A1C">
              <w:fldChar w:fldCharType="separate"/>
            </w:r>
            <w:r w:rsidR="001E105E">
              <w:rPr>
                <w:lang w:val="es-CO"/>
              </w:rPr>
              <w:t>Se mencionan como efectos catalíticos no financieros: i) la construcción del modelo de cuidado para población en reincorporación y comunidades aledañas que puede replicarse en otras comunidades y AETCR; ii) en dos de los AETCR se articuló con dos organizaciones la ampliación, adecuación y dotación de los espacios de cuidado.</w:t>
            </w:r>
          </w:p>
          <w:p w14:paraId="1AC1CA0E" w14:textId="259BCB18" w:rsidR="001E105E" w:rsidRDefault="001E105E" w:rsidP="001E105E">
            <w:pPr>
              <w:rPr>
                <w:lang w:val="es-CO"/>
              </w:rPr>
            </w:pPr>
            <w:r>
              <w:rPr>
                <w:lang w:val="es-CO"/>
              </w:rPr>
              <w:t xml:space="preserve">Como parte de los efectos catalizadores del PBF en relación con otras iniciativas de reincorporación que se implementan por parte de las agencias, algunas iniciativas focalizadas por el proyecto se articulan en cadena de valor. Estos proyectos también tienen un enfoque comunitario, pero se financian y estructuran en función de la población en proceso de reincorporación, pues están sujetos a los aportes económicos que los excombatientes reciben del fondo Colombia en Paz. El PBF fortalece mucho más la participación comunitaria, pues no está sujeto a fondos dirigidos de manera exclusiva a población en proceso de reincorporación. Adicionalmente, varias de las cooperativas que participan protagónicamente en los comités de impulso recién constituidos han recibido un acompañamiento organizacional en el marco de la ejecución del proyecto de Entornos, lo cual garantiza unos conocimientos adquiridos y un proceso de formación que en los territorios donde los proyectos se cruzan, no arrancará de cero. Dicho fortalecimiento no se circunscribe exclusivamente a la dimensión organizacional, sino también al fortalecimiento técnico y comercial. </w:t>
            </w:r>
          </w:p>
          <w:p w14:paraId="780475A2" w14:textId="1771329C" w:rsidR="002C187A" w:rsidRPr="00627A1C" w:rsidRDefault="006A07CA" w:rsidP="00E76CA1">
            <w:r w:rsidRPr="00627A1C">
              <w:rPr>
                <w:noProof/>
              </w:rPr>
              <w:t> </w:t>
            </w:r>
            <w:r w:rsidRPr="00627A1C">
              <w:rPr>
                <w:noProof/>
              </w:rPr>
              <w:t> </w:t>
            </w:r>
            <w:r w:rsidRPr="00627A1C">
              <w:rPr>
                <w:noProof/>
              </w:rPr>
              <w:t> </w:t>
            </w:r>
            <w:r w:rsidRPr="00627A1C">
              <w:fldChar w:fldCharType="end"/>
            </w:r>
          </w:p>
        </w:tc>
        <w:bookmarkStart w:id="17" w:name="_GoBack"/>
        <w:bookmarkEnd w:id="17"/>
      </w:tr>
    </w:tbl>
    <w:p w14:paraId="509D177D" w14:textId="77777777" w:rsidR="00673D6E" w:rsidRPr="00627A1C" w:rsidRDefault="00673D6E" w:rsidP="00E76CA1">
      <w:pPr>
        <w:rPr>
          <w:b/>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Prrafodelista"/>
      </w:pPr>
    </w:p>
    <w:p w14:paraId="2BA56957" w14:textId="7BCBD29F" w:rsidR="00E83A40" w:rsidRDefault="00257569" w:rsidP="00E83A40">
      <w:pPr>
        <w:pStyle w:val="Prrafodelista"/>
        <w:numPr>
          <w:ilvl w:val="0"/>
          <w:numId w:val="49"/>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13124B4F" w:rsidR="00E83A40" w:rsidRDefault="00C55E8E" w:rsidP="00E83A40">
      <w:pPr>
        <w:ind w:left="2160"/>
      </w:pPr>
      <w:r>
        <w:lastRenderedPageBreak/>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1B54AC">
        <w:rPr>
          <w:noProof/>
        </w:rPr>
        <w:t> </w:t>
      </w:r>
      <w:r w:rsidR="00A854BD">
        <w:rPr>
          <w:noProof/>
        </w:rPr>
        <w:t>58.608</w:t>
      </w:r>
      <w:r w:rsidR="001B54AC">
        <w:rPr>
          <w:noProof/>
        </w:rPr>
        <w:t> </w:t>
      </w:r>
      <w:r w:rsidR="001B54AC">
        <w:rPr>
          <w:noProof/>
        </w:rPr>
        <w:t> </w:t>
      </w:r>
      <w:r w:rsidR="001B54AC">
        <w:rPr>
          <w:noProof/>
        </w:rPr>
        <w:t> </w:t>
      </w:r>
      <w:r w:rsidR="001B54AC">
        <w:rPr>
          <w:noProof/>
        </w:rPr>
        <w:t> </w:t>
      </w:r>
      <w:r w:rsidR="001B54AC">
        <w:fldChar w:fldCharType="end"/>
      </w:r>
    </w:p>
    <w:p w14:paraId="6CB51D9C" w14:textId="77777777" w:rsidR="00207F6F" w:rsidRDefault="00207F6F" w:rsidP="00207F6F">
      <w:pPr>
        <w:pStyle w:val="Prrafodelista"/>
        <w:shd w:val="clear" w:color="auto" w:fill="FFFFFF"/>
        <w:jc w:val="both"/>
        <w:textAlignment w:val="baseline"/>
        <w:rPr>
          <w:color w:val="222222"/>
          <w:lang w:val="es-ES" w:eastAsia="es-CO"/>
        </w:rPr>
      </w:pPr>
    </w:p>
    <w:p w14:paraId="52236FF1" w14:textId="650FA299" w:rsidR="00207F6F" w:rsidRDefault="00207F6F" w:rsidP="00207F6F">
      <w:pPr>
        <w:pStyle w:val="Prrafodelista"/>
        <w:numPr>
          <w:ilvl w:val="0"/>
          <w:numId w:val="50"/>
        </w:numPr>
        <w:shd w:val="clear" w:color="auto" w:fill="FFFFFF"/>
        <w:jc w:val="both"/>
        <w:textAlignment w:val="baseline"/>
        <w:rPr>
          <w:color w:val="222222"/>
          <w:lang w:val="es-ES" w:eastAsia="es-CO"/>
        </w:rPr>
      </w:pPr>
      <w:r>
        <w:rPr>
          <w:color w:val="222222"/>
          <w:lang w:val="es-ES" w:eastAsia="es-CO"/>
        </w:rPr>
        <w:t>Se incluye adicional la compra de equipos Actividad 2.2, Dotación e equipos de tecnología para ETCR/ código de presupuesto 2800/ código de gasto 72805 Equipo de Tecnología, por valor total de $90.750.000. (pesos)</w:t>
      </w:r>
    </w:p>
    <w:p w14:paraId="348A45BF" w14:textId="23DDA83E" w:rsidR="00207F6F" w:rsidRDefault="00207F6F" w:rsidP="00207F6F">
      <w:pPr>
        <w:pStyle w:val="Prrafodelista"/>
        <w:numPr>
          <w:ilvl w:val="0"/>
          <w:numId w:val="50"/>
        </w:numPr>
        <w:shd w:val="clear" w:color="auto" w:fill="FFFFFF"/>
        <w:textAlignment w:val="baseline"/>
        <w:rPr>
          <w:color w:val="222222"/>
          <w:lang w:val="es-ES" w:eastAsia="es-CO"/>
        </w:rPr>
      </w:pPr>
      <w:r>
        <w:rPr>
          <w:color w:val="222222"/>
          <w:lang w:val="es-ES" w:eastAsia="es-CO"/>
        </w:rPr>
        <w:t>Se incluye el pago de conectividad para los 15 AETCR por valor total de $13'500.000 (pesos) este valor resulta de la redistribución de los gastos de alimentación y transporte de talleres.</w:t>
      </w:r>
    </w:p>
    <w:p w14:paraId="2587B45B" w14:textId="14254DB8" w:rsidR="00207F6F" w:rsidRDefault="00207F6F" w:rsidP="00207F6F">
      <w:pPr>
        <w:pStyle w:val="Prrafodelista"/>
        <w:numPr>
          <w:ilvl w:val="0"/>
          <w:numId w:val="50"/>
        </w:numPr>
        <w:rPr>
          <w:sz w:val="22"/>
          <w:szCs w:val="22"/>
          <w:lang w:val="es-CO" w:eastAsia="en-US"/>
        </w:rPr>
      </w:pPr>
      <w:r w:rsidRPr="00207F6F">
        <w:rPr>
          <w:lang w:val="es-CO" w:eastAsia="en-US"/>
        </w:rPr>
        <w:t>Pruebas diagnósticas COVID19 y elementos de bioseguridad USD10.000</w:t>
      </w:r>
    </w:p>
    <w:p w14:paraId="621ED8A7" w14:textId="077E523B" w:rsidR="00207F6F" w:rsidRPr="00207F6F" w:rsidRDefault="00207F6F" w:rsidP="00207F6F">
      <w:pPr>
        <w:pStyle w:val="Prrafodelista"/>
        <w:numPr>
          <w:ilvl w:val="0"/>
          <w:numId w:val="50"/>
        </w:numPr>
        <w:rPr>
          <w:lang w:val="es-CO" w:eastAsia="en-US"/>
        </w:rPr>
      </w:pPr>
      <w:r w:rsidRPr="00207F6F">
        <w:rPr>
          <w:lang w:val="es-CO" w:eastAsia="en-US"/>
        </w:rPr>
        <w:t>Elementos de bioseguridad para proyectos turísticos USD9.762</w:t>
      </w:r>
    </w:p>
    <w:p w14:paraId="098C1224" w14:textId="3066A23B" w:rsidR="00207F6F" w:rsidRPr="00207F6F" w:rsidRDefault="00207F6F" w:rsidP="00207F6F">
      <w:pPr>
        <w:pStyle w:val="Prrafodelista"/>
        <w:numPr>
          <w:ilvl w:val="0"/>
          <w:numId w:val="50"/>
        </w:numPr>
        <w:rPr>
          <w:lang w:val="es-CO" w:eastAsia="en-US"/>
        </w:rPr>
      </w:pPr>
      <w:r w:rsidRPr="00207F6F">
        <w:rPr>
          <w:lang w:val="es-CO" w:eastAsia="en-US"/>
        </w:rPr>
        <w:t>Elementos de bioseguridad para apoyar a las formas asociativas en territorio USD10.238</w:t>
      </w:r>
    </w:p>
    <w:p w14:paraId="50938D6B" w14:textId="0B649269" w:rsidR="00E83A40" w:rsidRPr="00207F6F" w:rsidRDefault="00E83A40" w:rsidP="00E83A40">
      <w:pPr>
        <w:rPr>
          <w:lang w:val="es-ES"/>
        </w:rPr>
      </w:pPr>
    </w:p>
    <w:p w14:paraId="2C51872F" w14:textId="77777777" w:rsidR="00207F6F" w:rsidRPr="00207F6F" w:rsidRDefault="00207F6F" w:rsidP="00E83A40">
      <w:pPr>
        <w:rPr>
          <w:lang w:val="es-CO"/>
        </w:rPr>
      </w:pPr>
    </w:p>
    <w:p w14:paraId="42BC2B4F" w14:textId="77C65F92" w:rsidR="00E83A40" w:rsidRDefault="00C55E8E" w:rsidP="00E83A40">
      <w:pPr>
        <w:pStyle w:val="Prrafodelista"/>
        <w:numPr>
          <w:ilvl w:val="0"/>
          <w:numId w:val="49"/>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3E41EE0" w14:textId="77777777" w:rsidR="00A854BD" w:rsidRDefault="00E83A40" w:rsidP="00A854BD">
      <w:pPr>
        <w:rPr>
          <w:sz w:val="22"/>
          <w:szCs w:val="22"/>
          <w:lang w:val="es-CO" w:eastAsia="en-US"/>
        </w:rPr>
      </w:pPr>
      <w:r>
        <w:fldChar w:fldCharType="begin">
          <w:ffData>
            <w:name w:val=""/>
            <w:enabled/>
            <w:calcOnExit w:val="0"/>
            <w:textInput>
              <w:maxLength w:val="2000"/>
              <w:format w:val="FIRST CAPITAL"/>
            </w:textInput>
          </w:ffData>
        </w:fldChar>
      </w:r>
      <w:r w:rsidRPr="00A854BD">
        <w:rPr>
          <w:lang w:val="es-CO"/>
        </w:rPr>
        <w:instrText xml:space="preserve"> FORMTEXT </w:instrText>
      </w:r>
      <w:r>
        <w:fldChar w:fldCharType="separate"/>
      </w:r>
      <w:r>
        <w:rPr>
          <w:noProof/>
        </w:rPr>
        <w:t> </w:t>
      </w:r>
      <w:r w:rsidR="00A854BD" w:rsidRPr="00A854BD">
        <w:rPr>
          <w:lang w:val="es-CO"/>
        </w:rPr>
        <w:t xml:space="preserve">Restructuración en estrategias de trabajo conjunto con los actores involucrados en la implementación de los proyectos. Se han replanteado los tiempos y los cronogramas de trabajo de acuerdo a las condiciones específicas que en cada territorio tuvieron las políticas de restricciones de acceso a los espacios de trabajo </w:t>
      </w:r>
    </w:p>
    <w:p w14:paraId="2181412E" w14:textId="77777777" w:rsidR="00A854BD" w:rsidRDefault="00A854BD" w:rsidP="00A854BD">
      <w:pPr>
        <w:rPr>
          <w:lang w:val="es-ES"/>
        </w:rPr>
      </w:pPr>
      <w:r>
        <w:rPr>
          <w:lang w:val="es-ES"/>
        </w:rPr>
        <w:t>•             Acompañamiento no presencial (por medio de la virtualidad) a familias alrededor de temas de cuidado y crianza</w:t>
      </w:r>
    </w:p>
    <w:p w14:paraId="76AE5853" w14:textId="77777777" w:rsidR="00A854BD" w:rsidRDefault="00A854BD" w:rsidP="00A854BD">
      <w:pPr>
        <w:rPr>
          <w:lang w:val="es-ES"/>
        </w:rPr>
      </w:pPr>
    </w:p>
    <w:p w14:paraId="197F6775" w14:textId="77777777" w:rsidR="00A854BD" w:rsidRDefault="00A854BD" w:rsidP="00A854BD">
      <w:pPr>
        <w:rPr>
          <w:lang w:val="es-ES"/>
        </w:rPr>
      </w:pPr>
      <w:r>
        <w:rPr>
          <w:lang w:val="es-ES"/>
        </w:rPr>
        <w:t>•             Diseño de estrategia de acompañamiento no presencial (por medio de la virtualidad) socioemocional a docentes en instituciones educativas.</w:t>
      </w:r>
    </w:p>
    <w:p w14:paraId="47B0BE5B" w14:textId="77777777" w:rsidR="00A854BD" w:rsidRDefault="00A854BD" w:rsidP="00A854BD">
      <w:pPr>
        <w:rPr>
          <w:lang w:val="es-ES"/>
        </w:rPr>
      </w:pPr>
    </w:p>
    <w:p w14:paraId="62839481" w14:textId="77777777" w:rsidR="00A854BD" w:rsidRDefault="00A854BD" w:rsidP="00A854BD">
      <w:pPr>
        <w:rPr>
          <w:lang w:val="es-ES"/>
        </w:rPr>
      </w:pPr>
      <w:r>
        <w:rPr>
          <w:lang w:val="es-ES"/>
        </w:rPr>
        <w:t>•             Diseño y virtualización de contenidos para el proceso formativo a voluntarias de cuidado.</w:t>
      </w:r>
    </w:p>
    <w:p w14:paraId="6CE504D5" w14:textId="77777777" w:rsidR="00A854BD" w:rsidRDefault="00A854BD" w:rsidP="00A854BD">
      <w:pPr>
        <w:rPr>
          <w:lang w:val="es-ES"/>
        </w:rPr>
      </w:pPr>
    </w:p>
    <w:p w14:paraId="28F755C4" w14:textId="77777777" w:rsidR="00A854BD" w:rsidRDefault="00A854BD" w:rsidP="00A854BD">
      <w:pPr>
        <w:rPr>
          <w:lang w:val="es-ES"/>
        </w:rPr>
      </w:pPr>
      <w:r>
        <w:rPr>
          <w:lang w:val="es-ES"/>
        </w:rPr>
        <w:t>•             Ejecución de un encuentro virtual por semana de tutores de iniciativas Juveniles de reconciliación</w:t>
      </w:r>
    </w:p>
    <w:p w14:paraId="33A219BE" w14:textId="77777777" w:rsidR="00A854BD" w:rsidRDefault="00A854BD" w:rsidP="00A854BD">
      <w:pPr>
        <w:rPr>
          <w:lang w:val="es-ES"/>
        </w:rPr>
      </w:pPr>
    </w:p>
    <w:p w14:paraId="6CC26A2F" w14:textId="77777777" w:rsidR="00A854BD" w:rsidRDefault="00A854BD" w:rsidP="00A854BD">
      <w:pPr>
        <w:rPr>
          <w:lang w:val="es-ES"/>
        </w:rPr>
      </w:pPr>
      <w:r>
        <w:rPr>
          <w:lang w:val="es-ES"/>
        </w:rPr>
        <w:t xml:space="preserve">•             Propuesta de entrega de kits pedagógicos a familias de primera infancia, niños y niñas </w:t>
      </w:r>
    </w:p>
    <w:p w14:paraId="797076F2" w14:textId="77777777" w:rsidR="00A854BD" w:rsidRDefault="00A854BD" w:rsidP="00A854BD">
      <w:pPr>
        <w:rPr>
          <w:lang w:val="es-ES"/>
        </w:rPr>
      </w:pPr>
    </w:p>
    <w:p w14:paraId="6A901514" w14:textId="77777777" w:rsidR="00A854BD" w:rsidRDefault="00A854BD" w:rsidP="00A854BD">
      <w:pPr>
        <w:rPr>
          <w:lang w:val="es-ES"/>
        </w:rPr>
      </w:pPr>
      <w:r>
        <w:rPr>
          <w:lang w:val="es-ES"/>
        </w:rPr>
        <w:t>•             Acciones comunicativas e informativas desarrolladas en los 5 ETCR respecto a medidas preventivas del COVID 19</w:t>
      </w:r>
    </w:p>
    <w:p w14:paraId="34858126" w14:textId="77777777" w:rsidR="00A854BD" w:rsidRDefault="00A854BD" w:rsidP="00A854BD">
      <w:pPr>
        <w:rPr>
          <w:lang w:val="es-ES"/>
        </w:rPr>
      </w:pPr>
    </w:p>
    <w:p w14:paraId="00B86354" w14:textId="77777777" w:rsidR="00A854BD" w:rsidRDefault="00A854BD" w:rsidP="00A854BD">
      <w:pPr>
        <w:rPr>
          <w:lang w:val="es-ES"/>
        </w:rPr>
      </w:pPr>
      <w:r>
        <w:rPr>
          <w:lang w:val="es-ES"/>
        </w:rPr>
        <w:t>•             Dotación de materiales para centros de salud incluidos en los planes comunitarios de cuidado</w:t>
      </w:r>
    </w:p>
    <w:p w14:paraId="3CC73CCC" w14:textId="77777777" w:rsidR="00A854BD" w:rsidRDefault="00A854BD" w:rsidP="00A854BD">
      <w:pPr>
        <w:rPr>
          <w:lang w:val="es-ES"/>
        </w:rPr>
      </w:pPr>
    </w:p>
    <w:p w14:paraId="42742930" w14:textId="77777777" w:rsidR="00A854BD" w:rsidRDefault="00A854BD" w:rsidP="00A854BD">
      <w:pPr>
        <w:rPr>
          <w:lang w:val="es-ES"/>
        </w:rPr>
      </w:pPr>
      <w:r>
        <w:rPr>
          <w:lang w:val="es-ES"/>
        </w:rPr>
        <w:t>•             Difusión virtual sobre prevención de violencia basada en género en contexto de COVID 19</w:t>
      </w:r>
      <w:r w:rsidRPr="00A854BD">
        <w:rPr>
          <w:lang w:val="es-CO"/>
        </w:rPr>
        <w:t>     </w:t>
      </w:r>
    </w:p>
    <w:p w14:paraId="46D182B0" w14:textId="7D5CFBE3" w:rsidR="00E83A40" w:rsidRDefault="00E83A40" w:rsidP="00E83A40">
      <w:pPr>
        <w:ind w:left="720" w:firstLine="720"/>
      </w:pPr>
      <w:r>
        <w:rPr>
          <w:noProof/>
        </w:rPr>
        <w:t> </w:t>
      </w:r>
      <w:r>
        <w:rPr>
          <w:noProof/>
        </w:rPr>
        <w:t> </w:t>
      </w:r>
      <w:r>
        <w:rPr>
          <w:noProof/>
        </w:rPr>
        <w:t> </w:t>
      </w:r>
      <w:r>
        <w:rPr>
          <w:noProof/>
        </w:rPr>
        <w:t> </w:t>
      </w:r>
      <w:r>
        <w:fldChar w:fldCharType="end"/>
      </w:r>
    </w:p>
    <w:p w14:paraId="3779C9A2" w14:textId="77777777" w:rsidR="00257569" w:rsidRDefault="00257569" w:rsidP="00257569"/>
    <w:p w14:paraId="59BC82AF" w14:textId="2B9AA913" w:rsidR="00257569" w:rsidRDefault="00257569" w:rsidP="00257569">
      <w:pPr>
        <w:pStyle w:val="Prrafodelista"/>
        <w:numPr>
          <w:ilvl w:val="0"/>
          <w:numId w:val="49"/>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61DA30E3" w:rsidR="00257569" w:rsidRPr="00AF7BE4" w:rsidRDefault="00AC1029" w:rsidP="00257569">
      <w:sdt>
        <w:sdtPr>
          <w:id w:val="402566072"/>
          <w14:checkbox>
            <w14:checked w14:val="1"/>
            <w14:checkedState w14:val="2612" w14:font="MS Gothic"/>
            <w14:uncheckedState w14:val="2610" w14:font="MS Gothic"/>
          </w14:checkbox>
        </w:sdtPr>
        <w:sdtEndPr/>
        <w:sdtContent>
          <w:r w:rsidR="001E105E">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CE394B4" w:rsidR="00257569" w:rsidRPr="00AF7BE4" w:rsidRDefault="00AC1029" w:rsidP="00257569">
      <w:sdt>
        <w:sdtPr>
          <w:id w:val="1706904896"/>
          <w14:checkbox>
            <w14:checked w14:val="1"/>
            <w14:checkedState w14:val="2612" w14:font="MS Gothic"/>
            <w14:uncheckedState w14:val="2610" w14:font="MS Gothic"/>
          </w14:checkbox>
        </w:sdtPr>
        <w:sdtEndPr/>
        <w:sdtContent>
          <w:r w:rsidR="001E105E">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0EE13A7B" w:rsidR="00257569" w:rsidRPr="00AF7BE4" w:rsidRDefault="00AC1029" w:rsidP="00257569">
      <w:sdt>
        <w:sdtPr>
          <w:id w:val="1028075960"/>
          <w14:checkbox>
            <w14:checked w14:val="1"/>
            <w14:checkedState w14:val="2612" w14:font="MS Gothic"/>
            <w14:uncheckedState w14:val="2610" w14:font="MS Gothic"/>
          </w14:checkbox>
        </w:sdtPr>
        <w:sdtEndPr/>
        <w:sdtContent>
          <w:r w:rsidR="001E105E">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AC1029"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AC1029"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AC1029"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14363678" w14:textId="043B400C" w:rsidR="00257569" w:rsidRPr="00627A1C" w:rsidRDefault="00034A4C" w:rsidP="00257569">
      <w:pPr>
        <w:sectPr w:rsidR="00257569" w:rsidRPr="00627A1C" w:rsidSect="0078600B">
          <w:pgSz w:w="11906" w:h="16838"/>
          <w:pgMar w:top="1440" w:right="1800" w:bottom="1440" w:left="1800" w:header="720" w:footer="720" w:gutter="0"/>
          <w:cols w:space="720"/>
          <w:docGrid w:linePitch="360"/>
        </w:sectPr>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4583"/>
        <w:gridCol w:w="2347"/>
      </w:tblGrid>
      <w:tr w:rsidR="00751324" w:rsidRPr="00627A1C" w14:paraId="2FB3856E" w14:textId="77777777" w:rsidTr="00DD0D16">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4583"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2347"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751324" w:rsidRPr="00596F1F" w14:paraId="328F4662" w14:textId="77777777" w:rsidTr="00DD0D16">
        <w:trPr>
          <w:trHeight w:val="548"/>
        </w:trPr>
        <w:tc>
          <w:tcPr>
            <w:tcW w:w="1530" w:type="dxa"/>
            <w:vMerge w:val="restart"/>
          </w:tcPr>
          <w:p w14:paraId="1512A800" w14:textId="77777777" w:rsidR="00751324" w:rsidRPr="00DD0D16" w:rsidRDefault="00751324" w:rsidP="004E3B3E">
            <w:pPr>
              <w:rPr>
                <w:b/>
                <w:lang w:val="es-CO" w:eastAsia="en-US"/>
              </w:rPr>
            </w:pPr>
            <w:proofErr w:type="spellStart"/>
            <w:r w:rsidRPr="00DD0D16">
              <w:rPr>
                <w:b/>
                <w:lang w:val="es-CO" w:eastAsia="en-US"/>
              </w:rPr>
              <w:t>Outcome</w:t>
            </w:r>
            <w:proofErr w:type="spellEnd"/>
            <w:r w:rsidRPr="00DD0D16">
              <w:rPr>
                <w:b/>
                <w:lang w:val="es-CO" w:eastAsia="en-US"/>
              </w:rPr>
              <w:t xml:space="preserve"> 1</w:t>
            </w:r>
          </w:p>
          <w:p w14:paraId="07C3D614" w14:textId="63B96AA6" w:rsidR="00751324" w:rsidRPr="00DD0D16" w:rsidRDefault="00751324" w:rsidP="004E3B3E">
            <w:pPr>
              <w:rPr>
                <w:b/>
                <w:lang w:val="es-CO" w:eastAsia="en-US"/>
              </w:rPr>
            </w:pPr>
            <w:r w:rsidRPr="00627A1C">
              <w:rPr>
                <w:b/>
                <w:lang w:val="en-US" w:eastAsia="en-US"/>
              </w:rPr>
              <w:fldChar w:fldCharType="begin">
                <w:ffData>
                  <w:name w:val=""/>
                  <w:enabled/>
                  <w:calcOnExit w:val="0"/>
                  <w:textInput>
                    <w:maxLength w:val="300"/>
                  </w:textInput>
                </w:ffData>
              </w:fldChar>
            </w:r>
            <w:r w:rsidRPr="00DD0D16">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DD0D16">
              <w:rPr>
                <w:lang w:val="es-CO" w:eastAsia="en-US"/>
              </w:rPr>
              <w:t xml:space="preserve">Hombres y mujeres excombatientes, participando en procesos de reincorporación económica sostenible con enfoque comunitario, territorial y diferencial, con mayores </w:t>
            </w:r>
            <w:r w:rsidR="00DD0D16">
              <w:rPr>
                <w:lang w:val="es-CO" w:eastAsia="en-US"/>
              </w:rPr>
              <w:lastRenderedPageBreak/>
              <w:t>ingresos y mayor sostenibilidad en sus iniciativas económicas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EF87B14" w14:textId="77777777" w:rsidR="00751324" w:rsidRPr="00DD0D16" w:rsidRDefault="00751324" w:rsidP="004E3B3E">
            <w:pPr>
              <w:jc w:val="both"/>
              <w:rPr>
                <w:lang w:val="es-CO" w:eastAsia="en-US"/>
              </w:rPr>
            </w:pPr>
            <w:proofErr w:type="spellStart"/>
            <w:r w:rsidRPr="00DD0D16">
              <w:rPr>
                <w:lang w:val="es-CO" w:eastAsia="en-US"/>
              </w:rPr>
              <w:lastRenderedPageBreak/>
              <w:t>Indicator</w:t>
            </w:r>
            <w:proofErr w:type="spellEnd"/>
            <w:r w:rsidRPr="00DD0D16">
              <w:rPr>
                <w:lang w:val="es-CO" w:eastAsia="en-US"/>
              </w:rPr>
              <w:t xml:space="preserve"> 1.1</w:t>
            </w:r>
          </w:p>
          <w:p w14:paraId="1D96A8DA" w14:textId="5DC8A972" w:rsidR="00751324" w:rsidRPr="00DD0D16" w:rsidRDefault="00751324" w:rsidP="004E3B3E">
            <w:pPr>
              <w:jc w:val="both"/>
              <w:rPr>
                <w:lang w:val="es-CO" w:eastAsia="en-US"/>
              </w:rPr>
            </w:pPr>
            <w:r w:rsidRPr="00627A1C">
              <w:rPr>
                <w:b/>
                <w:lang w:val="en-US" w:eastAsia="en-US"/>
              </w:rPr>
              <w:fldChar w:fldCharType="begin">
                <w:ffData>
                  <w:name w:val=""/>
                  <w:enabled/>
                  <w:calcOnExit w:val="0"/>
                  <w:textInput>
                    <w:maxLength w:val="250"/>
                  </w:textInput>
                </w:ffData>
              </w:fldChar>
            </w:r>
            <w:r w:rsidRPr="00DD0D16">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DD0D16">
              <w:rPr>
                <w:lang w:val="es-CO" w:eastAsia="en-US"/>
              </w:rPr>
              <w:t>Aumento de la participación efectiva de las mujeres en los espacios de decisión relacionados con los emprendimientos apoyados, incidencia en planes territoriales y conformación de alianzas comerciales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7D86CF7" w14:textId="515E75A9"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DD0D16">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4D91B4C" w14:textId="5CB734C9"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DD0D16">
              <w:rPr>
                <w:b/>
                <w:noProof/>
                <w:lang w:val="en-US" w:eastAsia="en-US"/>
              </w:rPr>
              <w:t>30%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7F8E4BD" w14:textId="64083751" w:rsidR="00751324" w:rsidRPr="00627A1C" w:rsidRDefault="00751324">
            <w:pPr>
              <w:rPr>
                <w:b/>
                <w:lang w:val="en-US" w:eastAsia="en-US"/>
              </w:rPr>
            </w:pPr>
          </w:p>
        </w:tc>
        <w:tc>
          <w:tcPr>
            <w:tcW w:w="4583" w:type="dxa"/>
          </w:tcPr>
          <w:p w14:paraId="426BEDFE" w14:textId="2A3F1ABC" w:rsidR="00751324" w:rsidRPr="00DD0D16" w:rsidRDefault="00596F1F">
            <w:pPr>
              <w:rPr>
                <w:lang w:val="es-CO"/>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Pr>
                <w:b/>
                <w:noProof/>
                <w:lang w:val="en-US" w:eastAsia="en-US"/>
              </w:rPr>
              <w:t>41%</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4196001E" w14:textId="6F1DC6FB" w:rsidR="00751324" w:rsidRPr="00596F1F" w:rsidRDefault="00596F1F">
            <w:pPr>
              <w:rPr>
                <w:lang w:val="es-CO"/>
              </w:rPr>
            </w:pPr>
            <w:r w:rsidRPr="00627A1C">
              <w:rPr>
                <w:b/>
                <w:lang w:val="en-US" w:eastAsia="en-US"/>
              </w:rPr>
              <w:fldChar w:fldCharType="begin">
                <w:ffData>
                  <w:name w:val=""/>
                  <w:enabled/>
                  <w:calcOnExit w:val="0"/>
                  <w:textInput>
                    <w:maxLength w:val="300"/>
                  </w:textInput>
                </w:ffData>
              </w:fldChar>
            </w:r>
            <w:r w:rsidRPr="00DD0D16">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Se han desarrollado acciones de formación para la elaboración del plan de acción comunitario para el reconocimiento, reducción y redistribución del trabajo del cuidado en el Plan de aceleración y se han desarrollado acciones de incidencia para su sostenibilidad</w:t>
            </w:r>
            <w:r>
              <w:rPr>
                <w:lang w:val="es-CO"/>
              </w:rPr>
              <w:t>. De 1492 participantes, 710 son mujeres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B72E86" w14:paraId="1C54105C" w14:textId="77777777" w:rsidTr="00DD0D16">
        <w:trPr>
          <w:trHeight w:val="548"/>
        </w:trPr>
        <w:tc>
          <w:tcPr>
            <w:tcW w:w="1530" w:type="dxa"/>
            <w:vMerge/>
          </w:tcPr>
          <w:p w14:paraId="3D8BDC04" w14:textId="77777777" w:rsidR="00751324" w:rsidRPr="00596F1F" w:rsidRDefault="00751324" w:rsidP="004E3B3E">
            <w:pPr>
              <w:rPr>
                <w:b/>
                <w:lang w:val="es-CO" w:eastAsia="en-US"/>
              </w:rPr>
            </w:pPr>
          </w:p>
        </w:tc>
        <w:tc>
          <w:tcPr>
            <w:tcW w:w="2070" w:type="dxa"/>
            <w:shd w:val="clear" w:color="auto" w:fill="EEECE1"/>
          </w:tcPr>
          <w:p w14:paraId="39846B0E" w14:textId="77777777" w:rsidR="00751324" w:rsidRPr="00DD0D16" w:rsidRDefault="00751324" w:rsidP="004E3B3E">
            <w:pPr>
              <w:jc w:val="both"/>
              <w:rPr>
                <w:lang w:val="es-CO" w:eastAsia="en-US"/>
              </w:rPr>
            </w:pPr>
            <w:proofErr w:type="spellStart"/>
            <w:r w:rsidRPr="00DD0D16">
              <w:rPr>
                <w:lang w:val="es-CO" w:eastAsia="en-US"/>
              </w:rPr>
              <w:t>Indicator</w:t>
            </w:r>
            <w:proofErr w:type="spellEnd"/>
            <w:r w:rsidRPr="00DD0D16">
              <w:rPr>
                <w:lang w:val="es-CO" w:eastAsia="en-US"/>
              </w:rPr>
              <w:t xml:space="preserve"> 1.2</w:t>
            </w:r>
          </w:p>
          <w:p w14:paraId="280BDD9E" w14:textId="007B27EC" w:rsidR="00751324" w:rsidRPr="00DD0D16" w:rsidRDefault="00751324" w:rsidP="004E3B3E">
            <w:pPr>
              <w:jc w:val="both"/>
              <w:rPr>
                <w:lang w:val="es-CO" w:eastAsia="en-US"/>
              </w:rPr>
            </w:pPr>
            <w:r w:rsidRPr="00627A1C">
              <w:rPr>
                <w:b/>
                <w:lang w:val="en-US" w:eastAsia="en-US"/>
              </w:rPr>
              <w:fldChar w:fldCharType="begin">
                <w:ffData>
                  <w:name w:val=""/>
                  <w:enabled/>
                  <w:calcOnExit w:val="0"/>
                  <w:textInput>
                    <w:maxLength w:val="250"/>
                  </w:textInput>
                </w:ffData>
              </w:fldChar>
            </w:r>
            <w:r w:rsidRPr="00DD0D16">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DD0D16">
              <w:rPr>
                <w:lang w:val="es-CO" w:eastAsia="en-US"/>
              </w:rPr>
              <w:t>Aumento de los Ingresos generados por el proyecto para la cooperativa</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A41AE98" w14:textId="22BF8974"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DD0D16">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4D3DFE5" w14:textId="233A5438"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DD0D16">
              <w:rPr>
                <w:b/>
                <w:noProof/>
                <w:lang w:val="en-US" w:eastAsia="en-US"/>
              </w:rPr>
              <w:t>25%</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F415CDB" w14:textId="22E81082"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099449C1" w14:textId="1827B323" w:rsidR="00751324" w:rsidRPr="002810B9" w:rsidRDefault="00596F1F">
            <w:pPr>
              <w:rPr>
                <w:lang w:val="es-CO"/>
              </w:rPr>
            </w:pPr>
            <w:r w:rsidRPr="00627A1C">
              <w:rPr>
                <w:b/>
                <w:lang w:val="en-US" w:eastAsia="en-US"/>
              </w:rPr>
              <w:fldChar w:fldCharType="begin">
                <w:ffData>
                  <w:name w:val=""/>
                  <w:enabled/>
                  <w:calcOnExit w:val="0"/>
                  <w:textInput>
                    <w:maxLength w:val="300"/>
                  </w:textInput>
                </w:ffData>
              </w:fldChar>
            </w:r>
            <w:r w:rsidRPr="002810B9">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EF4028">
              <w:rPr>
                <w:lang w:val="es-CO" w:eastAsia="en-US"/>
              </w:rPr>
              <w:t>20</w:t>
            </w:r>
            <w:r>
              <w:rPr>
                <w:lang w:val="es-CO" w:eastAsia="en-US"/>
              </w:rPr>
              <w:t>%</w:t>
            </w:r>
            <w:r>
              <w:rPr>
                <w:lang w:val="es-CO"/>
              </w:rPr>
              <w:t xml:space="preserve"> </w:t>
            </w:r>
            <w:r>
              <w:rPr>
                <w:lang w:val="es-CO" w:eastAsia="en-US"/>
              </w:rPr>
              <w:t xml:space="preserve">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18DE1EE6" w14:textId="486A493D" w:rsidR="00751324" w:rsidRPr="00596F1F" w:rsidRDefault="00596F1F">
            <w:pPr>
              <w:rPr>
                <w:lang w:val="es-CO"/>
              </w:rPr>
            </w:pPr>
            <w:r w:rsidRPr="00627A1C">
              <w:rPr>
                <w:b/>
                <w:lang w:val="en-US" w:eastAsia="en-US"/>
              </w:rPr>
              <w:fldChar w:fldCharType="begin">
                <w:ffData>
                  <w:name w:val=""/>
                  <w:enabled/>
                  <w:calcOnExit w:val="0"/>
                  <w:textInput>
                    <w:maxLength w:val="300"/>
                  </w:textInput>
                </w:ffData>
              </w:fldChar>
            </w:r>
            <w:r w:rsidRPr="002810B9">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E61AAE">
              <w:rPr>
                <w:lang w:val="es-CO" w:eastAsia="en-US"/>
              </w:rPr>
              <w:t>Actualmente, 3 de las 15 iniciativas han iniciado procesos de comercialización, generando ingresos adicionales a sus respectivas formas asociativas.</w:t>
            </w:r>
            <w:r>
              <w:rPr>
                <w:lang w:val="es-CO"/>
              </w:rPr>
              <w:t xml:space="preserve"> </w:t>
            </w:r>
            <w:r>
              <w:rPr>
                <w:lang w:val="es-CO" w:eastAsia="en-US"/>
              </w:rPr>
              <w:t xml:space="preserve">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B72E86" w14:paraId="73E5354D" w14:textId="77777777" w:rsidTr="00DD0D16">
        <w:trPr>
          <w:trHeight w:val="548"/>
        </w:trPr>
        <w:tc>
          <w:tcPr>
            <w:tcW w:w="1530" w:type="dxa"/>
            <w:vMerge/>
          </w:tcPr>
          <w:p w14:paraId="600452BE" w14:textId="77777777" w:rsidR="00751324" w:rsidRPr="00596F1F" w:rsidRDefault="00751324" w:rsidP="004E3B3E">
            <w:pPr>
              <w:rPr>
                <w:lang w:val="es-CO" w:eastAsia="en-US"/>
              </w:rPr>
            </w:pPr>
          </w:p>
        </w:tc>
        <w:tc>
          <w:tcPr>
            <w:tcW w:w="2070" w:type="dxa"/>
            <w:shd w:val="clear" w:color="auto" w:fill="EEECE1"/>
          </w:tcPr>
          <w:p w14:paraId="20E71B24" w14:textId="77777777" w:rsidR="00751324" w:rsidRPr="002810B9" w:rsidRDefault="00751324" w:rsidP="004E3B3E">
            <w:pPr>
              <w:jc w:val="both"/>
              <w:rPr>
                <w:lang w:val="es-CO" w:eastAsia="en-US"/>
              </w:rPr>
            </w:pPr>
            <w:proofErr w:type="spellStart"/>
            <w:r w:rsidRPr="002810B9">
              <w:rPr>
                <w:lang w:val="es-CO" w:eastAsia="en-US"/>
              </w:rPr>
              <w:t>Indicator</w:t>
            </w:r>
            <w:proofErr w:type="spellEnd"/>
            <w:r w:rsidRPr="002810B9">
              <w:rPr>
                <w:lang w:val="es-CO" w:eastAsia="en-US"/>
              </w:rPr>
              <w:t xml:space="preserve"> 1.3</w:t>
            </w:r>
          </w:p>
          <w:p w14:paraId="5D08FEEE" w14:textId="3AB6AC08" w:rsidR="00751324" w:rsidRPr="002810B9" w:rsidRDefault="00751324" w:rsidP="004E3B3E">
            <w:pPr>
              <w:jc w:val="both"/>
              <w:rPr>
                <w:lang w:val="es-CO" w:eastAsia="en-US"/>
              </w:rPr>
            </w:pPr>
            <w:r w:rsidRPr="00627A1C">
              <w:rPr>
                <w:b/>
                <w:lang w:val="en-US" w:eastAsia="en-US"/>
              </w:rPr>
              <w:fldChar w:fldCharType="begin">
                <w:ffData>
                  <w:name w:val=""/>
                  <w:enabled/>
                  <w:calcOnExit w:val="0"/>
                  <w:textInput>
                    <w:maxLength w:val="250"/>
                  </w:textInput>
                </w:ffData>
              </w:fldChar>
            </w:r>
            <w:r w:rsidRPr="002810B9">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2810B9">
              <w:rPr>
                <w:lang w:val="es-CO" w:eastAsia="en-US"/>
              </w:rPr>
              <w:t>Número de personas que participan en emprendimientos para la generación de ingresos.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D28DBE9" w14:textId="0598930B"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2810B9">
              <w:rPr>
                <w:lang w:val="en-US" w:eastAsia="en-US"/>
              </w:rPr>
              <w:t>TBD</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3893F40" w14:textId="420DD404"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2810B9">
              <w:rPr>
                <w:lang w:val="en-US" w:eastAsia="en-US"/>
              </w:rPr>
              <w:t>2.500 Personas (825 Mujeres)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34C70A4" w14:textId="4B9458F5" w:rsidR="00751324" w:rsidRPr="00627A1C" w:rsidRDefault="00751324">
            <w:pPr>
              <w:rPr>
                <w:b/>
                <w:lang w:val="en-US" w:eastAsia="en-US"/>
              </w:rPr>
            </w:pPr>
          </w:p>
        </w:tc>
        <w:tc>
          <w:tcPr>
            <w:tcW w:w="4583" w:type="dxa"/>
          </w:tcPr>
          <w:p w14:paraId="4689F6C1" w14:textId="15259A28" w:rsidR="00751324" w:rsidRPr="002810B9" w:rsidRDefault="00596F1F">
            <w:pPr>
              <w:rPr>
                <w:lang w:val="es-CO"/>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t>1492 personas (710 mujeres)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35CC2647" w14:textId="484E56A0" w:rsidR="00751324" w:rsidRPr="00596F1F" w:rsidRDefault="00596F1F">
            <w:pPr>
              <w:rPr>
                <w:lang w:val="es-CO"/>
              </w:rPr>
            </w:pPr>
            <w:r w:rsidRPr="00627A1C">
              <w:rPr>
                <w:b/>
                <w:lang w:val="en-US" w:eastAsia="en-US"/>
              </w:rPr>
              <w:fldChar w:fldCharType="begin">
                <w:ffData>
                  <w:name w:val=""/>
                  <w:enabled/>
                  <w:calcOnExit w:val="0"/>
                  <w:textInput>
                    <w:maxLength w:val="300"/>
                  </w:textInput>
                </w:ffData>
              </w:fldChar>
            </w:r>
            <w:r w:rsidRPr="002810B9">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rPr>
              <w:t xml:space="preserve">Gracias a la firma de acuerdos de subsidio y al inicio de la implementación de 14 de las 15 iniciativas, ha sido posible identificar con mayor certeza el número de participantes vinculados al proyecto. Sin embargo, se ha regustrado una disminución por elementos que han </w:t>
            </w:r>
            <w:r>
              <w:rPr>
                <w:lang w:val="es-CO"/>
              </w:rPr>
              <w:lastRenderedPageBreak/>
              <w:t xml:space="preserve">afectado la reincorporación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B72E86" w14:paraId="79F24B6E" w14:textId="77777777" w:rsidTr="00DD0D16">
        <w:trPr>
          <w:trHeight w:val="548"/>
        </w:trPr>
        <w:tc>
          <w:tcPr>
            <w:tcW w:w="1530" w:type="dxa"/>
            <w:vMerge w:val="restart"/>
          </w:tcPr>
          <w:p w14:paraId="3B3ABE10" w14:textId="77777777" w:rsidR="00751324" w:rsidRPr="002810B9" w:rsidRDefault="00751324" w:rsidP="004E3B3E">
            <w:pPr>
              <w:rPr>
                <w:lang w:val="es-CO" w:eastAsia="en-US"/>
              </w:rPr>
            </w:pPr>
            <w:r w:rsidRPr="002810B9">
              <w:rPr>
                <w:lang w:val="es-CO" w:eastAsia="en-US"/>
              </w:rPr>
              <w:lastRenderedPageBreak/>
              <w:t>Output 1.1</w:t>
            </w:r>
          </w:p>
          <w:p w14:paraId="579A45A7" w14:textId="656F7CBE" w:rsidR="00751324" w:rsidRPr="002810B9" w:rsidRDefault="00751324" w:rsidP="004E3B3E">
            <w:pPr>
              <w:rPr>
                <w:lang w:val="es-CO" w:eastAsia="en-US"/>
              </w:rPr>
            </w:pPr>
            <w:r w:rsidRPr="00627A1C">
              <w:rPr>
                <w:b/>
                <w:lang w:val="en-US" w:eastAsia="en-US"/>
              </w:rPr>
              <w:fldChar w:fldCharType="begin">
                <w:ffData>
                  <w:name w:val=""/>
                  <w:enabled/>
                  <w:calcOnExit w:val="0"/>
                  <w:textInput>
                    <w:maxLength w:val="300"/>
                  </w:textInput>
                </w:ffData>
              </w:fldChar>
            </w:r>
            <w:r w:rsidRPr="002810B9">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2810B9">
              <w:rPr>
                <w:lang w:val="es-CO" w:eastAsia="en-US"/>
              </w:rPr>
              <w:t>Proyectos productivos apoyados técnica y financieramente en ETCR/ARG priorizados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546EE957" w14:textId="77777777" w:rsidR="00751324" w:rsidRPr="002810B9" w:rsidRDefault="00751324" w:rsidP="004E3B3E">
            <w:pPr>
              <w:rPr>
                <w:b/>
                <w:lang w:val="es-CO" w:eastAsia="en-US"/>
              </w:rPr>
            </w:pPr>
          </w:p>
        </w:tc>
        <w:tc>
          <w:tcPr>
            <w:tcW w:w="2070" w:type="dxa"/>
            <w:shd w:val="clear" w:color="auto" w:fill="EEECE1"/>
          </w:tcPr>
          <w:p w14:paraId="3DFA87FF" w14:textId="77777777" w:rsidR="00751324" w:rsidRPr="002810B9" w:rsidRDefault="00751324" w:rsidP="004E3B3E">
            <w:pPr>
              <w:jc w:val="both"/>
              <w:rPr>
                <w:lang w:val="es-CO" w:eastAsia="en-US"/>
              </w:rPr>
            </w:pPr>
            <w:proofErr w:type="spellStart"/>
            <w:proofErr w:type="gramStart"/>
            <w:r w:rsidRPr="002810B9">
              <w:rPr>
                <w:lang w:val="es-CO" w:eastAsia="en-US"/>
              </w:rPr>
              <w:t>Indicator</w:t>
            </w:r>
            <w:proofErr w:type="spellEnd"/>
            <w:r w:rsidRPr="002810B9">
              <w:rPr>
                <w:lang w:val="es-CO" w:eastAsia="en-US"/>
              </w:rPr>
              <w:t xml:space="preserve">  1.1.1</w:t>
            </w:r>
            <w:proofErr w:type="gramEnd"/>
          </w:p>
          <w:p w14:paraId="4F400FDC" w14:textId="048ECC5F" w:rsidR="00751324" w:rsidRPr="002810B9" w:rsidRDefault="00751324" w:rsidP="004E3B3E">
            <w:pPr>
              <w:jc w:val="both"/>
              <w:rPr>
                <w:lang w:val="es-CO" w:eastAsia="en-US"/>
              </w:rPr>
            </w:pPr>
            <w:r w:rsidRPr="00627A1C">
              <w:rPr>
                <w:b/>
                <w:lang w:val="en-US" w:eastAsia="en-US"/>
              </w:rPr>
              <w:fldChar w:fldCharType="begin">
                <w:ffData>
                  <w:name w:val=""/>
                  <w:enabled/>
                  <w:calcOnExit w:val="0"/>
                  <w:textInput>
                    <w:maxLength w:val="250"/>
                  </w:textInput>
                </w:ffData>
              </w:fldChar>
            </w:r>
            <w:r w:rsidRPr="002810B9">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2810B9">
              <w:rPr>
                <w:lang w:val="es-CO" w:eastAsia="en-US"/>
              </w:rPr>
              <w:t xml:space="preserve">Nivel de avance en la implementación de las iniciativas.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7AD5D09" w14:textId="537916CE"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2810B9">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0D7149D" w14:textId="595C3282"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2810B9">
              <w:rPr>
                <w:b/>
                <w:noProof/>
                <w:lang w:val="en-US" w:eastAsia="en-US"/>
              </w:rPr>
              <w:t>75%</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63E858E" w14:textId="35B42631" w:rsidR="00751324" w:rsidRPr="00627A1C" w:rsidRDefault="00751324">
            <w:pPr>
              <w:rPr>
                <w:b/>
                <w:lang w:val="en-US" w:eastAsia="en-US"/>
              </w:rPr>
            </w:pPr>
          </w:p>
        </w:tc>
        <w:tc>
          <w:tcPr>
            <w:tcW w:w="4583" w:type="dxa"/>
          </w:tcPr>
          <w:p w14:paraId="37966D1B" w14:textId="711F37D7" w:rsidR="00751324" w:rsidRPr="002810B9" w:rsidRDefault="00596F1F">
            <w:pPr>
              <w:rPr>
                <w:lang w:val="es-CO"/>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b/>
                <w:noProof/>
                <w:lang w:val="en-US" w:eastAsia="en-US"/>
              </w:rPr>
              <w:t>70%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20E485EB" w14:textId="706366CB" w:rsidR="00751324" w:rsidRPr="00596F1F" w:rsidRDefault="00596F1F">
            <w:pPr>
              <w:rPr>
                <w:lang w:val="es-CO"/>
              </w:rPr>
            </w:pPr>
            <w:r w:rsidRPr="00627A1C">
              <w:rPr>
                <w:b/>
                <w:lang w:val="en-US" w:eastAsia="en-US"/>
              </w:rPr>
              <w:fldChar w:fldCharType="begin">
                <w:ffData>
                  <w:name w:val=""/>
                  <w:enabled/>
                  <w:calcOnExit w:val="0"/>
                  <w:textInput>
                    <w:maxLength w:val="300"/>
                  </w:textInput>
                </w:ffData>
              </w:fldChar>
            </w:r>
            <w:r w:rsidRPr="002810B9">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rPr>
              <w:t>Se han logrado grandes avances en 14 de los 15 espacios, que cuentan ya con acuerdos de subsidio y avances puntuales en la implementación.</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BBCA21C" w14:textId="77777777" w:rsidTr="00DD0D16">
        <w:trPr>
          <w:trHeight w:val="512"/>
        </w:trPr>
        <w:tc>
          <w:tcPr>
            <w:tcW w:w="1530" w:type="dxa"/>
            <w:vMerge/>
          </w:tcPr>
          <w:p w14:paraId="5F44AA9A" w14:textId="77777777" w:rsidR="00751324" w:rsidRPr="00596F1F" w:rsidRDefault="00751324" w:rsidP="004E3B3E">
            <w:pPr>
              <w:rPr>
                <w:b/>
                <w:lang w:val="es-CO" w:eastAsia="en-US"/>
              </w:rPr>
            </w:pPr>
          </w:p>
        </w:tc>
        <w:tc>
          <w:tcPr>
            <w:tcW w:w="2070" w:type="dxa"/>
            <w:shd w:val="clear" w:color="auto" w:fill="EEECE1"/>
          </w:tcPr>
          <w:p w14:paraId="6851C8A9" w14:textId="77777777" w:rsidR="00751324" w:rsidRPr="002810B9" w:rsidRDefault="00751324" w:rsidP="004E3B3E">
            <w:pPr>
              <w:jc w:val="both"/>
              <w:rPr>
                <w:lang w:val="es-CO" w:eastAsia="en-US"/>
              </w:rPr>
            </w:pPr>
            <w:proofErr w:type="spellStart"/>
            <w:r w:rsidRPr="002810B9">
              <w:rPr>
                <w:lang w:val="es-CO" w:eastAsia="en-US"/>
              </w:rPr>
              <w:t>Indicator</w:t>
            </w:r>
            <w:proofErr w:type="spellEnd"/>
            <w:r w:rsidRPr="002810B9">
              <w:rPr>
                <w:lang w:val="es-CO" w:eastAsia="en-US"/>
              </w:rPr>
              <w:t xml:space="preserve"> 1.1.2</w:t>
            </w:r>
          </w:p>
          <w:p w14:paraId="248BD8C2" w14:textId="5A2FD953" w:rsidR="00751324" w:rsidRPr="002810B9" w:rsidRDefault="00751324" w:rsidP="004E3B3E">
            <w:pPr>
              <w:jc w:val="both"/>
              <w:rPr>
                <w:lang w:val="es-CO" w:eastAsia="en-US"/>
              </w:rPr>
            </w:pPr>
            <w:r w:rsidRPr="00627A1C">
              <w:rPr>
                <w:b/>
                <w:lang w:val="en-US" w:eastAsia="en-US"/>
              </w:rPr>
              <w:fldChar w:fldCharType="begin">
                <w:ffData>
                  <w:name w:val=""/>
                  <w:enabled/>
                  <w:calcOnExit w:val="0"/>
                  <w:textInput>
                    <w:maxLength w:val="250"/>
                  </w:textInput>
                </w:ffData>
              </w:fldChar>
            </w:r>
            <w:r w:rsidRPr="002810B9">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2810B9">
              <w:rPr>
                <w:lang w:val="es-CO" w:eastAsia="en-US"/>
              </w:rPr>
              <w:t>Número de ETCRs apoyadas con iniciativas productivas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4074A64" w14:textId="2718D376"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2810B9">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6BDB5D8" w14:textId="705528B1"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2810B9">
              <w:rPr>
                <w:b/>
                <w:noProof/>
                <w:lang w:val="en-US" w:eastAsia="en-US"/>
              </w:rPr>
              <w:t>15</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6F5FF4D" w14:textId="18895234" w:rsidR="00751324" w:rsidRPr="00627A1C" w:rsidRDefault="00751324">
            <w:pPr>
              <w:rPr>
                <w:b/>
                <w:lang w:val="en-US" w:eastAsia="en-US"/>
              </w:rPr>
            </w:pPr>
          </w:p>
        </w:tc>
        <w:tc>
          <w:tcPr>
            <w:tcW w:w="4583" w:type="dxa"/>
          </w:tcPr>
          <w:p w14:paraId="56501306" w14:textId="51F1F4EB" w:rsidR="00751324" w:rsidRPr="00627A1C" w:rsidRDefault="00596F1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b/>
                <w:noProof/>
                <w:lang w:val="en-US" w:eastAsia="en-US"/>
              </w:rPr>
              <w:t>15</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58F6B64E"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F1FD2CB" w14:textId="77777777" w:rsidTr="00DD0D16">
        <w:trPr>
          <w:trHeight w:val="440"/>
        </w:trPr>
        <w:tc>
          <w:tcPr>
            <w:tcW w:w="1530" w:type="dxa"/>
            <w:vMerge w:val="restart"/>
          </w:tcPr>
          <w:p w14:paraId="5EA3C27E" w14:textId="77777777" w:rsidR="00751324" w:rsidRPr="002810B9" w:rsidRDefault="00751324" w:rsidP="004E3B3E">
            <w:pPr>
              <w:rPr>
                <w:lang w:val="es-CO" w:eastAsia="en-US"/>
              </w:rPr>
            </w:pPr>
            <w:r w:rsidRPr="002810B9">
              <w:rPr>
                <w:lang w:val="es-CO" w:eastAsia="en-US"/>
              </w:rPr>
              <w:t>Output 1.2</w:t>
            </w:r>
          </w:p>
          <w:p w14:paraId="4B695010" w14:textId="26F8E34C" w:rsidR="00751324" w:rsidRPr="002810B9" w:rsidRDefault="00751324" w:rsidP="004E3B3E">
            <w:pPr>
              <w:rPr>
                <w:lang w:val="es-CO" w:eastAsia="en-US"/>
              </w:rPr>
            </w:pPr>
            <w:r w:rsidRPr="00627A1C">
              <w:rPr>
                <w:b/>
                <w:lang w:val="en-US" w:eastAsia="en-US"/>
              </w:rPr>
              <w:fldChar w:fldCharType="begin">
                <w:ffData>
                  <w:name w:val=""/>
                  <w:enabled/>
                  <w:calcOnExit w:val="0"/>
                  <w:textInput>
                    <w:maxLength w:val="300"/>
                  </w:textInput>
                </w:ffData>
              </w:fldChar>
            </w:r>
            <w:r w:rsidRPr="002810B9">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2810B9">
              <w:rPr>
                <w:lang w:val="es-CO" w:eastAsia="en-US"/>
              </w:rPr>
              <w:t xml:space="preserve">Proyectos productivos incluidos y/o articulados en planes y políticas locales y nacionales que aseguren </w:t>
            </w:r>
            <w:r w:rsidR="002810B9">
              <w:rPr>
                <w:lang w:val="es-CO" w:eastAsia="en-US"/>
              </w:rPr>
              <w:lastRenderedPageBreak/>
              <w:t>su sostenibilidad (planes de desarrollo departamentales y municipales, Programas de desarrollo con enfoque territorial –PDET, Programas de Sustitución de cultivos-PNIS, políticas locales con enfoque diferencial</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22314C0F" w14:textId="77777777" w:rsidR="00751324" w:rsidRPr="00596F1F" w:rsidRDefault="00751324" w:rsidP="004E3B3E">
            <w:pPr>
              <w:jc w:val="both"/>
              <w:rPr>
                <w:lang w:val="es-CO" w:eastAsia="en-US"/>
              </w:rPr>
            </w:pPr>
            <w:proofErr w:type="spellStart"/>
            <w:proofErr w:type="gramStart"/>
            <w:r w:rsidRPr="00596F1F">
              <w:rPr>
                <w:lang w:val="es-CO" w:eastAsia="en-US"/>
              </w:rPr>
              <w:lastRenderedPageBreak/>
              <w:t>Indicator</w:t>
            </w:r>
            <w:proofErr w:type="spellEnd"/>
            <w:r w:rsidRPr="00596F1F">
              <w:rPr>
                <w:lang w:val="es-CO" w:eastAsia="en-US"/>
              </w:rPr>
              <w:t xml:space="preserve">  1.2.1</w:t>
            </w:r>
            <w:proofErr w:type="gramEnd"/>
          </w:p>
          <w:p w14:paraId="583F918C" w14:textId="6EA90245" w:rsidR="00751324" w:rsidRPr="00596F1F" w:rsidRDefault="00751324" w:rsidP="004E3B3E">
            <w:pPr>
              <w:jc w:val="both"/>
              <w:rPr>
                <w:lang w:val="es-CO" w:eastAsia="en-US"/>
              </w:rPr>
            </w:pPr>
            <w:r w:rsidRPr="00627A1C">
              <w:rPr>
                <w:b/>
                <w:lang w:val="en-US" w:eastAsia="en-US"/>
              </w:rPr>
              <w:fldChar w:fldCharType="begin">
                <w:ffData>
                  <w:name w:val=""/>
                  <w:enabled/>
                  <w:calcOnExit w:val="0"/>
                  <w:textInput>
                    <w:maxLength w:val="250"/>
                  </w:textInput>
                </w:ffData>
              </w:fldChar>
            </w:r>
            <w:r w:rsidRPr="00596F1F">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596F1F">
              <w:rPr>
                <w:lang w:val="es-CO" w:eastAsia="en-US"/>
              </w:rPr>
              <w:t xml:space="preserve">Número de insumos técnicos proporcionados para facilitar u orientar la inclusión de las iniciativas productivas y </w:t>
            </w:r>
            <w:r w:rsidR="00596F1F">
              <w:rPr>
                <w:lang w:val="es-CO" w:eastAsia="en-US"/>
              </w:rPr>
              <w:lastRenderedPageBreak/>
              <w:t>sociales en los PDL</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BF873F" w14:textId="447A13C6" w:rsidR="00751324" w:rsidRPr="00627A1C" w:rsidRDefault="00751324">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596F1F">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3B43821" w14:textId="434356AF" w:rsidR="00751324" w:rsidRPr="00596F1F" w:rsidRDefault="00751324">
            <w:pPr>
              <w:rPr>
                <w:lang w:val="es-CO"/>
              </w:rPr>
            </w:pPr>
            <w:r w:rsidRPr="00627A1C">
              <w:rPr>
                <w:b/>
                <w:lang w:val="en-US" w:eastAsia="en-US"/>
              </w:rPr>
              <w:fldChar w:fldCharType="begin">
                <w:ffData>
                  <w:name w:val=""/>
                  <w:enabled/>
                  <w:calcOnExit w:val="0"/>
                  <w:textInput>
                    <w:maxLength w:val="300"/>
                  </w:textInput>
                </w:ffData>
              </w:fldChar>
            </w:r>
            <w:r w:rsidRPr="00596F1F">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596F1F">
              <w:rPr>
                <w:lang w:val="es-CO" w:eastAsia="en-US"/>
              </w:rPr>
              <w:t>14 insumos entregados para la construcción de los planes, agendas, PATRs o programas territoriales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3DA2554" w14:textId="18685A60" w:rsidR="00751324" w:rsidRPr="00596F1F" w:rsidRDefault="00751324">
            <w:pPr>
              <w:rPr>
                <w:b/>
                <w:lang w:val="es-CO" w:eastAsia="en-US"/>
              </w:rPr>
            </w:pPr>
          </w:p>
        </w:tc>
        <w:tc>
          <w:tcPr>
            <w:tcW w:w="4583" w:type="dxa"/>
          </w:tcPr>
          <w:p w14:paraId="32D6CB1A" w14:textId="4F01F031" w:rsidR="00751324" w:rsidRPr="00596F1F" w:rsidRDefault="00596F1F">
            <w:pPr>
              <w:rPr>
                <w:lang w:val="es-CO"/>
              </w:rPr>
            </w:pPr>
            <w:r w:rsidRPr="00627A1C">
              <w:rPr>
                <w:b/>
                <w:lang w:val="en-US" w:eastAsia="en-US"/>
              </w:rPr>
              <w:fldChar w:fldCharType="begin">
                <w:ffData>
                  <w:name w:val=""/>
                  <w:enabled/>
                  <w:calcOnExit w:val="0"/>
                  <w:textInput>
                    <w:maxLength w:val="300"/>
                  </w:textInput>
                </w:ffData>
              </w:fldChar>
            </w:r>
            <w:r w:rsidRPr="00596F1F">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rPr>
              <w:t>4 insumos entregados para la construcción de los planes, agendas, PATRs o programas territoriales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753A7823" w14:textId="6EF5265E"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596F1F" w:rsidRPr="00627A1C">
              <w:rPr>
                <w:b/>
                <w:lang w:val="en-US" w:eastAsia="en-US"/>
              </w:rPr>
              <w:fldChar w:fldCharType="begin">
                <w:ffData>
                  <w:name w:val=""/>
                  <w:enabled/>
                  <w:calcOnExit w:val="0"/>
                  <w:textInput>
                    <w:maxLength w:val="300"/>
                  </w:textInput>
                </w:ffData>
              </w:fldChar>
            </w:r>
            <w:r w:rsidR="00596F1F" w:rsidRPr="00596F1F">
              <w:rPr>
                <w:b/>
                <w:lang w:val="es-CO" w:eastAsia="en-US"/>
              </w:rPr>
              <w:instrText xml:space="preserve"> FORMTEXT </w:instrText>
            </w:r>
            <w:r w:rsidR="00596F1F" w:rsidRPr="00627A1C">
              <w:rPr>
                <w:b/>
                <w:lang w:val="en-US" w:eastAsia="en-US"/>
              </w:rPr>
            </w:r>
            <w:r w:rsidR="00596F1F" w:rsidRPr="00627A1C">
              <w:rPr>
                <w:b/>
                <w:lang w:val="en-US" w:eastAsia="en-US"/>
              </w:rPr>
              <w:fldChar w:fldCharType="separate"/>
            </w:r>
            <w:r w:rsidR="00596F1F" w:rsidRPr="00627A1C">
              <w:rPr>
                <w:b/>
                <w:noProof/>
                <w:lang w:val="en-US" w:eastAsia="en-US"/>
              </w:rPr>
              <w:t> </w:t>
            </w:r>
            <w:r w:rsidR="00596F1F">
              <w:rPr>
                <w:lang w:val="es-CO" w:eastAsia="en-US"/>
              </w:rPr>
              <w:t>Se ha avanzado en la construcción de un documento estratégico que enmarca la articulación entre 7 iniciativas y PDET.</w:t>
            </w:r>
            <w:r w:rsidR="00596F1F">
              <w:rPr>
                <w:lang w:val="es-CO"/>
              </w:rPr>
              <w:t xml:space="preserve"> </w:t>
            </w:r>
            <w:r w:rsidR="00596F1F" w:rsidRPr="00596F1F">
              <w:rPr>
                <w:lang w:val="es-CO"/>
              </w:rPr>
              <w:t xml:space="preserve">Los PDL estan disponibles y se está en el proceso de </w:t>
            </w:r>
            <w:r w:rsidR="00596F1F" w:rsidRPr="00596F1F">
              <w:rPr>
                <w:lang w:val="es-CO"/>
              </w:rPr>
              <w:lastRenderedPageBreak/>
              <w:t>constru</w:t>
            </w:r>
            <w:r w:rsidR="00596F1F">
              <w:rPr>
                <w:lang w:val="es-CO"/>
              </w:rPr>
              <w:t xml:space="preserve">cción de una estrategia para garantizar la incidencia de las iniciativas en estos espacios. </w:t>
            </w:r>
            <w:r w:rsidR="00596F1F" w:rsidRPr="00627A1C">
              <w:rPr>
                <w:b/>
                <w:noProof/>
                <w:lang w:val="en-US" w:eastAsia="en-US"/>
              </w:rPr>
              <w:t> </w:t>
            </w:r>
            <w:r w:rsidR="00596F1F" w:rsidRPr="00627A1C">
              <w:rPr>
                <w:b/>
                <w:noProof/>
                <w:lang w:val="en-US" w:eastAsia="en-US"/>
              </w:rPr>
              <w:t> </w:t>
            </w:r>
            <w:r w:rsidR="00596F1F" w:rsidRPr="00627A1C">
              <w:rPr>
                <w:b/>
                <w:noProof/>
                <w:lang w:val="en-US" w:eastAsia="en-US"/>
              </w:rPr>
              <w:t> </w:t>
            </w:r>
            <w:r w:rsidR="00596F1F" w:rsidRPr="00627A1C">
              <w:rPr>
                <w:b/>
                <w:noProof/>
                <w:lang w:val="en-US" w:eastAsia="en-US"/>
              </w:rPr>
              <w:t> </w:t>
            </w:r>
            <w:r w:rsidR="00596F1F" w:rsidRPr="00627A1C">
              <w:rPr>
                <w:b/>
                <w:lang w:val="en-US" w:eastAsia="en-US"/>
              </w:rPr>
              <w:fldChar w:fldCharType="end"/>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51DAB91" w14:textId="77777777" w:rsidTr="00DD0D16">
        <w:trPr>
          <w:trHeight w:val="467"/>
        </w:trPr>
        <w:tc>
          <w:tcPr>
            <w:tcW w:w="1530" w:type="dxa"/>
            <w:vMerge/>
          </w:tcPr>
          <w:p w14:paraId="62E6AE27" w14:textId="77777777" w:rsidR="00751324" w:rsidRPr="00627A1C" w:rsidRDefault="00751324" w:rsidP="004E3B3E">
            <w:pPr>
              <w:rPr>
                <w:b/>
                <w:lang w:val="en-US" w:eastAsia="en-US"/>
              </w:rPr>
            </w:pPr>
          </w:p>
        </w:tc>
        <w:tc>
          <w:tcPr>
            <w:tcW w:w="2070" w:type="dxa"/>
            <w:shd w:val="clear" w:color="auto" w:fill="EEECE1"/>
          </w:tcPr>
          <w:p w14:paraId="46B40A66" w14:textId="77777777" w:rsidR="00751324" w:rsidRPr="00627A1C" w:rsidRDefault="00751324" w:rsidP="004E3B3E">
            <w:pPr>
              <w:jc w:val="both"/>
              <w:rPr>
                <w:lang w:val="en-US" w:eastAsia="en-US"/>
              </w:rPr>
            </w:pPr>
            <w:r w:rsidRPr="00627A1C">
              <w:rPr>
                <w:lang w:val="en-US" w:eastAsia="en-US"/>
              </w:rPr>
              <w:t>Indicator 1.2.2</w:t>
            </w:r>
          </w:p>
          <w:p w14:paraId="03FFCB0B"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71D0C43"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06C20B7"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F2FACB3"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73012CE9"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0F24E2CE"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B72E86" w14:paraId="27DD6D97" w14:textId="77777777" w:rsidTr="00DD0D16">
        <w:trPr>
          <w:trHeight w:val="422"/>
        </w:trPr>
        <w:tc>
          <w:tcPr>
            <w:tcW w:w="1530" w:type="dxa"/>
            <w:vMerge w:val="restart"/>
          </w:tcPr>
          <w:p w14:paraId="2E4B8C07" w14:textId="77777777" w:rsidR="00751324" w:rsidRPr="00596F1F" w:rsidRDefault="00751324" w:rsidP="004E3B3E">
            <w:pPr>
              <w:rPr>
                <w:lang w:val="es-CO" w:eastAsia="en-US"/>
              </w:rPr>
            </w:pPr>
            <w:r w:rsidRPr="00596F1F">
              <w:rPr>
                <w:lang w:val="es-CO" w:eastAsia="en-US"/>
              </w:rPr>
              <w:t>Output 1.3</w:t>
            </w:r>
          </w:p>
          <w:p w14:paraId="2347C4C8" w14:textId="5DE1F58E" w:rsidR="00751324" w:rsidRPr="00596F1F" w:rsidRDefault="00751324" w:rsidP="004E3B3E">
            <w:pPr>
              <w:rPr>
                <w:lang w:val="es-CO" w:eastAsia="en-US"/>
              </w:rPr>
            </w:pPr>
            <w:r w:rsidRPr="00627A1C">
              <w:rPr>
                <w:b/>
                <w:lang w:val="en-US" w:eastAsia="en-US"/>
              </w:rPr>
              <w:fldChar w:fldCharType="begin">
                <w:ffData>
                  <w:name w:val=""/>
                  <w:enabled/>
                  <w:calcOnExit w:val="0"/>
                  <w:textInput>
                    <w:maxLength w:val="300"/>
                  </w:textInput>
                </w:ffData>
              </w:fldChar>
            </w:r>
            <w:r w:rsidRPr="00596F1F">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596F1F">
              <w:rPr>
                <w:lang w:val="es-CO" w:eastAsia="en-US"/>
              </w:rPr>
              <w:t xml:space="preserve">Alianzas productivas, comerciales, </w:t>
            </w:r>
            <w:r w:rsidR="00596F1F">
              <w:rPr>
                <w:lang w:val="es-CO" w:eastAsia="en-US"/>
              </w:rPr>
              <w:lastRenderedPageBreak/>
              <w:t>cadenas de valor y mercados inclusivos, identificados y establecidos con sectores comunitarios, públicos y privados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54F723" w14:textId="77777777" w:rsidR="00751324" w:rsidRPr="00596F1F" w:rsidRDefault="00751324" w:rsidP="004E3B3E">
            <w:pPr>
              <w:jc w:val="both"/>
              <w:rPr>
                <w:lang w:val="es-CO" w:eastAsia="en-US"/>
              </w:rPr>
            </w:pPr>
            <w:proofErr w:type="spellStart"/>
            <w:r w:rsidRPr="00596F1F">
              <w:rPr>
                <w:lang w:val="es-CO" w:eastAsia="en-US"/>
              </w:rPr>
              <w:lastRenderedPageBreak/>
              <w:t>Indicator</w:t>
            </w:r>
            <w:proofErr w:type="spellEnd"/>
            <w:r w:rsidRPr="00596F1F">
              <w:rPr>
                <w:lang w:val="es-CO" w:eastAsia="en-US"/>
              </w:rPr>
              <w:t xml:space="preserve"> 1.3.1</w:t>
            </w:r>
          </w:p>
          <w:p w14:paraId="3D99C252" w14:textId="4BC67616" w:rsidR="00751324" w:rsidRPr="00596F1F" w:rsidRDefault="00751324" w:rsidP="004E3B3E">
            <w:pPr>
              <w:jc w:val="both"/>
              <w:rPr>
                <w:lang w:val="es-CO" w:eastAsia="en-US"/>
              </w:rPr>
            </w:pPr>
            <w:r w:rsidRPr="00627A1C">
              <w:rPr>
                <w:b/>
                <w:lang w:val="en-US" w:eastAsia="en-US"/>
              </w:rPr>
              <w:fldChar w:fldCharType="begin">
                <w:ffData>
                  <w:name w:val=""/>
                  <w:enabled/>
                  <w:calcOnExit w:val="0"/>
                  <w:textInput>
                    <w:maxLength w:val="250"/>
                  </w:textInput>
                </w:ffData>
              </w:fldChar>
            </w:r>
            <w:r w:rsidRPr="00596F1F">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596F1F">
              <w:rPr>
                <w:lang w:val="es-CO" w:eastAsia="en-US"/>
              </w:rPr>
              <w:t xml:space="preserve">Número de alianzas (formales e informales) </w:t>
            </w:r>
            <w:r w:rsidR="00596F1F">
              <w:rPr>
                <w:lang w:val="es-CO" w:eastAsia="en-US"/>
              </w:rPr>
              <w:lastRenderedPageBreak/>
              <w:t>institucionales y/o sector privado establecidas para orientar la comercializar los productos y servicios apoyados.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C09E01" w14:textId="4CAE281C" w:rsidR="00751324" w:rsidRPr="00627A1C" w:rsidRDefault="00751324">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596F1F">
              <w:rPr>
                <w:b/>
                <w:noProof/>
                <w:lang w:val="en-US" w:eastAsia="en-US"/>
              </w:rPr>
              <w:t>TBD</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E7A5A83" w14:textId="19BED815"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596F1F">
              <w:rPr>
                <w:b/>
                <w:noProof/>
                <w:lang w:val="en-US" w:eastAsia="en-US"/>
              </w:rPr>
              <w:t>43</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6EF3EB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6346A8C2" w14:textId="378A2E3B" w:rsidR="00751324" w:rsidRPr="00596F1F" w:rsidRDefault="00751324">
            <w:pPr>
              <w:rPr>
                <w:lang w:val="es-CO"/>
              </w:rPr>
            </w:pPr>
            <w:r w:rsidRPr="00627A1C">
              <w:rPr>
                <w:b/>
                <w:lang w:val="en-US" w:eastAsia="en-US"/>
              </w:rPr>
              <w:fldChar w:fldCharType="begin">
                <w:ffData>
                  <w:name w:val=""/>
                  <w:enabled/>
                  <w:calcOnExit w:val="0"/>
                  <w:textInput>
                    <w:maxLength w:val="300"/>
                  </w:textInput>
                </w:ffData>
              </w:fldChar>
            </w:r>
            <w:r w:rsidRPr="00596F1F">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596F1F">
              <w:rPr>
                <w:lang w:val="es-CO" w:eastAsia="en-US"/>
              </w:rPr>
              <w:t xml:space="preserve"> Actualmente, en términos de alianzas comerciales se están adelantando una serie de pilotos con empresas enmarcadas en sistemas B. Dichas alianzas se estructuran </w:t>
            </w:r>
            <w:r w:rsidR="00596F1F">
              <w:rPr>
                <w:lang w:val="es-CO" w:eastAsia="en-US"/>
              </w:rPr>
              <w:lastRenderedPageBreak/>
              <w:t xml:space="preserve">alrededor de tres marcos: Conexión con mercados, creación de cadenas de valor y proyectos de innovación social y tecnológica en los ETCR.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28C4FAFC" w14:textId="12F300D5" w:rsidR="00751324" w:rsidRPr="00596F1F" w:rsidRDefault="00751324">
            <w:pPr>
              <w:rPr>
                <w:lang w:val="es-CO"/>
              </w:rPr>
            </w:pPr>
            <w:r w:rsidRPr="00627A1C">
              <w:rPr>
                <w:b/>
                <w:lang w:val="en-US" w:eastAsia="en-US"/>
              </w:rPr>
              <w:lastRenderedPageBreak/>
              <w:fldChar w:fldCharType="begin">
                <w:ffData>
                  <w:name w:val=""/>
                  <w:enabled/>
                  <w:calcOnExit w:val="0"/>
                  <w:textInput>
                    <w:maxLength w:val="300"/>
                  </w:textInput>
                </w:ffData>
              </w:fldChar>
            </w:r>
            <w:r w:rsidRPr="00596F1F">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E61AAE">
              <w:rPr>
                <w:lang w:val="es-CO"/>
              </w:rPr>
              <w:t>S</w:t>
            </w:r>
            <w:r w:rsidR="00596F1F">
              <w:rPr>
                <w:lang w:val="es-CO"/>
              </w:rPr>
              <w:t xml:space="preserve">e han logrado generar </w:t>
            </w:r>
            <w:r w:rsidR="00E61AAE">
              <w:rPr>
                <w:lang w:val="es-CO"/>
              </w:rPr>
              <w:t>43</w:t>
            </w:r>
            <w:r w:rsidR="00596F1F">
              <w:rPr>
                <w:lang w:val="es-CO"/>
              </w:rPr>
              <w:t xml:space="preserve"> acercamientos</w:t>
            </w:r>
            <w:r w:rsidR="00E61AAE">
              <w:rPr>
                <w:lang w:val="es-CO"/>
              </w:rPr>
              <w:t xml:space="preserve"> </w:t>
            </w:r>
            <w:r w:rsidR="00E61AAE">
              <w:rPr>
                <w:lang w:val="es-CO"/>
              </w:rPr>
              <w:lastRenderedPageBreak/>
              <w:t>comerciales</w:t>
            </w:r>
            <w:r w:rsidR="00596F1F">
              <w:rPr>
                <w:lang w:val="es-CO"/>
              </w:rPr>
              <w:t xml:space="preserve"> en 1</w:t>
            </w:r>
            <w:r w:rsidR="00E61AAE">
              <w:rPr>
                <w:lang w:val="es-CO"/>
              </w:rPr>
              <w:t>4</w:t>
            </w:r>
            <w:r w:rsidR="00596F1F">
              <w:rPr>
                <w:lang w:val="es-CO"/>
              </w:rPr>
              <w:t xml:space="preserve"> espacios</w:t>
            </w:r>
            <w:r w:rsidR="00E61AAE">
              <w:rPr>
                <w:lang w:val="es-CO"/>
              </w:rPr>
              <w:t>.</w:t>
            </w:r>
            <w:r w:rsidR="00596F1F">
              <w:rPr>
                <w:lang w:val="es-CO" w:eastAsia="en-US"/>
              </w:rPr>
              <w:t xml:space="preserve">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B72E86" w14:paraId="1C5B14C3" w14:textId="77777777" w:rsidTr="00DD0D16">
        <w:trPr>
          <w:trHeight w:val="422"/>
        </w:trPr>
        <w:tc>
          <w:tcPr>
            <w:tcW w:w="1530" w:type="dxa"/>
            <w:vMerge/>
          </w:tcPr>
          <w:p w14:paraId="74C1FDBD" w14:textId="77777777" w:rsidR="00751324" w:rsidRPr="00596F1F" w:rsidRDefault="00751324" w:rsidP="004E3B3E">
            <w:pPr>
              <w:rPr>
                <w:b/>
                <w:lang w:val="es-CO" w:eastAsia="en-US"/>
              </w:rPr>
            </w:pPr>
          </w:p>
        </w:tc>
        <w:tc>
          <w:tcPr>
            <w:tcW w:w="2070" w:type="dxa"/>
            <w:shd w:val="clear" w:color="auto" w:fill="EEECE1"/>
          </w:tcPr>
          <w:p w14:paraId="51302B3A" w14:textId="77777777" w:rsidR="00751324" w:rsidRPr="00F574DE" w:rsidRDefault="00751324" w:rsidP="004E3B3E">
            <w:pPr>
              <w:jc w:val="both"/>
              <w:rPr>
                <w:lang w:val="es-CO" w:eastAsia="en-US"/>
              </w:rPr>
            </w:pPr>
            <w:proofErr w:type="spellStart"/>
            <w:r w:rsidRPr="00F574DE">
              <w:rPr>
                <w:lang w:val="es-CO" w:eastAsia="en-US"/>
              </w:rPr>
              <w:t>Indicator</w:t>
            </w:r>
            <w:proofErr w:type="spellEnd"/>
            <w:r w:rsidRPr="00F574DE">
              <w:rPr>
                <w:lang w:val="es-CO" w:eastAsia="en-US"/>
              </w:rPr>
              <w:t xml:space="preserve"> 1.3.2</w:t>
            </w:r>
          </w:p>
          <w:p w14:paraId="3FF73BBE" w14:textId="351EC480" w:rsidR="00751324" w:rsidRPr="00F574DE" w:rsidRDefault="00751324" w:rsidP="004E3B3E">
            <w:pPr>
              <w:jc w:val="both"/>
              <w:rPr>
                <w:lang w:val="es-CO" w:eastAsia="en-US"/>
              </w:rPr>
            </w:pPr>
            <w:r w:rsidRPr="00627A1C">
              <w:rPr>
                <w:b/>
                <w:lang w:val="en-US" w:eastAsia="en-US"/>
              </w:rPr>
              <w:fldChar w:fldCharType="begin">
                <w:ffData>
                  <w:name w:val=""/>
                  <w:enabled/>
                  <w:calcOnExit w:val="0"/>
                  <w:textInput>
                    <w:maxLength w:val="25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F574DE">
              <w:rPr>
                <w:lang w:val="es-CO" w:eastAsia="en-US"/>
              </w:rPr>
              <w:t>Número de territorios que cuentan con un plan de sostenibilidad e innovación.</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ABBC28A" w14:textId="74B8680C"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F574DE">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022EBCB" w14:textId="7B093A45" w:rsidR="00751324" w:rsidRPr="00F574DE" w:rsidRDefault="00751324">
            <w:pPr>
              <w:rPr>
                <w:lang w:val="es-CO"/>
              </w:rPr>
            </w:pPr>
            <w:r w:rsidRPr="00627A1C">
              <w:rPr>
                <w:b/>
                <w:lang w:val="en-US" w:eastAsia="en-US"/>
              </w:rPr>
              <w:fldChar w:fldCharType="begin">
                <w:ffData>
                  <w:name w:val=""/>
                  <w:enabled/>
                  <w:calcOnExit w:val="0"/>
                  <w:textInput>
                    <w:maxLength w:val="30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F574DE" w:rsidRPr="00F574DE">
              <w:rPr>
                <w:b/>
                <w:noProof/>
                <w:lang w:val="es-CO" w:eastAsia="en-US"/>
              </w:rPr>
              <w:t>10 territorios cuentan con un plan de innovaci</w:t>
            </w:r>
            <w:r w:rsidR="00F574DE">
              <w:rPr>
                <w:b/>
                <w:noProof/>
                <w:lang w:val="es-CO" w:eastAsia="en-US"/>
              </w:rPr>
              <w:t>ón</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6BCA569"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7E227EBD" w14:textId="17B3F892" w:rsidR="00751324" w:rsidRPr="00F574DE" w:rsidRDefault="00751324">
            <w:pPr>
              <w:rPr>
                <w:lang w:val="es-CO"/>
              </w:rPr>
            </w:pPr>
            <w:r w:rsidRPr="00627A1C">
              <w:rPr>
                <w:b/>
                <w:lang w:val="en-US" w:eastAsia="en-US"/>
              </w:rPr>
              <w:fldChar w:fldCharType="begin">
                <w:ffData>
                  <w:name w:val=""/>
                  <w:enabled/>
                  <w:calcOnExit w:val="0"/>
                  <w:textInput>
                    <w:maxLength w:val="30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F574DE">
              <w:rPr>
                <w:lang w:val="es-CO" w:eastAsia="en-US"/>
              </w:rPr>
              <w:t>No se han registrado avances.</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0C651173" w14:textId="28C33A4D" w:rsidR="00751324" w:rsidRPr="00F574DE" w:rsidRDefault="00751324">
            <w:pPr>
              <w:rPr>
                <w:lang w:val="es-CO"/>
              </w:rPr>
            </w:pPr>
            <w:r w:rsidRPr="00627A1C">
              <w:rPr>
                <w:b/>
                <w:lang w:val="en-US" w:eastAsia="en-US"/>
              </w:rPr>
              <w:fldChar w:fldCharType="begin">
                <w:ffData>
                  <w:name w:val=""/>
                  <w:enabled/>
                  <w:calcOnExit w:val="0"/>
                  <w:textInput>
                    <w:maxLength w:val="30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F574DE">
              <w:rPr>
                <w:lang w:val="es-CO"/>
              </w:rPr>
              <w:t>Estas actividades están en proceso de construcción, pues</w:t>
            </w:r>
            <w:r w:rsidR="00E61AAE">
              <w:rPr>
                <w:lang w:val="es-CO"/>
              </w:rPr>
              <w:t xml:space="preserve"> </w:t>
            </w:r>
            <w:r w:rsidR="00F574DE">
              <w:rPr>
                <w:lang w:val="es-CO"/>
              </w:rPr>
              <w:t>se ha priorizado el tránsito de todas las iniciativas a implementación por el contexto del COVID19</w:t>
            </w:r>
            <w:r w:rsidR="00E61AAE">
              <w:rPr>
                <w:lang w:val="es-CO"/>
              </w:rPr>
              <w:t xml:space="preserve">. Adicionalmente, estos planes están proyectados para el cierre de la implementación como parte de la estrategia de salida del proyecto, por lo </w:t>
            </w:r>
            <w:r w:rsidR="00E61AAE">
              <w:rPr>
                <w:lang w:val="es-CO"/>
              </w:rPr>
              <w:lastRenderedPageBreak/>
              <w:t>cual aún no registra avances.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26C7CCF" w14:textId="77777777" w:rsidTr="00DD0D16">
        <w:trPr>
          <w:trHeight w:val="422"/>
        </w:trPr>
        <w:tc>
          <w:tcPr>
            <w:tcW w:w="1530" w:type="dxa"/>
            <w:vMerge w:val="restart"/>
          </w:tcPr>
          <w:p w14:paraId="6D384837" w14:textId="77777777" w:rsidR="00751324" w:rsidRPr="00627A1C" w:rsidRDefault="00751324" w:rsidP="002E5250">
            <w:pPr>
              <w:rPr>
                <w:lang w:val="en-US" w:eastAsia="en-US"/>
              </w:rPr>
            </w:pPr>
            <w:r w:rsidRPr="00627A1C">
              <w:rPr>
                <w:lang w:val="en-US" w:eastAsia="en-US"/>
              </w:rPr>
              <w:lastRenderedPageBreak/>
              <w:t>Output 1.4</w:t>
            </w:r>
          </w:p>
          <w:p w14:paraId="23375BD8"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DCB3CAC" w14:textId="77777777" w:rsidR="00751324" w:rsidRPr="00627A1C" w:rsidRDefault="00751324" w:rsidP="002E5250">
            <w:pPr>
              <w:jc w:val="both"/>
              <w:rPr>
                <w:lang w:val="en-US" w:eastAsia="en-US"/>
              </w:rPr>
            </w:pPr>
            <w:r w:rsidRPr="00627A1C">
              <w:rPr>
                <w:lang w:val="en-US" w:eastAsia="en-US"/>
              </w:rPr>
              <w:t>Indicator 1.4.1</w:t>
            </w:r>
          </w:p>
          <w:p w14:paraId="18E345BD"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1F7206D"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0A3DB5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922D8CD"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18E3E06E"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79259906"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918BC28" w14:textId="77777777" w:rsidTr="00DD0D16">
        <w:trPr>
          <w:trHeight w:val="422"/>
        </w:trPr>
        <w:tc>
          <w:tcPr>
            <w:tcW w:w="1530" w:type="dxa"/>
            <w:vMerge/>
          </w:tcPr>
          <w:p w14:paraId="06FCCDF8" w14:textId="77777777" w:rsidR="00751324" w:rsidRPr="00627A1C" w:rsidRDefault="00751324" w:rsidP="002E5250">
            <w:pPr>
              <w:rPr>
                <w:b/>
                <w:lang w:val="en-US" w:eastAsia="en-US"/>
              </w:rPr>
            </w:pPr>
          </w:p>
        </w:tc>
        <w:tc>
          <w:tcPr>
            <w:tcW w:w="2070" w:type="dxa"/>
            <w:shd w:val="clear" w:color="auto" w:fill="EEECE1"/>
          </w:tcPr>
          <w:p w14:paraId="2B76627C" w14:textId="77777777" w:rsidR="00751324" w:rsidRPr="00627A1C" w:rsidRDefault="00751324" w:rsidP="002E5250">
            <w:pPr>
              <w:jc w:val="both"/>
              <w:rPr>
                <w:lang w:val="en-US" w:eastAsia="en-US"/>
              </w:rPr>
            </w:pPr>
            <w:r w:rsidRPr="00627A1C">
              <w:rPr>
                <w:lang w:val="en-US" w:eastAsia="en-US"/>
              </w:rPr>
              <w:t>Indicator 1.4.2</w:t>
            </w:r>
          </w:p>
          <w:p w14:paraId="77ACFC25"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252141F"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1DACCB1"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1EB7D91"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623CE04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5475751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4809174" w14:textId="77777777" w:rsidTr="00DD0D16">
        <w:trPr>
          <w:trHeight w:val="422"/>
        </w:trPr>
        <w:tc>
          <w:tcPr>
            <w:tcW w:w="1530" w:type="dxa"/>
            <w:vMerge w:val="restart"/>
          </w:tcPr>
          <w:p w14:paraId="04F7201A" w14:textId="77777777" w:rsidR="00751324" w:rsidRPr="00F574DE" w:rsidRDefault="00751324" w:rsidP="004E3B3E">
            <w:pPr>
              <w:rPr>
                <w:b/>
                <w:lang w:val="es-CO" w:eastAsia="en-US"/>
              </w:rPr>
            </w:pPr>
            <w:proofErr w:type="spellStart"/>
            <w:r w:rsidRPr="00F574DE">
              <w:rPr>
                <w:b/>
                <w:lang w:val="es-CO" w:eastAsia="en-US"/>
              </w:rPr>
              <w:t>Outcome</w:t>
            </w:r>
            <w:proofErr w:type="spellEnd"/>
            <w:r w:rsidRPr="00F574DE">
              <w:rPr>
                <w:b/>
                <w:lang w:val="es-CO" w:eastAsia="en-US"/>
              </w:rPr>
              <w:t xml:space="preserve"> 2</w:t>
            </w:r>
          </w:p>
          <w:p w14:paraId="1797498F" w14:textId="6BD40AFC" w:rsidR="00751324" w:rsidRPr="00F574DE" w:rsidRDefault="00751324" w:rsidP="004E3B3E">
            <w:pPr>
              <w:rPr>
                <w:b/>
                <w:lang w:val="es-CO" w:eastAsia="en-US"/>
              </w:rPr>
            </w:pPr>
            <w:r w:rsidRPr="00627A1C">
              <w:rPr>
                <w:b/>
                <w:lang w:val="en-US" w:eastAsia="en-US"/>
              </w:rPr>
              <w:fldChar w:fldCharType="begin">
                <w:ffData>
                  <w:name w:val=""/>
                  <w:enabled/>
                  <w:calcOnExit w:val="0"/>
                  <w:textInput>
                    <w:maxLength w:val="30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F574DE">
              <w:rPr>
                <w:lang w:val="es-CO" w:eastAsia="en-US"/>
              </w:rPr>
              <w:t>El proceso de reincorporación social incluye iniciativas de cuidado integral y de economía de cuidado enfocada en niñas niños y juventud, desde una perspectiva de genero</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21EDAAB3" w14:textId="77777777" w:rsidR="00751324" w:rsidRPr="00F574DE" w:rsidRDefault="00751324" w:rsidP="004E3B3E">
            <w:pPr>
              <w:rPr>
                <w:b/>
                <w:lang w:val="es-CO" w:eastAsia="en-US"/>
              </w:rPr>
            </w:pPr>
          </w:p>
        </w:tc>
        <w:tc>
          <w:tcPr>
            <w:tcW w:w="2070" w:type="dxa"/>
            <w:shd w:val="clear" w:color="auto" w:fill="EEECE1"/>
          </w:tcPr>
          <w:p w14:paraId="35BA4DE6" w14:textId="77777777" w:rsidR="00751324" w:rsidRPr="00F574DE" w:rsidRDefault="00751324" w:rsidP="004E3B3E">
            <w:pPr>
              <w:jc w:val="both"/>
              <w:rPr>
                <w:lang w:val="es-CO" w:eastAsia="en-US"/>
              </w:rPr>
            </w:pPr>
            <w:proofErr w:type="spellStart"/>
            <w:r w:rsidRPr="00F574DE">
              <w:rPr>
                <w:lang w:val="es-CO" w:eastAsia="en-US"/>
              </w:rPr>
              <w:t>Indicator</w:t>
            </w:r>
            <w:proofErr w:type="spellEnd"/>
            <w:r w:rsidRPr="00F574DE">
              <w:rPr>
                <w:lang w:val="es-CO" w:eastAsia="en-US"/>
              </w:rPr>
              <w:t xml:space="preserve"> 2.1</w:t>
            </w:r>
          </w:p>
          <w:p w14:paraId="474B4539" w14:textId="3AB1EB5B" w:rsidR="00751324" w:rsidRPr="00F574DE" w:rsidRDefault="00751324" w:rsidP="004E3B3E">
            <w:pPr>
              <w:jc w:val="both"/>
              <w:rPr>
                <w:lang w:val="es-CO" w:eastAsia="en-US"/>
              </w:rPr>
            </w:pPr>
            <w:r w:rsidRPr="00627A1C">
              <w:rPr>
                <w:b/>
                <w:lang w:val="en-US" w:eastAsia="en-US"/>
              </w:rPr>
              <w:fldChar w:fldCharType="begin">
                <w:ffData>
                  <w:name w:val=""/>
                  <w:enabled/>
                  <w:calcOnExit w:val="0"/>
                  <w:textInput>
                    <w:maxLength w:val="25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F574DE">
              <w:rPr>
                <w:lang w:val="es-CO" w:eastAsia="en-US"/>
              </w:rPr>
              <w:t>Número de niños, niñas y adolescentes que participan en actividades de cuidado integral.</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DAB7F4A" w14:textId="4300EB05"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F574DE">
              <w:t>TBC</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3EFCB8" w14:textId="7DF12DD0"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F574DE">
              <w:rPr>
                <w:lang w:val="en-US" w:eastAsia="en-US"/>
              </w:rPr>
              <w:t>150 niñas, niños y adolescentes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671F995"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4D80A1B2" w14:textId="1108F731" w:rsidR="00751324" w:rsidRPr="00F574DE" w:rsidRDefault="00751324">
            <w:pPr>
              <w:rPr>
                <w:lang w:val="es-CO"/>
              </w:rPr>
            </w:pPr>
            <w:r w:rsidRPr="00627A1C">
              <w:rPr>
                <w:b/>
                <w:lang w:val="en-US" w:eastAsia="en-US"/>
              </w:rPr>
              <w:fldChar w:fldCharType="begin">
                <w:ffData>
                  <w:name w:val=""/>
                  <w:enabled/>
                  <w:calcOnExit w:val="0"/>
                  <w:textInput>
                    <w:maxLength w:val="30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F574DE">
              <w:rPr>
                <w:lang w:val="es-CO" w:eastAsia="en-US"/>
              </w:rPr>
              <w:t>237 niños y niñas de primera infancia y sus familias estan vinculados a la  estrategia de Espacios de cuidado para la primera infancia y 145 niños, niñas y adolescentes se han vinculado al desarrollo de las iniciativas de paz y reconciliación.</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5AC7F7F6" w14:textId="0329C0BA"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F574DE">
              <w:t>No aplica</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F38D121" w14:textId="77777777" w:rsidTr="00DD0D16">
        <w:trPr>
          <w:trHeight w:val="422"/>
        </w:trPr>
        <w:tc>
          <w:tcPr>
            <w:tcW w:w="1530" w:type="dxa"/>
            <w:vMerge/>
          </w:tcPr>
          <w:p w14:paraId="1358D700" w14:textId="77777777" w:rsidR="00751324" w:rsidRPr="00627A1C" w:rsidRDefault="00751324" w:rsidP="00B652A1">
            <w:pPr>
              <w:rPr>
                <w:lang w:val="en-US" w:eastAsia="en-US"/>
              </w:rPr>
            </w:pPr>
          </w:p>
        </w:tc>
        <w:tc>
          <w:tcPr>
            <w:tcW w:w="2070" w:type="dxa"/>
            <w:shd w:val="clear" w:color="auto" w:fill="EEECE1"/>
          </w:tcPr>
          <w:p w14:paraId="523CD5E5" w14:textId="77777777" w:rsidR="00751324" w:rsidRPr="00F574DE" w:rsidRDefault="00751324" w:rsidP="00B652A1">
            <w:pPr>
              <w:jc w:val="both"/>
              <w:rPr>
                <w:lang w:val="es-CO" w:eastAsia="en-US"/>
              </w:rPr>
            </w:pPr>
            <w:proofErr w:type="spellStart"/>
            <w:r w:rsidRPr="00F574DE">
              <w:rPr>
                <w:lang w:val="es-CO" w:eastAsia="en-US"/>
              </w:rPr>
              <w:t>Indicator</w:t>
            </w:r>
            <w:proofErr w:type="spellEnd"/>
            <w:r w:rsidRPr="00F574DE">
              <w:rPr>
                <w:lang w:val="es-CO" w:eastAsia="en-US"/>
              </w:rPr>
              <w:t xml:space="preserve"> 2.2</w:t>
            </w:r>
          </w:p>
          <w:p w14:paraId="02E68331" w14:textId="7111BA6A" w:rsidR="00751324" w:rsidRPr="00F574DE" w:rsidRDefault="00751324" w:rsidP="00B652A1">
            <w:pPr>
              <w:jc w:val="both"/>
              <w:rPr>
                <w:lang w:val="es-CO" w:eastAsia="en-US"/>
              </w:rPr>
            </w:pPr>
            <w:r w:rsidRPr="00627A1C">
              <w:rPr>
                <w:b/>
                <w:lang w:val="en-US" w:eastAsia="en-US"/>
              </w:rPr>
              <w:fldChar w:fldCharType="begin">
                <w:ffData>
                  <w:name w:val=""/>
                  <w:enabled/>
                  <w:calcOnExit w:val="0"/>
                  <w:textInput>
                    <w:maxLength w:val="30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F574DE">
              <w:rPr>
                <w:lang w:val="es-CO" w:eastAsia="en-US"/>
              </w:rPr>
              <w:t>Número de mujeres que participan en los pilotos de cuidado y en los proyectos productivos.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043AFD6" w14:textId="0406E1E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F574DE">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FBD9810" w14:textId="742CC201"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F574DE">
              <w:rPr>
                <w:lang w:val="en-US" w:eastAsia="en-US"/>
              </w:rPr>
              <w:t>150 personas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77F56D5" w14:textId="043625EF" w:rsidR="00751324" w:rsidRPr="00F574DE" w:rsidRDefault="00751324" w:rsidP="00B652A1">
            <w:pPr>
              <w:rPr>
                <w:b/>
                <w:lang w:val="es-CO" w:eastAsia="en-US"/>
              </w:rPr>
            </w:pPr>
          </w:p>
        </w:tc>
        <w:tc>
          <w:tcPr>
            <w:tcW w:w="4583" w:type="dxa"/>
          </w:tcPr>
          <w:p w14:paraId="7B330BFB" w14:textId="0F755B8F" w:rsidR="00751324" w:rsidRPr="00F574DE" w:rsidRDefault="00F574DE" w:rsidP="00B652A1">
            <w:pPr>
              <w:rPr>
                <w:lang w:val="es-CO"/>
              </w:rPr>
            </w:pPr>
            <w:r w:rsidRPr="00627A1C">
              <w:rPr>
                <w:b/>
                <w:lang w:val="en-US" w:eastAsia="en-US"/>
              </w:rPr>
              <w:fldChar w:fldCharType="begin">
                <w:ffData>
                  <w:name w:val=""/>
                  <w:enabled/>
                  <w:calcOnExit w:val="0"/>
                  <w:textInput>
                    <w:maxLength w:val="30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rPr>
              <w:t>322 mujeres han participado la formulación e implementación de planes comunitarios de cuidado</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705F9DE2" w14:textId="776F4FD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F574DE">
              <w:rPr>
                <w:b/>
                <w:noProof/>
                <w:lang w:val="en-US" w:eastAsia="en-US"/>
              </w:rPr>
              <w:t>No aplica</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9B651BE" w14:textId="77777777" w:rsidTr="00DD0D16">
        <w:trPr>
          <w:trHeight w:val="422"/>
        </w:trPr>
        <w:tc>
          <w:tcPr>
            <w:tcW w:w="1530" w:type="dxa"/>
            <w:vMerge/>
          </w:tcPr>
          <w:p w14:paraId="61BB935D" w14:textId="77777777" w:rsidR="00751324" w:rsidRPr="00627A1C" w:rsidRDefault="00751324" w:rsidP="00B652A1">
            <w:pPr>
              <w:rPr>
                <w:lang w:val="en-US" w:eastAsia="en-US"/>
              </w:rPr>
            </w:pPr>
          </w:p>
        </w:tc>
        <w:tc>
          <w:tcPr>
            <w:tcW w:w="2070" w:type="dxa"/>
            <w:shd w:val="clear" w:color="auto" w:fill="EEECE1"/>
          </w:tcPr>
          <w:p w14:paraId="74112F59" w14:textId="77777777" w:rsidR="00751324" w:rsidRPr="00627A1C" w:rsidRDefault="00751324" w:rsidP="00B652A1">
            <w:pPr>
              <w:jc w:val="both"/>
              <w:rPr>
                <w:lang w:val="en-US" w:eastAsia="en-US"/>
              </w:rPr>
            </w:pPr>
            <w:r w:rsidRPr="00627A1C">
              <w:rPr>
                <w:lang w:val="en-US" w:eastAsia="en-US"/>
              </w:rPr>
              <w:t>Indicator 2.3</w:t>
            </w:r>
          </w:p>
          <w:p w14:paraId="52525DF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CECD26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451BB2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E857DF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523D57E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1662DC9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49EBBA2" w14:textId="77777777" w:rsidTr="00DD0D16">
        <w:trPr>
          <w:trHeight w:val="422"/>
        </w:trPr>
        <w:tc>
          <w:tcPr>
            <w:tcW w:w="1530" w:type="dxa"/>
            <w:vMerge w:val="restart"/>
          </w:tcPr>
          <w:p w14:paraId="126AD6A5" w14:textId="77777777" w:rsidR="00751324" w:rsidRPr="00F574DE" w:rsidRDefault="00751324" w:rsidP="00B652A1">
            <w:pPr>
              <w:rPr>
                <w:lang w:val="es-CO" w:eastAsia="en-US"/>
              </w:rPr>
            </w:pPr>
            <w:r w:rsidRPr="00F574DE">
              <w:rPr>
                <w:lang w:val="es-CO" w:eastAsia="en-US"/>
              </w:rPr>
              <w:lastRenderedPageBreak/>
              <w:t>Output 2.1</w:t>
            </w:r>
          </w:p>
          <w:p w14:paraId="27B92BA5" w14:textId="32A745AD" w:rsidR="00751324" w:rsidRPr="00F574DE" w:rsidRDefault="00751324" w:rsidP="00B652A1">
            <w:pPr>
              <w:rPr>
                <w:lang w:val="es-CO" w:eastAsia="en-US"/>
              </w:rPr>
            </w:pPr>
            <w:r w:rsidRPr="00627A1C">
              <w:rPr>
                <w:b/>
                <w:lang w:val="en-US" w:eastAsia="en-US"/>
              </w:rPr>
              <w:fldChar w:fldCharType="begin">
                <w:ffData>
                  <w:name w:val=""/>
                  <w:enabled/>
                  <w:calcOnExit w:val="0"/>
                  <w:textInput>
                    <w:maxLength w:val="30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F574DE">
              <w:rPr>
                <w:lang w:val="es-CO" w:eastAsia="en-US"/>
              </w:rPr>
              <w:t>Espacios protectores para la niñez y adolescencia: desarrollo integral de la primera infancia, familias fortalecidas y comunidades protectores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05CC1929" w14:textId="77777777" w:rsidR="00751324" w:rsidRPr="00F574DE" w:rsidRDefault="00751324" w:rsidP="00B652A1">
            <w:pPr>
              <w:rPr>
                <w:b/>
                <w:lang w:val="es-CO" w:eastAsia="en-US"/>
              </w:rPr>
            </w:pPr>
          </w:p>
        </w:tc>
        <w:tc>
          <w:tcPr>
            <w:tcW w:w="2070" w:type="dxa"/>
            <w:shd w:val="clear" w:color="auto" w:fill="EEECE1"/>
          </w:tcPr>
          <w:p w14:paraId="01EDE090" w14:textId="77777777" w:rsidR="00751324" w:rsidRPr="00F574DE" w:rsidRDefault="00751324" w:rsidP="00B652A1">
            <w:pPr>
              <w:jc w:val="both"/>
              <w:rPr>
                <w:lang w:val="es-CO" w:eastAsia="en-US"/>
              </w:rPr>
            </w:pPr>
            <w:proofErr w:type="spellStart"/>
            <w:proofErr w:type="gramStart"/>
            <w:r w:rsidRPr="00F574DE">
              <w:rPr>
                <w:lang w:val="es-CO" w:eastAsia="en-US"/>
              </w:rPr>
              <w:t>Indicator</w:t>
            </w:r>
            <w:proofErr w:type="spellEnd"/>
            <w:r w:rsidRPr="00F574DE">
              <w:rPr>
                <w:lang w:val="es-CO" w:eastAsia="en-US"/>
              </w:rPr>
              <w:t xml:space="preserve">  2.1.1</w:t>
            </w:r>
            <w:proofErr w:type="gramEnd"/>
          </w:p>
          <w:p w14:paraId="1DCC9D4D" w14:textId="5E1308F6" w:rsidR="00751324" w:rsidRPr="00F574DE" w:rsidRDefault="00751324" w:rsidP="00B652A1">
            <w:pPr>
              <w:jc w:val="both"/>
              <w:rPr>
                <w:lang w:val="es-CO" w:eastAsia="en-US"/>
              </w:rPr>
            </w:pPr>
            <w:r w:rsidRPr="00627A1C">
              <w:rPr>
                <w:b/>
                <w:lang w:val="en-US" w:eastAsia="en-US"/>
              </w:rPr>
              <w:fldChar w:fldCharType="begin">
                <w:ffData>
                  <w:name w:val=""/>
                  <w:enabled/>
                  <w:calcOnExit w:val="0"/>
                  <w:textInput>
                    <w:maxLength w:val="25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F574DE">
              <w:rPr>
                <w:lang w:val="es-CO" w:eastAsia="en-US"/>
              </w:rPr>
              <w:t>Número de espacios comunitario protector para la niñez y adolescencia</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DBB5429" w14:textId="3F2AB79B" w:rsidR="00751324" w:rsidRPr="00F574DE" w:rsidRDefault="00751324" w:rsidP="00B652A1">
            <w:pPr>
              <w:rPr>
                <w:lang w:val="es-CO"/>
              </w:rPr>
            </w:pPr>
            <w:r w:rsidRPr="00627A1C">
              <w:rPr>
                <w:b/>
                <w:lang w:val="en-US" w:eastAsia="en-US"/>
              </w:rPr>
              <w:fldChar w:fldCharType="begin">
                <w:ffData>
                  <w:name w:val=""/>
                  <w:enabled/>
                  <w:calcOnExit w:val="0"/>
                  <w:textInput>
                    <w:maxLength w:val="30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F574DE">
              <w:rPr>
                <w:lang w:val="es-CO" w:eastAsia="en-US"/>
              </w:rPr>
              <w:t>No se cuenta con el espacio comunitario protector de socialización</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989ACA" w14:textId="539BE61F" w:rsidR="00751324" w:rsidRPr="00F574DE" w:rsidRDefault="00751324" w:rsidP="00B652A1">
            <w:pPr>
              <w:rPr>
                <w:lang w:val="es-CO"/>
              </w:rPr>
            </w:pPr>
            <w:r w:rsidRPr="00627A1C">
              <w:rPr>
                <w:b/>
                <w:lang w:val="en-US" w:eastAsia="en-US"/>
              </w:rPr>
              <w:fldChar w:fldCharType="begin">
                <w:ffData>
                  <w:name w:val=""/>
                  <w:enabled/>
                  <w:calcOnExit w:val="0"/>
                  <w:textInput>
                    <w:maxLength w:val="30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F574DE">
              <w:rPr>
                <w:lang w:val="es-CO" w:eastAsia="en-US"/>
              </w:rPr>
              <w:t>Se cuenta con un (1) espacio comunitario protector de socialización de niñas, niños, adolescentes, familias y comunidades funcionando por territorio seleccionado</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776EE74"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38A6C563" w14:textId="2F537368" w:rsidR="00751324" w:rsidRPr="00F574DE" w:rsidRDefault="00751324" w:rsidP="00B652A1">
            <w:pPr>
              <w:rPr>
                <w:lang w:val="es-CO"/>
              </w:rPr>
            </w:pPr>
            <w:r w:rsidRPr="00627A1C">
              <w:rPr>
                <w:b/>
                <w:lang w:val="en-US" w:eastAsia="en-US"/>
              </w:rPr>
              <w:fldChar w:fldCharType="begin">
                <w:ffData>
                  <w:name w:val=""/>
                  <w:enabled/>
                  <w:calcOnExit w:val="0"/>
                  <w:textInput>
                    <w:maxLength w:val="30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F574DE">
              <w:rPr>
                <w:lang w:val="es-CO"/>
              </w:rPr>
              <w:t>5 espacio de cuidado para niñas y niños de la primera infancia completamente adecuado y dotado</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70EF3A5B" w14:textId="580A7D4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832E72">
              <w:t>No aplica</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72EAFE9" w14:textId="77777777" w:rsidTr="00DD0D16">
        <w:trPr>
          <w:trHeight w:val="458"/>
        </w:trPr>
        <w:tc>
          <w:tcPr>
            <w:tcW w:w="1530" w:type="dxa"/>
            <w:vMerge/>
          </w:tcPr>
          <w:p w14:paraId="7890F204" w14:textId="77777777" w:rsidR="00751324" w:rsidRPr="00627A1C" w:rsidRDefault="00751324" w:rsidP="00B652A1">
            <w:pPr>
              <w:rPr>
                <w:b/>
                <w:lang w:val="en-US" w:eastAsia="en-US"/>
              </w:rPr>
            </w:pPr>
          </w:p>
        </w:tc>
        <w:tc>
          <w:tcPr>
            <w:tcW w:w="2070" w:type="dxa"/>
            <w:shd w:val="clear" w:color="auto" w:fill="EEECE1"/>
          </w:tcPr>
          <w:p w14:paraId="6BA17E2F" w14:textId="77777777" w:rsidR="00751324" w:rsidRPr="00832E72" w:rsidRDefault="00751324" w:rsidP="00B652A1">
            <w:pPr>
              <w:jc w:val="both"/>
              <w:rPr>
                <w:lang w:val="es-CO" w:eastAsia="en-US"/>
              </w:rPr>
            </w:pPr>
            <w:proofErr w:type="spellStart"/>
            <w:proofErr w:type="gramStart"/>
            <w:r w:rsidRPr="00832E72">
              <w:rPr>
                <w:lang w:val="es-CO" w:eastAsia="en-US"/>
              </w:rPr>
              <w:t>Indicator</w:t>
            </w:r>
            <w:proofErr w:type="spellEnd"/>
            <w:r w:rsidRPr="00832E72">
              <w:rPr>
                <w:lang w:val="es-CO" w:eastAsia="en-US"/>
              </w:rPr>
              <w:t xml:space="preserve">  2.1.2</w:t>
            </w:r>
            <w:proofErr w:type="gramEnd"/>
          </w:p>
          <w:p w14:paraId="2D72BF4C" w14:textId="57BEBB89" w:rsidR="00751324" w:rsidRPr="00832E72" w:rsidRDefault="00751324" w:rsidP="00B652A1">
            <w:pPr>
              <w:jc w:val="both"/>
              <w:rPr>
                <w:lang w:val="es-CO" w:eastAsia="en-US"/>
              </w:rPr>
            </w:pPr>
            <w:r w:rsidRPr="00627A1C">
              <w:rPr>
                <w:b/>
                <w:lang w:val="en-US" w:eastAsia="en-US"/>
              </w:rPr>
              <w:fldChar w:fldCharType="begin">
                <w:ffData>
                  <w:name w:val=""/>
                  <w:enabled/>
                  <w:calcOnExit w:val="0"/>
                  <w:textInput>
                    <w:maxLength w:val="250"/>
                  </w:textInput>
                </w:ffData>
              </w:fldChar>
            </w:r>
            <w:r w:rsidRPr="00832E72">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832E72">
              <w:rPr>
                <w:lang w:val="es-CO" w:eastAsia="en-US"/>
              </w:rPr>
              <w:t>Número de iniciativas de reconciliación lideradas por niños, niñas y adolescentes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6218194" w14:textId="046E9FE5" w:rsidR="00751324" w:rsidRPr="00832E72" w:rsidRDefault="00751324" w:rsidP="00B652A1">
            <w:pPr>
              <w:rPr>
                <w:lang w:val="es-CO"/>
              </w:rPr>
            </w:pPr>
            <w:r w:rsidRPr="00627A1C">
              <w:rPr>
                <w:b/>
                <w:lang w:val="en-US" w:eastAsia="en-US"/>
              </w:rPr>
              <w:fldChar w:fldCharType="begin">
                <w:ffData>
                  <w:name w:val=""/>
                  <w:enabled/>
                  <w:calcOnExit w:val="0"/>
                  <w:textInput>
                    <w:maxLength w:val="300"/>
                  </w:textInput>
                </w:ffData>
              </w:fldChar>
            </w:r>
            <w:r w:rsidRPr="00832E72">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832E72">
              <w:rPr>
                <w:lang w:val="es-CO" w:eastAsia="en-US"/>
              </w:rPr>
              <w:t>0 iniciativas de reconciliación lideradas por niños, niñas y adolescentes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E74E2BB" w14:textId="74CCC536" w:rsidR="00751324" w:rsidRPr="00832E72" w:rsidRDefault="00751324" w:rsidP="00B652A1">
            <w:pPr>
              <w:rPr>
                <w:lang w:val="es-CO"/>
              </w:rPr>
            </w:pPr>
            <w:r w:rsidRPr="00627A1C">
              <w:rPr>
                <w:b/>
                <w:lang w:val="en-US" w:eastAsia="en-US"/>
              </w:rPr>
              <w:fldChar w:fldCharType="begin">
                <w:ffData>
                  <w:name w:val=""/>
                  <w:enabled/>
                  <w:calcOnExit w:val="0"/>
                  <w:textInput>
                    <w:maxLength w:val="300"/>
                  </w:textInput>
                </w:ffData>
              </w:fldChar>
            </w:r>
            <w:r w:rsidRPr="00832E72">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832E72">
              <w:rPr>
                <w:lang w:val="es-CO" w:eastAsia="en-US"/>
              </w:rPr>
              <w:t>8 iniciativas de reconciliación lideradas por adolescentes y jóvenes en las 2 zonas de intervención</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52B033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5A2C5550" w14:textId="77777777" w:rsidR="00832E72" w:rsidRDefault="00751324" w:rsidP="00832E72">
            <w:pPr>
              <w:rPr>
                <w:lang w:val="es-CO"/>
              </w:rPr>
            </w:pPr>
            <w:r w:rsidRPr="00627A1C">
              <w:rPr>
                <w:b/>
                <w:lang w:val="en-US" w:eastAsia="en-US"/>
              </w:rPr>
              <w:fldChar w:fldCharType="begin">
                <w:ffData>
                  <w:name w:val=""/>
                  <w:enabled/>
                  <w:calcOnExit w:val="0"/>
                  <w:textInput>
                    <w:maxLength w:val="300"/>
                  </w:textInput>
                </w:ffData>
              </w:fldChar>
            </w:r>
            <w:r w:rsidRPr="00832E72">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832E72">
              <w:rPr>
                <w:lang w:val="es-CO"/>
              </w:rPr>
              <w:t>5 iniciativas juveniles</w:t>
            </w:r>
          </w:p>
          <w:p w14:paraId="2E272262" w14:textId="71D1C709" w:rsidR="00751324" w:rsidRPr="00832E72" w:rsidRDefault="00832E72" w:rsidP="00832E72">
            <w:pPr>
              <w:rPr>
                <w:lang w:val="es-CO"/>
              </w:rPr>
            </w:pPr>
            <w:r>
              <w:rPr>
                <w:lang w:val="es-CO"/>
              </w:rPr>
              <w:t xml:space="preserve">de reconciliación implementadas utilizando la música, el teatro, el deporte como movilizadores. </w:t>
            </w:r>
            <w:r w:rsidR="00751324" w:rsidRPr="00627A1C">
              <w:rPr>
                <w:b/>
                <w:noProof/>
                <w:lang w:val="en-US" w:eastAsia="en-US"/>
              </w:rPr>
              <w:t> </w:t>
            </w:r>
            <w:r w:rsidR="00751324" w:rsidRPr="00627A1C">
              <w:rPr>
                <w:b/>
                <w:noProof/>
                <w:lang w:val="en-US" w:eastAsia="en-US"/>
              </w:rPr>
              <w:t> </w:t>
            </w:r>
            <w:r w:rsidR="00751324" w:rsidRPr="00627A1C">
              <w:rPr>
                <w:b/>
                <w:noProof/>
                <w:lang w:val="en-US" w:eastAsia="en-US"/>
              </w:rPr>
              <w:t> </w:t>
            </w:r>
            <w:r w:rsidR="00751324" w:rsidRPr="00627A1C">
              <w:rPr>
                <w:b/>
                <w:noProof/>
                <w:lang w:val="en-US" w:eastAsia="en-US"/>
              </w:rPr>
              <w:t> </w:t>
            </w:r>
            <w:r w:rsidR="00751324" w:rsidRPr="00627A1C">
              <w:rPr>
                <w:b/>
                <w:lang w:val="en-US" w:eastAsia="en-US"/>
              </w:rPr>
              <w:fldChar w:fldCharType="end"/>
            </w:r>
          </w:p>
        </w:tc>
        <w:tc>
          <w:tcPr>
            <w:tcW w:w="2347" w:type="dxa"/>
          </w:tcPr>
          <w:p w14:paraId="2E5ED56E" w14:textId="253C6FB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832E72">
              <w:t>No aplica</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4F2C87" w14:textId="77777777" w:rsidTr="00DD0D16">
        <w:trPr>
          <w:trHeight w:val="512"/>
        </w:trPr>
        <w:tc>
          <w:tcPr>
            <w:tcW w:w="1530" w:type="dxa"/>
            <w:vMerge w:val="restart"/>
          </w:tcPr>
          <w:p w14:paraId="251F340B" w14:textId="77777777" w:rsidR="00751324" w:rsidRPr="00832E72" w:rsidRDefault="00751324" w:rsidP="00B652A1">
            <w:pPr>
              <w:rPr>
                <w:b/>
                <w:lang w:val="es-CO" w:eastAsia="en-US"/>
              </w:rPr>
            </w:pPr>
          </w:p>
          <w:p w14:paraId="391C5EE4" w14:textId="77777777" w:rsidR="00751324" w:rsidRPr="00832E72" w:rsidRDefault="00751324" w:rsidP="00B652A1">
            <w:pPr>
              <w:rPr>
                <w:lang w:val="es-CO" w:eastAsia="en-US"/>
              </w:rPr>
            </w:pPr>
            <w:r w:rsidRPr="00832E72">
              <w:rPr>
                <w:lang w:val="es-CO" w:eastAsia="en-US"/>
              </w:rPr>
              <w:t>Output 2.2</w:t>
            </w:r>
          </w:p>
          <w:p w14:paraId="107122F4" w14:textId="4E1B9CD3" w:rsidR="00751324" w:rsidRPr="00832E72" w:rsidRDefault="00751324" w:rsidP="00B652A1">
            <w:pPr>
              <w:rPr>
                <w:lang w:val="es-CO" w:eastAsia="en-US"/>
              </w:rPr>
            </w:pPr>
            <w:r w:rsidRPr="00627A1C">
              <w:rPr>
                <w:b/>
                <w:lang w:val="en-US" w:eastAsia="en-US"/>
              </w:rPr>
              <w:fldChar w:fldCharType="begin">
                <w:ffData>
                  <w:name w:val=""/>
                  <w:enabled/>
                  <w:calcOnExit w:val="0"/>
                  <w:textInput>
                    <w:maxLength w:val="300"/>
                  </w:textInput>
                </w:ffData>
              </w:fldChar>
            </w:r>
            <w:r w:rsidRPr="00832E72">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832E72">
              <w:rPr>
                <w:lang w:val="es-CO" w:eastAsia="en-US"/>
              </w:rPr>
              <w:t>Sistemas de cuidado establecidos a nivel territorial a partir del análisis de la oferta y demanda y de la inversión público-privada para la provisión de infraestructura y activación de servicios.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F56A11D" w14:textId="77777777" w:rsidR="00751324" w:rsidRPr="00832E72" w:rsidRDefault="00751324" w:rsidP="00B652A1">
            <w:pPr>
              <w:jc w:val="both"/>
              <w:rPr>
                <w:lang w:val="es-CO" w:eastAsia="en-US"/>
              </w:rPr>
            </w:pPr>
            <w:proofErr w:type="spellStart"/>
            <w:proofErr w:type="gramStart"/>
            <w:r w:rsidRPr="00832E72">
              <w:rPr>
                <w:lang w:val="es-CO" w:eastAsia="en-US"/>
              </w:rPr>
              <w:t>Indicator</w:t>
            </w:r>
            <w:proofErr w:type="spellEnd"/>
            <w:r w:rsidRPr="00832E72">
              <w:rPr>
                <w:lang w:val="es-CO" w:eastAsia="en-US"/>
              </w:rPr>
              <w:t xml:space="preserve">  2.2.1</w:t>
            </w:r>
            <w:proofErr w:type="gramEnd"/>
          </w:p>
          <w:p w14:paraId="196FB166" w14:textId="25823496" w:rsidR="00751324" w:rsidRPr="00832E72" w:rsidRDefault="00751324" w:rsidP="00B652A1">
            <w:pPr>
              <w:jc w:val="both"/>
              <w:rPr>
                <w:lang w:val="es-CO" w:eastAsia="en-US"/>
              </w:rPr>
            </w:pPr>
            <w:r w:rsidRPr="00627A1C">
              <w:rPr>
                <w:b/>
                <w:lang w:val="en-US" w:eastAsia="en-US"/>
              </w:rPr>
              <w:fldChar w:fldCharType="begin">
                <w:ffData>
                  <w:name w:val=""/>
                  <w:enabled/>
                  <w:calcOnExit w:val="0"/>
                  <w:textInput>
                    <w:maxLength w:val="250"/>
                  </w:textInput>
                </w:ffData>
              </w:fldChar>
            </w:r>
            <w:r w:rsidRPr="00832E72">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832E72">
              <w:rPr>
                <w:lang w:val="es-CO" w:eastAsia="en-US"/>
              </w:rPr>
              <w:t xml:space="preserve">Número de proyectos productivos que incorporan la perspectiva de género y se vinculan a sistemas de cuidado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9DA20AF" w14:textId="77777777" w:rsidR="00832E72" w:rsidRDefault="00751324" w:rsidP="00832E72">
            <w:pPr>
              <w:rPr>
                <w:lang w:val="es-CO" w:eastAsia="en-US"/>
              </w:rPr>
            </w:pPr>
            <w:r w:rsidRPr="00627A1C">
              <w:rPr>
                <w:b/>
                <w:lang w:val="en-US" w:eastAsia="en-US"/>
              </w:rPr>
              <w:fldChar w:fldCharType="begin">
                <w:ffData>
                  <w:name w:val=""/>
                  <w:enabled/>
                  <w:calcOnExit w:val="0"/>
                  <w:textInput>
                    <w:maxLength w:val="300"/>
                  </w:textInput>
                </w:ffData>
              </w:fldChar>
            </w:r>
            <w:r w:rsidRPr="00832E72">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832E72">
              <w:rPr>
                <w:lang w:val="es-CO" w:eastAsia="en-US"/>
              </w:rPr>
              <w:t xml:space="preserve">0 proyectos productivos </w:t>
            </w:r>
          </w:p>
          <w:p w14:paraId="6CF5640D" w14:textId="10249A17" w:rsidR="00751324" w:rsidRPr="00832E72" w:rsidRDefault="00832E72" w:rsidP="00832E72">
            <w:pPr>
              <w:rPr>
                <w:lang w:val="es-CO"/>
              </w:rPr>
            </w:pPr>
            <w:r>
              <w:rPr>
                <w:lang w:val="es-CO" w:eastAsia="en-US"/>
              </w:rPr>
              <w:t xml:space="preserve">0 estándares para sistemas de cuidado en contextos rurales y de construcción de paz. </w:t>
            </w:r>
            <w:r w:rsidR="00751324" w:rsidRPr="00627A1C">
              <w:rPr>
                <w:b/>
                <w:noProof/>
                <w:lang w:val="en-US" w:eastAsia="en-US"/>
              </w:rPr>
              <w:t> </w:t>
            </w:r>
            <w:r w:rsidR="00751324" w:rsidRPr="00627A1C">
              <w:rPr>
                <w:b/>
                <w:noProof/>
                <w:lang w:val="en-US" w:eastAsia="en-US"/>
              </w:rPr>
              <w:t> </w:t>
            </w:r>
            <w:r w:rsidR="00751324" w:rsidRPr="00627A1C">
              <w:rPr>
                <w:b/>
                <w:noProof/>
                <w:lang w:val="en-US" w:eastAsia="en-US"/>
              </w:rPr>
              <w:t> </w:t>
            </w:r>
            <w:r w:rsidR="00751324" w:rsidRPr="00627A1C">
              <w:rPr>
                <w:b/>
                <w:noProof/>
                <w:lang w:val="en-US" w:eastAsia="en-US"/>
              </w:rPr>
              <w:t> </w:t>
            </w:r>
            <w:r w:rsidR="00751324" w:rsidRPr="00627A1C">
              <w:rPr>
                <w:b/>
                <w:lang w:val="en-US" w:eastAsia="en-US"/>
              </w:rPr>
              <w:fldChar w:fldCharType="end"/>
            </w:r>
          </w:p>
        </w:tc>
        <w:tc>
          <w:tcPr>
            <w:tcW w:w="1620" w:type="dxa"/>
            <w:shd w:val="clear" w:color="auto" w:fill="EEECE1"/>
          </w:tcPr>
          <w:p w14:paraId="73F666AC" w14:textId="77777777" w:rsidR="00832E72" w:rsidRDefault="00751324" w:rsidP="00832E72">
            <w:pPr>
              <w:rPr>
                <w:lang w:val="es-CO" w:eastAsia="en-US"/>
              </w:rPr>
            </w:pPr>
            <w:r w:rsidRPr="00627A1C">
              <w:rPr>
                <w:b/>
                <w:lang w:val="en-US" w:eastAsia="en-US"/>
              </w:rPr>
              <w:fldChar w:fldCharType="begin">
                <w:ffData>
                  <w:name w:val=""/>
                  <w:enabled/>
                  <w:calcOnExit w:val="0"/>
                  <w:textInput>
                    <w:maxLength w:val="300"/>
                  </w:textInput>
                </w:ffData>
              </w:fldChar>
            </w:r>
            <w:r w:rsidRPr="00832E72">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832E72">
              <w:rPr>
                <w:lang w:val="es-CO" w:eastAsia="en-US"/>
              </w:rPr>
              <w:t xml:space="preserve">15 proyectos productivos incorporan perspectiva de género. </w:t>
            </w:r>
          </w:p>
          <w:p w14:paraId="4ECDB8E3" w14:textId="77777777" w:rsidR="00832E72" w:rsidRDefault="00832E72" w:rsidP="00832E72">
            <w:pPr>
              <w:rPr>
                <w:lang w:val="es-CO" w:eastAsia="en-US"/>
              </w:rPr>
            </w:pPr>
            <w:r>
              <w:rPr>
                <w:lang w:val="es-CO" w:eastAsia="en-US"/>
              </w:rPr>
              <w:t xml:space="preserve">5 iniciativas piloto de sistemas de cuidado. </w:t>
            </w:r>
          </w:p>
          <w:p w14:paraId="1D0C4A4D" w14:textId="453AC597" w:rsidR="00751324" w:rsidRPr="00832E72" w:rsidRDefault="00832E72" w:rsidP="00832E72">
            <w:pPr>
              <w:rPr>
                <w:lang w:val="es-CO"/>
              </w:rPr>
            </w:pPr>
            <w:r>
              <w:rPr>
                <w:lang w:val="es-CO" w:eastAsia="en-US"/>
              </w:rPr>
              <w:t>1 estándares para sistemas de cuidado en contextos rurales y de construcción de paz</w:t>
            </w:r>
            <w:r w:rsidR="00751324" w:rsidRPr="00627A1C">
              <w:rPr>
                <w:b/>
                <w:noProof/>
                <w:lang w:val="en-US" w:eastAsia="en-US"/>
              </w:rPr>
              <w:t> </w:t>
            </w:r>
            <w:r w:rsidR="00751324" w:rsidRPr="00627A1C">
              <w:rPr>
                <w:b/>
                <w:noProof/>
                <w:lang w:val="en-US" w:eastAsia="en-US"/>
              </w:rPr>
              <w:t> </w:t>
            </w:r>
            <w:r w:rsidR="00751324" w:rsidRPr="00627A1C">
              <w:rPr>
                <w:b/>
                <w:noProof/>
                <w:lang w:val="en-US" w:eastAsia="en-US"/>
              </w:rPr>
              <w:t> </w:t>
            </w:r>
            <w:r w:rsidR="00751324" w:rsidRPr="00627A1C">
              <w:rPr>
                <w:b/>
                <w:noProof/>
                <w:lang w:val="en-US" w:eastAsia="en-US"/>
              </w:rPr>
              <w:t> </w:t>
            </w:r>
            <w:r w:rsidR="00751324" w:rsidRPr="00627A1C">
              <w:rPr>
                <w:b/>
                <w:lang w:val="en-US" w:eastAsia="en-US"/>
              </w:rPr>
              <w:fldChar w:fldCharType="end"/>
            </w:r>
          </w:p>
        </w:tc>
        <w:tc>
          <w:tcPr>
            <w:tcW w:w="1440" w:type="dxa"/>
          </w:tcPr>
          <w:p w14:paraId="7B8B1DF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533EF728" w14:textId="77777777" w:rsidR="00832E72" w:rsidRDefault="00751324" w:rsidP="00832E72">
            <w:pPr>
              <w:rPr>
                <w:lang w:val="es-CO" w:eastAsia="en-US"/>
              </w:rPr>
            </w:pPr>
            <w:r w:rsidRPr="00627A1C">
              <w:rPr>
                <w:b/>
                <w:lang w:val="en-US" w:eastAsia="en-US"/>
              </w:rPr>
              <w:fldChar w:fldCharType="begin">
                <w:ffData>
                  <w:name w:val=""/>
                  <w:enabled/>
                  <w:calcOnExit w:val="0"/>
                  <w:textInput>
                    <w:maxLength w:val="300"/>
                  </w:textInput>
                </w:ffData>
              </w:fldChar>
            </w:r>
            <w:r w:rsidRPr="00832E72">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832E72">
              <w:rPr>
                <w:lang w:val="es-CO" w:eastAsia="en-US"/>
              </w:rPr>
              <w:t>15 fichas de transversalización del enfoque de género en las iniciativas productivas</w:t>
            </w:r>
          </w:p>
          <w:p w14:paraId="2308D30A" w14:textId="319C897B" w:rsidR="00751324" w:rsidRPr="00832E72" w:rsidRDefault="00832E72" w:rsidP="00832E72">
            <w:pPr>
              <w:rPr>
                <w:lang w:val="es-CO"/>
              </w:rPr>
            </w:pPr>
            <w:r>
              <w:rPr>
                <w:lang w:val="es-CO" w:eastAsia="en-US"/>
              </w:rPr>
              <w:t>5 Planes comunitarios de cuidado en implementación.</w:t>
            </w:r>
            <w:r w:rsidR="00751324" w:rsidRPr="00627A1C">
              <w:rPr>
                <w:b/>
                <w:noProof/>
                <w:lang w:val="en-US" w:eastAsia="en-US"/>
              </w:rPr>
              <w:t> </w:t>
            </w:r>
            <w:r w:rsidR="00751324" w:rsidRPr="00627A1C">
              <w:rPr>
                <w:b/>
                <w:noProof/>
                <w:lang w:val="en-US" w:eastAsia="en-US"/>
              </w:rPr>
              <w:t> </w:t>
            </w:r>
            <w:r w:rsidR="00751324" w:rsidRPr="00627A1C">
              <w:rPr>
                <w:b/>
                <w:noProof/>
                <w:lang w:val="en-US" w:eastAsia="en-US"/>
              </w:rPr>
              <w:t> </w:t>
            </w:r>
            <w:r w:rsidR="00751324" w:rsidRPr="00627A1C">
              <w:rPr>
                <w:b/>
                <w:noProof/>
                <w:lang w:val="en-US" w:eastAsia="en-US"/>
              </w:rPr>
              <w:t> </w:t>
            </w:r>
            <w:r w:rsidR="00751324" w:rsidRPr="00627A1C">
              <w:rPr>
                <w:b/>
                <w:lang w:val="en-US" w:eastAsia="en-US"/>
              </w:rPr>
              <w:fldChar w:fldCharType="end"/>
            </w:r>
          </w:p>
        </w:tc>
        <w:tc>
          <w:tcPr>
            <w:tcW w:w="2347" w:type="dxa"/>
          </w:tcPr>
          <w:p w14:paraId="2494DF81" w14:textId="77FAB1F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832E72">
              <w:t>No aplica</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D235372" w14:textId="77777777" w:rsidTr="00DD0D16">
        <w:trPr>
          <w:trHeight w:val="458"/>
        </w:trPr>
        <w:tc>
          <w:tcPr>
            <w:tcW w:w="1530" w:type="dxa"/>
            <w:vMerge/>
          </w:tcPr>
          <w:p w14:paraId="3E6C40FD" w14:textId="77777777" w:rsidR="00751324" w:rsidRPr="00627A1C" w:rsidRDefault="00751324" w:rsidP="00B652A1">
            <w:pPr>
              <w:rPr>
                <w:b/>
                <w:lang w:val="en-US" w:eastAsia="en-US"/>
              </w:rPr>
            </w:pPr>
          </w:p>
        </w:tc>
        <w:tc>
          <w:tcPr>
            <w:tcW w:w="2070" w:type="dxa"/>
            <w:shd w:val="clear" w:color="auto" w:fill="EEECE1"/>
          </w:tcPr>
          <w:p w14:paraId="5A05ECD2" w14:textId="77777777" w:rsidR="00751324" w:rsidRPr="00627A1C" w:rsidRDefault="00751324" w:rsidP="00B652A1">
            <w:pPr>
              <w:jc w:val="both"/>
              <w:rPr>
                <w:lang w:val="en-US" w:eastAsia="en-US"/>
              </w:rPr>
            </w:pPr>
            <w:r w:rsidRPr="00627A1C">
              <w:rPr>
                <w:lang w:val="en-US" w:eastAsia="en-US"/>
              </w:rPr>
              <w:t>Indicator  2.2.2</w:t>
            </w:r>
          </w:p>
          <w:p w14:paraId="305B15F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167AC1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141704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67E2F8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61F2747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2D6A96A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AA4D706" w14:textId="77777777" w:rsidTr="00DD0D16">
        <w:trPr>
          <w:trHeight w:val="458"/>
        </w:trPr>
        <w:tc>
          <w:tcPr>
            <w:tcW w:w="1530" w:type="dxa"/>
            <w:vMerge w:val="restart"/>
          </w:tcPr>
          <w:p w14:paraId="7F452C21" w14:textId="77777777" w:rsidR="00751324" w:rsidRPr="00627A1C" w:rsidRDefault="00751324" w:rsidP="00B652A1">
            <w:pPr>
              <w:rPr>
                <w:b/>
                <w:lang w:val="en-US" w:eastAsia="en-US"/>
              </w:rPr>
            </w:pPr>
          </w:p>
          <w:p w14:paraId="1BBAE799" w14:textId="77777777" w:rsidR="00751324" w:rsidRPr="00627A1C" w:rsidRDefault="00751324" w:rsidP="00B652A1">
            <w:pPr>
              <w:rPr>
                <w:lang w:val="en-US" w:eastAsia="en-US"/>
              </w:rPr>
            </w:pPr>
            <w:r w:rsidRPr="00627A1C">
              <w:rPr>
                <w:lang w:val="en-US" w:eastAsia="en-US"/>
              </w:rPr>
              <w:t>Output 2.3</w:t>
            </w:r>
          </w:p>
          <w:p w14:paraId="6C53AAED"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60D137D6" w14:textId="77777777" w:rsidR="00751324" w:rsidRPr="00627A1C" w:rsidRDefault="00751324" w:rsidP="00B652A1">
            <w:pPr>
              <w:jc w:val="both"/>
              <w:rPr>
                <w:lang w:val="en-US" w:eastAsia="en-US"/>
              </w:rPr>
            </w:pPr>
            <w:r w:rsidRPr="00627A1C">
              <w:rPr>
                <w:lang w:val="en-US" w:eastAsia="en-US"/>
              </w:rPr>
              <w:t>Indicator  2.3.1</w:t>
            </w:r>
          </w:p>
          <w:p w14:paraId="555802C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C6E832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AB1FC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DEDF0C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7C39D41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518A1DC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DE8412A" w14:textId="77777777" w:rsidTr="00DD0D16">
        <w:trPr>
          <w:trHeight w:val="458"/>
        </w:trPr>
        <w:tc>
          <w:tcPr>
            <w:tcW w:w="1530" w:type="dxa"/>
            <w:vMerge/>
          </w:tcPr>
          <w:p w14:paraId="60D9CD74" w14:textId="77777777" w:rsidR="00751324" w:rsidRPr="00627A1C" w:rsidRDefault="00751324" w:rsidP="00B652A1">
            <w:pPr>
              <w:rPr>
                <w:b/>
                <w:lang w:val="en-US" w:eastAsia="en-US"/>
              </w:rPr>
            </w:pPr>
          </w:p>
        </w:tc>
        <w:tc>
          <w:tcPr>
            <w:tcW w:w="2070" w:type="dxa"/>
            <w:shd w:val="clear" w:color="auto" w:fill="EEECE1"/>
          </w:tcPr>
          <w:p w14:paraId="1EABD7E6" w14:textId="77777777" w:rsidR="00751324" w:rsidRPr="00627A1C" w:rsidRDefault="00751324" w:rsidP="00B652A1">
            <w:pPr>
              <w:jc w:val="both"/>
              <w:rPr>
                <w:lang w:val="en-US" w:eastAsia="en-US"/>
              </w:rPr>
            </w:pPr>
            <w:r w:rsidRPr="00627A1C">
              <w:rPr>
                <w:lang w:val="en-US" w:eastAsia="en-US"/>
              </w:rPr>
              <w:t>Indicator  2.3.2</w:t>
            </w:r>
          </w:p>
          <w:p w14:paraId="41865697" w14:textId="77777777" w:rsidR="00751324" w:rsidRPr="00627A1C" w:rsidRDefault="00751324" w:rsidP="00B652A1">
            <w:pPr>
              <w:jc w:val="both"/>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9B4B5FF" w14:textId="77777777"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4B6DAF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5FC169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62FA9FC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43D06CB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1E86A4A" w14:textId="77777777" w:rsidTr="00DD0D16">
        <w:trPr>
          <w:trHeight w:val="458"/>
        </w:trPr>
        <w:tc>
          <w:tcPr>
            <w:tcW w:w="1530" w:type="dxa"/>
            <w:vMerge w:val="restart"/>
          </w:tcPr>
          <w:p w14:paraId="4218AC11" w14:textId="77777777" w:rsidR="00751324" w:rsidRPr="00627A1C" w:rsidRDefault="00751324" w:rsidP="002E5250">
            <w:pPr>
              <w:rPr>
                <w:b/>
                <w:lang w:val="en-US" w:eastAsia="en-US"/>
              </w:rPr>
            </w:pPr>
          </w:p>
          <w:p w14:paraId="478DF0C7" w14:textId="77777777" w:rsidR="00751324" w:rsidRPr="00627A1C" w:rsidRDefault="00751324" w:rsidP="002E5250">
            <w:pPr>
              <w:rPr>
                <w:lang w:val="en-US" w:eastAsia="en-US"/>
              </w:rPr>
            </w:pPr>
            <w:r w:rsidRPr="00627A1C">
              <w:rPr>
                <w:lang w:val="en-US" w:eastAsia="en-US"/>
              </w:rPr>
              <w:t>Output 2.4</w:t>
            </w:r>
          </w:p>
          <w:p w14:paraId="2B5ACBA6"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5437279" w14:textId="77777777" w:rsidR="00751324" w:rsidRPr="00627A1C" w:rsidRDefault="00751324" w:rsidP="002E5250">
            <w:pPr>
              <w:jc w:val="both"/>
              <w:rPr>
                <w:lang w:val="en-US" w:eastAsia="en-US"/>
              </w:rPr>
            </w:pPr>
            <w:r w:rsidRPr="00627A1C">
              <w:rPr>
                <w:lang w:val="en-US" w:eastAsia="en-US"/>
              </w:rPr>
              <w:t>Indicator  2.4.1</w:t>
            </w:r>
          </w:p>
          <w:p w14:paraId="178B7DA0"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5F2BA7"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1A9F47"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35D391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6A630595"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73DA1F1C"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F4827C6" w14:textId="77777777" w:rsidTr="00DD0D16">
        <w:trPr>
          <w:trHeight w:val="458"/>
        </w:trPr>
        <w:tc>
          <w:tcPr>
            <w:tcW w:w="1530" w:type="dxa"/>
            <w:vMerge/>
          </w:tcPr>
          <w:p w14:paraId="1C4248C4" w14:textId="77777777" w:rsidR="00751324" w:rsidRPr="00627A1C" w:rsidRDefault="00751324" w:rsidP="002E5250">
            <w:pPr>
              <w:rPr>
                <w:b/>
                <w:lang w:val="en-US" w:eastAsia="en-US"/>
              </w:rPr>
            </w:pPr>
          </w:p>
        </w:tc>
        <w:tc>
          <w:tcPr>
            <w:tcW w:w="2070" w:type="dxa"/>
            <w:shd w:val="clear" w:color="auto" w:fill="EEECE1"/>
          </w:tcPr>
          <w:p w14:paraId="35EE3D4D" w14:textId="77777777" w:rsidR="00751324" w:rsidRPr="00627A1C" w:rsidRDefault="00751324" w:rsidP="002E5250">
            <w:pPr>
              <w:jc w:val="both"/>
              <w:rPr>
                <w:lang w:val="en-US" w:eastAsia="en-US"/>
              </w:rPr>
            </w:pPr>
            <w:r w:rsidRPr="00627A1C">
              <w:rPr>
                <w:lang w:val="en-US" w:eastAsia="en-US"/>
              </w:rPr>
              <w:t>Indicator  2.4.2</w:t>
            </w:r>
          </w:p>
          <w:p w14:paraId="0FB2925C"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0A58F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A854818"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62BAA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343F35F8"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78062862"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FC08761" w14:textId="77777777" w:rsidTr="00DD0D16">
        <w:trPr>
          <w:trHeight w:val="458"/>
        </w:trPr>
        <w:tc>
          <w:tcPr>
            <w:tcW w:w="1530" w:type="dxa"/>
            <w:vMerge w:val="restart"/>
          </w:tcPr>
          <w:p w14:paraId="2E2A8743" w14:textId="77777777" w:rsidR="00751324" w:rsidRPr="00627A1C" w:rsidRDefault="00751324" w:rsidP="00B652A1">
            <w:pPr>
              <w:rPr>
                <w:b/>
                <w:lang w:val="en-US" w:eastAsia="en-US"/>
              </w:rPr>
            </w:pPr>
            <w:r w:rsidRPr="00627A1C">
              <w:rPr>
                <w:b/>
                <w:lang w:val="en-US" w:eastAsia="en-US"/>
              </w:rPr>
              <w:t>Outcome 3</w:t>
            </w:r>
          </w:p>
          <w:p w14:paraId="3093CEE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174A120" w14:textId="77777777" w:rsidR="00751324" w:rsidRPr="00627A1C" w:rsidRDefault="00751324" w:rsidP="00B652A1">
            <w:pPr>
              <w:jc w:val="both"/>
              <w:rPr>
                <w:lang w:val="en-US" w:eastAsia="en-US"/>
              </w:rPr>
            </w:pPr>
            <w:r w:rsidRPr="00627A1C">
              <w:rPr>
                <w:lang w:val="en-US" w:eastAsia="en-US"/>
              </w:rPr>
              <w:t>Indicator 3.1</w:t>
            </w:r>
          </w:p>
          <w:p w14:paraId="6256071D"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5BD01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4B7D3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50F85EA"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4F91413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1280BC3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2A82D51" w14:textId="77777777" w:rsidTr="00DD0D16">
        <w:trPr>
          <w:trHeight w:val="458"/>
        </w:trPr>
        <w:tc>
          <w:tcPr>
            <w:tcW w:w="1530" w:type="dxa"/>
            <w:vMerge/>
          </w:tcPr>
          <w:p w14:paraId="48167D70" w14:textId="77777777" w:rsidR="00751324" w:rsidRPr="00627A1C" w:rsidRDefault="00751324" w:rsidP="00B652A1">
            <w:pPr>
              <w:rPr>
                <w:lang w:val="en-US" w:eastAsia="en-US"/>
              </w:rPr>
            </w:pPr>
          </w:p>
        </w:tc>
        <w:tc>
          <w:tcPr>
            <w:tcW w:w="2070" w:type="dxa"/>
            <w:shd w:val="clear" w:color="auto" w:fill="EEECE1"/>
          </w:tcPr>
          <w:p w14:paraId="21D70C6E" w14:textId="77777777" w:rsidR="00751324" w:rsidRPr="00627A1C" w:rsidRDefault="00751324" w:rsidP="00B652A1">
            <w:pPr>
              <w:jc w:val="both"/>
              <w:rPr>
                <w:lang w:val="en-US" w:eastAsia="en-US"/>
              </w:rPr>
            </w:pPr>
            <w:r w:rsidRPr="00627A1C">
              <w:rPr>
                <w:lang w:val="en-US" w:eastAsia="en-US"/>
              </w:rPr>
              <w:t>Indicator 3.2</w:t>
            </w:r>
          </w:p>
          <w:p w14:paraId="52048A2A"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3353B9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C3AAFA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2722156"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1F75E7F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094FBA3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629B6B6" w14:textId="77777777" w:rsidTr="00DD0D16">
        <w:trPr>
          <w:trHeight w:val="458"/>
        </w:trPr>
        <w:tc>
          <w:tcPr>
            <w:tcW w:w="1530" w:type="dxa"/>
            <w:vMerge/>
          </w:tcPr>
          <w:p w14:paraId="18DF6BFF" w14:textId="77777777" w:rsidR="00751324" w:rsidRPr="00627A1C" w:rsidRDefault="00751324" w:rsidP="00B652A1">
            <w:pPr>
              <w:rPr>
                <w:lang w:val="en-US" w:eastAsia="en-US"/>
              </w:rPr>
            </w:pPr>
          </w:p>
        </w:tc>
        <w:tc>
          <w:tcPr>
            <w:tcW w:w="2070" w:type="dxa"/>
            <w:shd w:val="clear" w:color="auto" w:fill="EEECE1"/>
          </w:tcPr>
          <w:p w14:paraId="4E3EDADF" w14:textId="77777777" w:rsidR="00751324" w:rsidRPr="00627A1C" w:rsidRDefault="00751324" w:rsidP="00B652A1">
            <w:pPr>
              <w:jc w:val="both"/>
              <w:rPr>
                <w:lang w:val="en-US" w:eastAsia="en-US"/>
              </w:rPr>
            </w:pPr>
            <w:r w:rsidRPr="00627A1C">
              <w:rPr>
                <w:lang w:val="en-US" w:eastAsia="en-US"/>
              </w:rPr>
              <w:t>Indicator 3.3</w:t>
            </w:r>
          </w:p>
          <w:p w14:paraId="5C5F708E"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46DE5B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713113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1888CD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7E8F61A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5DA320A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C51E93C" w14:textId="77777777" w:rsidTr="00DD0D16">
        <w:trPr>
          <w:trHeight w:val="458"/>
        </w:trPr>
        <w:tc>
          <w:tcPr>
            <w:tcW w:w="1530" w:type="dxa"/>
            <w:vMerge w:val="restart"/>
          </w:tcPr>
          <w:p w14:paraId="1953357E" w14:textId="77777777" w:rsidR="00751324" w:rsidRPr="00627A1C" w:rsidRDefault="00751324" w:rsidP="00B652A1">
            <w:pPr>
              <w:rPr>
                <w:lang w:val="en-US" w:eastAsia="en-US"/>
              </w:rPr>
            </w:pPr>
            <w:r w:rsidRPr="00627A1C">
              <w:rPr>
                <w:lang w:val="en-US" w:eastAsia="en-US"/>
              </w:rPr>
              <w:t>Output 3.1</w:t>
            </w:r>
          </w:p>
          <w:p w14:paraId="2837E04B"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2A45599" w14:textId="77777777" w:rsidR="00751324" w:rsidRPr="00627A1C" w:rsidRDefault="00751324" w:rsidP="00B652A1">
            <w:pPr>
              <w:jc w:val="both"/>
              <w:rPr>
                <w:lang w:val="en-US" w:eastAsia="en-US"/>
              </w:rPr>
            </w:pPr>
            <w:r w:rsidRPr="00627A1C">
              <w:rPr>
                <w:lang w:val="en-US" w:eastAsia="en-US"/>
              </w:rPr>
              <w:t>Indicator 3.1.1</w:t>
            </w:r>
          </w:p>
          <w:p w14:paraId="7574727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F58660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4ECB7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2E0ABE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602EEF8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03A782C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BB4014E" w14:textId="77777777" w:rsidTr="00DD0D16">
        <w:trPr>
          <w:trHeight w:val="458"/>
        </w:trPr>
        <w:tc>
          <w:tcPr>
            <w:tcW w:w="1530" w:type="dxa"/>
            <w:vMerge/>
          </w:tcPr>
          <w:p w14:paraId="7D6D78D0" w14:textId="77777777" w:rsidR="00751324" w:rsidRPr="00627A1C" w:rsidRDefault="00751324" w:rsidP="00B652A1">
            <w:pPr>
              <w:rPr>
                <w:lang w:val="en-US" w:eastAsia="en-US"/>
              </w:rPr>
            </w:pPr>
          </w:p>
        </w:tc>
        <w:tc>
          <w:tcPr>
            <w:tcW w:w="2070" w:type="dxa"/>
            <w:shd w:val="clear" w:color="auto" w:fill="EEECE1"/>
          </w:tcPr>
          <w:p w14:paraId="6BC0B17B" w14:textId="77777777" w:rsidR="00751324" w:rsidRPr="00627A1C" w:rsidRDefault="00751324" w:rsidP="00B652A1">
            <w:pPr>
              <w:jc w:val="both"/>
              <w:rPr>
                <w:lang w:val="en-US" w:eastAsia="en-US"/>
              </w:rPr>
            </w:pPr>
            <w:r w:rsidRPr="00627A1C">
              <w:rPr>
                <w:lang w:val="en-US" w:eastAsia="en-US"/>
              </w:rPr>
              <w:t>Indicator 3.1.2</w:t>
            </w:r>
          </w:p>
          <w:p w14:paraId="5A65A78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8D7E86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DFB06B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23D71C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0A4283D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34C95AF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BC924D2" w14:textId="77777777" w:rsidTr="00DD0D16">
        <w:trPr>
          <w:trHeight w:val="458"/>
        </w:trPr>
        <w:tc>
          <w:tcPr>
            <w:tcW w:w="1530" w:type="dxa"/>
            <w:vMerge w:val="restart"/>
          </w:tcPr>
          <w:p w14:paraId="33A2C56C" w14:textId="77777777" w:rsidR="00751324" w:rsidRPr="00627A1C" w:rsidRDefault="00751324" w:rsidP="00B652A1">
            <w:pPr>
              <w:rPr>
                <w:lang w:val="en-US" w:eastAsia="en-US"/>
              </w:rPr>
            </w:pPr>
            <w:r w:rsidRPr="00627A1C">
              <w:rPr>
                <w:lang w:val="en-US" w:eastAsia="en-US"/>
              </w:rPr>
              <w:t>Output 3.2</w:t>
            </w:r>
          </w:p>
          <w:p w14:paraId="067C8549"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211F076" w14:textId="77777777" w:rsidR="00751324" w:rsidRPr="00627A1C" w:rsidRDefault="00751324" w:rsidP="00B652A1">
            <w:pPr>
              <w:jc w:val="both"/>
              <w:rPr>
                <w:lang w:val="en-US" w:eastAsia="en-US"/>
              </w:rPr>
            </w:pPr>
            <w:r w:rsidRPr="00627A1C">
              <w:rPr>
                <w:lang w:val="en-US" w:eastAsia="en-US"/>
              </w:rPr>
              <w:t>Indicator 3.2.1</w:t>
            </w:r>
          </w:p>
          <w:p w14:paraId="3542C422"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6B25B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93B83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8103B0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11B4616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500A075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7D511AB" w14:textId="77777777" w:rsidTr="00DD0D16">
        <w:trPr>
          <w:trHeight w:val="458"/>
        </w:trPr>
        <w:tc>
          <w:tcPr>
            <w:tcW w:w="1530" w:type="dxa"/>
            <w:vMerge/>
          </w:tcPr>
          <w:p w14:paraId="5E96624E" w14:textId="77777777" w:rsidR="00751324" w:rsidRPr="00627A1C" w:rsidRDefault="00751324" w:rsidP="00B652A1">
            <w:pPr>
              <w:rPr>
                <w:b/>
                <w:lang w:val="en-US" w:eastAsia="en-US"/>
              </w:rPr>
            </w:pPr>
          </w:p>
        </w:tc>
        <w:tc>
          <w:tcPr>
            <w:tcW w:w="2070" w:type="dxa"/>
            <w:shd w:val="clear" w:color="auto" w:fill="EEECE1"/>
          </w:tcPr>
          <w:p w14:paraId="4A463841" w14:textId="77777777" w:rsidR="00751324" w:rsidRPr="00627A1C" w:rsidRDefault="00751324" w:rsidP="00B652A1">
            <w:pPr>
              <w:jc w:val="both"/>
              <w:rPr>
                <w:lang w:val="en-US" w:eastAsia="en-US"/>
              </w:rPr>
            </w:pPr>
            <w:r w:rsidRPr="00627A1C">
              <w:rPr>
                <w:lang w:val="en-US" w:eastAsia="en-US"/>
              </w:rPr>
              <w:t>Indicator 3.2.2</w:t>
            </w:r>
          </w:p>
          <w:p w14:paraId="02E9015D"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FE607E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CA0ED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0A7805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74F3020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29A2063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50C01CA" w14:textId="77777777" w:rsidTr="00DD0D16">
        <w:trPr>
          <w:trHeight w:val="458"/>
        </w:trPr>
        <w:tc>
          <w:tcPr>
            <w:tcW w:w="1530" w:type="dxa"/>
            <w:vMerge w:val="restart"/>
          </w:tcPr>
          <w:p w14:paraId="5413B4F9" w14:textId="77777777" w:rsidR="00751324" w:rsidRPr="00627A1C" w:rsidRDefault="00751324" w:rsidP="00B652A1">
            <w:pPr>
              <w:rPr>
                <w:lang w:val="en-US" w:eastAsia="en-US"/>
              </w:rPr>
            </w:pPr>
            <w:r w:rsidRPr="00627A1C">
              <w:rPr>
                <w:lang w:val="en-US" w:eastAsia="en-US"/>
              </w:rPr>
              <w:t>Output 3.3</w:t>
            </w:r>
          </w:p>
          <w:p w14:paraId="131284DC"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487F9B93" w14:textId="77777777" w:rsidR="00751324" w:rsidRPr="00627A1C" w:rsidRDefault="00751324" w:rsidP="00B652A1">
            <w:pPr>
              <w:jc w:val="both"/>
              <w:rPr>
                <w:lang w:val="en-US" w:eastAsia="en-US"/>
              </w:rPr>
            </w:pPr>
            <w:r w:rsidRPr="00627A1C">
              <w:rPr>
                <w:lang w:val="en-US" w:eastAsia="en-US"/>
              </w:rPr>
              <w:t>Indicator 3.3.1</w:t>
            </w:r>
          </w:p>
          <w:p w14:paraId="62804452"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DC9E98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110E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5C933B"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0588FA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72F17B1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0AEDBB9" w14:textId="77777777" w:rsidTr="00DD0D16">
        <w:trPr>
          <w:trHeight w:val="458"/>
        </w:trPr>
        <w:tc>
          <w:tcPr>
            <w:tcW w:w="1530" w:type="dxa"/>
            <w:vMerge/>
          </w:tcPr>
          <w:p w14:paraId="28AD7388" w14:textId="77777777" w:rsidR="00751324" w:rsidRPr="00627A1C" w:rsidRDefault="00751324" w:rsidP="00B652A1">
            <w:pPr>
              <w:rPr>
                <w:b/>
                <w:lang w:val="en-US" w:eastAsia="en-US"/>
              </w:rPr>
            </w:pPr>
          </w:p>
        </w:tc>
        <w:tc>
          <w:tcPr>
            <w:tcW w:w="2070" w:type="dxa"/>
            <w:shd w:val="clear" w:color="auto" w:fill="EEECE1"/>
          </w:tcPr>
          <w:p w14:paraId="2135F762" w14:textId="77777777" w:rsidR="00751324" w:rsidRPr="00627A1C" w:rsidRDefault="00751324" w:rsidP="00B652A1">
            <w:pPr>
              <w:jc w:val="both"/>
              <w:rPr>
                <w:lang w:val="en-US" w:eastAsia="en-US"/>
              </w:rPr>
            </w:pPr>
            <w:r w:rsidRPr="00627A1C">
              <w:rPr>
                <w:lang w:val="en-US" w:eastAsia="en-US"/>
              </w:rPr>
              <w:t>Indicator 3.3.2</w:t>
            </w:r>
          </w:p>
          <w:p w14:paraId="2E602F50"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B03D93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B0116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69980A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49E867E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73E69A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E9E7E69" w14:textId="77777777" w:rsidTr="00DD0D16">
        <w:trPr>
          <w:trHeight w:val="458"/>
        </w:trPr>
        <w:tc>
          <w:tcPr>
            <w:tcW w:w="1530" w:type="dxa"/>
            <w:vMerge w:val="restart"/>
          </w:tcPr>
          <w:p w14:paraId="7F302D6E" w14:textId="77777777" w:rsidR="00751324" w:rsidRPr="00627A1C" w:rsidRDefault="00751324" w:rsidP="002E5250">
            <w:pPr>
              <w:rPr>
                <w:lang w:val="en-US" w:eastAsia="en-US"/>
              </w:rPr>
            </w:pPr>
            <w:r w:rsidRPr="00627A1C">
              <w:rPr>
                <w:lang w:val="en-US" w:eastAsia="en-US"/>
              </w:rPr>
              <w:t>Output 3.4</w:t>
            </w:r>
          </w:p>
          <w:p w14:paraId="764BE472" w14:textId="77777777" w:rsidR="00751324" w:rsidRPr="00627A1C" w:rsidRDefault="00751324" w:rsidP="002E5250">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887E39F" w14:textId="77777777" w:rsidR="00751324" w:rsidRPr="00627A1C" w:rsidRDefault="00751324" w:rsidP="002E5250">
            <w:pPr>
              <w:jc w:val="both"/>
              <w:rPr>
                <w:lang w:val="en-US" w:eastAsia="en-US"/>
              </w:rPr>
            </w:pPr>
            <w:r w:rsidRPr="00627A1C">
              <w:rPr>
                <w:lang w:val="en-US" w:eastAsia="en-US"/>
              </w:rPr>
              <w:lastRenderedPageBreak/>
              <w:t>Indicator 3.4.1</w:t>
            </w:r>
          </w:p>
          <w:p w14:paraId="70342E7D" w14:textId="77777777" w:rsidR="00751324" w:rsidRPr="00627A1C" w:rsidRDefault="00751324" w:rsidP="002E5250">
            <w:pPr>
              <w:jc w:val="both"/>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CE8688C" w14:textId="77777777" w:rsidR="00751324" w:rsidRPr="00627A1C" w:rsidRDefault="00751324" w:rsidP="002E5250">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AFF9582"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A175D1D"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4D5C06EA"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5E820FA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7C1B316" w14:textId="77777777" w:rsidTr="00DD0D16">
        <w:trPr>
          <w:trHeight w:val="458"/>
        </w:trPr>
        <w:tc>
          <w:tcPr>
            <w:tcW w:w="1530" w:type="dxa"/>
            <w:vMerge/>
          </w:tcPr>
          <w:p w14:paraId="616463B3" w14:textId="77777777" w:rsidR="00751324" w:rsidRPr="00627A1C" w:rsidRDefault="00751324" w:rsidP="002E5250">
            <w:pPr>
              <w:rPr>
                <w:b/>
                <w:lang w:val="en-US" w:eastAsia="en-US"/>
              </w:rPr>
            </w:pPr>
          </w:p>
        </w:tc>
        <w:tc>
          <w:tcPr>
            <w:tcW w:w="2070" w:type="dxa"/>
            <w:shd w:val="clear" w:color="auto" w:fill="EEECE1"/>
          </w:tcPr>
          <w:p w14:paraId="6351B6E5" w14:textId="77777777" w:rsidR="00751324" w:rsidRPr="00627A1C" w:rsidRDefault="00751324" w:rsidP="002E5250">
            <w:pPr>
              <w:jc w:val="both"/>
              <w:rPr>
                <w:lang w:val="en-US" w:eastAsia="en-US"/>
              </w:rPr>
            </w:pPr>
            <w:r w:rsidRPr="00627A1C">
              <w:rPr>
                <w:lang w:val="en-US" w:eastAsia="en-US"/>
              </w:rPr>
              <w:t>Indicator 3.4.2</w:t>
            </w:r>
          </w:p>
          <w:p w14:paraId="50E26C79"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682C6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C7C7270"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D3F18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58A213C3"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5CDD1028"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C6C47E" w14:textId="77777777" w:rsidTr="00DD0D16">
        <w:trPr>
          <w:trHeight w:val="458"/>
        </w:trPr>
        <w:tc>
          <w:tcPr>
            <w:tcW w:w="1530" w:type="dxa"/>
            <w:vMerge w:val="restart"/>
          </w:tcPr>
          <w:p w14:paraId="4D0023B1" w14:textId="77777777" w:rsidR="00751324" w:rsidRPr="00627A1C" w:rsidRDefault="00751324" w:rsidP="00B652A1">
            <w:pPr>
              <w:rPr>
                <w:b/>
                <w:lang w:val="en-US" w:eastAsia="en-US"/>
              </w:rPr>
            </w:pPr>
            <w:r w:rsidRPr="00627A1C">
              <w:rPr>
                <w:b/>
                <w:lang w:val="en-US" w:eastAsia="en-US"/>
              </w:rPr>
              <w:t>Outcome 4</w:t>
            </w:r>
          </w:p>
          <w:p w14:paraId="196608D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A6D8A73" w14:textId="77777777" w:rsidR="00751324" w:rsidRPr="00627A1C" w:rsidRDefault="00751324" w:rsidP="00B652A1">
            <w:pPr>
              <w:jc w:val="both"/>
              <w:rPr>
                <w:lang w:val="en-US" w:eastAsia="en-US"/>
              </w:rPr>
            </w:pPr>
            <w:r w:rsidRPr="00627A1C">
              <w:rPr>
                <w:lang w:val="en-US" w:eastAsia="en-US"/>
              </w:rPr>
              <w:t>Indicator 4.1</w:t>
            </w:r>
          </w:p>
          <w:p w14:paraId="57654B06"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3FBF8B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481BF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096B9FD"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0169CDA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5303D9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A831BFE" w14:textId="77777777" w:rsidTr="00DD0D16">
        <w:trPr>
          <w:trHeight w:val="458"/>
        </w:trPr>
        <w:tc>
          <w:tcPr>
            <w:tcW w:w="1530" w:type="dxa"/>
            <w:vMerge/>
          </w:tcPr>
          <w:p w14:paraId="456CFE39" w14:textId="77777777" w:rsidR="00751324" w:rsidRPr="00627A1C" w:rsidRDefault="00751324" w:rsidP="00B652A1">
            <w:pPr>
              <w:rPr>
                <w:lang w:val="en-US" w:eastAsia="en-US"/>
              </w:rPr>
            </w:pPr>
          </w:p>
        </w:tc>
        <w:tc>
          <w:tcPr>
            <w:tcW w:w="2070" w:type="dxa"/>
            <w:shd w:val="clear" w:color="auto" w:fill="EEECE1"/>
          </w:tcPr>
          <w:p w14:paraId="0161B27E" w14:textId="77777777" w:rsidR="00751324" w:rsidRPr="00627A1C" w:rsidRDefault="00751324" w:rsidP="00B652A1">
            <w:pPr>
              <w:jc w:val="both"/>
              <w:rPr>
                <w:lang w:val="en-US" w:eastAsia="en-US"/>
              </w:rPr>
            </w:pPr>
            <w:r w:rsidRPr="00627A1C">
              <w:rPr>
                <w:lang w:val="en-US" w:eastAsia="en-US"/>
              </w:rPr>
              <w:t>Indicator 4.2</w:t>
            </w:r>
          </w:p>
          <w:p w14:paraId="1C0940D3"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08A93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950315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481484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6EBDDAE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0484176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E0D8C4" w14:textId="77777777" w:rsidTr="00DD0D16">
        <w:trPr>
          <w:trHeight w:val="458"/>
        </w:trPr>
        <w:tc>
          <w:tcPr>
            <w:tcW w:w="1530" w:type="dxa"/>
            <w:vMerge/>
          </w:tcPr>
          <w:p w14:paraId="72D5BAFC" w14:textId="77777777" w:rsidR="00751324" w:rsidRPr="00627A1C" w:rsidRDefault="00751324" w:rsidP="00AD6C55">
            <w:pPr>
              <w:rPr>
                <w:lang w:val="en-US" w:eastAsia="en-US"/>
              </w:rPr>
            </w:pPr>
          </w:p>
        </w:tc>
        <w:tc>
          <w:tcPr>
            <w:tcW w:w="2070" w:type="dxa"/>
            <w:shd w:val="clear" w:color="auto" w:fill="EEECE1"/>
          </w:tcPr>
          <w:p w14:paraId="0C733BFA" w14:textId="77777777" w:rsidR="00751324" w:rsidRPr="00627A1C" w:rsidRDefault="00751324" w:rsidP="00AD6C55">
            <w:pPr>
              <w:jc w:val="both"/>
              <w:rPr>
                <w:lang w:val="en-US" w:eastAsia="en-US"/>
              </w:rPr>
            </w:pPr>
            <w:r w:rsidRPr="00627A1C">
              <w:rPr>
                <w:lang w:val="en-US" w:eastAsia="en-US"/>
              </w:rPr>
              <w:t>Indicator 4.3</w:t>
            </w:r>
          </w:p>
          <w:p w14:paraId="3BD0A4FC" w14:textId="77777777" w:rsidR="00751324" w:rsidRPr="00627A1C" w:rsidRDefault="00751324" w:rsidP="00AD6C5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56361B"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C668C7D"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52879B7"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5CD2474E"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0A0675C6"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B96AA6" w14:textId="77777777" w:rsidTr="00DD0D16">
        <w:trPr>
          <w:trHeight w:val="458"/>
        </w:trPr>
        <w:tc>
          <w:tcPr>
            <w:tcW w:w="1530" w:type="dxa"/>
            <w:vMerge w:val="restart"/>
          </w:tcPr>
          <w:p w14:paraId="30E894A5" w14:textId="77777777" w:rsidR="00751324" w:rsidRPr="00627A1C" w:rsidRDefault="00751324" w:rsidP="00B652A1">
            <w:pPr>
              <w:rPr>
                <w:lang w:val="en-US" w:eastAsia="en-US"/>
              </w:rPr>
            </w:pPr>
            <w:r w:rsidRPr="00627A1C">
              <w:rPr>
                <w:lang w:val="en-US" w:eastAsia="en-US"/>
              </w:rPr>
              <w:t>Output 4.1</w:t>
            </w:r>
          </w:p>
          <w:p w14:paraId="659B55AE"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32E8F4" w14:textId="77777777" w:rsidR="00751324" w:rsidRPr="00627A1C" w:rsidRDefault="00751324" w:rsidP="00B652A1">
            <w:pPr>
              <w:jc w:val="both"/>
              <w:rPr>
                <w:lang w:val="en-US" w:eastAsia="en-US"/>
              </w:rPr>
            </w:pPr>
            <w:r w:rsidRPr="00627A1C">
              <w:rPr>
                <w:lang w:val="en-US" w:eastAsia="en-US"/>
              </w:rPr>
              <w:t>Indicator 4.1.1</w:t>
            </w:r>
          </w:p>
          <w:p w14:paraId="231F8BF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C496CD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7E0E2A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963C7C9"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53F4169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5613EEB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93A56F3" w14:textId="77777777" w:rsidTr="00DD0D16">
        <w:trPr>
          <w:trHeight w:val="458"/>
        </w:trPr>
        <w:tc>
          <w:tcPr>
            <w:tcW w:w="1530" w:type="dxa"/>
            <w:vMerge/>
          </w:tcPr>
          <w:p w14:paraId="453D346D" w14:textId="77777777" w:rsidR="00751324" w:rsidRPr="00627A1C" w:rsidRDefault="00751324" w:rsidP="00B652A1">
            <w:pPr>
              <w:rPr>
                <w:lang w:val="en-US" w:eastAsia="en-US"/>
              </w:rPr>
            </w:pPr>
          </w:p>
        </w:tc>
        <w:tc>
          <w:tcPr>
            <w:tcW w:w="2070" w:type="dxa"/>
            <w:shd w:val="clear" w:color="auto" w:fill="EEECE1"/>
          </w:tcPr>
          <w:p w14:paraId="5811166F" w14:textId="77777777" w:rsidR="00751324" w:rsidRPr="00627A1C" w:rsidRDefault="00751324" w:rsidP="00B652A1">
            <w:pPr>
              <w:jc w:val="both"/>
              <w:rPr>
                <w:lang w:val="en-US" w:eastAsia="en-US"/>
              </w:rPr>
            </w:pPr>
            <w:r w:rsidRPr="00627A1C">
              <w:rPr>
                <w:lang w:val="en-US" w:eastAsia="en-US"/>
              </w:rPr>
              <w:t>Indicator 4.1.2</w:t>
            </w:r>
          </w:p>
          <w:p w14:paraId="22967C30"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2270B7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EEEA4E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438E3E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658BBEF3"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3D296CA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AE55E8B" w14:textId="77777777" w:rsidTr="00DD0D16">
        <w:trPr>
          <w:trHeight w:val="458"/>
        </w:trPr>
        <w:tc>
          <w:tcPr>
            <w:tcW w:w="1530" w:type="dxa"/>
            <w:vMerge w:val="restart"/>
          </w:tcPr>
          <w:p w14:paraId="4E269406" w14:textId="77777777" w:rsidR="00751324" w:rsidRPr="00627A1C" w:rsidRDefault="00751324" w:rsidP="00B652A1">
            <w:pPr>
              <w:rPr>
                <w:lang w:val="en-US" w:eastAsia="en-US"/>
              </w:rPr>
            </w:pPr>
            <w:r w:rsidRPr="00627A1C">
              <w:rPr>
                <w:lang w:val="en-US" w:eastAsia="en-US"/>
              </w:rPr>
              <w:t>Output 4.2</w:t>
            </w:r>
          </w:p>
          <w:p w14:paraId="39098BD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E45780A" w14:textId="77777777" w:rsidR="00751324" w:rsidRPr="00627A1C" w:rsidRDefault="00751324" w:rsidP="00B652A1">
            <w:pPr>
              <w:jc w:val="both"/>
              <w:rPr>
                <w:lang w:val="en-US" w:eastAsia="en-US"/>
              </w:rPr>
            </w:pPr>
            <w:r w:rsidRPr="00627A1C">
              <w:rPr>
                <w:lang w:val="en-US" w:eastAsia="en-US"/>
              </w:rPr>
              <w:t>Indicator 4.2.1</w:t>
            </w:r>
          </w:p>
          <w:p w14:paraId="0A1AEA6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5A04C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1AE98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21007E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0C0C0CC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4553CCD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1D8FE8" w14:textId="77777777" w:rsidTr="00DD0D16">
        <w:trPr>
          <w:trHeight w:val="458"/>
        </w:trPr>
        <w:tc>
          <w:tcPr>
            <w:tcW w:w="1530" w:type="dxa"/>
            <w:vMerge/>
          </w:tcPr>
          <w:p w14:paraId="0C68D490" w14:textId="77777777" w:rsidR="00751324" w:rsidRPr="00627A1C" w:rsidRDefault="00751324" w:rsidP="00B652A1">
            <w:pPr>
              <w:rPr>
                <w:b/>
                <w:lang w:val="en-US" w:eastAsia="en-US"/>
              </w:rPr>
            </w:pPr>
          </w:p>
        </w:tc>
        <w:tc>
          <w:tcPr>
            <w:tcW w:w="2070" w:type="dxa"/>
            <w:shd w:val="clear" w:color="auto" w:fill="EEECE1"/>
          </w:tcPr>
          <w:p w14:paraId="2CAF5887" w14:textId="77777777" w:rsidR="00751324" w:rsidRPr="00627A1C" w:rsidRDefault="00751324" w:rsidP="00B652A1">
            <w:pPr>
              <w:jc w:val="both"/>
              <w:rPr>
                <w:lang w:val="en-US" w:eastAsia="en-US"/>
              </w:rPr>
            </w:pPr>
            <w:r w:rsidRPr="00627A1C">
              <w:rPr>
                <w:lang w:val="en-US" w:eastAsia="en-US"/>
              </w:rPr>
              <w:t>Indicator 4.2.2</w:t>
            </w:r>
          </w:p>
          <w:p w14:paraId="5DE4001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EE381E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8FAC90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7FE795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5881E51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0A3F293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D02922F" w14:textId="77777777" w:rsidTr="00DD0D16">
        <w:trPr>
          <w:trHeight w:val="458"/>
        </w:trPr>
        <w:tc>
          <w:tcPr>
            <w:tcW w:w="1530" w:type="dxa"/>
            <w:vMerge w:val="restart"/>
          </w:tcPr>
          <w:p w14:paraId="6D267817" w14:textId="77777777" w:rsidR="00751324" w:rsidRPr="00627A1C" w:rsidRDefault="00751324" w:rsidP="00B652A1">
            <w:pPr>
              <w:rPr>
                <w:lang w:val="en-US" w:eastAsia="en-US"/>
              </w:rPr>
            </w:pPr>
            <w:r w:rsidRPr="00627A1C">
              <w:rPr>
                <w:lang w:val="en-US" w:eastAsia="en-US"/>
              </w:rPr>
              <w:t>Output 4.3</w:t>
            </w:r>
          </w:p>
          <w:p w14:paraId="77DA0F2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38339BC" w14:textId="77777777" w:rsidR="00751324" w:rsidRPr="00627A1C" w:rsidRDefault="00751324" w:rsidP="00B652A1">
            <w:pPr>
              <w:jc w:val="both"/>
              <w:rPr>
                <w:lang w:val="en-US" w:eastAsia="en-US"/>
              </w:rPr>
            </w:pPr>
            <w:r w:rsidRPr="00627A1C">
              <w:rPr>
                <w:lang w:val="en-US" w:eastAsia="en-US"/>
              </w:rPr>
              <w:t>Indicator 4.3.1</w:t>
            </w:r>
          </w:p>
          <w:p w14:paraId="5C4AA58E"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6BE24A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79031D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1D500E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538FE1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51B7A3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E62569" w14:textId="77777777" w:rsidTr="00DD0D16">
        <w:trPr>
          <w:trHeight w:val="458"/>
        </w:trPr>
        <w:tc>
          <w:tcPr>
            <w:tcW w:w="1530" w:type="dxa"/>
            <w:vMerge/>
          </w:tcPr>
          <w:p w14:paraId="36AECA6D" w14:textId="77777777" w:rsidR="00751324" w:rsidRPr="00627A1C" w:rsidRDefault="00751324" w:rsidP="00B652A1">
            <w:pPr>
              <w:rPr>
                <w:b/>
                <w:lang w:val="en-US" w:eastAsia="en-US"/>
              </w:rPr>
            </w:pPr>
          </w:p>
        </w:tc>
        <w:tc>
          <w:tcPr>
            <w:tcW w:w="2070" w:type="dxa"/>
            <w:shd w:val="clear" w:color="auto" w:fill="EEECE1"/>
          </w:tcPr>
          <w:p w14:paraId="6A9877A9" w14:textId="77777777" w:rsidR="00751324" w:rsidRPr="00627A1C" w:rsidRDefault="00751324" w:rsidP="00B652A1">
            <w:pPr>
              <w:jc w:val="both"/>
              <w:rPr>
                <w:lang w:val="en-US" w:eastAsia="en-US"/>
              </w:rPr>
            </w:pPr>
            <w:r w:rsidRPr="00627A1C">
              <w:rPr>
                <w:lang w:val="en-US" w:eastAsia="en-US"/>
              </w:rPr>
              <w:t>Indicator 4.3.2</w:t>
            </w:r>
          </w:p>
          <w:p w14:paraId="763373D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EF0236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8BCD1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48941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06655BC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797E57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6709BD2" w14:textId="77777777" w:rsidTr="00DD0D16">
        <w:trPr>
          <w:trHeight w:val="458"/>
        </w:trPr>
        <w:tc>
          <w:tcPr>
            <w:tcW w:w="1530" w:type="dxa"/>
          </w:tcPr>
          <w:p w14:paraId="5E363463" w14:textId="77777777" w:rsidR="00751324" w:rsidRPr="00627A1C" w:rsidRDefault="00751324" w:rsidP="002E5250">
            <w:pPr>
              <w:rPr>
                <w:lang w:val="en-US" w:eastAsia="en-US"/>
              </w:rPr>
            </w:pPr>
            <w:r w:rsidRPr="00627A1C">
              <w:rPr>
                <w:lang w:val="en-US" w:eastAsia="en-US"/>
              </w:rPr>
              <w:t>Output 4.4</w:t>
            </w:r>
          </w:p>
          <w:p w14:paraId="6084B4EC"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E1D9E58" w14:textId="77777777" w:rsidR="00751324" w:rsidRPr="00627A1C" w:rsidRDefault="00751324" w:rsidP="002E5250">
            <w:pPr>
              <w:jc w:val="both"/>
              <w:rPr>
                <w:lang w:val="en-US" w:eastAsia="en-US"/>
              </w:rPr>
            </w:pPr>
            <w:r w:rsidRPr="00627A1C">
              <w:rPr>
                <w:lang w:val="en-US" w:eastAsia="en-US"/>
              </w:rPr>
              <w:t>Indicator 4.4.1</w:t>
            </w:r>
          </w:p>
          <w:p w14:paraId="3150834A"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8C9883E"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67CB4F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937977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44B97B8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1AC3D936"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5E404" w14:textId="77777777" w:rsidR="00AC1029" w:rsidRDefault="00AC1029" w:rsidP="00E76CA1">
      <w:r>
        <w:separator/>
      </w:r>
    </w:p>
  </w:endnote>
  <w:endnote w:type="continuationSeparator" w:id="0">
    <w:p w14:paraId="76C93936" w14:textId="77777777" w:rsidR="00AC1029" w:rsidRDefault="00AC1029"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7777777" w:rsidR="00EF4028" w:rsidRDefault="00EF4028">
    <w:pPr>
      <w:pStyle w:val="Piedepgina"/>
      <w:jc w:val="center"/>
    </w:pPr>
    <w:r>
      <w:fldChar w:fldCharType="begin"/>
    </w:r>
    <w:r>
      <w:instrText xml:space="preserve"> PAGE   \* MERGEFORMAT </w:instrText>
    </w:r>
    <w:r>
      <w:fldChar w:fldCharType="separate"/>
    </w:r>
    <w:r>
      <w:rPr>
        <w:noProof/>
      </w:rPr>
      <w:t>1</w:t>
    </w:r>
    <w:r>
      <w:fldChar w:fldCharType="end"/>
    </w:r>
  </w:p>
  <w:p w14:paraId="4AB9848E" w14:textId="77777777" w:rsidR="00EF4028" w:rsidRDefault="00EF40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256F7" w14:textId="77777777" w:rsidR="00AC1029" w:rsidRDefault="00AC1029" w:rsidP="00E76CA1">
      <w:r>
        <w:separator/>
      </w:r>
    </w:p>
  </w:footnote>
  <w:footnote w:type="continuationSeparator" w:id="0">
    <w:p w14:paraId="52FA4CD5" w14:textId="77777777" w:rsidR="00AC1029" w:rsidRDefault="00AC1029"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85FBA"/>
    <w:multiLevelType w:val="hybridMultilevel"/>
    <w:tmpl w:val="44248CE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7"/>
  </w:num>
  <w:num w:numId="5">
    <w:abstractNumId w:val="14"/>
  </w:num>
  <w:num w:numId="6">
    <w:abstractNumId w:val="39"/>
  </w:num>
  <w:num w:numId="7">
    <w:abstractNumId w:val="37"/>
  </w:num>
  <w:num w:numId="8">
    <w:abstractNumId w:val="47"/>
  </w:num>
  <w:num w:numId="9">
    <w:abstractNumId w:val="19"/>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2"/>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7"/>
  </w:num>
  <w:num w:numId="25">
    <w:abstractNumId w:val="26"/>
  </w:num>
  <w:num w:numId="26">
    <w:abstractNumId w:val="48"/>
  </w:num>
  <w:num w:numId="27">
    <w:abstractNumId w:val="21"/>
  </w:num>
  <w:num w:numId="28">
    <w:abstractNumId w:val="38"/>
  </w:num>
  <w:num w:numId="29">
    <w:abstractNumId w:val="20"/>
  </w:num>
  <w:num w:numId="30">
    <w:abstractNumId w:val="13"/>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1"/>
  </w:num>
  <w:num w:numId="46">
    <w:abstractNumId w:val="41"/>
  </w:num>
  <w:num w:numId="47">
    <w:abstractNumId w:val="1"/>
  </w:num>
  <w:num w:numId="48">
    <w:abstractNumId w:val="10"/>
  </w:num>
  <w:num w:numId="49">
    <w:abstractNumId w:val="16"/>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4A4C"/>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87617"/>
    <w:rsid w:val="00091CFD"/>
    <w:rsid w:val="00092442"/>
    <w:rsid w:val="000A45F4"/>
    <w:rsid w:val="000A4660"/>
    <w:rsid w:val="000A51DA"/>
    <w:rsid w:val="000A6719"/>
    <w:rsid w:val="000B4E5C"/>
    <w:rsid w:val="000B7954"/>
    <w:rsid w:val="000C7EA0"/>
    <w:rsid w:val="000D4F4B"/>
    <w:rsid w:val="000E05AE"/>
    <w:rsid w:val="000E6A96"/>
    <w:rsid w:val="000F05A2"/>
    <w:rsid w:val="000F13B1"/>
    <w:rsid w:val="00102C0E"/>
    <w:rsid w:val="00112741"/>
    <w:rsid w:val="00113D2B"/>
    <w:rsid w:val="00113EC4"/>
    <w:rsid w:val="00116449"/>
    <w:rsid w:val="0011666C"/>
    <w:rsid w:val="00121B2D"/>
    <w:rsid w:val="00126AB0"/>
    <w:rsid w:val="001307FA"/>
    <w:rsid w:val="00131824"/>
    <w:rsid w:val="00136B32"/>
    <w:rsid w:val="001444EE"/>
    <w:rsid w:val="00145766"/>
    <w:rsid w:val="001458E9"/>
    <w:rsid w:val="00153CD9"/>
    <w:rsid w:val="00156AFA"/>
    <w:rsid w:val="00156C4C"/>
    <w:rsid w:val="00157BF2"/>
    <w:rsid w:val="001607B2"/>
    <w:rsid w:val="0016088D"/>
    <w:rsid w:val="00161D02"/>
    <w:rsid w:val="0018095F"/>
    <w:rsid w:val="0018313E"/>
    <w:rsid w:val="0018446E"/>
    <w:rsid w:val="00185425"/>
    <w:rsid w:val="00186529"/>
    <w:rsid w:val="00192F1D"/>
    <w:rsid w:val="00194D4C"/>
    <w:rsid w:val="00196AA8"/>
    <w:rsid w:val="001A1E86"/>
    <w:rsid w:val="001A3157"/>
    <w:rsid w:val="001A374F"/>
    <w:rsid w:val="001A4786"/>
    <w:rsid w:val="001B1EAF"/>
    <w:rsid w:val="001B458D"/>
    <w:rsid w:val="001B5043"/>
    <w:rsid w:val="001B54AC"/>
    <w:rsid w:val="001B5D16"/>
    <w:rsid w:val="001B6DFD"/>
    <w:rsid w:val="001C4484"/>
    <w:rsid w:val="001C46E9"/>
    <w:rsid w:val="001C5691"/>
    <w:rsid w:val="001C56B8"/>
    <w:rsid w:val="001C5B82"/>
    <w:rsid w:val="001D1C14"/>
    <w:rsid w:val="001D575F"/>
    <w:rsid w:val="001D6683"/>
    <w:rsid w:val="001D67F9"/>
    <w:rsid w:val="001E105E"/>
    <w:rsid w:val="001E660A"/>
    <w:rsid w:val="001F308A"/>
    <w:rsid w:val="001F43DC"/>
    <w:rsid w:val="0020130A"/>
    <w:rsid w:val="00205EB7"/>
    <w:rsid w:val="00206D45"/>
    <w:rsid w:val="0020791D"/>
    <w:rsid w:val="00207F6F"/>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7569"/>
    <w:rsid w:val="0027242A"/>
    <w:rsid w:val="00272A58"/>
    <w:rsid w:val="00273AD0"/>
    <w:rsid w:val="002810B9"/>
    <w:rsid w:val="002822AF"/>
    <w:rsid w:val="00282BD9"/>
    <w:rsid w:val="00286F66"/>
    <w:rsid w:val="00287878"/>
    <w:rsid w:val="002940E8"/>
    <w:rsid w:val="00296C15"/>
    <w:rsid w:val="002A1877"/>
    <w:rsid w:val="002A1AF0"/>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0DA7"/>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676B"/>
    <w:rsid w:val="0036386A"/>
    <w:rsid w:val="00366549"/>
    <w:rsid w:val="00370530"/>
    <w:rsid w:val="00372156"/>
    <w:rsid w:val="003722AE"/>
    <w:rsid w:val="00372CC2"/>
    <w:rsid w:val="0037561F"/>
    <w:rsid w:val="00380849"/>
    <w:rsid w:val="003818DB"/>
    <w:rsid w:val="003834CD"/>
    <w:rsid w:val="00383908"/>
    <w:rsid w:val="003847B9"/>
    <w:rsid w:val="00391614"/>
    <w:rsid w:val="003966E6"/>
    <w:rsid w:val="003968D7"/>
    <w:rsid w:val="003A4A4E"/>
    <w:rsid w:val="003A613D"/>
    <w:rsid w:val="003A6341"/>
    <w:rsid w:val="003B3A5F"/>
    <w:rsid w:val="003B5338"/>
    <w:rsid w:val="003C5283"/>
    <w:rsid w:val="003C5CC6"/>
    <w:rsid w:val="003D12C7"/>
    <w:rsid w:val="003D228B"/>
    <w:rsid w:val="003D4CD7"/>
    <w:rsid w:val="003D4D7C"/>
    <w:rsid w:val="003D68FF"/>
    <w:rsid w:val="003E08FD"/>
    <w:rsid w:val="003F08B1"/>
    <w:rsid w:val="003F21BE"/>
    <w:rsid w:val="003F27C2"/>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6101E"/>
    <w:rsid w:val="00461944"/>
    <w:rsid w:val="00464188"/>
    <w:rsid w:val="00470EC3"/>
    <w:rsid w:val="00477CF8"/>
    <w:rsid w:val="00480A02"/>
    <w:rsid w:val="0048168F"/>
    <w:rsid w:val="00484092"/>
    <w:rsid w:val="00484169"/>
    <w:rsid w:val="00495AC5"/>
    <w:rsid w:val="004965A3"/>
    <w:rsid w:val="004A0C43"/>
    <w:rsid w:val="004A210E"/>
    <w:rsid w:val="004A49E6"/>
    <w:rsid w:val="004B1E1E"/>
    <w:rsid w:val="004B5601"/>
    <w:rsid w:val="004B5B20"/>
    <w:rsid w:val="004C3DC3"/>
    <w:rsid w:val="004C4F3B"/>
    <w:rsid w:val="004D141E"/>
    <w:rsid w:val="004E04A3"/>
    <w:rsid w:val="004E33A8"/>
    <w:rsid w:val="004E3B3E"/>
    <w:rsid w:val="004E3BD7"/>
    <w:rsid w:val="004E6614"/>
    <w:rsid w:val="004F016F"/>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65076"/>
    <w:rsid w:val="0057086A"/>
    <w:rsid w:val="005718ED"/>
    <w:rsid w:val="0058153F"/>
    <w:rsid w:val="0058301B"/>
    <w:rsid w:val="00590937"/>
    <w:rsid w:val="0059166A"/>
    <w:rsid w:val="00592733"/>
    <w:rsid w:val="00593B59"/>
    <w:rsid w:val="00595DBA"/>
    <w:rsid w:val="00596F1F"/>
    <w:rsid w:val="005A2661"/>
    <w:rsid w:val="005A26F8"/>
    <w:rsid w:val="005A56E0"/>
    <w:rsid w:val="005C187A"/>
    <w:rsid w:val="005C1FC7"/>
    <w:rsid w:val="005C4963"/>
    <w:rsid w:val="005C4BBA"/>
    <w:rsid w:val="005C68B4"/>
    <w:rsid w:val="005D2343"/>
    <w:rsid w:val="005D545C"/>
    <w:rsid w:val="005E3B28"/>
    <w:rsid w:val="005F0CC2"/>
    <w:rsid w:val="005F439F"/>
    <w:rsid w:val="005F77DA"/>
    <w:rsid w:val="00605275"/>
    <w:rsid w:val="006073A2"/>
    <w:rsid w:val="006073AB"/>
    <w:rsid w:val="0060796B"/>
    <w:rsid w:val="006100F5"/>
    <w:rsid w:val="0061467E"/>
    <w:rsid w:val="00615C30"/>
    <w:rsid w:val="006235F6"/>
    <w:rsid w:val="00624881"/>
    <w:rsid w:val="00624B2F"/>
    <w:rsid w:val="00624F31"/>
    <w:rsid w:val="00626B3F"/>
    <w:rsid w:val="00626B9D"/>
    <w:rsid w:val="00627A1C"/>
    <w:rsid w:val="00632971"/>
    <w:rsid w:val="00635112"/>
    <w:rsid w:val="00643A9E"/>
    <w:rsid w:val="00646FF7"/>
    <w:rsid w:val="006500AC"/>
    <w:rsid w:val="00651323"/>
    <w:rsid w:val="00654572"/>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28DD"/>
    <w:rsid w:val="006F4A07"/>
    <w:rsid w:val="006F690E"/>
    <w:rsid w:val="006F74C9"/>
    <w:rsid w:val="007065B1"/>
    <w:rsid w:val="007073F6"/>
    <w:rsid w:val="007118F5"/>
    <w:rsid w:val="0071286E"/>
    <w:rsid w:val="007133CF"/>
    <w:rsid w:val="0071506D"/>
    <w:rsid w:val="00715EC6"/>
    <w:rsid w:val="00717EBC"/>
    <w:rsid w:val="00720431"/>
    <w:rsid w:val="00730815"/>
    <w:rsid w:val="007308CD"/>
    <w:rsid w:val="007317AD"/>
    <w:rsid w:val="00734278"/>
    <w:rsid w:val="00740B1E"/>
    <w:rsid w:val="0074108E"/>
    <w:rsid w:val="00741135"/>
    <w:rsid w:val="00742F27"/>
    <w:rsid w:val="00742FDD"/>
    <w:rsid w:val="007435E3"/>
    <w:rsid w:val="00744AB6"/>
    <w:rsid w:val="007451EC"/>
    <w:rsid w:val="00745803"/>
    <w:rsid w:val="00745C29"/>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96D34"/>
    <w:rsid w:val="007A1B5F"/>
    <w:rsid w:val="007A4F3E"/>
    <w:rsid w:val="007A5985"/>
    <w:rsid w:val="007A777F"/>
    <w:rsid w:val="007B10F6"/>
    <w:rsid w:val="007B1BE5"/>
    <w:rsid w:val="007B368E"/>
    <w:rsid w:val="007B5D05"/>
    <w:rsid w:val="007C288F"/>
    <w:rsid w:val="007C304F"/>
    <w:rsid w:val="007C78D3"/>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17132"/>
    <w:rsid w:val="00832E72"/>
    <w:rsid w:val="0083461E"/>
    <w:rsid w:val="00834A9F"/>
    <w:rsid w:val="008364E5"/>
    <w:rsid w:val="00837B04"/>
    <w:rsid w:val="0084221C"/>
    <w:rsid w:val="00842C3A"/>
    <w:rsid w:val="0084393C"/>
    <w:rsid w:val="00847A89"/>
    <w:rsid w:val="00853068"/>
    <w:rsid w:val="00861669"/>
    <w:rsid w:val="008632DB"/>
    <w:rsid w:val="008640A5"/>
    <w:rsid w:val="00865821"/>
    <w:rsid w:val="00865FA0"/>
    <w:rsid w:val="008664A8"/>
    <w:rsid w:val="00866E96"/>
    <w:rsid w:val="00874634"/>
    <w:rsid w:val="00875EA5"/>
    <w:rsid w:val="00881D4B"/>
    <w:rsid w:val="00891AE7"/>
    <w:rsid w:val="0089441D"/>
    <w:rsid w:val="008A1155"/>
    <w:rsid w:val="008A3181"/>
    <w:rsid w:val="008B1B75"/>
    <w:rsid w:val="008B3518"/>
    <w:rsid w:val="008B5A12"/>
    <w:rsid w:val="008B7E23"/>
    <w:rsid w:val="008C782A"/>
    <w:rsid w:val="008E1083"/>
    <w:rsid w:val="008E3872"/>
    <w:rsid w:val="008E729D"/>
    <w:rsid w:val="008F5112"/>
    <w:rsid w:val="008F6703"/>
    <w:rsid w:val="00900D78"/>
    <w:rsid w:val="00901C1E"/>
    <w:rsid w:val="00903AC7"/>
    <w:rsid w:val="00910FE1"/>
    <w:rsid w:val="0091229B"/>
    <w:rsid w:val="00912D25"/>
    <w:rsid w:val="00915C96"/>
    <w:rsid w:val="00915D77"/>
    <w:rsid w:val="00916DF8"/>
    <w:rsid w:val="0091758E"/>
    <w:rsid w:val="009216A8"/>
    <w:rsid w:val="00921C68"/>
    <w:rsid w:val="0092673B"/>
    <w:rsid w:val="0093134E"/>
    <w:rsid w:val="00931786"/>
    <w:rsid w:val="00937ABE"/>
    <w:rsid w:val="00940DEE"/>
    <w:rsid w:val="0094196C"/>
    <w:rsid w:val="00945925"/>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6FFE"/>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4BD"/>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1029"/>
    <w:rsid w:val="00AC433F"/>
    <w:rsid w:val="00AC4B04"/>
    <w:rsid w:val="00AC5D55"/>
    <w:rsid w:val="00AD0A31"/>
    <w:rsid w:val="00AD1B06"/>
    <w:rsid w:val="00AD6104"/>
    <w:rsid w:val="00AD6C55"/>
    <w:rsid w:val="00AD73D3"/>
    <w:rsid w:val="00AE0D84"/>
    <w:rsid w:val="00AF2D89"/>
    <w:rsid w:val="00AF7DA4"/>
    <w:rsid w:val="00B00EBD"/>
    <w:rsid w:val="00B0370E"/>
    <w:rsid w:val="00B03E68"/>
    <w:rsid w:val="00B05E35"/>
    <w:rsid w:val="00B124BD"/>
    <w:rsid w:val="00B12FB8"/>
    <w:rsid w:val="00B157C2"/>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6401E"/>
    <w:rsid w:val="00B652A1"/>
    <w:rsid w:val="00B702C0"/>
    <w:rsid w:val="00B72E86"/>
    <w:rsid w:val="00B735DD"/>
    <w:rsid w:val="00B737D1"/>
    <w:rsid w:val="00B7459B"/>
    <w:rsid w:val="00B749E2"/>
    <w:rsid w:val="00B74CE9"/>
    <w:rsid w:val="00B7553C"/>
    <w:rsid w:val="00B75C20"/>
    <w:rsid w:val="00B82635"/>
    <w:rsid w:val="00B82C51"/>
    <w:rsid w:val="00B91F39"/>
    <w:rsid w:val="00BA3DB9"/>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C07A0C"/>
    <w:rsid w:val="00C107F6"/>
    <w:rsid w:val="00C12D6A"/>
    <w:rsid w:val="00C13590"/>
    <w:rsid w:val="00C145CF"/>
    <w:rsid w:val="00C221D7"/>
    <w:rsid w:val="00C22E6E"/>
    <w:rsid w:val="00C2331C"/>
    <w:rsid w:val="00C27302"/>
    <w:rsid w:val="00C30188"/>
    <w:rsid w:val="00C30F72"/>
    <w:rsid w:val="00C312C0"/>
    <w:rsid w:val="00C41926"/>
    <w:rsid w:val="00C42FB9"/>
    <w:rsid w:val="00C52BDA"/>
    <w:rsid w:val="00C55E8E"/>
    <w:rsid w:val="00C578BE"/>
    <w:rsid w:val="00C61129"/>
    <w:rsid w:val="00C640B2"/>
    <w:rsid w:val="00C70E7A"/>
    <w:rsid w:val="00C72CF8"/>
    <w:rsid w:val="00C74E37"/>
    <w:rsid w:val="00C846A4"/>
    <w:rsid w:val="00C847EE"/>
    <w:rsid w:val="00C853D5"/>
    <w:rsid w:val="00C96336"/>
    <w:rsid w:val="00C96992"/>
    <w:rsid w:val="00CA18AB"/>
    <w:rsid w:val="00CA1B43"/>
    <w:rsid w:val="00CA6C99"/>
    <w:rsid w:val="00CB02F7"/>
    <w:rsid w:val="00CB25A2"/>
    <w:rsid w:val="00CB4B5C"/>
    <w:rsid w:val="00CC2015"/>
    <w:rsid w:val="00CC26EB"/>
    <w:rsid w:val="00CC30AA"/>
    <w:rsid w:val="00CC59E5"/>
    <w:rsid w:val="00CD2F67"/>
    <w:rsid w:val="00CD3754"/>
    <w:rsid w:val="00CD5263"/>
    <w:rsid w:val="00CD5E04"/>
    <w:rsid w:val="00CD5E74"/>
    <w:rsid w:val="00CE0239"/>
    <w:rsid w:val="00CE132D"/>
    <w:rsid w:val="00CE3BEA"/>
    <w:rsid w:val="00CE42C0"/>
    <w:rsid w:val="00CE499C"/>
    <w:rsid w:val="00CF04AE"/>
    <w:rsid w:val="00CF073D"/>
    <w:rsid w:val="00D03D06"/>
    <w:rsid w:val="00D06A43"/>
    <w:rsid w:val="00D079BC"/>
    <w:rsid w:val="00D12CC9"/>
    <w:rsid w:val="00D13792"/>
    <w:rsid w:val="00D21E2D"/>
    <w:rsid w:val="00D22B42"/>
    <w:rsid w:val="00D26972"/>
    <w:rsid w:val="00D30647"/>
    <w:rsid w:val="00D3351A"/>
    <w:rsid w:val="00D34147"/>
    <w:rsid w:val="00D36AF6"/>
    <w:rsid w:val="00D36E09"/>
    <w:rsid w:val="00D41969"/>
    <w:rsid w:val="00D44632"/>
    <w:rsid w:val="00D5552B"/>
    <w:rsid w:val="00D557FD"/>
    <w:rsid w:val="00D569A1"/>
    <w:rsid w:val="00D632A3"/>
    <w:rsid w:val="00D65589"/>
    <w:rsid w:val="00D65BB5"/>
    <w:rsid w:val="00D6788F"/>
    <w:rsid w:val="00D70EC5"/>
    <w:rsid w:val="00D755D9"/>
    <w:rsid w:val="00D76947"/>
    <w:rsid w:val="00D82C29"/>
    <w:rsid w:val="00D84A39"/>
    <w:rsid w:val="00D85131"/>
    <w:rsid w:val="00DA064C"/>
    <w:rsid w:val="00DA2795"/>
    <w:rsid w:val="00DA2CD8"/>
    <w:rsid w:val="00DA7B93"/>
    <w:rsid w:val="00DC1151"/>
    <w:rsid w:val="00DC3579"/>
    <w:rsid w:val="00DC3612"/>
    <w:rsid w:val="00DC4D0A"/>
    <w:rsid w:val="00DC5066"/>
    <w:rsid w:val="00DD0D16"/>
    <w:rsid w:val="00DD130A"/>
    <w:rsid w:val="00DD347C"/>
    <w:rsid w:val="00DE2383"/>
    <w:rsid w:val="00DF3624"/>
    <w:rsid w:val="00DF5EB7"/>
    <w:rsid w:val="00DF5FD1"/>
    <w:rsid w:val="00DF6A23"/>
    <w:rsid w:val="00E021C1"/>
    <w:rsid w:val="00E04A24"/>
    <w:rsid w:val="00E0564D"/>
    <w:rsid w:val="00E07987"/>
    <w:rsid w:val="00E10926"/>
    <w:rsid w:val="00E13590"/>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57989"/>
    <w:rsid w:val="00E61AAE"/>
    <w:rsid w:val="00E62ED2"/>
    <w:rsid w:val="00E658A1"/>
    <w:rsid w:val="00E671FC"/>
    <w:rsid w:val="00E75D3B"/>
    <w:rsid w:val="00E76BB5"/>
    <w:rsid w:val="00E76CA1"/>
    <w:rsid w:val="00E76F75"/>
    <w:rsid w:val="00E81E65"/>
    <w:rsid w:val="00E83A40"/>
    <w:rsid w:val="00E84BB9"/>
    <w:rsid w:val="00E84FA2"/>
    <w:rsid w:val="00E876A0"/>
    <w:rsid w:val="00E877CA"/>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6E7"/>
    <w:rsid w:val="00EF3746"/>
    <w:rsid w:val="00EF4028"/>
    <w:rsid w:val="00F05682"/>
    <w:rsid w:val="00F065BD"/>
    <w:rsid w:val="00F17161"/>
    <w:rsid w:val="00F177AC"/>
    <w:rsid w:val="00F20F55"/>
    <w:rsid w:val="00F2227D"/>
    <w:rsid w:val="00F2233A"/>
    <w:rsid w:val="00F23D0F"/>
    <w:rsid w:val="00F2629E"/>
    <w:rsid w:val="00F32725"/>
    <w:rsid w:val="00F34857"/>
    <w:rsid w:val="00F3653F"/>
    <w:rsid w:val="00F36B57"/>
    <w:rsid w:val="00F43449"/>
    <w:rsid w:val="00F434C7"/>
    <w:rsid w:val="00F5504F"/>
    <w:rsid w:val="00F5578A"/>
    <w:rsid w:val="00F574DE"/>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3CDE"/>
    <w:rsid w:val="00FB5C17"/>
    <w:rsid w:val="00FC14D4"/>
    <w:rsid w:val="00FC1C72"/>
    <w:rsid w:val="00FC5060"/>
    <w:rsid w:val="00FC7475"/>
    <w:rsid w:val="00FD00AA"/>
    <w:rsid w:val="00FD0B1C"/>
    <w:rsid w:val="00FD2745"/>
    <w:rsid w:val="00FD7A4A"/>
    <w:rsid w:val="00FE2242"/>
    <w:rsid w:val="00FE41B0"/>
    <w:rsid w:val="00FE63C1"/>
    <w:rsid w:val="00FF0F1B"/>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tulo1">
    <w:name w:val="heading 1"/>
    <w:basedOn w:val="Normal"/>
    <w:next w:val="Normal"/>
    <w:link w:val="Ttulo1Car"/>
    <w:qFormat/>
    <w:rsid w:val="004E3B3E"/>
    <w:pPr>
      <w:keepNext/>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
    <w:qFormat/>
    <w:rsid w:val="004E3B3E"/>
    <w:pPr>
      <w:keepNext/>
      <w:spacing w:before="240" w:after="60"/>
      <w:outlineLvl w:val="1"/>
    </w:pPr>
    <w:rPr>
      <w:rFonts w:ascii="Cambria" w:hAnsi="Cambria"/>
      <w:b/>
      <w:bCs/>
      <w:i/>
      <w:iCs/>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76CA1"/>
    <w:rPr>
      <w:color w:val="0000FF"/>
      <w:u w:val="single"/>
    </w:rPr>
  </w:style>
  <w:style w:type="paragraph" w:styleId="Textonotapie">
    <w:name w:val="footnote text"/>
    <w:aliases w:val="ft,ADB,single space,Footnote Text Char Char Char,Footnote Text Char Char Char Char"/>
    <w:basedOn w:val="Normal"/>
    <w:link w:val="TextonotapieCar"/>
    <w:uiPriority w:val="99"/>
    <w:rsid w:val="00E76CA1"/>
    <w:rPr>
      <w:sz w:val="20"/>
      <w:szCs w:val="20"/>
    </w:rPr>
  </w:style>
  <w:style w:type="character" w:customStyle="1" w:styleId="TextonotapieCar">
    <w:name w:val="Texto nota pie Car"/>
    <w:aliases w:val="ft Car,ADB Car,single space Car,Footnote Text Char Char Char Car,Footnote Text Char Char Char Char Car"/>
    <w:link w:val="Textonotapie"/>
    <w:uiPriority w:val="99"/>
    <w:rsid w:val="00E76CA1"/>
    <w:rPr>
      <w:rFonts w:ascii="Times New Roman" w:eastAsia="Times New Roman" w:hAnsi="Times New Roman" w:cs="Times New Roman"/>
      <w:sz w:val="20"/>
      <w:szCs w:val="20"/>
      <w:lang w:val="en-GB" w:eastAsia="en-GB"/>
    </w:rPr>
  </w:style>
  <w:style w:type="character" w:styleId="Refdenotaalpie">
    <w:name w:val="footnote reference"/>
    <w:uiPriority w:val="99"/>
    <w:rsid w:val="00E76CA1"/>
    <w:rPr>
      <w:vertAlign w:val="superscript"/>
    </w:rPr>
  </w:style>
  <w:style w:type="paragraph" w:styleId="Textodeglobo">
    <w:name w:val="Balloon Text"/>
    <w:basedOn w:val="Normal"/>
    <w:link w:val="TextodegloboCar"/>
    <w:semiHidden/>
    <w:unhideWhenUsed/>
    <w:rsid w:val="00E76CA1"/>
    <w:rPr>
      <w:rFonts w:ascii="Tahoma" w:hAnsi="Tahoma" w:cs="Tahoma"/>
      <w:sz w:val="16"/>
      <w:szCs w:val="16"/>
    </w:rPr>
  </w:style>
  <w:style w:type="character" w:customStyle="1" w:styleId="TextodegloboCar">
    <w:name w:val="Texto de globo Car"/>
    <w:link w:val="Textodeglobo"/>
    <w:semiHidden/>
    <w:rsid w:val="00E76CA1"/>
    <w:rPr>
      <w:rFonts w:ascii="Tahoma" w:eastAsia="Times New Roman" w:hAnsi="Tahoma" w:cs="Tahoma"/>
      <w:sz w:val="16"/>
      <w:szCs w:val="16"/>
      <w:lang w:val="en-GB" w:eastAsia="en-GB"/>
    </w:rPr>
  </w:style>
  <w:style w:type="paragraph" w:styleId="Encabezado">
    <w:name w:val="header"/>
    <w:basedOn w:val="Normal"/>
    <w:link w:val="EncabezadoCar"/>
    <w:unhideWhenUsed/>
    <w:rsid w:val="00A56DD8"/>
    <w:pPr>
      <w:tabs>
        <w:tab w:val="center" w:pos="4680"/>
        <w:tab w:val="right" w:pos="9360"/>
      </w:tabs>
    </w:pPr>
  </w:style>
  <w:style w:type="character" w:customStyle="1" w:styleId="EncabezadoCar">
    <w:name w:val="Encabezado Car"/>
    <w:link w:val="Encabezado"/>
    <w:rsid w:val="00A56DD8"/>
    <w:rPr>
      <w:rFonts w:ascii="Times New Roman" w:eastAsia="Times New Roman" w:hAnsi="Times New Roman" w:cs="Times New Roman"/>
      <w:sz w:val="24"/>
      <w:szCs w:val="24"/>
      <w:lang w:val="en-GB" w:eastAsia="en-GB"/>
    </w:rPr>
  </w:style>
  <w:style w:type="paragraph" w:styleId="Piedepgina">
    <w:name w:val="footer"/>
    <w:basedOn w:val="Normal"/>
    <w:link w:val="PiedepginaCar"/>
    <w:unhideWhenUsed/>
    <w:rsid w:val="00A56DD8"/>
    <w:pPr>
      <w:tabs>
        <w:tab w:val="center" w:pos="4680"/>
        <w:tab w:val="right" w:pos="9360"/>
      </w:tabs>
    </w:pPr>
  </w:style>
  <w:style w:type="character" w:customStyle="1" w:styleId="PiedepginaCar">
    <w:name w:val="Pie de página Car"/>
    <w:link w:val="Piedepgina"/>
    <w:uiPriority w:val="99"/>
    <w:rsid w:val="00A56DD8"/>
    <w:rPr>
      <w:rFonts w:ascii="Times New Roman" w:eastAsia="Times New Roman" w:hAnsi="Times New Roman" w:cs="Times New Roman"/>
      <w:sz w:val="24"/>
      <w:szCs w:val="24"/>
      <w:lang w:val="en-GB" w:eastAsia="en-GB"/>
    </w:rPr>
  </w:style>
  <w:style w:type="paragraph" w:styleId="Prrafodelista">
    <w:name w:val="List Paragraph"/>
    <w:basedOn w:val="Normal"/>
    <w:uiPriority w:val="34"/>
    <w:qFormat/>
    <w:rsid w:val="00550982"/>
    <w:pPr>
      <w:ind w:left="720"/>
      <w:contextualSpacing/>
    </w:pPr>
  </w:style>
  <w:style w:type="character" w:styleId="Hipervnculovisitado">
    <w:name w:val="FollowedHyperlink"/>
    <w:uiPriority w:val="99"/>
    <w:semiHidden/>
    <w:unhideWhenUsed/>
    <w:rsid w:val="00FC7475"/>
    <w:rPr>
      <w:color w:val="800080"/>
      <w:u w:val="single"/>
    </w:rPr>
  </w:style>
  <w:style w:type="character" w:styleId="Refdecomentario">
    <w:name w:val="annotation reference"/>
    <w:semiHidden/>
    <w:rsid w:val="006C29FB"/>
    <w:rPr>
      <w:sz w:val="16"/>
      <w:szCs w:val="16"/>
    </w:rPr>
  </w:style>
  <w:style w:type="paragraph" w:styleId="Textocomentario">
    <w:name w:val="annotation text"/>
    <w:basedOn w:val="Normal"/>
    <w:semiHidden/>
    <w:rsid w:val="006C29FB"/>
    <w:rPr>
      <w:sz w:val="20"/>
      <w:szCs w:val="20"/>
    </w:rPr>
  </w:style>
  <w:style w:type="paragraph" w:styleId="Asuntodelcomentario">
    <w:name w:val="annotation subject"/>
    <w:basedOn w:val="Textocomentario"/>
    <w:next w:val="Textocomentario"/>
    <w:semiHidden/>
    <w:rsid w:val="006C29FB"/>
    <w:rPr>
      <w:b/>
      <w:bCs/>
    </w:rPr>
  </w:style>
  <w:style w:type="paragraph" w:styleId="Revisin">
    <w:name w:val="Revision"/>
    <w:hidden/>
    <w:uiPriority w:val="99"/>
    <w:semiHidden/>
    <w:rsid w:val="0046101E"/>
    <w:rPr>
      <w:rFonts w:ascii="Times New Roman" w:eastAsia="Times New Roman" w:hAnsi="Times New Roman"/>
      <w:sz w:val="24"/>
      <w:szCs w:val="24"/>
      <w:lang w:val="en-GB" w:eastAsia="en-GB"/>
    </w:rPr>
  </w:style>
  <w:style w:type="table" w:styleId="Tablaconcuadrcula">
    <w:name w:val="Table Grid"/>
    <w:basedOn w:val="Tabla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tulo1Car">
    <w:name w:val="Título 1 Car"/>
    <w:link w:val="Ttulo1"/>
    <w:rsid w:val="004E3B3E"/>
    <w:rPr>
      <w:rFonts w:ascii="Cambria" w:eastAsia="Times New Roman" w:hAnsi="Cambria"/>
      <w:b/>
      <w:bCs/>
      <w:kern w:val="32"/>
      <w:sz w:val="32"/>
      <w:szCs w:val="32"/>
      <w:lang w:val="en-US" w:eastAsia="en-US"/>
    </w:rPr>
  </w:style>
  <w:style w:type="character" w:customStyle="1" w:styleId="Ttulo2Car">
    <w:name w:val="Título 2 Car"/>
    <w:link w:val="Ttulo2"/>
    <w:rsid w:val="004E3B3E"/>
    <w:rPr>
      <w:rFonts w:ascii="Cambria" w:eastAsia="Times New Roman" w:hAnsi="Cambria"/>
      <w:b/>
      <w:bCs/>
      <w:i/>
      <w:iCs/>
      <w:sz w:val="28"/>
      <w:szCs w:val="28"/>
      <w:lang w:val="en-US" w:eastAsia="en-US"/>
    </w:rPr>
  </w:style>
  <w:style w:type="numbering" w:customStyle="1" w:styleId="NoList1">
    <w:name w:val="No List1"/>
    <w:next w:val="Sinlista"/>
    <w:semiHidden/>
    <w:rsid w:val="004E3B3E"/>
  </w:style>
  <w:style w:type="table" w:customStyle="1" w:styleId="TableGrid1">
    <w:name w:val="Table Grid1"/>
    <w:basedOn w:val="Tablanormal"/>
    <w:next w:val="Tablaconcuadrcula"/>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merodepgina">
    <w:name w:val="page number"/>
    <w:rsid w:val="004E3B3E"/>
  </w:style>
  <w:style w:type="paragraph" w:styleId="Sinespaciado">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78347300">
      <w:bodyDiv w:val="1"/>
      <w:marLeft w:val="0"/>
      <w:marRight w:val="0"/>
      <w:marTop w:val="0"/>
      <w:marBottom w:val="0"/>
      <w:divBdr>
        <w:top w:val="none" w:sz="0" w:space="0" w:color="auto"/>
        <w:left w:val="none" w:sz="0" w:space="0" w:color="auto"/>
        <w:bottom w:val="none" w:sz="0" w:space="0" w:color="auto"/>
        <w:right w:val="none" w:sz="0" w:space="0" w:color="auto"/>
      </w:divBdr>
    </w:div>
    <w:div w:id="956646227">
      <w:bodyDiv w:val="1"/>
      <w:marLeft w:val="0"/>
      <w:marRight w:val="0"/>
      <w:marTop w:val="0"/>
      <w:marBottom w:val="0"/>
      <w:divBdr>
        <w:top w:val="none" w:sz="0" w:space="0" w:color="auto"/>
        <w:left w:val="none" w:sz="0" w:space="0" w:color="auto"/>
        <w:bottom w:val="none" w:sz="0" w:space="0" w:color="auto"/>
        <w:right w:val="none" w:sz="0" w:space="0" w:color="auto"/>
      </w:divBdr>
    </w:div>
    <w:div w:id="1129130600">
      <w:bodyDiv w:val="1"/>
      <w:marLeft w:val="0"/>
      <w:marRight w:val="0"/>
      <w:marTop w:val="0"/>
      <w:marBottom w:val="0"/>
      <w:divBdr>
        <w:top w:val="none" w:sz="0" w:space="0" w:color="auto"/>
        <w:left w:val="none" w:sz="0" w:space="0" w:color="auto"/>
        <w:bottom w:val="none" w:sz="0" w:space="0" w:color="auto"/>
        <w:right w:val="none" w:sz="0" w:space="0" w:color="auto"/>
      </w:divBdr>
    </w:div>
    <w:div w:id="1368411526">
      <w:bodyDiv w:val="1"/>
      <w:marLeft w:val="0"/>
      <w:marRight w:val="0"/>
      <w:marTop w:val="0"/>
      <w:marBottom w:val="0"/>
      <w:divBdr>
        <w:top w:val="none" w:sz="0" w:space="0" w:color="auto"/>
        <w:left w:val="none" w:sz="0" w:space="0" w:color="auto"/>
        <w:bottom w:val="none" w:sz="0" w:space="0" w:color="auto"/>
        <w:right w:val="none" w:sz="0" w:space="0" w:color="auto"/>
      </w:divBdr>
    </w:div>
    <w:div w:id="1443378915">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34613130">
      <w:bodyDiv w:val="1"/>
      <w:marLeft w:val="0"/>
      <w:marRight w:val="0"/>
      <w:marTop w:val="0"/>
      <w:marBottom w:val="0"/>
      <w:divBdr>
        <w:top w:val="none" w:sz="0" w:space="0" w:color="auto"/>
        <w:left w:val="none" w:sz="0" w:space="0" w:color="auto"/>
        <w:bottom w:val="none" w:sz="0" w:space="0" w:color="auto"/>
        <w:right w:val="none" w:sz="0" w:space="0" w:color="auto"/>
      </w:divBdr>
    </w:div>
    <w:div w:id="1570336951">
      <w:bodyDiv w:val="1"/>
      <w:marLeft w:val="0"/>
      <w:marRight w:val="0"/>
      <w:marTop w:val="0"/>
      <w:marBottom w:val="0"/>
      <w:divBdr>
        <w:top w:val="none" w:sz="0" w:space="0" w:color="auto"/>
        <w:left w:val="none" w:sz="0" w:space="0" w:color="auto"/>
        <w:bottom w:val="none" w:sz="0" w:space="0" w:color="auto"/>
        <w:right w:val="none" w:sz="0" w:space="0" w:color="auto"/>
      </w:divBdr>
    </w:div>
    <w:div w:id="1629388088">
      <w:bodyDiv w:val="1"/>
      <w:marLeft w:val="0"/>
      <w:marRight w:val="0"/>
      <w:marTop w:val="0"/>
      <w:marBottom w:val="0"/>
      <w:divBdr>
        <w:top w:val="none" w:sz="0" w:space="0" w:color="auto"/>
        <w:left w:val="none" w:sz="0" w:space="0" w:color="auto"/>
        <w:bottom w:val="none" w:sz="0" w:space="0" w:color="auto"/>
        <w:right w:val="none" w:sz="0" w:space="0" w:color="auto"/>
      </w:divBdr>
    </w:div>
    <w:div w:id="1916162892">
      <w:bodyDiv w:val="1"/>
      <w:marLeft w:val="0"/>
      <w:marRight w:val="0"/>
      <w:marTop w:val="0"/>
      <w:marBottom w:val="0"/>
      <w:divBdr>
        <w:top w:val="none" w:sz="0" w:space="0" w:color="auto"/>
        <w:left w:val="none" w:sz="0" w:space="0" w:color="auto"/>
        <w:bottom w:val="none" w:sz="0" w:space="0" w:color="auto"/>
        <w:right w:val="none" w:sz="0" w:space="0" w:color="auto"/>
      </w:divBdr>
    </w:div>
    <w:div w:id="192749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BF4094DFC25114BA98D8ABEB263519A" ma:contentTypeVersion="12" ma:contentTypeDescription="Crear nuevo documento." ma:contentTypeScope="" ma:versionID="83bcd31c9f1ba147b568acdc2219fc70">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20fdd6155d22ee1d0a69447c3959e8bd"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81DE6-8CDB-4299-B16D-470476C6A3A7}"/>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B6C705CA-5244-4C2A-AA24-FC745767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5554</Words>
  <Characters>30547</Characters>
  <Application>Microsoft Office Word</Application>
  <DocSecurity>0</DocSecurity>
  <Lines>254</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Tamara De Oliveira Simao</cp:lastModifiedBy>
  <cp:revision>2</cp:revision>
  <cp:lastPrinted>2014-02-10T17:12:00Z</cp:lastPrinted>
  <dcterms:created xsi:type="dcterms:W3CDTF">2020-11-14T11:57:00Z</dcterms:created>
  <dcterms:modified xsi:type="dcterms:W3CDTF">2020-11-14T11:57:00Z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0x0101000BF4094DFC25114BA98D8ABEB263519A</vt:lpwstr>
  </property>
</Properties>
</file>