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E514290" w:rsidR="000F43A8" w:rsidRPr="00136BFF" w:rsidRDefault="000F43A8" w:rsidP="000F43A8">
      <w:pPr>
        <w:jc w:val="center"/>
        <w:rPr>
          <w:b/>
          <w:bCs/>
          <w:caps/>
          <w:lang w:val="fr-FR"/>
        </w:rPr>
      </w:pPr>
      <w:r w:rsidRPr="00136BFF">
        <w:rPr>
          <w:b/>
          <w:bCs/>
          <w:caps/>
          <w:lang w:val="fr-FR"/>
        </w:rPr>
        <w:t>PAYS</w:t>
      </w:r>
      <w:r w:rsidR="00D70081">
        <w:rPr>
          <w:b/>
          <w:bCs/>
          <w:caps/>
          <w:lang w:val="fr-FR"/>
        </w:rPr>
        <w:t xml:space="preserve"> </w:t>
      </w:r>
      <w:r w:rsidRPr="00136BFF">
        <w:rPr>
          <w:b/>
          <w:bCs/>
          <w:caps/>
          <w:lang w:val="fr-FR"/>
        </w:rPr>
        <w:t>:</w:t>
      </w:r>
      <w:r w:rsidRPr="00136BFF">
        <w:rPr>
          <w:bCs/>
          <w:iCs/>
          <w:snapToGrid w:val="0"/>
          <w:szCs w:val="28"/>
          <w:lang w:val="fr-FR"/>
        </w:rPr>
        <w:t xml:space="preserve"> </w:t>
      </w:r>
      <w:r w:rsidR="00D70081" w:rsidRPr="00D70081">
        <w:rPr>
          <w:bCs/>
          <w:iCs/>
          <w:snapToGrid w:val="0"/>
          <w:szCs w:val="28"/>
          <w:lang w:val="fr-FR"/>
        </w:rPr>
        <w:t>CENTRAFRIQUE</w:t>
      </w:r>
    </w:p>
    <w:p w14:paraId="6EFE2A0A" w14:textId="02313ABE" w:rsidR="00D70081" w:rsidRDefault="000F43A8" w:rsidP="000F43A8">
      <w:pPr>
        <w:jc w:val="center"/>
        <w:rPr>
          <w:b/>
          <w:bCs/>
          <w:caps/>
          <w:sz w:val="22"/>
          <w:szCs w:val="22"/>
          <w:lang w:val="fr-FR"/>
        </w:rPr>
      </w:pPr>
      <w:r w:rsidRPr="001948EA">
        <w:rPr>
          <w:b/>
          <w:bCs/>
          <w:caps/>
          <w:sz w:val="22"/>
          <w:szCs w:val="22"/>
          <w:lang w:val="fr-FR"/>
        </w:rPr>
        <w:t>TYPE DE RAPPORT</w:t>
      </w:r>
      <w:r w:rsidR="00D70081">
        <w:rPr>
          <w:b/>
          <w:bCs/>
          <w:caps/>
          <w:sz w:val="22"/>
          <w:szCs w:val="22"/>
          <w:lang w:val="fr-FR"/>
        </w:rPr>
        <w:t xml:space="preserve"> </w:t>
      </w:r>
      <w:r w:rsidRPr="001948EA">
        <w:rPr>
          <w:b/>
          <w:bCs/>
          <w:caps/>
          <w:sz w:val="22"/>
          <w:szCs w:val="22"/>
          <w:lang w:val="fr-FR"/>
        </w:rPr>
        <w:t>: SEMESTRIEL</w:t>
      </w:r>
    </w:p>
    <w:p w14:paraId="0B2F56D8" w14:textId="35F40F5D" w:rsidR="000554F8" w:rsidRPr="00D55C94" w:rsidRDefault="00500587" w:rsidP="000F43A8">
      <w:pPr>
        <w:jc w:val="center"/>
        <w:rPr>
          <w:bCs/>
          <w:iCs/>
          <w:snapToGrid w:val="0"/>
          <w:szCs w:val="28"/>
          <w:lang w:val="fr-FR"/>
        </w:rPr>
      </w:pPr>
      <w:r w:rsidRPr="00D55C94">
        <w:rPr>
          <w:b/>
          <w:bCs/>
          <w:caps/>
          <w:lang w:val="fr-FR"/>
        </w:rPr>
        <w:t>ANNEE</w:t>
      </w:r>
      <w:r w:rsidR="000F43A8" w:rsidRPr="00D55C94">
        <w:rPr>
          <w:b/>
          <w:bCs/>
          <w:caps/>
          <w:lang w:val="fr-FR"/>
        </w:rPr>
        <w:t xml:space="preserve"> DE RAPPORT: </w:t>
      </w:r>
      <w:r w:rsidR="00D70081" w:rsidRPr="00D55C94">
        <w:rPr>
          <w:bCs/>
          <w:iCs/>
          <w:snapToGrid w:val="0"/>
          <w:szCs w:val="28"/>
          <w:lang w:val="fr-FR"/>
        </w:rPr>
        <w:t>2020</w:t>
      </w:r>
    </w:p>
    <w:p w14:paraId="32235E8F" w14:textId="77777777" w:rsidR="000F43A8" w:rsidRPr="00D55C94"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70081" w14:paraId="26E9F2DE" w14:textId="77777777" w:rsidTr="00F23D0F">
        <w:trPr>
          <w:trHeight w:val="422"/>
        </w:trPr>
        <w:tc>
          <w:tcPr>
            <w:tcW w:w="10080" w:type="dxa"/>
            <w:gridSpan w:val="2"/>
          </w:tcPr>
          <w:p w14:paraId="11EF4F5F" w14:textId="5DD91833" w:rsidR="000F43A8" w:rsidRPr="00C91845" w:rsidRDefault="000F43A8" w:rsidP="00C91845">
            <w:pPr>
              <w:pStyle w:val="BalloonText"/>
              <w:numPr>
                <w:ilvl w:val="12"/>
                <w:numId w:val="0"/>
              </w:numPr>
              <w:shd w:val="clear" w:color="auto" w:fill="E7E6E6" w:themeFill="background2"/>
              <w:tabs>
                <w:tab w:val="left" w:pos="-720"/>
                <w:tab w:val="left" w:pos="4500"/>
              </w:tabs>
              <w:suppressAutoHyphens/>
              <w:rPr>
                <w:rFonts w:ascii="Times New Roman" w:hAnsi="Times New Roman" w:cs="Times New Roman"/>
                <w:b/>
                <w:sz w:val="32"/>
                <w:szCs w:val="32"/>
                <w:lang w:val="fr-FR"/>
              </w:rPr>
            </w:pPr>
            <w:r w:rsidRPr="00136BFF">
              <w:rPr>
                <w:rFonts w:ascii="Times New Roman" w:hAnsi="Times New Roman" w:cs="Times New Roman"/>
                <w:b/>
                <w:sz w:val="24"/>
                <w:szCs w:val="24"/>
                <w:lang w:val="fr-FR"/>
              </w:rPr>
              <w:t>Titre du projet</w:t>
            </w:r>
            <w:r w:rsidR="00D70081">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387B76" w:rsidRPr="00392412">
              <w:rPr>
                <w:rFonts w:ascii="Times New Roman" w:hAnsi="Times New Roman" w:cs="Times New Roman"/>
                <w:b/>
                <w:sz w:val="22"/>
                <w:szCs w:val="22"/>
                <w:lang w:val="fr-FR"/>
              </w:rPr>
              <w:t xml:space="preserve">Renforcement du relèvement et de réintégration des femmes et des </w:t>
            </w:r>
            <w:r w:rsidR="00387B76">
              <w:rPr>
                <w:rFonts w:ascii="Times New Roman" w:hAnsi="Times New Roman" w:cs="Times New Roman"/>
                <w:b/>
                <w:sz w:val="22"/>
                <w:szCs w:val="22"/>
                <w:lang w:val="fr-FR"/>
              </w:rPr>
              <w:t>filles</w:t>
            </w:r>
            <w:r w:rsidR="00387B76" w:rsidRPr="00392412">
              <w:rPr>
                <w:rFonts w:ascii="Times New Roman" w:hAnsi="Times New Roman" w:cs="Times New Roman"/>
                <w:b/>
                <w:sz w:val="22"/>
                <w:szCs w:val="22"/>
                <w:lang w:val="fr-FR"/>
              </w:rPr>
              <w:t xml:space="preserve"> grâce à une agriculture résiliente au changement climatique pour instaurer la paix et la réconciliation en RCA après conflit</w:t>
            </w:r>
            <w:r w:rsidR="00D70081" w:rsidRPr="00C91845">
              <w:rPr>
                <w:bCs/>
                <w:iCs/>
                <w:snapToGrid w:val="0"/>
                <w:sz w:val="20"/>
                <w:szCs w:val="36"/>
                <w:lang w:val="fr-FR"/>
              </w:rPr>
              <w:t>.</w:t>
            </w:r>
          </w:p>
          <w:p w14:paraId="24C4A490" w14:textId="1E1B8845" w:rsidR="00793DE6" w:rsidRPr="0088040E" w:rsidRDefault="000F43A8" w:rsidP="00387B76">
            <w:pPr>
              <w:rPr>
                <w:b/>
                <w:lang w:val="en-CA"/>
              </w:rPr>
            </w:pPr>
            <w:proofErr w:type="spellStart"/>
            <w:r w:rsidRPr="0088040E">
              <w:rPr>
                <w:b/>
                <w:lang w:val="en-CA"/>
              </w:rPr>
              <w:t>Numéro</w:t>
            </w:r>
            <w:proofErr w:type="spellEnd"/>
            <w:r w:rsidRPr="0088040E">
              <w:rPr>
                <w:b/>
                <w:lang w:val="en-CA"/>
              </w:rPr>
              <w:t xml:space="preserve"> </w:t>
            </w:r>
            <w:proofErr w:type="spellStart"/>
            <w:r w:rsidRPr="0088040E">
              <w:rPr>
                <w:b/>
                <w:lang w:val="en-CA"/>
              </w:rPr>
              <w:t>Projet</w:t>
            </w:r>
            <w:proofErr w:type="spellEnd"/>
            <w:r w:rsidRPr="0088040E">
              <w:rPr>
                <w:b/>
                <w:lang w:val="en-CA"/>
              </w:rPr>
              <w:t xml:space="preserve"> / MPTF Gateway</w:t>
            </w:r>
            <w:r w:rsidR="00793DE6" w:rsidRPr="0088040E">
              <w:rPr>
                <w:b/>
                <w:lang w:val="en-CA"/>
              </w:rPr>
              <w:t>:</w:t>
            </w:r>
            <w:r w:rsidR="001517A9" w:rsidRPr="0088040E">
              <w:rPr>
                <w:b/>
                <w:lang w:val="en-CA"/>
              </w:rPr>
              <w:t xml:space="preserve"> </w:t>
            </w:r>
            <w:r w:rsidR="001517A9">
              <w:rPr>
                <w:b/>
                <w:lang w:val="en-CA"/>
              </w:rPr>
              <w:t>PBF-IRF-304</w:t>
            </w:r>
            <w:r w:rsidR="001517A9" w:rsidRPr="0088040E">
              <w:rPr>
                <w:b/>
                <w:lang w:val="en-CA"/>
              </w:rPr>
              <w:t>/</w:t>
            </w:r>
            <w:r w:rsidR="001517A9">
              <w:rPr>
                <w:b/>
                <w:lang w:val="en-CA"/>
              </w:rPr>
              <w:t>000118841</w:t>
            </w:r>
            <w:r w:rsidR="00A43B9C" w:rsidRPr="0088040E">
              <w:rPr>
                <w:b/>
                <w:lang w:val="en-CA"/>
              </w:rPr>
              <w:t xml:space="preserve">  </w:t>
            </w:r>
            <w:r w:rsidR="00387B76">
              <w:rPr>
                <w:b/>
                <w:bCs/>
                <w:shd w:val="clear" w:color="auto" w:fill="E7E6E6" w:themeFill="background2"/>
              </w:rPr>
              <w:t xml:space="preserve">           </w:t>
            </w:r>
          </w:p>
        </w:tc>
      </w:tr>
      <w:tr w:rsidR="00A43B9C" w:rsidRPr="001517A9" w14:paraId="27B16979" w14:textId="77777777" w:rsidTr="00A43B9C">
        <w:trPr>
          <w:trHeight w:val="422"/>
        </w:trPr>
        <w:tc>
          <w:tcPr>
            <w:tcW w:w="4163" w:type="dxa"/>
          </w:tcPr>
          <w:p w14:paraId="7816FE38" w14:textId="3E61476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3A643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p>
          <w:p w14:paraId="2523A6CD" w14:textId="0C092617" w:rsidR="000F43A8" w:rsidRPr="0069221B" w:rsidRDefault="00B81711"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0" w:name="Check1"/>
            <w:r w:rsidRPr="00F9053B">
              <w:rPr>
                <w:lang w:val="fr-FR"/>
              </w:rPr>
              <w:instrText xml:space="preserve"> FORMCHECKBOX </w:instrText>
            </w:r>
            <w:r w:rsidR="00E96C5C">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96C5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3B731EC0" w14:textId="0F929208" w:rsidR="00A43B9C" w:rsidRPr="000D4A12" w:rsidRDefault="000F43A8" w:rsidP="0088040E">
            <w:pPr>
              <w:pStyle w:val="BalloonText"/>
              <w:numPr>
                <w:ilvl w:val="12"/>
                <w:numId w:val="0"/>
              </w:numPr>
              <w:tabs>
                <w:tab w:val="left" w:pos="-720"/>
                <w:tab w:val="left" w:pos="4500"/>
              </w:tabs>
              <w:rPr>
                <w:lang w:val="fr-FR"/>
              </w:rPr>
            </w:pPr>
            <w:r w:rsidRPr="0069221B">
              <w:rPr>
                <w:rFonts w:ascii="Times New Roman" w:hAnsi="Times New Roman" w:cs="Times New Roman"/>
                <w:b/>
                <w:sz w:val="24"/>
                <w:szCs w:val="24"/>
                <w:lang w:val="fr-FR"/>
              </w:rPr>
              <w:t>Nom du fonds fiduciaire</w:t>
            </w:r>
            <w:r w:rsidR="003A643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w:t>
            </w:r>
            <w:r w:rsidRPr="003A6434">
              <w:rPr>
                <w:rFonts w:ascii="Times New Roman" w:hAnsi="Times New Roman" w:cs="Times New Roman"/>
                <w:b/>
                <w:bCs/>
                <w:sz w:val="24"/>
                <w:szCs w:val="24"/>
                <w:lang w:val="fr-FR"/>
              </w:rPr>
              <w:t xml:space="preserve"> </w:t>
            </w:r>
            <w:r w:rsidR="001517A9">
              <w:rPr>
                <w:rFonts w:ascii="Times New Roman" w:hAnsi="Times New Roman" w:cs="Times New Roman"/>
                <w:b/>
                <w:bCs/>
                <w:sz w:val="24"/>
                <w:szCs w:val="24"/>
                <w:lang w:val="fr-FR"/>
              </w:rPr>
              <w:t>N/A</w:t>
            </w:r>
          </w:p>
        </w:tc>
        <w:tc>
          <w:tcPr>
            <w:tcW w:w="5917" w:type="dxa"/>
          </w:tcPr>
          <w:p w14:paraId="28F5F181" w14:textId="5BF53AAD" w:rsidR="00A43B9C" w:rsidRPr="00B81711" w:rsidRDefault="00A43B9C" w:rsidP="00B81711">
            <w:pPr>
              <w:shd w:val="clear" w:color="auto" w:fill="E7E6E6" w:themeFill="background2"/>
              <w:rPr>
                <w:b/>
                <w:bCs/>
                <w:iCs/>
                <w:lang w:val="fr-FR"/>
              </w:rPr>
            </w:pPr>
            <w:r w:rsidRPr="000F43A8">
              <w:rPr>
                <w:b/>
                <w:bCs/>
                <w:iCs/>
                <w:lang w:val="fr-FR"/>
              </w:rPr>
              <w:t xml:space="preserve">Type </w:t>
            </w:r>
            <w:r w:rsidR="000F43A8" w:rsidRPr="000F43A8">
              <w:rPr>
                <w:b/>
                <w:bCs/>
                <w:iCs/>
                <w:lang w:val="fr-FR"/>
              </w:rPr>
              <w:t xml:space="preserve">et nom d’agence </w:t>
            </w:r>
            <w:r w:rsidR="00B81711">
              <w:rPr>
                <w:b/>
                <w:bCs/>
                <w:iCs/>
                <w:lang w:val="fr-FR"/>
              </w:rPr>
              <w:t>récipiendaire :</w:t>
            </w:r>
          </w:p>
          <w:p w14:paraId="7E3EB135" w14:textId="347C42CD" w:rsidR="00A43B9C" w:rsidRDefault="001517A9"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88040E">
              <w:rPr>
                <w:rFonts w:ascii="Times New Roman" w:hAnsi="Times New Roman" w:cs="Times New Roman"/>
                <w:b/>
                <w:sz w:val="24"/>
                <w:szCs w:val="24"/>
                <w:lang w:val="fr-FR"/>
              </w:rPr>
              <w:t xml:space="preserve">RUNO </w:t>
            </w:r>
            <w:r>
              <w:rPr>
                <w:rFonts w:ascii="Times New Roman" w:hAnsi="Times New Roman" w:cs="Times New Roman"/>
                <w:b/>
                <w:sz w:val="24"/>
                <w:szCs w:val="24"/>
                <w:lang w:val="fr-FR"/>
              </w:rPr>
              <w:t>–</w:t>
            </w:r>
            <w:r w:rsidRPr="0088040E">
              <w:rPr>
                <w:rFonts w:ascii="Times New Roman" w:hAnsi="Times New Roman" w:cs="Times New Roman"/>
                <w:b/>
                <w:sz w:val="24"/>
                <w:szCs w:val="24"/>
                <w:lang w:val="fr-FR"/>
              </w:rPr>
              <w:t xml:space="preserve"> O</w:t>
            </w:r>
            <w:r>
              <w:rPr>
                <w:rFonts w:ascii="Times New Roman" w:hAnsi="Times New Roman" w:cs="Times New Roman"/>
                <w:b/>
                <w:sz w:val="24"/>
                <w:szCs w:val="24"/>
                <w:lang w:val="fr-FR"/>
              </w:rPr>
              <w:t>NU Femmes</w:t>
            </w:r>
          </w:p>
          <w:p w14:paraId="1EDEB7D5" w14:textId="402514C3" w:rsidR="001517A9" w:rsidRPr="001517A9" w:rsidRDefault="001517A9"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RUNO - FAO</w:t>
            </w:r>
          </w:p>
          <w:p w14:paraId="0673E8AA" w14:textId="7530E61E" w:rsidR="00A43B9C" w:rsidRPr="0088040E" w:rsidRDefault="00A43B9C" w:rsidP="001517A9">
            <w:pPr>
              <w:pStyle w:val="BalloonText"/>
              <w:numPr>
                <w:ilvl w:val="12"/>
                <w:numId w:val="0"/>
              </w:numPr>
              <w:tabs>
                <w:tab w:val="left" w:pos="-720"/>
                <w:tab w:val="left" w:pos="4500"/>
              </w:tabs>
              <w:rPr>
                <w:rFonts w:ascii="Times New Roman" w:hAnsi="Times New Roman" w:cs="Times New Roman"/>
                <w:b/>
                <w:sz w:val="24"/>
                <w:szCs w:val="24"/>
                <w:lang w:val="fr-FR"/>
              </w:rPr>
            </w:pPr>
            <w:r w:rsidRPr="0088040E">
              <w:rPr>
                <w:b/>
                <w:lang w:val="fr-FR"/>
              </w:rPr>
              <w:t xml:space="preserve">     </w:t>
            </w:r>
          </w:p>
        </w:tc>
      </w:tr>
      <w:tr w:rsidR="00793DE6" w:rsidRPr="00D70081" w14:paraId="72CE853D" w14:textId="77777777" w:rsidTr="00F23D0F">
        <w:trPr>
          <w:trHeight w:val="368"/>
        </w:trPr>
        <w:tc>
          <w:tcPr>
            <w:tcW w:w="10080" w:type="dxa"/>
            <w:gridSpan w:val="2"/>
          </w:tcPr>
          <w:p w14:paraId="5C2804C5" w14:textId="7347AD8A" w:rsidR="00793DE6" w:rsidRPr="003A6434" w:rsidRDefault="000F43A8" w:rsidP="00F23D0F">
            <w:pPr>
              <w:rPr>
                <w:b/>
                <w:bCs/>
                <w:iCs/>
                <w:lang w:val="fr-FR"/>
              </w:rPr>
            </w:pPr>
            <w:r w:rsidRPr="000F43A8">
              <w:rPr>
                <w:b/>
                <w:bCs/>
                <w:iCs/>
                <w:lang w:val="fr-FR"/>
              </w:rPr>
              <w:t>Date du premier transfert de fonds</w:t>
            </w:r>
            <w:r w:rsidR="000D4A12">
              <w:rPr>
                <w:b/>
                <w:bCs/>
                <w:iCs/>
                <w:lang w:val="fr-FR"/>
              </w:rPr>
              <w:t xml:space="preserve"> </w:t>
            </w:r>
            <w:r w:rsidR="00793DE6" w:rsidRPr="000F43A8">
              <w:rPr>
                <w:b/>
                <w:bCs/>
                <w:iCs/>
                <w:lang w:val="fr-FR"/>
              </w:rPr>
              <w:t xml:space="preserve">: </w:t>
            </w:r>
            <w:r w:rsidR="001517A9">
              <w:rPr>
                <w:b/>
                <w:bCs/>
                <w:iCs/>
                <w:shd w:val="clear" w:color="auto" w:fill="E7E6E6" w:themeFill="background2"/>
                <w:lang w:val="fr-FR"/>
              </w:rPr>
              <w:t>25 novembre 2019</w:t>
            </w:r>
          </w:p>
          <w:p w14:paraId="064BF427" w14:textId="1FD97E0C" w:rsidR="004D141E" w:rsidRPr="000F43A8" w:rsidRDefault="000F43A8" w:rsidP="00F23D0F">
            <w:pPr>
              <w:rPr>
                <w:bCs/>
                <w:iCs/>
                <w:snapToGrid w:val="0"/>
                <w:lang w:val="fr-FR"/>
              </w:rPr>
            </w:pPr>
            <w:r w:rsidRPr="000F43A8">
              <w:rPr>
                <w:b/>
                <w:bCs/>
                <w:iCs/>
                <w:lang w:val="fr-FR"/>
              </w:rPr>
              <w:t>Date de fin de projet</w:t>
            </w:r>
            <w:r w:rsidR="000D4A12">
              <w:rPr>
                <w:b/>
                <w:bCs/>
                <w:iCs/>
                <w:lang w:val="fr-FR"/>
              </w:rPr>
              <w:t xml:space="preserve"> </w:t>
            </w:r>
            <w:r w:rsidR="00793DE6" w:rsidRPr="000F43A8">
              <w:rPr>
                <w:b/>
                <w:bCs/>
                <w:iCs/>
                <w:lang w:val="fr-FR"/>
              </w:rPr>
              <w:t xml:space="preserve">: </w:t>
            </w:r>
            <w:r w:rsidR="001517A9">
              <w:rPr>
                <w:b/>
                <w:bCs/>
                <w:iCs/>
                <w:shd w:val="clear" w:color="auto" w:fill="E7E6E6" w:themeFill="background2"/>
                <w:lang w:val="fr-FR"/>
              </w:rPr>
              <w:t>22</w:t>
            </w:r>
            <w:r w:rsidR="001517A9" w:rsidRPr="004D2526">
              <w:rPr>
                <w:b/>
                <w:bCs/>
                <w:iCs/>
                <w:shd w:val="clear" w:color="auto" w:fill="E7E6E6" w:themeFill="background2"/>
                <w:lang w:val="fr-FR"/>
              </w:rPr>
              <w:t xml:space="preserve"> </w:t>
            </w:r>
            <w:r w:rsidR="000D4A12" w:rsidRPr="004D2526">
              <w:rPr>
                <w:b/>
                <w:bCs/>
                <w:iCs/>
                <w:shd w:val="clear" w:color="auto" w:fill="E7E6E6" w:themeFill="background2"/>
                <w:lang w:val="fr-FR"/>
              </w:rPr>
              <w:t>Mai 2021</w:t>
            </w:r>
            <w:r w:rsidR="0025220B" w:rsidRPr="000F43A8">
              <w:rPr>
                <w:bCs/>
                <w:iCs/>
                <w:snapToGrid w:val="0"/>
                <w:lang w:val="fr-FR"/>
              </w:rPr>
              <w:t xml:space="preserve">     </w:t>
            </w:r>
          </w:p>
          <w:p w14:paraId="2AE235F0" w14:textId="5F67352D" w:rsidR="00793DE6" w:rsidRPr="000D4A12" w:rsidRDefault="000F43A8" w:rsidP="000F43A8">
            <w:pPr>
              <w:rPr>
                <w:bCs/>
                <w:iCs/>
                <w:snapToGrid w:val="0"/>
                <w:lang w:val="fr-FR"/>
              </w:rPr>
            </w:pPr>
            <w:r w:rsidRPr="000F43A8">
              <w:rPr>
                <w:b/>
                <w:iCs/>
                <w:snapToGrid w:val="0"/>
                <w:lang w:val="fr-FR"/>
              </w:rPr>
              <w:t>Le projet est-il dans ces six derniers mois de mise en œuvre</w:t>
            </w:r>
            <w:r w:rsidR="000D4A12">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0D4A12" w:rsidRPr="004D2526">
              <w:rPr>
                <w:bCs/>
                <w:iCs/>
                <w:snapToGrid w:val="0"/>
                <w:shd w:val="clear" w:color="auto" w:fill="E7E6E6" w:themeFill="background2"/>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56FE45B"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0D4A12">
              <w:rPr>
                <w:b/>
                <w:bCs/>
                <w:iCs/>
                <w:lang w:val="fr-FR"/>
              </w:rPr>
              <w:t xml:space="preserve"> </w:t>
            </w:r>
            <w:r w:rsidRPr="005D721B">
              <w:rPr>
                <w:b/>
                <w:bCs/>
                <w:iCs/>
                <w:lang w:val="fr-FR"/>
              </w:rPr>
              <w:t>:</w:t>
            </w:r>
          </w:p>
          <w:p w14:paraId="100F4267" w14:textId="0173E7C2" w:rsidR="000F43A8" w:rsidRPr="005D721B" w:rsidRDefault="003A6434"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E96C5C">
              <w:rPr>
                <w:lang w:val="fr-FR"/>
              </w:rPr>
            </w:r>
            <w:r w:rsidR="00E96C5C">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96C5C">
              <w:rPr>
                <w:lang w:val="fr-FR"/>
              </w:rPr>
            </w:r>
            <w:r w:rsidR="00E96C5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96C5C">
              <w:rPr>
                <w:lang w:val="fr-FR"/>
              </w:rPr>
            </w:r>
            <w:r w:rsidR="00E96C5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96C5C">
              <w:rPr>
                <w:lang w:val="fr-FR"/>
              </w:rPr>
            </w:r>
            <w:r w:rsidR="00E96C5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565B4" w14:paraId="65120CDF" w14:textId="77777777" w:rsidTr="00F23D0F">
        <w:trPr>
          <w:trHeight w:val="1124"/>
        </w:trPr>
        <w:tc>
          <w:tcPr>
            <w:tcW w:w="10080" w:type="dxa"/>
            <w:gridSpan w:val="2"/>
          </w:tcPr>
          <w:p w14:paraId="08D9EBF0" w14:textId="009824D8"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0D4A12">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61353E95" w14:textId="663EA9EF" w:rsidR="00793DE6" w:rsidRPr="00B81711" w:rsidRDefault="000D4A12" w:rsidP="004D2526">
            <w:pPr>
              <w:shd w:val="clear" w:color="auto" w:fill="E7E6E6" w:themeFill="background2"/>
              <w:rPr>
                <w:bCs/>
                <w:iCs/>
                <w:snapToGrid w:val="0"/>
                <w:lang w:val="fr-FR"/>
              </w:rPr>
            </w:pPr>
            <w:r w:rsidRPr="000D4A12">
              <w:rPr>
                <w:bCs/>
                <w:iCs/>
                <w:snapToGrid w:val="0"/>
                <w:lang w:val="fr-FR"/>
              </w:rPr>
              <w:t>ONU-Fe</w:t>
            </w:r>
            <w:r>
              <w:rPr>
                <w:bCs/>
                <w:iCs/>
                <w:snapToGrid w:val="0"/>
                <w:lang w:val="fr-FR"/>
              </w:rPr>
              <w:t>mmes</w:t>
            </w:r>
            <w:r w:rsidR="00006EC0" w:rsidRPr="007C7B57">
              <w:rPr>
                <w:bCs/>
                <w:iCs/>
                <w:snapToGrid w:val="0"/>
                <w:lang w:val="fr-FR"/>
              </w:rPr>
              <w:t xml:space="preserve">   </w:t>
            </w:r>
            <w:r w:rsidR="00B81711">
              <w:rPr>
                <w:bCs/>
                <w:iCs/>
                <w:snapToGrid w:val="0"/>
                <w:lang w:val="fr-FR"/>
              </w:rPr>
              <w:t xml:space="preserve">  </w:t>
            </w:r>
            <w:r w:rsidRPr="00B81711">
              <w:rPr>
                <w:bCs/>
                <w:iCs/>
                <w:snapToGrid w:val="0"/>
                <w:lang w:val="fr-FR"/>
              </w:rPr>
              <w:t>$ 994 960,00</w:t>
            </w:r>
          </w:p>
          <w:p w14:paraId="52AEBA43" w14:textId="420EDC81" w:rsidR="00793DE6" w:rsidRPr="00B81711" w:rsidRDefault="000D4A12" w:rsidP="004D2526">
            <w:pPr>
              <w:pStyle w:val="BalloonText"/>
              <w:numPr>
                <w:ilvl w:val="12"/>
                <w:numId w:val="0"/>
              </w:numPr>
              <w:shd w:val="clear" w:color="auto" w:fill="E7E6E6" w:themeFill="background2"/>
              <w:tabs>
                <w:tab w:val="left" w:pos="-720"/>
                <w:tab w:val="left" w:pos="4500"/>
              </w:tabs>
              <w:suppressAutoHyphens/>
              <w:rPr>
                <w:rFonts w:ascii="Times New Roman" w:hAnsi="Times New Roman" w:cs="Times New Roman"/>
                <w:bCs/>
                <w:iCs/>
                <w:snapToGrid w:val="0"/>
                <w:sz w:val="24"/>
                <w:szCs w:val="24"/>
                <w:lang w:val="fr-FR"/>
              </w:rPr>
            </w:pPr>
            <w:r w:rsidRPr="009D711A">
              <w:rPr>
                <w:rFonts w:ascii="Times New Roman" w:hAnsi="Times New Roman" w:cs="Times New Roman"/>
                <w:bCs/>
                <w:iCs/>
                <w:snapToGrid w:val="0"/>
                <w:sz w:val="24"/>
                <w:szCs w:val="24"/>
                <w:lang w:val="fr-FR"/>
              </w:rPr>
              <w:t>FAO</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B81711">
              <w:rPr>
                <w:rFonts w:ascii="Times New Roman" w:hAnsi="Times New Roman" w:cs="Times New Roman"/>
                <w:bCs/>
                <w:iCs/>
                <w:snapToGrid w:val="0"/>
                <w:sz w:val="24"/>
                <w:szCs w:val="24"/>
                <w:lang w:val="fr-FR"/>
              </w:rPr>
              <w:t xml:space="preserve">$ </w:t>
            </w:r>
            <w:r w:rsidRPr="00B81711">
              <w:rPr>
                <w:rFonts w:ascii="Times New Roman" w:hAnsi="Times New Roman" w:cs="Times New Roman"/>
                <w:bCs/>
                <w:iCs/>
                <w:snapToGrid w:val="0"/>
                <w:sz w:val="24"/>
                <w:szCs w:val="24"/>
                <w:lang w:val="fr-FR"/>
              </w:rPr>
              <w:t>505 040,00</w:t>
            </w:r>
          </w:p>
          <w:p w14:paraId="7AA2D079" w14:textId="43754DEE" w:rsidR="00793DE6" w:rsidRPr="000D4A12"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000D4A12">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w:t>
            </w:r>
            <w:r w:rsidRPr="007C7B57">
              <w:rPr>
                <w:rFonts w:ascii="Times New Roman" w:hAnsi="Times New Roman" w:cs="Times New Roman"/>
                <w:sz w:val="24"/>
                <w:szCs w:val="24"/>
                <w:lang w:val="fr-FR"/>
              </w:rPr>
              <w:t xml:space="preserve"> </w:t>
            </w:r>
            <w:r w:rsidRPr="00B81711">
              <w:rPr>
                <w:rFonts w:ascii="Times New Roman" w:hAnsi="Times New Roman" w:cs="Times New Roman"/>
                <w:bCs/>
                <w:iCs/>
                <w:snapToGrid w:val="0"/>
                <w:sz w:val="24"/>
                <w:szCs w:val="24"/>
                <w:lang w:val="fr-FR"/>
              </w:rPr>
              <w:t xml:space="preserve">$ </w:t>
            </w:r>
            <w:r w:rsidR="000D4A12" w:rsidRPr="00B81711">
              <w:rPr>
                <w:rFonts w:ascii="Times New Roman" w:hAnsi="Times New Roman" w:cs="Times New Roman"/>
                <w:bCs/>
                <w:iCs/>
                <w:snapToGrid w:val="0"/>
                <w:sz w:val="24"/>
                <w:szCs w:val="24"/>
                <w:lang w:val="fr-FR"/>
              </w:rPr>
              <w:t>1,500,000.00</w:t>
            </w:r>
            <w:r w:rsidR="00C12D6A" w:rsidRPr="000D4A12">
              <w:rPr>
                <w:rFonts w:ascii="Times New Roman" w:hAnsi="Times New Roman" w:cs="Times New Roman"/>
                <w:b/>
                <w:bCs/>
                <w:iCs/>
                <w:snapToGrid w:val="0"/>
                <w:sz w:val="24"/>
                <w:szCs w:val="24"/>
                <w:lang w:val="fr-FR"/>
              </w:rPr>
              <w:t xml:space="preserve"> </w:t>
            </w:r>
          </w:p>
          <w:p w14:paraId="5324AF29" w14:textId="40598428" w:rsidR="001C56B8" w:rsidRPr="00BF4E1E" w:rsidRDefault="000F43A8" w:rsidP="009D711A">
            <w:pPr>
              <w:pStyle w:val="BalloonText"/>
              <w:numPr>
                <w:ilvl w:val="12"/>
                <w:numId w:val="0"/>
              </w:numPr>
              <w:shd w:val="clear" w:color="auto" w:fill="FFE599" w:themeFill="accent4" w:themeFillTint="66"/>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9D711A">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072E76" w:rsidRPr="005371A0">
              <w:rPr>
                <w:rFonts w:ascii="Times New Roman" w:hAnsi="Times New Roman" w:cs="Times New Roman"/>
                <w:bCs/>
                <w:iCs/>
                <w:noProof/>
                <w:snapToGrid w:val="0"/>
                <w:sz w:val="24"/>
                <w:szCs w:val="24"/>
                <w:lang w:val="fr-FR"/>
              </w:rPr>
              <w:t>4</w:t>
            </w:r>
            <w:r w:rsidR="00072E76">
              <w:rPr>
                <w:rFonts w:ascii="Times New Roman" w:hAnsi="Times New Roman" w:cs="Times New Roman"/>
                <w:bCs/>
                <w:iCs/>
                <w:noProof/>
                <w:snapToGrid w:val="0"/>
                <w:sz w:val="24"/>
                <w:szCs w:val="24"/>
                <w:lang w:val="fr-FR"/>
              </w:rPr>
              <w:t>%</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2"/>
          </w:p>
          <w:p w14:paraId="4160A5D1" w14:textId="77777777" w:rsidR="00826923" w:rsidRPr="00826923" w:rsidRDefault="00826923" w:rsidP="009D711A">
            <w:pPr>
              <w:pStyle w:val="BalloonText"/>
              <w:numPr>
                <w:ilvl w:val="12"/>
                <w:numId w:val="0"/>
              </w:numPr>
              <w:shd w:val="clear" w:color="auto" w:fill="FFE599" w:themeFill="accent4" w:themeFillTint="66"/>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2E05D"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w:t>
            </w:r>
            <w:r w:rsidR="007A0D6B">
              <w:rPr>
                <w:rFonts w:ascii="Times New Roman" w:hAnsi="Times New Roman" w:cs="Times New Roman"/>
                <w:b/>
                <w:bCs/>
                <w:sz w:val="24"/>
                <w:szCs w:val="24"/>
                <w:lang w:val="fr-FR"/>
              </w:rPr>
              <w:t>é</w:t>
            </w:r>
            <w:r w:rsidRPr="000F43A8">
              <w:rPr>
                <w:rFonts w:ascii="Times New Roman" w:hAnsi="Times New Roman" w:cs="Times New Roman"/>
                <w:b/>
                <w:bCs/>
                <w:sz w:val="24"/>
                <w:szCs w:val="24"/>
                <w:lang w:val="fr-FR"/>
              </w:rPr>
              <w:t>tisation sensible au genre</w:t>
            </w:r>
            <w:r w:rsidR="007A0D6B">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382DCB11"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7A0D6B">
              <w:rPr>
                <w:lang w:val="fr-FR"/>
              </w:rPr>
              <w:t xml:space="preserve"> </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3" w:name="Text1"/>
            <w:r w:rsidR="00006EC0" w:rsidRPr="000F43A8">
              <w:rPr>
                <w:lang w:val="fr-FR"/>
              </w:rPr>
              <w:instrText xml:space="preserve"> FORMTEXT </w:instrText>
            </w:r>
            <w:r w:rsidR="00006EC0" w:rsidRPr="00627A1C">
              <w:fldChar w:fldCharType="separate"/>
            </w:r>
            <w:r w:rsidR="00C14C15">
              <w:rPr>
                <w:noProof/>
                <w:lang w:val="fr-FR"/>
              </w:rPr>
              <w:t>$ 1</w:t>
            </w:r>
            <w:r w:rsidR="00C14C15" w:rsidRPr="00C14C15">
              <w:rPr>
                <w:noProof/>
                <w:lang w:val="fr-FR"/>
              </w:rPr>
              <w:t>,500,000.00</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bookmarkEnd w:id="3"/>
          </w:p>
          <w:p w14:paraId="639EFB0D" w14:textId="7F4A84F0" w:rsidR="00952DE4" w:rsidRPr="000F43A8" w:rsidRDefault="000F43A8" w:rsidP="00C14C15">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7A0D6B">
              <w:rPr>
                <w:lang w:val="fr-FR"/>
              </w:rPr>
              <w:t xml:space="preserve"> </w:t>
            </w:r>
            <w:r w:rsidR="00006EC0" w:rsidRPr="000F43A8">
              <w:rPr>
                <w:lang w:val="fr-FR"/>
              </w:rPr>
              <w:t xml:space="preserve">: </w:t>
            </w:r>
            <w:r w:rsidR="00006EC0" w:rsidRPr="00627A1C">
              <w:fldChar w:fldCharType="begin">
                <w:ffData>
                  <w:name w:val=""/>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C14C15" w:rsidRPr="00C14C15">
              <w:rPr>
                <w:noProof/>
                <w:lang w:val="fr-FR"/>
              </w:rPr>
              <w:t>100%</w:t>
            </w:r>
            <w:r w:rsidR="00006EC0" w:rsidRPr="00627A1C">
              <w:fldChar w:fldCharType="end"/>
            </w:r>
          </w:p>
        </w:tc>
      </w:tr>
      <w:tr w:rsidR="009B18EB" w:rsidRPr="006565B4" w14:paraId="0DF7F010" w14:textId="77777777" w:rsidTr="00F23D0F">
        <w:trPr>
          <w:trHeight w:val="1124"/>
        </w:trPr>
        <w:tc>
          <w:tcPr>
            <w:tcW w:w="10080" w:type="dxa"/>
            <w:gridSpan w:val="2"/>
          </w:tcPr>
          <w:p w14:paraId="0084A294" w14:textId="0AB89FE8" w:rsidR="009B18EB" w:rsidRPr="000F43A8" w:rsidRDefault="000F43A8" w:rsidP="00F23D0F">
            <w:pPr>
              <w:rPr>
                <w:b/>
                <w:bCs/>
                <w:iCs/>
                <w:lang w:val="fr-FR"/>
              </w:rPr>
            </w:pPr>
            <w:r w:rsidRPr="000F43A8">
              <w:rPr>
                <w:b/>
                <w:bCs/>
                <w:iCs/>
                <w:lang w:val="fr-FR"/>
              </w:rPr>
              <w:t>Marquer de genre du projet</w:t>
            </w:r>
            <w:r w:rsidR="007A0D6B">
              <w:rPr>
                <w:b/>
                <w:bCs/>
                <w:iCs/>
                <w:lang w:val="fr-FR"/>
              </w:rPr>
              <w:t xml:space="preserve"> </w:t>
            </w:r>
            <w:r w:rsidR="009B18EB" w:rsidRPr="000F43A8">
              <w:rPr>
                <w:b/>
                <w:bCs/>
                <w:iCs/>
                <w:lang w:val="fr-FR"/>
              </w:rPr>
              <w:t xml:space="preserve">: </w:t>
            </w:r>
            <w:r w:rsidR="00C14C15" w:rsidRPr="00C14C15">
              <w:rPr>
                <w:b/>
              </w:rPr>
              <w:fldChar w:fldCharType="begin">
                <w:ffData>
                  <w:name w:val=""/>
                  <w:enabled/>
                  <w:calcOnExit w:val="0"/>
                  <w:textInput>
                    <w:type w:val="number"/>
                    <w:maxLength w:val="500"/>
                    <w:format w:val="0.00"/>
                  </w:textInput>
                </w:ffData>
              </w:fldChar>
            </w:r>
            <w:r w:rsidR="00C14C15" w:rsidRPr="00C14C15">
              <w:rPr>
                <w:b/>
                <w:lang w:val="fr-FR"/>
              </w:rPr>
              <w:instrText xml:space="preserve"> FORMTEXT </w:instrText>
            </w:r>
            <w:r w:rsidR="00C14C15" w:rsidRPr="00C14C15">
              <w:rPr>
                <w:b/>
              </w:rPr>
            </w:r>
            <w:r w:rsidR="00C14C15" w:rsidRPr="00C14C15">
              <w:rPr>
                <w:b/>
              </w:rPr>
              <w:fldChar w:fldCharType="separate"/>
            </w:r>
            <w:r w:rsidR="00C14C15">
              <w:rPr>
                <w:b/>
                <w:noProof/>
                <w:lang w:val="fr-FR"/>
              </w:rPr>
              <w:t>GM3</w:t>
            </w:r>
            <w:r w:rsidR="00C14C15" w:rsidRPr="00C14C15">
              <w:rPr>
                <w:b/>
              </w:rPr>
              <w:fldChar w:fldCharType="end"/>
            </w:r>
          </w:p>
          <w:p w14:paraId="7B5DB9E4" w14:textId="3ADD35A9" w:rsidR="009B18EB" w:rsidRPr="00C14C15" w:rsidRDefault="000F43A8" w:rsidP="00F23D0F">
            <w:pPr>
              <w:rPr>
                <w:b/>
                <w:bCs/>
                <w:iCs/>
                <w:lang w:val="fr-FR"/>
              </w:rPr>
            </w:pPr>
            <w:r w:rsidRPr="000F43A8">
              <w:rPr>
                <w:b/>
                <w:bCs/>
                <w:iCs/>
                <w:lang w:val="fr-FR"/>
              </w:rPr>
              <w:t>Marquer de risque du projet</w:t>
            </w:r>
            <w:r w:rsidR="007A0D6B">
              <w:rPr>
                <w:b/>
                <w:bCs/>
                <w:iCs/>
                <w:lang w:val="fr-FR"/>
              </w:rPr>
              <w:t xml:space="preserve"> </w:t>
            </w:r>
            <w:r w:rsidR="00C14C15" w:rsidRPr="000F43A8">
              <w:rPr>
                <w:b/>
                <w:bCs/>
                <w:iCs/>
                <w:lang w:val="fr-FR"/>
              </w:rPr>
              <w:t xml:space="preserve">: </w:t>
            </w:r>
            <w:r w:rsidR="00C14C15" w:rsidRPr="00C14C15">
              <w:rPr>
                <w:b/>
              </w:rPr>
              <w:fldChar w:fldCharType="begin">
                <w:ffData>
                  <w:name w:val=""/>
                  <w:enabled/>
                  <w:calcOnExit w:val="0"/>
                  <w:textInput>
                    <w:type w:val="number"/>
                    <w:maxLength w:val="500"/>
                    <w:format w:val="0.00"/>
                  </w:textInput>
                </w:ffData>
              </w:fldChar>
            </w:r>
            <w:r w:rsidR="00C14C15" w:rsidRPr="00C14C15">
              <w:rPr>
                <w:b/>
                <w:lang w:val="fr-FR"/>
              </w:rPr>
              <w:instrText xml:space="preserve"> FORMTEXT </w:instrText>
            </w:r>
            <w:r w:rsidR="00C14C15" w:rsidRPr="00C14C15">
              <w:rPr>
                <w:b/>
              </w:rPr>
            </w:r>
            <w:r w:rsidR="00C14C15" w:rsidRPr="00C14C15">
              <w:rPr>
                <w:b/>
              </w:rPr>
              <w:fldChar w:fldCharType="separate"/>
            </w:r>
            <w:r w:rsidR="00C14C15" w:rsidRPr="00C14C15">
              <w:rPr>
                <w:b/>
                <w:noProof/>
                <w:lang w:val="fr-FR"/>
              </w:rPr>
              <w:t>Elévé</w:t>
            </w:r>
            <w:r w:rsidR="00C14C15" w:rsidRPr="00C14C15">
              <w:rPr>
                <w:b/>
              </w:rPr>
              <w:fldChar w:fldCharType="end"/>
            </w:r>
          </w:p>
          <w:p w14:paraId="55B14D86" w14:textId="5AB2D1AB" w:rsidR="009B18EB" w:rsidRPr="000F43A8" w:rsidRDefault="000F43A8" w:rsidP="00C14C15">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7A0D6B">
              <w:rPr>
                <w:b/>
                <w:bCs/>
                <w:iCs/>
                <w:lang w:val="fr-FR"/>
              </w:rPr>
              <w:t xml:space="preserve"> </w:t>
            </w:r>
            <w:r w:rsidR="009B18EB" w:rsidRPr="000F43A8">
              <w:rPr>
                <w:b/>
                <w:bCs/>
                <w:iCs/>
                <w:lang w:val="fr-FR"/>
              </w:rPr>
              <w:t>:</w:t>
            </w:r>
            <w:r w:rsidR="00C14C15">
              <w:rPr>
                <w:b/>
                <w:bCs/>
                <w:iCs/>
                <w:lang w:val="fr-FR"/>
              </w:rPr>
              <w:t xml:space="preserve"> </w:t>
            </w:r>
            <w:r w:rsidR="00C14C15" w:rsidRPr="00C14C15">
              <w:rPr>
                <w:b/>
              </w:rPr>
              <w:fldChar w:fldCharType="begin">
                <w:ffData>
                  <w:name w:val=""/>
                  <w:enabled/>
                  <w:calcOnExit w:val="0"/>
                  <w:textInput>
                    <w:type w:val="number"/>
                    <w:maxLength w:val="500"/>
                    <w:format w:val="0.00"/>
                  </w:textInput>
                </w:ffData>
              </w:fldChar>
            </w:r>
            <w:r w:rsidR="00C14C15" w:rsidRPr="00C14C15">
              <w:rPr>
                <w:b/>
                <w:lang w:val="fr-FR"/>
              </w:rPr>
              <w:instrText xml:space="preserve"> FORMTEXT </w:instrText>
            </w:r>
            <w:r w:rsidR="00C14C15" w:rsidRPr="00C14C15">
              <w:rPr>
                <w:b/>
              </w:rPr>
            </w:r>
            <w:r w:rsidR="00C14C15" w:rsidRPr="00C14C15">
              <w:rPr>
                <w:b/>
              </w:rPr>
              <w:fldChar w:fldCharType="separate"/>
            </w:r>
            <w:r w:rsidR="00C14C15">
              <w:rPr>
                <w:b/>
                <w:noProof/>
                <w:lang w:val="fr-FR"/>
              </w:rPr>
              <w:t>(2.3) Prévention/Gestion des conflits</w:t>
            </w:r>
            <w:r w:rsidR="00C14C15" w:rsidRPr="00C14C15">
              <w:rPr>
                <w:b/>
              </w:rPr>
              <w:fldChar w:fldCharType="end"/>
            </w:r>
          </w:p>
        </w:tc>
      </w:tr>
      <w:tr w:rsidR="00793DE6" w:rsidRPr="006565B4" w14:paraId="27192C5C" w14:textId="77777777" w:rsidTr="00F23D0F">
        <w:trPr>
          <w:trHeight w:val="1124"/>
        </w:trPr>
        <w:tc>
          <w:tcPr>
            <w:tcW w:w="10080" w:type="dxa"/>
            <w:gridSpan w:val="2"/>
          </w:tcPr>
          <w:p w14:paraId="7BC15C3E" w14:textId="75CEF2B8" w:rsidR="000F43A8" w:rsidRPr="00136BFF" w:rsidRDefault="000F43A8" w:rsidP="000F43A8">
            <w:pPr>
              <w:rPr>
                <w:b/>
                <w:bCs/>
                <w:sz w:val="22"/>
                <w:lang w:val="fr-FR"/>
              </w:rPr>
            </w:pPr>
            <w:r w:rsidRPr="00136BFF">
              <w:rPr>
                <w:b/>
                <w:bCs/>
                <w:sz w:val="22"/>
                <w:lang w:val="fr-FR"/>
              </w:rPr>
              <w:t>Préparation du rapport</w:t>
            </w:r>
            <w:r w:rsidR="007A0D6B">
              <w:rPr>
                <w:b/>
                <w:bCs/>
                <w:sz w:val="22"/>
                <w:lang w:val="fr-FR"/>
              </w:rPr>
              <w:t xml:space="preserve"> </w:t>
            </w:r>
            <w:r w:rsidRPr="00136BFF">
              <w:rPr>
                <w:b/>
                <w:bCs/>
                <w:sz w:val="22"/>
                <w:lang w:val="fr-FR"/>
              </w:rPr>
              <w:t>:</w:t>
            </w:r>
          </w:p>
          <w:p w14:paraId="43FCACD6" w14:textId="250EA403" w:rsidR="000F43A8" w:rsidRPr="00826923" w:rsidRDefault="000F43A8" w:rsidP="004D2526">
            <w:pPr>
              <w:shd w:val="clear" w:color="auto" w:fill="E7E6E6" w:themeFill="background2"/>
              <w:rPr>
                <w:lang w:val="fr-FR"/>
              </w:rPr>
            </w:pPr>
            <w:r w:rsidRPr="00826923">
              <w:rPr>
                <w:lang w:val="fr-FR"/>
              </w:rPr>
              <w:t>Rapport préparé par</w:t>
            </w:r>
            <w:r w:rsidR="007A0D6B">
              <w:rPr>
                <w:lang w:val="fr-FR"/>
              </w:rPr>
              <w:t xml:space="preserve"> </w:t>
            </w:r>
            <w:r w:rsidRPr="00826923">
              <w:rPr>
                <w:lang w:val="fr-FR"/>
              </w:rPr>
              <w:t xml:space="preserve">: </w:t>
            </w:r>
            <w:r w:rsidR="009D711A">
              <w:rPr>
                <w:lang w:val="fr-FR"/>
              </w:rPr>
              <w:t>FATIME Martine</w:t>
            </w:r>
          </w:p>
          <w:p w14:paraId="4F7F6063" w14:textId="32FE63C6" w:rsidR="000F43A8" w:rsidRPr="00826923" w:rsidRDefault="000F43A8" w:rsidP="004D2526">
            <w:pPr>
              <w:shd w:val="clear" w:color="auto" w:fill="E7E6E6" w:themeFill="background2"/>
              <w:rPr>
                <w:lang w:val="fr-FR"/>
              </w:rPr>
            </w:pPr>
            <w:r w:rsidRPr="00826923">
              <w:rPr>
                <w:lang w:val="fr-FR"/>
              </w:rPr>
              <w:t>Rapport approuvé par</w:t>
            </w:r>
            <w:r w:rsidR="007A0D6B">
              <w:rPr>
                <w:lang w:val="fr-FR"/>
              </w:rPr>
              <w:t xml:space="preserve"> </w:t>
            </w:r>
            <w:r w:rsidRPr="00826923">
              <w:rPr>
                <w:lang w:val="fr-FR"/>
              </w:rPr>
              <w:t xml:space="preserve">: </w:t>
            </w:r>
            <w:r w:rsidR="00C14C15">
              <w:rPr>
                <w:lang w:val="fr-FR"/>
              </w:rPr>
              <w:t>Ulrich Martial SAND</w:t>
            </w:r>
            <w:r w:rsidR="002353E5">
              <w:rPr>
                <w:lang w:val="fr-FR"/>
              </w:rPr>
              <w:t>Y</w:t>
            </w:r>
          </w:p>
          <w:p w14:paraId="64A19D37" w14:textId="75C55006" w:rsidR="000F43A8" w:rsidRPr="000F43A8" w:rsidRDefault="000F43A8" w:rsidP="000F43A8">
            <w:pPr>
              <w:rPr>
                <w:lang w:val="fr-FR"/>
              </w:rPr>
            </w:pPr>
            <w:r w:rsidRPr="00826923">
              <w:rPr>
                <w:lang w:val="fr-FR"/>
              </w:rPr>
              <w:t>Le Secrétariat PBF a-t-il revu le rapport</w:t>
            </w:r>
            <w:r w:rsidR="007A0D6B">
              <w:rPr>
                <w:lang w:val="fr-FR"/>
              </w:rPr>
              <w:t xml:space="preserve"> </w:t>
            </w:r>
            <w:r w:rsidRPr="00136BFF">
              <w:rPr>
                <w:sz w:val="22"/>
                <w:lang w:val="fr-FR"/>
              </w:rPr>
              <w:t xml:space="preserve">: </w:t>
            </w:r>
            <w:r w:rsidR="001517A9">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A432314" w:rsidR="00F778A1" w:rsidRPr="00F778A1" w:rsidRDefault="00F778A1" w:rsidP="00F778A1">
      <w:pPr>
        <w:ind w:hanging="810"/>
        <w:jc w:val="both"/>
        <w:rPr>
          <w:b/>
          <w:i/>
          <w:iCs/>
          <w:lang w:val="fr-FR"/>
        </w:rPr>
      </w:pPr>
      <w:r w:rsidRPr="00F778A1">
        <w:rPr>
          <w:b/>
          <w:i/>
          <w:iCs/>
          <w:lang w:val="fr-FR"/>
        </w:rPr>
        <w:lastRenderedPageBreak/>
        <w:t>NOTES POUR REMPLIR LE RAPPORT</w:t>
      </w:r>
      <w:r w:rsidR="002353E5">
        <w:rPr>
          <w:b/>
          <w:i/>
          <w:iCs/>
          <w:lang w:val="fr-FR"/>
        </w:rPr>
        <w:t xml:space="preserve"> </w:t>
      </w:r>
      <w:r w:rsidRPr="00F778A1">
        <w:rPr>
          <w:b/>
          <w:i/>
          <w:iCs/>
          <w:lang w:val="fr-FR"/>
        </w:rPr>
        <w:t>:</w:t>
      </w:r>
    </w:p>
    <w:p w14:paraId="1C4D2EEE" w14:textId="77777777" w:rsidR="00F778A1" w:rsidRPr="00F778A1" w:rsidRDefault="00F778A1" w:rsidP="0088040E">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88040E">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88040E">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88040E">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0C3DB4DC" w14:textId="3309C764" w:rsidR="005B4275" w:rsidRDefault="00F778A1" w:rsidP="005B4275">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2353E5">
        <w:rPr>
          <w:lang w:val="fr-FR"/>
        </w:rPr>
        <w:t>(limit</w:t>
      </w:r>
      <w:r w:rsidR="00CC69B0">
        <w:rPr>
          <w:lang w:val="fr-FR"/>
        </w:rPr>
        <w:t>e de 1500 caractères</w:t>
      </w:r>
      <w:proofErr w:type="gramStart"/>
      <w:r w:rsidR="00CC69B0">
        <w:rPr>
          <w:lang w:val="fr-FR"/>
        </w:rPr>
        <w:t>):</w:t>
      </w:r>
      <w:proofErr w:type="gramEnd"/>
      <w:r w:rsidR="00CC69B0">
        <w:rPr>
          <w:lang w:val="fr-FR"/>
        </w:rPr>
        <w:t xml:space="preserve"> </w:t>
      </w:r>
    </w:p>
    <w:p w14:paraId="365005BC" w14:textId="77777777" w:rsidR="005B4275" w:rsidRPr="00F778A1" w:rsidRDefault="005B4275" w:rsidP="005B4275">
      <w:pPr>
        <w:ind w:left="-810"/>
        <w:rPr>
          <w:lang w:val="fr-FR"/>
        </w:rPr>
      </w:pPr>
    </w:p>
    <w:p w14:paraId="7866FB28" w14:textId="5353A8B4" w:rsidR="00E91C6A" w:rsidRPr="005B4275" w:rsidRDefault="005B4275" w:rsidP="005B4275">
      <w:pPr>
        <w:shd w:val="clear" w:color="auto" w:fill="E7E6E6" w:themeFill="background2"/>
        <w:ind w:left="-810"/>
        <w:jc w:val="both"/>
        <w:rPr>
          <w:bCs/>
          <w:iCs/>
          <w:lang w:val="fr-FR"/>
        </w:rPr>
      </w:pPr>
      <w:r w:rsidRPr="005B4275">
        <w:rPr>
          <w:bCs/>
          <w:iCs/>
          <w:lang w:val="fr-FR"/>
        </w:rPr>
        <w:t>Le Projet a officiellement été lancé en Avril 2020 dans un contexte sanitaire marqué par la pandémie du COVID-19</w:t>
      </w:r>
      <w:r w:rsidR="00DA492B" w:rsidRPr="00DA492B">
        <w:rPr>
          <w:bCs/>
          <w:iCs/>
          <w:lang w:val="fr-FR"/>
        </w:rPr>
        <w:t xml:space="preserve"> </w:t>
      </w:r>
      <w:r w:rsidR="00DA492B" w:rsidRPr="005B4275">
        <w:rPr>
          <w:bCs/>
          <w:iCs/>
          <w:lang w:val="fr-FR"/>
        </w:rPr>
        <w:t>par la Ministre de la Promotion de la Femme, de la Famille et de la Protection de l’Enfant, assistée du Coordonnateur Pays d’ONU Femmes, de la Représentante de la Représentante de la FAO et de la Coordonnatrice du Secrétariat du PBF et en présence des représentants des Autorités/Leaders communautaires et des bénéficiaires des zones du projet</w:t>
      </w:r>
      <w:r w:rsidR="00DA492B">
        <w:rPr>
          <w:bCs/>
          <w:iCs/>
          <w:lang w:val="fr-FR"/>
        </w:rPr>
        <w:t xml:space="preserve">. </w:t>
      </w:r>
    </w:p>
    <w:p w14:paraId="66814E50" w14:textId="2375D075" w:rsidR="005B4275" w:rsidRPr="005B4275" w:rsidRDefault="005B4275" w:rsidP="005B4275">
      <w:pPr>
        <w:shd w:val="clear" w:color="auto" w:fill="E7E6E6" w:themeFill="background2"/>
        <w:ind w:left="-810"/>
        <w:jc w:val="both"/>
        <w:rPr>
          <w:bCs/>
          <w:iCs/>
          <w:lang w:val="fr-FR"/>
        </w:rPr>
      </w:pPr>
      <w:r w:rsidRPr="005B4275">
        <w:rPr>
          <w:bCs/>
          <w:iCs/>
          <w:lang w:val="fr-FR"/>
        </w:rPr>
        <w:t xml:space="preserve">Quatre ONG ont été retenues pour la mise en œuvre des activités du Projet dont 2 (ESPERANCE et AFCIDR) par la FAO et 2 (AFPE et ACD) par ONU Femmes. Un plan d’action conjoint a été validé et partagé pour planification interne au sein des Agences récipiendaires. Une mission de sensibilisation et d'information des Autorités locales, des leaders communautaires, des populations des deux zones de projet a eu lieu </w:t>
      </w:r>
      <w:r w:rsidR="001F2AB0">
        <w:rPr>
          <w:bCs/>
          <w:iCs/>
          <w:lang w:val="fr-FR"/>
        </w:rPr>
        <w:t>en</w:t>
      </w:r>
      <w:r w:rsidRPr="005B4275">
        <w:rPr>
          <w:bCs/>
          <w:iCs/>
          <w:lang w:val="fr-FR"/>
        </w:rPr>
        <w:t xml:space="preserve"> février 2020 en prélude à la préparation du lancement officiel du projet. </w:t>
      </w:r>
      <w:r w:rsidR="00E91C6A" w:rsidRPr="005B4275">
        <w:rPr>
          <w:bCs/>
          <w:iCs/>
          <w:lang w:val="fr-FR"/>
        </w:rPr>
        <w:t xml:space="preserve">Le recrutement de l’Expert National IT, Spécialiste de </w:t>
      </w:r>
      <w:proofErr w:type="spellStart"/>
      <w:r w:rsidR="00E91C6A" w:rsidRPr="005B4275">
        <w:rPr>
          <w:bCs/>
          <w:iCs/>
          <w:lang w:val="fr-FR"/>
        </w:rPr>
        <w:t>BuyFromWomen</w:t>
      </w:r>
      <w:proofErr w:type="spellEnd"/>
      <w:r w:rsidR="00E91C6A" w:rsidRPr="005B4275">
        <w:rPr>
          <w:bCs/>
          <w:iCs/>
          <w:lang w:val="fr-FR"/>
        </w:rPr>
        <w:t xml:space="preserve"> des consultants indépendants pour l'étude des marchés </w:t>
      </w:r>
      <w:r w:rsidR="00E91C6A">
        <w:rPr>
          <w:bCs/>
          <w:iCs/>
          <w:lang w:val="fr-FR"/>
        </w:rPr>
        <w:t>sont en cours de finalisation</w:t>
      </w:r>
      <w:r w:rsidR="00E91C6A" w:rsidRPr="005B4275">
        <w:rPr>
          <w:bCs/>
          <w:iCs/>
          <w:lang w:val="fr-FR"/>
        </w:rPr>
        <w:t>.</w:t>
      </w:r>
      <w:r w:rsidR="00E91C6A" w:rsidRPr="00E91C6A">
        <w:rPr>
          <w:bCs/>
          <w:iCs/>
          <w:lang w:val="fr-FR"/>
        </w:rPr>
        <w:t xml:space="preserve"> </w:t>
      </w:r>
      <w:r>
        <w:rPr>
          <w:bCs/>
          <w:iCs/>
          <w:lang w:val="fr-FR"/>
        </w:rPr>
        <w:t xml:space="preserve">Le processus d’élaboration de la stratégie nationale d’autonomisation socioéconomique des femmes est déjà lancé. </w:t>
      </w:r>
    </w:p>
    <w:p w14:paraId="09A63A3E" w14:textId="77777777" w:rsidR="005B4275" w:rsidRPr="005B4275" w:rsidRDefault="005B4275" w:rsidP="005B4275">
      <w:pPr>
        <w:shd w:val="clear" w:color="auto" w:fill="E7E6E6" w:themeFill="background2"/>
        <w:ind w:left="-810"/>
        <w:jc w:val="both"/>
        <w:rPr>
          <w:bCs/>
          <w:iCs/>
          <w:lang w:val="fr-FR"/>
        </w:rPr>
      </w:pPr>
    </w:p>
    <w:p w14:paraId="49151492" w14:textId="24FE6A79" w:rsidR="005B4275" w:rsidRPr="005B4275" w:rsidRDefault="005B4275" w:rsidP="005B4275">
      <w:pPr>
        <w:shd w:val="clear" w:color="auto" w:fill="E7E6E6" w:themeFill="background2"/>
        <w:ind w:left="-810"/>
        <w:jc w:val="both"/>
        <w:rPr>
          <w:bCs/>
          <w:iCs/>
          <w:lang w:val="fr-FR"/>
        </w:rPr>
      </w:pPr>
      <w:r w:rsidRPr="005B4275">
        <w:rPr>
          <w:bCs/>
          <w:iCs/>
          <w:lang w:val="fr-FR"/>
        </w:rPr>
        <w:t>La dynamique de la mise en œuvre du projet a été ralentie par la COVID-19 au début d’année</w:t>
      </w:r>
      <w:r w:rsidR="00E91C6A" w:rsidRPr="00E91C6A">
        <w:rPr>
          <w:bCs/>
          <w:iCs/>
          <w:lang w:val="fr-FR"/>
        </w:rPr>
        <w:t xml:space="preserve"> </w:t>
      </w:r>
      <w:r w:rsidR="00E91C6A" w:rsidRPr="005B4275">
        <w:rPr>
          <w:bCs/>
          <w:iCs/>
          <w:lang w:val="fr-FR"/>
        </w:rPr>
        <w:t>qui</w:t>
      </w:r>
      <w:r w:rsidR="00E91C6A">
        <w:rPr>
          <w:bCs/>
          <w:iCs/>
          <w:lang w:val="fr-FR"/>
        </w:rPr>
        <w:t xml:space="preserve"> a</w:t>
      </w:r>
      <w:r w:rsidR="00E91C6A" w:rsidRPr="005B4275">
        <w:rPr>
          <w:bCs/>
          <w:iCs/>
          <w:lang w:val="fr-FR"/>
        </w:rPr>
        <w:t xml:space="preserve"> affect</w:t>
      </w:r>
      <w:r w:rsidR="00E91C6A">
        <w:rPr>
          <w:bCs/>
          <w:iCs/>
          <w:lang w:val="fr-FR"/>
        </w:rPr>
        <w:t>é</w:t>
      </w:r>
      <w:r w:rsidR="00E91C6A" w:rsidRPr="005B4275">
        <w:rPr>
          <w:bCs/>
          <w:iCs/>
          <w:lang w:val="fr-FR"/>
        </w:rPr>
        <w:t xml:space="preserve"> la production alimentaire, les filières et les marchés agricoles </w:t>
      </w:r>
      <w:r w:rsidR="00E91C6A">
        <w:rPr>
          <w:bCs/>
          <w:iCs/>
          <w:lang w:val="fr-FR"/>
        </w:rPr>
        <w:t xml:space="preserve">et </w:t>
      </w:r>
      <w:r w:rsidR="00E91C6A" w:rsidRPr="005B4275">
        <w:rPr>
          <w:bCs/>
          <w:iCs/>
          <w:lang w:val="fr-FR"/>
        </w:rPr>
        <w:t>entrain</w:t>
      </w:r>
      <w:r w:rsidR="00E91C6A">
        <w:rPr>
          <w:bCs/>
          <w:iCs/>
          <w:lang w:val="fr-FR"/>
        </w:rPr>
        <w:t>e</w:t>
      </w:r>
      <w:r w:rsidR="00E91C6A" w:rsidRPr="005B4275">
        <w:rPr>
          <w:bCs/>
          <w:iCs/>
          <w:lang w:val="fr-FR"/>
        </w:rPr>
        <w:t xml:space="preserve"> l’insécurité alimentaire</w:t>
      </w:r>
      <w:r w:rsidRPr="005B4275">
        <w:rPr>
          <w:bCs/>
          <w:iCs/>
          <w:lang w:val="fr-FR"/>
        </w:rPr>
        <w:t xml:space="preserve">. </w:t>
      </w:r>
      <w:r w:rsidR="00D55C94">
        <w:rPr>
          <w:bCs/>
          <w:iCs/>
          <w:lang w:val="fr-FR"/>
        </w:rPr>
        <w:t xml:space="preserve">Les mesures barrières </w:t>
      </w:r>
      <w:r w:rsidR="00961ECE">
        <w:rPr>
          <w:bCs/>
          <w:iCs/>
          <w:lang w:val="fr-FR"/>
        </w:rPr>
        <w:t>à la COVID-19</w:t>
      </w:r>
      <w:r w:rsidR="00D55C94">
        <w:rPr>
          <w:bCs/>
          <w:iCs/>
          <w:lang w:val="fr-FR"/>
        </w:rPr>
        <w:t xml:space="preserve"> ont limité les mouvements </w:t>
      </w:r>
      <w:r w:rsidR="00AA23CB">
        <w:rPr>
          <w:bCs/>
          <w:iCs/>
          <w:lang w:val="fr-FR"/>
        </w:rPr>
        <w:t xml:space="preserve">de l’équipe du projet </w:t>
      </w:r>
      <w:r w:rsidR="00D55C94">
        <w:rPr>
          <w:bCs/>
          <w:iCs/>
          <w:lang w:val="fr-FR"/>
        </w:rPr>
        <w:t>sur le terrain</w:t>
      </w:r>
      <w:r w:rsidR="00961ECE">
        <w:rPr>
          <w:bCs/>
          <w:iCs/>
          <w:lang w:val="fr-FR"/>
        </w:rPr>
        <w:t>. D</w:t>
      </w:r>
      <w:r w:rsidR="00AA23CB">
        <w:rPr>
          <w:bCs/>
          <w:iCs/>
          <w:lang w:val="fr-FR"/>
        </w:rPr>
        <w:t xml:space="preserve">es missions </w:t>
      </w:r>
      <w:r w:rsidR="003E02B1">
        <w:rPr>
          <w:bCs/>
          <w:iCs/>
          <w:lang w:val="fr-FR"/>
        </w:rPr>
        <w:t xml:space="preserve">de plaidoyer autour de </w:t>
      </w:r>
      <w:r w:rsidR="00961ECE">
        <w:rPr>
          <w:bCs/>
          <w:iCs/>
          <w:lang w:val="fr-FR"/>
        </w:rPr>
        <w:t xml:space="preserve">l’accès à </w:t>
      </w:r>
      <w:r w:rsidR="003E02B1">
        <w:rPr>
          <w:bCs/>
          <w:iCs/>
          <w:lang w:val="fr-FR"/>
        </w:rPr>
        <w:t xml:space="preserve">la terre et </w:t>
      </w:r>
      <w:r w:rsidR="00AA23CB">
        <w:rPr>
          <w:bCs/>
          <w:iCs/>
          <w:lang w:val="fr-FR"/>
        </w:rPr>
        <w:t>d’identification des bénéficiaires étaient suspendues</w:t>
      </w:r>
      <w:r w:rsidR="00E91C6A">
        <w:rPr>
          <w:bCs/>
          <w:iCs/>
          <w:lang w:val="fr-FR"/>
        </w:rPr>
        <w:t xml:space="preserve">. </w:t>
      </w:r>
    </w:p>
    <w:p w14:paraId="05CDC408" w14:textId="5EE0A30F" w:rsidR="005B4275" w:rsidRPr="005B4275" w:rsidRDefault="005B4275" w:rsidP="005B4275">
      <w:pPr>
        <w:jc w:val="both"/>
        <w:rPr>
          <w:lang w:val="fr-FR"/>
        </w:rPr>
      </w:pPr>
    </w:p>
    <w:p w14:paraId="1BA21E53" w14:textId="77777777" w:rsidR="005B4275" w:rsidRPr="005B4275" w:rsidRDefault="005B4275" w:rsidP="005B4275">
      <w:pPr>
        <w:jc w:val="both"/>
        <w:rPr>
          <w:lang w:val="fr-FR"/>
        </w:rPr>
      </w:pPr>
    </w:p>
    <w:p w14:paraId="29F76E31" w14:textId="3399948A" w:rsidR="00161D02" w:rsidRDefault="00F778A1" w:rsidP="005B4275">
      <w:pPr>
        <w:ind w:left="-810"/>
        <w:jc w:val="both"/>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w:t>
      </w:r>
      <w:r w:rsidR="000F6784">
        <w:rPr>
          <w:lang w:val="fr-FR"/>
        </w:rPr>
        <w:t xml:space="preserve"> </w:t>
      </w:r>
      <w:r w:rsidR="00161D02" w:rsidRPr="00F778A1">
        <w:rPr>
          <w:lang w:val="fr-FR"/>
        </w:rPr>
        <w:t xml:space="preserve">: </w:t>
      </w:r>
    </w:p>
    <w:p w14:paraId="38AFF62B" w14:textId="77777777" w:rsidR="00CC69B0" w:rsidRPr="00F778A1" w:rsidRDefault="00CC69B0" w:rsidP="00627A1C">
      <w:pPr>
        <w:ind w:left="-810"/>
        <w:rPr>
          <w:lang w:val="fr-FR"/>
        </w:rPr>
      </w:pPr>
    </w:p>
    <w:p w14:paraId="70FCF1FA" w14:textId="3848028D" w:rsidR="005B4275" w:rsidRDefault="001722E1" w:rsidP="0088040E">
      <w:pPr>
        <w:pStyle w:val="ListParagraph"/>
        <w:numPr>
          <w:ilvl w:val="0"/>
          <w:numId w:val="1"/>
        </w:numPr>
        <w:shd w:val="clear" w:color="auto" w:fill="E7E6E6" w:themeFill="background2"/>
        <w:jc w:val="both"/>
        <w:rPr>
          <w:bCs/>
          <w:iCs/>
          <w:lang w:val="fr-FR"/>
        </w:rPr>
      </w:pPr>
      <w:r>
        <w:rPr>
          <w:bCs/>
          <w:iCs/>
          <w:lang w:val="fr-FR"/>
        </w:rPr>
        <w:t>Identification et</w:t>
      </w:r>
      <w:r w:rsidR="005B4275" w:rsidRPr="005B4275">
        <w:rPr>
          <w:bCs/>
          <w:iCs/>
          <w:lang w:val="fr-FR"/>
        </w:rPr>
        <w:t xml:space="preserve"> formation en techniques culturales sensibles aux changements climatiques ainsi que pour la livraison des kits agricoles.</w:t>
      </w:r>
    </w:p>
    <w:p w14:paraId="322C6E19" w14:textId="77777777" w:rsidR="005B4275" w:rsidRPr="005B4275" w:rsidRDefault="005B4275" w:rsidP="005B4275">
      <w:pPr>
        <w:pStyle w:val="ListParagraph"/>
        <w:shd w:val="clear" w:color="auto" w:fill="E7E6E6" w:themeFill="background2"/>
        <w:ind w:left="-90"/>
        <w:jc w:val="both"/>
        <w:rPr>
          <w:bCs/>
          <w:iCs/>
          <w:lang w:val="fr-FR"/>
        </w:rPr>
      </w:pPr>
    </w:p>
    <w:p w14:paraId="4432C12B" w14:textId="23661A89" w:rsidR="00961ECE" w:rsidRDefault="00961ECE" w:rsidP="0088040E">
      <w:pPr>
        <w:pStyle w:val="ListParagraph"/>
        <w:numPr>
          <w:ilvl w:val="0"/>
          <w:numId w:val="3"/>
        </w:numPr>
        <w:shd w:val="clear" w:color="auto" w:fill="E7E6E6" w:themeFill="background2"/>
        <w:jc w:val="both"/>
        <w:rPr>
          <w:bCs/>
          <w:iCs/>
          <w:lang w:val="fr-FR"/>
        </w:rPr>
      </w:pPr>
      <w:r>
        <w:rPr>
          <w:bCs/>
          <w:iCs/>
          <w:lang w:val="fr-FR"/>
        </w:rPr>
        <w:t>Elaboration des chartes locales de la gouvernance foncière ;</w:t>
      </w:r>
    </w:p>
    <w:p w14:paraId="7FDE41A5" w14:textId="77777777" w:rsidR="009960D4" w:rsidRDefault="009960D4" w:rsidP="005371A0">
      <w:pPr>
        <w:pStyle w:val="ListParagraph"/>
        <w:shd w:val="clear" w:color="auto" w:fill="E7E6E6" w:themeFill="background2"/>
        <w:ind w:left="-90"/>
        <w:jc w:val="both"/>
        <w:rPr>
          <w:bCs/>
          <w:iCs/>
          <w:lang w:val="fr-FR"/>
        </w:rPr>
      </w:pPr>
    </w:p>
    <w:p w14:paraId="38E761BA" w14:textId="0D63DDBB" w:rsidR="005B4275" w:rsidRPr="009960D4" w:rsidRDefault="009960D4" w:rsidP="009960D4">
      <w:pPr>
        <w:pStyle w:val="ListParagraph"/>
        <w:numPr>
          <w:ilvl w:val="0"/>
          <w:numId w:val="3"/>
        </w:numPr>
        <w:shd w:val="clear" w:color="auto" w:fill="E7E6E6" w:themeFill="background2"/>
        <w:jc w:val="both"/>
        <w:rPr>
          <w:bCs/>
          <w:iCs/>
          <w:lang w:val="fr-FR"/>
        </w:rPr>
      </w:pPr>
      <w:r w:rsidRPr="009960D4">
        <w:rPr>
          <w:bCs/>
          <w:iCs/>
          <w:lang w:val="fr-FR"/>
        </w:rPr>
        <w:t>Développement du partenariat avec les Etablissements de Microfinance ;</w:t>
      </w:r>
    </w:p>
    <w:p w14:paraId="27D7A853" w14:textId="77777777" w:rsidR="005B4275" w:rsidRPr="005B4275" w:rsidRDefault="005B4275" w:rsidP="005B4275">
      <w:pPr>
        <w:shd w:val="clear" w:color="auto" w:fill="E7E6E6" w:themeFill="background2"/>
        <w:jc w:val="both"/>
        <w:rPr>
          <w:bCs/>
          <w:iCs/>
          <w:lang w:val="fr-FR"/>
        </w:rPr>
      </w:pPr>
    </w:p>
    <w:p w14:paraId="1F9CF0F1" w14:textId="0F485346" w:rsidR="005B4275" w:rsidRDefault="005B4275" w:rsidP="0088040E">
      <w:pPr>
        <w:pStyle w:val="ListParagraph"/>
        <w:numPr>
          <w:ilvl w:val="0"/>
          <w:numId w:val="3"/>
        </w:numPr>
        <w:shd w:val="clear" w:color="auto" w:fill="E7E6E6" w:themeFill="background2"/>
        <w:jc w:val="both"/>
        <w:rPr>
          <w:bCs/>
          <w:iCs/>
          <w:lang w:val="fr-FR"/>
        </w:rPr>
      </w:pPr>
      <w:r w:rsidRPr="005B4275">
        <w:rPr>
          <w:bCs/>
          <w:iCs/>
          <w:lang w:val="fr-FR"/>
        </w:rPr>
        <w:t>Des activités culturelles pour le renforcement de la cohésion sociale et de la réconciliation nationale seront organisées dans les zones du projet</w:t>
      </w:r>
      <w:r w:rsidR="00AA23CB">
        <w:rPr>
          <w:bCs/>
          <w:iCs/>
          <w:lang w:val="fr-FR"/>
        </w:rPr>
        <w:t xml:space="preserve"> en mettant un accent particulier sur le </w:t>
      </w:r>
      <w:r w:rsidR="00AA23CB">
        <w:rPr>
          <w:bCs/>
          <w:iCs/>
          <w:lang w:val="fr-FR"/>
        </w:rPr>
        <w:lastRenderedPageBreak/>
        <w:t>respect des mesures barrières. Cette activité sera mise à profit pour sensibiliser les populations sur la prévention de la COVID-19.</w:t>
      </w:r>
      <w:r>
        <w:rPr>
          <w:bCs/>
          <w:iCs/>
          <w:lang w:val="fr-FR"/>
        </w:rPr>
        <w:t> ;</w:t>
      </w:r>
    </w:p>
    <w:p w14:paraId="7B26CA83" w14:textId="77777777" w:rsidR="00072E76" w:rsidRPr="00072E76" w:rsidRDefault="00072E76" w:rsidP="005371A0">
      <w:pPr>
        <w:pStyle w:val="ListParagraph"/>
        <w:rPr>
          <w:bCs/>
          <w:iCs/>
          <w:lang w:val="fr-FR"/>
        </w:rPr>
      </w:pPr>
    </w:p>
    <w:p w14:paraId="452FD330" w14:textId="47F9AE84" w:rsidR="00072E76" w:rsidRDefault="00072E76" w:rsidP="0088040E">
      <w:pPr>
        <w:pStyle w:val="ListParagraph"/>
        <w:numPr>
          <w:ilvl w:val="0"/>
          <w:numId w:val="3"/>
        </w:numPr>
        <w:shd w:val="clear" w:color="auto" w:fill="E7E6E6" w:themeFill="background2"/>
        <w:jc w:val="both"/>
        <w:rPr>
          <w:bCs/>
          <w:iCs/>
          <w:lang w:val="fr-FR"/>
        </w:rPr>
      </w:pPr>
      <w:r>
        <w:rPr>
          <w:bCs/>
          <w:iCs/>
          <w:lang w:val="fr-FR"/>
        </w:rPr>
        <w:t xml:space="preserve">Déploiement de la plateforme </w:t>
      </w:r>
      <w:proofErr w:type="spellStart"/>
      <w:r>
        <w:rPr>
          <w:bCs/>
          <w:iCs/>
          <w:lang w:val="fr-FR"/>
        </w:rPr>
        <w:t>BuyFromWomen</w:t>
      </w:r>
      <w:proofErr w:type="spellEnd"/>
      <w:r>
        <w:rPr>
          <w:bCs/>
          <w:iCs/>
          <w:lang w:val="fr-FR"/>
        </w:rPr>
        <w:t> ;</w:t>
      </w:r>
    </w:p>
    <w:p w14:paraId="3C946C1B" w14:textId="77777777" w:rsidR="005B4275" w:rsidRPr="005B4275" w:rsidRDefault="005B4275" w:rsidP="005B4275">
      <w:pPr>
        <w:shd w:val="clear" w:color="auto" w:fill="E7E6E6" w:themeFill="background2"/>
        <w:jc w:val="both"/>
        <w:rPr>
          <w:bCs/>
          <w:iCs/>
          <w:lang w:val="fr-FR"/>
        </w:rPr>
      </w:pPr>
    </w:p>
    <w:p w14:paraId="144B1F40" w14:textId="1F7C9075" w:rsidR="00161D02" w:rsidRPr="005B4275" w:rsidRDefault="005B4275" w:rsidP="0088040E">
      <w:pPr>
        <w:pStyle w:val="ListParagraph"/>
        <w:numPr>
          <w:ilvl w:val="0"/>
          <w:numId w:val="3"/>
        </w:numPr>
        <w:shd w:val="clear" w:color="auto" w:fill="E7E6E6" w:themeFill="background2"/>
        <w:jc w:val="both"/>
        <w:rPr>
          <w:bCs/>
          <w:iCs/>
          <w:lang w:val="fr-FR"/>
        </w:rPr>
      </w:pPr>
      <w:r w:rsidRPr="005B4275">
        <w:rPr>
          <w:bCs/>
          <w:iCs/>
          <w:lang w:val="fr-FR"/>
        </w:rPr>
        <w:t>Des foires gastronomiques, des danses traditionnelles ainsi qu’un  théâtre participatif seront organisé le 15 Octobre 2020, lors de la journée de la femme rurale à la veille de la journée mondiale de l’alimentation.</w:t>
      </w:r>
      <w:r w:rsidR="006979BD" w:rsidRPr="005B4275">
        <w:rPr>
          <w:bCs/>
          <w:iCs/>
          <w:lang w:val="fr-FR"/>
        </w:rPr>
        <w:t xml:space="preserve"> </w:t>
      </w:r>
    </w:p>
    <w:p w14:paraId="20FA9EBD" w14:textId="77777777" w:rsidR="00161D02" w:rsidRPr="000F6784"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r w:rsidR="008C782A" w:rsidRPr="00627A1C">
        <w:t>limit</w:t>
      </w:r>
      <w:r>
        <w:t>e</w:t>
      </w:r>
      <w:proofErr w:type="spellEnd"/>
      <w:r>
        <w:t xml:space="preserve"> de 1500 </w:t>
      </w:r>
      <w:r w:rsidRPr="00F778A1">
        <w:rPr>
          <w:lang w:val="fr-FR"/>
        </w:rPr>
        <w:t>caractères</w:t>
      </w:r>
      <w:r w:rsidR="008C782A" w:rsidRPr="00627A1C">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Default="00476758" w:rsidP="008C782A">
      <w:pPr>
        <w:ind w:left="-810"/>
      </w:pPr>
    </w:p>
    <w:p w14:paraId="267F15F7" w14:textId="77777777"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340EFC20" w14:textId="4B7BEC63" w:rsidR="00CA7FA7" w:rsidRDefault="001F2AB0" w:rsidP="00885347">
      <w:pPr>
        <w:shd w:val="clear" w:color="auto" w:fill="E7E6E6" w:themeFill="background2"/>
        <w:ind w:left="-851"/>
        <w:jc w:val="both"/>
        <w:rPr>
          <w:lang w:val="fr-FR"/>
        </w:rPr>
      </w:pPr>
      <w:r>
        <w:rPr>
          <w:lang w:val="fr-FR"/>
        </w:rPr>
        <w:t>L</w:t>
      </w:r>
      <w:r w:rsidR="00466C6C">
        <w:rPr>
          <w:lang w:val="fr-FR"/>
        </w:rPr>
        <w:t xml:space="preserve">e projet a été </w:t>
      </w:r>
      <w:r>
        <w:rPr>
          <w:lang w:val="fr-FR"/>
        </w:rPr>
        <w:t xml:space="preserve">bien </w:t>
      </w:r>
      <w:r w:rsidR="00466C6C">
        <w:rPr>
          <w:lang w:val="fr-FR"/>
        </w:rPr>
        <w:t xml:space="preserve">apprécié par </w:t>
      </w:r>
      <w:r w:rsidR="00EA2313">
        <w:rPr>
          <w:lang w:val="fr-FR"/>
        </w:rPr>
        <w:t>les communautés et les autorités centrafricaines. Des femmes, membres des organisations féminines ont vu leur</w:t>
      </w:r>
      <w:r>
        <w:rPr>
          <w:lang w:val="fr-FR"/>
        </w:rPr>
        <w:t>s</w:t>
      </w:r>
      <w:r w:rsidR="00EA2313">
        <w:rPr>
          <w:lang w:val="fr-FR"/>
        </w:rPr>
        <w:t xml:space="preserve"> capacité</w:t>
      </w:r>
      <w:r>
        <w:rPr>
          <w:lang w:val="fr-FR"/>
        </w:rPr>
        <w:t>s</w:t>
      </w:r>
      <w:r w:rsidR="00EA2313">
        <w:rPr>
          <w:lang w:val="fr-FR"/>
        </w:rPr>
        <w:t xml:space="preserve"> renforc</w:t>
      </w:r>
      <w:r>
        <w:rPr>
          <w:lang w:val="fr-FR"/>
        </w:rPr>
        <w:t>é</w:t>
      </w:r>
      <w:r w:rsidR="00EA2313">
        <w:rPr>
          <w:lang w:val="fr-FR"/>
        </w:rPr>
        <w:t>e</w:t>
      </w:r>
      <w:r>
        <w:rPr>
          <w:lang w:val="fr-FR"/>
        </w:rPr>
        <w:t>s</w:t>
      </w:r>
      <w:r w:rsidR="00EA2313">
        <w:rPr>
          <w:lang w:val="fr-FR"/>
        </w:rPr>
        <w:t xml:space="preserve"> </w:t>
      </w:r>
      <w:r>
        <w:rPr>
          <w:lang w:val="fr-FR"/>
        </w:rPr>
        <w:t>dans la production</w:t>
      </w:r>
      <w:r w:rsidR="00EA2313">
        <w:rPr>
          <w:lang w:val="fr-FR"/>
        </w:rPr>
        <w:t xml:space="preserve"> des kits d’hygiène et de lavage des mains écologiques avec des sceaux et bassines à base d’argile et des savons antiseptiques à base des plantes naturelles, notamment le neem. </w:t>
      </w:r>
      <w:r w:rsidR="00E35AF0">
        <w:rPr>
          <w:lang w:val="fr-FR"/>
        </w:rPr>
        <w:t xml:space="preserve">Cette réponse écologique à </w:t>
      </w:r>
      <w:r>
        <w:rPr>
          <w:lang w:val="fr-FR"/>
        </w:rPr>
        <w:t xml:space="preserve">la </w:t>
      </w:r>
      <w:r w:rsidR="00E35AF0">
        <w:rPr>
          <w:lang w:val="fr-FR"/>
        </w:rPr>
        <w:t xml:space="preserve">COVID-19 a, non seulement permis de renforcer la résilience économique des femmes, mais </w:t>
      </w:r>
      <w:proofErr w:type="spellStart"/>
      <w:r w:rsidR="003F6134">
        <w:rPr>
          <w:lang w:val="fr-FR"/>
        </w:rPr>
        <w:t>à</w:t>
      </w:r>
      <w:proofErr w:type="spellEnd"/>
      <w:r w:rsidR="00E35AF0">
        <w:rPr>
          <w:lang w:val="fr-FR"/>
        </w:rPr>
        <w:t xml:space="preserve"> aussi contribuer à la protection de l’environnement. Si cette stratégie arrive à être démultipliée, les sceaux et bassines en plastiques, utilisés pour se prévenir d</w:t>
      </w:r>
      <w:r>
        <w:rPr>
          <w:lang w:val="fr-FR"/>
        </w:rPr>
        <w:t>e la</w:t>
      </w:r>
      <w:r w:rsidR="00E35AF0">
        <w:rPr>
          <w:lang w:val="fr-FR"/>
        </w:rPr>
        <w:t xml:space="preserve"> COVID-19, seront réduits.</w:t>
      </w:r>
      <w:r w:rsidR="00E35AF0" w:rsidRPr="00E35AF0">
        <w:rPr>
          <w:lang w:val="fr-FR"/>
        </w:rPr>
        <w:t xml:space="preserve"> </w:t>
      </w:r>
      <w:r w:rsidR="00E35AF0">
        <w:rPr>
          <w:lang w:val="fr-FR"/>
        </w:rPr>
        <w:t xml:space="preserve">Cette formation une fois dupliquée auprès des bénéficiaires </w:t>
      </w:r>
      <w:r>
        <w:rPr>
          <w:lang w:val="fr-FR"/>
        </w:rPr>
        <w:t>pourrait avoir des impacts positifs significatifs sur la population</w:t>
      </w:r>
      <w:r w:rsidR="00E35AF0">
        <w:rPr>
          <w:lang w:val="fr-FR"/>
        </w:rPr>
        <w:t xml:space="preserve">.  </w:t>
      </w:r>
      <w:r w:rsidR="00E35AF0" w:rsidRPr="007E751B">
        <w:rPr>
          <w:lang w:val="fr-FR"/>
        </w:rPr>
        <w:t>Selon le témoignage d'un leader d'organisation féminine</w:t>
      </w:r>
      <w:r w:rsidR="00E35AF0" w:rsidRPr="0007226B">
        <w:rPr>
          <w:lang w:val="fr-FR"/>
        </w:rPr>
        <w:t xml:space="preserve"> en ces termes</w:t>
      </w:r>
      <w:r w:rsidR="00E35AF0">
        <w:rPr>
          <w:lang w:val="fr-FR"/>
        </w:rPr>
        <w:t xml:space="preserve"> </w:t>
      </w:r>
      <w:r w:rsidR="00E35AF0" w:rsidRPr="0007226B">
        <w:rPr>
          <w:lang w:val="fr-FR"/>
        </w:rPr>
        <w:t>:</w:t>
      </w:r>
      <w:r w:rsidR="00E35AF0">
        <w:rPr>
          <w:lang w:val="fr-FR"/>
        </w:rPr>
        <w:t xml:space="preserve"> « </w:t>
      </w:r>
      <w:r w:rsidR="00E35AF0" w:rsidRPr="0007226B">
        <w:rPr>
          <w:lang w:val="fr-FR"/>
        </w:rPr>
        <w:t xml:space="preserve">La valeur ajoutée de cette formation est que nos femmes avaient l'habitude de bouillir leur huile pour la fabrication du savon. </w:t>
      </w:r>
      <w:r w:rsidR="00E35AF0">
        <w:rPr>
          <w:lang w:val="fr-FR"/>
        </w:rPr>
        <w:t>L’</w:t>
      </w:r>
      <w:r w:rsidR="00E35AF0" w:rsidRPr="0007226B">
        <w:rPr>
          <w:lang w:val="fr-FR"/>
        </w:rPr>
        <w:t>huile non bouillie pour conserver les éléments naturels</w:t>
      </w:r>
      <w:r w:rsidR="00E35AF0">
        <w:rPr>
          <w:lang w:val="fr-FR"/>
        </w:rPr>
        <w:t xml:space="preserve"> est recommandée</w:t>
      </w:r>
      <w:r w:rsidR="00E35AF0" w:rsidRPr="0007226B">
        <w:rPr>
          <w:lang w:val="fr-FR"/>
        </w:rPr>
        <w:t xml:space="preserve">. Et Dieu seul sait de quelle qualité d'huile regorge notre pays. Chaque région a sa particularité (arachide, palme, karité, sésame, coton etc..) </w:t>
      </w:r>
      <w:r w:rsidR="00E35AF0" w:rsidRPr="00ED6872">
        <w:rPr>
          <w:lang w:val="fr-FR"/>
        </w:rPr>
        <w:t>avec leurs vertus sur la peau. Cette activité p</w:t>
      </w:r>
      <w:r w:rsidR="00E35AF0" w:rsidRPr="00CF5899">
        <w:rPr>
          <w:lang w:val="fr-FR"/>
        </w:rPr>
        <w:t>eut générer d’importants bénéfice</w:t>
      </w:r>
      <w:r w:rsidR="00E35AF0" w:rsidRPr="0007226B">
        <w:rPr>
          <w:lang w:val="fr-FR"/>
        </w:rPr>
        <w:t>s financiers que chaque femme ou chaque association pourrait tirer dans la production et la commercialisation du savon</w:t>
      </w:r>
      <w:r w:rsidR="00E35AF0">
        <w:rPr>
          <w:lang w:val="fr-FR"/>
        </w:rPr>
        <w:t> »</w:t>
      </w:r>
      <w:r w:rsidR="00E35AF0" w:rsidRPr="0007226B">
        <w:rPr>
          <w:lang w:val="fr-FR"/>
        </w:rPr>
        <w:t>.</w:t>
      </w:r>
      <w:r w:rsidR="00E35AF0">
        <w:rPr>
          <w:lang w:val="fr-FR"/>
        </w:rPr>
        <w:t xml:space="preserve"> </w:t>
      </w:r>
      <w:r w:rsidR="00EA2313">
        <w:rPr>
          <w:lang w:val="fr-FR"/>
        </w:rPr>
        <w:t>A</w:t>
      </w:r>
      <w:r w:rsidR="00BB07F2" w:rsidRPr="00BB07F2">
        <w:rPr>
          <w:lang w:val="fr-FR"/>
        </w:rPr>
        <w:t xml:space="preserve">vec la pandémie </w:t>
      </w:r>
      <w:r w:rsidR="00EA2313">
        <w:rPr>
          <w:lang w:val="fr-FR"/>
        </w:rPr>
        <w:t>à</w:t>
      </w:r>
      <w:r w:rsidR="00BB07F2" w:rsidRPr="00BB07F2">
        <w:rPr>
          <w:lang w:val="fr-FR"/>
        </w:rPr>
        <w:t xml:space="preserve"> </w:t>
      </w:r>
      <w:r w:rsidR="00EA2313">
        <w:rPr>
          <w:lang w:val="fr-FR"/>
        </w:rPr>
        <w:t>COVID</w:t>
      </w:r>
      <w:r w:rsidR="00BB07F2">
        <w:rPr>
          <w:lang w:val="fr-FR"/>
        </w:rPr>
        <w:t>-19</w:t>
      </w:r>
      <w:r w:rsidR="00E35AF0">
        <w:rPr>
          <w:lang w:val="fr-FR"/>
        </w:rPr>
        <w:t xml:space="preserve">, le Plan d’Action du projet a été revu </w:t>
      </w:r>
      <w:r w:rsidR="00BB07F2">
        <w:rPr>
          <w:lang w:val="fr-FR"/>
        </w:rPr>
        <w:t xml:space="preserve">pour prendre en compte la réponse au </w:t>
      </w:r>
      <w:r w:rsidR="00EA2313">
        <w:rPr>
          <w:lang w:val="fr-FR"/>
        </w:rPr>
        <w:t>COVID</w:t>
      </w:r>
      <w:r w:rsidR="00BB07F2">
        <w:rPr>
          <w:lang w:val="fr-FR"/>
        </w:rPr>
        <w:t>-19 en attendan</w:t>
      </w:r>
      <w:r w:rsidR="00CA7FA7">
        <w:rPr>
          <w:lang w:val="fr-FR"/>
        </w:rPr>
        <w:t>t les mesures de déconfinement.</w:t>
      </w:r>
    </w:p>
    <w:p w14:paraId="3DEB154B" w14:textId="1E6BF0C3" w:rsidR="00CA7FA7" w:rsidRPr="00BB07F2" w:rsidRDefault="00CA7FA7" w:rsidP="00C91845">
      <w:pPr>
        <w:shd w:val="clear" w:color="auto" w:fill="E7E6E6" w:themeFill="background2"/>
        <w:ind w:left="-810"/>
        <w:jc w:val="both"/>
        <w:rPr>
          <w:lang w:val="fr-FR"/>
        </w:rPr>
      </w:pPr>
      <w:r>
        <w:rPr>
          <w:lang w:val="fr-FR"/>
        </w:rPr>
        <w:t>En termes de cohésion sociale, la stratégie de ciblage basée sur les principes de cohésion sociale dans chaque zone, surtout à Bambari permettr</w:t>
      </w:r>
      <w:r w:rsidR="001F2AB0">
        <w:rPr>
          <w:lang w:val="fr-FR"/>
        </w:rPr>
        <w:t>a</w:t>
      </w:r>
      <w:r>
        <w:rPr>
          <w:lang w:val="fr-FR"/>
        </w:rPr>
        <w:t xml:space="preserve"> une cohabitation pacifique autour des activités.</w:t>
      </w:r>
    </w:p>
    <w:p w14:paraId="16208936" w14:textId="77777777" w:rsidR="007712FB" w:rsidRPr="00BB07F2" w:rsidRDefault="007712FB" w:rsidP="00994D06">
      <w:pPr>
        <w:jc w:val="both"/>
        <w:rPr>
          <w:b/>
          <w:lang w:val="fr-FR"/>
        </w:rPr>
      </w:pPr>
    </w:p>
    <w:p w14:paraId="793C9A94" w14:textId="3D73A859" w:rsidR="00F5504F" w:rsidRPr="00476758" w:rsidRDefault="00476758" w:rsidP="00476758">
      <w:pPr>
        <w:rPr>
          <w:b/>
          <w:u w:val="single"/>
          <w:lang w:val="fr-FR"/>
        </w:rPr>
      </w:pPr>
      <w:r w:rsidRPr="00476758">
        <w:rPr>
          <w:b/>
          <w:u w:val="single"/>
          <w:lang w:val="fr-FR"/>
        </w:rPr>
        <w:t xml:space="preserve">Partie </w:t>
      </w:r>
      <w:r w:rsidR="00D96B14" w:rsidRPr="00476758">
        <w:rPr>
          <w:b/>
          <w:u w:val="single"/>
          <w:lang w:val="fr-FR"/>
        </w:rPr>
        <w:t>II :</w:t>
      </w:r>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88040E">
      <w:pPr>
        <w:numPr>
          <w:ilvl w:val="0"/>
          <w:numId w:val="2"/>
        </w:numPr>
        <w:rPr>
          <w:i/>
          <w:lang w:val="fr-FR"/>
        </w:rPr>
      </w:pPr>
      <w:r w:rsidRPr="005D15A3">
        <w:rPr>
          <w:i/>
          <w:lang w:val="fr-FR"/>
        </w:rPr>
        <w:lastRenderedPageBreak/>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8040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458683BC" w14:textId="77777777" w:rsidR="00CA7FA7" w:rsidRDefault="00CA7FA7" w:rsidP="003D4CD7">
      <w:pPr>
        <w:ind w:left="-810"/>
        <w:rPr>
          <w:i/>
          <w:iCs/>
          <w:lang w:val="fr-FR"/>
        </w:rPr>
      </w:pPr>
    </w:p>
    <w:p w14:paraId="239A1CE0" w14:textId="1B4BCC4D" w:rsidR="005D15A3" w:rsidRPr="00CA7FA7" w:rsidRDefault="00CA7FA7" w:rsidP="006516EE">
      <w:pPr>
        <w:shd w:val="clear" w:color="auto" w:fill="E7E6E6" w:themeFill="background2"/>
        <w:ind w:left="-720"/>
        <w:jc w:val="both"/>
        <w:rPr>
          <w:b/>
          <w:lang w:val="fr-FR"/>
        </w:rPr>
      </w:pPr>
      <w:r>
        <w:rPr>
          <w:b/>
          <w:u w:val="single"/>
          <w:lang w:val="fr-FR"/>
        </w:rPr>
        <w:t>R</w:t>
      </w:r>
      <w:r w:rsidR="005D15A3" w:rsidRPr="00615EA3">
        <w:rPr>
          <w:b/>
          <w:u w:val="single"/>
          <w:lang w:val="fr-FR"/>
        </w:rPr>
        <w:t>ésultat 1</w:t>
      </w:r>
      <w:r w:rsidR="006516EE">
        <w:rPr>
          <w:b/>
          <w:u w:val="single"/>
          <w:lang w:val="fr-FR"/>
        </w:rPr>
        <w:t xml:space="preserve"> </w:t>
      </w:r>
      <w:r w:rsidRPr="00CA7FA7">
        <w:rPr>
          <w:b/>
          <w:u w:val="single"/>
          <w:lang w:val="fr-FR"/>
        </w:rPr>
        <w:t>:</w:t>
      </w:r>
      <w:r w:rsidRPr="00CA7FA7">
        <w:rPr>
          <w:b/>
          <w:lang w:val="fr-FR"/>
        </w:rPr>
        <w:t xml:space="preserve"> D’ici</w:t>
      </w:r>
      <w:r w:rsidR="006516EE" w:rsidRPr="00CA7FA7">
        <w:rPr>
          <w:b/>
          <w:lang w:val="fr-FR"/>
        </w:rPr>
        <w:t xml:space="preserve">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 a été engagé</w:t>
      </w:r>
    </w:p>
    <w:p w14:paraId="6A528501" w14:textId="77777777" w:rsidR="005D15A3" w:rsidRPr="00615EA3" w:rsidRDefault="005D15A3" w:rsidP="005D15A3">
      <w:pPr>
        <w:ind w:left="-720"/>
        <w:rPr>
          <w:b/>
          <w:lang w:val="fr-FR"/>
        </w:rPr>
      </w:pPr>
    </w:p>
    <w:p w14:paraId="1D85F9B1" w14:textId="2E7B12B3" w:rsidR="00CA7FA7" w:rsidRPr="00CA7FA7" w:rsidRDefault="005D15A3" w:rsidP="00CA7FA7">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516EE">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CA7FA7" w:rsidRPr="00627A1C">
        <w:fldChar w:fldCharType="begin">
          <w:ffData>
            <w:name w:val=""/>
            <w:enabled/>
            <w:calcOnExit w:val="0"/>
            <w:textInput>
              <w:maxLength w:val="1500"/>
            </w:textInput>
          </w:ffData>
        </w:fldChar>
      </w:r>
      <w:r w:rsidR="00CA7FA7" w:rsidRPr="00CA7FA7">
        <w:rPr>
          <w:lang w:val="fr-FR"/>
        </w:rPr>
        <w:instrText xml:space="preserve"> FORMTEXT </w:instrText>
      </w:r>
      <w:r w:rsidR="00CA7FA7" w:rsidRPr="00627A1C">
        <w:fldChar w:fldCharType="separate"/>
      </w:r>
      <w:r w:rsidR="00CA7FA7" w:rsidRPr="00CA7FA7">
        <w:rPr>
          <w:noProof/>
          <w:lang w:val="fr-FR"/>
        </w:rPr>
        <w:t>On Track</w:t>
      </w:r>
      <w:r w:rsidR="00CA7FA7" w:rsidRPr="00627A1C">
        <w:rPr>
          <w:noProof/>
        </w:rPr>
        <w:t> </w:t>
      </w:r>
      <w:r w:rsidR="00CA7FA7" w:rsidRPr="00627A1C">
        <w:rPr>
          <w:noProof/>
        </w:rPr>
        <w:t> </w:t>
      </w:r>
      <w:r w:rsidR="00CA7FA7" w:rsidRPr="00627A1C">
        <w:rPr>
          <w:noProof/>
        </w:rPr>
        <w:t> </w:t>
      </w:r>
      <w:r w:rsidR="00CA7FA7" w:rsidRPr="00627A1C">
        <w:rPr>
          <w:noProof/>
        </w:rPr>
        <w:t> </w:t>
      </w:r>
      <w:r w:rsidR="00CA7FA7" w:rsidRPr="00627A1C">
        <w:fldChar w:fldCharType="end"/>
      </w:r>
    </w:p>
    <w:p w14:paraId="7AC56A13" w14:textId="0FC9FFA7" w:rsidR="005D15A3" w:rsidRPr="00CA7FA7"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77777777" w:rsidR="002E1CED" w:rsidRPr="005D15A3" w:rsidRDefault="002E1CED" w:rsidP="00323ABC">
      <w:pPr>
        <w:ind w:left="-720"/>
        <w:jc w:val="both"/>
        <w:rPr>
          <w:b/>
          <w:lang w:val="fr-FR"/>
        </w:rPr>
      </w:pPr>
    </w:p>
    <w:p w14:paraId="04D2068E" w14:textId="1D204BFA" w:rsidR="005216B2" w:rsidRDefault="005D15A3" w:rsidP="005D15A3">
      <w:pPr>
        <w:ind w:left="-720"/>
        <w:jc w:val="both"/>
        <w:rPr>
          <w:rFonts w:ascii="inherit" w:hAnsi="inherit"/>
          <w:color w:val="212121"/>
          <w:lang w:val="fr-FR"/>
        </w:rPr>
      </w:pPr>
      <w:r w:rsidRPr="005D15A3">
        <w:rPr>
          <w:b/>
          <w:lang w:val="fr-FR"/>
        </w:rPr>
        <w:t>R</w:t>
      </w:r>
      <w:r w:rsidR="006516EE">
        <w:rPr>
          <w:b/>
          <w:lang w:val="fr-FR"/>
        </w:rPr>
        <w:t>é</w:t>
      </w:r>
      <w:r w:rsidRPr="005D15A3">
        <w:rPr>
          <w:b/>
          <w:lang w:val="fr-FR"/>
        </w:rPr>
        <w:t xml:space="preserve">sumé de </w:t>
      </w:r>
      <w:r w:rsidRPr="005D15A3">
        <w:rPr>
          <w:rFonts w:ascii="inherit" w:hAnsi="inherit"/>
          <w:b/>
          <w:bCs/>
          <w:color w:val="212121"/>
          <w:lang w:val="fr-FR"/>
        </w:rPr>
        <w:t>progrès</w:t>
      </w:r>
      <w:r w:rsidR="006516EE">
        <w:rPr>
          <w:rFonts w:ascii="inherit" w:hAnsi="inherit"/>
          <w:b/>
          <w:bCs/>
          <w:color w:val="212121"/>
          <w:lang w:val="fr-FR"/>
        </w:rPr>
        <w:t xml:space="preserve"> </w:t>
      </w:r>
      <w:r w:rsidR="003235DF" w:rsidRPr="005D15A3">
        <w:rPr>
          <w:b/>
          <w:lang w:val="fr-FR"/>
        </w:rPr>
        <w:t xml:space="preserve">: </w:t>
      </w:r>
      <w:r>
        <w:rPr>
          <w:rFonts w:ascii="inherit" w:hAnsi="inherit"/>
          <w:color w:val="212121"/>
          <w:lang w:val="fr-FR"/>
        </w:rPr>
        <w:t>(Limite de 3000 caractères)</w:t>
      </w:r>
    </w:p>
    <w:p w14:paraId="2E298ACF" w14:textId="77777777" w:rsidR="00832496" w:rsidRPr="005D15A3" w:rsidRDefault="00832496" w:rsidP="005D15A3">
      <w:pPr>
        <w:ind w:left="-720"/>
        <w:jc w:val="both"/>
        <w:rPr>
          <w:i/>
          <w:lang w:val="fr-FR"/>
        </w:rPr>
      </w:pPr>
    </w:p>
    <w:p w14:paraId="0ABEED7C" w14:textId="77777777" w:rsidR="00832496" w:rsidRDefault="00CA7FA7" w:rsidP="00BF0DE1">
      <w:pPr>
        <w:shd w:val="clear" w:color="auto" w:fill="E7E6E6" w:themeFill="background2"/>
        <w:ind w:left="-720"/>
        <w:jc w:val="both"/>
        <w:rPr>
          <w:bCs/>
          <w:lang w:val="fr-FR"/>
        </w:rPr>
      </w:pPr>
      <w:r>
        <w:rPr>
          <w:bCs/>
          <w:lang w:val="fr-FR"/>
        </w:rPr>
        <w:t xml:space="preserve">Une </w:t>
      </w:r>
      <w:r w:rsidR="004E3EB8" w:rsidRPr="004E3EB8">
        <w:rPr>
          <w:bCs/>
          <w:lang w:val="fr-FR"/>
        </w:rPr>
        <w:t xml:space="preserve">mission d’information et de sensibilisation </w:t>
      </w:r>
      <w:r>
        <w:rPr>
          <w:bCs/>
          <w:lang w:val="fr-FR"/>
        </w:rPr>
        <w:t xml:space="preserve">autour du projet a été réalisée dans </w:t>
      </w:r>
      <w:r w:rsidR="00BF0DE1">
        <w:rPr>
          <w:bCs/>
          <w:lang w:val="fr-FR"/>
        </w:rPr>
        <w:t>chaque</w:t>
      </w:r>
      <w:r>
        <w:rPr>
          <w:bCs/>
          <w:lang w:val="fr-FR"/>
        </w:rPr>
        <w:t xml:space="preserve"> zone de mise en œuvre et </w:t>
      </w:r>
      <w:r w:rsidR="004E3EB8" w:rsidRPr="004E3EB8">
        <w:rPr>
          <w:bCs/>
          <w:lang w:val="fr-FR"/>
        </w:rPr>
        <w:t>a réunie toutes les couches sociales des zones du projet.</w:t>
      </w:r>
      <w:r w:rsidR="004E3EB8">
        <w:rPr>
          <w:bCs/>
          <w:lang w:val="fr-FR"/>
        </w:rPr>
        <w:t xml:space="preserve"> La zone de Bambari qui a subi un clivage social dû à la crise socio-politique et militaire a montré la volonté d’une cohésion sociale au sein de sa communauté.</w:t>
      </w:r>
    </w:p>
    <w:p w14:paraId="365A7C22" w14:textId="59A9700F" w:rsidR="00BF0DE1" w:rsidRDefault="004E3EB8" w:rsidP="00BF0DE1">
      <w:pPr>
        <w:shd w:val="clear" w:color="auto" w:fill="E7E6E6" w:themeFill="background2"/>
        <w:ind w:left="-720"/>
        <w:jc w:val="both"/>
        <w:rPr>
          <w:bCs/>
          <w:lang w:val="fr-FR"/>
        </w:rPr>
      </w:pPr>
      <w:r>
        <w:rPr>
          <w:bCs/>
          <w:lang w:val="fr-FR"/>
        </w:rPr>
        <w:t xml:space="preserve"> </w:t>
      </w:r>
    </w:p>
    <w:p w14:paraId="0C79007A" w14:textId="6C287A7D" w:rsidR="00072E76" w:rsidRDefault="004E3EB8" w:rsidP="00BF0DE1">
      <w:pPr>
        <w:shd w:val="clear" w:color="auto" w:fill="E7E6E6" w:themeFill="background2"/>
        <w:ind w:left="-720"/>
        <w:jc w:val="both"/>
        <w:rPr>
          <w:lang w:val="fr-FR"/>
        </w:rPr>
      </w:pPr>
      <w:r>
        <w:rPr>
          <w:bCs/>
          <w:lang w:val="fr-FR"/>
        </w:rPr>
        <w:t>Ensemble</w:t>
      </w:r>
      <w:r w:rsidR="00BF0DE1">
        <w:rPr>
          <w:bCs/>
          <w:lang w:val="fr-FR"/>
        </w:rPr>
        <w:t>,</w:t>
      </w:r>
      <w:r>
        <w:rPr>
          <w:bCs/>
          <w:lang w:val="fr-FR"/>
        </w:rPr>
        <w:t xml:space="preserve"> les leaders communautaires et les représentants des bénéficiaires se sont mis d’accord pour choisir des sites communs sur lesquels les bénéficiaires vont travailler et installer les plates formes aux profits de </w:t>
      </w:r>
      <w:r w:rsidR="001F2AB0">
        <w:rPr>
          <w:bCs/>
          <w:lang w:val="fr-FR"/>
        </w:rPr>
        <w:t>tout le monde</w:t>
      </w:r>
      <w:r>
        <w:rPr>
          <w:bCs/>
          <w:lang w:val="fr-FR"/>
        </w:rPr>
        <w:t>.</w:t>
      </w:r>
      <w:r w:rsidR="00B454E3" w:rsidRPr="00B454E3">
        <w:rPr>
          <w:lang w:val="fr-FR"/>
        </w:rPr>
        <w:t xml:space="preserve"> </w:t>
      </w:r>
      <w:r w:rsidR="00B454E3" w:rsidRPr="00F92212">
        <w:rPr>
          <w:lang w:val="fr-FR"/>
        </w:rPr>
        <w:t>La formation des formatrices a regroupé une dizaine de femmes de toutes les organisation</w:t>
      </w:r>
      <w:r w:rsidR="00B454E3" w:rsidRPr="007E751B">
        <w:rPr>
          <w:lang w:val="fr-FR"/>
        </w:rPr>
        <w:t>s</w:t>
      </w:r>
      <w:r w:rsidR="00B454E3" w:rsidRPr="00F92212">
        <w:rPr>
          <w:lang w:val="fr-FR"/>
        </w:rPr>
        <w:t xml:space="preserve"> de la</w:t>
      </w:r>
      <w:r w:rsidR="00B454E3" w:rsidRPr="007E751B">
        <w:rPr>
          <w:lang w:val="fr-FR"/>
        </w:rPr>
        <w:t xml:space="preserve"> </w:t>
      </w:r>
      <w:r w:rsidR="00B454E3" w:rsidRPr="00F92212">
        <w:rPr>
          <w:lang w:val="fr-FR"/>
        </w:rPr>
        <w:t xml:space="preserve">société civile, de toutes confessions religieuses, ce qui est une </w:t>
      </w:r>
      <w:r w:rsidR="001F2AB0">
        <w:rPr>
          <w:lang w:val="fr-FR"/>
        </w:rPr>
        <w:t>incitation au</w:t>
      </w:r>
      <w:r w:rsidR="00B454E3" w:rsidRPr="007E751B">
        <w:rPr>
          <w:lang w:val="fr-FR"/>
        </w:rPr>
        <w:t xml:space="preserve"> vivre ensemble pour une cohésion sociale et une reconstitution de la paix.</w:t>
      </w:r>
    </w:p>
    <w:p w14:paraId="1913FEA5" w14:textId="06C06E4B" w:rsidR="00072E76" w:rsidRDefault="00072E76" w:rsidP="00BF0DE1">
      <w:pPr>
        <w:shd w:val="clear" w:color="auto" w:fill="E7E6E6" w:themeFill="background2"/>
        <w:ind w:left="-720"/>
        <w:jc w:val="both"/>
        <w:rPr>
          <w:lang w:val="fr-FR"/>
        </w:rPr>
      </w:pPr>
      <w:r>
        <w:rPr>
          <w:lang w:val="fr-FR"/>
        </w:rPr>
        <w:t>Les missions de travail avec les autorités locales autour du foncier, prévues durant le deuxième trimestre 2020, ont été reportées à cause de la pandémie à COVID-19. Elles seront finalement réalisées durant le trimestre 3.</w:t>
      </w:r>
    </w:p>
    <w:p w14:paraId="2E0031AC" w14:textId="77777777" w:rsidR="00072E76" w:rsidRDefault="00072E76" w:rsidP="00072E76">
      <w:pPr>
        <w:shd w:val="clear" w:color="auto" w:fill="E7E6E6" w:themeFill="background2"/>
        <w:ind w:left="-720"/>
        <w:jc w:val="both"/>
        <w:rPr>
          <w:lang w:val="fr-FR"/>
        </w:rPr>
      </w:pPr>
    </w:p>
    <w:p w14:paraId="1EC7226D" w14:textId="58808311" w:rsidR="00BF0DE1" w:rsidRPr="00BF0DE1" w:rsidRDefault="00BF0DE1" w:rsidP="00BF0DE1">
      <w:pPr>
        <w:shd w:val="clear" w:color="auto" w:fill="E7E6E6" w:themeFill="background2"/>
        <w:ind w:left="-720"/>
        <w:jc w:val="both"/>
        <w:rPr>
          <w:lang w:val="fr-FR"/>
        </w:rPr>
      </w:pPr>
      <w:r>
        <w:rPr>
          <w:lang w:val="fr-FR"/>
        </w:rPr>
        <w:t>La sélection des ONG partenaires de mise en œuvre est en cours de finalisation au niveau des deux Agences. ONU Femmes et la FAO ont recruté chacune deux ONG Partenaires dont (ESPERANCE et AFCIDR pour la FAO) et (AFPE et ACD pour ONU Femmes).</w:t>
      </w:r>
    </w:p>
    <w:p w14:paraId="6F992CD2" w14:textId="77777777" w:rsidR="00B454E3" w:rsidRDefault="00B454E3" w:rsidP="00627A1C">
      <w:pPr>
        <w:ind w:left="-720"/>
        <w:rPr>
          <w:b/>
          <w:bCs/>
          <w:color w:val="000000"/>
          <w:lang w:val="fr-FR" w:eastAsia="en-US"/>
        </w:rPr>
      </w:pPr>
    </w:p>
    <w:p w14:paraId="41ABD3CD" w14:textId="73ADDA36"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6516EE">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872C4F7" w14:textId="77777777" w:rsidR="00BF0DE1" w:rsidRPr="005D15A3" w:rsidRDefault="00BF0DE1" w:rsidP="00627A1C">
      <w:pPr>
        <w:ind w:left="-720"/>
        <w:rPr>
          <w:b/>
          <w:lang w:val="fr-FR"/>
        </w:rPr>
      </w:pPr>
    </w:p>
    <w:p w14:paraId="77E9478C" w14:textId="763DA59F" w:rsidR="00161D02" w:rsidRPr="00E93EB0" w:rsidRDefault="004E3EB8" w:rsidP="00E93EB0">
      <w:pPr>
        <w:shd w:val="clear" w:color="auto" w:fill="E7E6E6" w:themeFill="background2"/>
        <w:ind w:left="-720"/>
        <w:jc w:val="both"/>
        <w:rPr>
          <w:bCs/>
          <w:lang w:val="fr-FR"/>
        </w:rPr>
      </w:pPr>
      <w:r w:rsidRPr="00E93EB0">
        <w:rPr>
          <w:bCs/>
          <w:lang w:val="fr-FR"/>
        </w:rPr>
        <w:t xml:space="preserve">Le projet prévoit </w:t>
      </w:r>
      <w:r w:rsidR="00BF0DE1">
        <w:rPr>
          <w:bCs/>
          <w:lang w:val="fr-FR"/>
        </w:rPr>
        <w:t>touch</w:t>
      </w:r>
      <w:r w:rsidR="00F032AA">
        <w:rPr>
          <w:bCs/>
          <w:lang w:val="fr-FR"/>
        </w:rPr>
        <w:t>er</w:t>
      </w:r>
      <w:r w:rsidR="00BF0DE1">
        <w:rPr>
          <w:bCs/>
          <w:lang w:val="fr-FR"/>
        </w:rPr>
        <w:t xml:space="preserve"> directement </w:t>
      </w:r>
      <w:r w:rsidRPr="00E93EB0">
        <w:rPr>
          <w:bCs/>
          <w:lang w:val="fr-FR"/>
        </w:rPr>
        <w:t>les</w:t>
      </w:r>
      <w:r w:rsidR="00BF0DE1">
        <w:rPr>
          <w:bCs/>
          <w:lang w:val="fr-FR"/>
        </w:rPr>
        <w:t xml:space="preserve"> bénéficiaires femmes et jeunes filles afin de renforcer leur</w:t>
      </w:r>
      <w:r w:rsidR="001F2AB0">
        <w:rPr>
          <w:bCs/>
          <w:lang w:val="fr-FR"/>
        </w:rPr>
        <w:t>s</w:t>
      </w:r>
      <w:r w:rsidR="00BF0DE1">
        <w:rPr>
          <w:bCs/>
          <w:lang w:val="fr-FR"/>
        </w:rPr>
        <w:t xml:space="preserve"> capacité</w:t>
      </w:r>
      <w:r w:rsidR="001F2AB0">
        <w:rPr>
          <w:bCs/>
          <w:lang w:val="fr-FR"/>
        </w:rPr>
        <w:t>s</w:t>
      </w:r>
      <w:r w:rsidR="00BF0DE1">
        <w:rPr>
          <w:bCs/>
          <w:lang w:val="fr-FR"/>
        </w:rPr>
        <w:t xml:space="preserve"> socio-économique</w:t>
      </w:r>
      <w:r w:rsidR="001F2AB0">
        <w:rPr>
          <w:bCs/>
          <w:lang w:val="fr-FR"/>
        </w:rPr>
        <w:t>s</w:t>
      </w:r>
      <w:r w:rsidR="00BF0DE1">
        <w:rPr>
          <w:bCs/>
          <w:lang w:val="fr-FR"/>
        </w:rPr>
        <w:t>, nécessaires à l’égalité des sexes voulue</w:t>
      </w:r>
      <w:r w:rsidRPr="00E93EB0">
        <w:rPr>
          <w:bCs/>
          <w:lang w:val="fr-FR"/>
        </w:rPr>
        <w:t xml:space="preserve">. En dépit </w:t>
      </w:r>
      <w:r w:rsidR="00E93EB0" w:rsidRPr="00E93EB0">
        <w:rPr>
          <w:bCs/>
          <w:lang w:val="fr-FR"/>
        </w:rPr>
        <w:t xml:space="preserve">du caractère d’éligibilité, certaines activités nécessitent l’aide des hommes </w:t>
      </w:r>
      <w:r w:rsidR="00E93EB0">
        <w:rPr>
          <w:bCs/>
          <w:lang w:val="fr-FR"/>
        </w:rPr>
        <w:t>qui,</w:t>
      </w:r>
      <w:r w:rsidR="00E93EB0" w:rsidRPr="00E93EB0">
        <w:rPr>
          <w:bCs/>
          <w:lang w:val="fr-FR"/>
        </w:rPr>
        <w:t xml:space="preserve"> constitue</w:t>
      </w:r>
      <w:r w:rsidR="00BF0DE1">
        <w:rPr>
          <w:bCs/>
          <w:lang w:val="fr-FR"/>
        </w:rPr>
        <w:t>ront les bénéficiaires indirect</w:t>
      </w:r>
      <w:r w:rsidR="00E93EB0" w:rsidRPr="00E93EB0">
        <w:rPr>
          <w:bCs/>
          <w:lang w:val="fr-FR"/>
        </w:rPr>
        <w:t>s du projet.</w:t>
      </w:r>
      <w:r w:rsidR="00E93EB0">
        <w:rPr>
          <w:bCs/>
          <w:lang w:val="fr-FR"/>
        </w:rPr>
        <w:t xml:space="preserve"> </w:t>
      </w:r>
      <w:r w:rsidR="00926F89">
        <w:rPr>
          <w:bCs/>
          <w:lang w:val="fr-FR"/>
        </w:rPr>
        <w:t>Les activités de fabrication de savon antiseptique constituent déjà les premières activités génératrices de revenus</w:t>
      </w:r>
      <w:r w:rsidR="00F032AA">
        <w:rPr>
          <w:bCs/>
          <w:lang w:val="fr-FR"/>
        </w:rPr>
        <w:t xml:space="preserve"> pour les femmes</w:t>
      </w:r>
      <w:r w:rsidR="00926F89">
        <w:rPr>
          <w:bCs/>
          <w:lang w:val="fr-FR"/>
        </w:rPr>
        <w:t xml:space="preserve"> dans les zones de </w:t>
      </w:r>
      <w:r w:rsidR="00F83EB5">
        <w:rPr>
          <w:bCs/>
          <w:lang w:val="fr-FR"/>
        </w:rPr>
        <w:t>p</w:t>
      </w:r>
      <w:r w:rsidR="00926F89">
        <w:rPr>
          <w:bCs/>
          <w:lang w:val="fr-FR"/>
        </w:rPr>
        <w:t>rojet.</w:t>
      </w:r>
      <w:r w:rsidR="00F83EB5">
        <w:rPr>
          <w:bCs/>
          <w:lang w:val="fr-FR"/>
        </w:rPr>
        <w:t xml:space="preserve"> </w:t>
      </w:r>
    </w:p>
    <w:p w14:paraId="4B6AAB29" w14:textId="77777777" w:rsidR="00323ABC" w:rsidRPr="004E3EB8" w:rsidRDefault="00323ABC" w:rsidP="007E4FA1">
      <w:pPr>
        <w:rPr>
          <w:b/>
          <w:lang w:val="fr-FR"/>
        </w:rPr>
      </w:pPr>
    </w:p>
    <w:p w14:paraId="563533E9" w14:textId="3607B7B4" w:rsidR="00675507" w:rsidRPr="00615EA3" w:rsidRDefault="00675507" w:rsidP="00E93EB0">
      <w:pPr>
        <w:ind w:left="-720"/>
        <w:jc w:val="both"/>
        <w:rPr>
          <w:b/>
          <w:lang w:val="fr-FR"/>
        </w:rPr>
      </w:pPr>
      <w:r w:rsidRPr="00615EA3">
        <w:rPr>
          <w:b/>
          <w:u w:val="single"/>
          <w:lang w:val="fr-FR"/>
        </w:rPr>
        <w:lastRenderedPageBreak/>
        <w:t xml:space="preserve">Résultat </w:t>
      </w:r>
      <w:r>
        <w:rPr>
          <w:b/>
          <w:u w:val="single"/>
          <w:lang w:val="fr-FR"/>
        </w:rPr>
        <w:t>2</w:t>
      </w:r>
      <w:r w:rsidR="006516EE">
        <w:rPr>
          <w:b/>
          <w:u w:val="single"/>
          <w:lang w:val="fr-FR"/>
        </w:rPr>
        <w:t xml:space="preserve"> </w:t>
      </w:r>
      <w:r w:rsidRPr="00615EA3">
        <w:rPr>
          <w:b/>
          <w:u w:val="single"/>
          <w:lang w:val="fr-FR"/>
        </w:rPr>
        <w:t>:</w:t>
      </w:r>
      <w:r w:rsidRPr="00615EA3">
        <w:rPr>
          <w:b/>
          <w:lang w:val="fr-FR"/>
        </w:rPr>
        <w:t xml:space="preserve">  </w:t>
      </w:r>
      <w:r w:rsidR="00E93EB0" w:rsidRPr="0088040E">
        <w:rPr>
          <w:b/>
          <w:bCs/>
          <w:shd w:val="clear" w:color="auto" w:fill="E7E6E6" w:themeFill="background2"/>
          <w:lang w:val="fr-FR"/>
        </w:rPr>
        <w:t xml:space="preserve">D’ici la fin du Projet, la productivité et la rentabilité des femmes et des filles vulnérables des communautés </w:t>
      </w:r>
      <w:r w:rsidR="004D46C6">
        <w:rPr>
          <w:b/>
          <w:bCs/>
          <w:shd w:val="clear" w:color="auto" w:fill="E7E6E6" w:themeFill="background2"/>
          <w:lang w:val="fr-FR"/>
        </w:rPr>
        <w:t>hôtes</w:t>
      </w:r>
      <w:r w:rsidR="004D46C6" w:rsidRPr="0088040E">
        <w:rPr>
          <w:b/>
          <w:bCs/>
          <w:shd w:val="clear" w:color="auto" w:fill="E7E6E6" w:themeFill="background2"/>
          <w:lang w:val="fr-FR"/>
        </w:rPr>
        <w:t xml:space="preserve"> </w:t>
      </w:r>
      <w:r w:rsidR="00E93EB0" w:rsidRPr="0088040E">
        <w:rPr>
          <w:b/>
          <w:bCs/>
          <w:shd w:val="clear" w:color="auto" w:fill="E7E6E6" w:themeFill="background2"/>
          <w:lang w:val="fr-FR"/>
        </w:rPr>
        <w:t>et victimes des violences liées aux conflits impliquées dans les filières animales, végétales, piscicoles et de pêche durables et résilientes aux changements climatiques se sont accrues.</w:t>
      </w:r>
    </w:p>
    <w:p w14:paraId="521560B0" w14:textId="77777777" w:rsidR="00675507" w:rsidRPr="00615EA3" w:rsidRDefault="00675507" w:rsidP="00675507">
      <w:pPr>
        <w:ind w:left="-720"/>
        <w:rPr>
          <w:b/>
          <w:lang w:val="fr-FR"/>
        </w:rPr>
      </w:pPr>
    </w:p>
    <w:p w14:paraId="528812F4" w14:textId="611F4071" w:rsidR="00BF0DE1" w:rsidRPr="00CA7FA7" w:rsidRDefault="00675507" w:rsidP="00BF0DE1">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96B14">
        <w:rPr>
          <w:rFonts w:ascii="inherit" w:hAnsi="inherit"/>
          <w:color w:val="212121"/>
          <w:lang w:val="fr-FR"/>
        </w:rPr>
        <w:t>résultat</w:t>
      </w:r>
      <w:r w:rsidR="00D96B14" w:rsidRPr="009C39D0">
        <w:rPr>
          <w:rFonts w:ascii="inherit" w:hAnsi="inherit"/>
          <w:color w:val="212121"/>
          <w:lang w:val="fr-FR"/>
        </w:rPr>
        <w:t xml:space="preserve"> :</w:t>
      </w:r>
      <w:r w:rsidRPr="00615EA3">
        <w:rPr>
          <w:b/>
          <w:lang w:val="fr-FR"/>
        </w:rPr>
        <w:t xml:space="preserve"> </w:t>
      </w:r>
      <w:r w:rsidR="00F032AA">
        <w:fldChar w:fldCharType="begin">
          <w:ffData>
            <w:name w:val=""/>
            <w:enabled/>
            <w:calcOnExit w:val="0"/>
            <w:textInput>
              <w:default w:val="Off Track"/>
              <w:maxLength w:val="1500"/>
            </w:textInput>
          </w:ffData>
        </w:fldChar>
      </w:r>
      <w:r w:rsidR="00F032AA" w:rsidRPr="0088040E">
        <w:rPr>
          <w:lang w:val="fr-FR"/>
        </w:rPr>
        <w:instrText xml:space="preserve"> FORMTEXT </w:instrText>
      </w:r>
      <w:r w:rsidR="00F032AA">
        <w:fldChar w:fldCharType="separate"/>
      </w:r>
      <w:r w:rsidR="00F032AA" w:rsidRPr="0088040E">
        <w:rPr>
          <w:noProof/>
          <w:lang w:val="fr-FR"/>
        </w:rPr>
        <w:t>Off Track</w:t>
      </w:r>
      <w:r w:rsidR="00F032AA">
        <w:fldChar w:fldCharType="end"/>
      </w:r>
    </w:p>
    <w:p w14:paraId="26A26C4B" w14:textId="5F3D6CE9" w:rsidR="00675507" w:rsidRPr="005D15A3" w:rsidRDefault="00675507" w:rsidP="00BF0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40213E68" w14:textId="797D3610" w:rsidR="00675507" w:rsidRPr="005D15A3" w:rsidRDefault="00675507" w:rsidP="00675507">
      <w:pPr>
        <w:ind w:left="-720"/>
        <w:jc w:val="both"/>
        <w:rPr>
          <w:i/>
          <w:lang w:val="fr-FR"/>
        </w:rPr>
      </w:pPr>
      <w:r w:rsidRPr="005D15A3">
        <w:rPr>
          <w:b/>
          <w:lang w:val="fr-FR"/>
        </w:rPr>
        <w:t>R</w:t>
      </w:r>
      <w:r w:rsidR="006516EE">
        <w:rPr>
          <w:b/>
          <w:lang w:val="fr-FR"/>
        </w:rPr>
        <w:t>é</w:t>
      </w:r>
      <w:r w:rsidRPr="005D15A3">
        <w:rPr>
          <w:b/>
          <w:lang w:val="fr-FR"/>
        </w:rPr>
        <w:t xml:space="preserve">sumé de </w:t>
      </w:r>
      <w:r w:rsidRPr="005D15A3">
        <w:rPr>
          <w:rFonts w:ascii="inherit" w:hAnsi="inherit"/>
          <w:b/>
          <w:bCs/>
          <w:color w:val="212121"/>
          <w:lang w:val="fr-FR"/>
        </w:rPr>
        <w:t>progrès</w:t>
      </w:r>
      <w:r w:rsidR="006516EE">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2E08E539" w14:textId="5F117F77" w:rsidR="00BF0DE1" w:rsidRPr="00BF0DE1" w:rsidRDefault="00675507" w:rsidP="0088040E">
      <w:pPr>
        <w:pStyle w:val="ListParagraph"/>
        <w:numPr>
          <w:ilvl w:val="0"/>
          <w:numId w:val="4"/>
        </w:numPr>
        <w:jc w:val="both"/>
        <w:rPr>
          <w:noProof/>
          <w:lang w:val="fr-FR"/>
        </w:rPr>
      </w:pPr>
      <w:r w:rsidRPr="00BF0DE1">
        <w:fldChar w:fldCharType="begin">
          <w:ffData>
            <w:name w:val="Text38"/>
            <w:enabled/>
            <w:calcOnExit w:val="0"/>
            <w:textInput>
              <w:maxLength w:val="3000"/>
              <w:format w:val="FIRST CAPITAL"/>
            </w:textInput>
          </w:ffData>
        </w:fldChar>
      </w:r>
      <w:r w:rsidRPr="00BF0DE1">
        <w:rPr>
          <w:lang w:val="fr-FR"/>
        </w:rPr>
        <w:instrText xml:space="preserve"> FORMTEXT </w:instrText>
      </w:r>
      <w:r w:rsidRPr="00BF0DE1">
        <w:fldChar w:fldCharType="separate"/>
      </w:r>
      <w:r w:rsidR="00BF0DE1" w:rsidRPr="00BF0DE1">
        <w:rPr>
          <w:noProof/>
          <w:lang w:val="fr-FR"/>
        </w:rPr>
        <w:t>Les kits agricoles pour 1000 bénéficiaires sont en cours de livraison dans les hubs de la FAO notamment à Bangui et Bambari. Ces kits agricoles sont constitués de semences vivrières (arachide, mais et paddy) et d’outils agricoles (houe Ceylan et Linda). Les spécifications techniques des kits de traction animale sont en cours de validation au siège de la FAO.  Dix kits de traction animale seront achetés et mis à la disposition des bénéficiaires du projet lorsque la validation sera effective.</w:t>
      </w:r>
    </w:p>
    <w:p w14:paraId="5663E85B" w14:textId="62649ED7" w:rsidR="00675507" w:rsidRPr="00885347" w:rsidRDefault="00BF0DE1" w:rsidP="0088040E">
      <w:pPr>
        <w:pStyle w:val="ListParagraph"/>
        <w:numPr>
          <w:ilvl w:val="0"/>
          <w:numId w:val="4"/>
        </w:numPr>
        <w:jc w:val="both"/>
        <w:rPr>
          <w:b/>
          <w:lang w:val="fr-FR"/>
        </w:rPr>
      </w:pPr>
      <w:r w:rsidRPr="00BF0DE1">
        <w:rPr>
          <w:noProof/>
          <w:lang w:val="fr-FR"/>
        </w:rPr>
        <w:t>L'approche "Agriculture intelligente face aux changements climatiques " mise en œuvre dans certains pays par la FAO et ses partenaires sera exécutée pour la première fois en République Centrafricaine à travers ce projet. A cet effet, une boite à image sera développée/reproduite et utilisée lors des formations dans le but de faciliter la compréhension des modules.</w:t>
      </w:r>
      <w:r w:rsidR="00675507" w:rsidRPr="00BF0DE1">
        <w:fldChar w:fldCharType="end"/>
      </w:r>
    </w:p>
    <w:p w14:paraId="5125EC22" w14:textId="1261BA6D" w:rsidR="005371A0" w:rsidRPr="00BF0DE1" w:rsidRDefault="007A3C58" w:rsidP="0088040E">
      <w:pPr>
        <w:pStyle w:val="ListParagraph"/>
        <w:numPr>
          <w:ilvl w:val="0"/>
          <w:numId w:val="4"/>
        </w:numPr>
        <w:jc w:val="both"/>
        <w:rPr>
          <w:b/>
          <w:lang w:val="fr-FR"/>
        </w:rPr>
      </w:pPr>
      <w:r w:rsidRPr="00885347">
        <w:rPr>
          <w:lang w:val="fr-FR"/>
        </w:rPr>
        <w:t xml:space="preserve">Les bénéficiaires des activités du projet </w:t>
      </w:r>
      <w:r>
        <w:rPr>
          <w:lang w:val="fr-FR"/>
        </w:rPr>
        <w:t>seront structurées par Coopérative.</w:t>
      </w:r>
    </w:p>
    <w:p w14:paraId="51D5DD53" w14:textId="77777777" w:rsidR="00675507" w:rsidRPr="00BF0DE1" w:rsidRDefault="00675507" w:rsidP="00675507">
      <w:pPr>
        <w:ind w:left="-720"/>
        <w:rPr>
          <w:b/>
          <w:lang w:val="fr-FR"/>
        </w:rPr>
      </w:pPr>
    </w:p>
    <w:p w14:paraId="14989312" w14:textId="464E1520"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775A96" w:rsidRPr="005D15A3">
        <w:rPr>
          <w:b/>
          <w:bCs/>
          <w:color w:val="000000"/>
          <w:lang w:val="fr-FR" w:eastAsia="en-US"/>
        </w:rPr>
        <w:t>résultat</w:t>
      </w:r>
      <w:r w:rsidR="00775A96"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227FDEE2" w:rsidR="00675507" w:rsidRPr="00885347" w:rsidRDefault="00675507" w:rsidP="00675507">
      <w:pPr>
        <w:ind w:left="-720"/>
        <w:rPr>
          <w:b/>
          <w:lang w:val="fr-FR"/>
        </w:rPr>
      </w:pPr>
      <w:r w:rsidRPr="00627A1C">
        <w:rPr>
          <w:b/>
        </w:rPr>
        <w:fldChar w:fldCharType="begin">
          <w:ffData>
            <w:name w:val=""/>
            <w:enabled/>
            <w:calcOnExit w:val="0"/>
            <w:textInput>
              <w:maxLength w:val="1000"/>
              <w:format w:val="FIRST CAPITAL"/>
            </w:textInput>
          </w:ffData>
        </w:fldChar>
      </w:r>
      <w:r w:rsidRPr="00885347">
        <w:rPr>
          <w:b/>
          <w:lang w:val="fr-FR"/>
        </w:rPr>
        <w:instrText xml:space="preserve"> FORMTEXT </w:instrText>
      </w:r>
      <w:r w:rsidRPr="00627A1C">
        <w:rPr>
          <w:b/>
        </w:rPr>
      </w:r>
      <w:r w:rsidRPr="00627A1C">
        <w:rPr>
          <w:b/>
        </w:rPr>
        <w:fldChar w:fldCharType="separate"/>
      </w:r>
      <w:r w:rsidRPr="00627A1C">
        <w:rPr>
          <w:b/>
          <w:noProof/>
        </w:rPr>
        <w:t> </w:t>
      </w:r>
      <w:r w:rsidR="007A3C58" w:rsidRPr="00885347">
        <w:rPr>
          <w:b/>
          <w:noProof/>
          <w:lang w:val="fr-FR"/>
        </w:rPr>
        <w:t xml:space="preserve">L'ensemble des bénéficiaires des kits agricoles seront des femmes afin de réduire l'écart </w:t>
      </w:r>
      <w:r w:rsidR="007A3C58">
        <w:rPr>
          <w:b/>
          <w:noProof/>
          <w:lang w:val="fr-FR"/>
        </w:rPr>
        <w:t>constaté en termes de pouvoir d'achat entre hommes et femmes au milieu rural.</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885347" w:rsidRDefault="00627A1C" w:rsidP="00627A1C">
      <w:pPr>
        <w:ind w:left="-720"/>
        <w:rPr>
          <w:b/>
          <w:lang w:val="fr-FR"/>
        </w:rPr>
      </w:pPr>
    </w:p>
    <w:p w14:paraId="02A4DAC5" w14:textId="3BDF4750" w:rsidR="00675507" w:rsidRPr="00615EA3" w:rsidRDefault="00675507" w:rsidP="00F83EB5">
      <w:pPr>
        <w:ind w:left="-720"/>
        <w:jc w:val="both"/>
        <w:rPr>
          <w:b/>
          <w:lang w:val="fr-FR"/>
        </w:rPr>
      </w:pPr>
      <w:r w:rsidRPr="00615EA3">
        <w:rPr>
          <w:b/>
          <w:u w:val="single"/>
          <w:lang w:val="fr-FR"/>
        </w:rPr>
        <w:t xml:space="preserve">Résultat </w:t>
      </w:r>
      <w:r>
        <w:rPr>
          <w:b/>
          <w:u w:val="single"/>
          <w:lang w:val="fr-FR"/>
        </w:rPr>
        <w:t>3</w:t>
      </w:r>
      <w:r w:rsidR="00775A96">
        <w:rPr>
          <w:b/>
          <w:u w:val="single"/>
          <w:lang w:val="fr-FR"/>
        </w:rPr>
        <w:t xml:space="preserve"> </w:t>
      </w:r>
      <w:r w:rsidRPr="00615EA3">
        <w:rPr>
          <w:b/>
          <w:u w:val="single"/>
          <w:lang w:val="fr-FR"/>
        </w:rPr>
        <w:t>:</w:t>
      </w:r>
      <w:r w:rsidRPr="00615EA3">
        <w:rPr>
          <w:b/>
          <w:lang w:val="fr-FR"/>
        </w:rPr>
        <w:t xml:space="preserve"> </w:t>
      </w:r>
      <w:r w:rsidR="00F83EB5" w:rsidRPr="00832496">
        <w:rPr>
          <w:b/>
          <w:shd w:val="clear" w:color="auto" w:fill="E7E6E6" w:themeFill="background2"/>
          <w:lang w:val="fr-FR"/>
        </w:rPr>
        <w:t>D’ici la fin du Projet</w:t>
      </w:r>
      <w:r w:rsidR="00832496" w:rsidRPr="00832496">
        <w:rPr>
          <w:b/>
          <w:shd w:val="clear" w:color="auto" w:fill="E7E6E6" w:themeFill="background2"/>
          <w:lang w:val="fr-FR"/>
        </w:rPr>
        <w:t>,</w:t>
      </w:r>
      <w:r w:rsidR="00F83EB5" w:rsidRPr="00832496">
        <w:rPr>
          <w:b/>
          <w:shd w:val="clear" w:color="auto" w:fill="E7E6E6" w:themeFill="background2"/>
          <w:lang w:val="fr-FR"/>
        </w:rPr>
        <w:t xml:space="preserve"> les principales bénéficiaires ont accès aux services et produits financiers adaptés ainsi qu’à la plateforme numérique </w:t>
      </w:r>
      <w:proofErr w:type="spellStart"/>
      <w:r w:rsidR="00F83EB5" w:rsidRPr="00832496">
        <w:rPr>
          <w:b/>
          <w:shd w:val="clear" w:color="auto" w:fill="E7E6E6" w:themeFill="background2"/>
          <w:lang w:val="fr-FR"/>
        </w:rPr>
        <w:t>BuyFromWomen</w:t>
      </w:r>
      <w:proofErr w:type="spellEnd"/>
      <w:r w:rsidR="00F83EB5" w:rsidRPr="00F83EB5">
        <w:rPr>
          <w:shd w:val="clear" w:color="auto" w:fill="E7E6E6" w:themeFill="background2"/>
          <w:lang w:val="fr-FR"/>
        </w:rPr>
        <w:t>.</w:t>
      </w:r>
    </w:p>
    <w:p w14:paraId="2998D510" w14:textId="492E7F9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75A96">
        <w:rPr>
          <w:rFonts w:ascii="inherit" w:hAnsi="inherit"/>
          <w:color w:val="212121"/>
          <w:lang w:val="fr-FR"/>
        </w:rPr>
        <w:t>résultat</w:t>
      </w:r>
      <w:r w:rsidR="00775A96" w:rsidRPr="009C39D0">
        <w:rPr>
          <w:rFonts w:ascii="inherit" w:hAnsi="inherit"/>
          <w:color w:val="212121"/>
          <w:lang w:val="fr-FR"/>
        </w:rPr>
        <w:t xml:space="preserve"> :</w:t>
      </w:r>
      <w:r w:rsidRPr="00615EA3">
        <w:rPr>
          <w:b/>
          <w:lang w:val="fr-FR"/>
        </w:rPr>
        <w:t xml:space="preserve"> </w:t>
      </w:r>
      <w:r w:rsidR="00A12B60">
        <w:rPr>
          <w:b/>
          <w:lang w:val="fr-FR"/>
        </w:rPr>
        <w:t>Off Track</w:t>
      </w:r>
    </w:p>
    <w:p w14:paraId="67329A32" w14:textId="77777777" w:rsidR="00675507" w:rsidRPr="005D15A3" w:rsidRDefault="00675507" w:rsidP="00675507">
      <w:pPr>
        <w:ind w:left="-720"/>
        <w:jc w:val="both"/>
        <w:rPr>
          <w:b/>
          <w:lang w:val="fr-FR"/>
        </w:rPr>
      </w:pPr>
    </w:p>
    <w:p w14:paraId="1B52677D" w14:textId="79C4BC00" w:rsidR="00675507" w:rsidRDefault="00675507" w:rsidP="00675507">
      <w:pPr>
        <w:ind w:left="-720"/>
        <w:jc w:val="both"/>
        <w:rPr>
          <w:rFonts w:ascii="inherit" w:hAnsi="inherit"/>
          <w:color w:val="212121"/>
          <w:lang w:val="fr-FR"/>
        </w:rPr>
      </w:pPr>
      <w:r w:rsidRPr="005D15A3">
        <w:rPr>
          <w:b/>
          <w:lang w:val="fr-FR"/>
        </w:rPr>
        <w:t>R</w:t>
      </w:r>
      <w:r w:rsidR="00775A96">
        <w:rPr>
          <w:b/>
          <w:lang w:val="fr-FR"/>
        </w:rPr>
        <w:t>é</w:t>
      </w:r>
      <w:r w:rsidRPr="005D15A3">
        <w:rPr>
          <w:b/>
          <w:lang w:val="fr-FR"/>
        </w:rPr>
        <w:t xml:space="preserve">sumé de </w:t>
      </w:r>
      <w:r w:rsidR="00775A96" w:rsidRPr="005D15A3">
        <w:rPr>
          <w:rFonts w:ascii="inherit" w:hAnsi="inherit"/>
          <w:b/>
          <w:bCs/>
          <w:color w:val="212121"/>
          <w:lang w:val="fr-FR"/>
        </w:rPr>
        <w:t>progrès</w:t>
      </w:r>
      <w:r w:rsidR="00775A96" w:rsidRPr="005D15A3">
        <w:rPr>
          <w:b/>
          <w:lang w:val="fr-FR"/>
        </w:rPr>
        <w:t xml:space="preserve"> :</w:t>
      </w:r>
      <w:r w:rsidRPr="005D15A3">
        <w:rPr>
          <w:b/>
          <w:lang w:val="fr-FR"/>
        </w:rPr>
        <w:t xml:space="preserve"> </w:t>
      </w:r>
      <w:r>
        <w:rPr>
          <w:rFonts w:ascii="inherit" w:hAnsi="inherit"/>
          <w:color w:val="212121"/>
          <w:lang w:val="fr-FR"/>
        </w:rPr>
        <w:t>(Limite de 3000 caractères)</w:t>
      </w:r>
    </w:p>
    <w:p w14:paraId="705DF187" w14:textId="77777777" w:rsidR="00DA3B6E" w:rsidRPr="005D15A3" w:rsidRDefault="00DA3B6E" w:rsidP="00675507">
      <w:pPr>
        <w:ind w:left="-720"/>
        <w:jc w:val="both"/>
        <w:rPr>
          <w:i/>
          <w:lang w:val="fr-FR"/>
        </w:rPr>
      </w:pPr>
    </w:p>
    <w:p w14:paraId="5F07CB9E" w14:textId="17E18366" w:rsidR="00DA3B6E" w:rsidRDefault="00DA3B6E" w:rsidP="00775A96">
      <w:pPr>
        <w:shd w:val="clear" w:color="auto" w:fill="E7E6E6" w:themeFill="background2"/>
        <w:ind w:left="-720"/>
        <w:jc w:val="both"/>
        <w:rPr>
          <w:bCs/>
          <w:lang w:val="fr-FR"/>
        </w:rPr>
      </w:pPr>
      <w:r>
        <w:rPr>
          <w:bCs/>
          <w:lang w:val="fr-FR"/>
        </w:rPr>
        <w:t xml:space="preserve">Pour les activités d’autonomisation économique, ONU Femmes a </w:t>
      </w:r>
      <w:r w:rsidR="00032EEA">
        <w:rPr>
          <w:bCs/>
          <w:lang w:val="fr-FR"/>
        </w:rPr>
        <w:t>étendu</w:t>
      </w:r>
      <w:r>
        <w:rPr>
          <w:bCs/>
          <w:lang w:val="fr-FR"/>
        </w:rPr>
        <w:t xml:space="preserve"> la zone de mise en œuvre sur Bangui afin d</w:t>
      </w:r>
      <w:r w:rsidR="004472F8">
        <w:rPr>
          <w:bCs/>
          <w:lang w:val="fr-FR"/>
        </w:rPr>
        <w:t>e répondr</w:t>
      </w:r>
      <w:r>
        <w:rPr>
          <w:bCs/>
          <w:lang w:val="fr-FR"/>
        </w:rPr>
        <w:t>e aux besoins spécifiques des femmes, cré</w:t>
      </w:r>
      <w:r w:rsidR="004472F8">
        <w:rPr>
          <w:bCs/>
          <w:lang w:val="fr-FR"/>
        </w:rPr>
        <w:t>é</w:t>
      </w:r>
      <w:r>
        <w:rPr>
          <w:bCs/>
          <w:lang w:val="fr-FR"/>
        </w:rPr>
        <w:t>s par la pandémie à COVID-19.</w:t>
      </w:r>
    </w:p>
    <w:p w14:paraId="7ABCEAA1" w14:textId="77777777" w:rsidR="007A3C58" w:rsidRDefault="00832496" w:rsidP="004472F8">
      <w:pPr>
        <w:shd w:val="clear" w:color="auto" w:fill="E7E6E6" w:themeFill="background2"/>
        <w:ind w:left="-720"/>
        <w:jc w:val="both"/>
        <w:rPr>
          <w:bCs/>
          <w:lang w:val="fr-FR"/>
        </w:rPr>
      </w:pPr>
      <w:r>
        <w:rPr>
          <w:bCs/>
          <w:lang w:val="fr-FR"/>
        </w:rPr>
        <w:t xml:space="preserve">10 femmes et filles leaders, membres des Organisations de la Société Civile Centrafricaine ont participé à une </w:t>
      </w:r>
      <w:r w:rsidR="00DA3B6E">
        <w:rPr>
          <w:bCs/>
          <w:lang w:val="fr-FR"/>
        </w:rPr>
        <w:t xml:space="preserve">formation régionale, organisée par ONU Femmes CAR, sur la fabrication des savons antiseptiques et des gels hydro alcooliques. Les 10 formatrices vont constituer 5 </w:t>
      </w:r>
      <w:r w:rsidR="004472F8">
        <w:rPr>
          <w:bCs/>
          <w:lang w:val="fr-FR"/>
        </w:rPr>
        <w:t>équipes</w:t>
      </w:r>
      <w:r w:rsidR="00DA3B6E">
        <w:rPr>
          <w:bCs/>
          <w:lang w:val="fr-FR"/>
        </w:rPr>
        <w:t xml:space="preserve"> de 2 Binômes pour organiser d’autres formations afin de toucher 750 femmes dans les zones du Projet y compris Bangui.</w:t>
      </w:r>
      <w:r w:rsidR="004472F8">
        <w:rPr>
          <w:bCs/>
          <w:lang w:val="fr-FR"/>
        </w:rPr>
        <w:t xml:space="preserve"> Cette activité est une réponse d’autonomisation économique tout en promouvant la protection de l’environnement.</w:t>
      </w:r>
      <w:r w:rsidR="004D46C6">
        <w:rPr>
          <w:bCs/>
          <w:lang w:val="fr-FR"/>
        </w:rPr>
        <w:t xml:space="preserve"> </w:t>
      </w:r>
    </w:p>
    <w:p w14:paraId="64017A15" w14:textId="77777777" w:rsidR="007A3C58" w:rsidRDefault="007A3C58" w:rsidP="004472F8">
      <w:pPr>
        <w:shd w:val="clear" w:color="auto" w:fill="E7E6E6" w:themeFill="background2"/>
        <w:ind w:left="-720"/>
        <w:jc w:val="both"/>
        <w:rPr>
          <w:bCs/>
          <w:lang w:val="fr-FR"/>
        </w:rPr>
      </w:pPr>
    </w:p>
    <w:p w14:paraId="27B56660" w14:textId="28A1C952" w:rsidR="007A3C58" w:rsidRDefault="007A3C58" w:rsidP="00885347">
      <w:pPr>
        <w:shd w:val="clear" w:color="auto" w:fill="E7E6E6" w:themeFill="background2"/>
        <w:ind w:left="-720"/>
        <w:jc w:val="both"/>
        <w:rPr>
          <w:bCs/>
          <w:lang w:val="fr-FR"/>
        </w:rPr>
      </w:pPr>
      <w:r>
        <w:rPr>
          <w:bCs/>
          <w:lang w:val="fr-FR"/>
        </w:rPr>
        <w:t>Afin</w:t>
      </w:r>
      <w:r w:rsidRPr="007A3C58">
        <w:rPr>
          <w:bCs/>
          <w:lang w:val="fr-FR"/>
        </w:rPr>
        <w:t xml:space="preserve"> de répon</w:t>
      </w:r>
      <w:r>
        <w:rPr>
          <w:bCs/>
          <w:lang w:val="fr-FR"/>
        </w:rPr>
        <w:t>dre</w:t>
      </w:r>
      <w:r w:rsidRPr="007A3C58">
        <w:rPr>
          <w:bCs/>
          <w:lang w:val="fr-FR"/>
        </w:rPr>
        <w:t xml:space="preserve"> aux besoins urgents des femmes créés par le contexte actuel de COVID-19 </w:t>
      </w:r>
      <w:r>
        <w:rPr>
          <w:bCs/>
          <w:lang w:val="fr-FR"/>
        </w:rPr>
        <w:t>en vue</w:t>
      </w:r>
      <w:r w:rsidRPr="007A3C58">
        <w:rPr>
          <w:bCs/>
          <w:lang w:val="fr-FR"/>
        </w:rPr>
        <w:t xml:space="preserve"> de renforcer la résilience des femmes à protéger l’environne</w:t>
      </w:r>
      <w:r>
        <w:rPr>
          <w:bCs/>
          <w:lang w:val="fr-FR"/>
        </w:rPr>
        <w:t>ment dans la réponse à COVID-19, ONU Femmes a apporté des modifications sur le budget (</w:t>
      </w:r>
      <w:r w:rsidRPr="007A3C58">
        <w:rPr>
          <w:bCs/>
          <w:lang w:val="fr-FR"/>
        </w:rPr>
        <w:t>entre les produits 3.2. et 3.3. de 12% sans changement entre les résultats</w:t>
      </w:r>
      <w:r>
        <w:rPr>
          <w:bCs/>
          <w:lang w:val="fr-FR"/>
        </w:rPr>
        <w:t xml:space="preserve">) en lien avec </w:t>
      </w:r>
      <w:proofErr w:type="spellStart"/>
      <w:r>
        <w:rPr>
          <w:bCs/>
          <w:lang w:val="fr-FR"/>
        </w:rPr>
        <w:t>BuyFromWomen</w:t>
      </w:r>
      <w:proofErr w:type="spellEnd"/>
      <w:r>
        <w:rPr>
          <w:bCs/>
          <w:lang w:val="fr-FR"/>
        </w:rPr>
        <w:t xml:space="preserve"> pour des activités de réponse à COVID-19. L</w:t>
      </w:r>
      <w:r w:rsidRPr="007A3C58">
        <w:rPr>
          <w:bCs/>
          <w:lang w:val="fr-FR"/>
        </w:rPr>
        <w:t xml:space="preserve">a pandémie à COVID-19 crée une opportunité de renforcer la résilience </w:t>
      </w:r>
      <w:r w:rsidRPr="007A3C58">
        <w:rPr>
          <w:bCs/>
          <w:lang w:val="fr-FR"/>
        </w:rPr>
        <w:lastRenderedPageBreak/>
        <w:t>des femmes à travers la production des kits de lavage de main écologiques et les savons et gels hydro alcooliques à base des produits naturels. L’innovation pour cette activité est que nous contribuons à la protection de l’environnement, car les femmes produisent des kits de lavage des mains à base d’argile</w:t>
      </w:r>
      <w:r>
        <w:rPr>
          <w:bCs/>
          <w:lang w:val="fr-FR"/>
        </w:rPr>
        <w:t>.</w:t>
      </w:r>
      <w:r w:rsidRPr="007A3C58">
        <w:rPr>
          <w:bCs/>
          <w:lang w:val="fr-FR"/>
        </w:rPr>
        <w:t xml:space="preserve"> Ce qui nous permettra de donner une nouvelle orientation au niveau national et international pour alerter sur les conséquences de l’utilisation des sceaux et bassines en plastique qui polluent l’environnement.</w:t>
      </w:r>
      <w:r w:rsidR="00885347">
        <w:rPr>
          <w:bCs/>
          <w:lang w:val="fr-FR"/>
        </w:rPr>
        <w:t xml:space="preserve"> </w:t>
      </w:r>
      <w:r>
        <w:rPr>
          <w:bCs/>
          <w:lang w:val="fr-FR"/>
        </w:rPr>
        <w:t>La</w:t>
      </w:r>
      <w:r w:rsidRPr="007A3C58">
        <w:rPr>
          <w:bCs/>
          <w:lang w:val="fr-FR"/>
        </w:rPr>
        <w:t xml:space="preserve"> réduction sur la </w:t>
      </w:r>
      <w:proofErr w:type="spellStart"/>
      <w:r w:rsidRPr="007A3C58">
        <w:rPr>
          <w:bCs/>
          <w:lang w:val="fr-FR"/>
        </w:rPr>
        <w:t>Buy</w:t>
      </w:r>
      <w:proofErr w:type="spellEnd"/>
      <w:r w:rsidRPr="007A3C58">
        <w:rPr>
          <w:bCs/>
          <w:lang w:val="fr-FR"/>
        </w:rPr>
        <w:t xml:space="preserve"> </w:t>
      </w:r>
      <w:proofErr w:type="spellStart"/>
      <w:r w:rsidRPr="007A3C58">
        <w:rPr>
          <w:bCs/>
          <w:lang w:val="fr-FR"/>
        </w:rPr>
        <w:t>F</w:t>
      </w:r>
      <w:r w:rsidR="00885347">
        <w:rPr>
          <w:bCs/>
          <w:lang w:val="fr-FR"/>
        </w:rPr>
        <w:t>rom</w:t>
      </w:r>
      <w:proofErr w:type="spellEnd"/>
      <w:r w:rsidR="00885347">
        <w:rPr>
          <w:bCs/>
          <w:lang w:val="fr-FR"/>
        </w:rPr>
        <w:t xml:space="preserve"> </w:t>
      </w:r>
      <w:proofErr w:type="spellStart"/>
      <w:r w:rsidR="00885347">
        <w:rPr>
          <w:bCs/>
          <w:lang w:val="fr-FR"/>
        </w:rPr>
        <w:t>Women</w:t>
      </w:r>
      <w:proofErr w:type="spellEnd"/>
      <w:r w:rsidRPr="007A3C58">
        <w:rPr>
          <w:bCs/>
          <w:lang w:val="fr-FR"/>
        </w:rPr>
        <w:t xml:space="preserve"> sera après comp</w:t>
      </w:r>
      <w:r w:rsidR="00885347">
        <w:rPr>
          <w:bCs/>
          <w:lang w:val="fr-FR"/>
        </w:rPr>
        <w:t>en</w:t>
      </w:r>
      <w:r w:rsidRPr="007A3C58">
        <w:rPr>
          <w:bCs/>
          <w:lang w:val="fr-FR"/>
        </w:rPr>
        <w:t xml:space="preserve">sé par des financements additionnels dans le cadre de notre document de Programme Pluriannuel en cours de mobilisation des ressources. </w:t>
      </w:r>
    </w:p>
    <w:p w14:paraId="6034D740" w14:textId="77777777" w:rsidR="007A3C58" w:rsidRDefault="007A3C58" w:rsidP="007A3C58">
      <w:pPr>
        <w:shd w:val="clear" w:color="auto" w:fill="E7E6E6" w:themeFill="background2"/>
        <w:ind w:left="-720"/>
        <w:jc w:val="both"/>
        <w:rPr>
          <w:bCs/>
          <w:lang w:val="fr-FR"/>
        </w:rPr>
      </w:pPr>
    </w:p>
    <w:p w14:paraId="470F9892" w14:textId="3C820B8A" w:rsidR="00675507" w:rsidRDefault="004D46C6" w:rsidP="004472F8">
      <w:pPr>
        <w:shd w:val="clear" w:color="auto" w:fill="E7E6E6" w:themeFill="background2"/>
        <w:ind w:left="-720"/>
        <w:jc w:val="both"/>
        <w:rPr>
          <w:bCs/>
          <w:lang w:val="fr-FR"/>
        </w:rPr>
      </w:pPr>
      <w:r>
        <w:rPr>
          <w:bCs/>
          <w:lang w:val="fr-FR"/>
        </w:rPr>
        <w:t>Pourquoi réponse WEE</w:t>
      </w:r>
    </w:p>
    <w:p w14:paraId="3D9097DD" w14:textId="6F1EC808" w:rsidR="00E91C6A" w:rsidRDefault="00E91C6A" w:rsidP="004472F8">
      <w:pPr>
        <w:shd w:val="clear" w:color="auto" w:fill="E7E6E6" w:themeFill="background2"/>
        <w:ind w:left="-720"/>
        <w:jc w:val="both"/>
        <w:rPr>
          <w:bCs/>
          <w:lang w:val="fr-FR"/>
        </w:rPr>
      </w:pPr>
      <w:r>
        <w:rPr>
          <w:bCs/>
          <w:iCs/>
          <w:lang w:val="fr-FR"/>
        </w:rPr>
        <w:t>En réponse à COVID-19 et en exploitant les opportunités économiques qu’offre le contexte actuel, ONU Femmes a formé</w:t>
      </w:r>
      <w:r w:rsidRPr="005B4275">
        <w:rPr>
          <w:bCs/>
          <w:iCs/>
          <w:lang w:val="fr-FR"/>
        </w:rPr>
        <w:t xml:space="preserve"> dix (10) formatrices </w:t>
      </w:r>
      <w:r>
        <w:rPr>
          <w:bCs/>
          <w:iCs/>
          <w:lang w:val="fr-FR"/>
        </w:rPr>
        <w:t xml:space="preserve">de </w:t>
      </w:r>
      <w:r w:rsidRPr="005B4275">
        <w:rPr>
          <w:bCs/>
          <w:iCs/>
          <w:lang w:val="fr-FR"/>
        </w:rPr>
        <w:t xml:space="preserve"> la fabrication de savon antiseptique</w:t>
      </w:r>
      <w:r>
        <w:rPr>
          <w:bCs/>
          <w:iCs/>
          <w:lang w:val="fr-FR"/>
        </w:rPr>
        <w:t xml:space="preserve"> et des gels hydro alcooliques</w:t>
      </w:r>
      <w:r w:rsidRPr="005B4275">
        <w:rPr>
          <w:bCs/>
          <w:iCs/>
          <w:lang w:val="fr-FR"/>
        </w:rPr>
        <w:t xml:space="preserve"> </w:t>
      </w:r>
      <w:r>
        <w:rPr>
          <w:bCs/>
          <w:iCs/>
          <w:lang w:val="fr-FR"/>
        </w:rPr>
        <w:t>à base du neem.</w:t>
      </w:r>
    </w:p>
    <w:p w14:paraId="4E23A7E6" w14:textId="77777777" w:rsidR="004472F8" w:rsidRPr="004472F8" w:rsidRDefault="004472F8" w:rsidP="004472F8">
      <w:pPr>
        <w:shd w:val="clear" w:color="auto" w:fill="E7E6E6" w:themeFill="background2"/>
        <w:ind w:left="-720"/>
        <w:jc w:val="both"/>
        <w:rPr>
          <w:bCs/>
          <w:lang w:val="fr-FR"/>
        </w:rPr>
      </w:pPr>
      <w:r w:rsidRPr="00775A96">
        <w:rPr>
          <w:bCs/>
          <w:lang w:val="fr-FR"/>
        </w:rPr>
        <w:t xml:space="preserve">Le processus de recrutement de l’Informaticien spécialiste de </w:t>
      </w:r>
      <w:proofErr w:type="spellStart"/>
      <w:r w:rsidRPr="00775A96">
        <w:rPr>
          <w:bCs/>
          <w:lang w:val="fr-FR"/>
        </w:rPr>
        <w:t>BuyFromWomen</w:t>
      </w:r>
      <w:proofErr w:type="spellEnd"/>
      <w:r w:rsidRPr="00775A96">
        <w:rPr>
          <w:bCs/>
          <w:lang w:val="fr-FR"/>
        </w:rPr>
        <w:t xml:space="preserve"> est déjà lancé. </w:t>
      </w:r>
      <w:r w:rsidRPr="004472F8">
        <w:rPr>
          <w:bCs/>
          <w:lang w:val="fr-FR"/>
        </w:rPr>
        <w:t>Les activités vont être développées avec ce spécialiste une fois recruté.</w:t>
      </w:r>
    </w:p>
    <w:p w14:paraId="1AA1D98D" w14:textId="45CFEEA2" w:rsidR="004472F8" w:rsidRDefault="004472F8" w:rsidP="004472F8">
      <w:pPr>
        <w:shd w:val="clear" w:color="auto" w:fill="E7E6E6" w:themeFill="background2"/>
        <w:ind w:left="-720"/>
        <w:jc w:val="both"/>
        <w:rPr>
          <w:lang w:val="fr-FR"/>
        </w:rPr>
      </w:pPr>
      <w:r w:rsidRPr="004472F8">
        <w:rPr>
          <w:lang w:val="fr-FR"/>
        </w:rPr>
        <w:t>Les autres activités</w:t>
      </w:r>
      <w:r>
        <w:rPr>
          <w:lang w:val="fr-FR"/>
        </w:rPr>
        <w:t xml:space="preserve"> dép</w:t>
      </w:r>
      <w:r w:rsidR="00032EEA">
        <w:rPr>
          <w:lang w:val="fr-FR"/>
        </w:rPr>
        <w:t>e</w:t>
      </w:r>
      <w:r>
        <w:rPr>
          <w:lang w:val="fr-FR"/>
        </w:rPr>
        <w:t xml:space="preserve">ndent en grande partie de l’identification conjointe des bénéficiaires qui </w:t>
      </w:r>
      <w:r w:rsidR="00032EEA">
        <w:rPr>
          <w:lang w:val="fr-FR"/>
        </w:rPr>
        <w:t xml:space="preserve">sera </w:t>
      </w:r>
      <w:r>
        <w:rPr>
          <w:lang w:val="fr-FR"/>
        </w:rPr>
        <w:t xml:space="preserve">faite une fois que le processus de contractualisation </w:t>
      </w:r>
      <w:r w:rsidR="00032EEA">
        <w:rPr>
          <w:lang w:val="fr-FR"/>
        </w:rPr>
        <w:t xml:space="preserve">est </w:t>
      </w:r>
      <w:r>
        <w:rPr>
          <w:lang w:val="fr-FR"/>
        </w:rPr>
        <w:t>finalisé.</w:t>
      </w:r>
    </w:p>
    <w:p w14:paraId="58243E26" w14:textId="01712F8B" w:rsidR="0088040E" w:rsidRDefault="0088040E" w:rsidP="004472F8">
      <w:pPr>
        <w:shd w:val="clear" w:color="auto" w:fill="E7E6E6" w:themeFill="background2"/>
        <w:ind w:left="-720"/>
        <w:jc w:val="both"/>
        <w:rPr>
          <w:bCs/>
          <w:iCs/>
          <w:lang w:val="fr-FR"/>
        </w:rPr>
      </w:pPr>
      <w:r w:rsidRPr="005B4275">
        <w:rPr>
          <w:bCs/>
          <w:iCs/>
          <w:lang w:val="fr-FR"/>
        </w:rPr>
        <w:t>L’équipe du projet a participé à une formation sur la stratégie pour une croissance inclusive favorable à l’égalité de sexe à Dakar (Sénégal)</w:t>
      </w:r>
      <w:r>
        <w:rPr>
          <w:bCs/>
          <w:iCs/>
          <w:lang w:val="fr-FR"/>
        </w:rPr>
        <w:t xml:space="preserve"> lors de laquelle elle a eu des </w:t>
      </w:r>
      <w:r w:rsidRPr="005B4275">
        <w:rPr>
          <w:bCs/>
          <w:iCs/>
          <w:lang w:val="fr-FR"/>
        </w:rPr>
        <w:t>échange</w:t>
      </w:r>
      <w:r>
        <w:rPr>
          <w:bCs/>
          <w:iCs/>
          <w:lang w:val="fr-FR"/>
        </w:rPr>
        <w:t>s</w:t>
      </w:r>
      <w:r w:rsidRPr="005B4275">
        <w:rPr>
          <w:bCs/>
          <w:iCs/>
          <w:lang w:val="fr-FR"/>
        </w:rPr>
        <w:t xml:space="preserve"> avec leurs collègues du Mali et du Sénégal sur les principes et modalités de </w:t>
      </w:r>
      <w:proofErr w:type="spellStart"/>
      <w:r w:rsidRPr="005B4275">
        <w:rPr>
          <w:bCs/>
          <w:iCs/>
          <w:lang w:val="fr-FR"/>
        </w:rPr>
        <w:t>BuyFromWomen</w:t>
      </w:r>
      <w:proofErr w:type="spellEnd"/>
      <w:r w:rsidRPr="005B4275">
        <w:rPr>
          <w:bCs/>
          <w:iCs/>
          <w:lang w:val="fr-FR"/>
        </w:rPr>
        <w:t>.</w:t>
      </w:r>
    </w:p>
    <w:p w14:paraId="1E964418" w14:textId="5D8AD9A3" w:rsidR="007A3C58" w:rsidRPr="004472F8" w:rsidRDefault="00885347" w:rsidP="004472F8">
      <w:pPr>
        <w:shd w:val="clear" w:color="auto" w:fill="E7E6E6" w:themeFill="background2"/>
        <w:ind w:left="-720"/>
        <w:jc w:val="both"/>
        <w:rPr>
          <w:lang w:val="fr-FR"/>
        </w:rPr>
      </w:pPr>
      <w:r w:rsidRPr="007A3C58">
        <w:rPr>
          <w:bCs/>
          <w:lang w:val="fr-FR"/>
        </w:rPr>
        <w:t>Aussi, la Pandémie à CIVID-19 nous crée un retard dans le cadre du déploiement de la plateforme à Bangui, c’est pourquoi nous comptons réduire cette ligne pour ne faire qu’une phase pilote qui sera ensuite capitalisée et dupliquée une fois que l’argent pour le programme pluriannuel soit mobilisé.</w:t>
      </w:r>
      <w:r>
        <w:rPr>
          <w:bCs/>
          <w:lang w:val="fr-FR"/>
        </w:rPr>
        <w:t xml:space="preserve"> </w:t>
      </w:r>
      <w:r w:rsidR="007A3C58">
        <w:rPr>
          <w:bCs/>
          <w:iCs/>
          <w:lang w:val="fr-FR"/>
        </w:rPr>
        <w:t xml:space="preserve">Une fois l’Expert IT </w:t>
      </w:r>
      <w:proofErr w:type="spellStart"/>
      <w:r w:rsidR="007A3C58">
        <w:rPr>
          <w:bCs/>
          <w:iCs/>
          <w:lang w:val="fr-FR"/>
        </w:rPr>
        <w:t>BuyFromWomen</w:t>
      </w:r>
      <w:proofErr w:type="spellEnd"/>
      <w:r w:rsidR="007A3C58">
        <w:rPr>
          <w:bCs/>
          <w:iCs/>
          <w:lang w:val="fr-FR"/>
        </w:rPr>
        <w:t xml:space="preserve"> en place, la plateforme sera déployée afin qu’il administre.</w:t>
      </w:r>
    </w:p>
    <w:p w14:paraId="0CEB0D47" w14:textId="77777777" w:rsidR="004472F8" w:rsidRDefault="004472F8" w:rsidP="00675507">
      <w:pPr>
        <w:ind w:left="-720"/>
        <w:rPr>
          <w:b/>
          <w:bCs/>
          <w:color w:val="000000"/>
          <w:lang w:val="fr-FR" w:eastAsia="en-US"/>
        </w:rPr>
      </w:pPr>
    </w:p>
    <w:p w14:paraId="3C5CF25B" w14:textId="29E4D6C4"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775A96" w:rsidRPr="005D15A3">
        <w:rPr>
          <w:b/>
          <w:bCs/>
          <w:color w:val="000000"/>
          <w:lang w:val="fr-FR" w:eastAsia="en-US"/>
        </w:rPr>
        <w:t>résultat</w:t>
      </w:r>
      <w:r w:rsidR="00775A96"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62E6FC23"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p>
    <w:p w14:paraId="04293BE3" w14:textId="77777777" w:rsidR="00675507" w:rsidRPr="00615EA3" w:rsidRDefault="00675507" w:rsidP="00675507">
      <w:pPr>
        <w:ind w:left="-720"/>
        <w:rPr>
          <w:b/>
          <w:lang w:val="fr-FR"/>
        </w:rPr>
      </w:pPr>
    </w:p>
    <w:p w14:paraId="3CEB16D5" w14:textId="3D01E2AA"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96B14">
        <w:rPr>
          <w:rFonts w:ascii="inherit" w:hAnsi="inherit"/>
          <w:color w:val="212121"/>
          <w:lang w:val="fr-FR"/>
        </w:rPr>
        <w:t>résultat</w:t>
      </w:r>
      <w:r w:rsidR="00D96B14"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96C5C">
        <w:rPr>
          <w:rFonts w:ascii="Arial Narrow" w:hAnsi="Arial Narrow"/>
          <w:b/>
          <w:sz w:val="22"/>
          <w:szCs w:val="22"/>
        </w:rPr>
      </w:r>
      <w:r w:rsidR="00E96C5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87FC19E" w:rsidR="00675507" w:rsidRPr="005D15A3" w:rsidRDefault="00675507" w:rsidP="00675507">
      <w:pPr>
        <w:ind w:left="-720"/>
        <w:jc w:val="both"/>
        <w:rPr>
          <w:i/>
          <w:lang w:val="fr-FR"/>
        </w:rPr>
      </w:pPr>
      <w:r w:rsidRPr="005D15A3">
        <w:rPr>
          <w:b/>
          <w:lang w:val="fr-FR"/>
        </w:rPr>
        <w:t>R</w:t>
      </w:r>
      <w:r w:rsidR="00775A96">
        <w:rPr>
          <w:b/>
          <w:lang w:val="fr-FR"/>
        </w:rPr>
        <w:t>é</w:t>
      </w:r>
      <w:r w:rsidRPr="005D15A3">
        <w:rPr>
          <w:b/>
          <w:lang w:val="fr-FR"/>
        </w:rPr>
        <w:t xml:space="preserve">sumé de </w:t>
      </w:r>
      <w:r w:rsidR="00775A96" w:rsidRPr="005D15A3">
        <w:rPr>
          <w:rFonts w:ascii="inherit" w:hAnsi="inherit"/>
          <w:b/>
          <w:bCs/>
          <w:color w:val="212121"/>
          <w:lang w:val="fr-FR"/>
        </w:rPr>
        <w:t>progrès</w:t>
      </w:r>
      <w:r w:rsidR="00775A96" w:rsidRPr="005D15A3">
        <w:rPr>
          <w:b/>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066395B0"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775A96" w:rsidRPr="005D15A3">
        <w:rPr>
          <w:b/>
          <w:bCs/>
          <w:color w:val="000000"/>
          <w:lang w:val="fr-FR" w:eastAsia="en-US"/>
        </w:rPr>
        <w:t>résultat</w:t>
      </w:r>
      <w:r w:rsidR="00775A96"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40F7F91F" w14:textId="77777777" w:rsidR="00675507" w:rsidRPr="00627A1C" w:rsidRDefault="00675507" w:rsidP="0078600B">
      <w:pPr>
        <w:rPr>
          <w:b/>
        </w:rPr>
      </w:pPr>
    </w:p>
    <w:p w14:paraId="041CE678" w14:textId="10B8E9C6" w:rsidR="00675507" w:rsidRPr="00476758" w:rsidRDefault="00675507" w:rsidP="00675507">
      <w:pPr>
        <w:rPr>
          <w:b/>
          <w:u w:val="single"/>
          <w:lang w:val="fr-FR"/>
        </w:rPr>
      </w:pPr>
      <w:r w:rsidRPr="00476758">
        <w:rPr>
          <w:b/>
          <w:u w:val="single"/>
          <w:lang w:val="fr-FR"/>
        </w:rPr>
        <w:t xml:space="preserve">Partie </w:t>
      </w:r>
      <w:r w:rsidR="00D96B14" w:rsidRPr="00476758">
        <w:rPr>
          <w:b/>
          <w:u w:val="single"/>
          <w:lang w:val="fr-FR"/>
        </w:rPr>
        <w:t>II</w:t>
      </w:r>
      <w:r w:rsidR="00D96B14">
        <w:rPr>
          <w:b/>
          <w:u w:val="single"/>
          <w:lang w:val="fr-FR"/>
        </w:rPr>
        <w:t>I</w:t>
      </w:r>
      <w:r w:rsidR="00D96B14" w:rsidRPr="00476758">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565B4" w14:paraId="3278E054" w14:textId="77777777" w:rsidTr="007F7257">
        <w:tc>
          <w:tcPr>
            <w:tcW w:w="4230" w:type="dxa"/>
            <w:shd w:val="clear" w:color="auto" w:fill="auto"/>
          </w:tcPr>
          <w:p w14:paraId="1A9F4B35" w14:textId="0ACAB16F" w:rsidR="007118F5" w:rsidRPr="00675507" w:rsidRDefault="00675507" w:rsidP="00234A5E">
            <w:pPr>
              <w:rPr>
                <w:lang w:val="fr-FR"/>
              </w:rPr>
            </w:pPr>
            <w:r w:rsidRPr="00675507">
              <w:rPr>
                <w:b/>
                <w:bCs/>
                <w:u w:val="single"/>
                <w:lang w:val="fr-FR"/>
              </w:rPr>
              <w:t>Suivi</w:t>
            </w:r>
            <w:r w:rsidR="00E72AF2">
              <w:rPr>
                <w:b/>
                <w:bCs/>
                <w:u w:val="single"/>
                <w:lang w:val="fr-FR"/>
              </w:rPr>
              <w:t xml:space="preserve"> </w:t>
            </w:r>
            <w:r w:rsidR="00513612" w:rsidRPr="00675507">
              <w:rPr>
                <w:b/>
                <w:bCs/>
                <w:lang w:val="fr-FR"/>
              </w:rPr>
              <w:t xml:space="preserve">: </w:t>
            </w:r>
            <w:r w:rsidRPr="00675507">
              <w:rPr>
                <w:lang w:val="fr-FR"/>
              </w:rPr>
              <w:t xml:space="preserve">Indiquez les activités de suivi </w:t>
            </w:r>
            <w:r w:rsidRPr="00675507">
              <w:rPr>
                <w:lang w:val="fr-FR"/>
              </w:rPr>
              <w:lastRenderedPageBreak/>
              <w:t>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50B2A9B8" w:rsidR="00997347" w:rsidRDefault="004472F8" w:rsidP="00F83EB5">
            <w:pPr>
              <w:shd w:val="clear" w:color="auto" w:fill="E7E6E6" w:themeFill="background2"/>
              <w:rPr>
                <w:iCs/>
                <w:lang w:val="fr-FR"/>
              </w:rPr>
            </w:pPr>
            <w:r w:rsidRPr="004472F8">
              <w:rPr>
                <w:iCs/>
                <w:lang w:val="fr-FR"/>
              </w:rPr>
              <w:t xml:space="preserve">Deux missions conjointes </w:t>
            </w:r>
            <w:r>
              <w:rPr>
                <w:iCs/>
                <w:lang w:val="fr-FR"/>
              </w:rPr>
              <w:t xml:space="preserve">de présentation du Projet </w:t>
            </w:r>
            <w:r w:rsidR="004D46C6">
              <w:rPr>
                <w:iCs/>
                <w:lang w:val="fr-FR"/>
              </w:rPr>
              <w:t>ont été conduites</w:t>
            </w:r>
            <w:r>
              <w:rPr>
                <w:iCs/>
                <w:lang w:val="fr-FR"/>
              </w:rPr>
              <w:t xml:space="preserve"> dans les zones de mise en œuvre du projet. Une réunion du Comité de pilotage a été tenue, lors de laquelle le projet a été lancé officiellement en Avril 2020.</w:t>
            </w:r>
          </w:p>
          <w:p w14:paraId="21BD62AD" w14:textId="55E975B7" w:rsidR="007118F5" w:rsidRPr="00F83EB5" w:rsidRDefault="00B52FB3" w:rsidP="00B52FB3">
            <w:pPr>
              <w:shd w:val="clear" w:color="auto" w:fill="E7E6E6" w:themeFill="background2"/>
              <w:rPr>
                <w:lang w:val="fr-FR"/>
              </w:rPr>
            </w:pPr>
            <w:r w:rsidRPr="00B52FB3">
              <w:rPr>
                <w:iCs/>
                <w:lang w:val="fr-FR"/>
              </w:rPr>
              <w:t xml:space="preserve">Le plan de suivi-évaluation du projet </w:t>
            </w:r>
            <w:r>
              <w:rPr>
                <w:iCs/>
                <w:lang w:val="fr-FR"/>
              </w:rPr>
              <w:t xml:space="preserve">a été finalisé et sera discuté et intégré </w:t>
            </w:r>
            <w:r w:rsidRPr="00B52FB3">
              <w:rPr>
                <w:iCs/>
                <w:lang w:val="fr-FR"/>
              </w:rPr>
              <w:t xml:space="preserve">dans la Protocole d'accord avec les ONG partenaires de mise en œuvre </w:t>
            </w:r>
            <w:r>
              <w:rPr>
                <w:iCs/>
                <w:lang w:val="fr-FR"/>
              </w:rPr>
              <w:t>du projet. L</w:t>
            </w:r>
            <w:r w:rsidRPr="00B52FB3">
              <w:rPr>
                <w:iCs/>
                <w:lang w:val="fr-FR"/>
              </w:rPr>
              <w:t xml:space="preserve">es partenaires ont l'obligation de rapporter mensuellement sur les avancés du projet, de partager les photos, illustrations, vidéos et tout autre document mettant en exergue les </w:t>
            </w:r>
            <w:r w:rsidR="00367726">
              <w:rPr>
                <w:iCs/>
                <w:lang w:val="fr-FR"/>
              </w:rPr>
              <w:t>résultats</w:t>
            </w:r>
            <w:r w:rsidRPr="00B52FB3">
              <w:rPr>
                <w:iCs/>
                <w:lang w:val="fr-FR"/>
              </w:rPr>
              <w:t>.</w:t>
            </w:r>
            <w:r w:rsidRPr="00F83EB5">
              <w:rPr>
                <w:lang w:val="fr-FR"/>
              </w:rPr>
              <w:t xml:space="preserve"> </w:t>
            </w:r>
          </w:p>
        </w:tc>
        <w:tc>
          <w:tcPr>
            <w:tcW w:w="5940" w:type="dxa"/>
            <w:shd w:val="clear" w:color="auto" w:fill="auto"/>
          </w:tcPr>
          <w:p w14:paraId="797F499B" w14:textId="6413C79F" w:rsidR="00997347" w:rsidRPr="00675507" w:rsidRDefault="00675507" w:rsidP="00AD73D3">
            <w:pPr>
              <w:rPr>
                <w:lang w:val="fr-FR"/>
              </w:rPr>
            </w:pPr>
            <w:r w:rsidRPr="00675507">
              <w:rPr>
                <w:lang w:val="fr-FR"/>
              </w:rPr>
              <w:lastRenderedPageBreak/>
              <w:t xml:space="preserve">Est-ce que les indicateurs des résultats ont des bases de </w:t>
            </w:r>
            <w:r w:rsidR="00D96B14" w:rsidRPr="00675507">
              <w:rPr>
                <w:lang w:val="fr-FR"/>
              </w:rPr>
              <w:lastRenderedPageBreak/>
              <w:t>référe</w:t>
            </w:r>
            <w:r w:rsidR="00D96B14">
              <w:rPr>
                <w:lang w:val="fr-FR"/>
              </w:rPr>
              <w:t>nce</w:t>
            </w:r>
            <w:r w:rsidR="00D96B14" w:rsidRPr="00675507">
              <w:rPr>
                <w:lang w:val="fr-FR"/>
              </w:rPr>
              <w:t xml:space="preserve"> ?</w:t>
            </w:r>
            <w:r w:rsidR="007118F5" w:rsidRPr="00675507">
              <w:rPr>
                <w:lang w:val="fr-FR"/>
              </w:rPr>
              <w:t xml:space="preserve"> </w:t>
            </w:r>
            <w:r w:rsidR="004472F8" w:rsidRPr="00675507">
              <w:rPr>
                <w:i/>
                <w:lang w:val="fr-FR"/>
              </w:rPr>
              <w:t>)</w:t>
            </w:r>
            <w:r w:rsidR="004472F8" w:rsidRPr="00675507">
              <w:rPr>
                <w:lang w:val="fr-FR"/>
              </w:rPr>
              <w:t xml:space="preserve">: </w:t>
            </w:r>
            <w:r w:rsidR="004472F8">
              <w:fldChar w:fldCharType="begin">
                <w:ffData>
                  <w:name w:val=""/>
                  <w:enabled/>
                  <w:calcOnExit w:val="0"/>
                  <w:textInput>
                    <w:maxLength w:val="1500"/>
                    <w:format w:val="FIRST CAPITAL"/>
                  </w:textInput>
                </w:ffData>
              </w:fldChar>
            </w:r>
            <w:r w:rsidR="004472F8" w:rsidRPr="00675507">
              <w:rPr>
                <w:lang w:val="fr-FR"/>
              </w:rPr>
              <w:instrText xml:space="preserve"> FORMTEXT </w:instrText>
            </w:r>
            <w:r w:rsidR="004472F8">
              <w:fldChar w:fldCharType="separate"/>
            </w:r>
            <w:r w:rsidR="004472F8">
              <w:rPr>
                <w:noProof/>
              </w:rPr>
              <w:t> </w:t>
            </w:r>
            <w:r w:rsidR="004472F8" w:rsidRPr="004472F8">
              <w:rPr>
                <w:noProof/>
                <w:lang w:val="fr-FR"/>
              </w:rPr>
              <w:t>Oui</w:t>
            </w:r>
            <w:r w:rsidR="004472F8">
              <w:rPr>
                <w:noProof/>
              </w:rPr>
              <w:t> </w:t>
            </w:r>
            <w:r w:rsidR="004472F8">
              <w:fldChar w:fldCharType="end"/>
            </w:r>
          </w:p>
          <w:p w14:paraId="2337B972" w14:textId="77777777" w:rsidR="007118F5" w:rsidRPr="00675507" w:rsidRDefault="007118F5" w:rsidP="00AD73D3">
            <w:pPr>
              <w:rPr>
                <w:lang w:val="fr-FR"/>
              </w:rPr>
            </w:pPr>
          </w:p>
          <w:p w14:paraId="295CFCB7" w14:textId="77777777" w:rsidR="00961ECE" w:rsidRDefault="00675507" w:rsidP="00B52FB3">
            <w:pPr>
              <w:rPr>
                <w:lang w:val="fr-FR"/>
              </w:rPr>
            </w:pPr>
            <w:r w:rsidRPr="00675507">
              <w:rPr>
                <w:lang w:val="fr-FR"/>
              </w:rPr>
              <w:t xml:space="preserve">Le projet a-t-il lancé des enquêtes de perception ou d'autres collectes de données </w:t>
            </w:r>
            <w:r w:rsidR="00D96B14" w:rsidRPr="00675507">
              <w:rPr>
                <w:lang w:val="fr-FR"/>
              </w:rPr>
              <w:t>communautaires ?</w:t>
            </w:r>
            <w:r w:rsidR="007118F5" w:rsidRPr="00675507">
              <w:rPr>
                <w:lang w:val="fr-FR"/>
              </w:rPr>
              <w:t xml:space="preserve"> </w:t>
            </w:r>
          </w:p>
          <w:p w14:paraId="2BD200E3" w14:textId="67EFF628" w:rsidR="004472F8" w:rsidRPr="00675507" w:rsidRDefault="00030BCF" w:rsidP="00B52FB3">
            <w:pPr>
              <w:rPr>
                <w:lang w:val="fr-FR"/>
              </w:rPr>
            </w:pPr>
            <w:r>
              <w:fldChar w:fldCharType="begin">
                <w:ffData>
                  <w:name w:val=""/>
                  <w:enabled/>
                  <w:calcOnExit w:val="0"/>
                  <w:textInput>
                    <w:maxLength w:val="1500"/>
                    <w:format w:val="FIRST CAPITAL"/>
                  </w:textInput>
                </w:ffData>
              </w:fldChar>
            </w:r>
            <w:r w:rsidRPr="005371A0">
              <w:rPr>
                <w:lang w:val="fr-FR"/>
              </w:rPr>
              <w:instrText xml:space="preserve"> FORMTEXT </w:instrText>
            </w:r>
            <w:r>
              <w:fldChar w:fldCharType="separate"/>
            </w:r>
            <w:r w:rsidR="00961ECE" w:rsidRPr="005371A0">
              <w:rPr>
                <w:noProof/>
                <w:lang w:val="fr-FR"/>
              </w:rPr>
              <w:t>Au stade actuel, non. Mais il est prévu des études de base du projet qui seront conduites par la FAO.</w:t>
            </w:r>
            <w:r>
              <w:rPr>
                <w:noProof/>
              </w:rPr>
              <w:t> </w:t>
            </w:r>
            <w:r>
              <w:rPr>
                <w:noProof/>
              </w:rPr>
              <w:t> </w:t>
            </w:r>
            <w:r>
              <w:rPr>
                <w:noProof/>
              </w:rPr>
              <w:t> </w:t>
            </w:r>
            <w:r>
              <w:rPr>
                <w:noProof/>
              </w:rPr>
              <w:t> </w:t>
            </w:r>
            <w:r>
              <w:fldChar w:fldCharType="end"/>
            </w:r>
          </w:p>
        </w:tc>
      </w:tr>
      <w:tr w:rsidR="006C1819" w:rsidRPr="006565B4" w14:paraId="36A88C83" w14:textId="77777777" w:rsidTr="007F7257">
        <w:tc>
          <w:tcPr>
            <w:tcW w:w="4230" w:type="dxa"/>
            <w:shd w:val="clear" w:color="auto" w:fill="auto"/>
          </w:tcPr>
          <w:p w14:paraId="6242C484" w14:textId="712A9CB5" w:rsidR="006C1819" w:rsidRDefault="003D4CD7" w:rsidP="005F439F">
            <w:pPr>
              <w:rPr>
                <w:lang w:val="fr-FR"/>
              </w:rPr>
            </w:pPr>
            <w:r w:rsidRPr="00675507">
              <w:rPr>
                <w:b/>
                <w:bCs/>
                <w:u w:val="single"/>
                <w:lang w:val="fr-FR"/>
              </w:rPr>
              <w:lastRenderedPageBreak/>
              <w:t>E</w:t>
            </w:r>
            <w:r w:rsidR="006C1819" w:rsidRPr="00675507">
              <w:rPr>
                <w:b/>
                <w:bCs/>
                <w:u w:val="single"/>
                <w:lang w:val="fr-FR"/>
              </w:rPr>
              <w:t>valuation</w:t>
            </w:r>
            <w:r w:rsidR="00E72AF2">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E72AF2">
              <w:rPr>
                <w:lang w:val="fr-FR"/>
              </w:rPr>
              <w:t xml:space="preserve"> </w:t>
            </w:r>
            <w:r w:rsidR="007118F5" w:rsidRPr="00675507">
              <w:rPr>
                <w:lang w:val="fr-FR"/>
              </w:rPr>
              <w:t>?</w:t>
            </w:r>
          </w:p>
          <w:p w14:paraId="3679D92A" w14:textId="453F3A56" w:rsidR="007118F5" w:rsidRPr="00030BCF" w:rsidRDefault="00030BCF" w:rsidP="00961ECE">
            <w:pPr>
              <w:rPr>
                <w:lang w:val="fr-FR"/>
              </w:rPr>
            </w:pPr>
            <w:r>
              <w:fldChar w:fldCharType="begin">
                <w:ffData>
                  <w:name w:val="Text45"/>
                  <w:enabled/>
                  <w:calcOnExit w:val="0"/>
                  <w:textInput>
                    <w:maxLength w:val="1500"/>
                    <w:format w:val="FIRST CAPITAL"/>
                  </w:textInput>
                </w:ffData>
              </w:fldChar>
            </w:r>
            <w:r w:rsidRPr="00675507">
              <w:rPr>
                <w:lang w:val="fr-FR"/>
              </w:rPr>
              <w:instrText xml:space="preserve"> FORMTEXT </w:instrText>
            </w:r>
            <w:r>
              <w:fldChar w:fldCharType="separate"/>
            </w:r>
            <w:r w:rsidR="00961ECE">
              <w:rPr>
                <w:noProof/>
                <w:lang w:val="fr-FR"/>
              </w:rPr>
              <w:t>Non</w:t>
            </w:r>
            <w:r>
              <w:fldChar w:fldCharType="end"/>
            </w:r>
          </w:p>
        </w:tc>
        <w:tc>
          <w:tcPr>
            <w:tcW w:w="5940" w:type="dxa"/>
            <w:shd w:val="clear" w:color="auto" w:fill="auto"/>
          </w:tcPr>
          <w:p w14:paraId="6A29E557" w14:textId="73630912" w:rsidR="004D141E"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E72AF2">
              <w:rPr>
                <w:lang w:val="fr-FR"/>
              </w:rPr>
              <w:t xml:space="preserve"> </w:t>
            </w:r>
            <w:r w:rsidR="004D141E" w:rsidRPr="00675507">
              <w:rPr>
                <w:lang w:val="fr-FR"/>
              </w:rPr>
              <w:t xml:space="preserve">: </w:t>
            </w:r>
            <w:r w:rsidR="00D96B14">
              <w:rPr>
                <w:lang w:val="fr-FR"/>
              </w:rPr>
              <w:t>$</w:t>
            </w:r>
            <w:r w:rsidR="004D141E" w:rsidRPr="00675507">
              <w:rPr>
                <w:lang w:val="fr-FR"/>
              </w:rPr>
              <w:t xml:space="preserve"> </w:t>
            </w:r>
            <w:r w:rsidR="00D96B14" w:rsidRPr="00D96B14">
              <w:rPr>
                <w:lang w:val="fr-FR"/>
              </w:rPr>
              <w:t>5</w:t>
            </w:r>
            <w:r w:rsidR="00D96B14">
              <w:rPr>
                <w:lang w:val="fr-FR"/>
              </w:rPr>
              <w:t>0, 000</w:t>
            </w:r>
          </w:p>
          <w:p w14:paraId="6FFC21C6" w14:textId="7BC35A55"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4"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627A1C">
              <w:t xml:space="preserve">                          </w:t>
            </w:r>
            <w:r w:rsidRPr="00627A1C">
              <w:fldChar w:fldCharType="begin">
                <w:ffData>
                  <w:name w:val="Text48"/>
                  <w:enabled/>
                  <w:calcOnExit w:val="0"/>
                  <w:textInput>
                    <w:type w:val="number"/>
                    <w:format w:val="0.00"/>
                  </w:textInput>
                </w:ffData>
              </w:fldChar>
            </w:r>
            <w:bookmarkStart w:id="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Text50"/>
                  <w:enabled/>
                  <w:calcOnExit w:val="0"/>
                  <w:textInput>
                    <w:type w:val="number"/>
                    <w:format w:val="0.00"/>
                  </w:textInput>
                </w:ffData>
              </w:fldChar>
            </w:r>
            <w:bookmarkStart w:id="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p>
        </w:tc>
      </w:tr>
      <w:tr w:rsidR="002C187A" w:rsidRPr="006565B4" w14:paraId="04EF3772" w14:textId="77777777" w:rsidTr="007F7257">
        <w:tc>
          <w:tcPr>
            <w:tcW w:w="4230" w:type="dxa"/>
            <w:shd w:val="clear" w:color="auto" w:fill="auto"/>
          </w:tcPr>
          <w:p w14:paraId="3FC8EBFD" w14:textId="106D6E1C" w:rsidR="002C187A" w:rsidRPr="00675507" w:rsidRDefault="00675507" w:rsidP="009A1CD3">
            <w:pPr>
              <w:rPr>
                <w:lang w:val="fr-FR"/>
              </w:rPr>
            </w:pPr>
            <w:r w:rsidRPr="00675507">
              <w:rPr>
                <w:b/>
                <w:bCs/>
                <w:u w:val="single"/>
                <w:lang w:val="fr-FR"/>
              </w:rPr>
              <w:t>Autre</w:t>
            </w:r>
            <w:r w:rsidR="00E72AF2">
              <w:rPr>
                <w:b/>
                <w:bCs/>
                <w:u w:val="single"/>
                <w:lang w:val="fr-FR"/>
              </w:rPr>
              <w:t xml:space="preserve"> </w:t>
            </w:r>
            <w:r w:rsidRPr="00675507">
              <w:rPr>
                <w:lang w:val="fr-FR"/>
              </w:rPr>
              <w:t>: Y a-t-il d'autres points concernant la mise en œuvre du projet que vous souhaitez partager, y compris sur les besoins en capacité des organisations bénéficiaires</w:t>
            </w:r>
            <w:r w:rsidR="00E72AF2">
              <w:rPr>
                <w:lang w:val="fr-FR"/>
              </w:rPr>
              <w:t xml:space="preserve"> </w:t>
            </w:r>
            <w:r w:rsidRPr="00675507">
              <w:rPr>
                <w:lang w:val="fr-FR"/>
              </w:rPr>
              <w:t>? (Limite de 1500 caractères)</w:t>
            </w:r>
          </w:p>
        </w:tc>
        <w:tc>
          <w:tcPr>
            <w:tcW w:w="5940" w:type="dxa"/>
            <w:shd w:val="clear" w:color="auto" w:fill="auto"/>
          </w:tcPr>
          <w:p w14:paraId="1A120CF3" w14:textId="77777777" w:rsidR="007118F5" w:rsidRPr="00C0670D" w:rsidRDefault="007118F5" w:rsidP="00E76CA1">
            <w:pPr>
              <w:rPr>
                <w:lang w:val="fr-FR"/>
              </w:rPr>
            </w:pPr>
          </w:p>
          <w:p w14:paraId="4187770E" w14:textId="4E96AC4A" w:rsidR="002C187A" w:rsidRPr="00030BCF" w:rsidRDefault="006A07CA" w:rsidP="00E76CA1">
            <w:pPr>
              <w:rPr>
                <w:lang w:val="fr-FR"/>
              </w:rPr>
            </w:pPr>
            <w:r w:rsidRPr="00627A1C">
              <w:fldChar w:fldCharType="begin">
                <w:ffData>
                  <w:name w:val=""/>
                  <w:enabled/>
                  <w:calcOnExit w:val="0"/>
                  <w:textInput>
                    <w:maxLength w:val="1500"/>
                    <w:format w:val="FIRST CAPITAL"/>
                  </w:textInput>
                </w:ffData>
              </w:fldChar>
            </w:r>
            <w:r w:rsidRPr="00030BCF">
              <w:rPr>
                <w:lang w:val="fr-FR"/>
              </w:rPr>
              <w:instrText xml:space="preserve"> FORMTEXT </w:instrText>
            </w:r>
            <w:r w:rsidRPr="00627A1C">
              <w:fldChar w:fldCharType="separate"/>
            </w:r>
            <w:r w:rsidR="00030BCF" w:rsidRPr="00030BCF">
              <w:rPr>
                <w:noProof/>
                <w:lang w:val="fr-FR"/>
              </w:rPr>
              <w:t xml:space="preserve">RAS pour la période actuelle.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030BCF" w:rsidRDefault="00673D6E" w:rsidP="00E76CA1">
      <w:pPr>
        <w:rPr>
          <w:b/>
          <w:lang w:val="fr-FR"/>
        </w:rPr>
      </w:pPr>
    </w:p>
    <w:p w14:paraId="64491D11" w14:textId="77777777" w:rsidR="00673D6E" w:rsidRPr="00030BCF" w:rsidRDefault="00673D6E" w:rsidP="00411A5F">
      <w:pPr>
        <w:rPr>
          <w:lang w:val="fr-FR"/>
        </w:rPr>
      </w:pPr>
    </w:p>
    <w:p w14:paraId="63ED12FA" w14:textId="77777777" w:rsidR="004E3B3E" w:rsidRPr="00030BCF" w:rsidRDefault="004E3B3E" w:rsidP="0078600B">
      <w:pPr>
        <w:rPr>
          <w:lang w:val="fr-FR"/>
        </w:rPr>
        <w:sectPr w:rsidR="004E3B3E" w:rsidRPr="00030BCF" w:rsidSect="00885347">
          <w:pgSz w:w="11906" w:h="16838"/>
          <w:pgMar w:top="1985" w:right="1416" w:bottom="1440" w:left="1800" w:header="720" w:footer="720" w:gutter="0"/>
          <w:cols w:space="720"/>
          <w:docGrid w:linePitch="360"/>
        </w:sectPr>
      </w:pPr>
    </w:p>
    <w:p w14:paraId="18FE000D" w14:textId="5F41953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w:t>
      </w:r>
      <w:r w:rsidR="00051565"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15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4"/>
        <w:gridCol w:w="1984"/>
        <w:gridCol w:w="1560"/>
        <w:gridCol w:w="1559"/>
        <w:gridCol w:w="1604"/>
        <w:gridCol w:w="2070"/>
        <w:gridCol w:w="3414"/>
      </w:tblGrid>
      <w:tr w:rsidR="00826923" w:rsidRPr="006565B4" w14:paraId="55AC7DE0" w14:textId="77777777" w:rsidTr="005371A0">
        <w:trPr>
          <w:tblHeader/>
        </w:trPr>
        <w:tc>
          <w:tcPr>
            <w:tcW w:w="2964" w:type="dxa"/>
          </w:tcPr>
          <w:p w14:paraId="17B19ECD" w14:textId="77777777" w:rsidR="00826923" w:rsidRPr="005A6420" w:rsidRDefault="00826923" w:rsidP="003B4F6E">
            <w:pPr>
              <w:jc w:val="center"/>
              <w:rPr>
                <w:rFonts w:cs="Tahoma"/>
                <w:b/>
                <w:szCs w:val="20"/>
                <w:lang w:val="fr-FR" w:eastAsia="en-US"/>
              </w:rPr>
            </w:pPr>
          </w:p>
        </w:tc>
        <w:tc>
          <w:tcPr>
            <w:tcW w:w="1984"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60" w:type="dxa"/>
            <w:shd w:val="clear" w:color="auto" w:fill="EEECE1"/>
          </w:tcPr>
          <w:p w14:paraId="0D863FD4" w14:textId="2B9FE76E"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051565" w:rsidRPr="005A6420">
              <w:rPr>
                <w:rFonts w:cs="Tahoma"/>
                <w:b/>
                <w:szCs w:val="20"/>
                <w:lang w:val="fr-FR" w:eastAsia="en-US"/>
              </w:rPr>
              <w:t>données</w:t>
            </w:r>
          </w:p>
        </w:tc>
        <w:tc>
          <w:tcPr>
            <w:tcW w:w="1559"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604" w:type="dxa"/>
          </w:tcPr>
          <w:p w14:paraId="7EABE14F" w14:textId="77777777" w:rsidR="00826923" w:rsidRDefault="00826923" w:rsidP="003B4F6E">
            <w:pPr>
              <w:jc w:val="center"/>
              <w:rPr>
                <w:rFonts w:cs="Tahoma"/>
                <w:b/>
                <w:szCs w:val="20"/>
                <w:lang w:val="fr-FR" w:eastAsia="en-US"/>
              </w:rPr>
            </w:pPr>
            <w:r>
              <w:rPr>
                <w:rFonts w:cs="Tahoma"/>
                <w:b/>
                <w:szCs w:val="20"/>
                <w:lang w:val="fr-FR" w:eastAsia="en-US"/>
              </w:rPr>
              <w:t xml:space="preserve">Etapes d’indicateur/ </w:t>
            </w:r>
            <w:r w:rsidR="00051565">
              <w:rPr>
                <w:rFonts w:cs="Tahoma"/>
                <w:b/>
                <w:szCs w:val="20"/>
                <w:lang w:val="fr-FR" w:eastAsia="en-US"/>
              </w:rPr>
              <w:t>Milestone</w:t>
            </w:r>
          </w:p>
          <w:p w14:paraId="4F04CDD3" w14:textId="3C2D7874" w:rsidR="006565B4" w:rsidRPr="005A6420" w:rsidRDefault="006565B4" w:rsidP="003B4F6E">
            <w:pPr>
              <w:jc w:val="center"/>
              <w:rPr>
                <w:rFonts w:cs="Tahoma"/>
                <w:b/>
                <w:szCs w:val="20"/>
                <w:lang w:val="fr-FR" w:eastAsia="en-US"/>
              </w:rPr>
            </w:pP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3414"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6565B4" w14:paraId="66F874FD" w14:textId="77777777" w:rsidTr="005371A0">
        <w:trPr>
          <w:trHeight w:val="548"/>
        </w:trPr>
        <w:tc>
          <w:tcPr>
            <w:tcW w:w="2964"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CC8EDFC" w:rsidR="00826923" w:rsidRPr="005A6420" w:rsidRDefault="00B94AA3" w:rsidP="00826923">
            <w:pPr>
              <w:rPr>
                <w:rFonts w:cs="Tahoma"/>
                <w:b/>
                <w:szCs w:val="20"/>
                <w:lang w:val="fr-FR" w:eastAsia="en-US"/>
              </w:rPr>
            </w:pPr>
            <w:r w:rsidRPr="00F86A53">
              <w:rPr>
                <w:lang w:val="fr-FR" w:eastAsia="en-US"/>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w:t>
            </w:r>
          </w:p>
        </w:tc>
        <w:tc>
          <w:tcPr>
            <w:tcW w:w="1984"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6C37A54C" w:rsidR="00826923" w:rsidRPr="005A6420" w:rsidRDefault="00B94AA3" w:rsidP="00826923">
            <w:pPr>
              <w:jc w:val="both"/>
              <w:rPr>
                <w:rFonts w:cs="Tahoma"/>
                <w:szCs w:val="20"/>
                <w:lang w:val="fr-FR" w:eastAsia="en-US"/>
              </w:rPr>
            </w:pPr>
            <w:r w:rsidRPr="00F86A53">
              <w:rPr>
                <w:lang w:val="fr-FR" w:eastAsia="en-US"/>
              </w:rPr>
              <w:t>% de la population (% de femmes, % de filles) des zones cibles du Projet qui indiquent faire confiance au processus de cohésion sociale, réconciliation nationale et d’affectation des terres sensible au genre.</w:t>
            </w:r>
          </w:p>
        </w:tc>
        <w:tc>
          <w:tcPr>
            <w:tcW w:w="1560" w:type="dxa"/>
            <w:shd w:val="clear" w:color="auto" w:fill="EEECE1"/>
          </w:tcPr>
          <w:p w14:paraId="18B7E136" w14:textId="2851F3C2" w:rsidR="00826923" w:rsidRPr="005A6420" w:rsidRDefault="00B94AA3" w:rsidP="00826923">
            <w:pPr>
              <w:rPr>
                <w:rFonts w:cs="Tahoma"/>
                <w:szCs w:val="20"/>
                <w:lang w:val="fr-FR" w:eastAsia="en-US"/>
              </w:rPr>
            </w:pPr>
            <w:r>
              <w:t>TBD</w:t>
            </w:r>
          </w:p>
        </w:tc>
        <w:tc>
          <w:tcPr>
            <w:tcW w:w="1559" w:type="dxa"/>
            <w:shd w:val="clear" w:color="auto" w:fill="EEECE1"/>
          </w:tcPr>
          <w:p w14:paraId="61479E92" w14:textId="6FAA9B60" w:rsidR="00826923" w:rsidRPr="005A6420" w:rsidRDefault="00B94AA3" w:rsidP="00826923">
            <w:pPr>
              <w:rPr>
                <w:lang w:val="fr-FR"/>
              </w:rPr>
            </w:pPr>
            <w:r>
              <w:rPr>
                <w:b/>
                <w:sz w:val="22"/>
                <w:szCs w:val="22"/>
                <w:lang w:val="fr-FR" w:eastAsia="en-US"/>
              </w:rPr>
              <w:t>+ 65%</w:t>
            </w:r>
          </w:p>
        </w:tc>
        <w:tc>
          <w:tcPr>
            <w:tcW w:w="1604" w:type="dxa"/>
          </w:tcPr>
          <w:p w14:paraId="139B2B99" w14:textId="05D349CF" w:rsidR="00826923" w:rsidRPr="005A6420" w:rsidRDefault="006565B4" w:rsidP="00826923">
            <w:pPr>
              <w:rPr>
                <w:lang w:val="fr-FR"/>
              </w:rPr>
            </w:pPr>
            <w:r>
              <w:rPr>
                <w:b/>
                <w:sz w:val="22"/>
                <w:szCs w:val="22"/>
                <w:lang w:val="fr-FR" w:eastAsia="en-US"/>
              </w:rPr>
              <w:t>30</w:t>
            </w:r>
          </w:p>
        </w:tc>
        <w:tc>
          <w:tcPr>
            <w:tcW w:w="2070" w:type="dxa"/>
          </w:tcPr>
          <w:p w14:paraId="42E436EB" w14:textId="7A98DEC7" w:rsidR="00826923" w:rsidRPr="005A6420" w:rsidRDefault="00B94AA3" w:rsidP="00826923">
            <w:pPr>
              <w:rPr>
                <w:lang w:val="fr-FR"/>
              </w:rPr>
            </w:pPr>
            <w:r>
              <w:rPr>
                <w:b/>
                <w:sz w:val="22"/>
                <w:szCs w:val="22"/>
                <w:lang w:val="fr-FR" w:eastAsia="en-US"/>
              </w:rPr>
              <w:t>10%</w:t>
            </w:r>
          </w:p>
        </w:tc>
        <w:tc>
          <w:tcPr>
            <w:tcW w:w="3414" w:type="dxa"/>
          </w:tcPr>
          <w:p w14:paraId="481BA0E6" w14:textId="6FE08CFB" w:rsidR="00826923" w:rsidRPr="005A6420" w:rsidRDefault="00B94AA3" w:rsidP="00826923">
            <w:pPr>
              <w:rPr>
                <w:lang w:val="fr-FR"/>
              </w:rPr>
            </w:pPr>
            <w:r w:rsidRPr="0088082D">
              <w:rPr>
                <w:lang w:val="fr-FR"/>
              </w:rPr>
              <w:t xml:space="preserve">En dehors des Autorités locales, des leaders des communautés et des représentantes des bénéficiaires qui sont </w:t>
            </w:r>
            <w:r w:rsidR="00EA0E06" w:rsidRPr="0088082D">
              <w:rPr>
                <w:lang w:val="fr-FR"/>
              </w:rPr>
              <w:t>sensibilisé</w:t>
            </w:r>
            <w:r w:rsidR="00EA0E06">
              <w:rPr>
                <w:lang w:val="fr-FR"/>
              </w:rPr>
              <w:t>s</w:t>
            </w:r>
            <w:r w:rsidRPr="0088082D">
              <w:rPr>
                <w:lang w:val="fr-FR"/>
              </w:rPr>
              <w:t xml:space="preserve"> sur le projet, le reste du travail attend le déploiement des partenaires de mise en œuvre sur le terrain.</w:t>
            </w:r>
          </w:p>
        </w:tc>
      </w:tr>
      <w:tr w:rsidR="00826923" w:rsidRPr="006565B4" w14:paraId="08556BB5" w14:textId="77777777" w:rsidTr="005371A0">
        <w:trPr>
          <w:trHeight w:val="548"/>
        </w:trPr>
        <w:tc>
          <w:tcPr>
            <w:tcW w:w="2964" w:type="dxa"/>
            <w:vMerge/>
          </w:tcPr>
          <w:p w14:paraId="64ACFB27" w14:textId="77777777" w:rsidR="00826923" w:rsidRPr="005A6420" w:rsidRDefault="00826923" w:rsidP="00826923">
            <w:pPr>
              <w:rPr>
                <w:rFonts w:cs="Tahoma"/>
                <w:b/>
                <w:szCs w:val="20"/>
                <w:lang w:val="fr-FR" w:eastAsia="en-US"/>
              </w:rPr>
            </w:pPr>
          </w:p>
        </w:tc>
        <w:tc>
          <w:tcPr>
            <w:tcW w:w="1984"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17AE5E56" w:rsidR="00826923" w:rsidRPr="005A6420" w:rsidRDefault="00B94AA3" w:rsidP="00826923">
            <w:pPr>
              <w:jc w:val="both"/>
              <w:rPr>
                <w:rFonts w:cs="Tahoma"/>
                <w:szCs w:val="20"/>
                <w:lang w:val="fr-FR" w:eastAsia="en-US"/>
              </w:rPr>
            </w:pPr>
            <w:r w:rsidRPr="00E15875">
              <w:rPr>
                <w:lang w:val="fr-FR"/>
              </w:rPr>
              <w:t>A</w:t>
            </w:r>
            <w:r w:rsidRPr="00E15875">
              <w:rPr>
                <w:lang w:val="fr-FR" w:eastAsia="en-US"/>
              </w:rPr>
              <w:t xml:space="preserve">cteurs nationaux mobilisés pour la promotion d’un </w:t>
            </w:r>
            <w:r w:rsidRPr="00E15875">
              <w:rPr>
                <w:lang w:val="fr-FR" w:eastAsia="en-US"/>
              </w:rPr>
              <w:lastRenderedPageBreak/>
              <w:t>environnement protecteur des droits des femmes et des filles relatifs au foncier</w:t>
            </w:r>
          </w:p>
        </w:tc>
        <w:tc>
          <w:tcPr>
            <w:tcW w:w="1560" w:type="dxa"/>
            <w:shd w:val="clear" w:color="auto" w:fill="EEECE1"/>
          </w:tcPr>
          <w:p w14:paraId="3C10E6DE" w14:textId="28BC1D80" w:rsidR="00826923" w:rsidRPr="005A6420" w:rsidRDefault="00B94AA3" w:rsidP="00826923">
            <w:pPr>
              <w:rPr>
                <w:lang w:val="fr-FR"/>
              </w:rPr>
            </w:pPr>
            <w:r>
              <w:rPr>
                <w:b/>
                <w:sz w:val="22"/>
                <w:szCs w:val="22"/>
                <w:lang w:val="fr-FR" w:eastAsia="en-US"/>
              </w:rPr>
              <w:lastRenderedPageBreak/>
              <w:t>0</w:t>
            </w:r>
          </w:p>
        </w:tc>
        <w:tc>
          <w:tcPr>
            <w:tcW w:w="1559" w:type="dxa"/>
            <w:shd w:val="clear" w:color="auto" w:fill="EEECE1"/>
          </w:tcPr>
          <w:p w14:paraId="6F75A704" w14:textId="5F8B525A" w:rsidR="00826923" w:rsidRPr="005A6420" w:rsidRDefault="00B94AA3" w:rsidP="00826923">
            <w:pPr>
              <w:rPr>
                <w:lang w:val="fr-FR"/>
              </w:rPr>
            </w:pPr>
            <w:r>
              <w:rPr>
                <w:b/>
                <w:sz w:val="22"/>
                <w:szCs w:val="22"/>
                <w:lang w:val="fr-FR" w:eastAsia="en-US"/>
              </w:rPr>
              <w:t>250</w:t>
            </w:r>
          </w:p>
        </w:tc>
        <w:tc>
          <w:tcPr>
            <w:tcW w:w="1604" w:type="dxa"/>
          </w:tcPr>
          <w:p w14:paraId="0F953287" w14:textId="205AE427" w:rsidR="00826923" w:rsidRPr="005A6420" w:rsidRDefault="006565B4" w:rsidP="00826923">
            <w:pPr>
              <w:rPr>
                <w:lang w:val="fr-FR"/>
              </w:rPr>
            </w:pPr>
            <w:r>
              <w:rPr>
                <w:b/>
                <w:sz w:val="22"/>
                <w:szCs w:val="22"/>
                <w:lang w:val="fr-FR" w:eastAsia="en-US"/>
              </w:rPr>
              <w:t>100</w:t>
            </w:r>
          </w:p>
        </w:tc>
        <w:tc>
          <w:tcPr>
            <w:tcW w:w="2070" w:type="dxa"/>
          </w:tcPr>
          <w:p w14:paraId="69C01213" w14:textId="0E8E49B8" w:rsidR="00826923" w:rsidRPr="005A6420" w:rsidRDefault="00EA0E06" w:rsidP="00826923">
            <w:pPr>
              <w:rPr>
                <w:lang w:val="fr-FR"/>
              </w:rPr>
            </w:pPr>
            <w:r>
              <w:rPr>
                <w:b/>
                <w:sz w:val="22"/>
                <w:szCs w:val="22"/>
                <w:lang w:val="fr-FR" w:eastAsia="en-US"/>
              </w:rPr>
              <w:t>50</w:t>
            </w:r>
          </w:p>
        </w:tc>
        <w:tc>
          <w:tcPr>
            <w:tcW w:w="3414" w:type="dxa"/>
          </w:tcPr>
          <w:p w14:paraId="0882431D" w14:textId="3D3D5C41" w:rsidR="00826923" w:rsidRPr="005A6420" w:rsidRDefault="00B94AA3" w:rsidP="00826923">
            <w:pPr>
              <w:rPr>
                <w:lang w:val="fr-FR"/>
              </w:rPr>
            </w:pPr>
            <w:r w:rsidRPr="0088082D">
              <w:rPr>
                <w:lang w:val="fr-FR"/>
              </w:rPr>
              <w:t>Les notables leaders communautaires responsables des attribution</w:t>
            </w:r>
            <w:r w:rsidRPr="00D73A5F">
              <w:rPr>
                <w:lang w:val="fr-FR"/>
              </w:rPr>
              <w:t>s</w:t>
            </w:r>
            <w:r w:rsidRPr="0088082D">
              <w:rPr>
                <w:lang w:val="fr-FR"/>
              </w:rPr>
              <w:t xml:space="preserve"> des terres ont </w:t>
            </w:r>
            <w:r w:rsidRPr="00D73A5F">
              <w:rPr>
                <w:lang w:val="fr-FR"/>
              </w:rPr>
              <w:t xml:space="preserve">accepté se concerter pour </w:t>
            </w:r>
            <w:r w:rsidRPr="00D73A5F">
              <w:rPr>
                <w:lang w:val="fr-FR"/>
              </w:rPr>
              <w:lastRenderedPageBreak/>
              <w:t>identifier et choisir les sites à mettre à disposition des femmes.</w:t>
            </w:r>
          </w:p>
        </w:tc>
      </w:tr>
      <w:tr w:rsidR="00826923" w:rsidRPr="005A6420" w14:paraId="6A860399" w14:textId="77777777" w:rsidTr="005371A0">
        <w:trPr>
          <w:trHeight w:val="548"/>
        </w:trPr>
        <w:tc>
          <w:tcPr>
            <w:tcW w:w="2964" w:type="dxa"/>
            <w:vMerge/>
          </w:tcPr>
          <w:p w14:paraId="5011ACC2" w14:textId="77777777" w:rsidR="00826923" w:rsidRPr="005A6420" w:rsidRDefault="00826923" w:rsidP="00826923">
            <w:pPr>
              <w:rPr>
                <w:rFonts w:cs="Tahoma"/>
                <w:szCs w:val="20"/>
                <w:lang w:val="fr-FR" w:eastAsia="en-US"/>
              </w:rPr>
            </w:pPr>
          </w:p>
        </w:tc>
        <w:tc>
          <w:tcPr>
            <w:tcW w:w="1984"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6565B4" w14:paraId="5804B447" w14:textId="77777777" w:rsidTr="005371A0">
        <w:trPr>
          <w:trHeight w:val="548"/>
        </w:trPr>
        <w:tc>
          <w:tcPr>
            <w:tcW w:w="2964"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58836236" w:rsidR="00826923" w:rsidRPr="005A6420" w:rsidRDefault="00B94AA3" w:rsidP="00826923">
            <w:pPr>
              <w:rPr>
                <w:rFonts w:cs="Tahoma"/>
                <w:b/>
                <w:szCs w:val="20"/>
                <w:lang w:val="fr-FR" w:eastAsia="en-US"/>
              </w:rPr>
            </w:pPr>
            <w:r w:rsidRPr="00E15875">
              <w:rPr>
                <w:lang w:val="fr-FR" w:eastAsia="en-US"/>
              </w:rPr>
              <w:t xml:space="preserve">Les autorités politiques et administratives, les leaders religieux et communautaires, les femmes et filles s’impliquent massivement dans la réalisation et la gestion des actifs communautaires et la promotion des droits des femmes et filles facteurs de consolidation de la </w:t>
            </w:r>
            <w:proofErr w:type="gramStart"/>
            <w:r w:rsidRPr="00E15875">
              <w:rPr>
                <w:lang w:val="fr-FR" w:eastAsia="en-US"/>
              </w:rPr>
              <w:t xml:space="preserve">paix </w:t>
            </w:r>
            <w:r>
              <w:rPr>
                <w:lang w:val="fr-FR" w:eastAsia="en-US"/>
              </w:rPr>
              <w:t>.</w:t>
            </w:r>
            <w:proofErr w:type="gramEnd"/>
          </w:p>
        </w:tc>
        <w:tc>
          <w:tcPr>
            <w:tcW w:w="1984" w:type="dxa"/>
            <w:shd w:val="clear" w:color="auto" w:fill="EEECE1"/>
          </w:tcPr>
          <w:p w14:paraId="4BC6D6A9" w14:textId="1F109DCE" w:rsidR="00826923" w:rsidRPr="005A6420" w:rsidRDefault="00B94AA3" w:rsidP="00826923">
            <w:pPr>
              <w:jc w:val="both"/>
              <w:rPr>
                <w:rFonts w:cs="Tahoma"/>
                <w:szCs w:val="20"/>
                <w:lang w:val="fr-FR" w:eastAsia="en-US"/>
              </w:rPr>
            </w:pPr>
            <w:r w:rsidRPr="005A6420">
              <w:rPr>
                <w:rFonts w:cs="Tahoma"/>
                <w:szCs w:val="20"/>
                <w:lang w:val="fr-FR" w:eastAsia="en-US"/>
              </w:rPr>
              <w:t>Indicateur 1.1.1</w:t>
            </w:r>
          </w:p>
          <w:p w14:paraId="2625E4F1" w14:textId="73608F6E" w:rsidR="00826923" w:rsidRPr="005A6420" w:rsidRDefault="00B94AA3" w:rsidP="00826923">
            <w:pPr>
              <w:jc w:val="both"/>
              <w:rPr>
                <w:rFonts w:cs="Tahoma"/>
                <w:szCs w:val="20"/>
                <w:lang w:val="fr-FR" w:eastAsia="en-US"/>
              </w:rPr>
            </w:pPr>
            <w:r w:rsidRPr="00E15875">
              <w:rPr>
                <w:lang w:val="fr-FR" w:eastAsia="en-US"/>
              </w:rPr>
              <w:t>Nombre personnes (hommes/femmes/filles) ayant pris part aux travaux communautaires.</w:t>
            </w:r>
          </w:p>
        </w:tc>
        <w:tc>
          <w:tcPr>
            <w:tcW w:w="1560" w:type="dxa"/>
            <w:shd w:val="clear" w:color="auto" w:fill="EEECE1"/>
          </w:tcPr>
          <w:p w14:paraId="16CCB956" w14:textId="3C596010" w:rsidR="00826923" w:rsidRPr="005A6420" w:rsidRDefault="00B94AA3" w:rsidP="00826923">
            <w:pPr>
              <w:rPr>
                <w:lang w:val="fr-FR"/>
              </w:rPr>
            </w:pPr>
            <w:r>
              <w:rPr>
                <w:b/>
                <w:sz w:val="22"/>
                <w:szCs w:val="22"/>
                <w:lang w:val="fr-FR" w:eastAsia="en-US"/>
              </w:rPr>
              <w:t>0</w:t>
            </w:r>
          </w:p>
        </w:tc>
        <w:tc>
          <w:tcPr>
            <w:tcW w:w="1559" w:type="dxa"/>
            <w:shd w:val="clear" w:color="auto" w:fill="EEECE1"/>
          </w:tcPr>
          <w:p w14:paraId="46EECC2B" w14:textId="4883C9C0" w:rsidR="00826923" w:rsidRPr="005A6420" w:rsidRDefault="00B94AA3" w:rsidP="00826923">
            <w:pPr>
              <w:rPr>
                <w:lang w:val="fr-FR"/>
              </w:rPr>
            </w:pPr>
            <w:r>
              <w:rPr>
                <w:b/>
                <w:sz w:val="22"/>
                <w:szCs w:val="22"/>
                <w:lang w:val="fr-FR" w:eastAsia="en-US"/>
              </w:rPr>
              <w:t>500</w:t>
            </w:r>
          </w:p>
        </w:tc>
        <w:tc>
          <w:tcPr>
            <w:tcW w:w="1604" w:type="dxa"/>
          </w:tcPr>
          <w:p w14:paraId="521B62BD" w14:textId="5119E3DE" w:rsidR="00826923" w:rsidRPr="005A6420" w:rsidRDefault="006565B4" w:rsidP="00826923">
            <w:pPr>
              <w:rPr>
                <w:lang w:val="fr-FR"/>
              </w:rPr>
            </w:pPr>
            <w:r>
              <w:rPr>
                <w:b/>
                <w:sz w:val="22"/>
                <w:szCs w:val="22"/>
                <w:lang w:val="fr-FR" w:eastAsia="en-US"/>
              </w:rPr>
              <w:t>300</w:t>
            </w:r>
          </w:p>
        </w:tc>
        <w:tc>
          <w:tcPr>
            <w:tcW w:w="2070" w:type="dxa"/>
          </w:tcPr>
          <w:p w14:paraId="7FA7D3AF" w14:textId="5A7A725A" w:rsidR="00826923" w:rsidRPr="005A6420" w:rsidRDefault="00B94AA3" w:rsidP="00826923">
            <w:pPr>
              <w:rPr>
                <w:lang w:val="fr-FR"/>
              </w:rPr>
            </w:pPr>
            <w:r>
              <w:rPr>
                <w:b/>
                <w:sz w:val="22"/>
                <w:szCs w:val="22"/>
                <w:lang w:val="fr-FR" w:eastAsia="en-US"/>
              </w:rPr>
              <w:t>0</w:t>
            </w:r>
          </w:p>
        </w:tc>
        <w:tc>
          <w:tcPr>
            <w:tcW w:w="3414" w:type="dxa"/>
          </w:tcPr>
          <w:p w14:paraId="6470D769" w14:textId="7571D3E0" w:rsidR="00826923" w:rsidRPr="005A6420" w:rsidRDefault="00B94AA3" w:rsidP="00826923">
            <w:pPr>
              <w:rPr>
                <w:lang w:val="fr-FR"/>
              </w:rPr>
            </w:pPr>
            <w:r w:rsidRPr="00D73A5F">
              <w:rPr>
                <w:lang w:val="fr-FR"/>
              </w:rPr>
              <w:t>Le travail attend la finalisation du recrutement des partenaires de mise en œuvre.</w:t>
            </w:r>
          </w:p>
        </w:tc>
      </w:tr>
      <w:tr w:rsidR="00826923" w:rsidRPr="005A6420" w14:paraId="15BD3BE2" w14:textId="77777777" w:rsidTr="005371A0">
        <w:trPr>
          <w:trHeight w:val="512"/>
        </w:trPr>
        <w:tc>
          <w:tcPr>
            <w:tcW w:w="2964" w:type="dxa"/>
            <w:vMerge/>
          </w:tcPr>
          <w:p w14:paraId="4784FF87" w14:textId="77777777" w:rsidR="00826923" w:rsidRPr="005A6420" w:rsidRDefault="00826923" w:rsidP="00826923">
            <w:pPr>
              <w:rPr>
                <w:rFonts w:cs="Tahoma"/>
                <w:b/>
                <w:szCs w:val="20"/>
                <w:lang w:val="fr-FR" w:eastAsia="en-US"/>
              </w:rPr>
            </w:pPr>
          </w:p>
        </w:tc>
        <w:tc>
          <w:tcPr>
            <w:tcW w:w="1984"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2D75B154" w:rsidR="00826923" w:rsidRPr="005A6420" w:rsidRDefault="00B94AA3" w:rsidP="00826923">
            <w:pPr>
              <w:jc w:val="both"/>
              <w:rPr>
                <w:rFonts w:cs="Tahoma"/>
                <w:szCs w:val="20"/>
                <w:lang w:val="fr-FR" w:eastAsia="en-US"/>
              </w:rPr>
            </w:pPr>
            <w:r w:rsidRPr="00E15875">
              <w:rPr>
                <w:lang w:val="fr-FR" w:eastAsia="en-US"/>
              </w:rPr>
              <w:t xml:space="preserve">Nombre personnes (hommes/femmes/filles) ayant pris part aux activités culturelles et sportives relatives à la promotion organisées dans les localités du </w:t>
            </w:r>
            <w:r w:rsidRPr="00E15875">
              <w:rPr>
                <w:lang w:val="fr-FR" w:eastAsia="en-US"/>
              </w:rPr>
              <w:lastRenderedPageBreak/>
              <w:t>Projet</w:t>
            </w:r>
          </w:p>
        </w:tc>
        <w:tc>
          <w:tcPr>
            <w:tcW w:w="1560" w:type="dxa"/>
            <w:shd w:val="clear" w:color="auto" w:fill="EEECE1"/>
          </w:tcPr>
          <w:p w14:paraId="408334AB" w14:textId="7FF2AC5D" w:rsidR="00826923" w:rsidRPr="005A6420" w:rsidRDefault="00B94AA3" w:rsidP="00826923">
            <w:pPr>
              <w:rPr>
                <w:lang w:val="fr-FR"/>
              </w:rPr>
            </w:pPr>
            <w:r>
              <w:rPr>
                <w:b/>
                <w:sz w:val="22"/>
                <w:szCs w:val="22"/>
                <w:lang w:val="fr-FR" w:eastAsia="en-US"/>
              </w:rPr>
              <w:lastRenderedPageBreak/>
              <w:t>0</w:t>
            </w:r>
          </w:p>
        </w:tc>
        <w:tc>
          <w:tcPr>
            <w:tcW w:w="1559" w:type="dxa"/>
            <w:shd w:val="clear" w:color="auto" w:fill="EEECE1"/>
          </w:tcPr>
          <w:p w14:paraId="04885E44" w14:textId="5DD9C784" w:rsidR="00826923" w:rsidRPr="005A6420" w:rsidRDefault="00B94AA3" w:rsidP="00826923">
            <w:pPr>
              <w:rPr>
                <w:lang w:val="fr-FR"/>
              </w:rPr>
            </w:pPr>
            <w:r>
              <w:rPr>
                <w:b/>
                <w:sz w:val="22"/>
                <w:szCs w:val="22"/>
                <w:lang w:val="fr-FR" w:eastAsia="en-US"/>
              </w:rPr>
              <w:t>50</w:t>
            </w:r>
          </w:p>
        </w:tc>
        <w:tc>
          <w:tcPr>
            <w:tcW w:w="1604" w:type="dxa"/>
          </w:tcPr>
          <w:p w14:paraId="7E94F785" w14:textId="68D93D1A" w:rsidR="00826923" w:rsidRPr="005A6420" w:rsidRDefault="006565B4" w:rsidP="00826923">
            <w:pPr>
              <w:rPr>
                <w:lang w:val="fr-FR"/>
              </w:rPr>
            </w:pPr>
            <w:r>
              <w:rPr>
                <w:b/>
                <w:sz w:val="22"/>
                <w:szCs w:val="22"/>
                <w:lang w:val="fr-FR" w:eastAsia="en-US"/>
              </w:rPr>
              <w:t>35</w:t>
            </w:r>
          </w:p>
        </w:tc>
        <w:tc>
          <w:tcPr>
            <w:tcW w:w="2070" w:type="dxa"/>
          </w:tcPr>
          <w:p w14:paraId="33E89896" w14:textId="40832605" w:rsidR="00826923" w:rsidRPr="005A6420" w:rsidRDefault="00B94AA3" w:rsidP="00826923">
            <w:pPr>
              <w:rPr>
                <w:lang w:val="fr-FR"/>
              </w:rPr>
            </w:pPr>
            <w:r>
              <w:rPr>
                <w:b/>
                <w:sz w:val="22"/>
                <w:szCs w:val="22"/>
                <w:lang w:val="fr-FR" w:eastAsia="en-US"/>
              </w:rPr>
              <w:t>0</w:t>
            </w:r>
          </w:p>
        </w:tc>
        <w:tc>
          <w:tcPr>
            <w:tcW w:w="3414" w:type="dxa"/>
          </w:tcPr>
          <w:p w14:paraId="7D32824A" w14:textId="30D0278A" w:rsidR="00826923" w:rsidRPr="005A6420" w:rsidRDefault="00B94AA3" w:rsidP="00826923">
            <w:pPr>
              <w:rPr>
                <w:lang w:val="fr-FR"/>
              </w:rPr>
            </w:pPr>
            <w:r>
              <w:rPr>
                <w:b/>
                <w:sz w:val="22"/>
                <w:szCs w:val="22"/>
                <w:lang w:val="fr-FR" w:eastAsia="en-US"/>
              </w:rPr>
              <w:t>Idem</w:t>
            </w:r>
          </w:p>
        </w:tc>
      </w:tr>
      <w:tr w:rsidR="00826923" w:rsidRPr="005A6420" w14:paraId="0B2EE17F" w14:textId="77777777" w:rsidTr="005371A0">
        <w:trPr>
          <w:trHeight w:val="440"/>
        </w:trPr>
        <w:tc>
          <w:tcPr>
            <w:tcW w:w="2964"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75E475AD" w:rsidR="00826923" w:rsidRPr="005A6420" w:rsidRDefault="00B94AA3" w:rsidP="00826923">
            <w:pPr>
              <w:rPr>
                <w:rFonts w:cs="Tahoma"/>
                <w:szCs w:val="20"/>
                <w:lang w:val="fr-FR" w:eastAsia="en-US"/>
              </w:rPr>
            </w:pPr>
            <w:r w:rsidRPr="00BE5E77">
              <w:rPr>
                <w:lang w:val="fr-FR" w:eastAsia="en-US"/>
              </w:rPr>
              <w:t>Les acteurs nationaux se mobilisent pour la promotion d’un environnement protecteur des droits des agricultrices y compris l’accès la propriété foncière</w:t>
            </w:r>
            <w:r>
              <w:rPr>
                <w:lang w:val="fr-FR" w:eastAsia="en-US"/>
              </w:rPr>
              <w:t>.</w:t>
            </w:r>
          </w:p>
        </w:tc>
        <w:tc>
          <w:tcPr>
            <w:tcW w:w="1984" w:type="dxa"/>
            <w:shd w:val="clear" w:color="auto" w:fill="EEECE1"/>
          </w:tcPr>
          <w:p w14:paraId="61FE57A5" w14:textId="2A86133A" w:rsidR="00826923" w:rsidRPr="005A6420" w:rsidRDefault="00B94AA3" w:rsidP="00826923">
            <w:pPr>
              <w:jc w:val="both"/>
              <w:rPr>
                <w:rFonts w:cs="Tahoma"/>
                <w:szCs w:val="20"/>
                <w:lang w:val="fr-FR" w:eastAsia="en-US"/>
              </w:rPr>
            </w:pPr>
            <w:r w:rsidRPr="005A6420">
              <w:rPr>
                <w:rFonts w:cs="Tahoma"/>
                <w:szCs w:val="20"/>
                <w:lang w:val="fr-FR" w:eastAsia="en-US"/>
              </w:rPr>
              <w:t>Indicateur 1.2.1</w:t>
            </w:r>
          </w:p>
          <w:p w14:paraId="7575463B" w14:textId="7471C1C1" w:rsidR="00826923" w:rsidRPr="005A6420" w:rsidRDefault="00B94AA3" w:rsidP="00826923">
            <w:pPr>
              <w:jc w:val="both"/>
              <w:rPr>
                <w:rFonts w:cs="Tahoma"/>
                <w:szCs w:val="20"/>
                <w:lang w:val="fr-FR" w:eastAsia="en-US"/>
              </w:rPr>
            </w:pPr>
            <w:r w:rsidRPr="00BE5E77">
              <w:rPr>
                <w:lang w:val="fr-FR" w:eastAsia="en-US"/>
              </w:rPr>
              <w:t>Existence document de stratégie nationale d’autonomisation économique des femmes rurales</w:t>
            </w:r>
          </w:p>
        </w:tc>
        <w:tc>
          <w:tcPr>
            <w:tcW w:w="1560" w:type="dxa"/>
            <w:shd w:val="clear" w:color="auto" w:fill="EEECE1"/>
          </w:tcPr>
          <w:p w14:paraId="2F1437DA" w14:textId="3042A839" w:rsidR="00826923" w:rsidRPr="005A6420" w:rsidRDefault="00B94AA3" w:rsidP="00826923">
            <w:pPr>
              <w:rPr>
                <w:lang w:val="fr-FR"/>
              </w:rPr>
            </w:pPr>
            <w:r>
              <w:rPr>
                <w:b/>
                <w:sz w:val="22"/>
                <w:szCs w:val="22"/>
                <w:lang w:val="fr-FR" w:eastAsia="en-US"/>
              </w:rPr>
              <w:t>Non</w:t>
            </w:r>
          </w:p>
        </w:tc>
        <w:tc>
          <w:tcPr>
            <w:tcW w:w="1559" w:type="dxa"/>
            <w:shd w:val="clear" w:color="auto" w:fill="EEECE1"/>
          </w:tcPr>
          <w:p w14:paraId="35AF67C2" w14:textId="260D6A0F" w:rsidR="00826923" w:rsidRPr="005A6420" w:rsidRDefault="00B94AA3" w:rsidP="00826923">
            <w:pPr>
              <w:rPr>
                <w:lang w:val="fr-FR"/>
              </w:rPr>
            </w:pPr>
            <w:r>
              <w:rPr>
                <w:b/>
                <w:sz w:val="22"/>
                <w:szCs w:val="22"/>
                <w:lang w:val="fr-FR" w:eastAsia="en-US"/>
              </w:rPr>
              <w:t>Oui</w:t>
            </w:r>
          </w:p>
        </w:tc>
        <w:tc>
          <w:tcPr>
            <w:tcW w:w="1604" w:type="dxa"/>
          </w:tcPr>
          <w:p w14:paraId="252C54D8" w14:textId="5C0B7634" w:rsidR="00826923" w:rsidRPr="005A6420" w:rsidRDefault="006565B4" w:rsidP="00826923">
            <w:pPr>
              <w:rPr>
                <w:lang w:val="fr-FR"/>
              </w:rPr>
            </w:pPr>
            <w:r>
              <w:rPr>
                <w:b/>
                <w:sz w:val="22"/>
                <w:szCs w:val="22"/>
                <w:lang w:val="fr-FR" w:eastAsia="en-US"/>
              </w:rPr>
              <w:t>NON</w:t>
            </w:r>
          </w:p>
        </w:tc>
        <w:tc>
          <w:tcPr>
            <w:tcW w:w="2070" w:type="dxa"/>
          </w:tcPr>
          <w:p w14:paraId="30BFB45E" w14:textId="04E858DC" w:rsidR="00826923" w:rsidRPr="005A6420" w:rsidRDefault="00EA0E06" w:rsidP="00826923">
            <w:pPr>
              <w:rPr>
                <w:lang w:val="fr-FR"/>
              </w:rPr>
            </w:pPr>
            <w:r>
              <w:rPr>
                <w:b/>
                <w:sz w:val="22"/>
                <w:szCs w:val="22"/>
                <w:lang w:val="fr-FR" w:eastAsia="en-US"/>
              </w:rPr>
              <w:t>En cours</w:t>
            </w:r>
          </w:p>
        </w:tc>
        <w:tc>
          <w:tcPr>
            <w:tcW w:w="3414" w:type="dxa"/>
          </w:tcPr>
          <w:p w14:paraId="45774214" w14:textId="0CE46026" w:rsidR="00826923" w:rsidRPr="00EA0E06" w:rsidRDefault="00EA0E06" w:rsidP="00826923">
            <w:pPr>
              <w:rPr>
                <w:lang w:val="fr-FR"/>
              </w:rPr>
            </w:pPr>
            <w:r w:rsidRPr="00EA0E06">
              <w:rPr>
                <w:sz w:val="22"/>
                <w:szCs w:val="22"/>
                <w:lang w:val="fr-FR" w:eastAsia="en-US"/>
              </w:rPr>
              <w:t>Processus d’élaboration en cours</w:t>
            </w:r>
          </w:p>
        </w:tc>
      </w:tr>
      <w:tr w:rsidR="00826923" w:rsidRPr="005A6420" w14:paraId="3F95CC23" w14:textId="77777777" w:rsidTr="005371A0">
        <w:trPr>
          <w:trHeight w:val="467"/>
        </w:trPr>
        <w:tc>
          <w:tcPr>
            <w:tcW w:w="2964" w:type="dxa"/>
            <w:vMerge/>
          </w:tcPr>
          <w:p w14:paraId="208D6BA7" w14:textId="77777777" w:rsidR="00826923" w:rsidRPr="005A6420" w:rsidRDefault="00826923" w:rsidP="00826923">
            <w:pPr>
              <w:rPr>
                <w:rFonts w:cs="Tahoma"/>
                <w:b/>
                <w:szCs w:val="20"/>
                <w:lang w:val="fr-FR" w:eastAsia="en-US"/>
              </w:rPr>
            </w:pPr>
          </w:p>
        </w:tc>
        <w:tc>
          <w:tcPr>
            <w:tcW w:w="1984"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24A3CCEC" w:rsidR="00826923" w:rsidRPr="005A6420" w:rsidRDefault="00B94AA3" w:rsidP="00826923">
            <w:pPr>
              <w:jc w:val="both"/>
              <w:rPr>
                <w:rFonts w:cs="Tahoma"/>
                <w:szCs w:val="20"/>
                <w:lang w:val="fr-FR" w:eastAsia="en-US"/>
              </w:rPr>
            </w:pPr>
            <w:r w:rsidRPr="00BE5E77">
              <w:rPr>
                <w:lang w:val="fr-FR" w:eastAsia="en-US"/>
              </w:rPr>
              <w:t>Existence d’une des chartes locales de gouvernance foncière garantissant et protégeant les droits fonciers des femmes</w:t>
            </w:r>
          </w:p>
        </w:tc>
        <w:tc>
          <w:tcPr>
            <w:tcW w:w="1560" w:type="dxa"/>
            <w:shd w:val="clear" w:color="auto" w:fill="EEECE1"/>
          </w:tcPr>
          <w:p w14:paraId="0A000B97" w14:textId="441C09AC" w:rsidR="00826923" w:rsidRPr="005A6420" w:rsidRDefault="00B94AA3" w:rsidP="00826923">
            <w:pPr>
              <w:rPr>
                <w:lang w:val="fr-FR"/>
              </w:rPr>
            </w:pPr>
            <w:r>
              <w:rPr>
                <w:b/>
                <w:sz w:val="22"/>
                <w:szCs w:val="22"/>
                <w:lang w:val="fr-FR" w:eastAsia="en-US"/>
              </w:rPr>
              <w:t>0</w:t>
            </w:r>
          </w:p>
        </w:tc>
        <w:tc>
          <w:tcPr>
            <w:tcW w:w="1559" w:type="dxa"/>
            <w:shd w:val="clear" w:color="auto" w:fill="EEECE1"/>
          </w:tcPr>
          <w:p w14:paraId="3EC9670A" w14:textId="1A2FD44E" w:rsidR="00826923" w:rsidRPr="005A6420" w:rsidRDefault="00B94AA3" w:rsidP="00826923">
            <w:pPr>
              <w:rPr>
                <w:lang w:val="fr-FR"/>
              </w:rPr>
            </w:pPr>
            <w:r>
              <w:rPr>
                <w:b/>
                <w:sz w:val="22"/>
                <w:szCs w:val="22"/>
                <w:lang w:val="fr-FR" w:eastAsia="en-US"/>
              </w:rPr>
              <w:t>1</w:t>
            </w:r>
          </w:p>
        </w:tc>
        <w:tc>
          <w:tcPr>
            <w:tcW w:w="1604" w:type="dxa"/>
          </w:tcPr>
          <w:p w14:paraId="4F82B38A" w14:textId="4B0C2457" w:rsidR="00826923" w:rsidRPr="005A6420" w:rsidRDefault="006565B4" w:rsidP="00826923">
            <w:pPr>
              <w:rPr>
                <w:lang w:val="fr-FR"/>
              </w:rPr>
            </w:pPr>
            <w:r>
              <w:rPr>
                <w:b/>
                <w:sz w:val="22"/>
                <w:szCs w:val="22"/>
                <w:lang w:val="fr-FR" w:eastAsia="en-US"/>
              </w:rPr>
              <w:t>0</w:t>
            </w:r>
          </w:p>
        </w:tc>
        <w:tc>
          <w:tcPr>
            <w:tcW w:w="2070" w:type="dxa"/>
          </w:tcPr>
          <w:p w14:paraId="642E84DB" w14:textId="20749514" w:rsidR="00826923" w:rsidRPr="005A6420" w:rsidRDefault="00B94AA3" w:rsidP="00826923">
            <w:pPr>
              <w:rPr>
                <w:lang w:val="fr-FR"/>
              </w:rPr>
            </w:pPr>
            <w:r>
              <w:rPr>
                <w:b/>
                <w:sz w:val="22"/>
                <w:szCs w:val="22"/>
                <w:lang w:val="fr-FR" w:eastAsia="en-US"/>
              </w:rPr>
              <w:t>0</w:t>
            </w:r>
          </w:p>
        </w:tc>
        <w:tc>
          <w:tcPr>
            <w:tcW w:w="3414" w:type="dxa"/>
          </w:tcPr>
          <w:p w14:paraId="67ABA996" w14:textId="12DC9B83" w:rsidR="00826923" w:rsidRPr="00EA0E06" w:rsidRDefault="00EA0E06" w:rsidP="00826923">
            <w:pPr>
              <w:rPr>
                <w:lang w:val="fr-FR"/>
              </w:rPr>
            </w:pPr>
            <w:r w:rsidRPr="00EA0E06">
              <w:rPr>
                <w:sz w:val="22"/>
                <w:szCs w:val="22"/>
                <w:lang w:val="fr-FR" w:eastAsia="en-US"/>
              </w:rPr>
              <w:t>En attendant le déconfinement.</w:t>
            </w:r>
          </w:p>
        </w:tc>
      </w:tr>
      <w:tr w:rsidR="00826923" w:rsidRPr="006565B4" w14:paraId="4CC8423E" w14:textId="77777777" w:rsidTr="005371A0">
        <w:trPr>
          <w:trHeight w:val="422"/>
        </w:trPr>
        <w:tc>
          <w:tcPr>
            <w:tcW w:w="2964"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390CE0B7" w:rsidR="00826923" w:rsidRPr="005A6420" w:rsidRDefault="005267AE" w:rsidP="00826923">
            <w:pPr>
              <w:rPr>
                <w:rFonts w:cs="Tahoma"/>
                <w:szCs w:val="20"/>
                <w:lang w:val="fr-FR" w:eastAsia="en-US"/>
              </w:rPr>
            </w:pPr>
            <w:r w:rsidRPr="00BE5E77">
              <w:rPr>
                <w:lang w:val="fr-FR" w:eastAsia="en-US"/>
              </w:rPr>
              <w:t>Des partenariats sont conclus avec des EMF pour la fourniture aux bénéficiaires des services et produits financiers adaptés</w:t>
            </w:r>
            <w:r>
              <w:rPr>
                <w:lang w:val="fr-FR" w:eastAsia="en-US"/>
              </w:rPr>
              <w:t>.</w:t>
            </w:r>
          </w:p>
        </w:tc>
        <w:tc>
          <w:tcPr>
            <w:tcW w:w="1984"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125BA175" w:rsidR="00826923" w:rsidRPr="005A6420" w:rsidRDefault="005267AE" w:rsidP="00826923">
            <w:pPr>
              <w:jc w:val="both"/>
              <w:rPr>
                <w:rFonts w:cs="Tahoma"/>
                <w:szCs w:val="20"/>
                <w:lang w:val="fr-FR" w:eastAsia="en-US"/>
              </w:rPr>
            </w:pPr>
            <w:r w:rsidRPr="009B2B8D">
              <w:rPr>
                <w:lang w:val="fr-FR" w:eastAsia="en-US"/>
              </w:rPr>
              <w:t xml:space="preserve">Existence d’une plateforme </w:t>
            </w:r>
            <w:proofErr w:type="spellStart"/>
            <w:r w:rsidRPr="009B2B8D">
              <w:rPr>
                <w:lang w:val="fr-FR" w:eastAsia="en-US"/>
              </w:rPr>
              <w:t>BuyFromWomen</w:t>
            </w:r>
            <w:proofErr w:type="spellEnd"/>
            <w:r w:rsidRPr="009B2B8D">
              <w:rPr>
                <w:lang w:val="fr-FR" w:eastAsia="en-US"/>
              </w:rPr>
              <w:t xml:space="preserve"> établie et opérationnelle</w:t>
            </w:r>
            <w:r>
              <w:rPr>
                <w:lang w:val="fr-FR" w:eastAsia="en-US"/>
              </w:rPr>
              <w:t>.</w:t>
            </w:r>
          </w:p>
        </w:tc>
        <w:tc>
          <w:tcPr>
            <w:tcW w:w="1560" w:type="dxa"/>
            <w:shd w:val="clear" w:color="auto" w:fill="EEECE1"/>
          </w:tcPr>
          <w:p w14:paraId="381C8E37" w14:textId="7C750509" w:rsidR="00826923" w:rsidRPr="005A6420" w:rsidRDefault="005267AE" w:rsidP="00826923">
            <w:pPr>
              <w:rPr>
                <w:lang w:val="fr-FR"/>
              </w:rPr>
            </w:pPr>
            <w:r>
              <w:rPr>
                <w:b/>
                <w:sz w:val="22"/>
                <w:szCs w:val="22"/>
                <w:lang w:val="fr-FR" w:eastAsia="en-US"/>
              </w:rPr>
              <w:t>Non</w:t>
            </w:r>
          </w:p>
        </w:tc>
        <w:tc>
          <w:tcPr>
            <w:tcW w:w="1559" w:type="dxa"/>
            <w:shd w:val="clear" w:color="auto" w:fill="EEECE1"/>
          </w:tcPr>
          <w:p w14:paraId="3A889851" w14:textId="211AD7C1" w:rsidR="00826923" w:rsidRPr="005A6420" w:rsidRDefault="005267AE" w:rsidP="00826923">
            <w:pPr>
              <w:rPr>
                <w:lang w:val="fr-FR"/>
              </w:rPr>
            </w:pPr>
            <w:r>
              <w:rPr>
                <w:b/>
                <w:sz w:val="22"/>
                <w:szCs w:val="22"/>
                <w:lang w:val="fr-FR" w:eastAsia="en-US"/>
              </w:rPr>
              <w:t>Oui</w:t>
            </w:r>
          </w:p>
        </w:tc>
        <w:tc>
          <w:tcPr>
            <w:tcW w:w="1604" w:type="dxa"/>
          </w:tcPr>
          <w:p w14:paraId="25482814" w14:textId="08C7FFC2" w:rsidR="00826923" w:rsidRPr="005A6420" w:rsidRDefault="00D4517A" w:rsidP="00826923">
            <w:pPr>
              <w:rPr>
                <w:lang w:val="fr-FR"/>
              </w:rPr>
            </w:pPr>
            <w:r>
              <w:rPr>
                <w:b/>
                <w:sz w:val="22"/>
                <w:szCs w:val="22"/>
                <w:lang w:val="fr-FR" w:eastAsia="en-US"/>
              </w:rPr>
              <w:t>Oui</w:t>
            </w:r>
          </w:p>
        </w:tc>
        <w:tc>
          <w:tcPr>
            <w:tcW w:w="2070" w:type="dxa"/>
          </w:tcPr>
          <w:p w14:paraId="5C365A23" w14:textId="01BBB42F" w:rsidR="00826923" w:rsidRPr="005A6420" w:rsidRDefault="005267AE" w:rsidP="00826923">
            <w:pPr>
              <w:rPr>
                <w:lang w:val="fr-FR"/>
              </w:rPr>
            </w:pPr>
            <w:r>
              <w:rPr>
                <w:b/>
                <w:sz w:val="22"/>
                <w:szCs w:val="22"/>
                <w:lang w:val="fr-FR" w:eastAsia="en-US"/>
              </w:rPr>
              <w:t>Non</w:t>
            </w:r>
          </w:p>
        </w:tc>
        <w:tc>
          <w:tcPr>
            <w:tcW w:w="3414" w:type="dxa"/>
          </w:tcPr>
          <w:p w14:paraId="2C2CC682" w14:textId="6C41C3FC" w:rsidR="00826923" w:rsidRPr="005A6420" w:rsidRDefault="005267AE" w:rsidP="00826923">
            <w:pPr>
              <w:rPr>
                <w:lang w:val="fr-FR"/>
              </w:rPr>
            </w:pPr>
            <w:r w:rsidRPr="00BA3CF6">
              <w:rPr>
                <w:lang w:val="fr-FR"/>
              </w:rPr>
              <w:t>Processus recrutement de IT en cours.</w:t>
            </w:r>
          </w:p>
        </w:tc>
      </w:tr>
      <w:tr w:rsidR="00826923" w:rsidRPr="005A6420" w14:paraId="00C542B2" w14:textId="77777777" w:rsidTr="005371A0">
        <w:trPr>
          <w:trHeight w:val="422"/>
        </w:trPr>
        <w:tc>
          <w:tcPr>
            <w:tcW w:w="2964" w:type="dxa"/>
            <w:vMerge/>
          </w:tcPr>
          <w:p w14:paraId="39A21645" w14:textId="77777777" w:rsidR="00826923" w:rsidRPr="005A6420" w:rsidRDefault="00826923" w:rsidP="00826923">
            <w:pPr>
              <w:rPr>
                <w:rFonts w:cs="Tahoma"/>
                <w:b/>
                <w:szCs w:val="20"/>
                <w:lang w:val="fr-FR" w:eastAsia="en-US"/>
              </w:rPr>
            </w:pPr>
          </w:p>
        </w:tc>
        <w:tc>
          <w:tcPr>
            <w:tcW w:w="1984"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A947EBE" w:rsidR="00826923" w:rsidRPr="005A6420" w:rsidRDefault="00377FD1" w:rsidP="00826923">
            <w:pPr>
              <w:jc w:val="both"/>
              <w:rPr>
                <w:rFonts w:cs="Tahoma"/>
                <w:szCs w:val="20"/>
                <w:lang w:val="fr-FR" w:eastAsia="en-US"/>
              </w:rPr>
            </w:pPr>
            <w:r w:rsidRPr="009B2B8D">
              <w:rPr>
                <w:lang w:val="fr-FR" w:eastAsia="en-US"/>
              </w:rPr>
              <w:t>Des personnes ayant des compétences renforcées sur l’utilisation de la plateforme</w:t>
            </w:r>
            <w:r>
              <w:rPr>
                <w:lang w:val="fr-FR" w:eastAsia="en-US"/>
              </w:rPr>
              <w:t>.</w:t>
            </w:r>
          </w:p>
        </w:tc>
        <w:tc>
          <w:tcPr>
            <w:tcW w:w="1560" w:type="dxa"/>
            <w:shd w:val="clear" w:color="auto" w:fill="EEECE1"/>
          </w:tcPr>
          <w:p w14:paraId="1C85A585" w14:textId="50CCEDB2" w:rsidR="00826923" w:rsidRPr="005A6420" w:rsidRDefault="00377FD1" w:rsidP="00826923">
            <w:pPr>
              <w:rPr>
                <w:lang w:val="fr-FR"/>
              </w:rPr>
            </w:pPr>
            <w:r>
              <w:rPr>
                <w:b/>
                <w:sz w:val="22"/>
                <w:szCs w:val="22"/>
                <w:lang w:val="fr-FR" w:eastAsia="en-US"/>
              </w:rPr>
              <w:t>0</w:t>
            </w:r>
          </w:p>
        </w:tc>
        <w:tc>
          <w:tcPr>
            <w:tcW w:w="1559" w:type="dxa"/>
            <w:shd w:val="clear" w:color="auto" w:fill="EEECE1"/>
          </w:tcPr>
          <w:p w14:paraId="4E2BA7C6" w14:textId="30227966" w:rsidR="00826923" w:rsidRPr="005A6420" w:rsidRDefault="00377FD1" w:rsidP="00826923">
            <w:pPr>
              <w:rPr>
                <w:lang w:val="fr-FR"/>
              </w:rPr>
            </w:pPr>
            <w:r>
              <w:rPr>
                <w:b/>
                <w:sz w:val="22"/>
                <w:szCs w:val="22"/>
                <w:lang w:val="fr-FR" w:eastAsia="en-US"/>
              </w:rPr>
              <w:t>250</w:t>
            </w:r>
          </w:p>
        </w:tc>
        <w:tc>
          <w:tcPr>
            <w:tcW w:w="1604" w:type="dxa"/>
          </w:tcPr>
          <w:p w14:paraId="7BD02334" w14:textId="762EBCFD" w:rsidR="00826923" w:rsidRPr="005A6420" w:rsidRDefault="00D4517A" w:rsidP="00826923">
            <w:pPr>
              <w:rPr>
                <w:lang w:val="fr-FR"/>
              </w:rPr>
            </w:pPr>
            <w:r>
              <w:rPr>
                <w:b/>
                <w:sz w:val="22"/>
                <w:szCs w:val="22"/>
                <w:lang w:val="fr-FR" w:eastAsia="en-US"/>
              </w:rPr>
              <w:t>150</w:t>
            </w:r>
          </w:p>
        </w:tc>
        <w:tc>
          <w:tcPr>
            <w:tcW w:w="2070" w:type="dxa"/>
          </w:tcPr>
          <w:p w14:paraId="7AE37EA5" w14:textId="233EC761" w:rsidR="00826923" w:rsidRPr="005A6420" w:rsidRDefault="00377FD1" w:rsidP="00826923">
            <w:pPr>
              <w:rPr>
                <w:lang w:val="fr-FR"/>
              </w:rPr>
            </w:pPr>
            <w:r>
              <w:rPr>
                <w:b/>
                <w:sz w:val="22"/>
                <w:szCs w:val="22"/>
                <w:lang w:val="fr-FR" w:eastAsia="en-US"/>
              </w:rPr>
              <w:t>0</w:t>
            </w:r>
          </w:p>
        </w:tc>
        <w:tc>
          <w:tcPr>
            <w:tcW w:w="3414" w:type="dxa"/>
          </w:tcPr>
          <w:p w14:paraId="047E6A6B" w14:textId="0C113BC6" w:rsidR="00826923" w:rsidRPr="005A6420" w:rsidRDefault="00377FD1" w:rsidP="00826923">
            <w:pPr>
              <w:rPr>
                <w:lang w:val="fr-FR"/>
              </w:rPr>
            </w:pPr>
            <w:r>
              <w:rPr>
                <w:b/>
                <w:sz w:val="22"/>
                <w:szCs w:val="22"/>
                <w:lang w:val="fr-FR" w:eastAsia="en-US"/>
              </w:rPr>
              <w:t>Idem</w:t>
            </w:r>
          </w:p>
        </w:tc>
      </w:tr>
      <w:tr w:rsidR="00826923" w:rsidRPr="005A6420" w14:paraId="7B8139A0" w14:textId="77777777" w:rsidTr="005371A0">
        <w:trPr>
          <w:trHeight w:val="422"/>
        </w:trPr>
        <w:tc>
          <w:tcPr>
            <w:tcW w:w="2964"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5371A0">
        <w:trPr>
          <w:trHeight w:val="422"/>
        </w:trPr>
        <w:tc>
          <w:tcPr>
            <w:tcW w:w="2964" w:type="dxa"/>
            <w:vMerge/>
          </w:tcPr>
          <w:p w14:paraId="278CAF2E" w14:textId="77777777" w:rsidR="00826923" w:rsidRPr="005A6420" w:rsidRDefault="00826923" w:rsidP="00826923">
            <w:pPr>
              <w:rPr>
                <w:rFonts w:cs="Tahoma"/>
                <w:b/>
                <w:szCs w:val="20"/>
                <w:lang w:val="fr-FR" w:eastAsia="en-US"/>
              </w:rPr>
            </w:pPr>
          </w:p>
        </w:tc>
        <w:tc>
          <w:tcPr>
            <w:tcW w:w="1984"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6565B4" w14:paraId="0CA7A1F1" w14:textId="77777777" w:rsidTr="005371A0">
        <w:trPr>
          <w:trHeight w:val="422"/>
        </w:trPr>
        <w:tc>
          <w:tcPr>
            <w:tcW w:w="2964"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73249FC4" w14:textId="6BAD14FE" w:rsidR="00826923" w:rsidRPr="00113FA5" w:rsidRDefault="00826923" w:rsidP="00113FA5">
            <w:pPr>
              <w:rPr>
                <w:rFonts w:cs="Tahoma"/>
                <w:szCs w:val="20"/>
                <w:lang w:val="fr-FR" w:eastAsia="en-US"/>
              </w:rPr>
            </w:pPr>
            <w:r w:rsidRPr="00EA0E06">
              <w:rPr>
                <w:sz w:val="22"/>
                <w:szCs w:val="22"/>
                <w:lang w:val="fr-FR" w:eastAsia="en-US"/>
              </w:rPr>
              <w:fldChar w:fldCharType="begin">
                <w:ffData>
                  <w:name w:val=""/>
                  <w:enabled/>
                  <w:calcOnExit w:val="0"/>
                  <w:textInput>
                    <w:maxLength w:val="300"/>
                  </w:textInput>
                </w:ffData>
              </w:fldChar>
            </w:r>
            <w:r w:rsidRPr="00EA0E06">
              <w:rPr>
                <w:sz w:val="22"/>
                <w:szCs w:val="22"/>
                <w:lang w:val="fr-FR" w:eastAsia="en-US"/>
              </w:rPr>
              <w:instrText xml:space="preserve"> FORMTEXT </w:instrText>
            </w:r>
            <w:r w:rsidRPr="00EA0E06">
              <w:rPr>
                <w:sz w:val="22"/>
                <w:szCs w:val="22"/>
                <w:lang w:val="fr-FR" w:eastAsia="en-US"/>
              </w:rPr>
            </w:r>
            <w:r w:rsidRPr="00EA0E06">
              <w:rPr>
                <w:sz w:val="22"/>
                <w:szCs w:val="22"/>
                <w:lang w:val="fr-FR" w:eastAsia="en-US"/>
              </w:rPr>
              <w:fldChar w:fldCharType="separate"/>
            </w:r>
            <w:r w:rsidR="00EA0E06" w:rsidRPr="00EA0E06">
              <w:rPr>
                <w:noProof/>
                <w:sz w:val="22"/>
                <w:szCs w:val="22"/>
                <w:lang w:val="fr-FR" w:eastAsia="en-US"/>
              </w:rPr>
              <w:t>D’ici la fin du Projet, la productivité et la rentabilité des femmes et des filles vulnérables des communautés hautes et victimes des violences liées aux conflits impliquées dans les filières animales, végétales, piscicoles et de pêche durables et résilientes aux changements climatiques se sont accrues</w:t>
            </w:r>
            <w:r w:rsidR="00113FA5">
              <w:rPr>
                <w:noProof/>
                <w:sz w:val="22"/>
                <w:szCs w:val="22"/>
                <w:lang w:val="fr-FR" w:eastAsia="en-US"/>
              </w:rPr>
              <w:t>.</w:t>
            </w:r>
            <w:r w:rsidRPr="00EA0E06">
              <w:rPr>
                <w:sz w:val="22"/>
                <w:szCs w:val="22"/>
                <w:lang w:val="fr-FR" w:eastAsia="en-US"/>
              </w:rPr>
              <w:fldChar w:fldCharType="end"/>
            </w:r>
          </w:p>
        </w:tc>
        <w:tc>
          <w:tcPr>
            <w:tcW w:w="1984"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5B6A9A42" w:rsidR="00826923" w:rsidRPr="00EA0E06" w:rsidRDefault="00826923" w:rsidP="00826181">
            <w:pPr>
              <w:rPr>
                <w:rFonts w:cs="Tahoma"/>
                <w:szCs w:val="20"/>
                <w:lang w:val="fr-FR" w:eastAsia="en-US"/>
              </w:rPr>
            </w:pPr>
            <w:r w:rsidRPr="00EA0E06">
              <w:rPr>
                <w:sz w:val="22"/>
                <w:szCs w:val="22"/>
                <w:lang w:val="fr-FR" w:eastAsia="en-US"/>
              </w:rPr>
              <w:fldChar w:fldCharType="begin">
                <w:ffData>
                  <w:name w:val=""/>
                  <w:enabled/>
                  <w:calcOnExit w:val="0"/>
                  <w:textInput>
                    <w:maxLength w:val="250"/>
                  </w:textInput>
                </w:ffData>
              </w:fldChar>
            </w:r>
            <w:r w:rsidRPr="00EA0E06">
              <w:rPr>
                <w:sz w:val="22"/>
                <w:szCs w:val="22"/>
                <w:lang w:val="fr-FR" w:eastAsia="en-US"/>
              </w:rPr>
              <w:instrText xml:space="preserve"> FORMTEXT </w:instrText>
            </w:r>
            <w:r w:rsidRPr="00EA0E06">
              <w:rPr>
                <w:sz w:val="22"/>
                <w:szCs w:val="22"/>
                <w:lang w:val="fr-FR" w:eastAsia="en-US"/>
              </w:rPr>
            </w:r>
            <w:r w:rsidRPr="00EA0E06">
              <w:rPr>
                <w:sz w:val="22"/>
                <w:szCs w:val="22"/>
                <w:lang w:val="fr-FR" w:eastAsia="en-US"/>
              </w:rPr>
              <w:fldChar w:fldCharType="separate"/>
            </w:r>
            <w:r w:rsidR="00EA0E06" w:rsidRPr="00EA0E06">
              <w:rPr>
                <w:noProof/>
                <w:sz w:val="22"/>
                <w:szCs w:val="22"/>
                <w:lang w:val="fr-FR" w:eastAsia="en-US"/>
              </w:rPr>
              <w:t># de femmes bénéficiaires du projet ayant augmenté leur production et productivité et diminué leur charge de travail</w:t>
            </w:r>
            <w:r w:rsidR="00113FA5">
              <w:rPr>
                <w:noProof/>
                <w:sz w:val="22"/>
                <w:szCs w:val="22"/>
                <w:lang w:val="fr-FR" w:eastAsia="en-US"/>
              </w:rPr>
              <w:t>.</w:t>
            </w:r>
            <w:r w:rsidRPr="00EA0E06">
              <w:rPr>
                <w:sz w:val="22"/>
                <w:szCs w:val="22"/>
                <w:lang w:val="fr-FR" w:eastAsia="en-US"/>
              </w:rPr>
              <w:fldChar w:fldCharType="end"/>
            </w:r>
          </w:p>
        </w:tc>
        <w:tc>
          <w:tcPr>
            <w:tcW w:w="1560" w:type="dxa"/>
            <w:shd w:val="clear" w:color="auto" w:fill="EEECE1"/>
          </w:tcPr>
          <w:p w14:paraId="3B794B07" w14:textId="1FAE557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0E06">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37400CA8" w14:textId="7E12816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E06">
              <w:rPr>
                <w:b/>
                <w:noProof/>
                <w:sz w:val="22"/>
                <w:szCs w:val="22"/>
                <w:lang w:val="fr-FR" w:eastAsia="en-US"/>
              </w:rPr>
              <w:t>1000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F325CF4" w14:textId="1F608635" w:rsidR="00826923" w:rsidRPr="005A6420" w:rsidRDefault="00D4517A" w:rsidP="00826923">
            <w:pPr>
              <w:rPr>
                <w:lang w:val="fr-FR"/>
              </w:rPr>
            </w:pPr>
            <w:r>
              <w:rPr>
                <w:b/>
                <w:sz w:val="22"/>
                <w:szCs w:val="22"/>
                <w:lang w:val="fr-FR" w:eastAsia="en-US"/>
              </w:rPr>
              <w:t>600</w:t>
            </w:r>
          </w:p>
        </w:tc>
        <w:tc>
          <w:tcPr>
            <w:tcW w:w="2070" w:type="dxa"/>
          </w:tcPr>
          <w:p w14:paraId="3A24C0E7" w14:textId="26FB93A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E06">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2F09239A" w14:textId="5D4FC29F" w:rsidR="00826923" w:rsidRPr="00E856AA" w:rsidRDefault="00826923" w:rsidP="00826923">
            <w:pPr>
              <w:rPr>
                <w:lang w:val="fr-FR"/>
              </w:rPr>
            </w:pPr>
            <w:r w:rsidRPr="00E856AA">
              <w:rPr>
                <w:sz w:val="22"/>
                <w:szCs w:val="22"/>
                <w:lang w:val="fr-FR" w:eastAsia="en-US"/>
              </w:rPr>
              <w:fldChar w:fldCharType="begin">
                <w:ffData>
                  <w:name w:val=""/>
                  <w:enabled/>
                  <w:calcOnExit w:val="0"/>
                  <w:textInput>
                    <w:maxLength w:val="300"/>
                  </w:textInput>
                </w:ffData>
              </w:fldChar>
            </w:r>
            <w:r w:rsidRPr="00E856AA">
              <w:rPr>
                <w:sz w:val="22"/>
                <w:szCs w:val="22"/>
                <w:lang w:val="fr-FR" w:eastAsia="en-US"/>
              </w:rPr>
              <w:instrText xml:space="preserve"> FORMTEXT </w:instrText>
            </w:r>
            <w:r w:rsidRPr="00E856AA">
              <w:rPr>
                <w:sz w:val="22"/>
                <w:szCs w:val="22"/>
                <w:lang w:val="fr-FR" w:eastAsia="en-US"/>
              </w:rPr>
            </w:r>
            <w:r w:rsidRPr="00E856AA">
              <w:rPr>
                <w:sz w:val="22"/>
                <w:szCs w:val="22"/>
                <w:lang w:val="fr-FR" w:eastAsia="en-US"/>
              </w:rPr>
              <w:fldChar w:fldCharType="separate"/>
            </w:r>
            <w:r w:rsidR="00E856AA" w:rsidRPr="00E856AA">
              <w:rPr>
                <w:noProof/>
                <w:sz w:val="22"/>
                <w:szCs w:val="22"/>
                <w:lang w:val="fr-FR" w:eastAsia="en-US"/>
              </w:rPr>
              <w:t>Le travail attend la finalisation du recrutement des partenaires de mise en œuvre.</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sz w:val="22"/>
                <w:szCs w:val="22"/>
                <w:lang w:val="fr-FR" w:eastAsia="en-US"/>
              </w:rPr>
              <w:fldChar w:fldCharType="end"/>
            </w:r>
          </w:p>
        </w:tc>
      </w:tr>
      <w:tr w:rsidR="00826923" w:rsidRPr="005A6420" w14:paraId="6DDA32A5" w14:textId="77777777" w:rsidTr="005371A0">
        <w:trPr>
          <w:trHeight w:val="422"/>
        </w:trPr>
        <w:tc>
          <w:tcPr>
            <w:tcW w:w="2964" w:type="dxa"/>
            <w:vMerge/>
          </w:tcPr>
          <w:p w14:paraId="15FC499C" w14:textId="77777777" w:rsidR="00826923" w:rsidRPr="005A6420" w:rsidRDefault="00826923" w:rsidP="00826923">
            <w:pPr>
              <w:rPr>
                <w:rFonts w:cs="Tahoma"/>
                <w:szCs w:val="20"/>
                <w:lang w:val="fr-FR" w:eastAsia="en-US"/>
              </w:rPr>
            </w:pPr>
          </w:p>
        </w:tc>
        <w:tc>
          <w:tcPr>
            <w:tcW w:w="1984"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7C0330A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5371A0">
        <w:trPr>
          <w:trHeight w:val="422"/>
        </w:trPr>
        <w:tc>
          <w:tcPr>
            <w:tcW w:w="2964" w:type="dxa"/>
            <w:vMerge/>
          </w:tcPr>
          <w:p w14:paraId="66D5C63F" w14:textId="77777777" w:rsidR="00826923" w:rsidRPr="005A6420" w:rsidRDefault="00826923" w:rsidP="00826923">
            <w:pPr>
              <w:rPr>
                <w:rFonts w:cs="Tahoma"/>
                <w:szCs w:val="20"/>
                <w:lang w:val="fr-FR" w:eastAsia="en-US"/>
              </w:rPr>
            </w:pPr>
          </w:p>
        </w:tc>
        <w:tc>
          <w:tcPr>
            <w:tcW w:w="1984"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6565B4" w14:paraId="24D5CF99" w14:textId="77777777" w:rsidTr="005371A0">
        <w:trPr>
          <w:trHeight w:val="422"/>
        </w:trPr>
        <w:tc>
          <w:tcPr>
            <w:tcW w:w="2964"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0075BE1D" w14:textId="70709DDD" w:rsidR="00826923" w:rsidRPr="00113FA5" w:rsidRDefault="00826923" w:rsidP="00113FA5">
            <w:pPr>
              <w:rPr>
                <w:rFonts w:cs="Tahoma"/>
                <w:szCs w:val="20"/>
                <w:lang w:val="fr-FR" w:eastAsia="en-US"/>
              </w:rPr>
            </w:pPr>
            <w:r w:rsidRPr="00113FA5">
              <w:rPr>
                <w:sz w:val="22"/>
                <w:szCs w:val="22"/>
                <w:lang w:val="fr-FR" w:eastAsia="en-US"/>
              </w:rPr>
              <w:fldChar w:fldCharType="begin">
                <w:ffData>
                  <w:name w:val=""/>
                  <w:enabled/>
                  <w:calcOnExit w:val="0"/>
                  <w:textInput>
                    <w:maxLength w:val="300"/>
                  </w:textInput>
                </w:ffData>
              </w:fldChar>
            </w:r>
            <w:r w:rsidRPr="00113FA5">
              <w:rPr>
                <w:sz w:val="22"/>
                <w:szCs w:val="22"/>
                <w:lang w:val="fr-FR" w:eastAsia="en-US"/>
              </w:rPr>
              <w:instrText xml:space="preserve"> FORMTEXT </w:instrText>
            </w:r>
            <w:r w:rsidRPr="00113FA5">
              <w:rPr>
                <w:sz w:val="22"/>
                <w:szCs w:val="22"/>
                <w:lang w:val="fr-FR" w:eastAsia="en-US"/>
              </w:rPr>
            </w:r>
            <w:r w:rsidRPr="00113FA5">
              <w:rPr>
                <w:sz w:val="22"/>
                <w:szCs w:val="22"/>
                <w:lang w:val="fr-FR" w:eastAsia="en-US"/>
              </w:rPr>
              <w:fldChar w:fldCharType="separate"/>
            </w:r>
            <w:r w:rsidR="00113FA5" w:rsidRPr="00113FA5">
              <w:rPr>
                <w:noProof/>
                <w:sz w:val="22"/>
                <w:szCs w:val="22"/>
                <w:lang w:val="fr-FR" w:eastAsia="en-US"/>
              </w:rPr>
              <w:t xml:space="preserve">Les femmes et filles </w:t>
            </w:r>
            <w:r w:rsidR="00113FA5" w:rsidRPr="00113FA5">
              <w:rPr>
                <w:noProof/>
                <w:sz w:val="22"/>
                <w:szCs w:val="22"/>
                <w:lang w:val="fr-FR" w:eastAsia="en-US"/>
              </w:rPr>
              <w:lastRenderedPageBreak/>
              <w:t>vulnérables des communautés hautes et victimes des violences liées aux conflits ont un accès accru aux intrants et équipements de production agricoles ainsi qu’au aux informations et aux services de vulgarisation des pratiques agricoles adaptées au changement climatique</w:t>
            </w:r>
            <w:r w:rsidR="00113FA5">
              <w:rPr>
                <w:noProof/>
                <w:sz w:val="22"/>
                <w:szCs w:val="22"/>
                <w:lang w:val="fr-FR" w:eastAsia="en-US"/>
              </w:rPr>
              <w:t>.</w:t>
            </w:r>
            <w:r w:rsidRPr="00113FA5">
              <w:rPr>
                <w:sz w:val="22"/>
                <w:szCs w:val="22"/>
                <w:lang w:val="fr-FR" w:eastAsia="en-US"/>
              </w:rPr>
              <w:fldChar w:fldCharType="end"/>
            </w:r>
          </w:p>
        </w:tc>
        <w:tc>
          <w:tcPr>
            <w:tcW w:w="1984"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2.1.1</w:t>
            </w:r>
          </w:p>
          <w:p w14:paraId="021841C7" w14:textId="44B65F82" w:rsidR="00826923" w:rsidRPr="00826181" w:rsidRDefault="00826923" w:rsidP="00826923">
            <w:pPr>
              <w:jc w:val="both"/>
              <w:rPr>
                <w:rFonts w:cs="Tahoma"/>
                <w:szCs w:val="20"/>
                <w:lang w:val="fr-FR" w:eastAsia="en-US"/>
              </w:rPr>
            </w:pPr>
            <w:r w:rsidRPr="00826181">
              <w:rPr>
                <w:sz w:val="22"/>
                <w:szCs w:val="22"/>
                <w:lang w:val="fr-FR" w:eastAsia="en-US"/>
              </w:rPr>
              <w:fldChar w:fldCharType="begin">
                <w:ffData>
                  <w:name w:val=""/>
                  <w:enabled/>
                  <w:calcOnExit w:val="0"/>
                  <w:textInput>
                    <w:maxLength w:val="25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00826181" w:rsidRPr="00826181">
              <w:rPr>
                <w:noProof/>
                <w:sz w:val="22"/>
                <w:szCs w:val="22"/>
                <w:lang w:val="fr-FR" w:eastAsia="en-US"/>
              </w:rPr>
              <w:t xml:space="preserve"># d’agricultrices </w:t>
            </w:r>
            <w:r w:rsidR="00826181" w:rsidRPr="00826181">
              <w:rPr>
                <w:noProof/>
                <w:sz w:val="22"/>
                <w:szCs w:val="22"/>
                <w:lang w:val="fr-FR" w:eastAsia="en-US"/>
              </w:rPr>
              <w:lastRenderedPageBreak/>
              <w:t xml:space="preserve">ayant accès aux intrants de production agricoles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sz w:val="22"/>
                <w:szCs w:val="22"/>
                <w:lang w:val="fr-FR" w:eastAsia="en-US"/>
              </w:rPr>
              <w:fldChar w:fldCharType="end"/>
            </w:r>
          </w:p>
        </w:tc>
        <w:tc>
          <w:tcPr>
            <w:tcW w:w="1560" w:type="dxa"/>
            <w:shd w:val="clear" w:color="auto" w:fill="EEECE1"/>
          </w:tcPr>
          <w:p w14:paraId="77A025C3" w14:textId="6F74EA0D" w:rsidR="00826923" w:rsidRPr="00826181" w:rsidRDefault="00826923" w:rsidP="00826923">
            <w:pPr>
              <w:rPr>
                <w:lang w:val="fr-FR"/>
              </w:rPr>
            </w:pPr>
            <w:r w:rsidRPr="00826181">
              <w:rPr>
                <w:sz w:val="22"/>
                <w:szCs w:val="22"/>
                <w:lang w:val="fr-FR" w:eastAsia="en-US"/>
              </w:rPr>
              <w:lastRenderedPageBreak/>
              <w:fldChar w:fldCharType="begin">
                <w:ffData>
                  <w:name w:val=""/>
                  <w:enabled/>
                  <w:calcOnExit w:val="0"/>
                  <w:textInput>
                    <w:maxLength w:val="30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00826181" w:rsidRPr="00826181">
              <w:rPr>
                <w:noProof/>
                <w:sz w:val="22"/>
                <w:szCs w:val="22"/>
                <w:lang w:val="fr-FR" w:eastAsia="en-US"/>
              </w:rPr>
              <w:t>0</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sz w:val="22"/>
                <w:szCs w:val="22"/>
                <w:lang w:val="fr-FR" w:eastAsia="en-US"/>
              </w:rPr>
              <w:fldChar w:fldCharType="end"/>
            </w:r>
          </w:p>
        </w:tc>
        <w:tc>
          <w:tcPr>
            <w:tcW w:w="1559" w:type="dxa"/>
            <w:shd w:val="clear" w:color="auto" w:fill="EEECE1"/>
          </w:tcPr>
          <w:p w14:paraId="55D5AC11" w14:textId="09D900AB" w:rsidR="00826923" w:rsidRPr="005A6420" w:rsidRDefault="00826181" w:rsidP="00826923">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1000</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604" w:type="dxa"/>
          </w:tcPr>
          <w:p w14:paraId="0136ED42" w14:textId="47B950EC" w:rsidR="00826923" w:rsidRPr="005A6420" w:rsidRDefault="00D4517A" w:rsidP="00826923">
            <w:pPr>
              <w:rPr>
                <w:lang w:val="fr-FR"/>
              </w:rPr>
            </w:pPr>
            <w:r>
              <w:rPr>
                <w:b/>
                <w:sz w:val="22"/>
                <w:szCs w:val="22"/>
                <w:lang w:val="fr-FR" w:eastAsia="en-US"/>
              </w:rPr>
              <w:t>700</w:t>
            </w:r>
          </w:p>
        </w:tc>
        <w:tc>
          <w:tcPr>
            <w:tcW w:w="2070" w:type="dxa"/>
          </w:tcPr>
          <w:p w14:paraId="3338B1BA" w14:textId="64FB61A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26181">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2107019E" w14:textId="23A02CE6" w:rsidR="00826923" w:rsidRPr="00826181" w:rsidRDefault="00826923" w:rsidP="00826181">
            <w:pPr>
              <w:rPr>
                <w:lang w:val="fr-FR"/>
              </w:rPr>
            </w:pPr>
            <w:r w:rsidRPr="00826181">
              <w:rPr>
                <w:sz w:val="22"/>
                <w:szCs w:val="22"/>
                <w:lang w:val="fr-FR" w:eastAsia="en-US"/>
              </w:rPr>
              <w:fldChar w:fldCharType="begin">
                <w:ffData>
                  <w:name w:val=""/>
                  <w:enabled/>
                  <w:calcOnExit w:val="0"/>
                  <w:textInput>
                    <w:maxLength w:val="30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00826181" w:rsidRPr="00826181">
              <w:rPr>
                <w:noProof/>
                <w:sz w:val="22"/>
                <w:szCs w:val="22"/>
                <w:lang w:val="fr-FR" w:eastAsia="en-US"/>
              </w:rPr>
              <w:t xml:space="preserve">1000 kits agricoles sont déjà disponibilisés dans les hbs de la </w:t>
            </w:r>
            <w:r w:rsidR="00826181" w:rsidRPr="00826181">
              <w:rPr>
                <w:noProof/>
                <w:sz w:val="22"/>
                <w:szCs w:val="22"/>
                <w:lang w:val="fr-FR" w:eastAsia="en-US"/>
              </w:rPr>
              <w:lastRenderedPageBreak/>
              <w:t>FAO et n'attendent que la finalisation de contrat avec les IP.</w:t>
            </w:r>
            <w:r w:rsidRPr="00826181">
              <w:rPr>
                <w:noProof/>
                <w:sz w:val="22"/>
                <w:szCs w:val="22"/>
                <w:lang w:val="fr-FR" w:eastAsia="en-US"/>
              </w:rPr>
              <w:t> </w:t>
            </w:r>
            <w:r w:rsidRPr="00826181">
              <w:rPr>
                <w:noProof/>
                <w:sz w:val="22"/>
                <w:szCs w:val="22"/>
                <w:lang w:val="fr-FR" w:eastAsia="en-US"/>
              </w:rPr>
              <w:t> </w:t>
            </w:r>
            <w:r w:rsidRPr="00826181">
              <w:rPr>
                <w:sz w:val="22"/>
                <w:szCs w:val="22"/>
                <w:lang w:val="fr-FR" w:eastAsia="en-US"/>
              </w:rPr>
              <w:fldChar w:fldCharType="end"/>
            </w:r>
          </w:p>
        </w:tc>
      </w:tr>
      <w:tr w:rsidR="00826923" w:rsidRPr="006565B4" w14:paraId="3E4237A1" w14:textId="77777777" w:rsidTr="005371A0">
        <w:trPr>
          <w:trHeight w:val="458"/>
        </w:trPr>
        <w:tc>
          <w:tcPr>
            <w:tcW w:w="2964" w:type="dxa"/>
            <w:vMerge/>
          </w:tcPr>
          <w:p w14:paraId="3989DD76" w14:textId="77777777" w:rsidR="00826923" w:rsidRPr="005A6420" w:rsidRDefault="00826923" w:rsidP="00826923">
            <w:pPr>
              <w:rPr>
                <w:rFonts w:cs="Tahoma"/>
                <w:b/>
                <w:szCs w:val="20"/>
                <w:lang w:val="fr-FR" w:eastAsia="en-US"/>
              </w:rPr>
            </w:pPr>
          </w:p>
        </w:tc>
        <w:tc>
          <w:tcPr>
            <w:tcW w:w="1984"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5108E4" w14:textId="18516ADA" w:rsidR="00826923" w:rsidRPr="00826181" w:rsidRDefault="00826923" w:rsidP="00826923">
            <w:pPr>
              <w:jc w:val="both"/>
              <w:rPr>
                <w:rFonts w:cs="Tahoma"/>
                <w:i/>
                <w:szCs w:val="20"/>
                <w:lang w:val="fr-FR" w:eastAsia="en-US"/>
              </w:rPr>
            </w:pPr>
            <w:r w:rsidRPr="00826181">
              <w:rPr>
                <w:b/>
                <w:i/>
                <w:sz w:val="22"/>
                <w:szCs w:val="22"/>
                <w:lang w:val="fr-FR" w:eastAsia="en-US"/>
              </w:rPr>
              <w:fldChar w:fldCharType="begin">
                <w:ffData>
                  <w:name w:val=""/>
                  <w:enabled/>
                  <w:calcOnExit w:val="0"/>
                  <w:textInput>
                    <w:maxLength w:val="250"/>
                  </w:textInput>
                </w:ffData>
              </w:fldChar>
            </w:r>
            <w:r w:rsidRPr="00826181">
              <w:rPr>
                <w:b/>
                <w:i/>
                <w:sz w:val="22"/>
                <w:szCs w:val="22"/>
                <w:lang w:val="fr-FR" w:eastAsia="en-US"/>
              </w:rPr>
              <w:instrText xml:space="preserve"> FORMTEXT </w:instrText>
            </w:r>
            <w:r w:rsidRPr="00826181">
              <w:rPr>
                <w:b/>
                <w:i/>
                <w:sz w:val="22"/>
                <w:szCs w:val="22"/>
                <w:lang w:val="fr-FR" w:eastAsia="en-US"/>
              </w:rPr>
            </w:r>
            <w:r w:rsidRPr="00826181">
              <w:rPr>
                <w:b/>
                <w:i/>
                <w:sz w:val="22"/>
                <w:szCs w:val="22"/>
                <w:lang w:val="fr-FR" w:eastAsia="en-US"/>
              </w:rPr>
              <w:fldChar w:fldCharType="separate"/>
            </w:r>
            <w:r w:rsidR="00826181" w:rsidRPr="00826181">
              <w:rPr>
                <w:b/>
                <w:i/>
                <w:noProof/>
                <w:sz w:val="22"/>
                <w:szCs w:val="22"/>
                <w:lang w:val="fr-FR" w:eastAsia="en-US"/>
              </w:rPr>
              <w:t xml:space="preserve"># d’agricultrices ayant accès aux équipements de production agricoles </w:t>
            </w:r>
            <w:r w:rsidRPr="00826181">
              <w:rPr>
                <w:b/>
                <w:i/>
                <w:noProof/>
                <w:sz w:val="22"/>
                <w:szCs w:val="22"/>
                <w:lang w:val="fr-FR" w:eastAsia="en-US"/>
              </w:rPr>
              <w:t> </w:t>
            </w:r>
            <w:r w:rsidRPr="00826181">
              <w:rPr>
                <w:b/>
                <w:i/>
                <w:noProof/>
                <w:sz w:val="22"/>
                <w:szCs w:val="22"/>
                <w:lang w:val="fr-FR" w:eastAsia="en-US"/>
              </w:rPr>
              <w:t> </w:t>
            </w:r>
            <w:r w:rsidRPr="00826181">
              <w:rPr>
                <w:b/>
                <w:i/>
                <w:noProof/>
                <w:sz w:val="22"/>
                <w:szCs w:val="22"/>
                <w:lang w:val="fr-FR" w:eastAsia="en-US"/>
              </w:rPr>
              <w:t> </w:t>
            </w:r>
            <w:r w:rsidRPr="00826181">
              <w:rPr>
                <w:b/>
                <w:i/>
                <w:noProof/>
                <w:sz w:val="22"/>
                <w:szCs w:val="22"/>
                <w:lang w:val="fr-FR" w:eastAsia="en-US"/>
              </w:rPr>
              <w:t> </w:t>
            </w:r>
            <w:r w:rsidRPr="00826181">
              <w:rPr>
                <w:b/>
                <w:i/>
                <w:sz w:val="22"/>
                <w:szCs w:val="22"/>
                <w:lang w:val="fr-FR" w:eastAsia="en-US"/>
              </w:rPr>
              <w:fldChar w:fldCharType="end"/>
            </w:r>
          </w:p>
        </w:tc>
        <w:tc>
          <w:tcPr>
            <w:tcW w:w="1560" w:type="dxa"/>
            <w:shd w:val="clear" w:color="auto" w:fill="EEECE1"/>
          </w:tcPr>
          <w:p w14:paraId="7DCEF98D" w14:textId="067CEC7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26181">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0848978D" w14:textId="018743D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26181">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63EAC37A" w14:textId="7B4D36AA" w:rsidR="00826923" w:rsidRPr="005A6420" w:rsidRDefault="00D4517A" w:rsidP="00826923">
            <w:pPr>
              <w:rPr>
                <w:lang w:val="fr-FR"/>
              </w:rPr>
            </w:pPr>
            <w:r>
              <w:rPr>
                <w:b/>
                <w:sz w:val="22"/>
                <w:szCs w:val="22"/>
                <w:lang w:val="fr-FR" w:eastAsia="en-US"/>
              </w:rPr>
              <w:t>70</w:t>
            </w:r>
          </w:p>
        </w:tc>
        <w:tc>
          <w:tcPr>
            <w:tcW w:w="2070" w:type="dxa"/>
          </w:tcPr>
          <w:p w14:paraId="405A158F" w14:textId="69FAC1B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26181">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0DFC5FDA" w14:textId="70700E76" w:rsidR="00E856AA" w:rsidRDefault="00826923" w:rsidP="00E856AA">
            <w:pPr>
              <w:rPr>
                <w:noProof/>
                <w:sz w:val="22"/>
                <w:szCs w:val="22"/>
                <w:lang w:val="fr-FR" w:eastAsia="en-US"/>
              </w:rPr>
            </w:pPr>
            <w:r w:rsidRPr="00826181">
              <w:rPr>
                <w:sz w:val="22"/>
                <w:szCs w:val="22"/>
                <w:lang w:val="fr-FR" w:eastAsia="en-US"/>
              </w:rPr>
              <w:fldChar w:fldCharType="begin">
                <w:ffData>
                  <w:name w:val=""/>
                  <w:enabled/>
                  <w:calcOnExit w:val="0"/>
                  <w:textInput>
                    <w:maxLength w:val="30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00826181" w:rsidRPr="00826181">
              <w:rPr>
                <w:noProof/>
                <w:sz w:val="22"/>
                <w:szCs w:val="22"/>
                <w:lang w:val="fr-FR" w:eastAsia="en-US"/>
              </w:rPr>
              <w:t>10 kits de traction animale sont dispo</w:t>
            </w:r>
            <w:r w:rsidR="004D46C6">
              <w:rPr>
                <w:noProof/>
                <w:sz w:val="22"/>
                <w:szCs w:val="22"/>
                <w:lang w:val="fr-FR" w:eastAsia="en-US"/>
              </w:rPr>
              <w:t>nibles</w:t>
            </w:r>
            <w:r w:rsidR="00826181" w:rsidRPr="00826181">
              <w:rPr>
                <w:noProof/>
                <w:sz w:val="22"/>
                <w:szCs w:val="22"/>
                <w:lang w:val="fr-FR" w:eastAsia="en-US"/>
              </w:rPr>
              <w:t xml:space="preserve"> vont être achetés pour les bénéficiairs.</w:t>
            </w:r>
          </w:p>
          <w:p w14:paraId="67E7723C" w14:textId="77777777" w:rsidR="00E856AA" w:rsidRDefault="00E856AA" w:rsidP="00E856AA">
            <w:pPr>
              <w:rPr>
                <w:noProof/>
                <w:sz w:val="22"/>
                <w:szCs w:val="22"/>
                <w:lang w:val="fr-FR" w:eastAsia="en-US"/>
              </w:rPr>
            </w:pPr>
          </w:p>
          <w:p w14:paraId="5AF9DA8D" w14:textId="25F5F5E7" w:rsidR="00826923" w:rsidRPr="005A6420" w:rsidRDefault="00826181" w:rsidP="00E856AA">
            <w:pPr>
              <w:rPr>
                <w:lang w:val="fr-FR"/>
              </w:rPr>
            </w:pPr>
            <w:r w:rsidRPr="00826181">
              <w:rPr>
                <w:noProof/>
                <w:sz w:val="22"/>
                <w:szCs w:val="22"/>
                <w:lang w:val="fr-FR" w:eastAsia="en-US"/>
              </w:rPr>
              <w:t>Spécification technique en cours de validation par le siège de la FAO.</w:t>
            </w:r>
            <w:r w:rsidR="00826923" w:rsidRPr="00826181">
              <w:rPr>
                <w:sz w:val="22"/>
                <w:szCs w:val="22"/>
                <w:lang w:val="fr-FR" w:eastAsia="en-US"/>
              </w:rPr>
              <w:fldChar w:fldCharType="end"/>
            </w:r>
          </w:p>
        </w:tc>
      </w:tr>
      <w:tr w:rsidR="00A87CC3" w:rsidRPr="005A6420" w14:paraId="2407E0AE" w14:textId="77777777" w:rsidTr="005371A0">
        <w:trPr>
          <w:trHeight w:val="512"/>
        </w:trPr>
        <w:tc>
          <w:tcPr>
            <w:tcW w:w="2964" w:type="dxa"/>
            <w:vMerge w:val="restart"/>
          </w:tcPr>
          <w:p w14:paraId="0D5CDE41" w14:textId="77777777" w:rsidR="00A87CC3" w:rsidRPr="005A6420" w:rsidRDefault="00A87CC3" w:rsidP="00826923">
            <w:pPr>
              <w:rPr>
                <w:rFonts w:cs="Tahoma"/>
                <w:b/>
                <w:szCs w:val="20"/>
                <w:lang w:val="fr-FR" w:eastAsia="en-US"/>
              </w:rPr>
            </w:pPr>
          </w:p>
          <w:p w14:paraId="3EC71105" w14:textId="77777777" w:rsidR="00A87CC3" w:rsidRPr="005A6420" w:rsidRDefault="00A87CC3" w:rsidP="00826923">
            <w:pPr>
              <w:rPr>
                <w:rFonts w:cs="Tahoma"/>
                <w:szCs w:val="20"/>
                <w:lang w:val="fr-FR" w:eastAsia="en-US"/>
              </w:rPr>
            </w:pPr>
            <w:r w:rsidRPr="005A6420">
              <w:rPr>
                <w:rFonts w:cs="Tahoma"/>
                <w:szCs w:val="20"/>
                <w:lang w:val="fr-FR" w:eastAsia="en-US"/>
              </w:rPr>
              <w:t>Produit 2.2</w:t>
            </w:r>
          </w:p>
          <w:p w14:paraId="75E4C980" w14:textId="790D6F56" w:rsidR="00A87CC3" w:rsidRPr="00826181" w:rsidRDefault="00A87CC3" w:rsidP="00826923">
            <w:pPr>
              <w:rPr>
                <w:rFonts w:cs="Tahoma"/>
                <w:szCs w:val="20"/>
                <w:lang w:val="fr-FR" w:eastAsia="en-US"/>
              </w:rPr>
            </w:pPr>
            <w:r w:rsidRPr="00826181">
              <w:rPr>
                <w:sz w:val="22"/>
                <w:szCs w:val="22"/>
                <w:lang w:val="fr-FR" w:eastAsia="en-US"/>
              </w:rPr>
              <w:fldChar w:fldCharType="begin">
                <w:ffData>
                  <w:name w:val=""/>
                  <w:enabled/>
                  <w:calcOnExit w:val="0"/>
                  <w:textInput>
                    <w:maxLength w:val="30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Pr="00826181">
              <w:rPr>
                <w:noProof/>
                <w:sz w:val="22"/>
                <w:szCs w:val="22"/>
                <w:lang w:val="fr-FR" w:eastAsia="en-US"/>
              </w:rPr>
              <w:t xml:space="preserve">Les principales bénéficiaires du Projet sont structurées au sein des coopératives, organisations professionnelles et interprofessionnelles de filières performantes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sz w:val="22"/>
                <w:szCs w:val="22"/>
                <w:lang w:val="fr-FR" w:eastAsia="en-US"/>
              </w:rPr>
              <w:fldChar w:fldCharType="end"/>
            </w:r>
          </w:p>
        </w:tc>
        <w:tc>
          <w:tcPr>
            <w:tcW w:w="1984" w:type="dxa"/>
            <w:shd w:val="clear" w:color="auto" w:fill="EEECE1"/>
          </w:tcPr>
          <w:p w14:paraId="651327C9"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2.2.1</w:t>
            </w:r>
          </w:p>
          <w:p w14:paraId="2AEA46A0" w14:textId="554AE4CD" w:rsidR="00A87CC3" w:rsidRPr="00826181" w:rsidRDefault="00A87CC3" w:rsidP="00826923">
            <w:pPr>
              <w:jc w:val="both"/>
              <w:rPr>
                <w:rFonts w:cs="Tahoma"/>
                <w:szCs w:val="20"/>
                <w:lang w:val="fr-FR" w:eastAsia="en-US"/>
              </w:rPr>
            </w:pPr>
            <w:r w:rsidRPr="00826181">
              <w:rPr>
                <w:sz w:val="22"/>
                <w:szCs w:val="22"/>
                <w:lang w:val="fr-FR" w:eastAsia="en-US"/>
              </w:rPr>
              <w:fldChar w:fldCharType="begin">
                <w:ffData>
                  <w:name w:val=""/>
                  <w:enabled/>
                  <w:calcOnExit w:val="0"/>
                  <w:textInput>
                    <w:maxLength w:val="250"/>
                  </w:textInput>
                </w:ffData>
              </w:fldChar>
            </w:r>
            <w:r w:rsidRPr="00826181">
              <w:rPr>
                <w:sz w:val="22"/>
                <w:szCs w:val="22"/>
                <w:lang w:val="fr-FR" w:eastAsia="en-US"/>
              </w:rPr>
              <w:instrText xml:space="preserve"> FORMTEXT </w:instrText>
            </w:r>
            <w:r w:rsidRPr="00826181">
              <w:rPr>
                <w:sz w:val="22"/>
                <w:szCs w:val="22"/>
                <w:lang w:val="fr-FR" w:eastAsia="en-US"/>
              </w:rPr>
            </w:r>
            <w:r w:rsidRPr="00826181">
              <w:rPr>
                <w:sz w:val="22"/>
                <w:szCs w:val="22"/>
                <w:lang w:val="fr-FR" w:eastAsia="en-US"/>
              </w:rPr>
              <w:fldChar w:fldCharType="separate"/>
            </w:r>
            <w:r w:rsidRPr="00826181">
              <w:rPr>
                <w:noProof/>
                <w:sz w:val="22"/>
                <w:szCs w:val="22"/>
                <w:lang w:val="fr-FR" w:eastAsia="en-US"/>
              </w:rPr>
              <w:t xml:space="preserve"># d’agricultrices et promotrices ayant accès aux services de vulgarisation agricole adaptés au changement climatique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noProof/>
                <w:sz w:val="22"/>
                <w:szCs w:val="22"/>
                <w:lang w:val="fr-FR" w:eastAsia="en-US"/>
              </w:rPr>
              <w:t> </w:t>
            </w:r>
            <w:r w:rsidRPr="00826181">
              <w:rPr>
                <w:sz w:val="22"/>
                <w:szCs w:val="22"/>
                <w:lang w:val="fr-FR" w:eastAsia="en-US"/>
              </w:rPr>
              <w:fldChar w:fldCharType="end"/>
            </w:r>
          </w:p>
        </w:tc>
        <w:tc>
          <w:tcPr>
            <w:tcW w:w="1560" w:type="dxa"/>
            <w:shd w:val="clear" w:color="auto" w:fill="EEECE1"/>
          </w:tcPr>
          <w:p w14:paraId="78A44495" w14:textId="3538827C"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50E80DE0" w14:textId="09CC516C"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71692D0E" w14:textId="3DD93358" w:rsidR="00A87CC3" w:rsidRPr="005A6420" w:rsidRDefault="00D4517A" w:rsidP="00826923">
            <w:pPr>
              <w:rPr>
                <w:lang w:val="fr-FR"/>
              </w:rPr>
            </w:pPr>
            <w:r>
              <w:rPr>
                <w:b/>
                <w:sz w:val="22"/>
                <w:szCs w:val="22"/>
                <w:lang w:val="fr-FR" w:eastAsia="en-US"/>
              </w:rPr>
              <w:t>350</w:t>
            </w:r>
          </w:p>
        </w:tc>
        <w:tc>
          <w:tcPr>
            <w:tcW w:w="2070" w:type="dxa"/>
          </w:tcPr>
          <w:p w14:paraId="6AF25464" w14:textId="16F7B704"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6D9C6627"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6565B4" w14:paraId="0D3A8502" w14:textId="77777777" w:rsidTr="005371A0">
        <w:trPr>
          <w:trHeight w:val="458"/>
        </w:trPr>
        <w:tc>
          <w:tcPr>
            <w:tcW w:w="2964" w:type="dxa"/>
            <w:vMerge/>
          </w:tcPr>
          <w:p w14:paraId="5D432616" w14:textId="77777777" w:rsidR="00A87CC3" w:rsidRPr="005A6420" w:rsidRDefault="00A87CC3" w:rsidP="00826923">
            <w:pPr>
              <w:rPr>
                <w:rFonts w:cs="Tahoma"/>
                <w:b/>
                <w:szCs w:val="20"/>
                <w:lang w:val="fr-FR" w:eastAsia="en-US"/>
              </w:rPr>
            </w:pPr>
          </w:p>
        </w:tc>
        <w:tc>
          <w:tcPr>
            <w:tcW w:w="1984" w:type="dxa"/>
            <w:shd w:val="clear" w:color="auto" w:fill="EEECE1"/>
          </w:tcPr>
          <w:p w14:paraId="741900A4"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2.2.2</w:t>
            </w:r>
          </w:p>
          <w:p w14:paraId="7E3A8DEF" w14:textId="6EA696DC" w:rsidR="00A87CC3" w:rsidRPr="00E856AA" w:rsidRDefault="00A87CC3" w:rsidP="00E856AA">
            <w:pPr>
              <w:jc w:val="both"/>
              <w:rPr>
                <w:rFonts w:cs="Tahoma"/>
                <w:szCs w:val="20"/>
                <w:lang w:val="fr-FR" w:eastAsia="en-US"/>
              </w:rPr>
            </w:pPr>
            <w:r w:rsidRPr="00E856AA">
              <w:rPr>
                <w:sz w:val="22"/>
                <w:szCs w:val="22"/>
                <w:lang w:val="fr-FR" w:eastAsia="en-US"/>
              </w:rPr>
              <w:fldChar w:fldCharType="begin">
                <w:ffData>
                  <w:name w:val=""/>
                  <w:enabled/>
                  <w:calcOnExit w:val="0"/>
                  <w:textInput>
                    <w:maxLength w:val="250"/>
                  </w:textInput>
                </w:ffData>
              </w:fldChar>
            </w:r>
            <w:r w:rsidRPr="00E856AA">
              <w:rPr>
                <w:sz w:val="22"/>
                <w:szCs w:val="22"/>
                <w:lang w:val="fr-FR" w:eastAsia="en-US"/>
              </w:rPr>
              <w:instrText xml:space="preserve"> FORMTEXT </w:instrText>
            </w:r>
            <w:r w:rsidRPr="00E856AA">
              <w:rPr>
                <w:sz w:val="22"/>
                <w:szCs w:val="22"/>
                <w:lang w:val="fr-FR" w:eastAsia="en-US"/>
              </w:rPr>
            </w:r>
            <w:r w:rsidRPr="00E856AA">
              <w:rPr>
                <w:sz w:val="22"/>
                <w:szCs w:val="22"/>
                <w:lang w:val="fr-FR" w:eastAsia="en-US"/>
              </w:rPr>
              <w:fldChar w:fldCharType="separate"/>
            </w:r>
            <w:r w:rsidRPr="00AD6C25">
              <w:rPr>
                <w:sz w:val="22"/>
                <w:szCs w:val="22"/>
                <w:lang w:val="fr-FR"/>
              </w:rPr>
              <w:t xml:space="preserve"># de personnes formées </w:t>
            </w:r>
            <w:r w:rsidRPr="00AD6C25">
              <w:rPr>
                <w:rFonts w:eastAsia="MS Mincho"/>
                <w:sz w:val="22"/>
                <w:szCs w:val="22"/>
                <w:lang w:val="fr-FR" w:eastAsia="zh-CN"/>
              </w:rPr>
              <w:t>sur les techniques de production et les pratiques de gestion des terres et de l’eau</w:t>
            </w:r>
            <w:r w:rsidRPr="00E856AA">
              <w:rPr>
                <w:sz w:val="22"/>
                <w:szCs w:val="22"/>
                <w:lang w:val="fr-FR" w:eastAsia="en-US"/>
              </w:rPr>
              <w:fldChar w:fldCharType="end"/>
            </w:r>
          </w:p>
        </w:tc>
        <w:tc>
          <w:tcPr>
            <w:tcW w:w="1560" w:type="dxa"/>
            <w:shd w:val="clear" w:color="auto" w:fill="EEECE1"/>
          </w:tcPr>
          <w:p w14:paraId="2763FB7E" w14:textId="07F65B4E"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41B3D961" w14:textId="111969AC"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BA73874" w14:textId="4264A8C9" w:rsidR="00A87CC3" w:rsidRPr="005A6420" w:rsidRDefault="00D4517A" w:rsidP="00826923">
            <w:pPr>
              <w:rPr>
                <w:lang w:val="fr-FR"/>
              </w:rPr>
            </w:pPr>
            <w:r>
              <w:rPr>
                <w:b/>
                <w:sz w:val="22"/>
                <w:szCs w:val="22"/>
                <w:lang w:val="fr-FR" w:eastAsia="en-US"/>
              </w:rPr>
              <w:t>150</w:t>
            </w:r>
          </w:p>
        </w:tc>
        <w:tc>
          <w:tcPr>
            <w:tcW w:w="2070" w:type="dxa"/>
          </w:tcPr>
          <w:p w14:paraId="492D884A" w14:textId="3834CB8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72D26A07" w14:textId="35C0219B" w:rsidR="00A87CC3" w:rsidRPr="00E856AA" w:rsidRDefault="00A87CC3" w:rsidP="00826923">
            <w:pPr>
              <w:rPr>
                <w:lang w:val="fr-FR"/>
              </w:rPr>
            </w:pPr>
            <w:r w:rsidRPr="00E856AA">
              <w:rPr>
                <w:sz w:val="22"/>
                <w:szCs w:val="22"/>
                <w:lang w:val="fr-FR" w:eastAsia="en-US"/>
              </w:rPr>
              <w:fldChar w:fldCharType="begin">
                <w:ffData>
                  <w:name w:val=""/>
                  <w:enabled/>
                  <w:calcOnExit w:val="0"/>
                  <w:textInput>
                    <w:maxLength w:val="300"/>
                  </w:textInput>
                </w:ffData>
              </w:fldChar>
            </w:r>
            <w:r w:rsidRPr="00E856AA">
              <w:rPr>
                <w:sz w:val="22"/>
                <w:szCs w:val="22"/>
                <w:lang w:val="fr-FR" w:eastAsia="en-US"/>
              </w:rPr>
              <w:instrText xml:space="preserve"> FORMTEXT </w:instrText>
            </w:r>
            <w:r w:rsidRPr="00E856AA">
              <w:rPr>
                <w:sz w:val="22"/>
                <w:szCs w:val="22"/>
                <w:lang w:val="fr-FR" w:eastAsia="en-US"/>
              </w:rPr>
            </w:r>
            <w:r w:rsidRPr="00E856AA">
              <w:rPr>
                <w:sz w:val="22"/>
                <w:szCs w:val="22"/>
                <w:lang w:val="fr-FR" w:eastAsia="en-US"/>
              </w:rPr>
              <w:fldChar w:fldCharType="separate"/>
            </w:r>
            <w:r w:rsidRPr="00E856AA">
              <w:rPr>
                <w:noProof/>
                <w:sz w:val="22"/>
                <w:szCs w:val="22"/>
                <w:lang w:val="fr-FR" w:eastAsia="en-US"/>
              </w:rPr>
              <w:t>Le travail attend la finalisation du recrutement des partenaires de mise en œuvre.</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sz w:val="22"/>
                <w:szCs w:val="22"/>
                <w:lang w:val="fr-FR" w:eastAsia="en-US"/>
              </w:rPr>
              <w:fldChar w:fldCharType="end"/>
            </w:r>
          </w:p>
        </w:tc>
      </w:tr>
      <w:tr w:rsidR="00A87CC3" w:rsidRPr="006565B4" w14:paraId="65AF1DC8" w14:textId="77777777" w:rsidTr="005371A0">
        <w:trPr>
          <w:trHeight w:val="458"/>
        </w:trPr>
        <w:tc>
          <w:tcPr>
            <w:tcW w:w="2964" w:type="dxa"/>
            <w:vMerge/>
          </w:tcPr>
          <w:p w14:paraId="46F77BB4" w14:textId="77777777" w:rsidR="00A87CC3" w:rsidRPr="005A6420" w:rsidRDefault="00A87CC3" w:rsidP="00826923">
            <w:pPr>
              <w:rPr>
                <w:rFonts w:cs="Tahoma"/>
                <w:b/>
                <w:szCs w:val="20"/>
                <w:lang w:val="fr-FR" w:eastAsia="en-US"/>
              </w:rPr>
            </w:pPr>
          </w:p>
        </w:tc>
        <w:tc>
          <w:tcPr>
            <w:tcW w:w="1984" w:type="dxa"/>
            <w:shd w:val="clear" w:color="auto" w:fill="EEECE1"/>
          </w:tcPr>
          <w:p w14:paraId="67A0C646" w14:textId="77277846" w:rsidR="00A87CC3" w:rsidRPr="005A6420" w:rsidRDefault="00A87CC3" w:rsidP="00A87CC3">
            <w:pPr>
              <w:jc w:val="both"/>
              <w:rPr>
                <w:rFonts w:cs="Tahoma"/>
                <w:szCs w:val="20"/>
                <w:lang w:val="fr-FR" w:eastAsia="en-US"/>
              </w:rPr>
            </w:pPr>
            <w:r w:rsidRPr="005A6420">
              <w:rPr>
                <w:rFonts w:cs="Tahoma"/>
                <w:szCs w:val="20"/>
                <w:lang w:val="fr-FR" w:eastAsia="en-US"/>
              </w:rPr>
              <w:t>Indicateur  2.2.</w:t>
            </w:r>
            <w:r>
              <w:rPr>
                <w:rFonts w:cs="Tahoma"/>
                <w:szCs w:val="20"/>
                <w:lang w:val="fr-FR" w:eastAsia="en-US"/>
              </w:rPr>
              <w:t>3</w:t>
            </w:r>
          </w:p>
          <w:p w14:paraId="1F517964" w14:textId="6551ABC6" w:rsidR="00A87CC3" w:rsidRPr="005A6420" w:rsidRDefault="00A87CC3" w:rsidP="00A87CC3">
            <w:pPr>
              <w:jc w:val="both"/>
              <w:rPr>
                <w:rFonts w:cs="Tahoma"/>
                <w:szCs w:val="20"/>
                <w:lang w:val="fr-FR" w:eastAsia="en-US"/>
              </w:rPr>
            </w:pPr>
            <w:r w:rsidRPr="00E856AA">
              <w:rPr>
                <w:sz w:val="22"/>
                <w:szCs w:val="22"/>
                <w:lang w:val="fr-FR" w:eastAsia="en-US"/>
              </w:rPr>
              <w:fldChar w:fldCharType="begin">
                <w:ffData>
                  <w:name w:val=""/>
                  <w:enabled/>
                  <w:calcOnExit w:val="0"/>
                  <w:textInput>
                    <w:maxLength w:val="250"/>
                  </w:textInput>
                </w:ffData>
              </w:fldChar>
            </w:r>
            <w:r w:rsidRPr="00E856AA">
              <w:rPr>
                <w:sz w:val="22"/>
                <w:szCs w:val="22"/>
                <w:lang w:val="fr-FR" w:eastAsia="en-US"/>
              </w:rPr>
              <w:instrText xml:space="preserve"> FORMTEXT </w:instrText>
            </w:r>
            <w:r w:rsidRPr="00E856AA">
              <w:rPr>
                <w:sz w:val="22"/>
                <w:szCs w:val="22"/>
                <w:lang w:val="fr-FR" w:eastAsia="en-US"/>
              </w:rPr>
            </w:r>
            <w:r w:rsidRPr="00E856AA">
              <w:rPr>
                <w:sz w:val="22"/>
                <w:szCs w:val="22"/>
                <w:lang w:val="fr-FR" w:eastAsia="en-US"/>
              </w:rPr>
              <w:fldChar w:fldCharType="separate"/>
            </w:r>
            <w:r w:rsidRPr="00AD6C25">
              <w:rPr>
                <w:sz w:val="22"/>
                <w:szCs w:val="22"/>
                <w:lang w:val="fr-FR"/>
              </w:rPr>
              <w:t># de personnes formées sur la gestion des pertes après récolte</w:t>
            </w:r>
            <w:r w:rsidRPr="00E856AA">
              <w:rPr>
                <w:sz w:val="22"/>
                <w:szCs w:val="22"/>
                <w:lang w:val="fr-FR" w:eastAsia="en-US"/>
              </w:rPr>
              <w:fldChar w:fldCharType="end"/>
            </w:r>
          </w:p>
        </w:tc>
        <w:tc>
          <w:tcPr>
            <w:tcW w:w="1560" w:type="dxa"/>
            <w:shd w:val="clear" w:color="auto" w:fill="EEECE1"/>
          </w:tcPr>
          <w:p w14:paraId="13AAB25E" w14:textId="15FA142A"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16898D1A" w14:textId="4F96D24F" w:rsidR="00A87CC3" w:rsidRPr="005A6420" w:rsidRDefault="00A87CC3" w:rsidP="00A87CC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35F6E6D4" w14:textId="293F893A" w:rsidR="00A87CC3" w:rsidRPr="005A6420" w:rsidRDefault="00D4517A" w:rsidP="00826923">
            <w:pPr>
              <w:rPr>
                <w:b/>
                <w:sz w:val="22"/>
                <w:szCs w:val="22"/>
                <w:lang w:val="fr-FR" w:eastAsia="en-US"/>
              </w:rPr>
            </w:pPr>
            <w:r>
              <w:rPr>
                <w:b/>
                <w:sz w:val="22"/>
                <w:szCs w:val="22"/>
                <w:lang w:val="fr-FR" w:eastAsia="en-US"/>
              </w:rPr>
              <w:t>350</w:t>
            </w:r>
          </w:p>
        </w:tc>
        <w:tc>
          <w:tcPr>
            <w:tcW w:w="2070" w:type="dxa"/>
          </w:tcPr>
          <w:p w14:paraId="5C021853" w14:textId="209EDD1F"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576C02AA" w14:textId="0995A902" w:rsidR="00A87CC3" w:rsidRPr="00E856AA" w:rsidRDefault="00A87CC3" w:rsidP="00826923">
            <w:pPr>
              <w:rPr>
                <w:sz w:val="22"/>
                <w:szCs w:val="22"/>
                <w:lang w:val="fr-FR" w:eastAsia="en-US"/>
              </w:rPr>
            </w:pPr>
            <w:r w:rsidRPr="00E856AA">
              <w:rPr>
                <w:sz w:val="22"/>
                <w:szCs w:val="22"/>
                <w:lang w:val="fr-FR" w:eastAsia="en-US"/>
              </w:rPr>
              <w:fldChar w:fldCharType="begin">
                <w:ffData>
                  <w:name w:val=""/>
                  <w:enabled/>
                  <w:calcOnExit w:val="0"/>
                  <w:textInput>
                    <w:maxLength w:val="300"/>
                  </w:textInput>
                </w:ffData>
              </w:fldChar>
            </w:r>
            <w:r w:rsidRPr="00E856AA">
              <w:rPr>
                <w:sz w:val="22"/>
                <w:szCs w:val="22"/>
                <w:lang w:val="fr-FR" w:eastAsia="en-US"/>
              </w:rPr>
              <w:instrText xml:space="preserve"> FORMTEXT </w:instrText>
            </w:r>
            <w:r w:rsidRPr="00E856AA">
              <w:rPr>
                <w:sz w:val="22"/>
                <w:szCs w:val="22"/>
                <w:lang w:val="fr-FR" w:eastAsia="en-US"/>
              </w:rPr>
            </w:r>
            <w:r w:rsidRPr="00E856AA">
              <w:rPr>
                <w:sz w:val="22"/>
                <w:szCs w:val="22"/>
                <w:lang w:val="fr-FR" w:eastAsia="en-US"/>
              </w:rPr>
              <w:fldChar w:fldCharType="separate"/>
            </w:r>
            <w:r w:rsidRPr="00E856AA">
              <w:rPr>
                <w:noProof/>
                <w:sz w:val="22"/>
                <w:szCs w:val="22"/>
                <w:lang w:val="fr-FR" w:eastAsia="en-US"/>
              </w:rPr>
              <w:t>Le travail attend la finalisation du recrutement des partenaires de mise en œuvre.</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noProof/>
                <w:sz w:val="22"/>
                <w:szCs w:val="22"/>
                <w:lang w:val="fr-FR" w:eastAsia="en-US"/>
              </w:rPr>
              <w:t> </w:t>
            </w:r>
            <w:r w:rsidRPr="00E856AA">
              <w:rPr>
                <w:sz w:val="22"/>
                <w:szCs w:val="22"/>
                <w:lang w:val="fr-FR" w:eastAsia="en-US"/>
              </w:rPr>
              <w:fldChar w:fldCharType="end"/>
            </w:r>
          </w:p>
        </w:tc>
      </w:tr>
      <w:tr w:rsidR="00826923" w:rsidRPr="005A6420" w14:paraId="721B3FB7" w14:textId="77777777" w:rsidTr="005371A0">
        <w:trPr>
          <w:trHeight w:val="458"/>
        </w:trPr>
        <w:tc>
          <w:tcPr>
            <w:tcW w:w="2964"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5371A0">
        <w:trPr>
          <w:trHeight w:val="458"/>
        </w:trPr>
        <w:tc>
          <w:tcPr>
            <w:tcW w:w="2964" w:type="dxa"/>
            <w:vMerge/>
          </w:tcPr>
          <w:p w14:paraId="1A68426C" w14:textId="77777777" w:rsidR="00826923" w:rsidRPr="005A6420" w:rsidRDefault="00826923" w:rsidP="00826923">
            <w:pPr>
              <w:rPr>
                <w:rFonts w:cs="Tahoma"/>
                <w:b/>
                <w:szCs w:val="20"/>
                <w:lang w:val="fr-FR" w:eastAsia="en-US"/>
              </w:rPr>
            </w:pPr>
          </w:p>
        </w:tc>
        <w:tc>
          <w:tcPr>
            <w:tcW w:w="1984"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5371A0">
        <w:trPr>
          <w:trHeight w:val="458"/>
        </w:trPr>
        <w:tc>
          <w:tcPr>
            <w:tcW w:w="2964"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3FA7C32D" w14:textId="61EE3F81" w:rsidR="00826923" w:rsidRPr="005A6420" w:rsidRDefault="00051565"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5371A0">
        <w:trPr>
          <w:trHeight w:val="458"/>
        </w:trPr>
        <w:tc>
          <w:tcPr>
            <w:tcW w:w="2964" w:type="dxa"/>
            <w:vMerge/>
          </w:tcPr>
          <w:p w14:paraId="391E61E2" w14:textId="77777777" w:rsidR="00826923" w:rsidRPr="005A6420" w:rsidRDefault="00826923" w:rsidP="00826923">
            <w:pPr>
              <w:rPr>
                <w:rFonts w:cs="Tahoma"/>
                <w:b/>
                <w:szCs w:val="20"/>
                <w:lang w:val="fr-FR" w:eastAsia="en-US"/>
              </w:rPr>
            </w:pPr>
          </w:p>
        </w:tc>
        <w:tc>
          <w:tcPr>
            <w:tcW w:w="1984" w:type="dxa"/>
            <w:shd w:val="clear" w:color="auto" w:fill="EEECE1"/>
          </w:tcPr>
          <w:p w14:paraId="5D9DE907" w14:textId="2D27742C" w:rsidR="00826923" w:rsidRPr="005A6420" w:rsidRDefault="00051565"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6565B4" w14:paraId="4D0CB0B0" w14:textId="77777777" w:rsidTr="005371A0">
        <w:trPr>
          <w:trHeight w:val="458"/>
        </w:trPr>
        <w:tc>
          <w:tcPr>
            <w:tcW w:w="2964"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270E6517" w:rsidR="00826923" w:rsidRPr="005A6420" w:rsidRDefault="00700775" w:rsidP="00826923">
            <w:pPr>
              <w:rPr>
                <w:rFonts w:cs="Tahoma"/>
                <w:b/>
                <w:szCs w:val="20"/>
                <w:lang w:val="fr-FR" w:eastAsia="en-US"/>
              </w:rPr>
            </w:pPr>
            <w:r w:rsidRPr="00BE5E77">
              <w:rPr>
                <w:lang w:val="fr-FR" w:eastAsia="en-US"/>
              </w:rPr>
              <w:t xml:space="preserve">D’ici la fin du Projet les principales bénéficiaires ont accès aux services et produits financiers adaptés ainsi qu’à la plateforme numérique </w:t>
            </w:r>
            <w:proofErr w:type="spellStart"/>
            <w:r w:rsidRPr="00BE5E77">
              <w:rPr>
                <w:lang w:val="fr-FR" w:eastAsia="en-US"/>
              </w:rPr>
              <w:t>BuyFromWomen</w:t>
            </w:r>
            <w:proofErr w:type="spellEnd"/>
            <w:r>
              <w:rPr>
                <w:lang w:val="fr-FR" w:eastAsia="en-US"/>
              </w:rPr>
              <w:t>.</w:t>
            </w:r>
          </w:p>
        </w:tc>
        <w:tc>
          <w:tcPr>
            <w:tcW w:w="1984"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25E54D35" w:rsidR="00826923" w:rsidRPr="005A6420" w:rsidRDefault="00700775" w:rsidP="00826923">
            <w:pPr>
              <w:jc w:val="both"/>
              <w:rPr>
                <w:rFonts w:cs="Tahoma"/>
                <w:szCs w:val="20"/>
                <w:lang w:val="fr-FR" w:eastAsia="en-US"/>
              </w:rPr>
            </w:pPr>
            <w:r w:rsidRPr="00BE5E77">
              <w:rPr>
                <w:lang w:val="fr-FR" w:eastAsia="en-US"/>
              </w:rPr>
              <w:t xml:space="preserve">Existence d’une plateforme </w:t>
            </w:r>
            <w:proofErr w:type="spellStart"/>
            <w:r w:rsidRPr="00BE5E77">
              <w:rPr>
                <w:lang w:val="fr-FR" w:eastAsia="en-US"/>
              </w:rPr>
              <w:t>BuyFromWomen</w:t>
            </w:r>
            <w:proofErr w:type="spellEnd"/>
            <w:r w:rsidRPr="00BE5E77">
              <w:rPr>
                <w:lang w:val="fr-FR" w:eastAsia="en-US"/>
              </w:rPr>
              <w:t xml:space="preserve"> établie et opérationnelle</w:t>
            </w:r>
            <w:r>
              <w:rPr>
                <w:lang w:val="fr-FR" w:eastAsia="en-US"/>
              </w:rPr>
              <w:t>.</w:t>
            </w:r>
          </w:p>
        </w:tc>
        <w:tc>
          <w:tcPr>
            <w:tcW w:w="1560" w:type="dxa"/>
            <w:shd w:val="clear" w:color="auto" w:fill="EEECE1"/>
          </w:tcPr>
          <w:p w14:paraId="3C8D73D2" w14:textId="6E4D110C" w:rsidR="00826923" w:rsidRPr="005A6420" w:rsidRDefault="00700775" w:rsidP="00826923">
            <w:pPr>
              <w:rPr>
                <w:lang w:val="fr-FR"/>
              </w:rPr>
            </w:pPr>
            <w:r>
              <w:rPr>
                <w:b/>
                <w:sz w:val="22"/>
                <w:szCs w:val="22"/>
                <w:lang w:val="fr-FR" w:eastAsia="en-US"/>
              </w:rPr>
              <w:t>Non</w:t>
            </w:r>
          </w:p>
        </w:tc>
        <w:tc>
          <w:tcPr>
            <w:tcW w:w="1559" w:type="dxa"/>
            <w:shd w:val="clear" w:color="auto" w:fill="EEECE1"/>
          </w:tcPr>
          <w:p w14:paraId="19A1268B" w14:textId="778976B3" w:rsidR="00826923" w:rsidRPr="005A6420" w:rsidRDefault="00700775" w:rsidP="00826923">
            <w:pPr>
              <w:rPr>
                <w:lang w:val="fr-FR"/>
              </w:rPr>
            </w:pPr>
            <w:r>
              <w:rPr>
                <w:b/>
                <w:sz w:val="22"/>
                <w:szCs w:val="22"/>
                <w:lang w:val="fr-FR" w:eastAsia="en-US"/>
              </w:rPr>
              <w:t>Oui</w:t>
            </w:r>
          </w:p>
        </w:tc>
        <w:tc>
          <w:tcPr>
            <w:tcW w:w="1604" w:type="dxa"/>
          </w:tcPr>
          <w:p w14:paraId="56506182" w14:textId="25BA4426" w:rsidR="00826923" w:rsidRPr="005A6420" w:rsidRDefault="00D4517A" w:rsidP="00826923">
            <w:pPr>
              <w:rPr>
                <w:lang w:val="fr-FR"/>
              </w:rPr>
            </w:pPr>
            <w:r>
              <w:rPr>
                <w:b/>
                <w:sz w:val="22"/>
                <w:szCs w:val="22"/>
                <w:lang w:val="fr-FR" w:eastAsia="en-US"/>
              </w:rPr>
              <w:t>Oui</w:t>
            </w:r>
          </w:p>
        </w:tc>
        <w:tc>
          <w:tcPr>
            <w:tcW w:w="2070" w:type="dxa"/>
          </w:tcPr>
          <w:p w14:paraId="64B9AF36" w14:textId="27C613C8" w:rsidR="00826923" w:rsidRPr="005A6420" w:rsidRDefault="00700775" w:rsidP="00826923">
            <w:pPr>
              <w:rPr>
                <w:lang w:val="fr-FR"/>
              </w:rPr>
            </w:pPr>
            <w:r>
              <w:rPr>
                <w:b/>
                <w:sz w:val="22"/>
                <w:szCs w:val="22"/>
                <w:lang w:val="fr-FR" w:eastAsia="en-US"/>
              </w:rPr>
              <w:t>Non</w:t>
            </w:r>
          </w:p>
        </w:tc>
        <w:tc>
          <w:tcPr>
            <w:tcW w:w="3414" w:type="dxa"/>
          </w:tcPr>
          <w:p w14:paraId="4283958A" w14:textId="0F04FA2C" w:rsidR="00826923" w:rsidRPr="005A6420" w:rsidRDefault="00700775" w:rsidP="00826923">
            <w:pPr>
              <w:rPr>
                <w:lang w:val="fr-FR"/>
              </w:rPr>
            </w:pPr>
            <w:r w:rsidRPr="00BA3CF6">
              <w:rPr>
                <w:lang w:val="fr-FR"/>
              </w:rPr>
              <w:t>Le processus de recrutement de IT en cours.</w:t>
            </w:r>
          </w:p>
        </w:tc>
      </w:tr>
      <w:tr w:rsidR="00826923" w:rsidRPr="006565B4" w14:paraId="6F255D0F" w14:textId="77777777" w:rsidTr="005371A0">
        <w:trPr>
          <w:trHeight w:val="458"/>
        </w:trPr>
        <w:tc>
          <w:tcPr>
            <w:tcW w:w="2964" w:type="dxa"/>
            <w:vMerge/>
          </w:tcPr>
          <w:p w14:paraId="7AE33CCE" w14:textId="77777777" w:rsidR="00826923" w:rsidRPr="005A6420" w:rsidRDefault="00826923" w:rsidP="00826923">
            <w:pPr>
              <w:rPr>
                <w:rFonts w:cs="Tahoma"/>
                <w:szCs w:val="20"/>
                <w:lang w:val="fr-FR" w:eastAsia="en-US"/>
              </w:rPr>
            </w:pPr>
          </w:p>
        </w:tc>
        <w:tc>
          <w:tcPr>
            <w:tcW w:w="1984"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19E14922" w:rsidR="00826923" w:rsidRPr="005A6420" w:rsidRDefault="00A87CC3" w:rsidP="00826923">
            <w:pPr>
              <w:jc w:val="both"/>
              <w:rPr>
                <w:rFonts w:cs="Tahoma"/>
                <w:szCs w:val="20"/>
                <w:lang w:val="fr-FR" w:eastAsia="en-US"/>
              </w:rPr>
            </w:pPr>
            <w:r w:rsidRPr="00A87CC3">
              <w:rPr>
                <w:lang w:val="fr-FR" w:eastAsia="en-US"/>
              </w:rPr>
              <w:t xml:space="preserve">Part de la production : (i) vendue par les agricultrices sur les marchés non locaux ; (ii) </w:t>
            </w:r>
            <w:r w:rsidRPr="00A87CC3">
              <w:rPr>
                <w:lang w:val="fr-FR" w:eastAsia="en-US"/>
              </w:rPr>
              <w:lastRenderedPageBreak/>
              <w:t>transformée par les agricultrices</w:t>
            </w:r>
            <w:r w:rsidR="00051565">
              <w:rPr>
                <w:lang w:val="fr-FR" w:eastAsia="en-US"/>
              </w:rPr>
              <w:t>.</w:t>
            </w:r>
          </w:p>
        </w:tc>
        <w:tc>
          <w:tcPr>
            <w:tcW w:w="1560" w:type="dxa"/>
            <w:shd w:val="clear" w:color="auto" w:fill="EEECE1"/>
          </w:tcPr>
          <w:p w14:paraId="3DFD1811" w14:textId="5C64CB93" w:rsidR="00826923" w:rsidRPr="005A6420" w:rsidRDefault="00A87CC3" w:rsidP="00826923">
            <w:pPr>
              <w:rPr>
                <w:lang w:val="fr-FR"/>
              </w:rPr>
            </w:pPr>
            <w:r>
              <w:rPr>
                <w:b/>
                <w:sz w:val="22"/>
                <w:szCs w:val="22"/>
                <w:lang w:val="fr-FR" w:eastAsia="en-US"/>
              </w:rPr>
              <w:lastRenderedPageBreak/>
              <w:t>TBD</w:t>
            </w:r>
          </w:p>
        </w:tc>
        <w:tc>
          <w:tcPr>
            <w:tcW w:w="1559" w:type="dxa"/>
            <w:shd w:val="clear" w:color="auto" w:fill="EEECE1"/>
          </w:tcPr>
          <w:p w14:paraId="31910AC3" w14:textId="31363F0F" w:rsidR="00826923" w:rsidRPr="005A6420" w:rsidRDefault="00A87CC3" w:rsidP="00826923">
            <w:pPr>
              <w:rPr>
                <w:lang w:val="fr-FR"/>
              </w:rPr>
            </w:pPr>
            <w:r>
              <w:rPr>
                <w:b/>
                <w:sz w:val="22"/>
                <w:szCs w:val="22"/>
                <w:lang w:val="fr-FR" w:eastAsia="en-US"/>
              </w:rPr>
              <w:t>+50</w:t>
            </w:r>
          </w:p>
        </w:tc>
        <w:tc>
          <w:tcPr>
            <w:tcW w:w="1604" w:type="dxa"/>
          </w:tcPr>
          <w:p w14:paraId="2456A0C0" w14:textId="22A94B69" w:rsidR="00826923" w:rsidRPr="005A6420" w:rsidRDefault="00D4517A" w:rsidP="00826923">
            <w:pPr>
              <w:rPr>
                <w:lang w:val="fr-FR"/>
              </w:rPr>
            </w:pPr>
            <w:r>
              <w:rPr>
                <w:b/>
                <w:sz w:val="22"/>
                <w:szCs w:val="22"/>
                <w:lang w:val="fr-FR" w:eastAsia="en-US"/>
              </w:rPr>
              <w:t>+25</w:t>
            </w:r>
          </w:p>
        </w:tc>
        <w:tc>
          <w:tcPr>
            <w:tcW w:w="2070" w:type="dxa"/>
          </w:tcPr>
          <w:p w14:paraId="2A61AB49" w14:textId="63FF4662" w:rsidR="00826923" w:rsidRPr="005A6420" w:rsidRDefault="00051565" w:rsidP="00826923">
            <w:pPr>
              <w:rPr>
                <w:lang w:val="fr-FR"/>
              </w:rPr>
            </w:pPr>
            <w:r>
              <w:rPr>
                <w:b/>
                <w:sz w:val="22"/>
                <w:szCs w:val="22"/>
                <w:lang w:val="fr-FR" w:eastAsia="en-US"/>
              </w:rPr>
              <w:t>0</w:t>
            </w:r>
          </w:p>
        </w:tc>
        <w:tc>
          <w:tcPr>
            <w:tcW w:w="3414" w:type="dxa"/>
          </w:tcPr>
          <w:p w14:paraId="7FF4D892" w14:textId="6ABD569C" w:rsidR="00826923" w:rsidRPr="00A87CC3" w:rsidRDefault="00A87CC3" w:rsidP="00826923">
            <w:pPr>
              <w:rPr>
                <w:lang w:val="fr-FR"/>
              </w:rPr>
            </w:pPr>
            <w:r w:rsidRPr="00A87CC3">
              <w:rPr>
                <w:sz w:val="22"/>
                <w:szCs w:val="22"/>
                <w:lang w:val="fr-FR" w:eastAsia="en-US"/>
              </w:rPr>
              <w:t xml:space="preserve">Le travail attend la finalisation du recrutement des partenaires de mise en œuvre.    </w:t>
            </w:r>
          </w:p>
        </w:tc>
      </w:tr>
      <w:tr w:rsidR="00A87CC3" w:rsidRPr="006565B4" w14:paraId="63E17286" w14:textId="77777777" w:rsidTr="005371A0">
        <w:trPr>
          <w:trHeight w:val="458"/>
        </w:trPr>
        <w:tc>
          <w:tcPr>
            <w:tcW w:w="2964" w:type="dxa"/>
            <w:vMerge/>
          </w:tcPr>
          <w:p w14:paraId="07700AC1" w14:textId="77777777" w:rsidR="00A87CC3" w:rsidRPr="005A6420" w:rsidRDefault="00A87CC3" w:rsidP="00826923">
            <w:pPr>
              <w:rPr>
                <w:rFonts w:cs="Tahoma"/>
                <w:szCs w:val="20"/>
                <w:lang w:val="fr-FR" w:eastAsia="en-US"/>
              </w:rPr>
            </w:pPr>
          </w:p>
        </w:tc>
        <w:tc>
          <w:tcPr>
            <w:tcW w:w="1984" w:type="dxa"/>
            <w:shd w:val="clear" w:color="auto" w:fill="EEECE1"/>
          </w:tcPr>
          <w:p w14:paraId="70593CCA"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3.3</w:t>
            </w:r>
          </w:p>
          <w:p w14:paraId="2A7E17CE" w14:textId="46586067" w:rsidR="00A87CC3" w:rsidRPr="005A6420" w:rsidRDefault="00A87CC3" w:rsidP="005371A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AD6C25">
              <w:rPr>
                <w:sz w:val="22"/>
                <w:szCs w:val="22"/>
                <w:lang w:val="fr-FR"/>
              </w:rPr>
              <w:t># d’acteur du secteur privé et d’EMF partenaires du Programme</w:t>
            </w:r>
            <w:r w:rsidRPr="005A6420">
              <w:rPr>
                <w:b/>
                <w:sz w:val="22"/>
                <w:szCs w:val="22"/>
                <w:lang w:val="fr-FR" w:eastAsia="en-US"/>
              </w:rPr>
              <w:fldChar w:fldCharType="end"/>
            </w:r>
          </w:p>
        </w:tc>
        <w:tc>
          <w:tcPr>
            <w:tcW w:w="1560" w:type="dxa"/>
            <w:shd w:val="clear" w:color="auto" w:fill="EEECE1"/>
          </w:tcPr>
          <w:p w14:paraId="42640E94" w14:textId="1DD5FBE1"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13902E51" w14:textId="352CA694"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1D4D9825" w14:textId="4E2A0CF2" w:rsidR="00A87CC3" w:rsidRPr="005A6420" w:rsidRDefault="00D4517A" w:rsidP="00826923">
            <w:pPr>
              <w:rPr>
                <w:lang w:val="fr-FR"/>
              </w:rPr>
            </w:pPr>
            <w:r>
              <w:rPr>
                <w:b/>
                <w:sz w:val="22"/>
                <w:szCs w:val="22"/>
                <w:lang w:val="fr-FR" w:eastAsia="en-US"/>
              </w:rPr>
              <w:t>02</w:t>
            </w:r>
          </w:p>
        </w:tc>
        <w:tc>
          <w:tcPr>
            <w:tcW w:w="2070" w:type="dxa"/>
          </w:tcPr>
          <w:p w14:paraId="44D27831" w14:textId="0CFF4C51"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5959C4D8" w14:textId="33CB4B85" w:rsidR="00A87CC3" w:rsidRPr="005A6420" w:rsidRDefault="00A87CC3" w:rsidP="00826923">
            <w:pPr>
              <w:rPr>
                <w:lang w:val="fr-FR"/>
              </w:rPr>
            </w:pPr>
            <w:r w:rsidRPr="00A87CC3">
              <w:rPr>
                <w:sz w:val="22"/>
                <w:szCs w:val="22"/>
                <w:lang w:val="fr-FR" w:eastAsia="en-US"/>
              </w:rPr>
              <w:t xml:space="preserve">Le travail attend la finalisation du recrutement des partenaires de mise en œuvre.    </w:t>
            </w:r>
          </w:p>
        </w:tc>
      </w:tr>
      <w:tr w:rsidR="00A87CC3" w:rsidRPr="006565B4" w14:paraId="5C42158F" w14:textId="77777777" w:rsidTr="005371A0">
        <w:trPr>
          <w:trHeight w:val="458"/>
        </w:trPr>
        <w:tc>
          <w:tcPr>
            <w:tcW w:w="2964" w:type="dxa"/>
            <w:vMerge w:val="restart"/>
          </w:tcPr>
          <w:p w14:paraId="5AF379A3" w14:textId="77777777" w:rsidR="00A87CC3" w:rsidRPr="005A6420" w:rsidRDefault="00A87CC3" w:rsidP="00826923">
            <w:pPr>
              <w:rPr>
                <w:rFonts w:cs="Tahoma"/>
                <w:szCs w:val="20"/>
                <w:lang w:val="fr-FR" w:eastAsia="en-US"/>
              </w:rPr>
            </w:pPr>
            <w:r w:rsidRPr="005A6420">
              <w:rPr>
                <w:rFonts w:cs="Tahoma"/>
                <w:szCs w:val="20"/>
                <w:lang w:val="fr-FR" w:eastAsia="en-US"/>
              </w:rPr>
              <w:t>Produit 3.1</w:t>
            </w:r>
          </w:p>
          <w:p w14:paraId="498E3ED3" w14:textId="114F9F72" w:rsidR="00A87CC3" w:rsidRPr="005A6420" w:rsidRDefault="00A87CC3" w:rsidP="00826923">
            <w:pPr>
              <w:rPr>
                <w:rFonts w:cs="Tahoma"/>
                <w:szCs w:val="20"/>
                <w:lang w:val="fr-FR" w:eastAsia="en-US"/>
              </w:rPr>
            </w:pPr>
            <w:r w:rsidRPr="00BE5E77">
              <w:rPr>
                <w:lang w:val="fr-FR" w:eastAsia="en-US"/>
              </w:rPr>
              <w:t>Des partenariats sont conclus avec des EMF pour la fourniture aux bénéficiaires des services et produits financiers adaptés</w:t>
            </w:r>
            <w:r>
              <w:rPr>
                <w:lang w:val="fr-FR" w:eastAsia="en-US"/>
              </w:rPr>
              <w:t>.</w:t>
            </w:r>
          </w:p>
        </w:tc>
        <w:tc>
          <w:tcPr>
            <w:tcW w:w="1984" w:type="dxa"/>
            <w:shd w:val="clear" w:color="auto" w:fill="EEECE1"/>
          </w:tcPr>
          <w:p w14:paraId="710D11F8"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3.1.1</w:t>
            </w:r>
          </w:p>
          <w:p w14:paraId="1D7757D3" w14:textId="6D80C142" w:rsidR="00A87CC3" w:rsidRPr="005A6420" w:rsidRDefault="00A87CC3" w:rsidP="00826923">
            <w:pPr>
              <w:jc w:val="both"/>
              <w:rPr>
                <w:rFonts w:cs="Tahoma"/>
                <w:szCs w:val="20"/>
                <w:lang w:val="fr-FR" w:eastAsia="en-US"/>
              </w:rPr>
            </w:pPr>
            <w:r w:rsidRPr="009B2B8D">
              <w:rPr>
                <w:lang w:val="fr-FR" w:eastAsia="en-US"/>
              </w:rPr>
              <w:t xml:space="preserve">Existence d’une plateforme </w:t>
            </w:r>
            <w:proofErr w:type="spellStart"/>
            <w:r w:rsidRPr="009B2B8D">
              <w:rPr>
                <w:lang w:val="fr-FR" w:eastAsia="en-US"/>
              </w:rPr>
              <w:t>BuyFromWomen</w:t>
            </w:r>
            <w:proofErr w:type="spellEnd"/>
            <w:r w:rsidRPr="009B2B8D">
              <w:rPr>
                <w:lang w:val="fr-FR" w:eastAsia="en-US"/>
              </w:rPr>
              <w:t xml:space="preserve"> établie et opérationnelle</w:t>
            </w:r>
          </w:p>
        </w:tc>
        <w:tc>
          <w:tcPr>
            <w:tcW w:w="1560" w:type="dxa"/>
            <w:shd w:val="clear" w:color="auto" w:fill="EEECE1"/>
          </w:tcPr>
          <w:p w14:paraId="0670EF88" w14:textId="21748EEB" w:rsidR="00A87CC3" w:rsidRPr="005A6420" w:rsidRDefault="00A87CC3" w:rsidP="00826923">
            <w:pPr>
              <w:rPr>
                <w:lang w:val="fr-FR"/>
              </w:rPr>
            </w:pPr>
            <w:r>
              <w:rPr>
                <w:b/>
                <w:sz w:val="22"/>
                <w:szCs w:val="22"/>
                <w:lang w:val="fr-FR" w:eastAsia="en-US"/>
              </w:rPr>
              <w:t>Non</w:t>
            </w:r>
          </w:p>
        </w:tc>
        <w:tc>
          <w:tcPr>
            <w:tcW w:w="1559" w:type="dxa"/>
            <w:shd w:val="clear" w:color="auto" w:fill="EEECE1"/>
          </w:tcPr>
          <w:p w14:paraId="35A1D886" w14:textId="733135CB" w:rsidR="00A87CC3" w:rsidRPr="005A6420" w:rsidRDefault="00A87CC3" w:rsidP="00826923">
            <w:pPr>
              <w:rPr>
                <w:lang w:val="fr-FR"/>
              </w:rPr>
            </w:pPr>
            <w:r>
              <w:rPr>
                <w:b/>
                <w:sz w:val="22"/>
                <w:szCs w:val="22"/>
                <w:lang w:val="fr-FR" w:eastAsia="en-US"/>
              </w:rPr>
              <w:t>Oui</w:t>
            </w:r>
          </w:p>
        </w:tc>
        <w:tc>
          <w:tcPr>
            <w:tcW w:w="1604" w:type="dxa"/>
          </w:tcPr>
          <w:p w14:paraId="1CFC554A" w14:textId="76A71611" w:rsidR="00A87CC3" w:rsidRPr="005A6420" w:rsidRDefault="00D4517A" w:rsidP="00826923">
            <w:pPr>
              <w:rPr>
                <w:lang w:val="fr-FR"/>
              </w:rPr>
            </w:pPr>
            <w:r>
              <w:rPr>
                <w:b/>
                <w:sz w:val="22"/>
                <w:szCs w:val="22"/>
                <w:lang w:val="fr-FR" w:eastAsia="en-US"/>
              </w:rPr>
              <w:t>Oui</w:t>
            </w:r>
          </w:p>
        </w:tc>
        <w:tc>
          <w:tcPr>
            <w:tcW w:w="2070" w:type="dxa"/>
          </w:tcPr>
          <w:p w14:paraId="1760ABBC" w14:textId="1543EE76" w:rsidR="00A87CC3" w:rsidRPr="005A6420" w:rsidRDefault="00A87CC3" w:rsidP="00826923">
            <w:pPr>
              <w:rPr>
                <w:lang w:val="fr-FR"/>
              </w:rPr>
            </w:pPr>
            <w:r>
              <w:rPr>
                <w:b/>
                <w:sz w:val="22"/>
                <w:szCs w:val="22"/>
                <w:lang w:val="fr-FR" w:eastAsia="en-US"/>
              </w:rPr>
              <w:t>Non</w:t>
            </w:r>
          </w:p>
        </w:tc>
        <w:tc>
          <w:tcPr>
            <w:tcW w:w="3414" w:type="dxa"/>
          </w:tcPr>
          <w:p w14:paraId="72A91972" w14:textId="28A5DB29" w:rsidR="00A87CC3" w:rsidRPr="005A6420" w:rsidRDefault="00A87CC3" w:rsidP="00826923">
            <w:pPr>
              <w:rPr>
                <w:lang w:val="fr-FR"/>
              </w:rPr>
            </w:pPr>
            <w:r w:rsidRPr="00BA3CF6">
              <w:rPr>
                <w:lang w:val="fr-FR"/>
              </w:rPr>
              <w:t>Processus recrutement de IT en cours.</w:t>
            </w:r>
          </w:p>
        </w:tc>
      </w:tr>
      <w:tr w:rsidR="00A87CC3" w:rsidRPr="005A6420" w14:paraId="100B110C" w14:textId="77777777" w:rsidTr="005371A0">
        <w:trPr>
          <w:trHeight w:val="458"/>
        </w:trPr>
        <w:tc>
          <w:tcPr>
            <w:tcW w:w="2964" w:type="dxa"/>
            <w:vMerge/>
          </w:tcPr>
          <w:p w14:paraId="6E42058F" w14:textId="77777777" w:rsidR="00A87CC3" w:rsidRPr="005A6420" w:rsidRDefault="00A87CC3" w:rsidP="00826923">
            <w:pPr>
              <w:rPr>
                <w:rFonts w:cs="Tahoma"/>
                <w:szCs w:val="20"/>
                <w:lang w:val="fr-FR" w:eastAsia="en-US"/>
              </w:rPr>
            </w:pPr>
          </w:p>
        </w:tc>
        <w:tc>
          <w:tcPr>
            <w:tcW w:w="1984" w:type="dxa"/>
            <w:shd w:val="clear" w:color="auto" w:fill="EEECE1"/>
          </w:tcPr>
          <w:p w14:paraId="75DC2D64"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3.1.2</w:t>
            </w:r>
          </w:p>
          <w:p w14:paraId="1AC64BA4" w14:textId="3644DF9F" w:rsidR="00A87CC3" w:rsidRPr="005A6420" w:rsidRDefault="00A87CC3" w:rsidP="00826923">
            <w:pPr>
              <w:jc w:val="both"/>
              <w:rPr>
                <w:rFonts w:cs="Tahoma"/>
                <w:szCs w:val="20"/>
                <w:lang w:val="fr-FR" w:eastAsia="en-US"/>
              </w:rPr>
            </w:pPr>
            <w:r>
              <w:rPr>
                <w:lang w:val="fr-FR" w:eastAsia="en-US"/>
              </w:rPr>
              <w:t>D</w:t>
            </w:r>
            <w:r w:rsidRPr="009B2B8D">
              <w:rPr>
                <w:lang w:val="fr-FR" w:eastAsia="en-US"/>
              </w:rPr>
              <w:t>es personnes ayant des compétences renforcées sur l’utilisation de la plateforme</w:t>
            </w:r>
          </w:p>
        </w:tc>
        <w:tc>
          <w:tcPr>
            <w:tcW w:w="1560" w:type="dxa"/>
            <w:shd w:val="clear" w:color="auto" w:fill="EEECE1"/>
          </w:tcPr>
          <w:p w14:paraId="4450A539" w14:textId="3F64CF69" w:rsidR="00A87CC3" w:rsidRPr="005A6420" w:rsidRDefault="00A87CC3" w:rsidP="00826923">
            <w:pPr>
              <w:rPr>
                <w:lang w:val="fr-FR"/>
              </w:rPr>
            </w:pPr>
            <w:r>
              <w:rPr>
                <w:b/>
                <w:sz w:val="22"/>
                <w:szCs w:val="22"/>
                <w:lang w:val="fr-FR" w:eastAsia="en-US"/>
              </w:rPr>
              <w:t>0</w:t>
            </w:r>
          </w:p>
        </w:tc>
        <w:tc>
          <w:tcPr>
            <w:tcW w:w="1559" w:type="dxa"/>
            <w:shd w:val="clear" w:color="auto" w:fill="EEECE1"/>
          </w:tcPr>
          <w:p w14:paraId="64DF62F5" w14:textId="36901716" w:rsidR="00A87CC3" w:rsidRPr="005A6420" w:rsidRDefault="00A87CC3" w:rsidP="00826923">
            <w:pPr>
              <w:rPr>
                <w:lang w:val="fr-FR"/>
              </w:rPr>
            </w:pPr>
            <w:r>
              <w:rPr>
                <w:b/>
                <w:sz w:val="22"/>
                <w:szCs w:val="22"/>
                <w:lang w:val="fr-FR" w:eastAsia="en-US"/>
              </w:rPr>
              <w:t>250</w:t>
            </w:r>
          </w:p>
        </w:tc>
        <w:tc>
          <w:tcPr>
            <w:tcW w:w="1604" w:type="dxa"/>
          </w:tcPr>
          <w:p w14:paraId="68E43661" w14:textId="1022F294" w:rsidR="00A87CC3" w:rsidRPr="005A6420" w:rsidRDefault="00D4517A" w:rsidP="00826923">
            <w:pPr>
              <w:rPr>
                <w:lang w:val="fr-FR"/>
              </w:rPr>
            </w:pPr>
            <w:r>
              <w:rPr>
                <w:b/>
                <w:sz w:val="22"/>
                <w:szCs w:val="22"/>
                <w:lang w:val="fr-FR" w:eastAsia="en-US"/>
              </w:rPr>
              <w:t>100</w:t>
            </w:r>
          </w:p>
        </w:tc>
        <w:tc>
          <w:tcPr>
            <w:tcW w:w="2070" w:type="dxa"/>
          </w:tcPr>
          <w:p w14:paraId="16071E3A" w14:textId="33ED9C59" w:rsidR="00A87CC3" w:rsidRPr="005A6420" w:rsidRDefault="00A87CC3" w:rsidP="00826923">
            <w:pPr>
              <w:rPr>
                <w:lang w:val="fr-FR"/>
              </w:rPr>
            </w:pPr>
            <w:r>
              <w:rPr>
                <w:b/>
                <w:sz w:val="22"/>
                <w:szCs w:val="22"/>
                <w:lang w:val="fr-FR" w:eastAsia="en-US"/>
              </w:rPr>
              <w:t>0</w:t>
            </w:r>
          </w:p>
        </w:tc>
        <w:tc>
          <w:tcPr>
            <w:tcW w:w="3414" w:type="dxa"/>
          </w:tcPr>
          <w:p w14:paraId="2A1F5BA2" w14:textId="6A1CE789" w:rsidR="00A87CC3" w:rsidRPr="005A6420" w:rsidRDefault="00A87CC3" w:rsidP="00826923">
            <w:pPr>
              <w:rPr>
                <w:lang w:val="fr-FR"/>
              </w:rPr>
            </w:pPr>
            <w:r>
              <w:rPr>
                <w:b/>
                <w:sz w:val="22"/>
                <w:szCs w:val="22"/>
                <w:lang w:val="fr-FR" w:eastAsia="en-US"/>
              </w:rPr>
              <w:t>Idem</w:t>
            </w:r>
          </w:p>
        </w:tc>
      </w:tr>
      <w:tr w:rsidR="00A87CC3" w:rsidRPr="006565B4" w14:paraId="4A002238" w14:textId="77777777" w:rsidTr="005371A0">
        <w:trPr>
          <w:trHeight w:val="458"/>
        </w:trPr>
        <w:tc>
          <w:tcPr>
            <w:tcW w:w="2964" w:type="dxa"/>
            <w:vMerge w:val="restart"/>
          </w:tcPr>
          <w:p w14:paraId="1399BFDF" w14:textId="77777777" w:rsidR="00A87CC3" w:rsidRPr="005A6420" w:rsidRDefault="00A87CC3" w:rsidP="00826923">
            <w:pPr>
              <w:rPr>
                <w:rFonts w:cs="Tahoma"/>
                <w:szCs w:val="20"/>
                <w:lang w:val="fr-FR" w:eastAsia="en-US"/>
              </w:rPr>
            </w:pPr>
            <w:r w:rsidRPr="005A6420">
              <w:rPr>
                <w:rFonts w:cs="Tahoma"/>
                <w:szCs w:val="20"/>
                <w:lang w:val="fr-FR" w:eastAsia="en-US"/>
              </w:rPr>
              <w:t>Produit 3.2</w:t>
            </w:r>
          </w:p>
          <w:p w14:paraId="0C627E92" w14:textId="772B5BE4" w:rsidR="00A87CC3" w:rsidRPr="005A6420" w:rsidRDefault="00A87CC3" w:rsidP="00826923">
            <w:pPr>
              <w:rPr>
                <w:rFonts w:cs="Tahoma"/>
                <w:szCs w:val="20"/>
                <w:lang w:val="fr-FR" w:eastAsia="en-US"/>
              </w:rPr>
            </w:pPr>
            <w:r w:rsidRPr="009B2B8D">
              <w:rPr>
                <w:lang w:val="fr-FR" w:eastAsia="en-US"/>
              </w:rPr>
              <w:t xml:space="preserve">Les bénéficiaires reçoivent un encadrement pour accéder aux facilités de crédits et développer la </w:t>
            </w:r>
            <w:r w:rsidRPr="009B2B8D">
              <w:rPr>
                <w:lang w:val="fr-FR" w:eastAsia="en-US"/>
              </w:rPr>
              <w:lastRenderedPageBreak/>
              <w:t>culture de l’épargne ainsi que des compétences entrepreneuriales et managériales</w:t>
            </w:r>
          </w:p>
        </w:tc>
        <w:tc>
          <w:tcPr>
            <w:tcW w:w="1984" w:type="dxa"/>
            <w:shd w:val="clear" w:color="auto" w:fill="EEECE1"/>
          </w:tcPr>
          <w:p w14:paraId="399E4F20" w14:textId="77777777" w:rsidR="00A87CC3" w:rsidRPr="005A6420" w:rsidRDefault="00A87CC3" w:rsidP="00826923">
            <w:pPr>
              <w:jc w:val="both"/>
              <w:rPr>
                <w:rFonts w:cs="Tahoma"/>
                <w:szCs w:val="20"/>
                <w:lang w:val="fr-FR" w:eastAsia="en-US"/>
              </w:rPr>
            </w:pPr>
            <w:r w:rsidRPr="005A6420">
              <w:rPr>
                <w:rFonts w:cs="Tahoma"/>
                <w:szCs w:val="20"/>
                <w:lang w:val="fr-FR" w:eastAsia="en-US"/>
              </w:rPr>
              <w:lastRenderedPageBreak/>
              <w:t>Indicateur 3.2.1</w:t>
            </w:r>
          </w:p>
          <w:p w14:paraId="094E5F49" w14:textId="3E78CECE" w:rsidR="00A87CC3" w:rsidRPr="005A6420" w:rsidRDefault="00A87CC3" w:rsidP="00826923">
            <w:pPr>
              <w:jc w:val="both"/>
              <w:rPr>
                <w:rFonts w:cs="Tahoma"/>
                <w:szCs w:val="20"/>
                <w:lang w:val="fr-FR" w:eastAsia="en-US"/>
              </w:rPr>
            </w:pPr>
            <w:r w:rsidRPr="009B2B8D">
              <w:rPr>
                <w:lang w:val="fr-FR" w:eastAsia="en-US"/>
              </w:rPr>
              <w:t xml:space="preserve">Des femmes et filles ayant des compétences en gestion de la </w:t>
            </w:r>
            <w:r w:rsidRPr="009B2B8D">
              <w:rPr>
                <w:lang w:val="fr-FR" w:eastAsia="en-US"/>
              </w:rPr>
              <w:lastRenderedPageBreak/>
              <w:t>chaîne de valeur, en approvisionnement, en financement et en assistance technique</w:t>
            </w:r>
            <w:r>
              <w:rPr>
                <w:lang w:val="fr-FR" w:eastAsia="en-US"/>
              </w:rPr>
              <w:t>.</w:t>
            </w:r>
          </w:p>
        </w:tc>
        <w:tc>
          <w:tcPr>
            <w:tcW w:w="1560" w:type="dxa"/>
            <w:shd w:val="clear" w:color="auto" w:fill="EEECE1"/>
          </w:tcPr>
          <w:p w14:paraId="1EAA3323" w14:textId="4BE4D5AE" w:rsidR="00A87CC3" w:rsidRPr="005A6420" w:rsidRDefault="00A87CC3" w:rsidP="00826923">
            <w:pPr>
              <w:rPr>
                <w:lang w:val="fr-FR"/>
              </w:rPr>
            </w:pPr>
            <w:r>
              <w:rPr>
                <w:b/>
                <w:sz w:val="22"/>
                <w:szCs w:val="22"/>
                <w:lang w:val="fr-FR" w:eastAsia="en-US"/>
              </w:rPr>
              <w:lastRenderedPageBreak/>
              <w:t>0</w:t>
            </w:r>
          </w:p>
        </w:tc>
        <w:tc>
          <w:tcPr>
            <w:tcW w:w="1559" w:type="dxa"/>
            <w:shd w:val="clear" w:color="auto" w:fill="EEECE1"/>
          </w:tcPr>
          <w:p w14:paraId="0278815D" w14:textId="4EC78522" w:rsidR="00A87CC3" w:rsidRPr="005A6420" w:rsidRDefault="00A87CC3" w:rsidP="00826923">
            <w:pPr>
              <w:rPr>
                <w:lang w:val="fr-FR"/>
              </w:rPr>
            </w:pPr>
            <w:r>
              <w:rPr>
                <w:b/>
                <w:sz w:val="22"/>
                <w:szCs w:val="22"/>
                <w:lang w:val="fr-FR" w:eastAsia="en-US"/>
              </w:rPr>
              <w:t>500</w:t>
            </w:r>
          </w:p>
        </w:tc>
        <w:tc>
          <w:tcPr>
            <w:tcW w:w="1604" w:type="dxa"/>
          </w:tcPr>
          <w:p w14:paraId="64077060" w14:textId="63217C5A" w:rsidR="00A87CC3" w:rsidRPr="005A6420" w:rsidRDefault="00D4517A" w:rsidP="00826923">
            <w:pPr>
              <w:rPr>
                <w:lang w:val="fr-FR"/>
              </w:rPr>
            </w:pPr>
            <w:r>
              <w:rPr>
                <w:b/>
                <w:sz w:val="22"/>
                <w:szCs w:val="22"/>
                <w:lang w:val="fr-FR" w:eastAsia="en-US"/>
              </w:rPr>
              <w:t>250</w:t>
            </w:r>
          </w:p>
        </w:tc>
        <w:tc>
          <w:tcPr>
            <w:tcW w:w="2070" w:type="dxa"/>
          </w:tcPr>
          <w:p w14:paraId="0C6EF76F" w14:textId="7EDEAF24" w:rsidR="00A87CC3" w:rsidRPr="005A6420" w:rsidRDefault="00A87CC3" w:rsidP="00826923">
            <w:pPr>
              <w:rPr>
                <w:lang w:val="fr-FR"/>
              </w:rPr>
            </w:pPr>
            <w:r>
              <w:rPr>
                <w:b/>
                <w:sz w:val="22"/>
                <w:szCs w:val="22"/>
                <w:lang w:val="fr-FR" w:eastAsia="en-US"/>
              </w:rPr>
              <w:t>0</w:t>
            </w:r>
          </w:p>
        </w:tc>
        <w:tc>
          <w:tcPr>
            <w:tcW w:w="3414" w:type="dxa"/>
          </w:tcPr>
          <w:p w14:paraId="18171EAA" w14:textId="18D48680" w:rsidR="00A87CC3" w:rsidRPr="00EA0E06" w:rsidRDefault="00A87CC3" w:rsidP="00826923">
            <w:pPr>
              <w:rPr>
                <w:lang w:val="fr-FR"/>
              </w:rPr>
            </w:pPr>
            <w:r w:rsidRPr="00EA0E06">
              <w:rPr>
                <w:sz w:val="22"/>
                <w:szCs w:val="22"/>
                <w:lang w:val="fr-FR" w:eastAsia="en-US"/>
              </w:rPr>
              <w:t xml:space="preserve">En attendant de déploiement des ONG partenaires de mise en œuvre. </w:t>
            </w:r>
          </w:p>
        </w:tc>
      </w:tr>
      <w:tr w:rsidR="00A87CC3" w:rsidRPr="005A6420" w14:paraId="4E815455" w14:textId="77777777" w:rsidTr="005371A0">
        <w:trPr>
          <w:trHeight w:val="458"/>
        </w:trPr>
        <w:tc>
          <w:tcPr>
            <w:tcW w:w="2964" w:type="dxa"/>
            <w:vMerge/>
          </w:tcPr>
          <w:p w14:paraId="022D9C9C" w14:textId="77777777" w:rsidR="00A87CC3" w:rsidRPr="005A6420" w:rsidRDefault="00A87CC3" w:rsidP="00826923">
            <w:pPr>
              <w:rPr>
                <w:rFonts w:cs="Tahoma"/>
                <w:b/>
                <w:szCs w:val="20"/>
                <w:lang w:val="fr-FR" w:eastAsia="en-US"/>
              </w:rPr>
            </w:pPr>
          </w:p>
        </w:tc>
        <w:tc>
          <w:tcPr>
            <w:tcW w:w="1984" w:type="dxa"/>
            <w:shd w:val="clear" w:color="auto" w:fill="EEECE1"/>
          </w:tcPr>
          <w:p w14:paraId="2ADDAD1E"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3.2.2</w:t>
            </w:r>
          </w:p>
          <w:p w14:paraId="15472455" w14:textId="56EFF0BE" w:rsidR="00A87CC3" w:rsidRPr="005A6420" w:rsidRDefault="00A87CC3" w:rsidP="00826923">
            <w:pPr>
              <w:jc w:val="both"/>
              <w:rPr>
                <w:rFonts w:cs="Tahoma"/>
                <w:szCs w:val="20"/>
                <w:lang w:val="fr-FR" w:eastAsia="en-US"/>
              </w:rPr>
            </w:pPr>
            <w:r w:rsidRPr="009B2B8D">
              <w:rPr>
                <w:lang w:val="fr-FR" w:eastAsia="en-US"/>
              </w:rPr>
              <w:t>Existence d’une base de données des principaux acteurs de la chaîne d'approvisionnement</w:t>
            </w:r>
            <w:r>
              <w:rPr>
                <w:lang w:val="fr-FR" w:eastAsia="en-US"/>
              </w:rPr>
              <w:t>.</w:t>
            </w:r>
          </w:p>
        </w:tc>
        <w:tc>
          <w:tcPr>
            <w:tcW w:w="1560" w:type="dxa"/>
            <w:shd w:val="clear" w:color="auto" w:fill="EEECE1"/>
          </w:tcPr>
          <w:p w14:paraId="65497F7B" w14:textId="1A15E5CF" w:rsidR="00A87CC3" w:rsidRPr="005A6420" w:rsidRDefault="00A87CC3" w:rsidP="00826923">
            <w:pPr>
              <w:rPr>
                <w:lang w:val="fr-FR"/>
              </w:rPr>
            </w:pPr>
            <w:r>
              <w:rPr>
                <w:b/>
                <w:sz w:val="22"/>
                <w:szCs w:val="22"/>
                <w:lang w:val="fr-FR" w:eastAsia="en-US"/>
              </w:rPr>
              <w:t>Non</w:t>
            </w:r>
          </w:p>
        </w:tc>
        <w:tc>
          <w:tcPr>
            <w:tcW w:w="1559" w:type="dxa"/>
            <w:shd w:val="clear" w:color="auto" w:fill="EEECE1"/>
          </w:tcPr>
          <w:p w14:paraId="4FAC9123" w14:textId="1DA2AC14" w:rsidR="00A87CC3" w:rsidRPr="005A6420" w:rsidRDefault="00A87CC3" w:rsidP="00826923">
            <w:pPr>
              <w:rPr>
                <w:lang w:val="fr-FR"/>
              </w:rPr>
            </w:pPr>
            <w:r>
              <w:rPr>
                <w:b/>
                <w:sz w:val="22"/>
                <w:szCs w:val="22"/>
                <w:lang w:val="fr-FR" w:eastAsia="en-US"/>
              </w:rPr>
              <w:t>Oui</w:t>
            </w:r>
          </w:p>
        </w:tc>
        <w:tc>
          <w:tcPr>
            <w:tcW w:w="1604" w:type="dxa"/>
          </w:tcPr>
          <w:p w14:paraId="2A48C46E" w14:textId="0A89B60D" w:rsidR="00A87CC3" w:rsidRPr="005A6420" w:rsidRDefault="00D4517A" w:rsidP="00826923">
            <w:pPr>
              <w:rPr>
                <w:lang w:val="fr-FR"/>
              </w:rPr>
            </w:pPr>
            <w:r>
              <w:rPr>
                <w:b/>
                <w:sz w:val="22"/>
                <w:szCs w:val="22"/>
                <w:lang w:val="fr-FR" w:eastAsia="en-US"/>
              </w:rPr>
              <w:t>OUI</w:t>
            </w:r>
          </w:p>
        </w:tc>
        <w:tc>
          <w:tcPr>
            <w:tcW w:w="2070" w:type="dxa"/>
          </w:tcPr>
          <w:p w14:paraId="44A48C33" w14:textId="6C527C2F" w:rsidR="00A87CC3" w:rsidRPr="005A6420" w:rsidRDefault="00A87CC3" w:rsidP="00826923">
            <w:pPr>
              <w:rPr>
                <w:lang w:val="fr-FR"/>
              </w:rPr>
            </w:pPr>
            <w:r>
              <w:rPr>
                <w:b/>
                <w:sz w:val="22"/>
                <w:szCs w:val="22"/>
                <w:lang w:val="fr-FR" w:eastAsia="en-US"/>
              </w:rPr>
              <w:t>Non</w:t>
            </w:r>
          </w:p>
        </w:tc>
        <w:tc>
          <w:tcPr>
            <w:tcW w:w="3414" w:type="dxa"/>
          </w:tcPr>
          <w:p w14:paraId="77A34B01" w14:textId="2FB76D78" w:rsidR="00A87CC3" w:rsidRPr="005A6420" w:rsidRDefault="00A87CC3" w:rsidP="00826923">
            <w:pPr>
              <w:rPr>
                <w:lang w:val="fr-FR"/>
              </w:rPr>
            </w:pPr>
            <w:r>
              <w:rPr>
                <w:b/>
                <w:sz w:val="22"/>
                <w:szCs w:val="22"/>
                <w:lang w:val="fr-FR" w:eastAsia="en-US"/>
              </w:rPr>
              <w:t>Après le déconfinement</w:t>
            </w:r>
          </w:p>
        </w:tc>
      </w:tr>
      <w:tr w:rsidR="00A87CC3" w:rsidRPr="006565B4" w14:paraId="43035B13" w14:textId="77777777" w:rsidTr="005371A0">
        <w:trPr>
          <w:trHeight w:val="458"/>
        </w:trPr>
        <w:tc>
          <w:tcPr>
            <w:tcW w:w="2964" w:type="dxa"/>
            <w:vMerge w:val="restart"/>
          </w:tcPr>
          <w:p w14:paraId="528D1B2B" w14:textId="77777777" w:rsidR="00A87CC3" w:rsidRPr="005A6420" w:rsidRDefault="00A87CC3" w:rsidP="00826923">
            <w:pPr>
              <w:rPr>
                <w:rFonts w:cs="Tahoma"/>
                <w:szCs w:val="20"/>
                <w:lang w:val="fr-FR" w:eastAsia="en-US"/>
              </w:rPr>
            </w:pPr>
            <w:r w:rsidRPr="005A6420">
              <w:rPr>
                <w:rFonts w:cs="Tahoma"/>
                <w:szCs w:val="20"/>
                <w:lang w:val="fr-FR" w:eastAsia="en-US"/>
              </w:rPr>
              <w:t>Produit 3.3</w:t>
            </w:r>
          </w:p>
          <w:p w14:paraId="0A5815BE" w14:textId="34801511" w:rsidR="00A87CC3" w:rsidRPr="005A6420" w:rsidRDefault="00A87CC3" w:rsidP="00826923">
            <w:pPr>
              <w:rPr>
                <w:rFonts w:cs="Tahoma"/>
                <w:szCs w:val="20"/>
                <w:lang w:val="fr-FR" w:eastAsia="en-US"/>
              </w:rPr>
            </w:pPr>
            <w:r w:rsidRPr="000A72A4">
              <w:rPr>
                <w:lang w:val="fr-FR" w:eastAsia="en-US"/>
              </w:rPr>
              <w:t xml:space="preserve">Les bénéficiaires ont un accès aux équipements et matériels adaptées et leurs capacités ont été renforcées à l’utilisation de la plateforme numérique </w:t>
            </w:r>
            <w:proofErr w:type="spellStart"/>
            <w:r w:rsidRPr="000A72A4">
              <w:rPr>
                <w:lang w:val="fr-FR" w:eastAsia="en-US"/>
              </w:rPr>
              <w:t>BuyFromWomen</w:t>
            </w:r>
            <w:proofErr w:type="spellEnd"/>
            <w:r>
              <w:rPr>
                <w:lang w:val="fr-FR" w:eastAsia="en-US"/>
              </w:rPr>
              <w:t>.</w:t>
            </w:r>
          </w:p>
        </w:tc>
        <w:tc>
          <w:tcPr>
            <w:tcW w:w="1984" w:type="dxa"/>
            <w:shd w:val="clear" w:color="auto" w:fill="EEECE1"/>
          </w:tcPr>
          <w:p w14:paraId="7046DAAF"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3.3.1</w:t>
            </w:r>
          </w:p>
          <w:p w14:paraId="69406269" w14:textId="661D02A3" w:rsidR="00A87CC3" w:rsidRPr="005A6420" w:rsidRDefault="00A87CC3" w:rsidP="00826923">
            <w:pPr>
              <w:jc w:val="both"/>
              <w:rPr>
                <w:rFonts w:cs="Tahoma"/>
                <w:szCs w:val="20"/>
                <w:lang w:val="fr-FR" w:eastAsia="en-US"/>
              </w:rPr>
            </w:pPr>
            <w:r w:rsidRPr="00565674">
              <w:rPr>
                <w:lang w:val="fr-FR" w:eastAsia="en-US"/>
              </w:rPr>
              <w:t xml:space="preserve">De femmes et les filles vulnérables des communautés hautes et victimes des violences liées aux conflits (associées aux groupes et conflits armés, </w:t>
            </w:r>
            <w:r w:rsidRPr="00565674">
              <w:rPr>
                <w:lang w:val="fr-FR" w:eastAsia="en-US"/>
              </w:rPr>
              <w:lastRenderedPageBreak/>
              <w:t>déplacées internes, retournés, rapatriées, etc.) dotés de compétences pratiques en matière de marketing,</w:t>
            </w:r>
          </w:p>
        </w:tc>
        <w:tc>
          <w:tcPr>
            <w:tcW w:w="1560" w:type="dxa"/>
            <w:shd w:val="clear" w:color="auto" w:fill="EEECE1"/>
          </w:tcPr>
          <w:p w14:paraId="660C3347" w14:textId="5E9AF1C2" w:rsidR="00A87CC3" w:rsidRPr="005A6420" w:rsidRDefault="00A87CC3" w:rsidP="00826923">
            <w:pPr>
              <w:rPr>
                <w:lang w:val="fr-FR"/>
              </w:rPr>
            </w:pPr>
            <w:r>
              <w:rPr>
                <w:b/>
                <w:sz w:val="22"/>
                <w:szCs w:val="22"/>
                <w:lang w:val="fr-FR" w:eastAsia="en-US"/>
              </w:rPr>
              <w:lastRenderedPageBreak/>
              <w:t>0</w:t>
            </w:r>
          </w:p>
        </w:tc>
        <w:tc>
          <w:tcPr>
            <w:tcW w:w="1559" w:type="dxa"/>
            <w:shd w:val="clear" w:color="auto" w:fill="EEECE1"/>
          </w:tcPr>
          <w:p w14:paraId="7D182286" w14:textId="06E73B5E" w:rsidR="00A87CC3" w:rsidRPr="005A6420" w:rsidRDefault="00A87CC3" w:rsidP="00826923">
            <w:pPr>
              <w:rPr>
                <w:lang w:val="fr-FR"/>
              </w:rPr>
            </w:pPr>
            <w:r>
              <w:rPr>
                <w:b/>
                <w:sz w:val="22"/>
                <w:szCs w:val="22"/>
                <w:lang w:val="fr-FR" w:eastAsia="en-US"/>
              </w:rPr>
              <w:t>500</w:t>
            </w:r>
          </w:p>
        </w:tc>
        <w:tc>
          <w:tcPr>
            <w:tcW w:w="1604" w:type="dxa"/>
          </w:tcPr>
          <w:p w14:paraId="21F178ED" w14:textId="7E9DA6AA" w:rsidR="00A87CC3" w:rsidRPr="005A6420" w:rsidRDefault="00D4517A" w:rsidP="00826923">
            <w:pPr>
              <w:rPr>
                <w:lang w:val="fr-FR"/>
              </w:rPr>
            </w:pPr>
            <w:r>
              <w:rPr>
                <w:b/>
                <w:sz w:val="22"/>
                <w:szCs w:val="22"/>
                <w:lang w:val="fr-FR" w:eastAsia="en-US"/>
              </w:rPr>
              <w:t>250</w:t>
            </w:r>
          </w:p>
        </w:tc>
        <w:tc>
          <w:tcPr>
            <w:tcW w:w="2070" w:type="dxa"/>
          </w:tcPr>
          <w:p w14:paraId="47B8D485" w14:textId="5CF25CB6" w:rsidR="00A87CC3" w:rsidRPr="005A6420" w:rsidRDefault="00A87CC3" w:rsidP="00826923">
            <w:pPr>
              <w:rPr>
                <w:lang w:val="fr-FR"/>
              </w:rPr>
            </w:pPr>
            <w:r>
              <w:rPr>
                <w:b/>
                <w:sz w:val="22"/>
                <w:szCs w:val="22"/>
                <w:lang w:val="fr-FR" w:eastAsia="en-US"/>
              </w:rPr>
              <w:t>10</w:t>
            </w:r>
          </w:p>
        </w:tc>
        <w:tc>
          <w:tcPr>
            <w:tcW w:w="3414" w:type="dxa"/>
          </w:tcPr>
          <w:p w14:paraId="18BDC38B" w14:textId="7804C7D3" w:rsidR="00A87CC3" w:rsidRPr="005A6420" w:rsidRDefault="00A87CC3" w:rsidP="00826923">
            <w:pPr>
              <w:rPr>
                <w:lang w:val="fr-FR"/>
              </w:rPr>
            </w:pPr>
            <w:r w:rsidRPr="009459C2">
              <w:rPr>
                <w:lang w:val="fr-FR"/>
              </w:rPr>
              <w:t>Le travail se fera après le déconfinement.</w:t>
            </w:r>
          </w:p>
        </w:tc>
      </w:tr>
      <w:tr w:rsidR="00A87CC3" w:rsidRPr="006565B4" w14:paraId="5A09C3B1" w14:textId="77777777" w:rsidTr="005371A0">
        <w:trPr>
          <w:trHeight w:val="458"/>
        </w:trPr>
        <w:tc>
          <w:tcPr>
            <w:tcW w:w="2964" w:type="dxa"/>
            <w:vMerge/>
          </w:tcPr>
          <w:p w14:paraId="72C9CEDA" w14:textId="77777777" w:rsidR="00A87CC3" w:rsidRPr="005A6420" w:rsidRDefault="00A87CC3" w:rsidP="00826923">
            <w:pPr>
              <w:rPr>
                <w:rFonts w:cs="Tahoma"/>
                <w:b/>
                <w:szCs w:val="20"/>
                <w:lang w:val="fr-FR" w:eastAsia="en-US"/>
              </w:rPr>
            </w:pPr>
          </w:p>
        </w:tc>
        <w:tc>
          <w:tcPr>
            <w:tcW w:w="1984" w:type="dxa"/>
            <w:shd w:val="clear" w:color="auto" w:fill="EEECE1"/>
          </w:tcPr>
          <w:p w14:paraId="43117110"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3.3.2</w:t>
            </w:r>
          </w:p>
          <w:p w14:paraId="0F2B53FF" w14:textId="79BEC9DE" w:rsidR="00A87CC3" w:rsidRPr="005A6420" w:rsidRDefault="00A87CC3" w:rsidP="00826923">
            <w:pPr>
              <w:jc w:val="both"/>
              <w:rPr>
                <w:rFonts w:cs="Tahoma"/>
                <w:szCs w:val="20"/>
                <w:lang w:val="fr-FR" w:eastAsia="en-US"/>
              </w:rPr>
            </w:pPr>
            <w:r>
              <w:rPr>
                <w:lang w:val="fr-FR" w:eastAsia="en-US"/>
              </w:rPr>
              <w:t>A</w:t>
            </w:r>
            <w:r w:rsidRPr="00565674">
              <w:rPr>
                <w:lang w:val="fr-FR" w:eastAsia="en-US"/>
              </w:rPr>
              <w:t>ccord signé entre le secteur privé et les EMF et le Projet au profit des bénéficiaires</w:t>
            </w:r>
            <w:r>
              <w:rPr>
                <w:lang w:val="fr-FR" w:eastAsia="en-US"/>
              </w:rPr>
              <w:t>.</w:t>
            </w:r>
          </w:p>
        </w:tc>
        <w:tc>
          <w:tcPr>
            <w:tcW w:w="1560" w:type="dxa"/>
            <w:shd w:val="clear" w:color="auto" w:fill="EEECE1"/>
          </w:tcPr>
          <w:p w14:paraId="0C4227AB" w14:textId="5B79E089" w:rsidR="00A87CC3" w:rsidRPr="005A6420" w:rsidRDefault="00A87CC3" w:rsidP="00826923">
            <w:pPr>
              <w:rPr>
                <w:lang w:val="fr-FR"/>
              </w:rPr>
            </w:pPr>
            <w:r>
              <w:rPr>
                <w:b/>
                <w:sz w:val="22"/>
                <w:szCs w:val="22"/>
                <w:lang w:val="fr-FR" w:eastAsia="en-US"/>
              </w:rPr>
              <w:t>0</w:t>
            </w:r>
          </w:p>
        </w:tc>
        <w:tc>
          <w:tcPr>
            <w:tcW w:w="1559" w:type="dxa"/>
            <w:shd w:val="clear" w:color="auto" w:fill="EEECE1"/>
          </w:tcPr>
          <w:p w14:paraId="60F89047" w14:textId="59115FF4" w:rsidR="00A87CC3" w:rsidRPr="005A6420" w:rsidRDefault="00A87CC3" w:rsidP="00826923">
            <w:pPr>
              <w:rPr>
                <w:lang w:val="fr-FR"/>
              </w:rPr>
            </w:pPr>
            <w:r>
              <w:rPr>
                <w:b/>
                <w:sz w:val="22"/>
                <w:szCs w:val="22"/>
                <w:lang w:val="fr-FR" w:eastAsia="en-US"/>
              </w:rPr>
              <w:t>1</w:t>
            </w:r>
          </w:p>
        </w:tc>
        <w:tc>
          <w:tcPr>
            <w:tcW w:w="1604" w:type="dxa"/>
          </w:tcPr>
          <w:p w14:paraId="3AC3E6BC" w14:textId="32A1BBF3" w:rsidR="00A87CC3" w:rsidRPr="005A6420" w:rsidRDefault="00D4517A" w:rsidP="00826923">
            <w:pPr>
              <w:rPr>
                <w:lang w:val="fr-FR"/>
              </w:rPr>
            </w:pPr>
            <w:r>
              <w:rPr>
                <w:b/>
                <w:sz w:val="22"/>
                <w:szCs w:val="22"/>
                <w:lang w:val="fr-FR" w:eastAsia="en-US"/>
              </w:rPr>
              <w:t>1</w:t>
            </w:r>
          </w:p>
        </w:tc>
        <w:tc>
          <w:tcPr>
            <w:tcW w:w="2070" w:type="dxa"/>
          </w:tcPr>
          <w:p w14:paraId="08778634" w14:textId="75C60BA5" w:rsidR="00A87CC3" w:rsidRPr="005A6420" w:rsidRDefault="00A87CC3" w:rsidP="00826923">
            <w:pPr>
              <w:rPr>
                <w:lang w:val="fr-FR"/>
              </w:rPr>
            </w:pPr>
            <w:r>
              <w:rPr>
                <w:b/>
                <w:sz w:val="22"/>
                <w:szCs w:val="22"/>
                <w:lang w:val="fr-FR" w:eastAsia="en-US"/>
              </w:rPr>
              <w:t>0</w:t>
            </w:r>
          </w:p>
        </w:tc>
        <w:tc>
          <w:tcPr>
            <w:tcW w:w="3414" w:type="dxa"/>
          </w:tcPr>
          <w:p w14:paraId="6C642C70" w14:textId="55F2DE94" w:rsidR="00A87CC3" w:rsidRPr="005A6420" w:rsidRDefault="00A87CC3" w:rsidP="00826923">
            <w:pPr>
              <w:rPr>
                <w:lang w:val="fr-FR"/>
              </w:rPr>
            </w:pPr>
            <w:r w:rsidRPr="00BA3CF6">
              <w:rPr>
                <w:lang w:val="fr-FR"/>
              </w:rPr>
              <w:t>Pr</w:t>
            </w:r>
            <w:r>
              <w:rPr>
                <w:lang w:val="fr-FR"/>
              </w:rPr>
              <w:t>o</w:t>
            </w:r>
            <w:r w:rsidRPr="00BA3CF6">
              <w:rPr>
                <w:lang w:val="fr-FR"/>
              </w:rPr>
              <w:t>cessus de recrutement des Partenaires de mise en œuvre en cours.</w:t>
            </w:r>
          </w:p>
        </w:tc>
      </w:tr>
      <w:tr w:rsidR="00A87CC3" w:rsidRPr="005A6420" w14:paraId="12D62A20" w14:textId="77777777" w:rsidTr="005371A0">
        <w:trPr>
          <w:trHeight w:val="458"/>
        </w:trPr>
        <w:tc>
          <w:tcPr>
            <w:tcW w:w="2964" w:type="dxa"/>
            <w:vMerge w:val="restart"/>
          </w:tcPr>
          <w:p w14:paraId="43A532A5" w14:textId="77777777" w:rsidR="00A87CC3" w:rsidRPr="005A6420" w:rsidRDefault="00A87CC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5F3CC127" w:rsidR="00A87CC3" w:rsidRPr="005A6420" w:rsidRDefault="00A87CC3" w:rsidP="00826923">
            <w:pPr>
              <w:rPr>
                <w:rFonts w:cs="Tahoma"/>
                <w:szCs w:val="20"/>
                <w:lang w:val="fr-FR" w:eastAsia="en-US"/>
              </w:rPr>
            </w:pPr>
            <w:r w:rsidRPr="00E20F59">
              <w:rPr>
                <w:lang w:val="fr-FR" w:eastAsia="en-US"/>
              </w:rPr>
              <w:t>La coordination et la gestion du projet est efficace</w:t>
            </w:r>
          </w:p>
        </w:tc>
        <w:tc>
          <w:tcPr>
            <w:tcW w:w="1984" w:type="dxa"/>
            <w:shd w:val="clear" w:color="auto" w:fill="EEECE1"/>
          </w:tcPr>
          <w:p w14:paraId="6B9D9AB3"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1C3354F4"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784EC2F1"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0099A17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3139D611"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61404373" w14:textId="77777777" w:rsidTr="005371A0">
        <w:trPr>
          <w:trHeight w:val="458"/>
        </w:trPr>
        <w:tc>
          <w:tcPr>
            <w:tcW w:w="2964" w:type="dxa"/>
            <w:vMerge/>
          </w:tcPr>
          <w:p w14:paraId="3D1AC496" w14:textId="77777777" w:rsidR="00A87CC3" w:rsidRPr="005A6420" w:rsidRDefault="00A87CC3" w:rsidP="00826923">
            <w:pPr>
              <w:rPr>
                <w:rFonts w:cs="Tahoma"/>
                <w:b/>
                <w:szCs w:val="20"/>
                <w:lang w:val="fr-FR" w:eastAsia="en-US"/>
              </w:rPr>
            </w:pPr>
          </w:p>
        </w:tc>
        <w:tc>
          <w:tcPr>
            <w:tcW w:w="1984" w:type="dxa"/>
            <w:shd w:val="clear" w:color="auto" w:fill="EEECE1"/>
          </w:tcPr>
          <w:p w14:paraId="46F47E1A"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85B5279"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5277BE87"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56D52153"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5C4514EA"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3874D959" w14:textId="77777777" w:rsidTr="005371A0">
        <w:trPr>
          <w:trHeight w:val="458"/>
        </w:trPr>
        <w:tc>
          <w:tcPr>
            <w:tcW w:w="2964" w:type="dxa"/>
            <w:vMerge w:val="restart"/>
          </w:tcPr>
          <w:p w14:paraId="796888F0" w14:textId="77777777" w:rsidR="00A87CC3" w:rsidRPr="005A6420" w:rsidRDefault="00A87CC3" w:rsidP="00826923">
            <w:pPr>
              <w:rPr>
                <w:rFonts w:cs="Tahoma"/>
                <w:b/>
                <w:szCs w:val="20"/>
                <w:lang w:val="fr-FR" w:eastAsia="en-US"/>
              </w:rPr>
            </w:pPr>
            <w:r w:rsidRPr="005A6420">
              <w:rPr>
                <w:rFonts w:cs="Tahoma"/>
                <w:b/>
                <w:szCs w:val="20"/>
                <w:lang w:val="fr-FR" w:eastAsia="en-US"/>
              </w:rPr>
              <w:t>Résultat 4</w:t>
            </w:r>
          </w:p>
          <w:p w14:paraId="3A5A4A30" w14:textId="4AB247DC" w:rsidR="00A87CC3" w:rsidRPr="005A6420" w:rsidRDefault="00A87CC3" w:rsidP="00826923">
            <w:pPr>
              <w:rPr>
                <w:rFonts w:cs="Tahoma"/>
                <w:b/>
                <w:szCs w:val="20"/>
                <w:lang w:val="fr-FR" w:eastAsia="en-US"/>
              </w:rPr>
            </w:pPr>
            <w:r w:rsidRPr="00E20F59">
              <w:rPr>
                <w:lang w:val="fr-FR" w:eastAsia="en-US"/>
              </w:rPr>
              <w:t>La coordination et la gestion du projet est efficace</w:t>
            </w:r>
          </w:p>
        </w:tc>
        <w:tc>
          <w:tcPr>
            <w:tcW w:w="1984" w:type="dxa"/>
            <w:shd w:val="clear" w:color="auto" w:fill="EEECE1"/>
          </w:tcPr>
          <w:p w14:paraId="34DCD59A"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4.1</w:t>
            </w:r>
          </w:p>
          <w:p w14:paraId="16FB3756"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3E868F2C"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4B2F55EA"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71FFBE0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4275B385"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520AABF6" w14:textId="77777777" w:rsidTr="005371A0">
        <w:trPr>
          <w:trHeight w:val="458"/>
        </w:trPr>
        <w:tc>
          <w:tcPr>
            <w:tcW w:w="2964" w:type="dxa"/>
            <w:vMerge/>
          </w:tcPr>
          <w:p w14:paraId="75C2F19D" w14:textId="77777777" w:rsidR="00A87CC3" w:rsidRPr="005A6420" w:rsidRDefault="00A87CC3" w:rsidP="00826923">
            <w:pPr>
              <w:rPr>
                <w:rFonts w:cs="Tahoma"/>
                <w:szCs w:val="20"/>
                <w:lang w:val="fr-FR" w:eastAsia="en-US"/>
              </w:rPr>
            </w:pPr>
          </w:p>
        </w:tc>
        <w:tc>
          <w:tcPr>
            <w:tcW w:w="1984" w:type="dxa"/>
            <w:shd w:val="clear" w:color="auto" w:fill="EEECE1"/>
          </w:tcPr>
          <w:p w14:paraId="52BBFC69"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4.2</w:t>
            </w:r>
          </w:p>
          <w:p w14:paraId="10CF2309"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757FD068"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436B1234"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7DA6286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03398E09"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6C7090E6" w14:textId="77777777" w:rsidTr="005371A0">
        <w:trPr>
          <w:trHeight w:val="458"/>
        </w:trPr>
        <w:tc>
          <w:tcPr>
            <w:tcW w:w="2964" w:type="dxa"/>
            <w:vMerge/>
          </w:tcPr>
          <w:p w14:paraId="7E73DB26" w14:textId="77777777" w:rsidR="00A87CC3" w:rsidRPr="005A6420" w:rsidRDefault="00A87CC3" w:rsidP="00826923">
            <w:pPr>
              <w:rPr>
                <w:rFonts w:cs="Tahoma"/>
                <w:szCs w:val="20"/>
                <w:lang w:val="fr-FR" w:eastAsia="en-US"/>
              </w:rPr>
            </w:pPr>
          </w:p>
        </w:tc>
        <w:tc>
          <w:tcPr>
            <w:tcW w:w="1984" w:type="dxa"/>
            <w:shd w:val="clear" w:color="auto" w:fill="EEECE1"/>
          </w:tcPr>
          <w:p w14:paraId="3DAB4F65"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4.3</w:t>
            </w:r>
          </w:p>
          <w:p w14:paraId="7011A2A4" w14:textId="77777777" w:rsidR="00A87CC3" w:rsidRPr="005A6420" w:rsidRDefault="00A87CC3" w:rsidP="00826923">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6F995C52" w14:textId="77777777" w:rsidR="00A87CC3" w:rsidRPr="005A6420" w:rsidRDefault="00A87CC3" w:rsidP="00826923">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6977A19C"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D7FC633"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413D6C4D" w14:textId="77777777" w:rsidR="00A87CC3" w:rsidRPr="005A6420" w:rsidRDefault="00A87CC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7179FCB9" w14:textId="77777777" w:rsidTr="005371A0">
        <w:trPr>
          <w:trHeight w:val="458"/>
        </w:trPr>
        <w:tc>
          <w:tcPr>
            <w:tcW w:w="2964" w:type="dxa"/>
            <w:vMerge w:val="restart"/>
          </w:tcPr>
          <w:p w14:paraId="3573B9F9" w14:textId="77777777" w:rsidR="00A87CC3" w:rsidRPr="005A6420" w:rsidRDefault="00A87CC3" w:rsidP="00826923">
            <w:pPr>
              <w:rPr>
                <w:rFonts w:cs="Tahoma"/>
                <w:szCs w:val="20"/>
                <w:lang w:val="fr-FR" w:eastAsia="en-US"/>
              </w:rPr>
            </w:pPr>
            <w:r w:rsidRPr="005A6420">
              <w:rPr>
                <w:rFonts w:cs="Tahoma"/>
                <w:szCs w:val="20"/>
                <w:lang w:val="fr-FR" w:eastAsia="en-US"/>
              </w:rPr>
              <w:t>Produit 4.1</w:t>
            </w:r>
          </w:p>
          <w:p w14:paraId="33B24705" w14:textId="77777777" w:rsidR="00A87CC3" w:rsidRPr="005A6420" w:rsidRDefault="00A87CC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595B622E"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4.1.1</w:t>
            </w:r>
          </w:p>
          <w:p w14:paraId="21D276F9"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22AF664"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653B1C30"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7B550AE"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7523978D"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3A2FD794" w14:textId="77777777" w:rsidTr="005371A0">
        <w:trPr>
          <w:trHeight w:val="458"/>
        </w:trPr>
        <w:tc>
          <w:tcPr>
            <w:tcW w:w="2964" w:type="dxa"/>
            <w:vMerge/>
          </w:tcPr>
          <w:p w14:paraId="6FE132D3" w14:textId="77777777" w:rsidR="00A87CC3" w:rsidRPr="005A6420" w:rsidRDefault="00A87CC3" w:rsidP="00826923">
            <w:pPr>
              <w:rPr>
                <w:rFonts w:cs="Tahoma"/>
                <w:szCs w:val="20"/>
                <w:lang w:val="fr-FR" w:eastAsia="en-US"/>
              </w:rPr>
            </w:pPr>
          </w:p>
        </w:tc>
        <w:tc>
          <w:tcPr>
            <w:tcW w:w="1984" w:type="dxa"/>
            <w:shd w:val="clear" w:color="auto" w:fill="EEECE1"/>
          </w:tcPr>
          <w:p w14:paraId="2D67BEF7"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4.1.2</w:t>
            </w:r>
          </w:p>
          <w:p w14:paraId="0015DC61"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61B43620"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598D4F01"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1D1CB7A0"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03B10C41"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40A7EB21" w14:textId="77777777" w:rsidTr="005371A0">
        <w:trPr>
          <w:trHeight w:val="458"/>
        </w:trPr>
        <w:tc>
          <w:tcPr>
            <w:tcW w:w="2964" w:type="dxa"/>
            <w:vMerge w:val="restart"/>
          </w:tcPr>
          <w:p w14:paraId="586E2AEC" w14:textId="77777777" w:rsidR="00A87CC3" w:rsidRPr="005A6420" w:rsidRDefault="00A87CC3" w:rsidP="00826923">
            <w:pPr>
              <w:rPr>
                <w:rFonts w:cs="Tahoma"/>
                <w:szCs w:val="20"/>
                <w:lang w:val="fr-FR" w:eastAsia="en-US"/>
              </w:rPr>
            </w:pPr>
            <w:r w:rsidRPr="005A6420">
              <w:rPr>
                <w:rFonts w:cs="Tahoma"/>
                <w:szCs w:val="20"/>
                <w:lang w:val="fr-FR" w:eastAsia="en-US"/>
              </w:rPr>
              <w:t>Produit 4.2</w:t>
            </w:r>
          </w:p>
          <w:p w14:paraId="157177A1" w14:textId="77777777" w:rsidR="00A87CC3" w:rsidRPr="005A6420" w:rsidRDefault="00A87CC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3D071170"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4.2.1</w:t>
            </w:r>
          </w:p>
          <w:p w14:paraId="5334C722"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AC84E33"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616CD51D"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738AA87"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55ABF37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292D4DCC" w14:textId="77777777" w:rsidTr="005371A0">
        <w:trPr>
          <w:trHeight w:val="458"/>
        </w:trPr>
        <w:tc>
          <w:tcPr>
            <w:tcW w:w="2964" w:type="dxa"/>
            <w:vMerge/>
          </w:tcPr>
          <w:p w14:paraId="04F43519" w14:textId="77777777" w:rsidR="00A87CC3" w:rsidRPr="005A6420" w:rsidRDefault="00A87CC3" w:rsidP="00826923">
            <w:pPr>
              <w:rPr>
                <w:rFonts w:cs="Tahoma"/>
                <w:b/>
                <w:szCs w:val="20"/>
                <w:lang w:val="fr-FR" w:eastAsia="en-US"/>
              </w:rPr>
            </w:pPr>
          </w:p>
        </w:tc>
        <w:tc>
          <w:tcPr>
            <w:tcW w:w="1984" w:type="dxa"/>
            <w:shd w:val="clear" w:color="auto" w:fill="EEECE1"/>
          </w:tcPr>
          <w:p w14:paraId="27A5A6F9"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4.2.2</w:t>
            </w:r>
          </w:p>
          <w:p w14:paraId="19035C5A"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30FA9D85"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1979D355"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71AD1973"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2492A76A"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1DCE9A40" w14:textId="77777777" w:rsidTr="005371A0">
        <w:trPr>
          <w:trHeight w:val="458"/>
        </w:trPr>
        <w:tc>
          <w:tcPr>
            <w:tcW w:w="2964" w:type="dxa"/>
            <w:vMerge w:val="restart"/>
          </w:tcPr>
          <w:p w14:paraId="4A0E5F1B" w14:textId="77777777" w:rsidR="00A87CC3" w:rsidRPr="005A6420" w:rsidRDefault="00A87CC3" w:rsidP="00826923">
            <w:pPr>
              <w:rPr>
                <w:rFonts w:cs="Tahoma"/>
                <w:szCs w:val="20"/>
                <w:lang w:val="fr-FR" w:eastAsia="en-US"/>
              </w:rPr>
            </w:pPr>
            <w:r w:rsidRPr="005A6420">
              <w:rPr>
                <w:rFonts w:cs="Tahoma"/>
                <w:szCs w:val="20"/>
                <w:lang w:val="fr-FR" w:eastAsia="en-US"/>
              </w:rPr>
              <w:t>Produit 4.3</w:t>
            </w:r>
          </w:p>
          <w:p w14:paraId="24635A0A" w14:textId="77777777" w:rsidR="00A87CC3" w:rsidRPr="005A6420" w:rsidRDefault="00A87CC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1281F333"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4.3.1</w:t>
            </w:r>
          </w:p>
          <w:p w14:paraId="1E5B9C88"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3B90DF4E"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3FD37B44"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2F2CC7EE"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3F724505"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5C18505F" w14:textId="77777777" w:rsidTr="005371A0">
        <w:trPr>
          <w:trHeight w:val="458"/>
        </w:trPr>
        <w:tc>
          <w:tcPr>
            <w:tcW w:w="2964" w:type="dxa"/>
            <w:vMerge/>
          </w:tcPr>
          <w:p w14:paraId="1A003D07" w14:textId="77777777" w:rsidR="00A87CC3" w:rsidRPr="005A6420" w:rsidRDefault="00A87CC3" w:rsidP="00826923">
            <w:pPr>
              <w:rPr>
                <w:rFonts w:cs="Tahoma"/>
                <w:b/>
                <w:szCs w:val="20"/>
                <w:lang w:val="fr-FR" w:eastAsia="en-US"/>
              </w:rPr>
            </w:pPr>
          </w:p>
        </w:tc>
        <w:tc>
          <w:tcPr>
            <w:tcW w:w="1984" w:type="dxa"/>
            <w:shd w:val="clear" w:color="auto" w:fill="EEECE1"/>
          </w:tcPr>
          <w:p w14:paraId="1631FCBA"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 4.3.2</w:t>
            </w:r>
          </w:p>
          <w:p w14:paraId="16B9347A"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5A1EFC0B"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71B8160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3E31D0D3"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61F70218"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6ACAFFBB" w14:textId="77777777" w:rsidTr="005371A0">
        <w:trPr>
          <w:trHeight w:val="458"/>
        </w:trPr>
        <w:tc>
          <w:tcPr>
            <w:tcW w:w="2964" w:type="dxa"/>
            <w:vMerge w:val="restart"/>
          </w:tcPr>
          <w:p w14:paraId="2BD03DCE" w14:textId="77777777" w:rsidR="00A87CC3" w:rsidRPr="005A6420" w:rsidRDefault="00A87CC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A87CC3" w:rsidRPr="005A6420" w:rsidRDefault="00A87CC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84" w:type="dxa"/>
            <w:shd w:val="clear" w:color="auto" w:fill="EEECE1"/>
          </w:tcPr>
          <w:p w14:paraId="1BD09351"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279EE66A"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15FA2FD3"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3A0977C9"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31FA4F8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87CC3" w:rsidRPr="005A6420" w14:paraId="6EFB70AF" w14:textId="77777777" w:rsidTr="005371A0">
        <w:trPr>
          <w:trHeight w:val="458"/>
        </w:trPr>
        <w:tc>
          <w:tcPr>
            <w:tcW w:w="2964" w:type="dxa"/>
            <w:vMerge/>
          </w:tcPr>
          <w:p w14:paraId="08C1A086" w14:textId="77777777" w:rsidR="00A87CC3" w:rsidRPr="005A6420" w:rsidRDefault="00A87CC3" w:rsidP="00826923">
            <w:pPr>
              <w:rPr>
                <w:rFonts w:cs="Tahoma"/>
                <w:b/>
                <w:szCs w:val="20"/>
                <w:lang w:val="fr-FR" w:eastAsia="en-US"/>
              </w:rPr>
            </w:pPr>
          </w:p>
        </w:tc>
        <w:tc>
          <w:tcPr>
            <w:tcW w:w="1984" w:type="dxa"/>
            <w:shd w:val="clear" w:color="auto" w:fill="EEECE1"/>
          </w:tcPr>
          <w:p w14:paraId="0737E443" w14:textId="77777777" w:rsidR="00A87CC3" w:rsidRPr="005A6420" w:rsidRDefault="00A87CC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A87CC3" w:rsidRPr="005A6420" w:rsidRDefault="00A87CC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60" w:type="dxa"/>
            <w:shd w:val="clear" w:color="auto" w:fill="EEECE1"/>
          </w:tcPr>
          <w:p w14:paraId="5EA9D9F7"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59" w:type="dxa"/>
            <w:shd w:val="clear" w:color="auto" w:fill="EEECE1"/>
          </w:tcPr>
          <w:p w14:paraId="351BB9D7"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04" w:type="dxa"/>
          </w:tcPr>
          <w:p w14:paraId="03B5302C"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414" w:type="dxa"/>
          </w:tcPr>
          <w:p w14:paraId="497A2C1F" w14:textId="77777777" w:rsidR="00A87CC3" w:rsidRPr="005A6420" w:rsidRDefault="00A87CC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CF36D" w14:textId="77777777" w:rsidR="00E96C5C" w:rsidRDefault="00E96C5C" w:rsidP="00E76CA1">
      <w:r>
        <w:separator/>
      </w:r>
    </w:p>
  </w:endnote>
  <w:endnote w:type="continuationSeparator" w:id="0">
    <w:p w14:paraId="5827E22C" w14:textId="77777777" w:rsidR="00E96C5C" w:rsidRDefault="00E96C5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6565B4" w:rsidRDefault="006565B4">
    <w:pPr>
      <w:pStyle w:val="Footer"/>
      <w:jc w:val="center"/>
    </w:pPr>
    <w:r>
      <w:fldChar w:fldCharType="begin"/>
    </w:r>
    <w:r>
      <w:instrText xml:space="preserve"> PAGE   \* MERGEFORMAT </w:instrText>
    </w:r>
    <w:r>
      <w:fldChar w:fldCharType="separate"/>
    </w:r>
    <w:r w:rsidR="00833F81">
      <w:rPr>
        <w:noProof/>
      </w:rPr>
      <w:t>14</w:t>
    </w:r>
    <w:r>
      <w:fldChar w:fldCharType="end"/>
    </w:r>
  </w:p>
  <w:p w14:paraId="6E791841" w14:textId="77777777" w:rsidR="006565B4" w:rsidRDefault="00656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2A7F" w14:textId="77777777" w:rsidR="00E96C5C" w:rsidRDefault="00E96C5C" w:rsidP="00E76CA1">
      <w:r>
        <w:separator/>
      </w:r>
    </w:p>
  </w:footnote>
  <w:footnote w:type="continuationSeparator" w:id="0">
    <w:p w14:paraId="70C1B2D1" w14:textId="77777777" w:rsidR="00E96C5C" w:rsidRDefault="00E96C5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5B376A1E" w:rsidR="006565B4" w:rsidRDefault="006565B4">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4E3C1E4B">
          <wp:simplePos x="0" y="0"/>
          <wp:positionH relativeFrom="column">
            <wp:posOffset>4899660</wp:posOffset>
          </wp:positionH>
          <wp:positionV relativeFrom="paragraph">
            <wp:posOffset>-384175</wp:posOffset>
          </wp:positionV>
          <wp:extent cx="1105535" cy="1122045"/>
          <wp:effectExtent l="0" t="0" r="0" b="190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776"/>
    <w:multiLevelType w:val="hybridMultilevel"/>
    <w:tmpl w:val="02608CB6"/>
    <w:lvl w:ilvl="0" w:tplc="9F5C3A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4D1130"/>
    <w:multiLevelType w:val="hybridMultilevel"/>
    <w:tmpl w:val="11206172"/>
    <w:lvl w:ilvl="0" w:tplc="DCC86FDC">
      <w:start w:val="1"/>
      <w:numFmt w:val="bullet"/>
      <w:lvlText w:val="-"/>
      <w:lvlJc w:val="left"/>
      <w:pPr>
        <w:ind w:left="-90" w:hanging="360"/>
      </w:pPr>
      <w:rPr>
        <w:rFonts w:ascii="Arial Narrow" w:eastAsia="MS Mincho"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654138F8"/>
    <w:multiLevelType w:val="hybridMultilevel"/>
    <w:tmpl w:val="86D4D634"/>
    <w:lvl w:ilvl="0" w:tplc="DCC86FDC">
      <w:start w:val="1"/>
      <w:numFmt w:val="bullet"/>
      <w:lvlText w:val="-"/>
      <w:lvlJc w:val="left"/>
      <w:pPr>
        <w:ind w:left="0" w:hanging="360"/>
      </w:pPr>
      <w:rPr>
        <w:rFonts w:ascii="Arial Narrow" w:eastAsia="MS Mincho"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3740786"/>
    <w:multiLevelType w:val="multilevel"/>
    <w:tmpl w:val="99B64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EB0"/>
    <w:rsid w:val="0001109A"/>
    <w:rsid w:val="00013D36"/>
    <w:rsid w:val="00013D69"/>
    <w:rsid w:val="00014B13"/>
    <w:rsid w:val="00025EFA"/>
    <w:rsid w:val="00030BCF"/>
    <w:rsid w:val="00031640"/>
    <w:rsid w:val="00032EEA"/>
    <w:rsid w:val="00045C24"/>
    <w:rsid w:val="00050759"/>
    <w:rsid w:val="00051565"/>
    <w:rsid w:val="00051F71"/>
    <w:rsid w:val="0005216F"/>
    <w:rsid w:val="00052745"/>
    <w:rsid w:val="00052DE5"/>
    <w:rsid w:val="000554F8"/>
    <w:rsid w:val="00063017"/>
    <w:rsid w:val="00072E76"/>
    <w:rsid w:val="000731D0"/>
    <w:rsid w:val="00075D98"/>
    <w:rsid w:val="0008134A"/>
    <w:rsid w:val="0008233D"/>
    <w:rsid w:val="00082738"/>
    <w:rsid w:val="00084F64"/>
    <w:rsid w:val="00090CA1"/>
    <w:rsid w:val="00091CFD"/>
    <w:rsid w:val="00092442"/>
    <w:rsid w:val="000A45F4"/>
    <w:rsid w:val="000A4660"/>
    <w:rsid w:val="000A51DA"/>
    <w:rsid w:val="000A61B6"/>
    <w:rsid w:val="000A6719"/>
    <w:rsid w:val="000B4E5C"/>
    <w:rsid w:val="000B7954"/>
    <w:rsid w:val="000C7EA0"/>
    <w:rsid w:val="000D4A12"/>
    <w:rsid w:val="000D4F4B"/>
    <w:rsid w:val="000E05AE"/>
    <w:rsid w:val="000E6A96"/>
    <w:rsid w:val="000F05A2"/>
    <w:rsid w:val="000F13B1"/>
    <w:rsid w:val="000F43A8"/>
    <w:rsid w:val="000F6784"/>
    <w:rsid w:val="00102C0E"/>
    <w:rsid w:val="00112741"/>
    <w:rsid w:val="00113D2B"/>
    <w:rsid w:val="00113EC4"/>
    <w:rsid w:val="00113FA5"/>
    <w:rsid w:val="00116449"/>
    <w:rsid w:val="0011666C"/>
    <w:rsid w:val="00121B2D"/>
    <w:rsid w:val="001307FA"/>
    <w:rsid w:val="00131824"/>
    <w:rsid w:val="00136B32"/>
    <w:rsid w:val="001444EE"/>
    <w:rsid w:val="00145766"/>
    <w:rsid w:val="001458E9"/>
    <w:rsid w:val="001517A9"/>
    <w:rsid w:val="00153CD9"/>
    <w:rsid w:val="001560E9"/>
    <w:rsid w:val="00156AFA"/>
    <w:rsid w:val="00156C4C"/>
    <w:rsid w:val="00157BF2"/>
    <w:rsid w:val="001607B2"/>
    <w:rsid w:val="0016088D"/>
    <w:rsid w:val="00161D02"/>
    <w:rsid w:val="001722E1"/>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2AB0"/>
    <w:rsid w:val="001F308A"/>
    <w:rsid w:val="0020130A"/>
    <w:rsid w:val="00205EB7"/>
    <w:rsid w:val="0020791D"/>
    <w:rsid w:val="002129DA"/>
    <w:rsid w:val="0021550A"/>
    <w:rsid w:val="00215F41"/>
    <w:rsid w:val="00217A2E"/>
    <w:rsid w:val="00217EB6"/>
    <w:rsid w:val="002247C2"/>
    <w:rsid w:val="002322E6"/>
    <w:rsid w:val="00232320"/>
    <w:rsid w:val="00233827"/>
    <w:rsid w:val="00234A5E"/>
    <w:rsid w:val="002353E5"/>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67726"/>
    <w:rsid w:val="00372156"/>
    <w:rsid w:val="003722AE"/>
    <w:rsid w:val="0037561F"/>
    <w:rsid w:val="0037563A"/>
    <w:rsid w:val="00377FC1"/>
    <w:rsid w:val="00377FD1"/>
    <w:rsid w:val="00380849"/>
    <w:rsid w:val="003818DB"/>
    <w:rsid w:val="003834CD"/>
    <w:rsid w:val="00383908"/>
    <w:rsid w:val="00387B76"/>
    <w:rsid w:val="00391614"/>
    <w:rsid w:val="003966E6"/>
    <w:rsid w:val="003968D7"/>
    <w:rsid w:val="003A613D"/>
    <w:rsid w:val="003A6341"/>
    <w:rsid w:val="003A6434"/>
    <w:rsid w:val="003B3A5F"/>
    <w:rsid w:val="003B4F6E"/>
    <w:rsid w:val="003B5338"/>
    <w:rsid w:val="003C5283"/>
    <w:rsid w:val="003C5CC6"/>
    <w:rsid w:val="003D12C7"/>
    <w:rsid w:val="003D228B"/>
    <w:rsid w:val="003D4CD7"/>
    <w:rsid w:val="003D4D7C"/>
    <w:rsid w:val="003E02B1"/>
    <w:rsid w:val="003F08B1"/>
    <w:rsid w:val="003F21BE"/>
    <w:rsid w:val="003F36FB"/>
    <w:rsid w:val="003F6134"/>
    <w:rsid w:val="003F660A"/>
    <w:rsid w:val="004017BD"/>
    <w:rsid w:val="00402083"/>
    <w:rsid w:val="004023AC"/>
    <w:rsid w:val="00402514"/>
    <w:rsid w:val="0040513F"/>
    <w:rsid w:val="00405DE7"/>
    <w:rsid w:val="00411A5F"/>
    <w:rsid w:val="00413EAF"/>
    <w:rsid w:val="00414097"/>
    <w:rsid w:val="004213AF"/>
    <w:rsid w:val="00425AF8"/>
    <w:rsid w:val="00437FF5"/>
    <w:rsid w:val="004472F8"/>
    <w:rsid w:val="0046101E"/>
    <w:rsid w:val="00461944"/>
    <w:rsid w:val="00464188"/>
    <w:rsid w:val="00466C6C"/>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D2526"/>
    <w:rsid w:val="004D46C6"/>
    <w:rsid w:val="004D7489"/>
    <w:rsid w:val="004E33A8"/>
    <w:rsid w:val="004E3B3E"/>
    <w:rsid w:val="004E3BD7"/>
    <w:rsid w:val="004E3EB8"/>
    <w:rsid w:val="004E6614"/>
    <w:rsid w:val="004F016F"/>
    <w:rsid w:val="004F7D22"/>
    <w:rsid w:val="00500587"/>
    <w:rsid w:val="00505758"/>
    <w:rsid w:val="005129DA"/>
    <w:rsid w:val="00513612"/>
    <w:rsid w:val="00513D8E"/>
    <w:rsid w:val="00515E48"/>
    <w:rsid w:val="00515EEF"/>
    <w:rsid w:val="005174D6"/>
    <w:rsid w:val="0051786C"/>
    <w:rsid w:val="005208FF"/>
    <w:rsid w:val="00521468"/>
    <w:rsid w:val="005216B2"/>
    <w:rsid w:val="00526655"/>
    <w:rsid w:val="00526735"/>
    <w:rsid w:val="005267AE"/>
    <w:rsid w:val="00526B32"/>
    <w:rsid w:val="0053126F"/>
    <w:rsid w:val="00535054"/>
    <w:rsid w:val="005357D9"/>
    <w:rsid w:val="00536175"/>
    <w:rsid w:val="005371A0"/>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204F"/>
    <w:rsid w:val="0058301B"/>
    <w:rsid w:val="00590937"/>
    <w:rsid w:val="0059166A"/>
    <w:rsid w:val="00592733"/>
    <w:rsid w:val="00593B59"/>
    <w:rsid w:val="00595DBA"/>
    <w:rsid w:val="005A2661"/>
    <w:rsid w:val="005A26F8"/>
    <w:rsid w:val="005A56E0"/>
    <w:rsid w:val="005B4275"/>
    <w:rsid w:val="005C187A"/>
    <w:rsid w:val="005C1FC7"/>
    <w:rsid w:val="005C4963"/>
    <w:rsid w:val="005C4BBA"/>
    <w:rsid w:val="005C68B4"/>
    <w:rsid w:val="005D15A3"/>
    <w:rsid w:val="005D2343"/>
    <w:rsid w:val="005D545C"/>
    <w:rsid w:val="005D5A4A"/>
    <w:rsid w:val="005E3B28"/>
    <w:rsid w:val="005F0131"/>
    <w:rsid w:val="005F0CC2"/>
    <w:rsid w:val="005F439F"/>
    <w:rsid w:val="005F77DA"/>
    <w:rsid w:val="00605275"/>
    <w:rsid w:val="006073A2"/>
    <w:rsid w:val="006073AB"/>
    <w:rsid w:val="0060796B"/>
    <w:rsid w:val="006100F5"/>
    <w:rsid w:val="0061367C"/>
    <w:rsid w:val="0061467E"/>
    <w:rsid w:val="00615C30"/>
    <w:rsid w:val="00624881"/>
    <w:rsid w:val="00624B2F"/>
    <w:rsid w:val="00624F31"/>
    <w:rsid w:val="00626B3F"/>
    <w:rsid w:val="00627A1C"/>
    <w:rsid w:val="00632971"/>
    <w:rsid w:val="00635112"/>
    <w:rsid w:val="00643A9E"/>
    <w:rsid w:val="00646FF7"/>
    <w:rsid w:val="006500AC"/>
    <w:rsid w:val="00651323"/>
    <w:rsid w:val="006516EE"/>
    <w:rsid w:val="006565B4"/>
    <w:rsid w:val="00656A65"/>
    <w:rsid w:val="006578BB"/>
    <w:rsid w:val="00657A0F"/>
    <w:rsid w:val="00661F32"/>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979BD"/>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76D"/>
    <w:rsid w:val="006F690E"/>
    <w:rsid w:val="006F74C9"/>
    <w:rsid w:val="00700775"/>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5A96"/>
    <w:rsid w:val="00782E30"/>
    <w:rsid w:val="00785E5E"/>
    <w:rsid w:val="0078600B"/>
    <w:rsid w:val="00790676"/>
    <w:rsid w:val="00791410"/>
    <w:rsid w:val="007937AE"/>
    <w:rsid w:val="00793DE6"/>
    <w:rsid w:val="00793E8B"/>
    <w:rsid w:val="007958F2"/>
    <w:rsid w:val="007A0D6B"/>
    <w:rsid w:val="007A1B5F"/>
    <w:rsid w:val="007A3C58"/>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181"/>
    <w:rsid w:val="00826923"/>
    <w:rsid w:val="00832496"/>
    <w:rsid w:val="00833F81"/>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040E"/>
    <w:rsid w:val="00881D4B"/>
    <w:rsid w:val="00885347"/>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A07"/>
    <w:rsid w:val="00910FE1"/>
    <w:rsid w:val="0091229B"/>
    <w:rsid w:val="00912D25"/>
    <w:rsid w:val="00915C96"/>
    <w:rsid w:val="00915D77"/>
    <w:rsid w:val="00916DF8"/>
    <w:rsid w:val="0091758E"/>
    <w:rsid w:val="009216A8"/>
    <w:rsid w:val="00921C68"/>
    <w:rsid w:val="0092673B"/>
    <w:rsid w:val="00926F89"/>
    <w:rsid w:val="00930D11"/>
    <w:rsid w:val="0093134E"/>
    <w:rsid w:val="00931786"/>
    <w:rsid w:val="00933F78"/>
    <w:rsid w:val="00937ABE"/>
    <w:rsid w:val="00945925"/>
    <w:rsid w:val="00952DE4"/>
    <w:rsid w:val="009568EF"/>
    <w:rsid w:val="00956B79"/>
    <w:rsid w:val="00961ECE"/>
    <w:rsid w:val="00965F6B"/>
    <w:rsid w:val="00970F4C"/>
    <w:rsid w:val="0097130A"/>
    <w:rsid w:val="00974D94"/>
    <w:rsid w:val="009774FE"/>
    <w:rsid w:val="009832F8"/>
    <w:rsid w:val="009839DA"/>
    <w:rsid w:val="00985E49"/>
    <w:rsid w:val="00991418"/>
    <w:rsid w:val="00994476"/>
    <w:rsid w:val="00994B0E"/>
    <w:rsid w:val="00994D06"/>
    <w:rsid w:val="009960D4"/>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34AB"/>
    <w:rsid w:val="009D64E4"/>
    <w:rsid w:val="009D711A"/>
    <w:rsid w:val="009E20F1"/>
    <w:rsid w:val="009E38EA"/>
    <w:rsid w:val="009E5594"/>
    <w:rsid w:val="009F517D"/>
    <w:rsid w:val="009F6554"/>
    <w:rsid w:val="009F7F98"/>
    <w:rsid w:val="00A02F58"/>
    <w:rsid w:val="00A032AE"/>
    <w:rsid w:val="00A10DAC"/>
    <w:rsid w:val="00A12B60"/>
    <w:rsid w:val="00A211A8"/>
    <w:rsid w:val="00A26DEE"/>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199C"/>
    <w:rsid w:val="00A77540"/>
    <w:rsid w:val="00A81DF0"/>
    <w:rsid w:val="00A8266F"/>
    <w:rsid w:val="00A843B5"/>
    <w:rsid w:val="00A855EA"/>
    <w:rsid w:val="00A86B3F"/>
    <w:rsid w:val="00A86F4D"/>
    <w:rsid w:val="00A87CC3"/>
    <w:rsid w:val="00A9067B"/>
    <w:rsid w:val="00A90E80"/>
    <w:rsid w:val="00A91FCD"/>
    <w:rsid w:val="00A96579"/>
    <w:rsid w:val="00A9791E"/>
    <w:rsid w:val="00AA1DFA"/>
    <w:rsid w:val="00AA23CB"/>
    <w:rsid w:val="00AA363D"/>
    <w:rsid w:val="00AA49B9"/>
    <w:rsid w:val="00AA7C77"/>
    <w:rsid w:val="00AB1368"/>
    <w:rsid w:val="00AB2652"/>
    <w:rsid w:val="00AB37F4"/>
    <w:rsid w:val="00AB6561"/>
    <w:rsid w:val="00AB6BAD"/>
    <w:rsid w:val="00AC433F"/>
    <w:rsid w:val="00AC4B04"/>
    <w:rsid w:val="00AC5D55"/>
    <w:rsid w:val="00AD0A31"/>
    <w:rsid w:val="00AD1B06"/>
    <w:rsid w:val="00AD6104"/>
    <w:rsid w:val="00AD6C55"/>
    <w:rsid w:val="00AD73D3"/>
    <w:rsid w:val="00AE0D84"/>
    <w:rsid w:val="00AE3C7D"/>
    <w:rsid w:val="00AF2D89"/>
    <w:rsid w:val="00AF7DA4"/>
    <w:rsid w:val="00B00EBD"/>
    <w:rsid w:val="00B0370E"/>
    <w:rsid w:val="00B03E68"/>
    <w:rsid w:val="00B05E35"/>
    <w:rsid w:val="00B124BD"/>
    <w:rsid w:val="00B12FB8"/>
    <w:rsid w:val="00B1310C"/>
    <w:rsid w:val="00B22390"/>
    <w:rsid w:val="00B244A1"/>
    <w:rsid w:val="00B24F72"/>
    <w:rsid w:val="00B27419"/>
    <w:rsid w:val="00B329B9"/>
    <w:rsid w:val="00B37406"/>
    <w:rsid w:val="00B404DF"/>
    <w:rsid w:val="00B419C8"/>
    <w:rsid w:val="00B4227A"/>
    <w:rsid w:val="00B43B8D"/>
    <w:rsid w:val="00B43EEA"/>
    <w:rsid w:val="00B43F6D"/>
    <w:rsid w:val="00B442A2"/>
    <w:rsid w:val="00B454E3"/>
    <w:rsid w:val="00B46712"/>
    <w:rsid w:val="00B52FB3"/>
    <w:rsid w:val="00B6401E"/>
    <w:rsid w:val="00B652A1"/>
    <w:rsid w:val="00B702C0"/>
    <w:rsid w:val="00B735DD"/>
    <w:rsid w:val="00B737D1"/>
    <w:rsid w:val="00B7459B"/>
    <w:rsid w:val="00B749E2"/>
    <w:rsid w:val="00B74CE9"/>
    <w:rsid w:val="00B7553C"/>
    <w:rsid w:val="00B75C20"/>
    <w:rsid w:val="00B81711"/>
    <w:rsid w:val="00B82635"/>
    <w:rsid w:val="00B82C51"/>
    <w:rsid w:val="00B91F39"/>
    <w:rsid w:val="00B94AA3"/>
    <w:rsid w:val="00BA4F96"/>
    <w:rsid w:val="00BA5D85"/>
    <w:rsid w:val="00BA6688"/>
    <w:rsid w:val="00BA6F4B"/>
    <w:rsid w:val="00BB07F2"/>
    <w:rsid w:val="00BC1A5D"/>
    <w:rsid w:val="00BC34D3"/>
    <w:rsid w:val="00BC6808"/>
    <w:rsid w:val="00BC71E1"/>
    <w:rsid w:val="00BD21A9"/>
    <w:rsid w:val="00BD2962"/>
    <w:rsid w:val="00BD5D49"/>
    <w:rsid w:val="00BD643D"/>
    <w:rsid w:val="00BE28AA"/>
    <w:rsid w:val="00BE41D3"/>
    <w:rsid w:val="00BE720A"/>
    <w:rsid w:val="00BE7698"/>
    <w:rsid w:val="00BF0DE1"/>
    <w:rsid w:val="00BF1BFB"/>
    <w:rsid w:val="00BF41E2"/>
    <w:rsid w:val="00BF43F8"/>
    <w:rsid w:val="00BF4E1E"/>
    <w:rsid w:val="00C0670D"/>
    <w:rsid w:val="00C07A0C"/>
    <w:rsid w:val="00C107F6"/>
    <w:rsid w:val="00C12D6A"/>
    <w:rsid w:val="00C13590"/>
    <w:rsid w:val="00C145CF"/>
    <w:rsid w:val="00C14C15"/>
    <w:rsid w:val="00C221D7"/>
    <w:rsid w:val="00C2331C"/>
    <w:rsid w:val="00C270D6"/>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1845"/>
    <w:rsid w:val="00C96336"/>
    <w:rsid w:val="00CA1B43"/>
    <w:rsid w:val="00CA6C99"/>
    <w:rsid w:val="00CA7FA7"/>
    <w:rsid w:val="00CB02F7"/>
    <w:rsid w:val="00CB25A2"/>
    <w:rsid w:val="00CB4B5C"/>
    <w:rsid w:val="00CC2015"/>
    <w:rsid w:val="00CC26EB"/>
    <w:rsid w:val="00CC59E5"/>
    <w:rsid w:val="00CC69B0"/>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4517A"/>
    <w:rsid w:val="00D5552B"/>
    <w:rsid w:val="00D557FD"/>
    <w:rsid w:val="00D55C94"/>
    <w:rsid w:val="00D569A1"/>
    <w:rsid w:val="00D6294E"/>
    <w:rsid w:val="00D632A3"/>
    <w:rsid w:val="00D65589"/>
    <w:rsid w:val="00D65BB5"/>
    <w:rsid w:val="00D6788F"/>
    <w:rsid w:val="00D70081"/>
    <w:rsid w:val="00D70EC5"/>
    <w:rsid w:val="00D755D9"/>
    <w:rsid w:val="00D76947"/>
    <w:rsid w:val="00D826B3"/>
    <w:rsid w:val="00D82C29"/>
    <w:rsid w:val="00D84A39"/>
    <w:rsid w:val="00D85131"/>
    <w:rsid w:val="00D96B14"/>
    <w:rsid w:val="00DA064C"/>
    <w:rsid w:val="00DA2795"/>
    <w:rsid w:val="00DA2CD8"/>
    <w:rsid w:val="00DA3B6E"/>
    <w:rsid w:val="00DA492B"/>
    <w:rsid w:val="00DA7B93"/>
    <w:rsid w:val="00DC1151"/>
    <w:rsid w:val="00DC3579"/>
    <w:rsid w:val="00DC3612"/>
    <w:rsid w:val="00DC4D0A"/>
    <w:rsid w:val="00DC5066"/>
    <w:rsid w:val="00DE1EF0"/>
    <w:rsid w:val="00DE2383"/>
    <w:rsid w:val="00DF3624"/>
    <w:rsid w:val="00DF5EB7"/>
    <w:rsid w:val="00DF5FD1"/>
    <w:rsid w:val="00DF6A23"/>
    <w:rsid w:val="00E021C1"/>
    <w:rsid w:val="00E04A24"/>
    <w:rsid w:val="00E0564D"/>
    <w:rsid w:val="00E07987"/>
    <w:rsid w:val="00E10926"/>
    <w:rsid w:val="00E13590"/>
    <w:rsid w:val="00E14D7A"/>
    <w:rsid w:val="00E31B37"/>
    <w:rsid w:val="00E33CB7"/>
    <w:rsid w:val="00E34912"/>
    <w:rsid w:val="00E3564C"/>
    <w:rsid w:val="00E35AF0"/>
    <w:rsid w:val="00E35E72"/>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72AF2"/>
    <w:rsid w:val="00E75D3B"/>
    <w:rsid w:val="00E76BB5"/>
    <w:rsid w:val="00E76CA1"/>
    <w:rsid w:val="00E76F75"/>
    <w:rsid w:val="00E84BB9"/>
    <w:rsid w:val="00E84FA2"/>
    <w:rsid w:val="00E856AA"/>
    <w:rsid w:val="00E876A0"/>
    <w:rsid w:val="00E91C6A"/>
    <w:rsid w:val="00E928D7"/>
    <w:rsid w:val="00E93EB0"/>
    <w:rsid w:val="00E96C5C"/>
    <w:rsid w:val="00E97C4A"/>
    <w:rsid w:val="00EA0448"/>
    <w:rsid w:val="00EA0E06"/>
    <w:rsid w:val="00EA2313"/>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32AA"/>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3EB5"/>
    <w:rsid w:val="00F84319"/>
    <w:rsid w:val="00F858BA"/>
    <w:rsid w:val="00F86077"/>
    <w:rsid w:val="00F86697"/>
    <w:rsid w:val="00F90494"/>
    <w:rsid w:val="00F9053B"/>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7A4A"/>
    <w:rsid w:val="00FE2242"/>
    <w:rsid w:val="00FE41B0"/>
    <w:rsid w:val="00FE63C1"/>
    <w:rsid w:val="00FF1F60"/>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E941F46D-FA2B-4C31-8610-CA047EA9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A7"/>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A4430441-CB7A-410D-B141-FCC4A76C2D4C}">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4775</Words>
  <Characters>27221</Characters>
  <Application>Microsoft Office Word</Application>
  <DocSecurity>0</DocSecurity>
  <Lines>226</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Natacha Kunama</cp:lastModifiedBy>
  <cp:revision>2</cp:revision>
  <cp:lastPrinted>2014-02-10T17:12:00Z</cp:lastPrinted>
  <dcterms:created xsi:type="dcterms:W3CDTF">2020-07-08T13:22:00Z</dcterms:created>
  <dcterms:modified xsi:type="dcterms:W3CDTF">2020-07-08T13:22:00Z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