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77777777" w:rsidR="00E76CA1" w:rsidRPr="00376B42"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0262B5A7" w:rsidR="000F43A8" w:rsidRPr="00214B89" w:rsidRDefault="000F43A8" w:rsidP="000F43A8">
      <w:pPr>
        <w:jc w:val="center"/>
        <w:rPr>
          <w:b/>
          <w:bCs/>
          <w:caps/>
          <w:lang w:val="fr-FR"/>
        </w:rPr>
      </w:pPr>
      <w:r w:rsidRPr="00136BFF">
        <w:rPr>
          <w:b/>
          <w:bCs/>
          <w:caps/>
          <w:lang w:val="fr-FR"/>
        </w:rPr>
        <w:t>PAYS:</w:t>
      </w:r>
      <w:r w:rsidRPr="00136BFF">
        <w:rPr>
          <w:bCs/>
          <w:iCs/>
          <w:snapToGrid w:val="0"/>
          <w:szCs w:val="28"/>
          <w:lang w:val="fr-FR"/>
        </w:rPr>
        <w:t xml:space="preserve"> </w:t>
      </w:r>
      <w:r w:rsidR="007B5B14">
        <w:rPr>
          <w:bCs/>
          <w:iCs/>
          <w:snapToGrid w:val="0"/>
          <w:szCs w:val="28"/>
        </w:rPr>
        <w:fldChar w:fldCharType="begin">
          <w:ffData>
            <w:name w:val=""/>
            <w:enabled/>
            <w:calcOnExit w:val="0"/>
            <w:textInput>
              <w:format w:val="FIRST CAPITAL"/>
            </w:textInput>
          </w:ffData>
        </w:fldChar>
      </w:r>
      <w:r w:rsidR="007B5B14" w:rsidRPr="007B5B14">
        <w:rPr>
          <w:bCs/>
          <w:iCs/>
          <w:snapToGrid w:val="0"/>
          <w:szCs w:val="28"/>
          <w:lang w:val="fr-FR"/>
        </w:rPr>
        <w:instrText xml:space="preserve"> FORMTEXT </w:instrText>
      </w:r>
      <w:r w:rsidR="007B5B14">
        <w:rPr>
          <w:bCs/>
          <w:iCs/>
          <w:snapToGrid w:val="0"/>
          <w:szCs w:val="28"/>
        </w:rPr>
      </w:r>
      <w:r w:rsidR="007B5B14">
        <w:rPr>
          <w:bCs/>
          <w:iCs/>
          <w:snapToGrid w:val="0"/>
          <w:szCs w:val="28"/>
        </w:rPr>
        <w:fldChar w:fldCharType="separate"/>
      </w:r>
      <w:r w:rsidR="007B5B14">
        <w:rPr>
          <w:bCs/>
          <w:iCs/>
          <w:noProof/>
          <w:snapToGrid w:val="0"/>
          <w:szCs w:val="28"/>
        </w:rPr>
        <w:t> </w:t>
      </w:r>
      <w:r w:rsidR="00214B89" w:rsidRPr="00214B89">
        <w:rPr>
          <w:bCs/>
          <w:iCs/>
          <w:noProof/>
          <w:snapToGrid w:val="0"/>
          <w:szCs w:val="28"/>
          <w:lang w:val="fr-FR"/>
        </w:rPr>
        <w:t>BURKINA FASO</w:t>
      </w:r>
      <w:r w:rsidR="007B5B14">
        <w:rPr>
          <w:bCs/>
          <w:iCs/>
          <w:noProof/>
          <w:snapToGrid w:val="0"/>
          <w:szCs w:val="28"/>
        </w:rPr>
        <w:t> </w:t>
      </w:r>
      <w:r w:rsidR="007B5B14">
        <w:rPr>
          <w:bCs/>
          <w:iCs/>
          <w:noProof/>
          <w:snapToGrid w:val="0"/>
          <w:szCs w:val="28"/>
        </w:rPr>
        <w:t> </w:t>
      </w:r>
      <w:r w:rsidR="007B5B14">
        <w:rPr>
          <w:bCs/>
          <w:iCs/>
          <w:noProof/>
          <w:snapToGrid w:val="0"/>
          <w:szCs w:val="28"/>
        </w:rPr>
        <w:t> </w:t>
      </w:r>
      <w:r w:rsidR="007B5B14">
        <w:rPr>
          <w:bCs/>
          <w:iCs/>
          <w:noProof/>
          <w:snapToGrid w:val="0"/>
          <w:szCs w:val="28"/>
        </w:rPr>
        <w:t> </w:t>
      </w:r>
      <w:r w:rsidR="007B5B14">
        <w:rPr>
          <w:bCs/>
          <w:iCs/>
          <w:snapToGrid w:val="0"/>
          <w:szCs w:val="28"/>
        </w:rPr>
        <w:fldChar w:fldCharType="end"/>
      </w:r>
    </w:p>
    <w:p w14:paraId="35B8BCCA" w14:textId="55A1E195" w:rsidR="000F43A8" w:rsidRPr="001948EA" w:rsidRDefault="000F43A8" w:rsidP="000F43A8">
      <w:pPr>
        <w:jc w:val="center"/>
        <w:rPr>
          <w:b/>
          <w:bCs/>
          <w:caps/>
          <w:sz w:val="22"/>
          <w:szCs w:val="22"/>
          <w:lang w:val="fr-FR"/>
        </w:rPr>
      </w:pPr>
      <w:r w:rsidRPr="001948EA">
        <w:rPr>
          <w:b/>
          <w:bCs/>
          <w:caps/>
          <w:sz w:val="22"/>
          <w:szCs w:val="22"/>
          <w:lang w:val="fr-FR"/>
        </w:rPr>
        <w:t>TYPE DE RAPPORT: annuEl</w:t>
      </w:r>
      <w:r w:rsidR="001948EA" w:rsidRPr="001948EA">
        <w:rPr>
          <w:b/>
          <w:bCs/>
          <w:caps/>
          <w:sz w:val="22"/>
          <w:szCs w:val="22"/>
          <w:lang w:val="fr-FR"/>
        </w:rPr>
        <w:t> :</w:t>
      </w:r>
      <w:r w:rsidR="00F7417B">
        <w:rPr>
          <w:b/>
          <w:sz w:val="22"/>
          <w:szCs w:val="22"/>
        </w:rPr>
        <w:fldChar w:fldCharType="begin">
          <w:ffData>
            <w:name w:val=""/>
            <w:enabled/>
            <w:calcOnExit w:val="0"/>
            <w:ddList>
              <w:result w:val="2"/>
              <w:listEntry w:val="Veuillez sélectionner"/>
              <w:listEntry w:val="Semestriel"/>
              <w:listEntry w:val="Annuel"/>
              <w:listEntry w:val="Final"/>
            </w:ddList>
          </w:ffData>
        </w:fldChar>
      </w:r>
      <w:r w:rsidR="00F7417B" w:rsidRPr="00F81333">
        <w:rPr>
          <w:b/>
          <w:sz w:val="22"/>
          <w:szCs w:val="22"/>
          <w:lang w:val="fr-FR"/>
        </w:rPr>
        <w:instrText xml:space="preserve"> FORMDROPDOWN </w:instrText>
      </w:r>
      <w:r w:rsidR="0064634C">
        <w:rPr>
          <w:b/>
          <w:sz w:val="22"/>
          <w:szCs w:val="22"/>
        </w:rPr>
      </w:r>
      <w:r w:rsidR="0064634C">
        <w:rPr>
          <w:b/>
          <w:sz w:val="22"/>
          <w:szCs w:val="22"/>
        </w:rPr>
        <w:fldChar w:fldCharType="separate"/>
      </w:r>
      <w:r w:rsidR="00F7417B">
        <w:rPr>
          <w:b/>
          <w:sz w:val="22"/>
          <w:szCs w:val="22"/>
        </w:rPr>
        <w:fldChar w:fldCharType="end"/>
      </w:r>
    </w:p>
    <w:p w14:paraId="0B2F56D8" w14:textId="42CEF8F2" w:rsidR="000554F8" w:rsidRPr="00F81333" w:rsidRDefault="00500587" w:rsidP="000F43A8">
      <w:pPr>
        <w:jc w:val="center"/>
        <w:rPr>
          <w:bCs/>
          <w:iCs/>
          <w:snapToGrid w:val="0"/>
          <w:szCs w:val="28"/>
          <w:lang w:val="fr-FR"/>
        </w:rPr>
      </w:pPr>
      <w:r w:rsidRPr="00F81333">
        <w:rPr>
          <w:b/>
          <w:bCs/>
          <w:caps/>
          <w:lang w:val="fr-FR"/>
        </w:rPr>
        <w:t>ANNEE</w:t>
      </w:r>
      <w:r w:rsidR="000F43A8" w:rsidRPr="00F81333">
        <w:rPr>
          <w:b/>
          <w:bCs/>
          <w:caps/>
          <w:lang w:val="fr-FR"/>
        </w:rPr>
        <w:t xml:space="preserve"> DE RAPPORT: </w:t>
      </w:r>
      <w:r w:rsidR="000F43A8">
        <w:rPr>
          <w:bCs/>
          <w:iCs/>
          <w:snapToGrid w:val="0"/>
          <w:szCs w:val="28"/>
        </w:rPr>
        <w:fldChar w:fldCharType="begin">
          <w:ffData>
            <w:name w:val="Text11"/>
            <w:enabled/>
            <w:calcOnExit w:val="0"/>
            <w:textInput>
              <w:format w:val="FIRST CAPITAL"/>
            </w:textInput>
          </w:ffData>
        </w:fldChar>
      </w:r>
      <w:r w:rsidR="000F43A8" w:rsidRPr="00136BFF">
        <w:rPr>
          <w:bCs/>
          <w:iCs/>
          <w:snapToGrid w:val="0"/>
          <w:szCs w:val="28"/>
          <w:lang w:val="fr-FR"/>
        </w:rPr>
        <w:instrText xml:space="preserve"> FORMTEXT </w:instrText>
      </w:r>
      <w:r w:rsidR="000F43A8">
        <w:rPr>
          <w:bCs/>
          <w:iCs/>
          <w:snapToGrid w:val="0"/>
          <w:szCs w:val="28"/>
        </w:rPr>
      </w:r>
      <w:r w:rsidR="000F43A8">
        <w:rPr>
          <w:bCs/>
          <w:iCs/>
          <w:snapToGrid w:val="0"/>
          <w:szCs w:val="28"/>
        </w:rPr>
        <w:fldChar w:fldCharType="separate"/>
      </w:r>
      <w:r w:rsidR="00214B89" w:rsidRPr="00F81333">
        <w:rPr>
          <w:bCs/>
          <w:iCs/>
          <w:snapToGrid w:val="0"/>
          <w:szCs w:val="28"/>
          <w:lang w:val="fr-FR"/>
        </w:rPr>
        <w:t>2020</w:t>
      </w:r>
      <w:r w:rsidR="000F43A8">
        <w:rPr>
          <w:bCs/>
          <w:iCs/>
          <w:snapToGrid w:val="0"/>
          <w:szCs w:val="28"/>
        </w:rPr>
        <w:t> </w:t>
      </w:r>
      <w:r w:rsidR="000F43A8">
        <w:rPr>
          <w:bCs/>
          <w:iCs/>
          <w:snapToGrid w:val="0"/>
          <w:szCs w:val="28"/>
        </w:rPr>
        <w:t> </w:t>
      </w:r>
      <w:r w:rsidR="000F43A8">
        <w:rPr>
          <w:bCs/>
          <w:iCs/>
          <w:snapToGrid w:val="0"/>
          <w:szCs w:val="28"/>
        </w:rPr>
        <w:t> </w:t>
      </w:r>
      <w:r w:rsidR="000F43A8">
        <w:rPr>
          <w:bCs/>
          <w:iCs/>
          <w:snapToGrid w:val="0"/>
          <w:szCs w:val="28"/>
        </w:rPr>
        <w:t> </w:t>
      </w:r>
      <w:r w:rsidR="000F43A8">
        <w:rPr>
          <w:bCs/>
          <w:iCs/>
          <w:snapToGrid w:val="0"/>
          <w:szCs w:val="28"/>
        </w:rPr>
        <w:fldChar w:fldCharType="end"/>
      </w:r>
    </w:p>
    <w:p w14:paraId="32235E8F" w14:textId="77777777" w:rsidR="000F43A8" w:rsidRPr="00F81333" w:rsidRDefault="000F43A8" w:rsidP="000F43A8">
      <w:pPr>
        <w:jc w:val="center"/>
        <w:rPr>
          <w:b/>
          <w:bCs/>
          <w:caps/>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214B89" w14:paraId="26E9F2DE" w14:textId="77777777" w:rsidTr="00F23D0F">
        <w:trPr>
          <w:trHeight w:val="422"/>
        </w:trPr>
        <w:tc>
          <w:tcPr>
            <w:tcW w:w="10080" w:type="dxa"/>
            <w:gridSpan w:val="2"/>
          </w:tcPr>
          <w:p w14:paraId="11EF4F5F" w14:textId="664548FF" w:rsidR="000F43A8" w:rsidRPr="00214B89"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projet: </w:t>
            </w:r>
            <w:r w:rsidRPr="00214B89">
              <w:rPr>
                <w:rFonts w:ascii="Times New Roman" w:hAnsi="Times New Roman" w:cs="Times New Roman"/>
                <w:bCs/>
                <w:iCs/>
                <w:snapToGrid w:val="0"/>
                <w:sz w:val="24"/>
                <w:szCs w:val="44"/>
              </w:rPr>
              <w:fldChar w:fldCharType="begin">
                <w:ffData>
                  <w:name w:val="Text11"/>
                  <w:enabled/>
                  <w:calcOnExit w:val="0"/>
                  <w:textInput>
                    <w:format w:val="FIRST CAPITAL"/>
                  </w:textInput>
                </w:ffData>
              </w:fldChar>
            </w:r>
            <w:r w:rsidRPr="00214B89">
              <w:rPr>
                <w:rFonts w:ascii="Times New Roman" w:hAnsi="Times New Roman" w:cs="Times New Roman"/>
                <w:bCs/>
                <w:iCs/>
                <w:snapToGrid w:val="0"/>
                <w:sz w:val="24"/>
                <w:szCs w:val="44"/>
                <w:lang w:val="fr-FR"/>
              </w:rPr>
              <w:instrText xml:space="preserve"> FORMTEXT </w:instrText>
            </w:r>
            <w:r w:rsidRPr="00214B89">
              <w:rPr>
                <w:rFonts w:ascii="Times New Roman" w:hAnsi="Times New Roman" w:cs="Times New Roman"/>
                <w:bCs/>
                <w:iCs/>
                <w:snapToGrid w:val="0"/>
                <w:sz w:val="24"/>
                <w:szCs w:val="44"/>
              </w:rPr>
            </w:r>
            <w:r w:rsidRPr="00214B89">
              <w:rPr>
                <w:rFonts w:ascii="Times New Roman" w:hAnsi="Times New Roman" w:cs="Times New Roman"/>
                <w:bCs/>
                <w:iCs/>
                <w:snapToGrid w:val="0"/>
                <w:sz w:val="24"/>
                <w:szCs w:val="44"/>
              </w:rPr>
              <w:fldChar w:fldCharType="separate"/>
            </w:r>
            <w:r w:rsidRPr="00214B89">
              <w:rPr>
                <w:rFonts w:ascii="Times New Roman" w:hAnsi="Times New Roman" w:cs="Times New Roman"/>
                <w:bCs/>
                <w:iCs/>
                <w:snapToGrid w:val="0"/>
                <w:sz w:val="24"/>
                <w:szCs w:val="44"/>
              </w:rPr>
              <w:t> </w:t>
            </w:r>
            <w:r w:rsidR="00214B89" w:rsidRPr="00214B89">
              <w:rPr>
                <w:rFonts w:ascii="Times New Roman" w:hAnsi="Times New Roman" w:cs="Times New Roman"/>
                <w:sz w:val="24"/>
                <w:szCs w:val="24"/>
                <w:lang w:val="fr-FR"/>
              </w:rPr>
              <w:t xml:space="preserve"> </w:t>
            </w:r>
            <w:r w:rsidR="00214B89" w:rsidRPr="00214B89">
              <w:rPr>
                <w:rFonts w:ascii="Times New Roman" w:hAnsi="Times New Roman" w:cs="Times New Roman"/>
                <w:bCs/>
                <w:iCs/>
                <w:snapToGrid w:val="0"/>
                <w:sz w:val="24"/>
                <w:szCs w:val="44"/>
                <w:lang w:val="fr-FR"/>
              </w:rPr>
              <w:t>Appui à l'amélioration de la confiance entre l'Administration, les Forces de défense et de sécurité (FDS) et les populations dans le Nord et le Sahel du Burkina Faso.</w:t>
            </w:r>
            <w:r w:rsidRPr="00214B89">
              <w:rPr>
                <w:rFonts w:ascii="Times New Roman" w:hAnsi="Times New Roman" w:cs="Times New Roman"/>
                <w:bCs/>
                <w:iCs/>
                <w:snapToGrid w:val="0"/>
                <w:sz w:val="24"/>
                <w:szCs w:val="44"/>
              </w:rPr>
              <w:t> </w:t>
            </w:r>
            <w:r w:rsidRPr="00214B89">
              <w:rPr>
                <w:rFonts w:ascii="Times New Roman" w:hAnsi="Times New Roman" w:cs="Times New Roman"/>
                <w:bCs/>
                <w:iCs/>
                <w:snapToGrid w:val="0"/>
                <w:sz w:val="24"/>
                <w:szCs w:val="44"/>
              </w:rPr>
              <w:t> </w:t>
            </w:r>
            <w:r w:rsidRPr="00214B89">
              <w:rPr>
                <w:rFonts w:ascii="Times New Roman" w:hAnsi="Times New Roman" w:cs="Times New Roman"/>
                <w:bCs/>
                <w:iCs/>
                <w:snapToGrid w:val="0"/>
                <w:sz w:val="24"/>
                <w:szCs w:val="44"/>
              </w:rPr>
              <w:t> </w:t>
            </w:r>
            <w:r w:rsidRPr="00214B89">
              <w:rPr>
                <w:rFonts w:ascii="Times New Roman" w:hAnsi="Times New Roman" w:cs="Times New Roman"/>
                <w:bCs/>
                <w:iCs/>
                <w:snapToGrid w:val="0"/>
                <w:sz w:val="24"/>
                <w:szCs w:val="44"/>
              </w:rPr>
              <w:t> </w:t>
            </w:r>
            <w:r w:rsidRPr="00214B89">
              <w:rPr>
                <w:rFonts w:ascii="Times New Roman" w:hAnsi="Times New Roman" w:cs="Times New Roman"/>
                <w:bCs/>
                <w:iCs/>
                <w:snapToGrid w:val="0"/>
                <w:sz w:val="24"/>
                <w:szCs w:val="44"/>
              </w:rPr>
              <w:fldChar w:fldCharType="end"/>
            </w:r>
          </w:p>
          <w:p w14:paraId="24C4A490" w14:textId="4EEC489D" w:rsidR="00793DE6" w:rsidRPr="00F81333" w:rsidRDefault="000F43A8" w:rsidP="000F43A8">
            <w:pPr>
              <w:rPr>
                <w:b/>
                <w:lang w:val="en-US"/>
              </w:rPr>
            </w:pPr>
            <w:r w:rsidRPr="00F81333">
              <w:rPr>
                <w:b/>
                <w:lang w:val="en-US"/>
              </w:rPr>
              <w:t>Numéro Projet / MPTF Gateway</w:t>
            </w:r>
            <w:r w:rsidR="00793DE6" w:rsidRPr="00F81333">
              <w:rPr>
                <w:b/>
                <w:lang w:val="en-US"/>
              </w:rPr>
              <w:t xml:space="preserve">: </w:t>
            </w:r>
            <w:r w:rsidR="00E74BDB">
              <w:rPr>
                <w:b/>
              </w:rPr>
              <w:fldChar w:fldCharType="begin">
                <w:ffData>
                  <w:name w:val="projtype"/>
                  <w:enabled/>
                  <w:calcOnExit w:val="0"/>
                  <w:ddList>
                    <w:result w:val="1"/>
                    <w:listEntry w:val="Veuillez sélectionner"/>
                    <w:listEntry w:val="PRF"/>
                    <w:listEntry w:val="IRF"/>
                  </w:ddList>
                </w:ffData>
              </w:fldChar>
            </w:r>
            <w:bookmarkStart w:id="0" w:name="projtype"/>
            <w:r w:rsidR="00E74BDB">
              <w:rPr>
                <w:b/>
              </w:rPr>
              <w:instrText xml:space="preserve"> FORMDROPDOWN </w:instrText>
            </w:r>
            <w:r w:rsidR="0064634C">
              <w:rPr>
                <w:b/>
              </w:rPr>
            </w:r>
            <w:r w:rsidR="0064634C">
              <w:rPr>
                <w:b/>
              </w:rPr>
              <w:fldChar w:fldCharType="separate"/>
            </w:r>
            <w:r w:rsidR="00E74BDB">
              <w:rPr>
                <w:b/>
              </w:rPr>
              <w:fldChar w:fldCharType="end"/>
            </w:r>
            <w:bookmarkEnd w:id="0"/>
            <w:r w:rsidR="00A43B9C" w:rsidRPr="00F81333">
              <w:rPr>
                <w:b/>
                <w:lang w:val="en-US"/>
              </w:rPr>
              <w:t xml:space="preserve">  </w:t>
            </w:r>
            <w:r w:rsidR="00E74BDB">
              <w:rPr>
                <w:shd w:val="clear" w:color="auto" w:fill="A5A5A5" w:themeFill="accent3"/>
              </w:rPr>
              <w:t>115098 PBF/BFA/B-1</w:t>
            </w:r>
            <w:r w:rsidR="00A43B9C" w:rsidRPr="00F81333">
              <w:rPr>
                <w:b/>
                <w:lang w:val="en-US"/>
              </w:rPr>
              <w:t xml:space="preserve"> </w:t>
            </w:r>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fund”):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64634C">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64634C">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fiduciaire: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et nom d’agence récipiendaire</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060C4861" w:rsidR="00A43B9C" w:rsidRPr="00627A1C" w:rsidRDefault="009137E1"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result w:val="1"/>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64634C">
              <w:rPr>
                <w:rFonts w:ascii="Times New Roman" w:hAnsi="Times New Roman" w:cs="Times New Roman"/>
                <w:b/>
                <w:sz w:val="24"/>
                <w:szCs w:val="24"/>
              </w:rPr>
            </w:r>
            <w:r w:rsidR="0064634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622849">
              <w:rPr>
                <w:rFonts w:ascii="Times New Roman" w:hAnsi="Times New Roman" w:cs="Times New Roman"/>
                <w:b/>
                <w:sz w:val="24"/>
                <w:szCs w:val="24"/>
              </w:rPr>
              <w:t xml:space="preserve">  </w:t>
            </w:r>
            <w:r w:rsidR="00622849" w:rsidRPr="00627A1C">
              <w:rPr>
                <w:rFonts w:ascii="Times New Roman" w:hAnsi="Times New Roman" w:cs="Times New Roman"/>
                <w:b/>
                <w:sz w:val="24"/>
                <w:szCs w:val="24"/>
              </w:rPr>
              <w:fldChar w:fldCharType="begin">
                <w:ffData>
                  <w:name w:val="Text42"/>
                  <w:enabled/>
                  <w:calcOnExit w:val="0"/>
                  <w:textInput/>
                </w:ffData>
              </w:fldChar>
            </w:r>
            <w:r w:rsidR="00622849" w:rsidRPr="00627A1C">
              <w:rPr>
                <w:rFonts w:ascii="Times New Roman" w:hAnsi="Times New Roman" w:cs="Times New Roman"/>
                <w:b/>
                <w:sz w:val="24"/>
                <w:szCs w:val="24"/>
              </w:rPr>
              <w:instrText xml:space="preserve"> FORMTEXT </w:instrText>
            </w:r>
            <w:r w:rsidR="00622849" w:rsidRPr="00627A1C">
              <w:rPr>
                <w:rFonts w:ascii="Times New Roman" w:hAnsi="Times New Roman" w:cs="Times New Roman"/>
                <w:b/>
                <w:sz w:val="24"/>
                <w:szCs w:val="24"/>
              </w:rPr>
            </w:r>
            <w:r w:rsidR="00622849" w:rsidRPr="00627A1C">
              <w:rPr>
                <w:rFonts w:ascii="Times New Roman" w:hAnsi="Times New Roman" w:cs="Times New Roman"/>
                <w:b/>
                <w:sz w:val="24"/>
                <w:szCs w:val="24"/>
              </w:rPr>
              <w:fldChar w:fldCharType="separate"/>
            </w:r>
            <w:r w:rsidR="00622849" w:rsidRPr="00627A1C">
              <w:rPr>
                <w:rFonts w:ascii="Times New Roman" w:hAnsi="Times New Roman" w:cs="Times New Roman"/>
                <w:b/>
                <w:noProof/>
                <w:sz w:val="24"/>
                <w:szCs w:val="24"/>
              </w:rPr>
              <w:t> </w:t>
            </w:r>
            <w:r w:rsidR="00622849">
              <w:rPr>
                <w:rFonts w:ascii="Times New Roman" w:hAnsi="Times New Roman" w:cs="Times New Roman"/>
                <w:b/>
                <w:noProof/>
                <w:sz w:val="24"/>
                <w:szCs w:val="24"/>
              </w:rPr>
              <w:t>OIM</w:t>
            </w:r>
            <w:r w:rsidR="00622849" w:rsidRPr="00627A1C">
              <w:rPr>
                <w:rFonts w:ascii="Times New Roman" w:hAnsi="Times New Roman" w:cs="Times New Roman"/>
                <w:b/>
                <w:noProof/>
                <w:sz w:val="24"/>
                <w:szCs w:val="24"/>
              </w:rPr>
              <w:t> </w:t>
            </w:r>
            <w:r w:rsidR="00622849" w:rsidRPr="00627A1C">
              <w:rPr>
                <w:rFonts w:ascii="Times New Roman" w:hAnsi="Times New Roman" w:cs="Times New Roman"/>
                <w:b/>
                <w:noProof/>
                <w:sz w:val="24"/>
                <w:szCs w:val="24"/>
              </w:rPr>
              <w:t> </w:t>
            </w:r>
            <w:r w:rsidR="00622849" w:rsidRPr="00627A1C">
              <w:rPr>
                <w:rFonts w:ascii="Times New Roman" w:hAnsi="Times New Roman" w:cs="Times New Roman"/>
                <w:b/>
                <w:noProof/>
                <w:sz w:val="24"/>
                <w:szCs w:val="24"/>
              </w:rPr>
              <w:t> </w:t>
            </w:r>
            <w:r w:rsidR="00622849" w:rsidRPr="00627A1C">
              <w:rPr>
                <w:rFonts w:ascii="Times New Roman" w:hAnsi="Times New Roman" w:cs="Times New Roman"/>
                <w:b/>
                <w:noProof/>
                <w:sz w:val="24"/>
                <w:szCs w:val="24"/>
              </w:rPr>
              <w:t> </w:t>
            </w:r>
            <w:r w:rsidR="00622849" w:rsidRPr="00627A1C">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0F43A8">
              <w:rPr>
                <w:rFonts w:ascii="Times New Roman" w:hAnsi="Times New Roman" w:cs="Times New Roman"/>
                <w:b/>
                <w:sz w:val="24"/>
                <w:szCs w:val="24"/>
              </w:rPr>
              <w:t>Agence coordinatrice</w:t>
            </w:r>
            <w:r w:rsidR="00A43B9C" w:rsidRPr="00627A1C">
              <w:rPr>
                <w:rFonts w:ascii="Times New Roman" w:hAnsi="Times New Roman" w:cs="Times New Roman"/>
                <w:b/>
                <w:sz w:val="24"/>
                <w:szCs w:val="24"/>
              </w:rPr>
              <w:t>)</w:t>
            </w:r>
          </w:p>
          <w:p w14:paraId="28F5F181" w14:textId="06828083" w:rsidR="00A43B9C" w:rsidRPr="00627A1C" w:rsidRDefault="00280FE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result w:val="1"/>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64634C">
              <w:rPr>
                <w:rFonts w:ascii="Times New Roman" w:hAnsi="Times New Roman" w:cs="Times New Roman"/>
                <w:b/>
                <w:sz w:val="24"/>
                <w:szCs w:val="24"/>
              </w:rPr>
            </w:r>
            <w:r w:rsidR="0064634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622849" w:rsidRPr="00627A1C">
              <w:rPr>
                <w:rFonts w:ascii="Times New Roman" w:hAnsi="Times New Roman" w:cs="Times New Roman"/>
                <w:b/>
                <w:sz w:val="24"/>
                <w:szCs w:val="24"/>
              </w:rPr>
              <w:fldChar w:fldCharType="begin">
                <w:ffData>
                  <w:name w:val="Text42"/>
                  <w:enabled/>
                  <w:calcOnExit w:val="0"/>
                  <w:textInput/>
                </w:ffData>
              </w:fldChar>
            </w:r>
            <w:r w:rsidR="00622849" w:rsidRPr="00627A1C">
              <w:rPr>
                <w:rFonts w:ascii="Times New Roman" w:hAnsi="Times New Roman" w:cs="Times New Roman"/>
                <w:b/>
                <w:sz w:val="24"/>
                <w:szCs w:val="24"/>
              </w:rPr>
              <w:instrText xml:space="preserve"> FORMTEXT </w:instrText>
            </w:r>
            <w:r w:rsidR="00622849" w:rsidRPr="00627A1C">
              <w:rPr>
                <w:rFonts w:ascii="Times New Roman" w:hAnsi="Times New Roman" w:cs="Times New Roman"/>
                <w:b/>
                <w:sz w:val="24"/>
                <w:szCs w:val="24"/>
              </w:rPr>
            </w:r>
            <w:r w:rsidR="00622849" w:rsidRPr="00627A1C">
              <w:rPr>
                <w:rFonts w:ascii="Times New Roman" w:hAnsi="Times New Roman" w:cs="Times New Roman"/>
                <w:b/>
                <w:sz w:val="24"/>
                <w:szCs w:val="24"/>
              </w:rPr>
              <w:fldChar w:fldCharType="separate"/>
            </w:r>
            <w:r w:rsidR="00622849" w:rsidRPr="00627A1C">
              <w:rPr>
                <w:rFonts w:ascii="Times New Roman" w:hAnsi="Times New Roman" w:cs="Times New Roman"/>
                <w:b/>
                <w:noProof/>
                <w:sz w:val="24"/>
                <w:szCs w:val="24"/>
              </w:rPr>
              <w:t> </w:t>
            </w:r>
            <w:r w:rsidR="00622849">
              <w:rPr>
                <w:rFonts w:ascii="Times New Roman" w:hAnsi="Times New Roman" w:cs="Times New Roman"/>
                <w:b/>
                <w:noProof/>
                <w:sz w:val="24"/>
                <w:szCs w:val="24"/>
              </w:rPr>
              <w:t xml:space="preserve">PNUD </w:t>
            </w:r>
            <w:r w:rsidR="00622849" w:rsidRPr="00627A1C">
              <w:rPr>
                <w:rFonts w:ascii="Times New Roman" w:hAnsi="Times New Roman" w:cs="Times New Roman"/>
                <w:b/>
                <w:noProof/>
                <w:sz w:val="24"/>
                <w:szCs w:val="24"/>
              </w:rPr>
              <w:t> </w:t>
            </w:r>
            <w:r w:rsidR="00622849" w:rsidRPr="00627A1C">
              <w:rPr>
                <w:rFonts w:ascii="Times New Roman" w:hAnsi="Times New Roman" w:cs="Times New Roman"/>
                <w:b/>
                <w:noProof/>
                <w:sz w:val="24"/>
                <w:szCs w:val="24"/>
              </w:rPr>
              <w:t> </w:t>
            </w:r>
            <w:r w:rsidR="00622849" w:rsidRPr="00627A1C">
              <w:rPr>
                <w:rFonts w:ascii="Times New Roman" w:hAnsi="Times New Roman" w:cs="Times New Roman"/>
                <w:b/>
                <w:sz w:val="24"/>
                <w:szCs w:val="24"/>
              </w:rPr>
              <w:fldChar w:fldCharType="end"/>
            </w:r>
          </w:p>
          <w:p w14:paraId="7E3EB135"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listEntry w:val="Veuillez sélectionner"/>
                    <w:listEntry w:val="RUNO"/>
                    <w:listEntry w:val="NUNO"/>
                  </w:ddList>
                </w:ffData>
              </w:fldChar>
            </w:r>
            <w:bookmarkStart w:id="1" w:name="recipeinttype"/>
            <w:r>
              <w:rPr>
                <w:rFonts w:ascii="Times New Roman" w:hAnsi="Times New Roman" w:cs="Times New Roman"/>
                <w:b/>
                <w:sz w:val="24"/>
                <w:szCs w:val="24"/>
              </w:rPr>
              <w:instrText xml:space="preserve"> FORMDROPDOWN </w:instrText>
            </w:r>
            <w:r w:rsidR="0064634C">
              <w:rPr>
                <w:rFonts w:ascii="Times New Roman" w:hAnsi="Times New Roman" w:cs="Times New Roman"/>
                <w:b/>
                <w:sz w:val="24"/>
                <w:szCs w:val="24"/>
              </w:rPr>
            </w:r>
            <w:r w:rsidR="0064634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1"/>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2"/>
                  <w:enabled/>
                  <w:calcOnExit w:val="0"/>
                  <w:textInput/>
                </w:ffData>
              </w:fldChar>
            </w:r>
            <w:bookmarkStart w:id="2" w:name="Text42"/>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2"/>
          </w:p>
          <w:p w14:paraId="46214C2B" w14:textId="7D3A0C49" w:rsidR="00A43B9C" w:rsidRPr="00627A1C" w:rsidRDefault="009137E1"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64634C">
              <w:rPr>
                <w:rFonts w:ascii="Times New Roman" w:hAnsi="Times New Roman" w:cs="Times New Roman"/>
                <w:b/>
                <w:sz w:val="24"/>
                <w:szCs w:val="24"/>
              </w:rPr>
            </w:r>
            <w:r w:rsidR="0064634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3"/>
                  <w:enabled/>
                  <w:calcOnExit w:val="0"/>
                  <w:textInput/>
                </w:ffData>
              </w:fldChar>
            </w:r>
            <w:bookmarkStart w:id="3" w:name="Text43"/>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3"/>
          </w:p>
          <w:p w14:paraId="0673E8AA"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4" w:name="recipienttype"/>
            <w:r>
              <w:rPr>
                <w:rFonts w:ascii="Times New Roman" w:hAnsi="Times New Roman" w:cs="Times New Roman"/>
                <w:b/>
                <w:sz w:val="24"/>
                <w:szCs w:val="24"/>
              </w:rPr>
              <w:instrText xml:space="preserve"> FORMDROPDOWN </w:instrText>
            </w:r>
            <w:r w:rsidR="0064634C">
              <w:rPr>
                <w:rFonts w:ascii="Times New Roman" w:hAnsi="Times New Roman" w:cs="Times New Roman"/>
                <w:b/>
                <w:sz w:val="24"/>
                <w:szCs w:val="24"/>
              </w:rPr>
            </w:r>
            <w:r w:rsidR="0064634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4"/>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4"/>
                  <w:enabled/>
                  <w:calcOnExit w:val="0"/>
                  <w:textInput/>
                </w:ffData>
              </w:fldChar>
            </w:r>
            <w:bookmarkStart w:id="5" w:name="Text44"/>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5"/>
          </w:p>
        </w:tc>
      </w:tr>
      <w:tr w:rsidR="00793DE6" w:rsidRPr="005160DE" w14:paraId="72CE853D" w14:textId="77777777" w:rsidTr="00F23D0F">
        <w:trPr>
          <w:trHeight w:val="368"/>
        </w:trPr>
        <w:tc>
          <w:tcPr>
            <w:tcW w:w="10080" w:type="dxa"/>
            <w:gridSpan w:val="2"/>
          </w:tcPr>
          <w:p w14:paraId="5C2804C5" w14:textId="52BDEE55" w:rsidR="00793DE6" w:rsidRPr="00214B89" w:rsidRDefault="000F43A8" w:rsidP="00F23D0F">
            <w:pPr>
              <w:rPr>
                <w:b/>
                <w:bCs/>
                <w:iCs/>
                <w:lang w:val="fr-FR"/>
              </w:rPr>
            </w:pPr>
            <w:r w:rsidRPr="000F43A8">
              <w:rPr>
                <w:b/>
                <w:bCs/>
                <w:iCs/>
                <w:lang w:val="fr-FR"/>
              </w:rPr>
              <w:t>Date du premier transfert de fonds</w:t>
            </w:r>
            <w:r w:rsidR="00793DE6" w:rsidRPr="000F43A8">
              <w:rPr>
                <w:b/>
                <w:bCs/>
                <w:iCs/>
                <w:lang w:val="fr-FR"/>
              </w:rPr>
              <w:t xml:space="preserve">: </w:t>
            </w:r>
            <w:r w:rsidR="00622849">
              <w:rPr>
                <w:bCs/>
                <w:iCs/>
                <w:snapToGrid w:val="0"/>
              </w:rPr>
              <w:fldChar w:fldCharType="begin">
                <w:ffData>
                  <w:name w:val=""/>
                  <w:enabled/>
                  <w:calcOnExit w:val="0"/>
                  <w:textInput>
                    <w:format w:val="FIRST CAPITAL"/>
                  </w:textInput>
                </w:ffData>
              </w:fldChar>
            </w:r>
            <w:r w:rsidR="00622849" w:rsidRPr="005D5A4A">
              <w:rPr>
                <w:bCs/>
                <w:iCs/>
                <w:snapToGrid w:val="0"/>
                <w:lang w:val="fr-FR"/>
              </w:rPr>
              <w:instrText xml:space="preserve"> FORMTEXT </w:instrText>
            </w:r>
            <w:r w:rsidR="00622849">
              <w:rPr>
                <w:bCs/>
                <w:iCs/>
                <w:snapToGrid w:val="0"/>
              </w:rPr>
            </w:r>
            <w:r w:rsidR="00622849">
              <w:rPr>
                <w:bCs/>
                <w:iCs/>
                <w:snapToGrid w:val="0"/>
              </w:rPr>
              <w:fldChar w:fldCharType="separate"/>
            </w:r>
            <w:r w:rsidR="00622849">
              <w:rPr>
                <w:bCs/>
                <w:iCs/>
                <w:noProof/>
                <w:snapToGrid w:val="0"/>
              </w:rPr>
              <w:t> </w:t>
            </w:r>
            <w:r w:rsidR="00622849" w:rsidRPr="00214B89">
              <w:rPr>
                <w:bCs/>
                <w:iCs/>
                <w:snapToGrid w:val="0"/>
                <w:lang w:val="fr-FR"/>
              </w:rPr>
              <w:t>6 Mars 2019</w:t>
            </w:r>
            <w:r w:rsidR="00622849">
              <w:rPr>
                <w:bCs/>
                <w:iCs/>
                <w:noProof/>
                <w:snapToGrid w:val="0"/>
              </w:rPr>
              <w:t> </w:t>
            </w:r>
            <w:r w:rsidR="00622849">
              <w:rPr>
                <w:bCs/>
                <w:iCs/>
                <w:noProof/>
                <w:snapToGrid w:val="0"/>
              </w:rPr>
              <w:t> </w:t>
            </w:r>
            <w:r w:rsidR="00622849">
              <w:rPr>
                <w:bCs/>
                <w:iCs/>
                <w:noProof/>
                <w:snapToGrid w:val="0"/>
              </w:rPr>
              <w:t> </w:t>
            </w:r>
            <w:r w:rsidR="00622849">
              <w:rPr>
                <w:bCs/>
                <w:iCs/>
                <w:noProof/>
                <w:snapToGrid w:val="0"/>
              </w:rPr>
              <w:t> </w:t>
            </w:r>
            <w:r w:rsidR="00622849">
              <w:rPr>
                <w:bCs/>
                <w:iCs/>
                <w:snapToGrid w:val="0"/>
              </w:rPr>
              <w:fldChar w:fldCharType="end"/>
            </w:r>
          </w:p>
          <w:p w14:paraId="064BF427" w14:textId="5B6D1928" w:rsidR="004D141E" w:rsidRPr="000F43A8" w:rsidRDefault="000F43A8" w:rsidP="00F23D0F">
            <w:pPr>
              <w:rPr>
                <w:bCs/>
                <w:iCs/>
                <w:snapToGrid w:val="0"/>
                <w:lang w:val="fr-FR"/>
              </w:rPr>
            </w:pPr>
            <w:r w:rsidRPr="000F43A8">
              <w:rPr>
                <w:b/>
                <w:bCs/>
                <w:iCs/>
                <w:lang w:val="fr-FR"/>
              </w:rPr>
              <w:t>Date de fin de projet</w:t>
            </w:r>
            <w:r w:rsidR="00793DE6" w:rsidRPr="000F43A8">
              <w:rPr>
                <w:b/>
                <w:bCs/>
                <w:iCs/>
                <w:lang w:val="fr-FR"/>
              </w:rPr>
              <w:t xml:space="preserve">: </w:t>
            </w:r>
            <w:r w:rsidR="00622849">
              <w:rPr>
                <w:bCs/>
                <w:iCs/>
                <w:snapToGrid w:val="0"/>
              </w:rPr>
              <w:fldChar w:fldCharType="begin">
                <w:ffData>
                  <w:name w:val=""/>
                  <w:enabled/>
                  <w:calcOnExit w:val="0"/>
                  <w:textInput>
                    <w:format w:val="FIRST CAPITAL"/>
                  </w:textInput>
                </w:ffData>
              </w:fldChar>
            </w:r>
            <w:r w:rsidR="00622849" w:rsidRPr="005D5A4A">
              <w:rPr>
                <w:bCs/>
                <w:iCs/>
                <w:snapToGrid w:val="0"/>
                <w:lang w:val="fr-FR"/>
              </w:rPr>
              <w:instrText xml:space="preserve"> FORMTEXT </w:instrText>
            </w:r>
            <w:r w:rsidR="00622849">
              <w:rPr>
                <w:bCs/>
                <w:iCs/>
                <w:snapToGrid w:val="0"/>
              </w:rPr>
            </w:r>
            <w:r w:rsidR="00622849">
              <w:rPr>
                <w:bCs/>
                <w:iCs/>
                <w:snapToGrid w:val="0"/>
              </w:rPr>
              <w:fldChar w:fldCharType="separate"/>
            </w:r>
            <w:r w:rsidR="00622849">
              <w:rPr>
                <w:bCs/>
                <w:iCs/>
                <w:noProof/>
                <w:snapToGrid w:val="0"/>
              </w:rPr>
              <w:t> </w:t>
            </w:r>
            <w:r w:rsidR="00622849">
              <w:rPr>
                <w:bCs/>
                <w:iCs/>
                <w:snapToGrid w:val="0"/>
                <w:lang w:val="fr-FR"/>
              </w:rPr>
              <w:t>28 Février 2020</w:t>
            </w:r>
            <w:r w:rsidR="00622849">
              <w:rPr>
                <w:bCs/>
                <w:iCs/>
                <w:noProof/>
                <w:snapToGrid w:val="0"/>
              </w:rPr>
              <w:t> </w:t>
            </w:r>
            <w:r w:rsidR="00622849">
              <w:rPr>
                <w:bCs/>
                <w:iCs/>
                <w:noProof/>
                <w:snapToGrid w:val="0"/>
              </w:rPr>
              <w:t> </w:t>
            </w:r>
            <w:r w:rsidR="00622849">
              <w:rPr>
                <w:bCs/>
                <w:iCs/>
                <w:noProof/>
                <w:snapToGrid w:val="0"/>
              </w:rPr>
              <w:t> </w:t>
            </w:r>
            <w:r w:rsidR="00622849">
              <w:rPr>
                <w:bCs/>
                <w:iCs/>
                <w:noProof/>
                <w:snapToGrid w:val="0"/>
              </w:rPr>
              <w:t> </w:t>
            </w:r>
            <w:r w:rsidR="00622849">
              <w:rPr>
                <w:bCs/>
                <w:iCs/>
                <w:snapToGrid w:val="0"/>
              </w:rPr>
              <w:fldChar w:fldCharType="end"/>
            </w:r>
          </w:p>
          <w:p w14:paraId="2AE235F0" w14:textId="5788D1B1" w:rsidR="00793DE6" w:rsidRPr="00BF4E1E" w:rsidRDefault="000F43A8" w:rsidP="000F43A8">
            <w:pPr>
              <w:rPr>
                <w:bCs/>
                <w:iCs/>
                <w:snapToGrid w:val="0"/>
                <w:lang w:val="fr-FR"/>
              </w:rPr>
            </w:pPr>
            <w:r w:rsidRPr="000F43A8">
              <w:rPr>
                <w:b/>
                <w:iCs/>
                <w:snapToGrid w:val="0"/>
                <w:lang w:val="fr-FR"/>
              </w:rPr>
              <w:t>Le projet est-il dans ces six derniers mois de mise en œuvre</w:t>
            </w:r>
            <w:r w:rsidR="0025220B" w:rsidRPr="000F43A8">
              <w:rPr>
                <w:b/>
                <w:iCs/>
                <w:snapToGrid w:val="0"/>
                <w:lang w:val="fr-FR"/>
              </w:rPr>
              <w:t>?</w:t>
            </w:r>
            <w:r w:rsidR="0025220B" w:rsidRPr="000F43A8">
              <w:rPr>
                <w:bCs/>
                <w:iCs/>
                <w:snapToGrid w:val="0"/>
                <w:lang w:val="fr-FR"/>
              </w:rPr>
              <w:t xml:space="preserve"> </w:t>
            </w:r>
            <w:r w:rsidR="009137E1">
              <w:rPr>
                <w:bCs/>
                <w:iCs/>
                <w:snapToGrid w:val="0"/>
                <w:lang w:val="fr-FR"/>
              </w:rPr>
              <w:t xml:space="preserve"> </w:t>
            </w:r>
            <w:r w:rsidR="009137E1">
              <w:rPr>
                <w:bCs/>
                <w:iCs/>
                <w:snapToGrid w:val="0"/>
              </w:rPr>
              <w:fldChar w:fldCharType="begin">
                <w:ffData>
                  <w:name w:val="enddate"/>
                  <w:enabled/>
                  <w:calcOnExit w:val="0"/>
                  <w:statusText w:type="text" w:val="OUI"/>
                  <w:ddList>
                    <w:result w:val="2"/>
                    <w:listEntry w:val="Veuillez sélectionner"/>
                    <w:listEntry w:val="Non"/>
                    <w:listEntry w:val="Oui"/>
                  </w:ddList>
                </w:ffData>
              </w:fldChar>
            </w:r>
            <w:bookmarkStart w:id="6" w:name="enddate"/>
            <w:r w:rsidR="009137E1" w:rsidRPr="00F81333">
              <w:rPr>
                <w:bCs/>
                <w:iCs/>
                <w:snapToGrid w:val="0"/>
                <w:lang w:val="fr-FR"/>
              </w:rPr>
              <w:instrText xml:space="preserve"> FORMDROPDOWN </w:instrText>
            </w:r>
            <w:r w:rsidR="0064634C">
              <w:rPr>
                <w:bCs/>
                <w:iCs/>
                <w:snapToGrid w:val="0"/>
              </w:rPr>
            </w:r>
            <w:r w:rsidR="0064634C">
              <w:rPr>
                <w:bCs/>
                <w:iCs/>
                <w:snapToGrid w:val="0"/>
              </w:rPr>
              <w:fldChar w:fldCharType="separate"/>
            </w:r>
            <w:r w:rsidR="009137E1">
              <w:rPr>
                <w:bCs/>
                <w:iCs/>
                <w:snapToGrid w:val="0"/>
              </w:rPr>
              <w:fldChar w:fldCharType="end"/>
            </w:r>
            <w:bookmarkEnd w:id="6"/>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Pr="005D721B">
              <w:rPr>
                <w:b/>
                <w:bCs/>
                <w:iCs/>
                <w:lang w:val="fr-FR"/>
              </w:rPr>
              <w:t>:</w:t>
            </w:r>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64634C">
              <w:rPr>
                <w:lang w:val="fr-FR"/>
              </w:rPr>
            </w:r>
            <w:r w:rsidR="0064634C">
              <w:rPr>
                <w:lang w:val="fr-FR"/>
              </w:rPr>
              <w:fldChar w:fldCharType="separate"/>
            </w:r>
            <w:r w:rsidRPr="005D721B">
              <w:rPr>
                <w:lang w:val="fr-FR"/>
              </w:rPr>
              <w:fldChar w:fldCharType="end"/>
            </w:r>
            <w:r w:rsidRPr="005D721B">
              <w:rPr>
                <w:lang w:val="fr-FR"/>
              </w:rPr>
              <w:t xml:space="preserve"> Initiative de promotion du genre</w:t>
            </w:r>
          </w:p>
          <w:p w14:paraId="347330FA" w14:textId="2EFFFF38" w:rsidR="000F43A8" w:rsidRPr="005D721B" w:rsidRDefault="00F7417B" w:rsidP="000F43A8">
            <w:pPr>
              <w:rPr>
                <w:lang w:val="fr-FR"/>
              </w:rPr>
            </w:pPr>
            <w:r>
              <w:rPr>
                <w:lang w:val="fr-FR"/>
              </w:rPr>
              <w:fldChar w:fldCharType="begin">
                <w:ffData>
                  <w:name w:val=""/>
                  <w:enabled/>
                  <w:calcOnExit/>
                  <w:checkBox>
                    <w:sizeAuto/>
                    <w:default w:val="0"/>
                  </w:checkBox>
                </w:ffData>
              </w:fldChar>
            </w:r>
            <w:r>
              <w:rPr>
                <w:lang w:val="fr-FR"/>
              </w:rPr>
              <w:instrText xml:space="preserve"> FORMCHECKBOX </w:instrText>
            </w:r>
            <w:r w:rsidR="0064634C">
              <w:rPr>
                <w:lang w:val="fr-FR"/>
              </w:rPr>
            </w:r>
            <w:r w:rsidR="0064634C">
              <w:rPr>
                <w:lang w:val="fr-FR"/>
              </w:rPr>
              <w:fldChar w:fldCharType="separate"/>
            </w:r>
            <w:r>
              <w:rPr>
                <w:lang w:val="fr-FR"/>
              </w:rPr>
              <w:fldChar w:fldCharType="end"/>
            </w:r>
            <w:r w:rsidR="009137E1">
              <w:rPr>
                <w:lang w:val="fr-FR"/>
              </w:rPr>
              <w:t xml:space="preserve"> </w:t>
            </w:r>
            <w:r w:rsidR="000F43A8" w:rsidRPr="005D721B">
              <w:rPr>
                <w:lang w:val="fr-FR"/>
              </w:rPr>
              <w:t>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64634C">
              <w:rPr>
                <w:lang w:val="fr-FR"/>
              </w:rPr>
            </w:r>
            <w:r w:rsidR="0064634C">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64634C">
              <w:rPr>
                <w:lang w:val="fr-FR"/>
              </w:rPr>
            </w:r>
            <w:r w:rsidR="0064634C">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5160DE"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 xml:space="preserve">): </w:t>
            </w:r>
          </w:p>
          <w:p w14:paraId="2B3D1401" w14:textId="1BB7AC62" w:rsidR="00006EC0" w:rsidRPr="007C7B57" w:rsidRDefault="000F43A8" w:rsidP="00F23D0F">
            <w:pPr>
              <w:rPr>
                <w:b/>
                <w:iCs/>
                <w:snapToGrid w:val="0"/>
                <w:lang w:val="fr-FR"/>
              </w:rPr>
            </w:pPr>
            <w:bookmarkStart w:id="7"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7"/>
          <w:p w14:paraId="61353E95" w14:textId="3B8516B3" w:rsidR="00793DE6" w:rsidRPr="00F81333" w:rsidRDefault="00622849" w:rsidP="00F23D0F">
            <w:pPr>
              <w:rPr>
                <w:bCs/>
                <w:iCs/>
                <w:snapToGrid w:val="0"/>
                <w:lang w:val="fr-FR"/>
              </w:rPr>
            </w:pPr>
            <w:r w:rsidRPr="00627A1C">
              <w:rPr>
                <w:bCs/>
                <w:iCs/>
                <w:snapToGrid w:val="0"/>
              </w:rPr>
              <w:fldChar w:fldCharType="begin">
                <w:ffData>
                  <w:name w:val="Text11"/>
                  <w:enabled/>
                  <w:calcOnExit w:val="0"/>
                  <w:textInput>
                    <w:format w:val="FIRST CAPITAL"/>
                  </w:textInput>
                </w:ffData>
              </w:fldChar>
            </w:r>
            <w:r w:rsidRPr="007C7B57">
              <w:rPr>
                <w:bCs/>
                <w:iCs/>
                <w:snapToGrid w:val="0"/>
                <w:lang w:val="fr-FR"/>
              </w:rPr>
              <w:instrText xml:space="preserve"> FORMTEXT </w:instrText>
            </w:r>
            <w:r w:rsidRPr="00627A1C">
              <w:rPr>
                <w:bCs/>
                <w:iCs/>
                <w:snapToGrid w:val="0"/>
              </w:rPr>
            </w:r>
            <w:r w:rsidRPr="00627A1C">
              <w:rPr>
                <w:bCs/>
                <w:iCs/>
                <w:snapToGrid w:val="0"/>
              </w:rPr>
              <w:fldChar w:fldCharType="separate"/>
            </w:r>
            <w:r w:rsidRPr="00627A1C">
              <w:rPr>
                <w:bCs/>
                <w:iCs/>
                <w:snapToGrid w:val="0"/>
              </w:rPr>
              <w:t> </w:t>
            </w:r>
            <w:r w:rsidRPr="00F81333">
              <w:rPr>
                <w:bCs/>
                <w:iCs/>
                <w:snapToGrid w:val="0"/>
                <w:lang w:val="fr-FR"/>
              </w:rPr>
              <w:t>OIM</w:t>
            </w:r>
            <w:r w:rsidRPr="00627A1C">
              <w:rPr>
                <w:bCs/>
                <w:iCs/>
                <w:snapToGrid w:val="0"/>
              </w:rPr>
              <w:t> </w:t>
            </w:r>
            <w:r w:rsidRPr="00627A1C">
              <w:rPr>
                <w:bCs/>
                <w:iCs/>
                <w:snapToGrid w:val="0"/>
              </w:rPr>
              <w:fldChar w:fldCharType="end"/>
            </w:r>
            <w:r w:rsidR="0090322A">
              <w:rPr>
                <w:bCs/>
                <w:iCs/>
                <w:snapToGrid w:val="0"/>
                <w:lang w:val="fr-FR"/>
              </w:rPr>
              <w:t xml:space="preserve">       </w:t>
            </w:r>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793DE6" w:rsidRPr="007C7B57">
              <w:rPr>
                <w:iCs/>
                <w:lang w:val="fr-FR"/>
              </w:rPr>
              <w:t xml:space="preserve">$ </w:t>
            </w:r>
            <w:r w:rsidRPr="00627A1C">
              <w:rPr>
                <w:bCs/>
                <w:iCs/>
                <w:snapToGrid w:val="0"/>
              </w:rPr>
              <w:fldChar w:fldCharType="begin">
                <w:ffData>
                  <w:name w:val="Text11"/>
                  <w:enabled/>
                  <w:calcOnExit w:val="0"/>
                  <w:textInput>
                    <w:type w:val="number"/>
                    <w:format w:val="0.00"/>
                  </w:textInput>
                </w:ffData>
              </w:fldChar>
            </w:r>
            <w:bookmarkStart w:id="8" w:name="Text11"/>
            <w:r w:rsidRPr="007C7B57">
              <w:rPr>
                <w:bCs/>
                <w:iCs/>
                <w:snapToGrid w:val="0"/>
                <w:lang w:val="fr-FR"/>
              </w:rPr>
              <w:instrText xml:space="preserve"> FORMTEXT </w:instrText>
            </w:r>
            <w:r w:rsidRPr="00627A1C">
              <w:rPr>
                <w:bCs/>
                <w:iCs/>
                <w:snapToGrid w:val="0"/>
              </w:rPr>
            </w:r>
            <w:r w:rsidRPr="00627A1C">
              <w:rPr>
                <w:bCs/>
                <w:iCs/>
                <w:snapToGrid w:val="0"/>
              </w:rPr>
              <w:fldChar w:fldCharType="separate"/>
            </w:r>
            <w:r w:rsidRPr="00627A1C">
              <w:rPr>
                <w:bCs/>
                <w:iCs/>
                <w:noProof/>
                <w:snapToGrid w:val="0"/>
              </w:rPr>
              <w:t> </w:t>
            </w:r>
            <w:r w:rsidRPr="00F81333">
              <w:rPr>
                <w:bCs/>
                <w:iCs/>
                <w:noProof/>
                <w:snapToGrid w:val="0"/>
                <w:lang w:val="fr-FR"/>
              </w:rPr>
              <w:t>1 620 000</w:t>
            </w:r>
            <w:r w:rsidRPr="00627A1C">
              <w:rPr>
                <w:bCs/>
                <w:iCs/>
                <w:noProof/>
                <w:snapToGrid w:val="0"/>
              </w:rPr>
              <w:t> </w:t>
            </w:r>
            <w:r w:rsidRPr="00627A1C">
              <w:rPr>
                <w:bCs/>
                <w:iCs/>
                <w:snapToGrid w:val="0"/>
              </w:rPr>
              <w:fldChar w:fldCharType="end"/>
            </w:r>
            <w:bookmarkEnd w:id="8"/>
          </w:p>
          <w:p w14:paraId="6BB1C852" w14:textId="4985F220" w:rsidR="00622849" w:rsidRPr="007C7B57" w:rsidRDefault="00622849" w:rsidP="00F23D0F">
            <w:pPr>
              <w:rPr>
                <w:iCs/>
                <w:lang w:val="fr-FR"/>
              </w:rPr>
            </w:pPr>
            <w:r w:rsidRPr="00627A1C">
              <w:rPr>
                <w:bCs/>
                <w:iCs/>
                <w:snapToGrid w:val="0"/>
              </w:rPr>
              <w:fldChar w:fldCharType="begin">
                <w:ffData>
                  <w:name w:val="Text11"/>
                  <w:enabled/>
                  <w:calcOnExit w:val="0"/>
                  <w:textInput>
                    <w:format w:val="FIRST CAPITAL"/>
                  </w:textInput>
                </w:ffData>
              </w:fldChar>
            </w:r>
            <w:r w:rsidRPr="007C7B57">
              <w:rPr>
                <w:bCs/>
                <w:iCs/>
                <w:snapToGrid w:val="0"/>
                <w:lang w:val="fr-FR"/>
              </w:rPr>
              <w:instrText xml:space="preserve"> FORMTEXT </w:instrText>
            </w:r>
            <w:r w:rsidRPr="00627A1C">
              <w:rPr>
                <w:bCs/>
                <w:iCs/>
                <w:snapToGrid w:val="0"/>
              </w:rPr>
            </w:r>
            <w:r w:rsidRPr="00627A1C">
              <w:rPr>
                <w:bCs/>
                <w:iCs/>
                <w:snapToGrid w:val="0"/>
              </w:rPr>
              <w:fldChar w:fldCharType="separate"/>
            </w:r>
            <w:r w:rsidRPr="00627A1C">
              <w:rPr>
                <w:bCs/>
                <w:iCs/>
                <w:snapToGrid w:val="0"/>
              </w:rPr>
              <w:t> </w:t>
            </w:r>
            <w:r w:rsidR="0090322A" w:rsidRPr="00F81333">
              <w:rPr>
                <w:bCs/>
                <w:iCs/>
                <w:snapToGrid w:val="0"/>
                <w:lang w:val="fr-FR"/>
              </w:rPr>
              <w:t>PNUD</w:t>
            </w:r>
            <w:r w:rsidRPr="00627A1C">
              <w:rPr>
                <w:bCs/>
                <w:iCs/>
                <w:snapToGrid w:val="0"/>
              </w:rPr>
              <w:fldChar w:fldCharType="end"/>
            </w:r>
            <w:r w:rsidR="0090322A" w:rsidRPr="00F81333">
              <w:rPr>
                <w:bCs/>
                <w:iCs/>
                <w:snapToGrid w:val="0"/>
                <w:lang w:val="fr-FR"/>
              </w:rPr>
              <w:t xml:space="preserve">      </w:t>
            </w:r>
            <w:r w:rsidRPr="007C7B57">
              <w:rPr>
                <w:bCs/>
                <w:iCs/>
                <w:snapToGrid w:val="0"/>
                <w:lang w:val="fr-FR"/>
              </w:rPr>
              <w:t xml:space="preserve">   </w:t>
            </w:r>
            <w:r w:rsidRPr="007C7B57">
              <w:rPr>
                <w:b/>
                <w:bCs/>
                <w:iCs/>
                <w:lang w:val="fr-FR"/>
              </w:rPr>
              <w:t xml:space="preserve">                                             </w:t>
            </w:r>
            <w:r w:rsidRPr="007C7B57">
              <w:rPr>
                <w:iCs/>
                <w:lang w:val="fr-FR"/>
              </w:rPr>
              <w:t xml:space="preserve">$ </w:t>
            </w:r>
            <w:r w:rsidRPr="00627A1C">
              <w:rPr>
                <w:bCs/>
                <w:iCs/>
                <w:snapToGrid w:val="0"/>
              </w:rPr>
              <w:fldChar w:fldCharType="begin">
                <w:ffData>
                  <w:name w:val="Text11"/>
                  <w:enabled/>
                  <w:calcOnExit w:val="0"/>
                  <w:textInput>
                    <w:type w:val="number"/>
                    <w:format w:val="0.00"/>
                  </w:textInput>
                </w:ffData>
              </w:fldChar>
            </w:r>
            <w:r w:rsidRPr="007C7B57">
              <w:rPr>
                <w:bCs/>
                <w:iCs/>
                <w:snapToGrid w:val="0"/>
                <w:lang w:val="fr-FR"/>
              </w:rPr>
              <w:instrText xml:space="preserve"> FORMTEXT </w:instrText>
            </w:r>
            <w:r w:rsidRPr="00627A1C">
              <w:rPr>
                <w:bCs/>
                <w:iCs/>
                <w:snapToGrid w:val="0"/>
              </w:rPr>
            </w:r>
            <w:r w:rsidRPr="00627A1C">
              <w:rPr>
                <w:bCs/>
                <w:iCs/>
                <w:snapToGrid w:val="0"/>
              </w:rPr>
              <w:fldChar w:fldCharType="separate"/>
            </w:r>
            <w:r w:rsidRPr="00627A1C">
              <w:rPr>
                <w:bCs/>
                <w:iCs/>
                <w:noProof/>
                <w:snapToGrid w:val="0"/>
              </w:rPr>
              <w:t> </w:t>
            </w:r>
            <w:r w:rsidRPr="00F81333">
              <w:rPr>
                <w:bCs/>
                <w:iCs/>
                <w:noProof/>
                <w:snapToGrid w:val="0"/>
                <w:lang w:val="fr-FR"/>
              </w:rPr>
              <w:t xml:space="preserve">1 </w:t>
            </w:r>
            <w:r w:rsidR="0090322A" w:rsidRPr="00F81333">
              <w:rPr>
                <w:bCs/>
                <w:iCs/>
                <w:noProof/>
                <w:snapToGrid w:val="0"/>
                <w:lang w:val="fr-FR"/>
              </w:rPr>
              <w:t>08</w:t>
            </w:r>
            <w:r w:rsidRPr="00F81333">
              <w:rPr>
                <w:bCs/>
                <w:iCs/>
                <w:noProof/>
                <w:snapToGrid w:val="0"/>
                <w:lang w:val="fr-FR"/>
              </w:rPr>
              <w:t>0 000</w:t>
            </w:r>
            <w:r w:rsidRPr="00627A1C">
              <w:rPr>
                <w:bCs/>
                <w:iCs/>
                <w:noProof/>
                <w:snapToGrid w:val="0"/>
              </w:rPr>
              <w:t> </w:t>
            </w:r>
            <w:r w:rsidRPr="00627A1C">
              <w:rPr>
                <w:bCs/>
                <w:iCs/>
                <w:snapToGrid w:val="0"/>
              </w:rPr>
              <w:fldChar w:fldCharType="end"/>
            </w:r>
          </w:p>
          <w:p w14:paraId="0900B169" w14:textId="62B9AA2F" w:rsidR="00C12D6A" w:rsidRPr="009137E1" w:rsidRDefault="00006EC0" w:rsidP="009137E1">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7C7B57">
              <w:rPr>
                <w:rFonts w:ascii="Times New Roman" w:hAnsi="Times New Roman" w:cs="Times New Roman"/>
                <w:bCs/>
                <w:iCs/>
                <w:snapToGrid w:val="0"/>
                <w:sz w:val="24"/>
                <w:szCs w:val="24"/>
                <w:lang w:val="fr-FR"/>
              </w:rPr>
              <w:t xml:space="preserve">                                            </w:t>
            </w:r>
            <w:r w:rsidR="009137E1">
              <w:rPr>
                <w:rFonts w:ascii="Times New Roman" w:hAnsi="Times New Roman" w:cs="Times New Roman"/>
                <w:bCs/>
                <w:iCs/>
                <w:snapToGrid w:val="0"/>
                <w:sz w:val="24"/>
                <w:szCs w:val="24"/>
                <w:lang w:val="fr-FR"/>
              </w:rPr>
              <w:t xml:space="preserve"> </w:t>
            </w:r>
          </w:p>
          <w:p w14:paraId="7AA2D079" w14:textId="197E6B68" w:rsidR="00793DE6" w:rsidRPr="007C7B57"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r w:rsidR="00793DE6" w:rsidRPr="007C7B57">
              <w:rPr>
                <w:rFonts w:ascii="Times New Roman" w:hAnsi="Times New Roman" w:cs="Times New Roman"/>
                <w:sz w:val="24"/>
                <w:szCs w:val="24"/>
                <w:lang w:val="fr-FR"/>
              </w:rPr>
              <w:t>Total:</w:t>
            </w:r>
            <w:r w:rsidR="009137E1">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r w:rsidR="0090322A" w:rsidRPr="0090322A">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90322A" w:rsidRPr="0090322A">
              <w:rPr>
                <w:rFonts w:ascii="Times New Roman" w:hAnsi="Times New Roman" w:cs="Times New Roman"/>
                <w:bCs/>
                <w:iCs/>
                <w:snapToGrid w:val="0"/>
                <w:sz w:val="24"/>
                <w:szCs w:val="24"/>
                <w:lang w:val="fr-FR"/>
              </w:rPr>
              <w:instrText xml:space="preserve"> FORMTEXT </w:instrText>
            </w:r>
            <w:r w:rsidR="0090322A" w:rsidRPr="0090322A">
              <w:rPr>
                <w:rFonts w:ascii="Times New Roman" w:hAnsi="Times New Roman" w:cs="Times New Roman"/>
                <w:bCs/>
                <w:iCs/>
                <w:snapToGrid w:val="0"/>
                <w:sz w:val="24"/>
                <w:szCs w:val="24"/>
              </w:rPr>
            </w:r>
            <w:r w:rsidR="0090322A" w:rsidRPr="0090322A">
              <w:rPr>
                <w:rFonts w:ascii="Times New Roman" w:hAnsi="Times New Roman" w:cs="Times New Roman"/>
                <w:bCs/>
                <w:iCs/>
                <w:snapToGrid w:val="0"/>
                <w:sz w:val="24"/>
                <w:szCs w:val="24"/>
              </w:rPr>
              <w:fldChar w:fldCharType="separate"/>
            </w:r>
            <w:r w:rsidR="0090322A" w:rsidRPr="0090322A">
              <w:rPr>
                <w:rFonts w:ascii="Times New Roman" w:hAnsi="Times New Roman" w:cs="Times New Roman"/>
                <w:bCs/>
                <w:iCs/>
                <w:noProof/>
                <w:snapToGrid w:val="0"/>
                <w:sz w:val="24"/>
                <w:szCs w:val="24"/>
              </w:rPr>
              <w:t> </w:t>
            </w:r>
            <w:r w:rsidR="0090322A" w:rsidRPr="00F81333">
              <w:rPr>
                <w:rFonts w:ascii="Times New Roman" w:hAnsi="Times New Roman" w:cs="Times New Roman"/>
                <w:bCs/>
                <w:iCs/>
                <w:noProof/>
                <w:snapToGrid w:val="0"/>
                <w:sz w:val="24"/>
                <w:szCs w:val="24"/>
                <w:lang w:val="fr-FR"/>
              </w:rPr>
              <w:t>2 700 000</w:t>
            </w:r>
            <w:r w:rsidR="0090322A" w:rsidRPr="0090322A">
              <w:rPr>
                <w:rFonts w:ascii="Times New Roman" w:hAnsi="Times New Roman" w:cs="Times New Roman"/>
                <w:bCs/>
                <w:iCs/>
                <w:noProof/>
                <w:snapToGrid w:val="0"/>
                <w:sz w:val="24"/>
                <w:szCs w:val="24"/>
              </w:rPr>
              <w:t> </w:t>
            </w:r>
            <w:r w:rsidR="0090322A" w:rsidRPr="0090322A">
              <w:rPr>
                <w:rFonts w:ascii="Times New Roman" w:hAnsi="Times New Roman" w:cs="Times New Roman"/>
                <w:bCs/>
                <w:iCs/>
                <w:snapToGrid w:val="0"/>
                <w:sz w:val="24"/>
                <w:szCs w:val="24"/>
              </w:rPr>
              <w:fldChar w:fldCharType="end"/>
            </w:r>
            <w:r w:rsidR="00C12D6A" w:rsidRPr="007C7B57">
              <w:rPr>
                <w:rFonts w:ascii="Times New Roman" w:hAnsi="Times New Roman" w:cs="Times New Roman"/>
                <w:bCs/>
                <w:iCs/>
                <w:snapToGrid w:val="0"/>
                <w:sz w:val="24"/>
                <w:szCs w:val="24"/>
                <w:lang w:val="fr-FR"/>
              </w:rPr>
              <w:t xml:space="preserve"> </w:t>
            </w:r>
          </w:p>
          <w:p w14:paraId="5324AF29" w14:textId="64DA6C25" w:rsidR="001C56B8" w:rsidRPr="00BF4E1E"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approximatif comme pourcentage du budget total du projet</w:t>
            </w:r>
            <w:r w:rsidR="001C56B8" w:rsidRPr="000F43A8">
              <w:rPr>
                <w:rFonts w:ascii="Times New Roman" w:hAnsi="Times New Roman" w:cs="Times New Roman"/>
                <w:bCs/>
                <w:iCs/>
                <w:snapToGrid w:val="0"/>
                <w:sz w:val="24"/>
                <w:szCs w:val="24"/>
                <w:lang w:val="fr-FR"/>
              </w:rPr>
              <w:t xml:space="preserve">: </w:t>
            </w:r>
            <w:r w:rsidR="001C56B8" w:rsidRPr="00627A1C">
              <w:rPr>
                <w:rFonts w:ascii="Times New Roman" w:hAnsi="Times New Roman" w:cs="Times New Roman"/>
                <w:bCs/>
                <w:iCs/>
                <w:snapToGrid w:val="0"/>
                <w:sz w:val="24"/>
                <w:szCs w:val="24"/>
              </w:rPr>
              <w:fldChar w:fldCharType="begin">
                <w:ffData>
                  <w:name w:val="Text51"/>
                  <w:enabled/>
                  <w:calcOnExit w:val="0"/>
                  <w:textInput>
                    <w:type w:val="number"/>
                    <w:format w:val="0%"/>
                  </w:textInput>
                </w:ffData>
              </w:fldChar>
            </w:r>
            <w:bookmarkStart w:id="9" w:name="Text51"/>
            <w:r w:rsidR="001C56B8" w:rsidRPr="000F43A8">
              <w:rPr>
                <w:rFonts w:ascii="Times New Roman" w:hAnsi="Times New Roman" w:cs="Times New Roman"/>
                <w:bCs/>
                <w:iCs/>
                <w:snapToGrid w:val="0"/>
                <w:sz w:val="24"/>
                <w:szCs w:val="24"/>
                <w:lang w:val="fr-FR"/>
              </w:rPr>
              <w:instrText xml:space="preserve"> FORMTEXT </w:instrText>
            </w:r>
            <w:r w:rsidR="001C56B8" w:rsidRPr="00627A1C">
              <w:rPr>
                <w:rFonts w:ascii="Times New Roman" w:hAnsi="Times New Roman" w:cs="Times New Roman"/>
                <w:bCs/>
                <w:iCs/>
                <w:snapToGrid w:val="0"/>
                <w:sz w:val="24"/>
                <w:szCs w:val="24"/>
              </w:rPr>
            </w:r>
            <w:r w:rsidR="001C56B8" w:rsidRPr="00627A1C">
              <w:rPr>
                <w:rFonts w:ascii="Times New Roman" w:hAnsi="Times New Roman" w:cs="Times New Roman"/>
                <w:bCs/>
                <w:iCs/>
                <w:snapToGrid w:val="0"/>
                <w:sz w:val="24"/>
                <w:szCs w:val="24"/>
              </w:rPr>
              <w:fldChar w:fldCharType="separate"/>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noProof/>
                <w:snapToGrid w:val="0"/>
                <w:sz w:val="24"/>
                <w:szCs w:val="24"/>
              </w:rPr>
              <w:t> </w:t>
            </w:r>
            <w:r w:rsidR="00DE16DE">
              <w:t>57</w:t>
            </w:r>
            <w:r w:rsidR="001958CD" w:rsidRPr="00F81333">
              <w:rPr>
                <w:rFonts w:ascii="Times New Roman" w:hAnsi="Times New Roman" w:cs="Times New Roman"/>
                <w:bCs/>
                <w:iCs/>
                <w:noProof/>
                <w:snapToGrid w:val="0"/>
                <w:sz w:val="24"/>
                <w:szCs w:val="24"/>
                <w:lang w:val="fr-FR"/>
              </w:rPr>
              <w:t>%</w:t>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noProof/>
                <w:snapToGrid w:val="0"/>
                <w:sz w:val="24"/>
                <w:szCs w:val="24"/>
              </w:rPr>
              <w:t> </w:t>
            </w:r>
            <w:r w:rsidR="001C56B8" w:rsidRPr="00627A1C">
              <w:rPr>
                <w:rFonts w:ascii="Times New Roman" w:hAnsi="Times New Roman" w:cs="Times New Roman"/>
                <w:bCs/>
                <w:iCs/>
                <w:snapToGrid w:val="0"/>
                <w:sz w:val="24"/>
                <w:szCs w:val="24"/>
              </w:rPr>
              <w:fldChar w:fldCharType="end"/>
            </w:r>
            <w:bookmarkEnd w:id="9"/>
          </w:p>
          <w:p w14:paraId="4160A5D1" w14:textId="77777777"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77777777" w:rsidR="00006EC0" w:rsidRPr="000F43A8"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Budgetisation sensible au genre</w:t>
            </w:r>
            <w:r w:rsidR="00006EC0" w:rsidRPr="000F43A8">
              <w:rPr>
                <w:rFonts w:ascii="Times New Roman" w:hAnsi="Times New Roman" w:cs="Times New Roman"/>
                <w:b/>
                <w:bCs/>
                <w:sz w:val="24"/>
                <w:szCs w:val="24"/>
                <w:lang w:val="fr-FR"/>
              </w:rPr>
              <w:t>:</w:t>
            </w:r>
          </w:p>
          <w:p w14:paraId="70C2EA9C" w14:textId="4E1BC4A1" w:rsidR="00970F4C" w:rsidRPr="009769C2"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970F4C" w:rsidRPr="000F43A8">
              <w:rPr>
                <w:lang w:val="fr-FR"/>
              </w:rPr>
              <w:t xml:space="preserve">: </w:t>
            </w:r>
            <w:r w:rsidR="00F11DF0" w:rsidRPr="00627A1C">
              <w:rPr>
                <w:bCs/>
                <w:iCs/>
                <w:snapToGrid w:val="0"/>
              </w:rPr>
              <w:fldChar w:fldCharType="begin">
                <w:ffData>
                  <w:name w:val="Text11"/>
                  <w:enabled/>
                  <w:calcOnExit w:val="0"/>
                  <w:textInput>
                    <w:type w:val="number"/>
                    <w:format w:val="0.00"/>
                  </w:textInput>
                </w:ffData>
              </w:fldChar>
            </w:r>
            <w:r w:rsidR="00F11DF0" w:rsidRPr="007C7B57">
              <w:rPr>
                <w:bCs/>
                <w:iCs/>
                <w:snapToGrid w:val="0"/>
                <w:lang w:val="fr-FR"/>
              </w:rPr>
              <w:instrText xml:space="preserve"> FORMTEXT </w:instrText>
            </w:r>
            <w:r w:rsidR="00F11DF0" w:rsidRPr="00627A1C">
              <w:rPr>
                <w:bCs/>
                <w:iCs/>
                <w:snapToGrid w:val="0"/>
              </w:rPr>
            </w:r>
            <w:r w:rsidR="00F11DF0" w:rsidRPr="00627A1C">
              <w:rPr>
                <w:bCs/>
                <w:iCs/>
                <w:snapToGrid w:val="0"/>
              </w:rPr>
              <w:fldChar w:fldCharType="separate"/>
            </w:r>
            <w:r w:rsidR="00F11DF0" w:rsidRPr="00627A1C">
              <w:rPr>
                <w:bCs/>
                <w:iCs/>
                <w:noProof/>
                <w:snapToGrid w:val="0"/>
              </w:rPr>
              <w:t> </w:t>
            </w:r>
            <w:r w:rsidR="00F11DF0" w:rsidRPr="00F81333">
              <w:rPr>
                <w:bCs/>
                <w:iCs/>
                <w:noProof/>
                <w:snapToGrid w:val="0"/>
                <w:lang w:val="fr-FR"/>
              </w:rPr>
              <w:t>844 250</w:t>
            </w:r>
            <w:r w:rsidR="00F11DF0" w:rsidRPr="00627A1C">
              <w:rPr>
                <w:bCs/>
                <w:iCs/>
                <w:noProof/>
                <w:snapToGrid w:val="0"/>
              </w:rPr>
              <w:t> </w:t>
            </w:r>
            <w:r w:rsidR="00F11DF0" w:rsidRPr="00627A1C">
              <w:rPr>
                <w:bCs/>
                <w:iCs/>
                <w:snapToGrid w:val="0"/>
              </w:rPr>
              <w:fldChar w:fldCharType="end"/>
            </w:r>
            <w:r w:rsidR="009769C2">
              <w:rPr>
                <w:lang w:val="fr-FR"/>
              </w:rPr>
              <w:t xml:space="preserve"> </w:t>
            </w:r>
          </w:p>
          <w:p w14:paraId="00AF6414" w14:textId="7FDFC723" w:rsidR="00006EC0" w:rsidRPr="00F81333"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femmes</w:t>
            </w:r>
            <w:r w:rsidR="00006EC0" w:rsidRPr="000F43A8">
              <w:rPr>
                <w:lang w:val="fr-FR"/>
              </w:rPr>
              <w:t xml:space="preserve">: </w:t>
            </w:r>
            <w:r w:rsidR="00006EC0" w:rsidRPr="00627A1C">
              <w:fldChar w:fldCharType="begin">
                <w:ffData>
                  <w:name w:val="Text1"/>
                  <w:enabled/>
                  <w:calcOnExit w:val="0"/>
                  <w:textInput>
                    <w:type w:val="number"/>
                    <w:maxLength w:val="500"/>
                    <w:format w:val="0.00"/>
                  </w:textInput>
                </w:ffData>
              </w:fldChar>
            </w:r>
            <w:r w:rsidR="00006EC0" w:rsidRPr="000F43A8">
              <w:rPr>
                <w:lang w:val="fr-FR"/>
              </w:rPr>
              <w:instrText xml:space="preserve"> FORMTEXT </w:instrText>
            </w:r>
            <w:r w:rsidR="00006EC0" w:rsidRPr="00627A1C">
              <w:fldChar w:fldCharType="separate"/>
            </w:r>
            <w:r w:rsidR="00006EC0" w:rsidRPr="00627A1C">
              <w:rPr>
                <w:noProof/>
              </w:rPr>
              <w:t> </w:t>
            </w:r>
            <w:r w:rsidR="00376B42" w:rsidRPr="00F81333">
              <w:rPr>
                <w:noProof/>
                <w:lang w:val="fr-FR"/>
              </w:rPr>
              <w:t>706</w:t>
            </w:r>
            <w:r w:rsidR="00BB3DD1">
              <w:rPr>
                <w:noProof/>
                <w:lang w:val="fr-FR"/>
              </w:rPr>
              <w:t xml:space="preserve"> 438</w:t>
            </w:r>
            <w:r w:rsidR="00006EC0" w:rsidRPr="00627A1C">
              <w:rPr>
                <w:noProof/>
              </w:rPr>
              <w:t> </w:t>
            </w:r>
            <w:r w:rsidR="00006EC0" w:rsidRPr="00627A1C">
              <w:rPr>
                <w:noProof/>
              </w:rPr>
              <w:t> </w:t>
            </w:r>
            <w:r w:rsidR="00006EC0" w:rsidRPr="00627A1C">
              <w:rPr>
                <w:noProof/>
              </w:rPr>
              <w:t> </w:t>
            </w:r>
            <w:r w:rsidR="00006EC0" w:rsidRPr="00627A1C">
              <w:rPr>
                <w:noProof/>
              </w:rPr>
              <w:t> </w:t>
            </w:r>
            <w:r w:rsidR="00006EC0" w:rsidRPr="00627A1C">
              <w:fldChar w:fldCharType="end"/>
            </w:r>
          </w:p>
          <w:p w14:paraId="639EFB0D" w14:textId="77777777" w:rsidR="00952DE4" w:rsidRPr="000F43A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5160DE" w14:paraId="0DF7F010" w14:textId="77777777" w:rsidTr="00F23D0F">
        <w:trPr>
          <w:trHeight w:val="1124"/>
        </w:trPr>
        <w:tc>
          <w:tcPr>
            <w:tcW w:w="10080" w:type="dxa"/>
            <w:gridSpan w:val="2"/>
          </w:tcPr>
          <w:p w14:paraId="123DAB0F" w14:textId="644856DF" w:rsidR="008C1516" w:rsidRPr="000F43A8" w:rsidRDefault="000F43A8" w:rsidP="008C1516">
            <w:pPr>
              <w:rPr>
                <w:b/>
                <w:bCs/>
                <w:iCs/>
                <w:lang w:val="fr-FR"/>
              </w:rPr>
            </w:pPr>
            <w:r w:rsidRPr="000F43A8">
              <w:rPr>
                <w:b/>
                <w:bCs/>
                <w:iCs/>
                <w:lang w:val="fr-FR"/>
              </w:rPr>
              <w:t>Marquer de genre du projet</w:t>
            </w:r>
            <w:r w:rsidR="009B18EB" w:rsidRPr="000F43A8">
              <w:rPr>
                <w:b/>
                <w:bCs/>
                <w:iCs/>
                <w:lang w:val="fr-FR"/>
              </w:rPr>
              <w:t xml:space="preserve">: </w:t>
            </w:r>
            <w:r w:rsidR="008C1516">
              <w:rPr>
                <w:b/>
                <w:bCs/>
                <w:iCs/>
              </w:rPr>
              <w:fldChar w:fldCharType="begin">
                <w:ffData>
                  <w:name w:val="gendermarker"/>
                  <w:enabled/>
                  <w:calcOnExit w:val="0"/>
                  <w:ddList>
                    <w:result w:val="2"/>
                    <w:listEntry w:val="Veuillez sélectionner"/>
                    <w:listEntry w:val="GM3"/>
                    <w:listEntry w:val="GM2"/>
                    <w:listEntry w:val="GM1"/>
                  </w:ddList>
                </w:ffData>
              </w:fldChar>
            </w:r>
            <w:bookmarkStart w:id="10" w:name="gendermarker"/>
            <w:r w:rsidR="008C1516" w:rsidRPr="00280FEA">
              <w:rPr>
                <w:b/>
                <w:bCs/>
                <w:iCs/>
                <w:lang w:val="fr-FR"/>
              </w:rPr>
              <w:instrText xml:space="preserve"> FORMDROPDOWN </w:instrText>
            </w:r>
            <w:r w:rsidR="0064634C">
              <w:rPr>
                <w:b/>
                <w:bCs/>
                <w:iCs/>
              </w:rPr>
            </w:r>
            <w:r w:rsidR="0064634C">
              <w:rPr>
                <w:b/>
                <w:bCs/>
                <w:iCs/>
              </w:rPr>
              <w:fldChar w:fldCharType="separate"/>
            </w:r>
            <w:r w:rsidR="008C1516">
              <w:rPr>
                <w:b/>
                <w:bCs/>
                <w:iCs/>
              </w:rPr>
              <w:fldChar w:fldCharType="end"/>
            </w:r>
            <w:bookmarkEnd w:id="10"/>
          </w:p>
          <w:p w14:paraId="0084A294" w14:textId="3EAC04D7" w:rsidR="009B18EB" w:rsidRPr="000F43A8" w:rsidRDefault="00650D8A" w:rsidP="00F23D0F">
            <w:pPr>
              <w:rPr>
                <w:b/>
                <w:bCs/>
                <w:iCs/>
                <w:lang w:val="fr-FR"/>
              </w:rPr>
            </w:pPr>
            <w:r>
              <w:rPr>
                <w:b/>
                <w:bCs/>
                <w:iCs/>
                <w:lang w:val="fr-FR"/>
              </w:rPr>
              <w:t xml:space="preserve"> </w:t>
            </w:r>
          </w:p>
          <w:p w14:paraId="7B5DB9E4" w14:textId="32E32A7A" w:rsidR="009B18EB" w:rsidRPr="000F43A8" w:rsidRDefault="000F43A8" w:rsidP="00F23D0F">
            <w:pPr>
              <w:rPr>
                <w:b/>
                <w:bCs/>
                <w:iCs/>
                <w:lang w:val="fr-FR"/>
              </w:rPr>
            </w:pPr>
            <w:r w:rsidRPr="000F43A8">
              <w:rPr>
                <w:b/>
                <w:bCs/>
                <w:iCs/>
                <w:lang w:val="fr-FR"/>
              </w:rPr>
              <w:t>Marquer de risque du projet</w:t>
            </w:r>
            <w:r w:rsidR="009B18EB" w:rsidRPr="000F43A8">
              <w:rPr>
                <w:b/>
                <w:bCs/>
                <w:iCs/>
                <w:lang w:val="fr-FR"/>
              </w:rPr>
              <w:t xml:space="preserve">: </w:t>
            </w:r>
            <w:r w:rsidR="008C1516">
              <w:rPr>
                <w:b/>
                <w:bCs/>
                <w:iCs/>
              </w:rPr>
              <w:fldChar w:fldCharType="begin">
                <w:ffData>
                  <w:name w:val="riskmarker"/>
                  <w:enabled/>
                  <w:calcOnExit w:val="0"/>
                  <w:ddList>
                    <w:result w:val="3"/>
                    <w:listEntry w:val="Veuillez sélectionner"/>
                    <w:listEntry w:val="Faible"/>
                    <w:listEntry w:val="Moyen"/>
                    <w:listEntry w:val="Élevé"/>
                  </w:ddList>
                </w:ffData>
              </w:fldChar>
            </w:r>
            <w:bookmarkStart w:id="11" w:name="riskmarker"/>
            <w:r w:rsidR="008C1516" w:rsidRPr="00280FEA">
              <w:rPr>
                <w:b/>
                <w:bCs/>
                <w:iCs/>
                <w:lang w:val="fr-FR"/>
              </w:rPr>
              <w:instrText xml:space="preserve"> FORMDROPDOWN </w:instrText>
            </w:r>
            <w:r w:rsidR="0064634C">
              <w:rPr>
                <w:b/>
                <w:bCs/>
                <w:iCs/>
              </w:rPr>
            </w:r>
            <w:r w:rsidR="0064634C">
              <w:rPr>
                <w:b/>
                <w:bCs/>
                <w:iCs/>
              </w:rPr>
              <w:fldChar w:fldCharType="separate"/>
            </w:r>
            <w:r w:rsidR="008C1516">
              <w:rPr>
                <w:b/>
                <w:bCs/>
                <w:iCs/>
              </w:rPr>
              <w:fldChar w:fldCharType="end"/>
            </w:r>
            <w:bookmarkEnd w:id="11"/>
            <w:r w:rsidR="00650D8A">
              <w:rPr>
                <w:b/>
                <w:bCs/>
                <w:iCs/>
                <w:lang w:val="fr-FR"/>
              </w:rPr>
              <w:t xml:space="preserve"> </w:t>
            </w:r>
          </w:p>
          <w:p w14:paraId="55B14D86" w14:textId="53F10187"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9B18EB" w:rsidRPr="000F43A8">
              <w:rPr>
                <w:b/>
                <w:bCs/>
                <w:iCs/>
                <w:lang w:val="fr-FR"/>
              </w:rPr>
              <w:t xml:space="preserve">: </w:t>
            </w:r>
            <w:r w:rsidR="00F11DF0">
              <w:rPr>
                <w:b/>
                <w:bCs/>
                <w:iCs/>
              </w:rPr>
              <w:fldChar w:fldCharType="begin">
                <w:ffData>
                  <w:name w:val="focusarea"/>
                  <w:enabled/>
                  <w:calcOnExit w:val="0"/>
                  <w:ddList>
                    <w:result w:val="11"/>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2" w:name="focusarea"/>
            <w:r w:rsidR="00F11DF0" w:rsidRPr="00280FEA">
              <w:rPr>
                <w:b/>
                <w:bCs/>
                <w:iCs/>
                <w:lang w:val="fr-FR"/>
              </w:rPr>
              <w:instrText xml:space="preserve"> FORMDROPDOWN </w:instrText>
            </w:r>
            <w:r w:rsidR="0064634C">
              <w:rPr>
                <w:b/>
                <w:bCs/>
                <w:iCs/>
              </w:rPr>
            </w:r>
            <w:r w:rsidR="0064634C">
              <w:rPr>
                <w:b/>
                <w:bCs/>
                <w:iCs/>
              </w:rPr>
              <w:fldChar w:fldCharType="separate"/>
            </w:r>
            <w:r w:rsidR="00F11DF0">
              <w:rPr>
                <w:b/>
                <w:bCs/>
                <w:iCs/>
              </w:rPr>
              <w:fldChar w:fldCharType="end"/>
            </w:r>
            <w:bookmarkEnd w:id="12"/>
            <w:r w:rsidR="00F11DF0" w:rsidRPr="00F81333">
              <w:rPr>
                <w:b/>
                <w:bCs/>
                <w:iCs/>
                <w:lang w:val="fr-FR"/>
              </w:rPr>
              <w:t xml:space="preserve"> </w:t>
            </w:r>
            <w:r w:rsidR="00976F61" w:rsidRPr="00976F61">
              <w:rPr>
                <w:b/>
                <w:bCs/>
                <w:iCs/>
                <w:lang w:val="fr-FR"/>
              </w:rPr>
              <w:t xml:space="preserve"> </w:t>
            </w:r>
          </w:p>
        </w:tc>
      </w:tr>
      <w:tr w:rsidR="00793DE6" w:rsidRPr="005160DE" w14:paraId="27192C5C" w14:textId="77777777" w:rsidTr="00F23D0F">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lastRenderedPageBreak/>
              <w:t>Préparation du rapport:</w:t>
            </w:r>
          </w:p>
          <w:p w14:paraId="43FCACD6" w14:textId="0BD03347" w:rsidR="000F43A8" w:rsidRPr="005160DE" w:rsidRDefault="000F43A8" w:rsidP="000F43A8">
            <w:pPr>
              <w:rPr>
                <w:lang w:val="fr-FR"/>
              </w:rPr>
            </w:pPr>
            <w:r w:rsidRPr="00826923">
              <w:rPr>
                <w:lang w:val="fr-FR"/>
              </w:rPr>
              <w:t xml:space="preserve">Rapport préparé par: </w:t>
            </w:r>
            <w:r w:rsidR="007410F1" w:rsidRPr="00826923">
              <w:rPr>
                <w:lang w:val="fr-FR"/>
              </w:rPr>
              <w:fldChar w:fldCharType="begin">
                <w:ffData>
                  <w:name w:val="Text11"/>
                  <w:enabled/>
                  <w:calcOnExit w:val="0"/>
                  <w:textInput>
                    <w:format w:val="FIRST CAPITAL"/>
                  </w:textInput>
                </w:ffData>
              </w:fldChar>
            </w:r>
            <w:r w:rsidR="007410F1" w:rsidRPr="00826923">
              <w:rPr>
                <w:lang w:val="fr-FR"/>
              </w:rPr>
              <w:instrText xml:space="preserve"> FORMTEXT </w:instrText>
            </w:r>
            <w:r w:rsidR="007410F1" w:rsidRPr="00826923">
              <w:rPr>
                <w:lang w:val="fr-FR"/>
              </w:rPr>
            </w:r>
            <w:r w:rsidR="007410F1" w:rsidRPr="00826923">
              <w:rPr>
                <w:lang w:val="fr-FR"/>
              </w:rPr>
              <w:fldChar w:fldCharType="separate"/>
            </w:r>
            <w:r w:rsidR="007410F1" w:rsidRPr="00826923">
              <w:rPr>
                <w:lang w:val="fr-FR"/>
              </w:rPr>
              <w:t> </w:t>
            </w:r>
            <w:r w:rsidR="00B92D26" w:rsidRPr="00976F61">
              <w:rPr>
                <w:lang w:val="fr-FR"/>
              </w:rPr>
              <w:t xml:space="preserve"> I</w:t>
            </w:r>
            <w:r w:rsidR="007410F1" w:rsidRPr="00976F61">
              <w:rPr>
                <w:lang w:val="fr-FR"/>
              </w:rPr>
              <w:t>drissa Adama TAMBOURA, Chargé de Projet</w:t>
            </w:r>
            <w:r w:rsidR="007410F1" w:rsidRPr="005160DE">
              <w:rPr>
                <w:lang w:val="fr-FR"/>
              </w:rPr>
              <w:t>.</w:t>
            </w:r>
            <w:r w:rsidR="007410F1" w:rsidRPr="00826923">
              <w:rPr>
                <w:lang w:val="fr-FR"/>
              </w:rPr>
              <w:t> </w:t>
            </w:r>
            <w:r w:rsidR="007410F1" w:rsidRPr="00826923">
              <w:rPr>
                <w:lang w:val="fr-FR"/>
              </w:rPr>
              <w:fldChar w:fldCharType="end"/>
            </w:r>
          </w:p>
          <w:p w14:paraId="509DE75F" w14:textId="33F5F6B0" w:rsidR="00680BFB" w:rsidRPr="005160DE" w:rsidRDefault="000F43A8" w:rsidP="000F43A8">
            <w:pPr>
              <w:rPr>
                <w:lang w:val="fr-FR"/>
              </w:rPr>
            </w:pPr>
            <w:r w:rsidRPr="00826923">
              <w:rPr>
                <w:lang w:val="fr-FR"/>
              </w:rPr>
              <w:t xml:space="preserve">Rapport approuvé par: </w:t>
            </w:r>
            <w:r w:rsidR="007410F1" w:rsidRPr="00826923">
              <w:rPr>
                <w:lang w:val="fr-FR"/>
              </w:rPr>
              <w:fldChar w:fldCharType="begin">
                <w:ffData>
                  <w:name w:val="Text11"/>
                  <w:enabled/>
                  <w:calcOnExit w:val="0"/>
                  <w:textInput>
                    <w:format w:val="FIRST CAPITAL"/>
                  </w:textInput>
                </w:ffData>
              </w:fldChar>
            </w:r>
            <w:r w:rsidR="007410F1" w:rsidRPr="00826923">
              <w:rPr>
                <w:lang w:val="fr-FR"/>
              </w:rPr>
              <w:instrText xml:space="preserve"> FORMTEXT </w:instrText>
            </w:r>
            <w:r w:rsidR="007410F1" w:rsidRPr="00826923">
              <w:rPr>
                <w:lang w:val="fr-FR"/>
              </w:rPr>
            </w:r>
            <w:r w:rsidR="007410F1" w:rsidRPr="00826923">
              <w:rPr>
                <w:lang w:val="fr-FR"/>
              </w:rPr>
              <w:fldChar w:fldCharType="separate"/>
            </w:r>
            <w:r w:rsidR="007410F1" w:rsidRPr="00826923">
              <w:rPr>
                <w:lang w:val="fr-FR"/>
              </w:rPr>
              <w:t> </w:t>
            </w:r>
            <w:r w:rsidR="00DE16DE">
              <w:rPr>
                <w:lang w:val="fr-FR"/>
              </w:rPr>
              <w:t xml:space="preserve"> S</w:t>
            </w:r>
            <w:r w:rsidR="007410F1">
              <w:rPr>
                <w:lang w:val="fr-FR"/>
              </w:rPr>
              <w:t>AMJAWON Alvina</w:t>
            </w:r>
            <w:r w:rsidR="007410F1" w:rsidRPr="005160DE">
              <w:rPr>
                <w:lang w:val="fr-FR"/>
              </w:rPr>
              <w:t>, RTS Regional OIM</w:t>
            </w:r>
            <w:r w:rsidR="007410F1" w:rsidRPr="00826923">
              <w:rPr>
                <w:lang w:val="fr-FR"/>
              </w:rPr>
              <w:t xml:space="preserve"> </w:t>
            </w:r>
            <w:r w:rsidR="007410F1">
              <w:rPr>
                <w:lang w:val="fr-FR"/>
              </w:rPr>
              <w:t xml:space="preserve"> Dakar.</w:t>
            </w:r>
            <w:r w:rsidR="007410F1" w:rsidRPr="00826923">
              <w:rPr>
                <w:lang w:val="fr-FR"/>
              </w:rPr>
              <w:t> </w:t>
            </w:r>
            <w:r w:rsidR="007410F1" w:rsidRPr="00826923">
              <w:rPr>
                <w:lang w:val="fr-FR"/>
              </w:rPr>
              <w:fldChar w:fldCharType="end"/>
            </w:r>
          </w:p>
          <w:p w14:paraId="64A19D37" w14:textId="2738FF11" w:rsidR="000F43A8" w:rsidRPr="000F43A8" w:rsidRDefault="000F43A8" w:rsidP="000F43A8">
            <w:pPr>
              <w:rPr>
                <w:lang w:val="fr-FR"/>
              </w:rPr>
            </w:pPr>
            <w:r w:rsidRPr="00826923">
              <w:rPr>
                <w:lang w:val="fr-FR"/>
              </w:rPr>
              <w:t>Le Secrétariat PBF a-t-il revu le rapport</w:t>
            </w:r>
            <w:r w:rsidR="00376B42" w:rsidRPr="00F81333">
              <w:rPr>
                <w:lang w:val="fr-FR"/>
              </w:rPr>
              <w:t xml:space="preserve"> </w:t>
            </w:r>
            <w:r w:rsidRPr="00136BFF">
              <w:rPr>
                <w:sz w:val="22"/>
                <w:lang w:val="fr-FR"/>
              </w:rPr>
              <w:t xml:space="preserve">: </w:t>
            </w:r>
            <w:r w:rsidR="00F7417B">
              <w:fldChar w:fldCharType="begin">
                <w:ffData>
                  <w:name w:val="secretariatreview"/>
                  <w:enabled/>
                  <w:calcOnExit w:val="0"/>
                  <w:ddList>
                    <w:result w:val="1"/>
                    <w:listEntry w:val="Veuillez sélectionner"/>
                    <w:listEntry w:val="Oui"/>
                    <w:listEntry w:val="Non"/>
                  </w:ddList>
                </w:ffData>
              </w:fldChar>
            </w:r>
            <w:r w:rsidR="00F7417B" w:rsidRPr="00F81333">
              <w:rPr>
                <w:lang w:val="fr-FR"/>
              </w:rPr>
              <w:instrText xml:space="preserve"> </w:instrText>
            </w:r>
            <w:bookmarkStart w:id="13" w:name="secretariatreview"/>
            <w:r w:rsidR="00F7417B" w:rsidRPr="00F81333">
              <w:rPr>
                <w:lang w:val="fr-FR"/>
              </w:rPr>
              <w:instrText xml:space="preserve">FORMDROPDOWN </w:instrText>
            </w:r>
            <w:r w:rsidR="0064634C">
              <w:fldChar w:fldCharType="separate"/>
            </w:r>
            <w:r w:rsidR="00F7417B">
              <w:fldChar w:fldCharType="end"/>
            </w:r>
            <w:bookmarkEnd w:id="13"/>
          </w:p>
        </w:tc>
      </w:tr>
    </w:tbl>
    <w:p w14:paraId="0BC7960C" w14:textId="77777777" w:rsidR="00272A58" w:rsidRPr="000F43A8" w:rsidRDefault="00272A58" w:rsidP="00E76CA1">
      <w:pPr>
        <w:rPr>
          <w:b/>
          <w:lang w:val="fr-FR"/>
        </w:rPr>
        <w:sectPr w:rsidR="00272A58" w:rsidRPr="000F43A8" w:rsidSect="0078600B">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t>NOTES POUR REMPLIR LE RAPPORT:</w:t>
      </w:r>
    </w:p>
    <w:p w14:paraId="1C4D2EEE" w14:textId="77777777"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F778A1">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73649FFB" w:rsidR="00C955F4" w:rsidRPr="00F778A1" w:rsidRDefault="00C955F4" w:rsidP="00F778A1">
      <w:pPr>
        <w:numPr>
          <w:ilvl w:val="0"/>
          <w:numId w:val="44"/>
        </w:numPr>
        <w:ind w:left="-810" w:hanging="90"/>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6AEE221" w14:textId="59D4E14F" w:rsidR="00F778A1" w:rsidRDefault="00F778A1" w:rsidP="00F778A1">
      <w:pPr>
        <w:ind w:left="-810"/>
        <w:rPr>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DA3CED">
        <w:rPr>
          <w:lang w:val="fr-FR"/>
        </w:rPr>
        <w:t xml:space="preserve">(limite de 1500 caractères): </w:t>
      </w:r>
    </w:p>
    <w:p w14:paraId="56D48C8F" w14:textId="459D756A" w:rsidR="005D12C6" w:rsidRPr="00DA3CED" w:rsidRDefault="005D0888" w:rsidP="00680BFB">
      <w:pPr>
        <w:spacing w:before="240"/>
        <w:ind w:left="-810"/>
        <w:jc w:val="both"/>
        <w:rPr>
          <w:lang w:val="fr-FR"/>
        </w:rPr>
      </w:pPr>
      <w:r w:rsidRPr="005160DE">
        <w:rPr>
          <w:shd w:val="clear" w:color="auto" w:fill="A5A5A5" w:themeFill="accent3"/>
          <w:lang w:val="fr-FR"/>
        </w:rPr>
        <w:t xml:space="preserve">Le projet a débuté le 06 mars 2019 après la finalisation des phases préparatoires (janvier à mars 2019) qui ont consisté en l'appropriation nationale et locale du projet, la mise en place de l'équipe projet et d'un comité technique de suivi de 10 personnes regroupant les points focaux des différentes parties prenantes (8) et les deux agences de mise en œuvre (2). Depuis mars 2019, le projet connait un très bon progrès avec une réalisation à 100% de la quasi-totalité des activités. Il reste quelques activités, dont la mise en œuvre a débuté, à finaliser au cours des 4 derniers mois restant. L’on note, toutes les activités prises en compte, un taux de réalisation physique de 65% et un taux d’exécution financière de </w:t>
      </w:r>
      <w:r w:rsidR="00DE16DE">
        <w:rPr>
          <w:shd w:val="clear" w:color="auto" w:fill="A5A5A5" w:themeFill="accent3"/>
          <w:lang w:val="fr-FR"/>
        </w:rPr>
        <w:t>57</w:t>
      </w:r>
      <w:r w:rsidRPr="005160DE">
        <w:rPr>
          <w:shd w:val="clear" w:color="auto" w:fill="A5A5A5" w:themeFill="accent3"/>
          <w:lang w:val="fr-FR"/>
        </w:rPr>
        <w:t>%</w:t>
      </w:r>
      <w:r w:rsidRPr="00F81333">
        <w:rPr>
          <w:shd w:val="clear" w:color="auto" w:fill="A5A5A5" w:themeFill="accent3"/>
          <w:lang w:val="fr-FR"/>
        </w:rPr>
        <w:t xml:space="preserve">. Ce qui indique une bonne progression </w:t>
      </w:r>
      <w:r w:rsidRPr="005160DE">
        <w:rPr>
          <w:shd w:val="clear" w:color="auto" w:fill="A5A5A5" w:themeFill="accent3"/>
          <w:lang w:val="fr-FR"/>
        </w:rPr>
        <w:t>d’</w:t>
      </w:r>
      <w:r w:rsidRPr="00F81333">
        <w:rPr>
          <w:shd w:val="clear" w:color="auto" w:fill="A5A5A5" w:themeFill="accent3"/>
          <w:lang w:val="fr-FR"/>
        </w:rPr>
        <w:t>ensemble du projet</w:t>
      </w:r>
      <w:r w:rsidRPr="005160DE">
        <w:rPr>
          <w:shd w:val="clear" w:color="auto" w:fill="A5A5A5" w:themeFill="accent3"/>
          <w:lang w:val="fr-FR"/>
        </w:rPr>
        <w:t>.</w:t>
      </w:r>
      <w:r w:rsidR="005D12C6">
        <w:rPr>
          <w:rFonts w:ascii="Arial Narrow" w:hAnsi="Arial Narrow"/>
          <w:b/>
          <w:i/>
          <w:sz w:val="22"/>
          <w:szCs w:val="22"/>
        </w:rPr>
        <w:fldChar w:fldCharType="begin">
          <w:ffData>
            <w:name w:val="Text31"/>
            <w:enabled/>
            <w:calcOnExit w:val="0"/>
            <w:textInput>
              <w:maxLength w:val="1500"/>
            </w:textInput>
          </w:ffData>
        </w:fldChar>
      </w:r>
      <w:r w:rsidR="005D12C6" w:rsidRPr="000A4752">
        <w:rPr>
          <w:rFonts w:ascii="Arial Narrow" w:hAnsi="Arial Narrow"/>
          <w:b/>
          <w:i/>
          <w:sz w:val="22"/>
          <w:szCs w:val="22"/>
          <w:lang w:val="fr-FR"/>
        </w:rPr>
        <w:instrText xml:space="preserve"> FORMTEXT </w:instrText>
      </w:r>
      <w:r w:rsidR="005D12C6">
        <w:rPr>
          <w:rFonts w:ascii="Arial Narrow" w:hAnsi="Arial Narrow"/>
          <w:b/>
          <w:i/>
          <w:sz w:val="22"/>
          <w:szCs w:val="22"/>
        </w:rPr>
      </w:r>
      <w:r w:rsidR="005D12C6">
        <w:rPr>
          <w:rFonts w:ascii="Arial Narrow" w:hAnsi="Arial Narrow"/>
          <w:b/>
          <w:i/>
          <w:sz w:val="22"/>
          <w:szCs w:val="22"/>
        </w:rPr>
        <w:fldChar w:fldCharType="separate"/>
      </w:r>
      <w:r w:rsidR="005D12C6">
        <w:rPr>
          <w:rFonts w:ascii="Arial Narrow" w:hAnsi="Arial Narrow"/>
          <w:b/>
          <w:i/>
          <w:sz w:val="22"/>
          <w:szCs w:val="22"/>
        </w:rPr>
        <w:t> </w:t>
      </w:r>
      <w:r w:rsidR="005D12C6">
        <w:rPr>
          <w:rFonts w:ascii="Arial Narrow" w:hAnsi="Arial Narrow"/>
          <w:b/>
          <w:i/>
          <w:sz w:val="22"/>
          <w:szCs w:val="22"/>
        </w:rPr>
        <w:t> </w:t>
      </w:r>
      <w:r w:rsidR="005D12C6">
        <w:rPr>
          <w:rFonts w:ascii="Arial Narrow" w:hAnsi="Arial Narrow"/>
          <w:b/>
          <w:i/>
          <w:sz w:val="22"/>
          <w:szCs w:val="22"/>
        </w:rPr>
        <w:fldChar w:fldCharType="end"/>
      </w:r>
    </w:p>
    <w:p w14:paraId="702DD954" w14:textId="223C6021" w:rsidR="00F778A1" w:rsidRPr="00DA3CED" w:rsidRDefault="00F778A1" w:rsidP="00DA3CED">
      <w:pPr>
        <w:ind w:left="-810"/>
        <w:jc w:val="both"/>
        <w:rPr>
          <w:shd w:val="clear" w:color="auto" w:fill="A5A5A5" w:themeFill="accent3"/>
          <w:lang w:val="fr-FR"/>
        </w:rPr>
      </w:pPr>
    </w:p>
    <w:p w14:paraId="29F76E31" w14:textId="213F1C67" w:rsidR="00161D02" w:rsidRDefault="00F778A1" w:rsidP="00627A1C">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00161D02" w:rsidRPr="00F778A1">
        <w:rPr>
          <w:lang w:val="fr-FR"/>
        </w:rPr>
        <w:t>(</w:t>
      </w:r>
      <w:r w:rsidRPr="00F778A1">
        <w:rPr>
          <w:lang w:val="fr-FR"/>
        </w:rPr>
        <w:t>limite de 1</w:t>
      </w:r>
      <w:r>
        <w:rPr>
          <w:lang w:val="fr-FR"/>
        </w:rPr>
        <w:t>0</w:t>
      </w:r>
      <w:r w:rsidRPr="00F778A1">
        <w:rPr>
          <w:lang w:val="fr-FR"/>
        </w:rPr>
        <w:t>00 caractères</w:t>
      </w:r>
      <w:r w:rsidR="00161D02" w:rsidRPr="00F778A1">
        <w:rPr>
          <w:lang w:val="fr-FR"/>
        </w:rPr>
        <w:t xml:space="preserve">): </w:t>
      </w:r>
    </w:p>
    <w:p w14:paraId="4BFC3E7B" w14:textId="2749F870" w:rsidR="00554B40" w:rsidRDefault="005D0888" w:rsidP="00554B40">
      <w:pPr>
        <w:pStyle w:val="Paragraphedeliste"/>
        <w:numPr>
          <w:ilvl w:val="0"/>
          <w:numId w:val="44"/>
        </w:numPr>
        <w:shd w:val="clear" w:color="auto" w:fill="A5A5A5" w:themeFill="accent3"/>
        <w:jc w:val="both"/>
        <w:rPr>
          <w:lang w:val="fr-FR"/>
        </w:rPr>
      </w:pPr>
      <w:r w:rsidRPr="005160DE">
        <w:rPr>
          <w:bCs/>
          <w:iCs/>
          <w:lang w:val="fr-FR"/>
        </w:rPr>
        <w:t>Organisation d’une collecte de données suivi d’analyse sur la situation sécuritaire des 15 communes d’intervention en vue de faciliter l’élaboration de plans locaux de sécurité</w:t>
      </w:r>
      <w:r w:rsidRPr="005160DE">
        <w:rPr>
          <w:b/>
          <w:i/>
          <w:lang w:val="fr-FR"/>
        </w:rPr>
        <w:t>.</w:t>
      </w:r>
      <w:r w:rsidR="00554B40" w:rsidRPr="00554B40">
        <w:rPr>
          <w:b/>
          <w:i/>
        </w:rPr>
        <w:fldChar w:fldCharType="begin">
          <w:ffData>
            <w:name w:val=""/>
            <w:enabled/>
            <w:calcOnExit w:val="0"/>
            <w:textInput>
              <w:maxLength w:val="1000"/>
            </w:textInput>
          </w:ffData>
        </w:fldChar>
      </w:r>
      <w:r w:rsidR="00554B40" w:rsidRPr="00F81333">
        <w:rPr>
          <w:b/>
          <w:i/>
          <w:lang w:val="fr-FR"/>
        </w:rPr>
        <w:instrText xml:space="preserve"> FORMTEXT </w:instrText>
      </w:r>
      <w:r w:rsidR="00554B40" w:rsidRPr="00554B40">
        <w:rPr>
          <w:b/>
          <w:i/>
        </w:rPr>
      </w:r>
      <w:r w:rsidR="00554B40" w:rsidRPr="00554B40">
        <w:rPr>
          <w:b/>
          <w:i/>
        </w:rPr>
        <w:fldChar w:fldCharType="separate"/>
      </w:r>
      <w:r w:rsidR="00554B40" w:rsidRPr="00627A1C">
        <w:rPr>
          <w:b/>
          <w:i/>
          <w:noProof/>
        </w:rPr>
        <w:t> </w:t>
      </w:r>
    </w:p>
    <w:p w14:paraId="26F5BF3D" w14:textId="77777777" w:rsidR="00554B40" w:rsidRDefault="00554B40" w:rsidP="00554B40">
      <w:pPr>
        <w:pStyle w:val="Paragraphedeliste"/>
        <w:numPr>
          <w:ilvl w:val="0"/>
          <w:numId w:val="44"/>
        </w:numPr>
        <w:shd w:val="clear" w:color="auto" w:fill="A5A5A5" w:themeFill="accent3"/>
        <w:jc w:val="both"/>
        <w:rPr>
          <w:lang w:val="fr-FR"/>
        </w:rPr>
      </w:pPr>
      <w:r>
        <w:rPr>
          <w:lang w:val="fr-FR"/>
        </w:rPr>
        <w:t>Dialogue citoyen Armée-Nation dans le cadre du raffermissement du dialogue civilo-militaire et de l’amélioration du dialogue entre les deux composantes dans la dynamique d’un Etat de droit ;</w:t>
      </w:r>
    </w:p>
    <w:p w14:paraId="01F50ADB" w14:textId="77777777" w:rsidR="00554B40" w:rsidRDefault="00554B40" w:rsidP="00554B40">
      <w:pPr>
        <w:pStyle w:val="Paragraphedeliste"/>
        <w:numPr>
          <w:ilvl w:val="0"/>
          <w:numId w:val="44"/>
        </w:numPr>
        <w:shd w:val="clear" w:color="auto" w:fill="A5A5A5" w:themeFill="accent3"/>
        <w:jc w:val="both"/>
        <w:rPr>
          <w:lang w:val="fr-FR"/>
        </w:rPr>
      </w:pPr>
      <w:r>
        <w:rPr>
          <w:lang w:val="fr-FR"/>
        </w:rPr>
        <w:t>Organisation d’audiences foraines de justice dans le sahel et d’audiences extraordinaire civiles et pénales dans la région du Nord,</w:t>
      </w:r>
    </w:p>
    <w:p w14:paraId="30AE34D3" w14:textId="77777777" w:rsidR="00554B40" w:rsidRDefault="00554B40" w:rsidP="00554B40">
      <w:pPr>
        <w:pStyle w:val="Paragraphedeliste"/>
        <w:numPr>
          <w:ilvl w:val="0"/>
          <w:numId w:val="44"/>
        </w:numPr>
        <w:shd w:val="clear" w:color="auto" w:fill="A5A5A5" w:themeFill="accent3"/>
        <w:jc w:val="both"/>
        <w:rPr>
          <w:lang w:val="fr-FR"/>
        </w:rPr>
      </w:pPr>
      <w:r>
        <w:rPr>
          <w:lang w:val="fr-FR"/>
        </w:rPr>
        <w:t>Organisation d’audiences criminelles (Ouahigouya et Dori)</w:t>
      </w:r>
    </w:p>
    <w:p w14:paraId="30B60AD4" w14:textId="4981864B" w:rsidR="00554B40" w:rsidRDefault="00554B40" w:rsidP="00554B40">
      <w:pPr>
        <w:pStyle w:val="Paragraphedeliste"/>
        <w:numPr>
          <w:ilvl w:val="0"/>
          <w:numId w:val="44"/>
        </w:numPr>
        <w:shd w:val="clear" w:color="auto" w:fill="A5A5A5" w:themeFill="accent3"/>
        <w:jc w:val="both"/>
        <w:rPr>
          <w:lang w:val="fr-FR"/>
        </w:rPr>
      </w:pPr>
      <w:r>
        <w:rPr>
          <w:lang w:val="fr-FR"/>
        </w:rPr>
        <w:t>Organisation des réunion</w:t>
      </w:r>
      <w:r w:rsidR="00680BFB" w:rsidRPr="005160DE">
        <w:rPr>
          <w:lang w:val="fr-FR"/>
        </w:rPr>
        <w:t>s</w:t>
      </w:r>
      <w:r>
        <w:rPr>
          <w:lang w:val="fr-FR"/>
        </w:rPr>
        <w:t xml:space="preserve"> des cadres de concertation (régional, provincial, communaux)</w:t>
      </w:r>
    </w:p>
    <w:p w14:paraId="0D316E11" w14:textId="02EEB869" w:rsidR="00554B40" w:rsidRPr="00554B40" w:rsidRDefault="00554B40" w:rsidP="00554B40">
      <w:pPr>
        <w:pStyle w:val="Paragraphedeliste"/>
        <w:numPr>
          <w:ilvl w:val="0"/>
          <w:numId w:val="44"/>
        </w:numPr>
        <w:shd w:val="clear" w:color="auto" w:fill="A5A5A5" w:themeFill="accent3"/>
        <w:ind w:left="-810"/>
        <w:jc w:val="both"/>
        <w:rPr>
          <w:lang w:val="fr-FR"/>
        </w:rPr>
      </w:pPr>
      <w:r w:rsidRPr="00554B40">
        <w:rPr>
          <w:lang w:val="fr-FR"/>
        </w:rPr>
        <w:t>Organisation réunions des cadres de redevabilités des communes du Sahel et du Nord</w:t>
      </w:r>
      <w:r w:rsidRPr="00627A1C">
        <w:rPr>
          <w:noProof/>
        </w:rPr>
        <w:t> </w:t>
      </w:r>
      <w:r w:rsidRPr="00627A1C">
        <w:rPr>
          <w:noProof/>
        </w:rPr>
        <w:t> </w:t>
      </w:r>
      <w:r w:rsidRPr="00627A1C">
        <w:rPr>
          <w:noProof/>
        </w:rPr>
        <w:t> </w:t>
      </w:r>
      <w:r w:rsidRPr="00627A1C">
        <w:rPr>
          <w:noProof/>
        </w:rPr>
        <w:t> </w:t>
      </w:r>
      <w:r w:rsidRPr="00554B40">
        <w:rPr>
          <w:b/>
          <w:i/>
        </w:rPr>
        <w:fldChar w:fldCharType="end"/>
      </w:r>
    </w:p>
    <w:p w14:paraId="20FA9EBD" w14:textId="77777777" w:rsidR="00161D02" w:rsidRPr="0023211D" w:rsidRDefault="00161D02" w:rsidP="001A1E86">
      <w:pPr>
        <w:ind w:left="-810" w:right="-154"/>
        <w:rPr>
          <w:lang w:val="fr-FR"/>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D660B18" w14:textId="18ACC263" w:rsidR="008C782A" w:rsidRDefault="00476758" w:rsidP="001A1E86">
      <w:pPr>
        <w:ind w:left="-810" w:right="-154"/>
        <w:rPr>
          <w:lang w:val="fr-FR"/>
        </w:rPr>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F937EB">
        <w:rPr>
          <w:lang w:val="fr-FR"/>
        </w:rPr>
        <w:t>(limit</w:t>
      </w:r>
      <w:r w:rsidRPr="00F937EB">
        <w:rPr>
          <w:lang w:val="fr-FR"/>
        </w:rPr>
        <w:t xml:space="preserve">e de 1500 </w:t>
      </w:r>
      <w:r w:rsidRPr="00F778A1">
        <w:rPr>
          <w:lang w:val="fr-FR"/>
        </w:rPr>
        <w:t>caractères</w:t>
      </w:r>
      <w:r w:rsidR="008C782A" w:rsidRPr="00F937EB">
        <w:rPr>
          <w:lang w:val="fr-FR"/>
        </w:rPr>
        <w:t xml:space="preserve">): </w:t>
      </w:r>
    </w:p>
    <w:p w14:paraId="156EE7B4" w14:textId="5733BD27" w:rsidR="008C4699" w:rsidRPr="00627A1C" w:rsidRDefault="008C4699" w:rsidP="00680BFB">
      <w:pPr>
        <w:ind w:left="-810"/>
        <w:jc w:val="both"/>
      </w:pPr>
      <w:r w:rsidRPr="00627A1C">
        <w:fldChar w:fldCharType="begin">
          <w:ffData>
            <w:name w:val=""/>
            <w:enabled/>
            <w:calcOnExit w:val="0"/>
            <w:textInput>
              <w:maxLength w:val="1500"/>
            </w:textInput>
          </w:ffData>
        </w:fldChar>
      </w:r>
      <w:r w:rsidRPr="00627A1C">
        <w:instrText xml:space="preserve"> FORMTEXT </w:instrText>
      </w:r>
      <w:r w:rsidRPr="00627A1C">
        <w:fldChar w:fldCharType="separate"/>
      </w:r>
      <w:r w:rsidRPr="00627A1C">
        <w:fldChar w:fldCharType="begin">
          <w:ffData>
            <w:name w:val=""/>
            <w:enabled/>
            <w:calcOnExit w:val="0"/>
            <w:textInput>
              <w:maxLength w:val="1500"/>
            </w:textInput>
          </w:ffData>
        </w:fldChar>
      </w:r>
      <w:r w:rsidRPr="00576D7A">
        <w:rPr>
          <w:lang w:val="fr-FR"/>
        </w:rPr>
        <w:instrText xml:space="preserve"> FORMTEXT </w:instrText>
      </w:r>
      <w:r w:rsidRPr="00627A1C">
        <w:fldChar w:fldCharType="separate"/>
      </w:r>
      <w:r w:rsidRPr="00576D7A">
        <w:rPr>
          <w:noProof/>
          <w:lang w:val="fr-FR"/>
        </w:rPr>
        <w:t xml:space="preserve">Le </w:t>
      </w:r>
      <w:r>
        <w:rPr>
          <w:noProof/>
          <w:lang w:val="fr-FR"/>
        </w:rPr>
        <w:t>p</w:t>
      </w:r>
      <w:r w:rsidRPr="00576D7A">
        <w:rPr>
          <w:noProof/>
          <w:lang w:val="fr-FR"/>
        </w:rPr>
        <w:t xml:space="preserve">rojet </w:t>
      </w:r>
      <w:r w:rsidRPr="00AB6CAC">
        <w:rPr>
          <w:noProof/>
          <w:lang w:val="fr-FR"/>
        </w:rPr>
        <w:t>a permis à ce jour, d’observer un début de changement de perception chez les communautés</w:t>
      </w:r>
      <w:r>
        <w:rPr>
          <w:noProof/>
          <w:lang w:val="fr-FR"/>
        </w:rPr>
        <w:t>, de comportement au niveau des FDS et une amelioration de l'offre de service au niveau de l'administration</w:t>
      </w:r>
      <w:r w:rsidRPr="00AB6CAC">
        <w:rPr>
          <w:noProof/>
          <w:lang w:val="fr-FR"/>
        </w:rPr>
        <w:t>.</w:t>
      </w:r>
      <w:r>
        <w:rPr>
          <w:noProof/>
          <w:lang w:val="fr-FR"/>
        </w:rPr>
        <w:t xml:space="preserve"> Les </w:t>
      </w:r>
      <w:r w:rsidRPr="00576D7A">
        <w:rPr>
          <w:noProof/>
          <w:lang w:val="fr-FR"/>
        </w:rPr>
        <w:t>interventions</w:t>
      </w:r>
      <w:r>
        <w:rPr>
          <w:noProof/>
          <w:lang w:val="fr-FR"/>
        </w:rPr>
        <w:t xml:space="preserve"> du projet</w:t>
      </w:r>
      <w:r w:rsidRPr="00576D7A">
        <w:rPr>
          <w:noProof/>
          <w:lang w:val="fr-FR"/>
        </w:rPr>
        <w:t xml:space="preserve"> </w:t>
      </w:r>
      <w:r>
        <w:rPr>
          <w:noProof/>
          <w:lang w:val="fr-FR"/>
        </w:rPr>
        <w:t>telles que</w:t>
      </w:r>
      <w:r w:rsidRPr="00F34654">
        <w:rPr>
          <w:lang w:val="fr-FR"/>
        </w:rPr>
        <w:t xml:space="preserve"> </w:t>
      </w:r>
      <w:r>
        <w:rPr>
          <w:lang w:val="fr-FR"/>
        </w:rPr>
        <w:t xml:space="preserve">la </w:t>
      </w:r>
      <w:r w:rsidRPr="00536774">
        <w:rPr>
          <w:noProof/>
          <w:lang w:val="fr-FR"/>
        </w:rPr>
        <w:t xml:space="preserve">dotation d'équipements informatiques et de communication </w:t>
      </w:r>
      <w:r>
        <w:rPr>
          <w:noProof/>
          <w:lang w:val="fr-FR"/>
        </w:rPr>
        <w:t xml:space="preserve">aux </w:t>
      </w:r>
      <w:r w:rsidRPr="00536774">
        <w:rPr>
          <w:noProof/>
          <w:lang w:val="fr-FR"/>
        </w:rPr>
        <w:t>services de sécurité</w:t>
      </w:r>
      <w:r>
        <w:rPr>
          <w:noProof/>
          <w:lang w:val="fr-FR"/>
        </w:rPr>
        <w:t xml:space="preserve">, les </w:t>
      </w:r>
      <w:r w:rsidRPr="00536774">
        <w:rPr>
          <w:noProof/>
          <w:lang w:val="fr-FR"/>
        </w:rPr>
        <w:t>sessions (sport, thé-débats, rencontres-débats) de sensibilisation des populations sur les rôles et responsabilités des FDS, le respect des droits de l’homme et la collaboration entre les deux</w:t>
      </w:r>
      <w:r>
        <w:rPr>
          <w:noProof/>
          <w:lang w:val="fr-FR"/>
        </w:rPr>
        <w:t>, les formations des FDS en droits humains et genre, les seances de sensibilisation sur</w:t>
      </w:r>
      <w:r w:rsidRPr="00536774">
        <w:rPr>
          <w:noProof/>
          <w:lang w:val="fr-FR"/>
        </w:rPr>
        <w:t xml:space="preserve"> </w:t>
      </w:r>
      <w:r w:rsidRPr="00F34654">
        <w:rPr>
          <w:noProof/>
          <w:lang w:val="fr-FR"/>
        </w:rPr>
        <w:t>la lutte contre la corruption et ses méfaits</w:t>
      </w:r>
      <w:r>
        <w:rPr>
          <w:noProof/>
          <w:lang w:val="fr-FR"/>
        </w:rPr>
        <w:t>,</w:t>
      </w:r>
      <w:r w:rsidRPr="00F34654">
        <w:rPr>
          <w:noProof/>
          <w:lang w:val="fr-FR"/>
        </w:rPr>
        <w:t xml:space="preserve"> </w:t>
      </w:r>
      <w:r>
        <w:rPr>
          <w:noProof/>
          <w:lang w:val="fr-FR"/>
        </w:rPr>
        <w:t xml:space="preserve">l' </w:t>
      </w:r>
      <w:r w:rsidRPr="00536774">
        <w:rPr>
          <w:noProof/>
          <w:lang w:val="fr-FR"/>
        </w:rPr>
        <w:t>acquisition d'équipements informatiques pour les centres d'état civil des 15 communes cibles et des services d'état civil secondaires de 5 préfectures et services judiciaires</w:t>
      </w:r>
      <w:r>
        <w:rPr>
          <w:noProof/>
          <w:lang w:val="fr-FR"/>
        </w:rPr>
        <w:t>, l'</w:t>
      </w:r>
      <w:r w:rsidRPr="00536774">
        <w:rPr>
          <w:noProof/>
          <w:lang w:val="fr-FR"/>
        </w:rPr>
        <w:t xml:space="preserve"> acquisition des registres et imprimés d'état civil</w:t>
      </w:r>
      <w:r>
        <w:rPr>
          <w:noProof/>
          <w:lang w:val="fr-FR"/>
        </w:rPr>
        <w:t xml:space="preserve"> et</w:t>
      </w:r>
      <w:r w:rsidRPr="00536774">
        <w:rPr>
          <w:noProof/>
          <w:lang w:val="fr-FR"/>
        </w:rPr>
        <w:t xml:space="preserve"> délivrance dans les 11 communes du Sahel d’actes d’état civ</w:t>
      </w:r>
      <w:r>
        <w:rPr>
          <w:noProof/>
          <w:lang w:val="fr-FR"/>
        </w:rPr>
        <w:t>l</w:t>
      </w:r>
      <w:r w:rsidRPr="00536774">
        <w:rPr>
          <w:noProof/>
          <w:lang w:val="fr-FR"/>
        </w:rPr>
        <w:t xml:space="preserve"> et de CNIB aux populations</w:t>
      </w:r>
      <w:r>
        <w:rPr>
          <w:noProof/>
          <w:lang w:val="fr-FR"/>
        </w:rPr>
        <w:t xml:space="preserve">, etc. ont </w:t>
      </w:r>
      <w:r w:rsidRPr="00576D7A">
        <w:rPr>
          <w:noProof/>
          <w:lang w:val="fr-FR"/>
        </w:rPr>
        <w:t>contribu</w:t>
      </w:r>
      <w:r>
        <w:rPr>
          <w:noProof/>
          <w:lang w:val="fr-FR"/>
        </w:rPr>
        <w:t>e</w:t>
      </w:r>
      <w:r w:rsidRPr="00576D7A">
        <w:rPr>
          <w:noProof/>
          <w:lang w:val="fr-FR"/>
        </w:rPr>
        <w:t xml:space="preserve"> à l’amélioration de l’offre de services de qualité et au rapprochement entre les populations et les FDS, en vue d’améliorer la situation sécuritaire</w:t>
      </w:r>
      <w:r>
        <w:rPr>
          <w:noProof/>
          <w:lang w:val="fr-FR"/>
        </w:rPr>
        <w:t>. Les activites du projet ont cr</w:t>
      </w:r>
      <w:r w:rsidRPr="00476758">
        <w:rPr>
          <w:lang w:val="fr-FR"/>
        </w:rPr>
        <w:t>éé</w:t>
      </w:r>
      <w:r>
        <w:rPr>
          <w:noProof/>
          <w:lang w:val="fr-FR"/>
        </w:rPr>
        <w:t xml:space="preserve">e des </w:t>
      </w:r>
      <w:r w:rsidRPr="00576D7A">
        <w:rPr>
          <w:noProof/>
          <w:lang w:val="fr-FR"/>
        </w:rPr>
        <w:t>opportunités de contact et d’échanges entre elles et les Administrations déconcentrées et décentralisées et les FDS.</w:t>
      </w:r>
      <w:r w:rsidRPr="00627A1C">
        <w:rPr>
          <w:noProof/>
        </w:rPr>
        <w:t> </w:t>
      </w:r>
      <w:r w:rsidRPr="00627A1C">
        <w:rPr>
          <w:noProof/>
        </w:rPr>
        <w:t> </w:t>
      </w:r>
      <w:r w:rsidRPr="00627A1C">
        <w:fldChar w:fldCharType="end"/>
      </w:r>
      <w:r w:rsidRPr="00627A1C">
        <w:rPr>
          <w:noProof/>
        </w:rPr>
        <w:t> </w:t>
      </w:r>
      <w:r w:rsidRPr="00627A1C">
        <w:rPr>
          <w:noProof/>
        </w:rPr>
        <w:t> </w:t>
      </w:r>
      <w:r w:rsidRPr="00627A1C">
        <w:rPr>
          <w:noProof/>
        </w:rPr>
        <w:t> </w:t>
      </w:r>
      <w:r w:rsidRPr="00627A1C">
        <w:rPr>
          <w:noProof/>
        </w:rPr>
        <w:t> </w:t>
      </w:r>
      <w:r w:rsidRPr="00627A1C">
        <w:fldChar w:fldCharType="end"/>
      </w:r>
    </w:p>
    <w:p w14:paraId="36AA1AAB" w14:textId="77777777" w:rsidR="008C4699" w:rsidRPr="00F937EB" w:rsidRDefault="008C4699" w:rsidP="001A1E86">
      <w:pPr>
        <w:ind w:left="-810" w:right="-154"/>
        <w:rPr>
          <w:lang w:val="fr-FR"/>
        </w:rPr>
      </w:pPr>
    </w:p>
    <w:p w14:paraId="25A09B26" w14:textId="59F4FBD3" w:rsidR="00520D68" w:rsidRPr="00576D7A" w:rsidRDefault="00520D68" w:rsidP="00E77C6B">
      <w:pPr>
        <w:ind w:left="-810"/>
        <w:jc w:val="both"/>
        <w:rPr>
          <w:noProof/>
          <w:lang w:val="fr-FR"/>
        </w:rPr>
      </w:pPr>
    </w:p>
    <w:p w14:paraId="40C6D250" w14:textId="77777777" w:rsidR="00476758" w:rsidRPr="00F937EB" w:rsidRDefault="00476758" w:rsidP="00376B42">
      <w:pPr>
        <w:rPr>
          <w:lang w:val="fr-FR"/>
        </w:rPr>
      </w:pPr>
    </w:p>
    <w:p w14:paraId="267F15F7" w14:textId="77777777" w:rsidR="008C782A" w:rsidRPr="00476758" w:rsidRDefault="00476758" w:rsidP="00476758">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weblinks </w:t>
      </w:r>
      <w:r w:rsidRPr="000F43A8">
        <w:rPr>
          <w:lang w:val="fr-FR"/>
        </w:rPr>
        <w:t>à</w:t>
      </w:r>
      <w:r>
        <w:rPr>
          <w:lang w:val="fr-FR"/>
        </w:rPr>
        <w:t xml:space="preserve"> la communication stratégique publiée</w:t>
      </w:r>
      <w:r w:rsidRPr="00476758">
        <w:rPr>
          <w:lang w:val="fr-FR"/>
        </w:rPr>
        <w:t xml:space="preserve">. (limite de </w:t>
      </w:r>
      <w:r>
        <w:rPr>
          <w:lang w:val="fr-FR"/>
        </w:rPr>
        <w:t>2000</w:t>
      </w:r>
      <w:r w:rsidRPr="00476758">
        <w:rPr>
          <w:lang w:val="fr-FR"/>
        </w:rPr>
        <w:t xml:space="preserve"> caractères):</w:t>
      </w:r>
    </w:p>
    <w:bookmarkStart w:id="14" w:name="_Hlk55287017"/>
    <w:p w14:paraId="747A6278" w14:textId="4B5BE58A" w:rsidR="00BA5D85" w:rsidRPr="007A6531" w:rsidRDefault="00916B1E" w:rsidP="005602A5">
      <w:pPr>
        <w:ind w:left="-810"/>
        <w:jc w:val="both"/>
        <w:rPr>
          <w:lang w:val="fr-FR"/>
        </w:rPr>
      </w:pPr>
      <w:r w:rsidRPr="00627A1C">
        <w:fldChar w:fldCharType="begin">
          <w:ffData>
            <w:name w:val=""/>
            <w:enabled/>
            <w:calcOnExit w:val="0"/>
            <w:textInput>
              <w:maxLength w:val="2000"/>
            </w:textInput>
          </w:ffData>
        </w:fldChar>
      </w:r>
      <w:r w:rsidRPr="00905F3C">
        <w:rPr>
          <w:lang w:val="fr-FR"/>
        </w:rPr>
        <w:instrText xml:space="preserve"> FORMTEXT </w:instrText>
      </w:r>
      <w:r w:rsidRPr="00627A1C">
        <w:fldChar w:fldCharType="separate"/>
      </w:r>
      <w:r>
        <w:rPr>
          <w:lang w:val="fr-FR"/>
        </w:rPr>
        <w:t xml:space="preserve">Le projet </w:t>
      </w:r>
      <w:r w:rsidR="008A4463">
        <w:rPr>
          <w:lang w:val="fr-FR"/>
        </w:rPr>
        <w:t>est toujours en cours de r</w:t>
      </w:r>
      <w:r w:rsidR="008A4463" w:rsidRPr="00476758">
        <w:rPr>
          <w:lang w:val="fr-FR"/>
        </w:rPr>
        <w:t>é</w:t>
      </w:r>
      <w:r>
        <w:rPr>
          <w:lang w:val="fr-FR"/>
        </w:rPr>
        <w:t>a</w:t>
      </w:r>
      <w:r w:rsidR="008A4463">
        <w:rPr>
          <w:lang w:val="fr-FR"/>
        </w:rPr>
        <w:t>lisation mais a déjà impact</w:t>
      </w:r>
      <w:r w:rsidR="008A4463" w:rsidRPr="00476758">
        <w:rPr>
          <w:lang w:val="fr-FR"/>
        </w:rPr>
        <w:t>é</w:t>
      </w:r>
      <w:r w:rsidR="008A4463">
        <w:rPr>
          <w:lang w:val="fr-FR"/>
        </w:rPr>
        <w:t xml:space="preserve"> la vie de </w:t>
      </w:r>
      <w:r>
        <w:rPr>
          <w:lang w:val="fr-FR"/>
        </w:rPr>
        <w:t xml:space="preserve"> </w:t>
      </w:r>
      <w:r w:rsidR="008A4463">
        <w:rPr>
          <w:lang w:val="fr-FR"/>
        </w:rPr>
        <w:t xml:space="preserve">plusieurs </w:t>
      </w:r>
      <w:r w:rsidR="008A4463" w:rsidRPr="00476758">
        <w:rPr>
          <w:lang w:val="fr-FR"/>
        </w:rPr>
        <w:t>b</w:t>
      </w:r>
      <w:r w:rsidR="008A4463">
        <w:rPr>
          <w:lang w:val="fr-FR"/>
        </w:rPr>
        <w:t>é</w:t>
      </w:r>
      <w:r w:rsidR="008A4463" w:rsidRPr="00476758">
        <w:rPr>
          <w:lang w:val="fr-FR"/>
        </w:rPr>
        <w:t>n</w:t>
      </w:r>
      <w:r w:rsidR="008A4463">
        <w:rPr>
          <w:lang w:val="fr-FR"/>
        </w:rPr>
        <w:t>éficiaires</w:t>
      </w:r>
      <w:r w:rsidR="007A6531">
        <w:rPr>
          <w:lang w:val="fr-FR"/>
        </w:rPr>
        <w:t xml:space="preserve"> :</w:t>
      </w:r>
      <w:r>
        <w:rPr>
          <w:lang w:val="fr-FR"/>
        </w:rPr>
        <w:t xml:space="preserve"> </w:t>
      </w:r>
      <w:r w:rsidR="005D0239">
        <w:rPr>
          <w:lang w:val="fr-FR"/>
        </w:rPr>
        <w:t>1)L</w:t>
      </w:r>
      <w:r w:rsidR="00891C41">
        <w:rPr>
          <w:lang w:val="fr-FR"/>
        </w:rPr>
        <w:t xml:space="preserve">es </w:t>
      </w:r>
      <w:r w:rsidR="007A6531">
        <w:rPr>
          <w:lang w:val="fr-FR"/>
        </w:rPr>
        <w:t>capacités</w:t>
      </w:r>
      <w:r w:rsidR="00891C41">
        <w:rPr>
          <w:lang w:val="fr-FR"/>
        </w:rPr>
        <w:t xml:space="preserve"> </w:t>
      </w:r>
      <w:r w:rsidR="007A6531">
        <w:rPr>
          <w:lang w:val="fr-FR"/>
        </w:rPr>
        <w:t>opérationnelles</w:t>
      </w:r>
      <w:r w:rsidR="00891C41">
        <w:rPr>
          <w:lang w:val="fr-FR"/>
        </w:rPr>
        <w:t xml:space="preserve"> d</w:t>
      </w:r>
      <w:r>
        <w:rPr>
          <w:lang w:val="fr-FR"/>
        </w:rPr>
        <w:t xml:space="preserve">es amazones de la </w:t>
      </w:r>
      <w:r w:rsidR="007A6531">
        <w:rPr>
          <w:lang w:val="fr-FR"/>
        </w:rPr>
        <w:t>cohésion</w:t>
      </w:r>
      <w:r>
        <w:rPr>
          <w:lang w:val="fr-FR"/>
        </w:rPr>
        <w:t xml:space="preserve"> sociale sur </w:t>
      </w:r>
      <w:r w:rsidRPr="00916B1E">
        <w:rPr>
          <w:lang w:val="fr-FR"/>
        </w:rPr>
        <w:t xml:space="preserve">l’engagement communautaire, la lutte contre la corruption, la culture de la paix et la cohésion sociale </w:t>
      </w:r>
      <w:r w:rsidR="00891C41">
        <w:rPr>
          <w:lang w:val="fr-FR"/>
        </w:rPr>
        <w:t xml:space="preserve">ont été </w:t>
      </w:r>
      <w:r w:rsidR="007A6531">
        <w:rPr>
          <w:lang w:val="fr-FR"/>
        </w:rPr>
        <w:t>renforcées</w:t>
      </w:r>
      <w:r w:rsidR="00891C41">
        <w:rPr>
          <w:lang w:val="fr-FR"/>
        </w:rPr>
        <w:t xml:space="preserve">. Avec les outils de sensibilisation qui leur ont été </w:t>
      </w:r>
      <w:r w:rsidR="007A6531">
        <w:rPr>
          <w:lang w:val="fr-FR"/>
        </w:rPr>
        <w:t>octroyés</w:t>
      </w:r>
      <w:r w:rsidR="00891C41">
        <w:rPr>
          <w:lang w:val="fr-FR"/>
        </w:rPr>
        <w:t xml:space="preserve">, ces femmes leaders ont </w:t>
      </w:r>
      <w:r w:rsidR="007A6531">
        <w:rPr>
          <w:lang w:val="fr-FR"/>
        </w:rPr>
        <w:t>commencé</w:t>
      </w:r>
      <w:r w:rsidR="00891C41">
        <w:rPr>
          <w:lang w:val="fr-FR"/>
        </w:rPr>
        <w:t xml:space="preserve"> </w:t>
      </w:r>
      <w:r w:rsidR="007A6531">
        <w:rPr>
          <w:lang w:val="fr-FR"/>
        </w:rPr>
        <w:t>à</w:t>
      </w:r>
      <w:r w:rsidR="00891C41">
        <w:rPr>
          <w:lang w:val="fr-FR"/>
        </w:rPr>
        <w:t xml:space="preserve"> </w:t>
      </w:r>
      <w:r w:rsidR="00891C41" w:rsidRPr="00891C41">
        <w:rPr>
          <w:lang w:val="fr-FR"/>
        </w:rPr>
        <w:t>inculquer aux acteurs</w:t>
      </w:r>
      <w:r w:rsidR="00891C41">
        <w:rPr>
          <w:lang w:val="fr-FR"/>
        </w:rPr>
        <w:t xml:space="preserve"> et populations locaux</w:t>
      </w:r>
      <w:r w:rsidR="00891C41" w:rsidRPr="00891C41">
        <w:rPr>
          <w:lang w:val="fr-FR"/>
        </w:rPr>
        <w:t xml:space="preserve"> des valeurs, des compétences relationnelles et des attitudes qui facilitent et favorisent la transformation individuelle et collective pour une paix durable au Burkina Faso. </w:t>
      </w:r>
      <w:r w:rsidR="005D0239">
        <w:rPr>
          <w:lang w:val="fr-FR"/>
        </w:rPr>
        <w:t>2)</w:t>
      </w:r>
      <w:r w:rsidR="007A6531">
        <w:rPr>
          <w:lang w:val="fr-FR"/>
        </w:rPr>
        <w:t xml:space="preserve"> </w:t>
      </w:r>
      <w:r w:rsidR="005D0239">
        <w:rPr>
          <w:lang w:val="fr-FR"/>
        </w:rPr>
        <w:t>L</w:t>
      </w:r>
      <w:r w:rsidR="007A6531">
        <w:rPr>
          <w:lang w:val="fr-FR"/>
        </w:rPr>
        <w:t>’organisation</w:t>
      </w:r>
      <w:r w:rsidR="00B629C0">
        <w:rPr>
          <w:lang w:val="fr-FR"/>
        </w:rPr>
        <w:t xml:space="preserve"> </w:t>
      </w:r>
      <w:r w:rsidR="00B629C0" w:rsidRPr="00B629C0">
        <w:rPr>
          <w:lang w:val="fr-FR"/>
        </w:rPr>
        <w:t>des sessions (sport, thé-débats, rencontres-débats) de sensibilisation des populations sur les rôles et responsabilités des FDS</w:t>
      </w:r>
      <w:r w:rsidR="00B629C0">
        <w:rPr>
          <w:lang w:val="fr-FR"/>
        </w:rPr>
        <w:t xml:space="preserve"> et</w:t>
      </w:r>
      <w:r w:rsidR="00B629C0" w:rsidRPr="00B629C0">
        <w:rPr>
          <w:lang w:val="fr-FR"/>
        </w:rPr>
        <w:t xml:space="preserve"> la collaboration entre les deux </w:t>
      </w:r>
      <w:r w:rsidR="007A6531">
        <w:rPr>
          <w:lang w:val="fr-FR"/>
        </w:rPr>
        <w:t xml:space="preserve">a </w:t>
      </w:r>
      <w:r w:rsidR="001739EC">
        <w:rPr>
          <w:lang w:val="fr-FR"/>
        </w:rPr>
        <w:t xml:space="preserve">permis de lever les barrières et </w:t>
      </w:r>
      <w:r w:rsidR="00B629C0" w:rsidRPr="00B629C0">
        <w:rPr>
          <w:lang w:val="fr-FR"/>
        </w:rPr>
        <w:t>favoris</w:t>
      </w:r>
      <w:r w:rsidR="00B629C0">
        <w:rPr>
          <w:lang w:val="fr-FR"/>
        </w:rPr>
        <w:t>e</w:t>
      </w:r>
      <w:r w:rsidR="001739EC">
        <w:rPr>
          <w:lang w:val="fr-FR"/>
        </w:rPr>
        <w:t>r</w:t>
      </w:r>
      <w:r w:rsidR="00B629C0" w:rsidRPr="00B629C0">
        <w:rPr>
          <w:lang w:val="fr-FR"/>
        </w:rPr>
        <w:t xml:space="preserve"> le rapprochement, le dialogue et l’amélioration de la confiance entre les civils et les FDS</w:t>
      </w:r>
      <w:r w:rsidR="00B629C0">
        <w:rPr>
          <w:lang w:val="fr-FR"/>
        </w:rPr>
        <w:t xml:space="preserve">. Les populations comprennent mieux les </w:t>
      </w:r>
      <w:r w:rsidR="007A6531">
        <w:rPr>
          <w:lang w:val="fr-FR"/>
        </w:rPr>
        <w:t>rôles</w:t>
      </w:r>
      <w:r w:rsidR="00B629C0">
        <w:rPr>
          <w:lang w:val="fr-FR"/>
        </w:rPr>
        <w:t xml:space="preserve"> et devoirs des FDS et acc</w:t>
      </w:r>
      <w:r w:rsidR="000A000F">
        <w:rPr>
          <w:lang w:val="fr-FR"/>
        </w:rPr>
        <w:t xml:space="preserve">eptent </w:t>
      </w:r>
      <w:r w:rsidR="0000637F">
        <w:rPr>
          <w:lang w:val="fr-FR"/>
        </w:rPr>
        <w:t xml:space="preserve">de </w:t>
      </w:r>
      <w:r w:rsidR="000A000F">
        <w:rPr>
          <w:lang w:val="fr-FR"/>
        </w:rPr>
        <w:t>collaborer. Par exemple, lors du</w:t>
      </w:r>
      <w:r w:rsidR="00B629C0">
        <w:rPr>
          <w:lang w:val="fr-FR"/>
        </w:rPr>
        <w:t xml:space="preserve"> dialogue citoyen </w:t>
      </w:r>
      <w:r w:rsidR="007A6531">
        <w:rPr>
          <w:lang w:val="fr-FR"/>
        </w:rPr>
        <w:t>Armée</w:t>
      </w:r>
      <w:r w:rsidR="00B629C0">
        <w:rPr>
          <w:lang w:val="fr-FR"/>
        </w:rPr>
        <w:t xml:space="preserve">-Nation </w:t>
      </w:r>
      <w:r w:rsidR="000A000F">
        <w:rPr>
          <w:lang w:val="fr-FR"/>
        </w:rPr>
        <w:t xml:space="preserve">un des participant </w:t>
      </w:r>
      <w:r w:rsidR="00B629C0">
        <w:rPr>
          <w:lang w:val="fr-FR"/>
        </w:rPr>
        <w:t xml:space="preserve">a </w:t>
      </w:r>
      <w:r w:rsidR="007A6531">
        <w:rPr>
          <w:lang w:val="fr-FR"/>
        </w:rPr>
        <w:t>déclaré</w:t>
      </w:r>
      <w:r w:rsidR="00B629C0">
        <w:rPr>
          <w:lang w:val="fr-FR"/>
        </w:rPr>
        <w:t xml:space="preserve"> que </w:t>
      </w:r>
      <w:r w:rsidR="00B629C0" w:rsidRPr="00B629C0">
        <w:rPr>
          <w:lang w:val="fr-FR"/>
        </w:rPr>
        <w:t>« Souvent les populations civiles ont peur des forces de défense et de sécurité alors qu’elles sont là pour nous protéger »</w:t>
      </w:r>
      <w:r w:rsidR="000A000F">
        <w:rPr>
          <w:lang w:val="fr-FR"/>
        </w:rPr>
        <w:t xml:space="preserve"> (</w:t>
      </w:r>
      <w:r w:rsidR="000A000F" w:rsidRPr="000A000F">
        <w:rPr>
          <w:lang w:val="fr-FR"/>
        </w:rPr>
        <w:t>https://rodakar.iom.int/fr/news/burkina-faso-le-syst%C3%A8me-des-nations-unies-accompagne-le-renforcement-du-dialogue-entre-les</w:t>
      </w:r>
      <w:r w:rsidR="000A000F">
        <w:rPr>
          <w:lang w:val="fr-FR"/>
        </w:rPr>
        <w:t>)</w:t>
      </w:r>
      <w:r w:rsidR="00B629C0">
        <w:rPr>
          <w:lang w:val="fr-FR"/>
        </w:rPr>
        <w:t>.</w:t>
      </w:r>
      <w:r w:rsidR="00891C41">
        <w:rPr>
          <w:lang w:val="fr-FR"/>
        </w:rPr>
        <w:t xml:space="preserve"> </w:t>
      </w:r>
      <w:r w:rsidR="005D0239">
        <w:rPr>
          <w:lang w:val="fr-FR"/>
        </w:rPr>
        <w:t>3)L</w:t>
      </w:r>
      <w:r w:rsidR="00891C41" w:rsidRPr="00891C41">
        <w:rPr>
          <w:lang w:val="fr-FR"/>
        </w:rPr>
        <w:t xml:space="preserve">es agents des forces de sécurité et de défense formés </w:t>
      </w:r>
      <w:r w:rsidR="00891C41">
        <w:rPr>
          <w:lang w:val="fr-FR"/>
        </w:rPr>
        <w:t>en</w:t>
      </w:r>
      <w:r w:rsidR="005D0239">
        <w:rPr>
          <w:lang w:val="fr-FR"/>
        </w:rPr>
        <w:t xml:space="preserve"> police de proximité,</w:t>
      </w:r>
      <w:r w:rsidR="00891C41">
        <w:rPr>
          <w:lang w:val="fr-FR"/>
        </w:rPr>
        <w:t xml:space="preserve"> d</w:t>
      </w:r>
      <w:r w:rsidR="00891C41" w:rsidRPr="00891C41">
        <w:rPr>
          <w:lang w:val="fr-FR"/>
        </w:rPr>
        <w:t>roits humains</w:t>
      </w:r>
      <w:r w:rsidR="00891C41">
        <w:rPr>
          <w:lang w:val="fr-FR"/>
        </w:rPr>
        <w:t xml:space="preserve"> et genre</w:t>
      </w:r>
      <w:r w:rsidR="00891C41" w:rsidRPr="00891C41">
        <w:rPr>
          <w:lang w:val="fr-FR"/>
        </w:rPr>
        <w:t xml:space="preserve">, affirment voir d'un nouvel œil leurs relations </w:t>
      </w:r>
      <w:r w:rsidR="005D0239">
        <w:rPr>
          <w:lang w:val="fr-FR"/>
        </w:rPr>
        <w:t>avec</w:t>
      </w:r>
      <w:r w:rsidR="00891C41" w:rsidRPr="00891C41">
        <w:rPr>
          <w:lang w:val="fr-FR"/>
        </w:rPr>
        <w:t xml:space="preserve"> populations car ayant compris ce que revêt le respect des </w:t>
      </w:r>
      <w:r w:rsidR="00891C41">
        <w:rPr>
          <w:lang w:val="fr-FR"/>
        </w:rPr>
        <w:t>d</w:t>
      </w:r>
      <w:r w:rsidR="00891C41" w:rsidRPr="00891C41">
        <w:rPr>
          <w:lang w:val="fr-FR"/>
        </w:rPr>
        <w:t>roits humains et ce que cela présente comme avantage dans l'amélioration de la confiance entre eux et les populations qu’ils protègent.</w:t>
      </w:r>
      <w:r w:rsidR="000A000F" w:rsidRPr="000A000F">
        <w:rPr>
          <w:lang w:val="fr-FR"/>
        </w:rPr>
        <w:t xml:space="preserve"> </w:t>
      </w:r>
      <w:r w:rsidR="005D0239">
        <w:rPr>
          <w:lang w:val="fr-FR"/>
        </w:rPr>
        <w:t>4)L</w:t>
      </w:r>
      <w:r w:rsidR="000A000F" w:rsidRPr="000A000F">
        <w:rPr>
          <w:lang w:val="fr-FR"/>
        </w:rPr>
        <w:t xml:space="preserve">es conférences publiques ont permis de mesurer les méfaits des rackets et de la corruption sur les relations populations/FDS/Administration et de lancer une réflexion sur comment y remédier. Cela a permis aussi de lancer un appel à l'endroit des participants pour être les ambassadeurs de la lutte contre la </w:t>
      </w:r>
      <w:r w:rsidR="007A6531" w:rsidRPr="000A000F">
        <w:rPr>
          <w:lang w:val="fr-FR"/>
        </w:rPr>
        <w:t>corruption :</w:t>
      </w:r>
      <w:r w:rsidR="000A000F" w:rsidRPr="000A000F">
        <w:rPr>
          <w:lang w:val="fr-FR"/>
        </w:rPr>
        <w:t xml:space="preserve"> Calixte SOMDA, chargé des enquêtes au RENLAC a interpellé les participants à s’engager dans la lutte anti-corruption. « Si l’homme s’investit puis change de comportement, nous pouvons éradiquer ce phénomène au Burkina Faso », se convainc M. SOMDA</w:t>
      </w:r>
      <w:r w:rsidR="005602A5">
        <w:rPr>
          <w:lang w:val="fr-FR"/>
        </w:rPr>
        <w:t xml:space="preserve"> </w:t>
      </w:r>
      <w:r w:rsidR="000A000F" w:rsidRPr="000A000F">
        <w:rPr>
          <w:lang w:val="fr-FR"/>
        </w:rPr>
        <w:t>(</w:t>
      </w:r>
      <w:r w:rsidR="005602A5" w:rsidRPr="000A000F">
        <w:rPr>
          <w:lang w:val="fr-FR"/>
        </w:rPr>
        <w:t>Http://nord.lefaso.net/spip.php?article267&amp;rubrique1</w:t>
      </w:r>
      <w:r w:rsidR="000A000F" w:rsidRPr="000A000F">
        <w:rPr>
          <w:lang w:val="fr-FR"/>
        </w:rPr>
        <w:t>). Cet appel a été entendu car les participants ont pris l’engagement d’être des acteurs du changement.</w:t>
      </w:r>
      <w:r w:rsidR="000A000F">
        <w:rPr>
          <w:lang w:val="fr-FR"/>
        </w:rPr>
        <w:t xml:space="preserve"> </w:t>
      </w:r>
      <w:r w:rsidR="005D0239">
        <w:rPr>
          <w:lang w:val="fr-FR"/>
        </w:rPr>
        <w:t>5)L</w:t>
      </w:r>
      <w:r w:rsidR="00462CF6">
        <w:rPr>
          <w:lang w:val="fr-FR"/>
        </w:rPr>
        <w:t xml:space="preserve">ors des sensibilisations des </w:t>
      </w:r>
      <w:r w:rsidR="007A6531" w:rsidRPr="00462CF6">
        <w:rPr>
          <w:lang w:val="fr-FR"/>
        </w:rPr>
        <w:t>é</w:t>
      </w:r>
      <w:r w:rsidR="007A6531">
        <w:rPr>
          <w:lang w:val="fr-FR"/>
        </w:rPr>
        <w:t>lèves</w:t>
      </w:r>
      <w:r w:rsidR="00462CF6">
        <w:rPr>
          <w:lang w:val="fr-FR"/>
        </w:rPr>
        <w:t xml:space="preserve"> et </w:t>
      </w:r>
      <w:r w:rsidR="007A6531">
        <w:rPr>
          <w:lang w:val="fr-FR"/>
        </w:rPr>
        <w:t>étudiants</w:t>
      </w:r>
      <w:r w:rsidR="00462CF6">
        <w:rPr>
          <w:lang w:val="fr-FR"/>
        </w:rPr>
        <w:t xml:space="preserve"> </w:t>
      </w:r>
      <w:r w:rsidR="00462CF6" w:rsidRPr="00462CF6">
        <w:rPr>
          <w:lang w:val="fr-FR"/>
        </w:rPr>
        <w:t>sur la citoyenneté</w:t>
      </w:r>
      <w:r w:rsidR="00462CF6">
        <w:rPr>
          <w:lang w:val="fr-FR"/>
        </w:rPr>
        <w:t xml:space="preserve"> et</w:t>
      </w:r>
      <w:r w:rsidR="00462CF6" w:rsidRPr="00462CF6">
        <w:rPr>
          <w:lang w:val="fr-FR"/>
        </w:rPr>
        <w:t xml:space="preserve"> le civisme</w:t>
      </w:r>
      <w:r w:rsidR="00462CF6">
        <w:rPr>
          <w:lang w:val="fr-FR"/>
        </w:rPr>
        <w:t xml:space="preserve">, les </w:t>
      </w:r>
      <w:r w:rsidR="007A6531">
        <w:rPr>
          <w:lang w:val="fr-FR"/>
        </w:rPr>
        <w:t>délégués</w:t>
      </w:r>
      <w:r w:rsidR="00F81333">
        <w:rPr>
          <w:lang w:val="fr-FR"/>
        </w:rPr>
        <w:t xml:space="preserve"> </w:t>
      </w:r>
      <w:r w:rsidR="00462CF6">
        <w:rPr>
          <w:lang w:val="fr-FR"/>
        </w:rPr>
        <w:t xml:space="preserve">ont pris individuellement l'engagement de promouvoir le civisme et la </w:t>
      </w:r>
      <w:r w:rsidR="007A6531">
        <w:rPr>
          <w:lang w:val="fr-FR"/>
        </w:rPr>
        <w:t>citoyenneté</w:t>
      </w:r>
      <w:r w:rsidR="00462CF6">
        <w:rPr>
          <w:lang w:val="fr-FR"/>
        </w:rPr>
        <w:t xml:space="preserve"> au sein de leurs </w:t>
      </w:r>
      <w:r w:rsidR="007A6531">
        <w:rPr>
          <w:lang w:val="fr-FR"/>
        </w:rPr>
        <w:t>écoles</w:t>
      </w:r>
      <w:r w:rsidR="00462CF6">
        <w:rPr>
          <w:lang w:val="fr-FR"/>
        </w:rPr>
        <w:t>.</w:t>
      </w:r>
      <w:r w:rsidR="005D0239" w:rsidRPr="005D0239">
        <w:rPr>
          <w:lang w:val="fr-FR"/>
        </w:rPr>
        <w:t xml:space="preserve"> </w:t>
      </w:r>
      <w:r w:rsidR="005D0239">
        <w:rPr>
          <w:lang w:val="fr-FR"/>
        </w:rPr>
        <w:t>6)</w:t>
      </w:r>
      <w:r w:rsidR="005D0239" w:rsidRPr="005D0239">
        <w:rPr>
          <w:lang w:val="fr-FR"/>
        </w:rPr>
        <w:t xml:space="preserve">Les </w:t>
      </w:r>
      <w:r w:rsidR="005D0239">
        <w:rPr>
          <w:lang w:val="fr-FR"/>
        </w:rPr>
        <w:t>acteurs locaux</w:t>
      </w:r>
      <w:r w:rsidR="005D0239" w:rsidRPr="005D0239">
        <w:rPr>
          <w:lang w:val="fr-FR"/>
        </w:rPr>
        <w:t xml:space="preserve"> form</w:t>
      </w:r>
      <w:r w:rsidR="0000637F">
        <w:rPr>
          <w:lang w:val="fr-FR"/>
        </w:rPr>
        <w:t>é</w:t>
      </w:r>
      <w:r w:rsidR="005D0239">
        <w:rPr>
          <w:lang w:val="fr-FR"/>
        </w:rPr>
        <w:t xml:space="preserve">s </w:t>
      </w:r>
      <w:r w:rsidR="005D0239" w:rsidRPr="005D0239">
        <w:rPr>
          <w:lang w:val="fr-FR"/>
        </w:rPr>
        <w:t xml:space="preserve">ont amélioré leurs connaissances sur la </w:t>
      </w:r>
      <w:r w:rsidR="005D0239">
        <w:rPr>
          <w:lang w:val="fr-FR"/>
        </w:rPr>
        <w:t>p</w:t>
      </w:r>
      <w:r w:rsidR="005D0239" w:rsidRPr="005D0239">
        <w:rPr>
          <w:lang w:val="fr-FR"/>
        </w:rPr>
        <w:t>olice de proximité. Ils ont compris quel est leur rôle en matière de Police administrative (Maires) et ont mis en place les Coordinations Communales de Sécurité (CCS, dispositif de veille citoyenne impliquant les populations pour l’analyse des menaces sécuritaires et la prévention des crises liées) par arrêté municipal. En guise d’exemple, le Maire de la Commune de Arbinda a affirmé qu'il ignorait les pouvoirs dont il disposait en matière de sécurité en tant que Maire et Citoyen et s’est engagé à jouer pleinement son rôle pour le bien-être des population</w:t>
      </w:r>
      <w:r w:rsidR="00F81333">
        <w:rPr>
          <w:lang w:val="fr-FR"/>
        </w:rPr>
        <w:t>s</w:t>
      </w:r>
      <w:r w:rsidR="005D0239" w:rsidRPr="005D0239">
        <w:rPr>
          <w:lang w:val="fr-FR"/>
        </w:rPr>
        <w:t xml:space="preserve">. </w:t>
      </w:r>
      <w:r w:rsidRPr="00627A1C">
        <w:rPr>
          <w:noProof/>
        </w:rPr>
        <w:t> </w:t>
      </w:r>
      <w:r w:rsidRPr="00627A1C">
        <w:fldChar w:fldCharType="end"/>
      </w:r>
      <w:bookmarkEnd w:id="14"/>
      <w:r w:rsidR="007A6531" w:rsidRPr="007A6531">
        <w:rPr>
          <w:lang w:val="fr-FR"/>
        </w:rPr>
        <w:t xml:space="preserve"> </w:t>
      </w:r>
    </w:p>
    <w:p w14:paraId="16208936" w14:textId="77777777" w:rsidR="007712FB" w:rsidRPr="00905F3C" w:rsidRDefault="007712FB" w:rsidP="0078600B">
      <w:pPr>
        <w:rPr>
          <w:b/>
          <w:lang w:val="fr-FR"/>
        </w:rPr>
      </w:pPr>
    </w:p>
    <w:p w14:paraId="793C9A94" w14:textId="77777777" w:rsidR="00F5504F" w:rsidRPr="00476758" w:rsidRDefault="00476758" w:rsidP="00476758">
      <w:pPr>
        <w:rPr>
          <w:b/>
          <w:u w:val="single"/>
          <w:lang w:val="fr-FR"/>
        </w:rPr>
      </w:pPr>
      <w:r w:rsidRPr="00476758">
        <w:rPr>
          <w:b/>
          <w:u w:val="single"/>
          <w:lang w:val="fr-FR"/>
        </w:rPr>
        <w:t>Partie II: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7118F5">
      <w:pPr>
        <w:numPr>
          <w:ilvl w:val="0"/>
          <w:numId w:val="46"/>
        </w:numPr>
        <w:rPr>
          <w:i/>
          <w:lang w:val="fr-FR"/>
        </w:rPr>
      </w:pPr>
      <w:r w:rsidRPr="005D15A3">
        <w:rPr>
          <w:i/>
          <w:lang w:val="fr-FR"/>
        </w:rPr>
        <w:t xml:space="preserve">“On track”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7118F5">
      <w:pPr>
        <w:numPr>
          <w:ilvl w:val="0"/>
          <w:numId w:val="46"/>
        </w:numPr>
        <w:rPr>
          <w:i/>
          <w:lang w:val="fr-FR"/>
        </w:rPr>
      </w:pPr>
      <w:r w:rsidRPr="005D15A3">
        <w:rPr>
          <w:i/>
          <w:lang w:val="fr-FR"/>
        </w:rPr>
        <w:t xml:space="preserve"> </w:t>
      </w:r>
      <w:r w:rsidR="007118F5" w:rsidRPr="005D15A3">
        <w:rPr>
          <w:i/>
          <w:lang w:val="fr-FR"/>
        </w:rPr>
        <w:t xml:space="preserve">“On track with peacebuilding results”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78351E36" w:rsidR="005D15A3" w:rsidRPr="00B13371" w:rsidRDefault="005D15A3" w:rsidP="005D15A3">
      <w:pPr>
        <w:ind w:left="-720"/>
        <w:rPr>
          <w:b/>
          <w:lang w:val="fr-FR"/>
        </w:rPr>
      </w:pPr>
      <w:r w:rsidRPr="00615EA3">
        <w:rPr>
          <w:b/>
          <w:u w:val="single"/>
          <w:lang w:val="fr-FR"/>
        </w:rPr>
        <w:t>Résultat 1:</w:t>
      </w:r>
      <w:r w:rsidRPr="00615EA3">
        <w:rPr>
          <w:b/>
          <w:lang w:val="fr-FR"/>
        </w:rPr>
        <w:t xml:space="preserve">  </w:t>
      </w:r>
      <w:r w:rsidR="00B13371" w:rsidRPr="00B13371">
        <w:rPr>
          <w:b/>
          <w:lang w:val="fr-FR"/>
        </w:rPr>
        <w:t>La confiance entre les populations et les forces de défense et de sécurité est améliorée</w:t>
      </w:r>
    </w:p>
    <w:p w14:paraId="6A528501" w14:textId="77777777" w:rsidR="005D15A3" w:rsidRPr="00615EA3" w:rsidRDefault="005D15A3" w:rsidP="005D15A3">
      <w:pPr>
        <w:ind w:left="-720"/>
        <w:rPr>
          <w:b/>
          <w:lang w:val="fr-FR"/>
        </w:rPr>
      </w:pPr>
    </w:p>
    <w:p w14:paraId="7AC56A13" w14:textId="57986621" w:rsidR="005D15A3" w:rsidRPr="005160DE"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00680BFB" w:rsidRPr="005160DE">
        <w:rPr>
          <w:rFonts w:ascii="inherit" w:hAnsi="inherit"/>
          <w:color w:val="212121"/>
          <w:lang w:val="fr-FR"/>
        </w:rPr>
        <w:t xml:space="preserve"> </w:t>
      </w:r>
      <w:r w:rsidRPr="009C39D0">
        <w:rPr>
          <w:rFonts w:ascii="inherit" w:hAnsi="inherit"/>
          <w:color w:val="212121"/>
          <w:lang w:val="fr-FR"/>
        </w:rPr>
        <w:t>:</w:t>
      </w:r>
      <w:r w:rsidRPr="00615EA3">
        <w:rPr>
          <w:b/>
          <w:lang w:val="fr-FR"/>
        </w:rPr>
        <w:t xml:space="preserve"> </w:t>
      </w:r>
      <w:r w:rsidR="00520D68">
        <w:rPr>
          <w:b/>
          <w:lang w:val="fr-FR"/>
        </w:rPr>
        <w:t xml:space="preserve"> </w:t>
      </w:r>
      <w:r w:rsidR="003F45C3" w:rsidRPr="00680BFB">
        <w:rPr>
          <w:rFonts w:ascii="Arial Narrow" w:hAnsi="Arial Narrow"/>
          <w:b/>
          <w:sz w:val="22"/>
          <w:szCs w:val="22"/>
          <w:highlight w:val="darkGray"/>
        </w:rPr>
        <w:fldChar w:fldCharType="begin">
          <w:ffData>
            <w:name w:val="Dropdown2"/>
            <w:enabled/>
            <w:calcOnExit w:val="0"/>
            <w:ddList>
              <w:result w:val="1"/>
              <w:listEntry w:val="Veuillez sélectionner"/>
              <w:listEntry w:val="on track"/>
              <w:listEntry w:val="on track with significant peacebuilding results"/>
              <w:listEntry w:val="off track"/>
            </w:ddList>
          </w:ffData>
        </w:fldChar>
      </w:r>
      <w:bookmarkStart w:id="15" w:name="Dropdown2"/>
      <w:r w:rsidR="003F45C3" w:rsidRPr="00F81333">
        <w:rPr>
          <w:rFonts w:ascii="Arial Narrow" w:hAnsi="Arial Narrow"/>
          <w:b/>
          <w:sz w:val="22"/>
          <w:szCs w:val="22"/>
          <w:highlight w:val="darkGray"/>
          <w:lang w:val="fr-FR"/>
        </w:rPr>
        <w:instrText xml:space="preserve"> FORMDROPDOWN </w:instrText>
      </w:r>
      <w:r w:rsidR="0064634C">
        <w:rPr>
          <w:rFonts w:ascii="Arial Narrow" w:hAnsi="Arial Narrow"/>
          <w:b/>
          <w:sz w:val="22"/>
          <w:szCs w:val="22"/>
          <w:highlight w:val="darkGray"/>
        </w:rPr>
      </w:r>
      <w:r w:rsidR="0064634C">
        <w:rPr>
          <w:rFonts w:ascii="Arial Narrow" w:hAnsi="Arial Narrow"/>
          <w:b/>
          <w:sz w:val="22"/>
          <w:szCs w:val="22"/>
          <w:highlight w:val="darkGray"/>
        </w:rPr>
        <w:fldChar w:fldCharType="separate"/>
      </w:r>
      <w:r w:rsidR="003F45C3" w:rsidRPr="00680BFB">
        <w:rPr>
          <w:rFonts w:ascii="Arial Narrow" w:hAnsi="Arial Narrow"/>
          <w:b/>
          <w:sz w:val="22"/>
          <w:szCs w:val="22"/>
          <w:highlight w:val="darkGray"/>
        </w:rPr>
        <w:fldChar w:fldCharType="end"/>
      </w:r>
      <w:bookmarkEnd w:id="15"/>
      <w:r w:rsidR="00680BFB" w:rsidRPr="005160DE">
        <w:rPr>
          <w:rFonts w:ascii="Arial Narrow" w:hAnsi="Arial Narrow"/>
          <w:b/>
          <w:sz w:val="22"/>
          <w:szCs w:val="22"/>
          <w:highlight w:val="darkGray"/>
          <w:lang w:val="fr-FR"/>
        </w:rPr>
        <w:t xml:space="preserve"> </w:t>
      </w:r>
      <w:r w:rsidR="00814E94" w:rsidRPr="005160DE">
        <w:rPr>
          <w:rFonts w:ascii="Arial Narrow" w:hAnsi="Arial Narrow"/>
          <w:b/>
          <w:sz w:val="22"/>
          <w:szCs w:val="22"/>
          <w:highlight w:val="darkGray"/>
          <w:lang w:val="fr-FR"/>
        </w:rPr>
        <w:t xml:space="preserve"> with significant peacebuilding results</w:t>
      </w:r>
    </w:p>
    <w:p w14:paraId="02835EA1" w14:textId="77777777" w:rsidR="002E1CED" w:rsidRPr="005D15A3" w:rsidRDefault="002E1CED" w:rsidP="00323ABC">
      <w:pPr>
        <w:ind w:left="-720"/>
        <w:jc w:val="both"/>
        <w:rPr>
          <w:b/>
          <w:lang w:val="fr-FR"/>
        </w:rPr>
      </w:pPr>
    </w:p>
    <w:p w14:paraId="04D2068E" w14:textId="0C3FF43C" w:rsidR="005216B2" w:rsidRDefault="005D15A3" w:rsidP="005D15A3">
      <w:pPr>
        <w:ind w:left="-720"/>
        <w:jc w:val="both"/>
        <w:rPr>
          <w:rFonts w:ascii="inherit" w:hAnsi="inherit"/>
          <w:color w:val="212121"/>
          <w:lang w:val="fr-FR"/>
        </w:rPr>
      </w:pPr>
      <w:r w:rsidRPr="005D15A3">
        <w:rPr>
          <w:b/>
          <w:lang w:val="fr-FR"/>
        </w:rPr>
        <w:t xml:space="preserve">Resumé de </w:t>
      </w:r>
      <w:r w:rsidRPr="005D15A3">
        <w:rPr>
          <w:rFonts w:ascii="inherit" w:hAnsi="inherit"/>
          <w:b/>
          <w:bCs/>
          <w:color w:val="212121"/>
          <w:lang w:val="fr-FR"/>
        </w:rPr>
        <w:t>progrès</w:t>
      </w:r>
      <w:r w:rsidR="003235DF" w:rsidRPr="005D15A3">
        <w:rPr>
          <w:b/>
          <w:lang w:val="fr-FR"/>
        </w:rPr>
        <w:t xml:space="preserve">: </w:t>
      </w:r>
      <w:r>
        <w:rPr>
          <w:rFonts w:ascii="inherit" w:hAnsi="inherit"/>
          <w:color w:val="212121"/>
          <w:lang w:val="fr-FR"/>
        </w:rPr>
        <w:t>(Limite de 3000 caractères)</w:t>
      </w:r>
    </w:p>
    <w:p w14:paraId="085234AE" w14:textId="4E90E43B" w:rsidR="00627A1C" w:rsidRPr="00BB412F" w:rsidRDefault="004014EA" w:rsidP="00A85C3B">
      <w:pPr>
        <w:shd w:val="clear" w:color="auto" w:fill="A6A6A6" w:themeFill="background1" w:themeFillShade="A6"/>
        <w:ind w:left="-720"/>
        <w:jc w:val="both"/>
        <w:rPr>
          <w:b/>
          <w:lang w:val="fr-FR"/>
        </w:rPr>
      </w:pPr>
      <w:r w:rsidRPr="00627A1C">
        <w:rPr>
          <w:b/>
        </w:rPr>
        <w:fldChar w:fldCharType="begin">
          <w:ffData>
            <w:name w:val="Text38"/>
            <w:enabled/>
            <w:calcOnExit w:val="0"/>
            <w:textInput>
              <w:maxLength w:val="3000"/>
              <w:format w:val="FIRST CAPITAL"/>
            </w:textInput>
          </w:ffData>
        </w:fldChar>
      </w:r>
      <w:bookmarkStart w:id="16" w:name="Text38"/>
      <w:r w:rsidRPr="00F81333">
        <w:rPr>
          <w:b/>
          <w:lang w:val="fr-FR"/>
        </w:rPr>
        <w:instrText xml:space="preserve"> FORMTEXT </w:instrText>
      </w:r>
      <w:r w:rsidRPr="00627A1C">
        <w:rPr>
          <w:b/>
        </w:rPr>
      </w:r>
      <w:r w:rsidRPr="00627A1C">
        <w:rPr>
          <w:b/>
        </w:rPr>
        <w:fldChar w:fldCharType="separate"/>
      </w:r>
      <w:r w:rsidRPr="00627A1C">
        <w:rPr>
          <w:b/>
          <w:noProof/>
        </w:rPr>
        <w:t> </w:t>
      </w:r>
      <w:r w:rsidRPr="004014EA">
        <w:rPr>
          <w:lang w:val="fr-FR"/>
        </w:rPr>
        <w:t xml:space="preserve"> </w:t>
      </w:r>
      <w:r>
        <w:rPr>
          <w:lang w:val="fr-FR"/>
        </w:rPr>
        <w:t xml:space="preserve">Grace aux activités réalisées par le projet, on constate un début de changement </w:t>
      </w:r>
      <w:r w:rsidRPr="00545826">
        <w:rPr>
          <w:lang w:val="fr-FR"/>
        </w:rPr>
        <w:t>de perception chez les communautés et de comportement au niveau des FDS.</w:t>
      </w:r>
      <w:r>
        <w:rPr>
          <w:lang w:val="fr-FR"/>
        </w:rPr>
        <w:t xml:space="preserve">  Les relations entre les FDS et les populations sont en am</w:t>
      </w:r>
      <w:r w:rsidRPr="00476758">
        <w:rPr>
          <w:lang w:val="fr-FR"/>
        </w:rPr>
        <w:t>é</w:t>
      </w:r>
      <w:r>
        <w:rPr>
          <w:lang w:val="fr-FR"/>
        </w:rPr>
        <w:t>lioration. L</w:t>
      </w:r>
      <w:r w:rsidRPr="00545826">
        <w:rPr>
          <w:lang w:val="fr-FR"/>
        </w:rPr>
        <w:t>es différents acteurs</w:t>
      </w:r>
      <w:r>
        <w:rPr>
          <w:lang w:val="fr-FR"/>
        </w:rPr>
        <w:t xml:space="preserve"> de ces deux entités</w:t>
      </w:r>
      <w:r w:rsidRPr="004D45E2">
        <w:rPr>
          <w:lang w:val="fr-FR"/>
        </w:rPr>
        <w:t>,</w:t>
      </w:r>
      <w:r w:rsidRPr="00545826">
        <w:rPr>
          <w:lang w:val="fr-FR"/>
        </w:rPr>
        <w:t xml:space="preserve"> avec une impulsion du projet se sont engagés dans des activités communautaires</w:t>
      </w:r>
      <w:r w:rsidRPr="00422D70">
        <w:rPr>
          <w:lang w:val="fr-FR"/>
        </w:rPr>
        <w:t xml:space="preserve"> </w:t>
      </w:r>
      <w:r>
        <w:rPr>
          <w:lang w:val="fr-FR"/>
        </w:rPr>
        <w:t>impliquant les civils et les FDS</w:t>
      </w:r>
      <w:r w:rsidRPr="00422D70">
        <w:rPr>
          <w:lang w:val="fr-FR"/>
        </w:rPr>
        <w:t>,</w:t>
      </w:r>
      <w:r w:rsidRPr="00545826">
        <w:rPr>
          <w:lang w:val="fr-FR"/>
        </w:rPr>
        <w:t xml:space="preserve"> notamment, les séances de sport collectif, les émissions radios de sensibilisation et interactifs, les journées de salubrité et la prise en charge des questions de santé des populations par les FDS</w:t>
      </w:r>
      <w:r w:rsidRPr="00422D70">
        <w:rPr>
          <w:lang w:val="fr-FR"/>
        </w:rPr>
        <w:t>, qui</w:t>
      </w:r>
      <w:r w:rsidRPr="00545826">
        <w:rPr>
          <w:lang w:val="fr-FR"/>
        </w:rPr>
        <w:t xml:space="preserve"> ont permis de toucher environ </w:t>
      </w:r>
      <w:r w:rsidRPr="00422D70">
        <w:rPr>
          <w:lang w:val="fr-FR"/>
        </w:rPr>
        <w:t xml:space="preserve">12997 personnes dont 3200 FDS et 9797 civils </w:t>
      </w:r>
      <w:r w:rsidRPr="00F81333">
        <w:rPr>
          <w:lang w:val="fr-FR"/>
        </w:rPr>
        <w:t>dont</w:t>
      </w:r>
      <w:r w:rsidRPr="00422D70">
        <w:rPr>
          <w:lang w:val="fr-FR"/>
        </w:rPr>
        <w:t xml:space="preserve"> 4968</w:t>
      </w:r>
      <w:r w:rsidRPr="00545826">
        <w:rPr>
          <w:lang w:val="fr-FR"/>
        </w:rPr>
        <w:t xml:space="preserve"> femmes.</w:t>
      </w:r>
      <w:r>
        <w:rPr>
          <w:lang w:val="fr-FR"/>
        </w:rPr>
        <w:t xml:space="preserve"> Aussi, lors des formations en police de proximité, les acteurs locaux (FDS et civils) issus des zones d’intervention du projet discutent ouvertement sur les tares qui minent leur collaboration, proposent des solutions concrètes et s’engagent pour une meilleure collaboration entre les deux entités dans leurs localités.</w:t>
      </w:r>
      <w:r w:rsidRPr="00303B7C">
        <w:rPr>
          <w:lang w:val="fr-FR"/>
        </w:rPr>
        <w:t xml:space="preserve"> </w:t>
      </w:r>
      <w:r>
        <w:rPr>
          <w:lang w:val="fr-FR"/>
        </w:rPr>
        <w:t xml:space="preserve">Tout ceci contribue </w:t>
      </w:r>
      <w:r w:rsidRPr="00545826">
        <w:rPr>
          <w:lang w:val="fr-FR"/>
        </w:rPr>
        <w:t xml:space="preserve">à atténuer </w:t>
      </w:r>
      <w:r>
        <w:rPr>
          <w:lang w:val="fr-FR"/>
        </w:rPr>
        <w:t>l</w:t>
      </w:r>
      <w:r w:rsidRPr="00545826">
        <w:rPr>
          <w:lang w:val="fr-FR"/>
        </w:rPr>
        <w:t>es tensions</w:t>
      </w:r>
      <w:r>
        <w:rPr>
          <w:lang w:val="fr-FR"/>
        </w:rPr>
        <w:t xml:space="preserve"> entre les FDS et les civils. Les formations des FDS en droits humains et genre ont permis aux FDS de comprendre l’importance du respect des droits humains des populations pour une meilleure collaboration entre ces deux entités. </w:t>
      </w:r>
      <w:r w:rsidRPr="00545826">
        <w:rPr>
          <w:lang w:val="fr-FR"/>
        </w:rPr>
        <w:t>S’agissant de la participation citoyenne à la prise en charge des questions sécuritaires par l</w:t>
      </w:r>
      <w:r>
        <w:rPr>
          <w:lang w:val="fr-FR"/>
        </w:rPr>
        <w:t>a</w:t>
      </w:r>
      <w:r w:rsidRPr="00545826">
        <w:rPr>
          <w:lang w:val="fr-FR"/>
        </w:rPr>
        <w:t xml:space="preserve"> mise en place des Coordinations communales de sécurité (CCS), on note une augmentation de la participation avec plus de femmes et de jeunes. A travers l’appui du projet, les communautés ont amélioré leurs connaissances sur les questions sécuritaires. En outre, les initiatives engagées par le projet ont stimulé d’autres acteurs intervenants dans la zone, de s’intéresser d’avantage aux CCS. </w:t>
      </w:r>
      <w:r w:rsidRPr="00F762E6">
        <w:rPr>
          <w:lang w:val="fr-FR"/>
        </w:rPr>
        <w:t>Ces</w:t>
      </w:r>
      <w:r w:rsidRPr="00545826">
        <w:rPr>
          <w:lang w:val="fr-FR"/>
        </w:rPr>
        <w:t xml:space="preserve"> CCS </w:t>
      </w:r>
      <w:r w:rsidRPr="00F762E6">
        <w:rPr>
          <w:lang w:val="fr-FR"/>
        </w:rPr>
        <w:t xml:space="preserve">apparaissent </w:t>
      </w:r>
      <w:r w:rsidRPr="00545826">
        <w:rPr>
          <w:lang w:val="fr-FR"/>
        </w:rPr>
        <w:t xml:space="preserve">comme </w:t>
      </w:r>
      <w:r w:rsidRPr="00F762E6">
        <w:rPr>
          <w:lang w:val="fr-FR"/>
        </w:rPr>
        <w:t xml:space="preserve">des </w:t>
      </w:r>
      <w:r w:rsidRPr="00545826">
        <w:rPr>
          <w:lang w:val="fr-FR"/>
        </w:rPr>
        <w:t>cadre</w:t>
      </w:r>
      <w:r w:rsidRPr="00F762E6">
        <w:rPr>
          <w:lang w:val="fr-FR"/>
        </w:rPr>
        <w:t>s</w:t>
      </w:r>
      <w:r w:rsidRPr="00545826">
        <w:rPr>
          <w:lang w:val="fr-FR"/>
        </w:rPr>
        <w:t xml:space="preserve"> pour contrecarrer les effets des groupes d’autodéfense</w:t>
      </w:r>
      <w:r w:rsidRPr="00F762E6">
        <w:rPr>
          <w:lang w:val="fr-FR"/>
        </w:rPr>
        <w:t xml:space="preserve"> et jouent un rôle</w:t>
      </w:r>
      <w:r w:rsidRPr="00545826">
        <w:rPr>
          <w:lang w:val="fr-FR"/>
        </w:rPr>
        <w:t xml:space="preserve"> essentiel pour la consolidation de </w:t>
      </w:r>
      <w:r w:rsidRPr="00F762E6">
        <w:rPr>
          <w:lang w:val="fr-FR"/>
        </w:rPr>
        <w:t xml:space="preserve">la </w:t>
      </w:r>
      <w:r w:rsidRPr="00545826">
        <w:rPr>
          <w:lang w:val="fr-FR"/>
        </w:rPr>
        <w:t>paix</w:t>
      </w:r>
      <w:r w:rsidR="00A85C3B">
        <w:rPr>
          <w:lang w:val="fr-FR"/>
        </w:rPr>
        <w:t>.</w:t>
      </w:r>
      <w:r w:rsidRPr="00F762E6">
        <w:rPr>
          <w:lang w:val="fr-FR"/>
        </w:rPr>
        <w:t xml:space="preserve"> </w:t>
      </w:r>
      <w:r w:rsidRPr="00545826">
        <w:rPr>
          <w:lang w:val="fr-FR"/>
        </w:rPr>
        <w:t xml:space="preserve">Une enquête de perception dans le cadre de l’évaluation du projet est prévue et permettra </w:t>
      </w:r>
      <w:r>
        <w:rPr>
          <w:lang w:val="fr-FR"/>
        </w:rPr>
        <w:t>de</w:t>
      </w:r>
      <w:r w:rsidRPr="00545826">
        <w:rPr>
          <w:lang w:val="fr-FR"/>
        </w:rPr>
        <w:t xml:space="preserve"> mieux mesurer les changements obtenus.</w:t>
      </w:r>
      <w:r w:rsidRPr="00627A1C">
        <w:rPr>
          <w:b/>
          <w:noProof/>
        </w:rPr>
        <w:t> </w:t>
      </w:r>
      <w:r w:rsidRPr="00627A1C">
        <w:rPr>
          <w:b/>
          <w:noProof/>
        </w:rPr>
        <w:t> </w:t>
      </w:r>
      <w:r w:rsidRPr="00627A1C">
        <w:rPr>
          <w:b/>
          <w:noProof/>
        </w:rPr>
        <w:t> </w:t>
      </w:r>
      <w:r w:rsidRPr="00627A1C">
        <w:rPr>
          <w:b/>
          <w:noProof/>
        </w:rPr>
        <w:t> </w:t>
      </w:r>
      <w:r w:rsidRPr="00627A1C">
        <w:rPr>
          <w:b/>
        </w:rPr>
        <w:fldChar w:fldCharType="end"/>
      </w:r>
      <w:bookmarkEnd w:id="16"/>
    </w:p>
    <w:p w14:paraId="54BBBF6E" w14:textId="77777777" w:rsidR="00627A1C" w:rsidRPr="00BB412F" w:rsidRDefault="00627A1C" w:rsidP="00627A1C">
      <w:pPr>
        <w:ind w:left="-720"/>
        <w:rPr>
          <w:b/>
          <w:lang w:val="fr-FR"/>
        </w:rPr>
      </w:pPr>
    </w:p>
    <w:p w14:paraId="41ABD3CD" w14:textId="77777777" w:rsidR="00161D02" w:rsidRPr="005D15A3" w:rsidRDefault="005D15A3" w:rsidP="00627A1C">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résultat</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78B726F0" w14:textId="32A708C2" w:rsidR="003F1F3C" w:rsidRPr="00DD30E0" w:rsidRDefault="00DD30E0" w:rsidP="00DD30E0">
      <w:pPr>
        <w:shd w:val="clear" w:color="auto" w:fill="A6A6A6" w:themeFill="background1" w:themeFillShade="A6"/>
        <w:ind w:left="-720"/>
        <w:jc w:val="both"/>
        <w:rPr>
          <w:lang w:val="fr-FR"/>
        </w:rPr>
      </w:pPr>
      <w:r w:rsidRPr="00627A1C">
        <w:rPr>
          <w:b/>
        </w:rPr>
        <w:fldChar w:fldCharType="begin">
          <w:ffData>
            <w:name w:val="Text38"/>
            <w:enabled/>
            <w:calcOnExit w:val="0"/>
            <w:textInput>
              <w:maxLength w:val="3000"/>
              <w:format w:val="FIRST CAPITAL"/>
            </w:textInput>
          </w:ffData>
        </w:fldChar>
      </w:r>
      <w:r w:rsidRPr="00F81333">
        <w:rPr>
          <w:b/>
          <w:lang w:val="fr-FR"/>
        </w:rPr>
        <w:instrText xml:space="preserve"> FORMTEXT </w:instrText>
      </w:r>
      <w:r w:rsidRPr="00627A1C">
        <w:rPr>
          <w:b/>
        </w:rPr>
      </w:r>
      <w:r w:rsidRPr="00627A1C">
        <w:rPr>
          <w:b/>
        </w:rPr>
        <w:fldChar w:fldCharType="separate"/>
      </w:r>
      <w:r>
        <w:rPr>
          <w:lang w:val="fr-FR"/>
        </w:rPr>
        <w:t xml:space="preserve">Un accent particulier </w:t>
      </w:r>
      <w:r w:rsidRPr="00C6760D">
        <w:rPr>
          <w:lang w:val="fr-FR"/>
        </w:rPr>
        <w:t>à la participation des femmes et des jeunes</w:t>
      </w:r>
      <w:r>
        <w:rPr>
          <w:lang w:val="fr-FR"/>
        </w:rPr>
        <w:t xml:space="preserve"> est mis d</w:t>
      </w:r>
      <w:r w:rsidRPr="00545826">
        <w:rPr>
          <w:lang w:val="fr-FR"/>
        </w:rPr>
        <w:t>ans le cadre de la mise en œuvre des activités de ce résultat</w:t>
      </w:r>
      <w:r>
        <w:rPr>
          <w:lang w:val="fr-FR"/>
        </w:rPr>
        <w:t xml:space="preserve">.  Par exemple, 107 femmes leaders ont été formées et ont bénéficié d’outils de sensibilisation </w:t>
      </w:r>
      <w:r w:rsidRPr="00FC78C3">
        <w:rPr>
          <w:lang w:val="fr-FR"/>
        </w:rPr>
        <w:t>sur l’engagement communautaire, la lutte contre la corruption, la culture de la paix et la cohésion sociale</w:t>
      </w:r>
      <w:r>
        <w:rPr>
          <w:lang w:val="fr-FR"/>
        </w:rPr>
        <w:t xml:space="preserve">. </w:t>
      </w:r>
      <w:r w:rsidRPr="00545826">
        <w:rPr>
          <w:lang w:val="fr-FR"/>
        </w:rPr>
        <w:t xml:space="preserve">En tant qu’actrices de défense des </w:t>
      </w:r>
      <w:r>
        <w:rPr>
          <w:lang w:val="fr-FR"/>
        </w:rPr>
        <w:t>d</w:t>
      </w:r>
      <w:r w:rsidRPr="00545826">
        <w:rPr>
          <w:lang w:val="fr-FR"/>
        </w:rPr>
        <w:t xml:space="preserve">roits humains, les femmes, </w:t>
      </w:r>
      <w:r>
        <w:rPr>
          <w:lang w:val="fr-FR"/>
        </w:rPr>
        <w:t xml:space="preserve">se sont transformées </w:t>
      </w:r>
      <w:r w:rsidRPr="00545826">
        <w:rPr>
          <w:lang w:val="fr-FR"/>
        </w:rPr>
        <w:t xml:space="preserve">en agents de promotion de la paix et de renforcement de la cohésion sociale </w:t>
      </w:r>
      <w:r>
        <w:rPr>
          <w:lang w:val="fr-FR"/>
        </w:rPr>
        <w:t xml:space="preserve">et ont </w:t>
      </w:r>
      <w:r w:rsidRPr="00FC78C3">
        <w:rPr>
          <w:lang w:val="fr-FR"/>
        </w:rPr>
        <w:t>sensibilis</w:t>
      </w:r>
      <w:r>
        <w:rPr>
          <w:lang w:val="fr-FR"/>
        </w:rPr>
        <w:t>é à leur tour</w:t>
      </w:r>
      <w:r w:rsidRPr="00FC78C3">
        <w:rPr>
          <w:lang w:val="fr-FR"/>
        </w:rPr>
        <w:t xml:space="preserve"> les jeunes et les femmes </w:t>
      </w:r>
      <w:r w:rsidRPr="00545826">
        <w:rPr>
          <w:lang w:val="fr-FR"/>
        </w:rPr>
        <w:t xml:space="preserve">dans leurs localités respectives. </w:t>
      </w:r>
      <w:r>
        <w:rPr>
          <w:lang w:val="fr-FR"/>
        </w:rPr>
        <w:t xml:space="preserve">Aussi, les formations des </w:t>
      </w:r>
      <w:r w:rsidRPr="00F762E6">
        <w:rPr>
          <w:lang w:val="fr-FR"/>
        </w:rPr>
        <w:t>2</w:t>
      </w:r>
      <w:r>
        <w:rPr>
          <w:lang w:val="fr-FR"/>
        </w:rPr>
        <w:t>4</w:t>
      </w:r>
      <w:r w:rsidRPr="00F762E6">
        <w:rPr>
          <w:lang w:val="fr-FR"/>
        </w:rPr>
        <w:t>9</w:t>
      </w:r>
      <w:r>
        <w:rPr>
          <w:lang w:val="fr-FR"/>
        </w:rPr>
        <w:t xml:space="preserve"> FDS sur le genre ont permis de faire comprendre aux FDS l’importance de l’implication des femmes dans la recherche de la paix et de la sécurité.</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4B6AAB29" w14:textId="77777777" w:rsidR="00323ABC" w:rsidRPr="003F1F3C" w:rsidRDefault="00323ABC" w:rsidP="007E4FA1">
      <w:pPr>
        <w:rPr>
          <w:b/>
          <w:lang w:val="fr-FR"/>
        </w:rPr>
      </w:pPr>
    </w:p>
    <w:p w14:paraId="563533E9" w14:textId="2DA63244" w:rsidR="00675507" w:rsidRPr="00615EA3" w:rsidRDefault="00675507" w:rsidP="00675507">
      <w:pPr>
        <w:ind w:left="-720"/>
        <w:rPr>
          <w:b/>
          <w:lang w:val="fr-FR"/>
        </w:rPr>
      </w:pPr>
      <w:r w:rsidRPr="00615EA3">
        <w:rPr>
          <w:b/>
          <w:u w:val="single"/>
          <w:lang w:val="fr-FR"/>
        </w:rPr>
        <w:t xml:space="preserve">Résultat </w:t>
      </w:r>
      <w:r>
        <w:rPr>
          <w:b/>
          <w:u w:val="single"/>
          <w:lang w:val="fr-FR"/>
        </w:rPr>
        <w:t>2</w:t>
      </w:r>
      <w:r w:rsidRPr="00615EA3">
        <w:rPr>
          <w:b/>
          <w:u w:val="single"/>
          <w:lang w:val="fr-FR"/>
        </w:rPr>
        <w:t>:</w:t>
      </w:r>
      <w:r w:rsidRPr="00615EA3">
        <w:rPr>
          <w:b/>
          <w:lang w:val="fr-FR"/>
        </w:rPr>
        <w:t xml:space="preserve">  </w:t>
      </w:r>
      <w:r w:rsidR="00960219" w:rsidRPr="005160DE">
        <w:rPr>
          <w:b/>
          <w:lang w:val="fr-FR"/>
        </w:rPr>
        <w:t>La confiance entre l’administration et les populations est renforcée</w:t>
      </w:r>
    </w:p>
    <w:p w14:paraId="521560B0" w14:textId="77777777" w:rsidR="00675507" w:rsidRPr="00615EA3" w:rsidRDefault="00675507" w:rsidP="00675507">
      <w:pPr>
        <w:ind w:left="-720"/>
        <w:rPr>
          <w:b/>
          <w:lang w:val="fr-FR"/>
        </w:rPr>
      </w:pPr>
    </w:p>
    <w:p w14:paraId="192B211F" w14:textId="7A71F7E9"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00814E94" w:rsidRPr="005160DE">
        <w:rPr>
          <w:rFonts w:ascii="inherit" w:hAnsi="inherit"/>
          <w:color w:val="212121"/>
          <w:lang w:val="fr-FR"/>
        </w:rPr>
        <w:t xml:space="preserve"> </w:t>
      </w:r>
      <w:r w:rsidR="00814E94" w:rsidRPr="005160DE">
        <w:rPr>
          <w:rFonts w:ascii="inherit" w:hAnsi="inherit"/>
          <w:color w:val="212121"/>
          <w:highlight w:val="darkGray"/>
          <w:lang w:val="fr-FR"/>
        </w:rPr>
        <w:t>On track</w:t>
      </w:r>
      <w:r w:rsidRPr="00615EA3">
        <w:rPr>
          <w:b/>
          <w:lang w:val="fr-FR"/>
        </w:rPr>
        <w:t xml:space="preserve"> </w:t>
      </w:r>
    </w:p>
    <w:p w14:paraId="26A26C4B" w14:textId="77777777" w:rsidR="00675507" w:rsidRPr="005D15A3" w:rsidRDefault="00675507" w:rsidP="00675507">
      <w:pPr>
        <w:ind w:left="-720"/>
        <w:jc w:val="both"/>
        <w:rPr>
          <w:b/>
          <w:lang w:val="fr-FR"/>
        </w:rPr>
      </w:pPr>
    </w:p>
    <w:p w14:paraId="40213E68" w14:textId="2DEBC162" w:rsidR="00675507" w:rsidRDefault="00675507" w:rsidP="00675507">
      <w:pPr>
        <w:ind w:left="-720"/>
        <w:jc w:val="both"/>
        <w:rPr>
          <w:rFonts w:ascii="inherit" w:hAnsi="inherit"/>
          <w:color w:val="212121"/>
          <w:lang w:val="fr-FR"/>
        </w:rPr>
      </w:pPr>
      <w:r w:rsidRPr="005D15A3">
        <w:rPr>
          <w:b/>
          <w:lang w:val="fr-FR"/>
        </w:rPr>
        <w:t xml:space="preserve">Resumé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51D5DD53" w14:textId="20810AA5" w:rsidR="00675507" w:rsidRPr="002A765B" w:rsidRDefault="00DD30E0" w:rsidP="00DD30E0">
      <w:pPr>
        <w:ind w:left="-720"/>
        <w:jc w:val="both"/>
        <w:rPr>
          <w:lang w:val="fr-FR"/>
        </w:rPr>
      </w:pPr>
      <w:r w:rsidRPr="00627A1C">
        <w:rPr>
          <w:b/>
        </w:rPr>
        <w:fldChar w:fldCharType="begin">
          <w:ffData>
            <w:name w:val="Text38"/>
            <w:enabled/>
            <w:calcOnExit w:val="0"/>
            <w:textInput>
              <w:maxLength w:val="3000"/>
              <w:format w:val="FIRST CAPITAL"/>
            </w:textInput>
          </w:ffData>
        </w:fldChar>
      </w:r>
      <w:r w:rsidRPr="00F81333">
        <w:rPr>
          <w:b/>
          <w:lang w:val="fr-FR"/>
        </w:rPr>
        <w:instrText xml:space="preserve"> FORMTEXT </w:instrText>
      </w:r>
      <w:r w:rsidRPr="00627A1C">
        <w:rPr>
          <w:b/>
        </w:rPr>
      </w:r>
      <w:r w:rsidRPr="00627A1C">
        <w:rPr>
          <w:b/>
        </w:rPr>
        <w:fldChar w:fldCharType="separate"/>
      </w:r>
      <w:r w:rsidRPr="002A765B">
        <w:rPr>
          <w:lang w:val="fr-FR"/>
        </w:rPr>
        <w:t xml:space="preserve">Dans un contexte d’insécurité prononcée et de tensions intercommunautaires, l’action du projet a permis de renforcer les capacités des administrations locales et de renforcer la confiance des citoyens à l’égard de leurs administrations. En particulier, les campagnes de délivrance gratuite de pièces d’état-civil et les audiences foraines ont donné un signal très fort aux populations sur la volonté de l’administration à continuer à délivrer des services à leur profit. Les réunions de concertation et de cadres de redevabilité ont permis la poursuite de la gouvernance démocratique et de la transparence à la base, contribuant ainsi au renforcement de la démocratie et de la bonne gouvernance. Les administrations locales apprécient particulièrement </w:t>
      </w:r>
      <w:r>
        <w:rPr>
          <w:lang w:val="fr-FR"/>
        </w:rPr>
        <w:t>le</w:t>
      </w:r>
      <w:r w:rsidRPr="002A765B">
        <w:rPr>
          <w:lang w:val="fr-FR"/>
        </w:rPr>
        <w:t xml:space="preserve"> caractère consistent de l’action sur le renforcement des capacités de délivrance des actes d’état-civil dans une région </w:t>
      </w:r>
      <w:r>
        <w:rPr>
          <w:lang w:val="fr-FR"/>
        </w:rPr>
        <w:t xml:space="preserve">où le fonctionnement des administrations sont perturbées voire compromises par les attaques </w:t>
      </w:r>
      <w:r w:rsidR="00D25AE9">
        <w:rPr>
          <w:lang w:val="fr-FR"/>
        </w:rPr>
        <w:t>des groupes armés extrémistes</w:t>
      </w:r>
      <w:r>
        <w:rPr>
          <w:lang w:val="fr-FR"/>
        </w:rPr>
        <w:t xml:space="preserve">. Le projet a notamment permis l’installation d’un logiciel d’état-civil dans la province du Yatenga pour surmonter les destructions des archives physiques par les groupes </w:t>
      </w:r>
      <w:r w:rsidR="00D25AE9">
        <w:rPr>
          <w:lang w:val="fr-FR"/>
        </w:rPr>
        <w:t>armés</w:t>
      </w:r>
      <w:r>
        <w:rPr>
          <w:lang w:val="fr-FR"/>
        </w:rPr>
        <w:t>.</w:t>
      </w:r>
      <w:r w:rsidR="002E7517" w:rsidRPr="005160DE">
        <w:rPr>
          <w:lang w:val="fr-FR"/>
        </w:rPr>
        <w:t xml:space="preserve"> </w:t>
      </w:r>
      <w:r w:rsidR="002E7517" w:rsidRPr="00F81333">
        <w:rPr>
          <w:lang w:val="fr-FR"/>
        </w:rPr>
        <w:t xml:space="preserve">Les avancées du projet sont toutefois éclipsées par la situation sécuritaire qui a obligé 13 des 15 communes cibles du projet à quitter leurs localités ou </w:t>
      </w:r>
      <w:r w:rsidR="00D25AE9">
        <w:rPr>
          <w:lang w:val="fr-FR"/>
        </w:rPr>
        <w:t>à</w:t>
      </w:r>
      <w:r w:rsidR="002E7517" w:rsidRPr="00F81333">
        <w:rPr>
          <w:lang w:val="fr-FR"/>
        </w:rPr>
        <w:t xml:space="preserve"> fonctionner de façon totalement inédite : certains maires dirigent leurs communes à distance et une bonne partie des communes résident dans les chefs-lieux de regions. Les chiffres ne sont donc pas disponibles (ni fiables du reste) sur les performances des communes</w:t>
      </w:r>
      <w:r w:rsidR="002E7517" w:rsidRPr="005160DE">
        <w:rPr>
          <w:lang w:val="fr-FR"/>
        </w:rPr>
        <w:t>.</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14D913F" w14:textId="77777777" w:rsidR="00DD30E0" w:rsidRDefault="00DD30E0" w:rsidP="00675507">
      <w:pPr>
        <w:ind w:left="-720"/>
        <w:rPr>
          <w:b/>
          <w:bCs/>
          <w:color w:val="000000"/>
          <w:lang w:val="fr-FR" w:eastAsia="en-US"/>
        </w:rPr>
      </w:pPr>
    </w:p>
    <w:p w14:paraId="14989312" w14:textId="67EC5A35"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3C4ECBD1" w14:textId="130A9CDC" w:rsidR="00675507" w:rsidRPr="002A765B" w:rsidRDefault="002A765B" w:rsidP="002A765B">
      <w:pPr>
        <w:shd w:val="clear" w:color="auto" w:fill="A6A6A6" w:themeFill="background1" w:themeFillShade="A6"/>
        <w:ind w:left="-720"/>
        <w:jc w:val="both"/>
        <w:rPr>
          <w:lang w:val="fr-FR"/>
        </w:rPr>
      </w:pPr>
      <w:r>
        <w:rPr>
          <w:lang w:val="fr-FR"/>
        </w:rPr>
        <w:t xml:space="preserve">Un accent particulier est mis sur la participation des femmes dans la mise en œuvre de ce projet. La moitié des bénéficiaires de la délivrance gratuite des pièces d’été civil sont des femmes. Les audiences foraines et </w:t>
      </w:r>
      <w:r w:rsidR="00D22AED">
        <w:rPr>
          <w:lang w:val="fr-FR"/>
        </w:rPr>
        <w:t>extraordinaires adressent en priorité les dossiers impliquant des femmes ou des enfants (auteurs, victimes). Le projet s’assure de la participation effective des représentants des femmes et des jeunes dans les cadres de concertation et de redevabilité.</w:t>
      </w:r>
    </w:p>
    <w:p w14:paraId="35EDE632" w14:textId="77777777" w:rsidR="00627A1C" w:rsidRPr="00F81333" w:rsidRDefault="00627A1C" w:rsidP="00627A1C">
      <w:pPr>
        <w:ind w:left="-720"/>
        <w:rPr>
          <w:b/>
          <w:lang w:val="fr-FR"/>
        </w:rPr>
      </w:pPr>
    </w:p>
    <w:p w14:paraId="02A4DAC5" w14:textId="77777777" w:rsidR="00675507" w:rsidRPr="00615EA3" w:rsidRDefault="00675507" w:rsidP="00675507">
      <w:pPr>
        <w:ind w:left="-720"/>
        <w:rPr>
          <w:b/>
          <w:lang w:val="fr-FR"/>
        </w:rPr>
      </w:pPr>
      <w:r w:rsidRPr="00615EA3">
        <w:rPr>
          <w:b/>
          <w:u w:val="single"/>
          <w:lang w:val="fr-FR"/>
        </w:rPr>
        <w:t xml:space="preserve">Résultat </w:t>
      </w:r>
      <w:r>
        <w:rPr>
          <w:b/>
          <w:u w:val="single"/>
          <w:lang w:val="fr-FR"/>
        </w:rPr>
        <w:t>3</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9695970" w14:textId="77777777" w:rsidR="00675507" w:rsidRPr="00615EA3" w:rsidRDefault="00675507" w:rsidP="00675507">
      <w:pPr>
        <w:ind w:left="-720"/>
        <w:rPr>
          <w:b/>
          <w:lang w:val="fr-FR"/>
        </w:rPr>
      </w:pPr>
    </w:p>
    <w:p w14:paraId="2998D510"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64634C">
        <w:rPr>
          <w:rFonts w:ascii="Arial Narrow" w:hAnsi="Arial Narrow"/>
          <w:b/>
          <w:sz w:val="22"/>
          <w:szCs w:val="22"/>
        </w:rPr>
      </w:r>
      <w:r w:rsidR="0064634C">
        <w:rPr>
          <w:rFonts w:ascii="Arial Narrow" w:hAnsi="Arial Narrow"/>
          <w:b/>
          <w:sz w:val="22"/>
          <w:szCs w:val="22"/>
        </w:rPr>
        <w:fldChar w:fldCharType="separate"/>
      </w:r>
      <w:r w:rsidR="00280FEA">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B52677D" w14:textId="77777777" w:rsidR="00675507" w:rsidRPr="005D15A3" w:rsidRDefault="00675507" w:rsidP="00675507">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4358F72F"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470F9892" w14:textId="77777777" w:rsidR="00675507" w:rsidRPr="00627A1C" w:rsidRDefault="00675507" w:rsidP="00675507">
      <w:pPr>
        <w:ind w:left="-720"/>
        <w:rPr>
          <w:b/>
        </w:rPr>
      </w:pPr>
    </w:p>
    <w:p w14:paraId="3C5CF25B"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4CA5451"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111774C" w14:textId="77777777" w:rsidR="00627A1C" w:rsidRPr="00627A1C" w:rsidRDefault="00627A1C" w:rsidP="00627A1C">
      <w:pPr>
        <w:ind w:left="-720"/>
        <w:rPr>
          <w:b/>
        </w:rPr>
      </w:pPr>
    </w:p>
    <w:p w14:paraId="461A9093" w14:textId="77777777" w:rsidR="00675507" w:rsidRPr="00615EA3" w:rsidRDefault="00675507" w:rsidP="00675507">
      <w:pPr>
        <w:ind w:left="-720"/>
        <w:rPr>
          <w:b/>
          <w:lang w:val="fr-FR"/>
        </w:rPr>
      </w:pPr>
      <w:r w:rsidRPr="00615EA3">
        <w:rPr>
          <w:b/>
          <w:u w:val="single"/>
          <w:lang w:val="fr-FR"/>
        </w:rPr>
        <w:t xml:space="preserve">Résultat </w:t>
      </w:r>
      <w:r>
        <w:rPr>
          <w:b/>
          <w:u w:val="single"/>
          <w:lang w:val="fr-FR"/>
        </w:rPr>
        <w:t>4</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64634C">
        <w:rPr>
          <w:rFonts w:ascii="Arial Narrow" w:hAnsi="Arial Narrow"/>
          <w:b/>
          <w:sz w:val="22"/>
          <w:szCs w:val="22"/>
        </w:rPr>
      </w:r>
      <w:r w:rsidR="0064634C">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7777777" w:rsidR="00675507" w:rsidRPr="005D15A3" w:rsidRDefault="00675507" w:rsidP="00675507">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4E0D3E8" w14:textId="77777777" w:rsidR="00F5504F" w:rsidRDefault="00F5504F" w:rsidP="0078600B">
      <w:pPr>
        <w:rPr>
          <w:b/>
        </w:rPr>
      </w:pPr>
    </w:p>
    <w:p w14:paraId="702E72D3" w14:textId="77777777" w:rsidR="00675507" w:rsidRDefault="00675507" w:rsidP="0078600B">
      <w:pPr>
        <w:rPr>
          <w:b/>
        </w:rPr>
      </w:pPr>
    </w:p>
    <w:p w14:paraId="40F7F91F" w14:textId="77777777" w:rsidR="00675507" w:rsidRPr="00627A1C" w:rsidRDefault="00675507" w:rsidP="0078600B">
      <w:pPr>
        <w:rPr>
          <w:b/>
        </w:rPr>
      </w:pPr>
    </w:p>
    <w:p w14:paraId="041CE678" w14:textId="77777777" w:rsidR="00675507" w:rsidRPr="00476758" w:rsidRDefault="00675507" w:rsidP="00675507">
      <w:pPr>
        <w:rPr>
          <w:b/>
          <w:u w:val="single"/>
          <w:lang w:val="fr-FR"/>
        </w:rPr>
      </w:pPr>
      <w:r w:rsidRPr="00476758">
        <w:rPr>
          <w:b/>
          <w:u w:val="single"/>
          <w:lang w:val="fr-FR"/>
        </w:rPr>
        <w:t>Partie II</w:t>
      </w:r>
      <w:r>
        <w:rPr>
          <w:b/>
          <w:u w:val="single"/>
          <w:lang w:val="fr-FR"/>
        </w:rPr>
        <w:t>I</w:t>
      </w:r>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5160DE" w14:paraId="3278E054" w14:textId="77777777" w:rsidTr="007F7257">
        <w:tc>
          <w:tcPr>
            <w:tcW w:w="4230" w:type="dxa"/>
            <w:shd w:val="clear" w:color="auto" w:fill="auto"/>
          </w:tcPr>
          <w:p w14:paraId="1A9F4B35" w14:textId="77777777" w:rsidR="007118F5" w:rsidRPr="00675507" w:rsidRDefault="00675507" w:rsidP="00234A5E">
            <w:pPr>
              <w:rPr>
                <w:lang w:val="fr-FR"/>
              </w:rPr>
            </w:pPr>
            <w:r w:rsidRPr="00675507">
              <w:rPr>
                <w:b/>
                <w:bCs/>
                <w:u w:val="single"/>
                <w:lang w:val="fr-FR"/>
              </w:rPr>
              <w:t>Suivi</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7832E33F" w14:textId="77777777" w:rsidR="00F73E3A" w:rsidRPr="005160DE" w:rsidRDefault="00EB7C9F" w:rsidP="00A81E97">
            <w:pPr>
              <w:jc w:val="both"/>
              <w:rPr>
                <w:lang w:val="fr-FR"/>
              </w:rPr>
            </w:pPr>
            <w:r w:rsidRPr="008D594D">
              <w:rPr>
                <w:highlight w:val="darkGray"/>
                <w:lang w:val="fr-FR"/>
              </w:rPr>
              <w:t>Un plan de suivi-évaluation a été élaboré en liaison avec les points focaux afin d'assurer un contrôle qualité des résultats et des indicateurs de mise en œuvre. Le comité technique suit périodiquement l'évolution des résultats et des indicateurs</w:t>
            </w:r>
            <w:r w:rsidR="002E7517" w:rsidRPr="005160DE">
              <w:rPr>
                <w:lang w:val="fr-FR"/>
              </w:rPr>
              <w:t xml:space="preserve"> Il y a eu a ce jour 5 missions terrain ont </w:t>
            </w:r>
            <w:r w:rsidR="00F73E3A" w:rsidRPr="005160DE">
              <w:rPr>
                <w:lang w:val="fr-FR"/>
              </w:rPr>
              <w:t>été</w:t>
            </w:r>
            <w:r w:rsidR="002E7517" w:rsidRPr="005160DE">
              <w:rPr>
                <w:lang w:val="fr-FR"/>
              </w:rPr>
              <w:t xml:space="preserve"> </w:t>
            </w:r>
            <w:r w:rsidR="00F73E3A" w:rsidRPr="005160DE">
              <w:rPr>
                <w:lang w:val="fr-FR"/>
              </w:rPr>
              <w:t>effectuées</w:t>
            </w:r>
            <w:r w:rsidR="002E7517" w:rsidRPr="005160DE">
              <w:rPr>
                <w:lang w:val="fr-FR"/>
              </w:rPr>
              <w:t xml:space="preserve"> par l’</w:t>
            </w:r>
            <w:r w:rsidR="00F73E3A" w:rsidRPr="005160DE">
              <w:rPr>
                <w:lang w:val="fr-FR"/>
              </w:rPr>
              <w:t>équipe</w:t>
            </w:r>
            <w:r w:rsidR="002E7517" w:rsidRPr="005160DE">
              <w:rPr>
                <w:lang w:val="fr-FR"/>
              </w:rPr>
              <w:t xml:space="preserve"> projet au </w:t>
            </w:r>
            <w:r w:rsidR="00F73E3A" w:rsidRPr="005160DE">
              <w:rPr>
                <w:lang w:val="fr-FR"/>
              </w:rPr>
              <w:t>près</w:t>
            </w:r>
            <w:r w:rsidR="002E7517" w:rsidRPr="005160DE">
              <w:rPr>
                <w:lang w:val="fr-FR"/>
              </w:rPr>
              <w:t xml:space="preserve"> des bénéficiaires, des </w:t>
            </w:r>
            <w:r w:rsidR="00F73E3A" w:rsidRPr="005160DE">
              <w:rPr>
                <w:lang w:val="fr-FR"/>
              </w:rPr>
              <w:t>autorités</w:t>
            </w:r>
            <w:r w:rsidR="002E7517" w:rsidRPr="005160DE">
              <w:rPr>
                <w:lang w:val="fr-FR"/>
              </w:rPr>
              <w:t xml:space="preserve"> et les partenaires de mise en </w:t>
            </w:r>
            <w:r w:rsidR="00F73E3A" w:rsidRPr="005160DE">
              <w:rPr>
                <w:lang w:val="fr-FR"/>
              </w:rPr>
              <w:t>œuvre</w:t>
            </w:r>
            <w:r w:rsidR="002E7517" w:rsidRPr="005160DE">
              <w:rPr>
                <w:lang w:val="fr-FR"/>
              </w:rPr>
              <w:t xml:space="preserve">. Les cadres régionaux de suivi du </w:t>
            </w:r>
            <w:r w:rsidR="00F73E3A" w:rsidRPr="005160DE">
              <w:rPr>
                <w:lang w:val="fr-FR"/>
              </w:rPr>
              <w:t>Sahel</w:t>
            </w:r>
            <w:r w:rsidR="002E7517" w:rsidRPr="005160DE">
              <w:rPr>
                <w:lang w:val="fr-FR"/>
              </w:rPr>
              <w:t xml:space="preserve"> et du Nord se sont </w:t>
            </w:r>
            <w:r w:rsidR="00F73E3A" w:rsidRPr="005160DE">
              <w:rPr>
                <w:lang w:val="fr-FR"/>
              </w:rPr>
              <w:t>également</w:t>
            </w:r>
            <w:r w:rsidR="002E7517" w:rsidRPr="005160DE">
              <w:rPr>
                <w:lang w:val="fr-FR"/>
              </w:rPr>
              <w:t xml:space="preserve"> réunies pour </w:t>
            </w:r>
            <w:r w:rsidR="00F73E3A" w:rsidRPr="005160DE">
              <w:rPr>
                <w:lang w:val="fr-FR"/>
              </w:rPr>
              <w:t>statuer sur les progressions et analyser les difficultés rencontrées.</w:t>
            </w:r>
          </w:p>
          <w:p w14:paraId="21BD62AD" w14:textId="798E41C0" w:rsidR="007118F5" w:rsidRPr="00EB7C9F" w:rsidRDefault="00F73E3A" w:rsidP="00680BFB">
            <w:pPr>
              <w:jc w:val="both"/>
              <w:rPr>
                <w:lang w:val="fr-FR"/>
              </w:rPr>
            </w:pPr>
            <w:r w:rsidRPr="005160DE">
              <w:rPr>
                <w:lang w:val="fr-FR"/>
              </w:rPr>
              <w:t>Dans l’ensemble le projet avance convenablement et le suivi des indicateurs montre une bonne progression augurant l’atteinte des résultats.</w:t>
            </w:r>
          </w:p>
        </w:tc>
        <w:tc>
          <w:tcPr>
            <w:tcW w:w="5940" w:type="dxa"/>
            <w:shd w:val="clear" w:color="auto" w:fill="auto"/>
          </w:tcPr>
          <w:p w14:paraId="797F499B" w14:textId="6D03A34A" w:rsidR="00997347" w:rsidRPr="005160DE" w:rsidRDefault="00675507" w:rsidP="00AD73D3">
            <w:pPr>
              <w:rPr>
                <w:lang w:val="fr-FR"/>
              </w:rPr>
            </w:pPr>
            <w:r w:rsidRPr="00675507">
              <w:rPr>
                <w:lang w:val="fr-FR"/>
              </w:rPr>
              <w:t>Est-ce que les indicateurs des résultats ont des bases de référe</w:t>
            </w:r>
            <w:r>
              <w:rPr>
                <w:lang w:val="fr-FR"/>
              </w:rPr>
              <w:t>nce</w:t>
            </w:r>
            <w:r w:rsidR="007118F5" w:rsidRPr="00675507">
              <w:rPr>
                <w:lang w:val="fr-FR"/>
              </w:rPr>
              <w:t xml:space="preserve">? </w:t>
            </w:r>
            <w:r w:rsidR="002E7517" w:rsidRPr="005160DE">
              <w:rPr>
                <w:lang w:val="fr-FR"/>
              </w:rPr>
              <w:t>Oui</w:t>
            </w:r>
          </w:p>
          <w:p w14:paraId="2337B972" w14:textId="77777777" w:rsidR="007118F5" w:rsidRPr="00675507" w:rsidRDefault="007118F5" w:rsidP="00AD73D3">
            <w:pPr>
              <w:rPr>
                <w:lang w:val="fr-FR"/>
              </w:rPr>
            </w:pPr>
          </w:p>
          <w:p w14:paraId="2BD200E3" w14:textId="573756CE" w:rsidR="007118F5" w:rsidRPr="005160DE" w:rsidRDefault="00675507" w:rsidP="00AD73D3">
            <w:pPr>
              <w:rPr>
                <w:lang w:val="fr-FR"/>
              </w:rPr>
            </w:pPr>
            <w:r w:rsidRPr="00675507">
              <w:rPr>
                <w:lang w:val="fr-FR"/>
              </w:rPr>
              <w:t>Le projet a-t-il lancé des enquêtes de perception ou d'autres collectes de données communautaires</w:t>
            </w:r>
            <w:r w:rsidR="004142CB">
              <w:rPr>
                <w:lang w:val="fr-FR"/>
              </w:rPr>
              <w:t xml:space="preserve"> </w:t>
            </w:r>
            <w:r w:rsidR="007118F5" w:rsidRPr="00675507">
              <w:rPr>
                <w:lang w:val="fr-FR"/>
              </w:rPr>
              <w:t>?</w:t>
            </w:r>
            <w:r w:rsidR="004142CB">
              <w:rPr>
                <w:lang w:val="fr-FR"/>
              </w:rPr>
              <w:t xml:space="preserve"> </w:t>
            </w:r>
            <w:r w:rsidR="00EB7C9F">
              <w:fldChar w:fldCharType="begin">
                <w:ffData>
                  <w:name w:val=""/>
                  <w:enabled/>
                  <w:calcOnExit w:val="0"/>
                  <w:ddList>
                    <w:result w:val="1"/>
                    <w:listEntry w:val="Veuillez sélectionner"/>
                    <w:listEntry w:val="Oui"/>
                    <w:listEntry w:val="Non"/>
                  </w:ddList>
                </w:ffData>
              </w:fldChar>
            </w:r>
            <w:r w:rsidR="00EB7C9F" w:rsidRPr="00F81333">
              <w:rPr>
                <w:lang w:val="fr-FR"/>
              </w:rPr>
              <w:instrText xml:space="preserve"> FORMDROPDOWN </w:instrText>
            </w:r>
            <w:r w:rsidR="0064634C">
              <w:fldChar w:fldCharType="separate"/>
            </w:r>
            <w:r w:rsidR="00EB7C9F">
              <w:fldChar w:fldCharType="end"/>
            </w:r>
            <w:r w:rsidR="00F73E3A" w:rsidRPr="005160DE">
              <w:rPr>
                <w:lang w:val="fr-FR"/>
              </w:rPr>
              <w:t>, activité toujours en cours.</w:t>
            </w:r>
          </w:p>
        </w:tc>
      </w:tr>
      <w:tr w:rsidR="006C1819" w:rsidRPr="005160DE" w14:paraId="36A88C83" w14:textId="77777777" w:rsidTr="007F7257">
        <w:tc>
          <w:tcPr>
            <w:tcW w:w="4230" w:type="dxa"/>
            <w:shd w:val="clear" w:color="auto" w:fill="auto"/>
          </w:tcPr>
          <w:p w14:paraId="6242C484" w14:textId="5F1CC6F1" w:rsidR="006C1819" w:rsidRPr="005160DE" w:rsidRDefault="003D4CD7" w:rsidP="00A81E97">
            <w:pPr>
              <w:jc w:val="both"/>
              <w:rPr>
                <w:lang w:val="fr-FR"/>
              </w:rPr>
            </w:pPr>
            <w:r w:rsidRPr="00675507">
              <w:rPr>
                <w:b/>
                <w:bCs/>
                <w:u w:val="single"/>
                <w:lang w:val="fr-FR"/>
              </w:rPr>
              <w:t>E</w:t>
            </w:r>
            <w:r w:rsidR="006C1819" w:rsidRPr="00675507">
              <w:rPr>
                <w:b/>
                <w:bCs/>
                <w:u w:val="single"/>
                <w:lang w:val="fr-FR"/>
              </w:rPr>
              <w:t>valuation:</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r w:rsidR="00A95D8E">
              <w:rPr>
                <w:lang w:val="fr-FR"/>
              </w:rPr>
              <w:t xml:space="preserve"> </w:t>
            </w:r>
            <w:r w:rsidR="00540E5A">
              <w:fldChar w:fldCharType="begin">
                <w:ffData>
                  <w:name w:val=""/>
                  <w:enabled/>
                  <w:calcOnExit w:val="0"/>
                  <w:ddList>
                    <w:result w:val="2"/>
                    <w:listEntry w:val="Veuillez sélectionner"/>
                    <w:listEntry w:val="Oui"/>
                    <w:listEntry w:val="Non"/>
                  </w:ddList>
                </w:ffData>
              </w:fldChar>
            </w:r>
            <w:r w:rsidR="00540E5A" w:rsidRPr="00F81333">
              <w:rPr>
                <w:lang w:val="fr-FR"/>
              </w:rPr>
              <w:instrText xml:space="preserve"> FORMDROPDOWN </w:instrText>
            </w:r>
            <w:r w:rsidR="0064634C">
              <w:fldChar w:fldCharType="separate"/>
            </w:r>
            <w:r w:rsidR="00540E5A">
              <w:fldChar w:fldCharType="end"/>
            </w:r>
          </w:p>
          <w:p w14:paraId="3679D92A" w14:textId="684E9C27" w:rsidR="007118F5" w:rsidRPr="00F81333" w:rsidRDefault="007118F5" w:rsidP="007118F5">
            <w:pPr>
              <w:rPr>
                <w:lang w:val="fr-FR"/>
              </w:rPr>
            </w:pPr>
          </w:p>
        </w:tc>
        <w:tc>
          <w:tcPr>
            <w:tcW w:w="5940" w:type="dxa"/>
            <w:shd w:val="clear" w:color="auto" w:fill="auto"/>
          </w:tcPr>
          <w:p w14:paraId="7F3049DF" w14:textId="041061C1" w:rsidR="00EB7C9F" w:rsidRDefault="00675507" w:rsidP="00A81E97">
            <w:pPr>
              <w:jc w:val="both"/>
              <w:rPr>
                <w:lang w:val="fr-FR"/>
              </w:rPr>
            </w:pPr>
            <w:r w:rsidRPr="00675507">
              <w:rPr>
                <w:lang w:val="fr-FR"/>
              </w:rPr>
              <w:t>Budget pour évaluation finale</w:t>
            </w:r>
            <w:r w:rsidR="007118F5" w:rsidRPr="00675507">
              <w:rPr>
                <w:lang w:val="fr-FR"/>
              </w:rPr>
              <w:t xml:space="preserve"> (</w:t>
            </w:r>
            <w:r>
              <w:rPr>
                <w:lang w:val="fr-FR"/>
              </w:rPr>
              <w:t>réponse obligatoire</w:t>
            </w:r>
            <w:r w:rsidR="007118F5" w:rsidRPr="00675507">
              <w:rPr>
                <w:lang w:val="fr-FR"/>
              </w:rPr>
              <w:t>)</w:t>
            </w:r>
            <w:r w:rsidR="004D141E" w:rsidRPr="00675507">
              <w:rPr>
                <w:lang w:val="fr-FR"/>
              </w:rPr>
              <w:t>:</w:t>
            </w:r>
            <w:r w:rsidR="004142CB">
              <w:rPr>
                <w:lang w:val="fr-FR"/>
              </w:rPr>
              <w:t xml:space="preserve"> </w:t>
            </w:r>
            <w:r w:rsidR="00A1389E">
              <w:rPr>
                <w:lang w:val="fr-FR"/>
              </w:rPr>
              <w:t xml:space="preserve">          </w:t>
            </w:r>
            <w:r w:rsidR="004142CB" w:rsidRPr="00627A1C">
              <w:fldChar w:fldCharType="begin">
                <w:ffData>
                  <w:name w:val="evalbudget"/>
                  <w:enabled/>
                  <w:calcOnExit w:val="0"/>
                  <w:textInput>
                    <w:type w:val="number"/>
                    <w:format w:val="0.00"/>
                  </w:textInput>
                </w:ffData>
              </w:fldChar>
            </w:r>
            <w:bookmarkStart w:id="17" w:name="evalbudget"/>
            <w:r w:rsidR="004142CB" w:rsidRPr="00675507">
              <w:rPr>
                <w:lang w:val="fr-FR"/>
              </w:rPr>
              <w:instrText xml:space="preserve"> FORMTEXT </w:instrText>
            </w:r>
            <w:r w:rsidR="004142CB" w:rsidRPr="00627A1C">
              <w:fldChar w:fldCharType="separate"/>
            </w:r>
            <w:r w:rsidR="004142CB" w:rsidRPr="00F81333">
              <w:rPr>
                <w:noProof/>
                <w:lang w:val="fr-FR"/>
              </w:rPr>
              <w:t>$31 569</w:t>
            </w:r>
            <w:r w:rsidR="004142CB" w:rsidRPr="00627A1C">
              <w:fldChar w:fldCharType="end"/>
            </w:r>
            <w:bookmarkEnd w:id="17"/>
            <w:r w:rsidR="00EB7C9F">
              <w:rPr>
                <w:lang w:val="fr-FR"/>
              </w:rPr>
              <w:t xml:space="preserve"> </w:t>
            </w:r>
          </w:p>
          <w:p w14:paraId="645019D6" w14:textId="632BCAAC" w:rsidR="004D141E" w:rsidRPr="00675507" w:rsidRDefault="00675507" w:rsidP="001958CD">
            <w:pPr>
              <w:jc w:val="both"/>
              <w:rPr>
                <w:lang w:val="fr-FR"/>
              </w:rPr>
            </w:pPr>
            <w:r w:rsidRPr="001958CD">
              <w:fldChar w:fldCharType="begin">
                <w:ffData>
                  <w:name w:val="Text45"/>
                  <w:enabled/>
                  <w:calcOnExit w:val="0"/>
                  <w:textInput>
                    <w:maxLength w:val="1500"/>
                    <w:format w:val="FIRST CAPITAL"/>
                  </w:textInput>
                </w:ffData>
              </w:fldChar>
            </w:r>
            <w:bookmarkStart w:id="18" w:name="Text45"/>
            <w:r w:rsidRPr="001958CD">
              <w:rPr>
                <w:lang w:val="fr-FR"/>
              </w:rPr>
              <w:instrText xml:space="preserve"> FORMTEXT </w:instrText>
            </w:r>
            <w:r w:rsidRPr="001958CD">
              <w:fldChar w:fldCharType="separate"/>
            </w:r>
            <w:r w:rsidRPr="001958CD">
              <w:rPr>
                <w:noProof/>
              </w:rPr>
              <w:t> </w:t>
            </w:r>
            <w:r w:rsidR="004142CB" w:rsidRPr="00F81333">
              <w:rPr>
                <w:noProof/>
                <w:highlight w:val="lightGray"/>
                <w:lang w:val="fr-FR"/>
              </w:rPr>
              <w:t xml:space="preserve"> Si le projet se termine dans les 6 prochains mois, décrire les préparatifs pour l’évaluation (Limite de 1500 caractères): un exercice évaluatif incluant une collecte de données et une mini enquête de perception communautaires sont en cours. Cet exercice constitue la phase préparatoire de l’évaluation du projet qui doit se dérouler en mai 2021. Une évaluation interne interviendra en févier 2021 et permettra de préparer les termes de référence pour l’évaluation finale externe par des consultants indépendants en concertation avec le secrétariat de PBF au Burkina</w:t>
            </w:r>
            <w:r w:rsidR="004142CB">
              <w:rPr>
                <w:lang w:val="fr-FR"/>
              </w:rPr>
              <w:t>.</w:t>
            </w:r>
            <w:r w:rsidR="004142CB" w:rsidRPr="00675507">
              <w:rPr>
                <w:lang w:val="fr-FR"/>
              </w:rPr>
              <w:t xml:space="preserve"> </w:t>
            </w:r>
            <w:r w:rsidRPr="001958CD">
              <w:rPr>
                <w:noProof/>
              </w:rPr>
              <w:t> </w:t>
            </w:r>
            <w:r w:rsidRPr="001958CD">
              <w:rPr>
                <w:noProof/>
              </w:rPr>
              <w:t> </w:t>
            </w:r>
            <w:r w:rsidRPr="001958CD">
              <w:rPr>
                <w:noProof/>
              </w:rPr>
              <w:t> </w:t>
            </w:r>
            <w:r w:rsidRPr="001958CD">
              <w:rPr>
                <w:noProof/>
              </w:rPr>
              <w:t> </w:t>
            </w:r>
            <w:r w:rsidRPr="001958CD">
              <w:fldChar w:fldCharType="end"/>
            </w:r>
            <w:bookmarkEnd w:id="18"/>
          </w:p>
          <w:p w14:paraId="6FFC21C6" w14:textId="77777777" w:rsidR="00156C4C" w:rsidRPr="00675507" w:rsidRDefault="00156C4C" w:rsidP="00E76CA1">
            <w:pPr>
              <w:rPr>
                <w:lang w:val="fr-FR"/>
              </w:rPr>
            </w:pPr>
          </w:p>
        </w:tc>
      </w:tr>
      <w:tr w:rsidR="00997347" w:rsidRPr="005160DE"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r w:rsidR="00513612" w:rsidRPr="00675507">
              <w:rPr>
                <w:b/>
                <w:bCs/>
                <w:lang w:val="fr-FR"/>
              </w:rPr>
              <w:t>:</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15704308" w:rsidR="00997347" w:rsidRPr="00EB7C9F" w:rsidRDefault="00675507" w:rsidP="00156C4C">
            <w:pPr>
              <w:rPr>
                <w:lang w:val="fr-FR"/>
              </w:rPr>
            </w:pPr>
            <w:r w:rsidRPr="00EB7C9F">
              <w:rPr>
                <w:lang w:val="fr-FR"/>
              </w:rPr>
              <w:t xml:space="preserve">Nom de </w:t>
            </w:r>
            <w:r w:rsidR="00A81E97" w:rsidRPr="00EB7C9F">
              <w:rPr>
                <w:lang w:val="fr-FR"/>
              </w:rPr>
              <w:t>donateur</w:t>
            </w:r>
            <w:r w:rsidR="00156C4C" w:rsidRPr="00EB7C9F">
              <w:rPr>
                <w:lang w:val="fr-FR"/>
              </w:rPr>
              <w:t xml:space="preserve">:     </w:t>
            </w:r>
            <w:r w:rsidR="00EB7C9F">
              <w:rPr>
                <w:lang w:val="fr-FR"/>
              </w:rPr>
              <w:t xml:space="preserve">          </w:t>
            </w:r>
            <w:r w:rsidRPr="00EB7C9F">
              <w:rPr>
                <w:lang w:val="fr-FR"/>
              </w:rPr>
              <w:t>Montant ($)</w:t>
            </w:r>
            <w:r w:rsidR="00156C4C" w:rsidRPr="00EB7C9F">
              <w:rPr>
                <w:lang w:val="fr-FR"/>
              </w:rPr>
              <w:t>:</w:t>
            </w:r>
          </w:p>
          <w:p w14:paraId="279FB2F1" w14:textId="14599B42" w:rsidR="00C47E67" w:rsidRPr="005160DE" w:rsidRDefault="00C47E67" w:rsidP="00156C4C">
            <w:pPr>
              <w:rPr>
                <w:lang w:val="fr-FR"/>
              </w:rPr>
            </w:pPr>
            <w:r w:rsidRPr="00627A1C">
              <w:fldChar w:fldCharType="begin">
                <w:ffData>
                  <w:name w:val="Text46"/>
                  <w:enabled/>
                  <w:calcOnExit w:val="0"/>
                  <w:textInput/>
                </w:ffData>
              </w:fldChar>
            </w:r>
            <w:r w:rsidRPr="005160DE">
              <w:rPr>
                <w:lang w:val="fr-FR"/>
              </w:rPr>
              <w:instrText xml:space="preserve"> FORMTEXT </w:instrText>
            </w:r>
            <w:r w:rsidRPr="00627A1C">
              <w:fldChar w:fldCharType="separate"/>
            </w:r>
            <w:r w:rsidRPr="00627A1C">
              <w:rPr>
                <w:noProof/>
              </w:rPr>
              <w:t> </w:t>
            </w:r>
            <w:r w:rsidRPr="005160DE">
              <w:rPr>
                <w:noProof/>
                <w:lang w:val="fr-FR"/>
              </w:rPr>
              <w:t>Union Européenne (orijet SECUCOM/UE)</w:t>
            </w:r>
            <w:r w:rsidRPr="00627A1C">
              <w:rPr>
                <w:noProof/>
              </w:rPr>
              <w:t> </w:t>
            </w:r>
            <w:r w:rsidRPr="00627A1C">
              <w:rPr>
                <w:noProof/>
              </w:rPr>
              <w:t> </w:t>
            </w:r>
            <w:r w:rsidRPr="00627A1C">
              <w:rPr>
                <w:noProof/>
              </w:rPr>
              <w:t> </w:t>
            </w:r>
            <w:r w:rsidRPr="00627A1C">
              <w:rPr>
                <w:noProof/>
              </w:rPr>
              <w:t> </w:t>
            </w:r>
            <w:r w:rsidRPr="00627A1C">
              <w:fldChar w:fldCharType="end"/>
            </w:r>
            <w:r w:rsidRPr="005160DE">
              <w:rPr>
                <w:lang w:val="fr-FR"/>
              </w:rPr>
              <w:t xml:space="preserve">                          </w:t>
            </w:r>
            <w:r w:rsidRPr="00627A1C">
              <w:fldChar w:fldCharType="begin">
                <w:ffData>
                  <w:name w:val=""/>
                  <w:enabled/>
                  <w:calcOnExit w:val="0"/>
                  <w:textInput>
                    <w:type w:val="number"/>
                    <w:format w:val="0.00"/>
                  </w:textInput>
                </w:ffData>
              </w:fldChar>
            </w:r>
            <w:r w:rsidRPr="005160DE">
              <w:rPr>
                <w:lang w:val="fr-FR"/>
              </w:rPr>
              <w:instrText xml:space="preserve"> FORMTEXT </w:instrText>
            </w:r>
            <w:r w:rsidRPr="00627A1C">
              <w:fldChar w:fldCharType="separate"/>
            </w:r>
            <w:r w:rsidRPr="00627A1C">
              <w:rPr>
                <w:noProof/>
              </w:rPr>
              <w:t> </w:t>
            </w:r>
            <w:r w:rsidRPr="005160DE">
              <w:rPr>
                <w:noProof/>
                <w:lang w:val="fr-FR"/>
              </w:rPr>
              <w:t>1 819 950 EUR</w:t>
            </w:r>
            <w:r w:rsidRPr="00627A1C">
              <w:rPr>
                <w:noProof/>
              </w:rPr>
              <w:t> </w:t>
            </w:r>
            <w:r w:rsidRPr="00627A1C">
              <w:rPr>
                <w:noProof/>
              </w:rPr>
              <w:t> </w:t>
            </w:r>
            <w:r w:rsidRPr="00627A1C">
              <w:rPr>
                <w:noProof/>
              </w:rPr>
              <w:t> </w:t>
            </w:r>
            <w:r w:rsidRPr="00627A1C">
              <w:rPr>
                <w:noProof/>
              </w:rPr>
              <w:t> </w:t>
            </w:r>
            <w:r w:rsidRPr="00627A1C">
              <w:fldChar w:fldCharType="end"/>
            </w:r>
          </w:p>
          <w:p w14:paraId="0E4B8E4F" w14:textId="77777777" w:rsidR="00C47E67" w:rsidRPr="005160DE" w:rsidRDefault="00C47E67" w:rsidP="00156C4C">
            <w:pPr>
              <w:rPr>
                <w:lang w:val="fr-FR"/>
              </w:rPr>
            </w:pPr>
          </w:p>
          <w:p w14:paraId="0C70FB34" w14:textId="72812A7A" w:rsidR="00C47E67" w:rsidRPr="005160DE" w:rsidRDefault="00C47E67" w:rsidP="00156C4C">
            <w:pPr>
              <w:rPr>
                <w:lang w:val="fr-FR"/>
              </w:rPr>
            </w:pPr>
            <w:r w:rsidRPr="00627A1C">
              <w:fldChar w:fldCharType="begin">
                <w:ffData>
                  <w:name w:val="Text46"/>
                  <w:enabled/>
                  <w:calcOnExit w:val="0"/>
                  <w:textInput/>
                </w:ffData>
              </w:fldChar>
            </w:r>
            <w:r w:rsidRPr="005160DE">
              <w:rPr>
                <w:lang w:val="fr-FR"/>
              </w:rPr>
              <w:instrText xml:space="preserve"> FORMTEXT </w:instrText>
            </w:r>
            <w:r w:rsidRPr="00627A1C">
              <w:fldChar w:fldCharType="separate"/>
            </w:r>
            <w:r w:rsidRPr="00627A1C">
              <w:rPr>
                <w:noProof/>
              </w:rPr>
              <w:t> </w:t>
            </w:r>
            <w:r w:rsidRPr="005160DE">
              <w:rPr>
                <w:noProof/>
                <w:lang w:val="fr-FR"/>
              </w:rPr>
              <w:t>Belgique (Projet d'appui à la mise en oeuvre de la police de proximité à Tenkodogo)</w:t>
            </w:r>
            <w:r w:rsidRPr="00627A1C">
              <w:rPr>
                <w:noProof/>
              </w:rPr>
              <w:t> </w:t>
            </w:r>
            <w:r w:rsidRPr="00627A1C">
              <w:rPr>
                <w:noProof/>
              </w:rPr>
              <w:t> </w:t>
            </w:r>
            <w:r w:rsidRPr="00627A1C">
              <w:rPr>
                <w:noProof/>
              </w:rPr>
              <w:t> </w:t>
            </w:r>
            <w:r w:rsidRPr="00627A1C">
              <w:rPr>
                <w:noProof/>
              </w:rPr>
              <w:t> </w:t>
            </w:r>
            <w:r w:rsidRPr="00627A1C">
              <w:fldChar w:fldCharType="end"/>
            </w:r>
            <w:r w:rsidRPr="005160DE">
              <w:rPr>
                <w:lang w:val="fr-FR"/>
              </w:rPr>
              <w:t xml:space="preserve">        </w:t>
            </w:r>
            <w:r w:rsidRPr="00627A1C">
              <w:fldChar w:fldCharType="begin">
                <w:ffData>
                  <w:name w:val=""/>
                  <w:enabled/>
                  <w:calcOnExit w:val="0"/>
                  <w:textInput>
                    <w:type w:val="number"/>
                    <w:format w:val="0.00"/>
                  </w:textInput>
                </w:ffData>
              </w:fldChar>
            </w:r>
            <w:r w:rsidRPr="005160DE">
              <w:rPr>
                <w:lang w:val="fr-FR"/>
              </w:rPr>
              <w:instrText xml:space="preserve"> FORMTEXT </w:instrText>
            </w:r>
            <w:r w:rsidRPr="00627A1C">
              <w:fldChar w:fldCharType="separate"/>
            </w:r>
            <w:r w:rsidRPr="00627A1C">
              <w:rPr>
                <w:noProof/>
              </w:rPr>
              <w:t> </w:t>
            </w:r>
            <w:r w:rsidRPr="005160DE">
              <w:rPr>
                <w:noProof/>
                <w:lang w:val="fr-FR"/>
              </w:rPr>
              <w:t>7 927 576.00 EUR</w:t>
            </w:r>
            <w:r w:rsidRPr="00627A1C">
              <w:rPr>
                <w:noProof/>
              </w:rPr>
              <w:t> </w:t>
            </w:r>
            <w:r w:rsidRPr="00627A1C">
              <w:fldChar w:fldCharType="end"/>
            </w:r>
          </w:p>
          <w:p w14:paraId="03D65B32" w14:textId="77777777" w:rsidR="00C47E67" w:rsidRPr="005160DE" w:rsidRDefault="00C47E67" w:rsidP="00156C4C">
            <w:pPr>
              <w:rPr>
                <w:lang w:val="fr-FR"/>
              </w:rPr>
            </w:pPr>
          </w:p>
          <w:p w14:paraId="5EA842B9" w14:textId="7760FE19" w:rsidR="00156C4C" w:rsidRPr="00EB7C9F" w:rsidRDefault="00156C4C" w:rsidP="00680BFB">
            <w:pPr>
              <w:jc w:val="both"/>
              <w:rPr>
                <w:lang w:val="fr-FR"/>
              </w:rPr>
            </w:pPr>
            <w:r w:rsidRPr="00627A1C">
              <w:fldChar w:fldCharType="begin">
                <w:ffData>
                  <w:name w:val="Text50"/>
                  <w:enabled/>
                  <w:calcOnExit w:val="0"/>
                  <w:textInput>
                    <w:type w:val="number"/>
                    <w:format w:val="0.00"/>
                  </w:textInput>
                </w:ffData>
              </w:fldChar>
            </w:r>
            <w:bookmarkStart w:id="19" w:name="Text50"/>
            <w:r w:rsidRPr="00EB7C9F">
              <w:rPr>
                <w:lang w:val="fr-FR"/>
              </w:rPr>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00C47E67" w:rsidRPr="005160DE">
              <w:rPr>
                <w:lang w:val="fr-FR"/>
              </w:rPr>
              <w:t xml:space="preserve"> Ces fonds alloués par des partenaires techniques et financiers </w:t>
            </w:r>
            <w:r w:rsidR="008C33D0">
              <w:rPr>
                <w:lang w:val="fr-FR"/>
              </w:rPr>
              <w:t>à</w:t>
            </w:r>
            <w:r w:rsidR="00C47E67" w:rsidRPr="005160DE">
              <w:rPr>
                <w:lang w:val="fr-FR"/>
              </w:rPr>
              <w:t xml:space="preserve"> d’autres agences pour des projets similaires ont un effet catalytique en ce sens qu’une synergie est développée entre les différentes agences pour assurer</w:t>
            </w:r>
            <w:r w:rsidR="00C47E67" w:rsidRPr="00EB7C9F">
              <w:rPr>
                <w:lang w:val="fr-FR"/>
              </w:rPr>
              <w:t xml:space="preserve"> </w:t>
            </w:r>
            <w:r w:rsidR="00C47E67" w:rsidRPr="005160DE">
              <w:rPr>
                <w:lang w:val="fr-FR"/>
              </w:rPr>
              <w:t>une complémentarité et une cohérence des interventions. La Direction de la Police de Proximité capitalise toutes les interventions et s’assure de la cohérence et de la complémentarité.</w:t>
            </w:r>
            <w:r w:rsidRPr="00627A1C">
              <w:rPr>
                <w:noProof/>
              </w:rPr>
              <w:t> </w:t>
            </w:r>
            <w:r w:rsidRPr="00627A1C">
              <w:fldChar w:fldCharType="end"/>
            </w:r>
            <w:bookmarkEnd w:id="19"/>
          </w:p>
        </w:tc>
      </w:tr>
      <w:tr w:rsidR="002C187A" w:rsidRPr="005160DE" w14:paraId="04EF3772" w14:textId="77777777" w:rsidTr="007F7257">
        <w:tc>
          <w:tcPr>
            <w:tcW w:w="4230" w:type="dxa"/>
            <w:shd w:val="clear" w:color="auto" w:fill="auto"/>
          </w:tcPr>
          <w:p w14:paraId="493CE278" w14:textId="77777777" w:rsidR="002C187A" w:rsidRPr="00675507" w:rsidRDefault="00675507" w:rsidP="001A1E86">
            <w:pPr>
              <w:rPr>
                <w:lang w:val="fr-FR"/>
              </w:rPr>
            </w:pPr>
            <w:r w:rsidRPr="00675507">
              <w:rPr>
                <w:b/>
                <w:bCs/>
                <w:u w:val="single"/>
                <w:lang w:val="fr-FR"/>
              </w:rPr>
              <w:t>Autre</w:t>
            </w:r>
            <w:r w:rsidRPr="00675507">
              <w:rPr>
                <w:lang w:val="fr-FR"/>
              </w:rPr>
              <w:t>: Y a-t-il d'autres points concernant la mise en œuvre du projet que vous souhaitez partager, y compris sur les besoins en capacité des organisations 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1A120CF3" w14:textId="77777777" w:rsidR="007118F5" w:rsidRPr="00C0670D" w:rsidRDefault="007118F5" w:rsidP="00E76CA1">
            <w:pPr>
              <w:rPr>
                <w:lang w:val="fr-FR"/>
              </w:rPr>
            </w:pPr>
          </w:p>
          <w:p w14:paraId="4187770E" w14:textId="6ED80733" w:rsidR="002C187A" w:rsidRPr="002B46B0" w:rsidRDefault="004965C7" w:rsidP="006B6023">
            <w:pPr>
              <w:jc w:val="both"/>
              <w:rPr>
                <w:lang w:val="fr-FR"/>
              </w:rPr>
            </w:pPr>
            <w:r>
              <w:rPr>
                <w:highlight w:val="darkGray"/>
                <w:lang w:val="fr-FR"/>
              </w:rPr>
              <w:t>Les</w:t>
            </w:r>
            <w:r w:rsidR="002B46B0" w:rsidRPr="008D594D">
              <w:rPr>
                <w:highlight w:val="darkGray"/>
                <w:lang w:val="fr-FR"/>
              </w:rPr>
              <w:t xml:space="preserve"> ONGs locales</w:t>
            </w:r>
            <w:r>
              <w:rPr>
                <w:highlight w:val="darkGray"/>
                <w:lang w:val="fr-FR"/>
              </w:rPr>
              <w:t xml:space="preserve"> (UFC, AERD, UNIJED, Tartit, AGIR et Tabital Lobbal) partenaires de mise en œuvre,</w:t>
            </w:r>
            <w:r w:rsidR="002B46B0" w:rsidRPr="008D594D">
              <w:rPr>
                <w:highlight w:val="darkGray"/>
                <w:lang w:val="fr-FR"/>
              </w:rPr>
              <w:t xml:space="preserve"> </w:t>
            </w:r>
            <w:r w:rsidR="00F266C6">
              <w:rPr>
                <w:highlight w:val="darkGray"/>
                <w:lang w:val="fr-FR"/>
              </w:rPr>
              <w:t>qui</w:t>
            </w:r>
            <w:r w:rsidR="00F266C6" w:rsidRPr="008D594D">
              <w:rPr>
                <w:highlight w:val="darkGray"/>
                <w:lang w:val="fr-FR"/>
              </w:rPr>
              <w:t xml:space="preserve"> n</w:t>
            </w:r>
            <w:r w:rsidR="00F266C6">
              <w:rPr>
                <w:highlight w:val="darkGray"/>
                <w:lang w:val="fr-FR"/>
              </w:rPr>
              <w:t>’avaient</w:t>
            </w:r>
            <w:r>
              <w:rPr>
                <w:highlight w:val="darkGray"/>
                <w:lang w:val="fr-FR"/>
              </w:rPr>
              <w:t xml:space="preserve"> </w:t>
            </w:r>
            <w:r w:rsidR="002B46B0" w:rsidRPr="008D594D">
              <w:rPr>
                <w:highlight w:val="darkGray"/>
                <w:lang w:val="fr-FR"/>
              </w:rPr>
              <w:t xml:space="preserve">pas </w:t>
            </w:r>
            <w:r w:rsidR="00540E5A" w:rsidRPr="005160DE">
              <w:rPr>
                <w:highlight w:val="darkGray"/>
                <w:lang w:val="fr-FR"/>
              </w:rPr>
              <w:t>de</w:t>
            </w:r>
            <w:r w:rsidR="00540E5A" w:rsidRPr="008D594D">
              <w:rPr>
                <w:highlight w:val="darkGray"/>
                <w:lang w:val="fr-FR"/>
              </w:rPr>
              <w:t xml:space="preserve"> </w:t>
            </w:r>
            <w:r w:rsidR="002B46B0" w:rsidRPr="008D594D">
              <w:rPr>
                <w:highlight w:val="darkGray"/>
                <w:lang w:val="fr-FR"/>
              </w:rPr>
              <w:t xml:space="preserve">capacités techniques </w:t>
            </w:r>
            <w:r w:rsidR="00540E5A" w:rsidRPr="005160DE">
              <w:rPr>
                <w:highlight w:val="darkGray"/>
                <w:lang w:val="fr-FR"/>
              </w:rPr>
              <w:t>suffisantes, car non habituées aux règles et procédures de PBSO,</w:t>
            </w:r>
            <w:r w:rsidR="00540E5A" w:rsidRPr="008D594D">
              <w:rPr>
                <w:highlight w:val="darkGray"/>
                <w:lang w:val="fr-FR"/>
              </w:rPr>
              <w:t xml:space="preserve"> </w:t>
            </w:r>
            <w:r w:rsidR="002B46B0" w:rsidRPr="008D594D">
              <w:rPr>
                <w:highlight w:val="darkGray"/>
                <w:lang w:val="fr-FR"/>
              </w:rPr>
              <w:t>pour respecter les procédures</w:t>
            </w:r>
            <w:r w:rsidR="00F266C6">
              <w:rPr>
                <w:highlight w:val="darkGray"/>
                <w:lang w:val="fr-FR"/>
              </w:rPr>
              <w:t xml:space="preserve"> dans le cadre de la gestion administrative et financière, ni sur la compréhension du projet et des</w:t>
            </w:r>
            <w:r w:rsidR="00540E5A" w:rsidRPr="005160DE">
              <w:rPr>
                <w:highlight w:val="darkGray"/>
                <w:lang w:val="fr-FR"/>
              </w:rPr>
              <w:t xml:space="preserve"> liens entre les</w:t>
            </w:r>
            <w:r w:rsidR="00F266C6">
              <w:rPr>
                <w:highlight w:val="darkGray"/>
                <w:lang w:val="fr-FR"/>
              </w:rPr>
              <w:t xml:space="preserve"> indicateurs, ont reçu une formation appropriée</w:t>
            </w:r>
            <w:r w:rsidR="002B46B0" w:rsidRPr="008D594D">
              <w:rPr>
                <w:highlight w:val="darkGray"/>
                <w:lang w:val="fr-FR"/>
              </w:rPr>
              <w:t>. En effet, peu habitu</w:t>
            </w:r>
            <w:r w:rsidR="008C33D0">
              <w:rPr>
                <w:highlight w:val="darkGray"/>
                <w:lang w:val="fr-FR"/>
              </w:rPr>
              <w:t>ées</w:t>
            </w:r>
            <w:r w:rsidR="002B46B0" w:rsidRPr="008D594D">
              <w:rPr>
                <w:highlight w:val="darkGray"/>
                <w:lang w:val="fr-FR"/>
              </w:rPr>
              <w:t xml:space="preserve"> aux financements PBF et/ou des agences du Système des Nations Unies, les ONG locales ne </w:t>
            </w:r>
            <w:r w:rsidR="00F266C6" w:rsidRPr="008D594D">
              <w:rPr>
                <w:highlight w:val="darkGray"/>
                <w:lang w:val="fr-FR"/>
              </w:rPr>
              <w:t>dispos</w:t>
            </w:r>
            <w:r w:rsidR="00F266C6">
              <w:rPr>
                <w:highlight w:val="darkGray"/>
                <w:lang w:val="fr-FR"/>
              </w:rPr>
              <w:t>aient</w:t>
            </w:r>
            <w:r w:rsidR="00F266C6" w:rsidRPr="008D594D">
              <w:rPr>
                <w:highlight w:val="darkGray"/>
                <w:lang w:val="fr-FR"/>
              </w:rPr>
              <w:t xml:space="preserve"> </w:t>
            </w:r>
            <w:r w:rsidR="002B46B0" w:rsidRPr="008D594D">
              <w:rPr>
                <w:highlight w:val="darkGray"/>
                <w:lang w:val="fr-FR"/>
              </w:rPr>
              <w:t xml:space="preserve">pas </w:t>
            </w:r>
            <w:r w:rsidR="00F266C6">
              <w:rPr>
                <w:highlight w:val="darkGray"/>
                <w:lang w:val="fr-FR"/>
              </w:rPr>
              <w:t>des qualifications requises pour mener à bien l’implémentation des activités cédées</w:t>
            </w:r>
            <w:r w:rsidR="002B46B0" w:rsidRPr="008D594D">
              <w:rPr>
                <w:highlight w:val="darkGray"/>
                <w:lang w:val="fr-FR"/>
              </w:rPr>
              <w:t xml:space="preserve">. </w:t>
            </w:r>
            <w:r w:rsidR="002B46B0">
              <w:rPr>
                <w:highlight w:val="darkGray"/>
                <w:lang w:val="fr-FR"/>
              </w:rPr>
              <w:t xml:space="preserve">Pour remédier à cela, des missions de </w:t>
            </w:r>
            <w:r w:rsidR="002B46B0" w:rsidRPr="008D594D">
              <w:rPr>
                <w:highlight w:val="darkGray"/>
                <w:lang w:val="fr-FR"/>
              </w:rPr>
              <w:t xml:space="preserve">renforcement de leurs capacités </w:t>
            </w:r>
            <w:r w:rsidR="002B46B0">
              <w:rPr>
                <w:highlight w:val="darkGray"/>
                <w:lang w:val="fr-FR"/>
              </w:rPr>
              <w:t xml:space="preserve">ont été réalisées </w:t>
            </w:r>
            <w:r w:rsidR="002B46B0" w:rsidRPr="008D594D">
              <w:rPr>
                <w:highlight w:val="darkGray"/>
                <w:lang w:val="fr-FR"/>
              </w:rPr>
              <w:t xml:space="preserve">afin de garantir une gestion optimale des fonds qui leur </w:t>
            </w:r>
            <w:r w:rsidR="002B46B0">
              <w:rPr>
                <w:highlight w:val="darkGray"/>
                <w:lang w:val="fr-FR"/>
              </w:rPr>
              <w:t xml:space="preserve">ont </w:t>
            </w:r>
            <w:r w:rsidR="00F266C6">
              <w:rPr>
                <w:highlight w:val="darkGray"/>
                <w:lang w:val="fr-FR"/>
              </w:rPr>
              <w:t xml:space="preserve">été </w:t>
            </w:r>
            <w:r w:rsidR="00F266C6" w:rsidRPr="008D594D">
              <w:rPr>
                <w:highlight w:val="darkGray"/>
                <w:lang w:val="fr-FR"/>
              </w:rPr>
              <w:t>alloués</w:t>
            </w:r>
            <w:r w:rsidR="00F266C6">
              <w:rPr>
                <w:highlight w:val="darkGray"/>
                <w:lang w:val="fr-FR"/>
              </w:rPr>
              <w:t xml:space="preserve">, une meilleure programmation et une bonne compréhension du projet ; toutes choses ayant </w:t>
            </w:r>
            <w:r w:rsidR="003F45C3">
              <w:rPr>
                <w:highlight w:val="darkGray"/>
                <w:lang w:val="fr-FR"/>
              </w:rPr>
              <w:t>facilité</w:t>
            </w:r>
            <w:r w:rsidR="00F266C6">
              <w:rPr>
                <w:highlight w:val="darkGray"/>
                <w:lang w:val="fr-FR"/>
              </w:rPr>
              <w:t xml:space="preserve"> l’atteinte des résultats</w:t>
            </w:r>
            <w:r w:rsidR="002B46B0" w:rsidRPr="008D594D">
              <w:rPr>
                <w:highlight w:val="darkGray"/>
                <w:lang w:val="fr-FR"/>
              </w:rPr>
              <w:t>.</w:t>
            </w:r>
          </w:p>
        </w:tc>
      </w:tr>
    </w:tbl>
    <w:p w14:paraId="693082A7" w14:textId="77777777" w:rsidR="004142CB" w:rsidRDefault="004142CB" w:rsidP="00600B5F">
      <w:pPr>
        <w:rPr>
          <w:b/>
          <w:u w:val="single"/>
          <w:lang w:val="fr-FR"/>
        </w:rPr>
      </w:pPr>
    </w:p>
    <w:p w14:paraId="73DC0BA9" w14:textId="772BDFAA" w:rsidR="00600B5F" w:rsidRPr="00547F47" w:rsidRDefault="00600B5F" w:rsidP="00600B5F">
      <w:pPr>
        <w:rPr>
          <w:b/>
          <w:u w:val="single"/>
          <w:lang w:val="fr-FR"/>
        </w:rPr>
      </w:pPr>
      <w:r w:rsidRPr="00547F47">
        <w:rPr>
          <w:b/>
          <w:u w:val="single"/>
          <w:lang w:val="fr-FR"/>
        </w:rPr>
        <w:t>Partie IV: COVID-19</w:t>
      </w:r>
    </w:p>
    <w:p w14:paraId="49C6E36F" w14:textId="00CDAAC4"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6E0FF915" w14:textId="77777777" w:rsidR="00600B5F" w:rsidRPr="00547F47" w:rsidRDefault="00600B5F" w:rsidP="00600B5F">
      <w:pPr>
        <w:pStyle w:val="Paragraphedeliste"/>
        <w:rPr>
          <w:lang w:val="fr-FR"/>
        </w:rPr>
      </w:pPr>
    </w:p>
    <w:p w14:paraId="4CF1284A" w14:textId="5B54298E" w:rsidR="00600B5F" w:rsidRPr="001745E8" w:rsidRDefault="001745E8" w:rsidP="001745E8">
      <w:pPr>
        <w:pStyle w:val="Paragraphedeliste"/>
        <w:numPr>
          <w:ilvl w:val="0"/>
          <w:numId w:val="49"/>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600B5F">
      <w:pPr>
        <w:rPr>
          <w:lang w:val="fr-FR"/>
        </w:rPr>
      </w:pPr>
    </w:p>
    <w:p w14:paraId="4A5B79E6" w14:textId="3892E7BF" w:rsidR="00600B5F" w:rsidRPr="003107C9" w:rsidRDefault="00600B5F" w:rsidP="00600B5F">
      <w:pPr>
        <w:ind w:left="2160"/>
        <w:rPr>
          <w:lang w:val="fr-FR"/>
        </w:rPr>
      </w:pPr>
      <w:r w:rsidRPr="003107C9">
        <w:rPr>
          <w:lang w:val="fr-FR"/>
        </w:rPr>
        <w:t>$</w:t>
      </w:r>
      <w:r>
        <w:fldChar w:fldCharType="begin">
          <w:ffData>
            <w:name w:val=""/>
            <w:enabled/>
            <w:calcOnExit w:val="0"/>
            <w:textInput>
              <w:maxLength w:val="100"/>
              <w:format w:val="FIRST CAPITAL"/>
            </w:textInput>
          </w:ffData>
        </w:fldChar>
      </w:r>
      <w:r w:rsidRPr="003107C9">
        <w:rPr>
          <w:lang w:val="fr-FR"/>
        </w:rPr>
        <w:instrText xml:space="preserve"> FORMTEXT </w:instrText>
      </w:r>
      <w:r>
        <w:fldChar w:fldCharType="separate"/>
      </w:r>
      <w:r>
        <w:rPr>
          <w:noProof/>
        </w:rPr>
        <w:t> </w:t>
      </w:r>
      <w:r>
        <w:rPr>
          <w:noProof/>
        </w:rPr>
        <w:t> </w:t>
      </w:r>
      <w:r w:rsidR="001958CD">
        <w:rPr>
          <w:noProof/>
        </w:rPr>
        <w:t>00</w:t>
      </w:r>
      <w:r>
        <w:rPr>
          <w:noProof/>
        </w:rPr>
        <w:t> </w:t>
      </w:r>
      <w:r>
        <w:rPr>
          <w:noProof/>
        </w:rPr>
        <w:t> </w:t>
      </w:r>
      <w:r>
        <w:rPr>
          <w:noProof/>
        </w:rPr>
        <w:t> </w:t>
      </w:r>
      <w:r>
        <w:fldChar w:fldCharType="end"/>
      </w:r>
    </w:p>
    <w:p w14:paraId="32604A97" w14:textId="77777777" w:rsidR="00600B5F" w:rsidRPr="003107C9" w:rsidRDefault="00600B5F" w:rsidP="00600B5F">
      <w:pPr>
        <w:rPr>
          <w:lang w:val="fr-FR"/>
        </w:rPr>
      </w:pPr>
    </w:p>
    <w:p w14:paraId="15268D0E" w14:textId="76ED47D1" w:rsidR="00600B5F" w:rsidRPr="003107C9" w:rsidRDefault="003107C9" w:rsidP="003107C9">
      <w:pPr>
        <w:pStyle w:val="Paragraphedeliste"/>
        <w:numPr>
          <w:ilvl w:val="0"/>
          <w:numId w:val="49"/>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417E3CDF" w14:textId="01E958A6" w:rsidR="001958CD" w:rsidRPr="00F81333" w:rsidRDefault="001958CD" w:rsidP="001958CD">
      <w:pPr>
        <w:pStyle w:val="Paragraphedeliste"/>
        <w:numPr>
          <w:ilvl w:val="0"/>
          <w:numId w:val="44"/>
        </w:numPr>
        <w:jc w:val="both"/>
        <w:rPr>
          <w:highlight w:val="darkGray"/>
          <w:lang w:val="fr-FR"/>
        </w:rPr>
      </w:pPr>
      <w:r w:rsidRPr="00F81333">
        <w:rPr>
          <w:highlight w:val="darkGray"/>
          <w:lang w:val="fr-FR"/>
        </w:rPr>
        <w:t xml:space="preserve">Il était prévu dans le projet une activité de soins de santé. Cette activité a connu une mise en œuvre durant la période de l’état d’urgence sanitaire au Burkina pour permettre de prévenir/lutter contre la pandémie </w:t>
      </w:r>
      <w:r w:rsidR="002F24BE">
        <w:rPr>
          <w:highlight w:val="darkGray"/>
          <w:lang w:val="fr-FR"/>
        </w:rPr>
        <w:t xml:space="preserve">COVID-19 </w:t>
      </w:r>
      <w:r w:rsidRPr="00F81333">
        <w:rPr>
          <w:highlight w:val="darkGray"/>
          <w:lang w:val="fr-FR"/>
        </w:rPr>
        <w:t>dans les zones d’intervention du projet.</w:t>
      </w:r>
    </w:p>
    <w:p w14:paraId="02FE0EEF" w14:textId="3CC3AD8B" w:rsidR="00600B5F" w:rsidRPr="00F81333" w:rsidRDefault="00E74BDB" w:rsidP="001958CD">
      <w:pPr>
        <w:pStyle w:val="Paragraphedeliste"/>
        <w:numPr>
          <w:ilvl w:val="0"/>
          <w:numId w:val="44"/>
        </w:numPr>
        <w:jc w:val="both"/>
        <w:rPr>
          <w:highlight w:val="darkGray"/>
          <w:lang w:val="fr-FR"/>
        </w:rPr>
      </w:pPr>
      <w:r w:rsidRPr="00F81333">
        <w:rPr>
          <w:highlight w:val="darkGray"/>
          <w:lang w:val="fr-FR"/>
        </w:rPr>
        <w:t xml:space="preserve">Redimensionnement des ateliers de formation pour respecter les mesures barrières : </w:t>
      </w:r>
      <w:r w:rsidR="00600B5F" w:rsidRPr="00E74BDB">
        <w:rPr>
          <w:highlight w:val="darkGray"/>
        </w:rPr>
        <w:fldChar w:fldCharType="begin">
          <w:ffData>
            <w:name w:val=""/>
            <w:enabled/>
            <w:calcOnExit w:val="0"/>
            <w:textInput>
              <w:maxLength w:val="2000"/>
              <w:format w:val="FIRST CAPITAL"/>
            </w:textInput>
          </w:ffData>
        </w:fldChar>
      </w:r>
      <w:r w:rsidR="00600B5F" w:rsidRPr="00E74BDB">
        <w:rPr>
          <w:highlight w:val="darkGray"/>
          <w:lang w:val="fr-FR"/>
        </w:rPr>
        <w:instrText xml:space="preserve"> FORMTEXT </w:instrText>
      </w:r>
      <w:r w:rsidR="00600B5F" w:rsidRPr="00E74BDB">
        <w:rPr>
          <w:highlight w:val="darkGray"/>
        </w:rPr>
      </w:r>
      <w:r w:rsidR="00600B5F" w:rsidRPr="00E74BDB">
        <w:rPr>
          <w:highlight w:val="darkGray"/>
        </w:rPr>
        <w:fldChar w:fldCharType="separate"/>
      </w:r>
      <w:r w:rsidRPr="00F81333">
        <w:rPr>
          <w:noProof/>
          <w:highlight w:val="darkGray"/>
          <w:lang w:val="fr-FR"/>
        </w:rPr>
        <w:t>r</w:t>
      </w:r>
      <w:r w:rsidR="002B46B0" w:rsidRPr="00E74BDB">
        <w:rPr>
          <w:noProof/>
          <w:highlight w:val="darkGray"/>
          <w:lang w:val="fr-FR"/>
        </w:rPr>
        <w:t>épartition des participants en petits groupes par activité, utilisation de grande salles, confection de cache</w:t>
      </w:r>
      <w:r w:rsidRPr="00F81333">
        <w:rPr>
          <w:noProof/>
          <w:highlight w:val="darkGray"/>
          <w:lang w:val="fr-FR"/>
        </w:rPr>
        <w:t>s</w:t>
      </w:r>
      <w:r w:rsidR="002B46B0" w:rsidRPr="00E74BDB">
        <w:rPr>
          <w:noProof/>
          <w:highlight w:val="darkGray"/>
          <w:lang w:val="fr-FR"/>
        </w:rPr>
        <w:t xml:space="preserve">-nez et </w:t>
      </w:r>
      <w:r w:rsidR="00016778" w:rsidRPr="00E74BDB">
        <w:rPr>
          <w:noProof/>
          <w:highlight w:val="darkGray"/>
          <w:lang w:val="fr-FR"/>
        </w:rPr>
        <w:t xml:space="preserve">achat </w:t>
      </w:r>
      <w:r w:rsidR="002B46B0" w:rsidRPr="00E74BDB">
        <w:rPr>
          <w:noProof/>
          <w:highlight w:val="darkGray"/>
          <w:lang w:val="fr-FR"/>
        </w:rPr>
        <w:t>de gel</w:t>
      </w:r>
      <w:r w:rsidRPr="00F81333">
        <w:rPr>
          <w:noProof/>
          <w:highlight w:val="darkGray"/>
          <w:lang w:val="fr-FR"/>
        </w:rPr>
        <w:t>s</w:t>
      </w:r>
      <w:r w:rsidR="00016778" w:rsidRPr="00E74BDB">
        <w:rPr>
          <w:noProof/>
          <w:highlight w:val="darkGray"/>
          <w:lang w:val="fr-FR"/>
        </w:rPr>
        <w:t xml:space="preserve"> hydroalcolique</w:t>
      </w:r>
      <w:r w:rsidRPr="00F81333">
        <w:rPr>
          <w:noProof/>
          <w:highlight w:val="darkGray"/>
          <w:lang w:val="fr-FR"/>
        </w:rPr>
        <w:t>s</w:t>
      </w:r>
      <w:r w:rsidR="002B46B0" w:rsidRPr="00E74BDB">
        <w:rPr>
          <w:noProof/>
          <w:highlight w:val="darkGray"/>
          <w:lang w:val="fr-FR"/>
        </w:rPr>
        <w:t>.</w:t>
      </w:r>
      <w:r w:rsidR="00600B5F" w:rsidRPr="00E74BDB">
        <w:rPr>
          <w:noProof/>
          <w:highlight w:val="darkGray"/>
        </w:rPr>
        <w:t> </w:t>
      </w:r>
      <w:r w:rsidR="00600B5F" w:rsidRPr="00E74BDB">
        <w:rPr>
          <w:highlight w:val="darkGray"/>
        </w:rPr>
        <w:fldChar w:fldCharType="end"/>
      </w:r>
      <w:r w:rsidR="00A14874" w:rsidRPr="005160DE">
        <w:rPr>
          <w:highlight w:val="darkGray"/>
          <w:lang w:val="fr-FR"/>
        </w:rPr>
        <w:t xml:space="preserve">Cette procédure a été utilisée pour toutes les activités menées entre mai et novembre 2020. L’on peut citer en exemple les formations en cascades sur le respect des droits humains et la prise en compte du genre, les activités de dialogue citoyen armées-populations, les sessions des cadres régionaux de suivi respectivement </w:t>
      </w:r>
      <w:r w:rsidR="008C33D0">
        <w:rPr>
          <w:highlight w:val="darkGray"/>
          <w:lang w:val="fr-FR"/>
        </w:rPr>
        <w:t>à</w:t>
      </w:r>
      <w:r w:rsidR="00A14874" w:rsidRPr="005160DE">
        <w:rPr>
          <w:highlight w:val="darkGray"/>
          <w:lang w:val="fr-FR"/>
        </w:rPr>
        <w:t xml:space="preserve"> Dori et Ouahigouya.</w:t>
      </w:r>
    </w:p>
    <w:p w14:paraId="678F86D1" w14:textId="77777777" w:rsidR="00600B5F" w:rsidRPr="002B46B0" w:rsidRDefault="00600B5F" w:rsidP="00600B5F">
      <w:pPr>
        <w:rPr>
          <w:lang w:val="fr-FR"/>
        </w:rPr>
      </w:pPr>
    </w:p>
    <w:p w14:paraId="4B6F17C3" w14:textId="50CDD5CB" w:rsidR="00600B5F" w:rsidRDefault="002D6DA0" w:rsidP="002D6DA0">
      <w:pPr>
        <w:pStyle w:val="Paragraphedeliste"/>
        <w:numPr>
          <w:ilvl w:val="0"/>
          <w:numId w:val="49"/>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Paragraphedeliste"/>
        <w:rPr>
          <w:lang w:val="fr-FR"/>
        </w:rPr>
      </w:pPr>
    </w:p>
    <w:p w14:paraId="7FEF6AAE" w14:textId="4F114F52" w:rsidR="00600B5F" w:rsidRPr="00CB5499" w:rsidRDefault="0064634C" w:rsidP="00600B5F">
      <w:pPr>
        <w:rPr>
          <w:lang w:val="fr-FR"/>
        </w:rPr>
      </w:pPr>
      <w:sdt>
        <w:sdtPr>
          <w:rPr>
            <w:lang w:val="fr-FR"/>
          </w:rPr>
          <w:id w:val="402566072"/>
          <w14:checkbox>
            <w14:checked w14:val="1"/>
            <w14:checkedState w14:val="2612" w14:font="MS Gothic"/>
            <w14:uncheckedState w14:val="2610" w14:font="MS Gothic"/>
          </w14:checkbox>
        </w:sdtPr>
        <w:sdtEndPr/>
        <w:sdtContent>
          <w:r w:rsidR="00016778">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277F5C2A" w:rsidR="009E329B" w:rsidRDefault="0064634C" w:rsidP="009E329B">
      <w:pPr>
        <w:rPr>
          <w:lang w:val="fr-FR"/>
        </w:rPr>
      </w:pPr>
      <w:sdt>
        <w:sdtPr>
          <w:rPr>
            <w:lang w:val="fr-FR"/>
          </w:rPr>
          <w:id w:val="1706904896"/>
          <w14:checkbox>
            <w14:checked w14:val="1"/>
            <w14:checkedState w14:val="2612" w14:font="MS Gothic"/>
            <w14:uncheckedState w14:val="2610" w14:font="MS Gothic"/>
          </w14:checkbox>
        </w:sdtPr>
        <w:sdtEndPr/>
        <w:sdtContent>
          <w:r w:rsidR="00E74BD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64634C" w:rsidP="009E329B">
      <w:pPr>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64634C"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64634C"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72AEFDFD" w:rsidR="00600B5F" w:rsidRPr="00214B89" w:rsidRDefault="0064634C" w:rsidP="00600B5F">
      <w:pPr>
        <w:rPr>
          <w:lang w:val="fr-FR"/>
        </w:rPr>
      </w:pPr>
      <w:sdt>
        <w:sdtPr>
          <w:rPr>
            <w:lang w:val="fr-FR"/>
          </w:rPr>
          <w:id w:val="810906333"/>
          <w14:checkbox>
            <w14:checked w14:val="0"/>
            <w14:checkedState w14:val="2612" w14:font="MS Gothic"/>
            <w14:uncheckedState w14:val="2610" w14:font="MS Gothic"/>
          </w14:checkbox>
        </w:sdtPr>
        <w:sdtEndPr/>
        <w:sdtContent>
          <w:r w:rsidR="00600B5F" w:rsidRPr="00214B89">
            <w:rPr>
              <w:rFonts w:ascii="MS Gothic" w:eastAsia="MS Gothic" w:hAnsi="MS Gothic" w:hint="eastAsia"/>
              <w:lang w:val="fr-FR"/>
            </w:rPr>
            <w:t>☐</w:t>
          </w:r>
        </w:sdtContent>
      </w:sdt>
      <w:r w:rsidR="00600B5F" w:rsidRPr="00214B89">
        <w:rPr>
          <w:lang w:val="fr-FR"/>
        </w:rPr>
        <w:t xml:space="preserve"> </w:t>
      </w:r>
      <w:r w:rsidR="00970D92" w:rsidRPr="00214B89">
        <w:rPr>
          <w:lang w:val="fr-FR"/>
        </w:rPr>
        <w:t>Autres</w:t>
      </w:r>
      <w:r w:rsidR="00600B5F" w:rsidRPr="00214B89">
        <w:rPr>
          <w:lang w:val="fr-FR"/>
        </w:rPr>
        <w:t xml:space="preserve"> (</w:t>
      </w:r>
      <w:r w:rsidR="00970D92" w:rsidRPr="00214B89">
        <w:rPr>
          <w:lang w:val="fr-FR"/>
        </w:rPr>
        <w:t xml:space="preserve">veuillez </w:t>
      </w:r>
      <w:r w:rsidR="00B82E71" w:rsidRPr="00214B89">
        <w:rPr>
          <w:lang w:val="fr-FR"/>
        </w:rPr>
        <w:t>préciser</w:t>
      </w:r>
      <w:r w:rsidR="00600B5F" w:rsidRPr="00214B89">
        <w:rPr>
          <w:lang w:val="fr-FR"/>
        </w:rPr>
        <w:t xml:space="preserve">): </w:t>
      </w:r>
      <w:r w:rsidR="00600B5F">
        <w:fldChar w:fldCharType="begin">
          <w:ffData>
            <w:name w:val=""/>
            <w:enabled/>
            <w:calcOnExit w:val="0"/>
            <w:textInput>
              <w:maxLength w:val="1500"/>
              <w:format w:val="FIRST CAPITAL"/>
            </w:textInput>
          </w:ffData>
        </w:fldChar>
      </w:r>
      <w:r w:rsidR="00600B5F" w:rsidRPr="00214B89">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214B89" w:rsidRDefault="00600B5F" w:rsidP="00600B5F">
      <w:pPr>
        <w:ind w:left="2160"/>
        <w:rPr>
          <w:lang w:val="fr-FR"/>
        </w:rPr>
      </w:pPr>
    </w:p>
    <w:p w14:paraId="46997774" w14:textId="054C4DE7" w:rsidR="00600B5F" w:rsidRDefault="00FD0105" w:rsidP="00600B5F">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701CCCFE" w14:textId="36F5AF5C" w:rsidR="00C47E67" w:rsidRPr="005160DE" w:rsidRDefault="00C47E67" w:rsidP="00C47E67">
      <w:pPr>
        <w:rPr>
          <w:lang w:val="fr-FR"/>
        </w:rPr>
      </w:pPr>
      <w:r>
        <w:fldChar w:fldCharType="begin">
          <w:ffData>
            <w:name w:val=""/>
            <w:enabled/>
            <w:calcOnExit w:val="0"/>
            <w:textInput>
              <w:maxLength w:val="2000"/>
              <w:format w:val="FIRST CAPITAL"/>
            </w:textInput>
          </w:ffData>
        </w:fldChar>
      </w:r>
      <w:r w:rsidRPr="005160DE">
        <w:rPr>
          <w:lang w:val="fr-FR"/>
        </w:rPr>
        <w:instrText xml:space="preserve"> FORMTEXT </w:instrText>
      </w:r>
      <w:r>
        <w:fldChar w:fldCharType="separate"/>
      </w:r>
      <w:r>
        <w:rPr>
          <w:noProof/>
        </w:rPr>
        <w:t> </w:t>
      </w:r>
      <w:r w:rsidRPr="00C47E67">
        <w:rPr>
          <w:lang w:val="fr-FR"/>
        </w:rPr>
        <w:t xml:space="preserve"> </w:t>
      </w:r>
      <w:r>
        <w:rPr>
          <w:lang w:val="fr-FR"/>
        </w:rPr>
        <w:t>Ce projet a été l’un des premiers à apporter une réponse dans la lutte contre la COVID-19 dans sa zone d’intervention (Régions du Sahel et du Nord) en apportant un appui conséquent aux comit</w:t>
      </w:r>
      <w:r w:rsidR="008C33D0">
        <w:rPr>
          <w:lang w:val="fr-FR"/>
        </w:rPr>
        <w:t>é</w:t>
      </w:r>
      <w:r>
        <w:rPr>
          <w:lang w:val="fr-FR"/>
        </w:rPr>
        <w:t xml:space="preserve">s régionaux, à travers l’activité de soins gratuits dans les centres de santé des armées. L’intervention du Gouverneur de la région du Sahel lors de la remise des équipements de prévention et la formation des agents communautaires constitue un témoignage significatif de l’importance de l’appui (Cf.   </w:t>
      </w:r>
      <w:hyperlink r:id="rId18" w:history="1">
        <w:r w:rsidRPr="00680BFB">
          <w:rPr>
            <w:rStyle w:val="Lienhypertexte"/>
            <w:color w:val="auto"/>
            <w:u w:val="none"/>
            <w:lang w:val="fr-FR"/>
          </w:rPr>
          <w:t>https://www.facebook.com/100121141561385/posts/140680540838778/?sfnsn=mo</w:t>
        </w:r>
      </w:hyperlink>
      <w:r w:rsidRPr="00F81333">
        <w:rPr>
          <w:lang w:val="fr-FR"/>
        </w:rPr>
        <w:t xml:space="preserve"> et https://www.facebook.com/298380080180122/posts/4043005245717568/?sfnsn=mo</w:t>
      </w:r>
      <w:r>
        <w:rPr>
          <w:lang w:val="fr-FR"/>
        </w:rPr>
        <w:t>)</w:t>
      </w:r>
      <w:r w:rsidRPr="00F81333">
        <w:rPr>
          <w:lang w:val="fr-FR"/>
        </w:rPr>
        <w:t>.</w:t>
      </w:r>
      <w:r>
        <w:fldChar w:fldCharType="end"/>
      </w:r>
    </w:p>
    <w:p w14:paraId="5B553D48" w14:textId="77777777" w:rsidR="00C47E67" w:rsidRPr="00D61557" w:rsidRDefault="00C47E67" w:rsidP="00600B5F">
      <w:pPr>
        <w:rPr>
          <w:lang w:val="fr-FR"/>
        </w:rPr>
      </w:pPr>
    </w:p>
    <w:p w14:paraId="755D9775" w14:textId="223F17AA" w:rsidR="00600B5F" w:rsidRPr="00F81333" w:rsidRDefault="00600B5F" w:rsidP="003F45C3">
      <w:pPr>
        <w:jc w:val="both"/>
        <w:rPr>
          <w:lang w:val="fr-FR"/>
        </w:rPr>
      </w:pPr>
    </w:p>
    <w:p w14:paraId="22885BEA" w14:textId="77777777" w:rsidR="00600B5F" w:rsidRPr="00F81333" w:rsidRDefault="00600B5F" w:rsidP="00600B5F">
      <w:pPr>
        <w:ind w:left="2160"/>
        <w:rPr>
          <w:lang w:val="fr-FR"/>
        </w:rPr>
      </w:pPr>
    </w:p>
    <w:p w14:paraId="63ED12FA" w14:textId="77777777" w:rsidR="004E3B3E" w:rsidRPr="00F81333" w:rsidRDefault="004E3B3E" w:rsidP="0078600B">
      <w:pPr>
        <w:rPr>
          <w:lang w:val="fr-FR"/>
        </w:rPr>
        <w:sectPr w:rsidR="004E3B3E" w:rsidRPr="00F81333"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18FE000D" w14:textId="3C78A1EE"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INDICATEURS: </w:t>
      </w:r>
    </w:p>
    <w:p w14:paraId="6354B688"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826923" w:rsidRPr="005160DE" w14:paraId="55AC7DE0" w14:textId="77777777" w:rsidTr="00826923">
        <w:trPr>
          <w:tblHeader/>
        </w:trPr>
        <w:tc>
          <w:tcPr>
            <w:tcW w:w="1530" w:type="dxa"/>
          </w:tcPr>
          <w:p w14:paraId="17B19ECD" w14:textId="77777777" w:rsidR="00826923" w:rsidRPr="005A6420" w:rsidRDefault="00826923" w:rsidP="003B4F6E">
            <w:pPr>
              <w:jc w:val="center"/>
              <w:rPr>
                <w:rFonts w:cs="Tahoma"/>
                <w:b/>
                <w:szCs w:val="20"/>
                <w:lang w:val="fr-FR" w:eastAsia="en-US"/>
              </w:rPr>
            </w:pPr>
          </w:p>
        </w:tc>
        <w:tc>
          <w:tcPr>
            <w:tcW w:w="2070" w:type="dxa"/>
            <w:shd w:val="clear" w:color="auto" w:fill="EEECE1"/>
          </w:tcPr>
          <w:p w14:paraId="1425E9C7"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0D863FD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Base de donnée</w:t>
            </w:r>
          </w:p>
        </w:tc>
        <w:tc>
          <w:tcPr>
            <w:tcW w:w="1620" w:type="dxa"/>
            <w:shd w:val="clear" w:color="auto" w:fill="EEECE1"/>
          </w:tcPr>
          <w:p w14:paraId="724B54E5"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Cible de fin de projet</w:t>
            </w:r>
          </w:p>
        </w:tc>
        <w:tc>
          <w:tcPr>
            <w:tcW w:w="2070" w:type="dxa"/>
          </w:tcPr>
          <w:p w14:paraId="4F04CDD3" w14:textId="77777777" w:rsidR="00826923" w:rsidRPr="005A6420" w:rsidRDefault="00826923" w:rsidP="003B4F6E">
            <w:pPr>
              <w:jc w:val="center"/>
              <w:rPr>
                <w:rFonts w:cs="Tahoma"/>
                <w:b/>
                <w:szCs w:val="20"/>
                <w:lang w:val="fr-FR" w:eastAsia="en-US"/>
              </w:rPr>
            </w:pPr>
            <w:r>
              <w:rPr>
                <w:rFonts w:cs="Tahoma"/>
                <w:b/>
                <w:szCs w:val="20"/>
                <w:lang w:val="fr-FR" w:eastAsia="en-US"/>
              </w:rPr>
              <w:t>Etapes d’indicateur/ milestone</w:t>
            </w:r>
          </w:p>
        </w:tc>
        <w:tc>
          <w:tcPr>
            <w:tcW w:w="2070" w:type="dxa"/>
          </w:tcPr>
          <w:p w14:paraId="0659029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1FC4A2F6"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Raisons pour les retards ou changements</w:t>
            </w:r>
          </w:p>
        </w:tc>
      </w:tr>
      <w:tr w:rsidR="00826923" w:rsidRPr="005160DE" w14:paraId="66F874FD" w14:textId="77777777" w:rsidTr="00826923">
        <w:trPr>
          <w:trHeight w:val="548"/>
        </w:trPr>
        <w:tc>
          <w:tcPr>
            <w:tcW w:w="1530" w:type="dxa"/>
            <w:vMerge w:val="restart"/>
          </w:tcPr>
          <w:p w14:paraId="5565D14A" w14:textId="77777777" w:rsidR="00826923" w:rsidRPr="005A6420" w:rsidRDefault="00826923" w:rsidP="00826923">
            <w:pPr>
              <w:rPr>
                <w:rFonts w:cs="Tahoma"/>
                <w:b/>
                <w:szCs w:val="20"/>
                <w:lang w:val="fr-FR" w:eastAsia="en-US"/>
              </w:rPr>
            </w:pPr>
            <w:r w:rsidRPr="005A6420">
              <w:rPr>
                <w:rFonts w:cs="Tahoma"/>
                <w:b/>
                <w:szCs w:val="20"/>
                <w:lang w:val="fr-FR" w:eastAsia="en-US"/>
              </w:rPr>
              <w:t>Résultat 1</w:t>
            </w:r>
          </w:p>
          <w:p w14:paraId="3E1AF8B2" w14:textId="3C783C26" w:rsidR="00826923" w:rsidRPr="005A6420" w:rsidRDefault="00826923" w:rsidP="00826923">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16778" w:rsidRPr="00016778">
              <w:rPr>
                <w:b/>
                <w:noProof/>
                <w:sz w:val="22"/>
                <w:szCs w:val="22"/>
                <w:lang w:val="fr-FR" w:eastAsia="en-US"/>
              </w:rPr>
              <w:t xml:space="preserve">La confiance entre les populations et les forces de défense et de sécurité est améliorée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2BC3A55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w:t>
            </w:r>
          </w:p>
          <w:p w14:paraId="0BAA20C5" w14:textId="18093BA2"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00016778" w:rsidRPr="007106FA">
              <w:rPr>
                <w:lang w:val="fr-FR" w:eastAsia="en-US"/>
              </w:rPr>
              <w:t xml:space="preserve"> Niveau de satisfaction des populations de la zone d’intervention par rapport aux prestations des forces de défense et de sécurité d’ici à 2021</w:t>
            </w:r>
            <w:r w:rsidR="00016778" w:rsidRPr="00ED040C">
              <w:rPr>
                <w:lang w:val="fr-FR"/>
              </w:rPr>
              <w:t xml:space="preserve"> (indicateur 1 du Document de projet)</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8B7E136" w14:textId="135A698A"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00016778">
              <w:rPr>
                <w:b/>
                <w:noProof/>
                <w:sz w:val="22"/>
                <w:szCs w:val="22"/>
                <w:lang w:val="fr-FR" w:eastAsia="en-US"/>
              </w:rPr>
              <w:t>68%</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1479E92" w14:textId="6FAF6373"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016778">
              <w:rPr>
                <w:b/>
                <w:noProof/>
                <w:sz w:val="22"/>
                <w:szCs w:val="22"/>
                <w:lang w:val="fr-FR" w:eastAsia="en-US"/>
              </w:rPr>
              <w:t>80%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39B2B99" w14:textId="5218D51E"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674FE3">
              <w:rPr>
                <w:b/>
                <w:noProof/>
                <w:sz w:val="22"/>
                <w:szCs w:val="22"/>
                <w:lang w:val="fr-FR" w:eastAsia="en-US"/>
              </w:rPr>
              <w:t>ND</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2E436EB" w14:textId="5F19531D"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00016778">
              <w:rPr>
                <w:b/>
                <w:noProof/>
                <w:sz w:val="22"/>
                <w:szCs w:val="22"/>
                <w:lang w:val="fr-FR" w:eastAsia="en-US"/>
              </w:rPr>
              <w:t>En cours</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7B60C22" w14:textId="77777777" w:rsidR="00826923"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16778" w:rsidRPr="00516133">
              <w:rPr>
                <w:lang w:val="fr-FR" w:eastAsia="en-US"/>
              </w:rPr>
              <w:t xml:space="preserve">Résultats de l'étude sur la perception de la sécurité et de la gestion des frontières </w:t>
            </w:r>
            <w:r w:rsidR="00016778" w:rsidRPr="00507B57">
              <w:rPr>
                <w:lang w:val="fr-FR"/>
              </w:rPr>
              <w:t xml:space="preserve">valide </w:t>
            </w:r>
            <w:r w:rsidR="00016778" w:rsidRPr="00516133">
              <w:rPr>
                <w:lang w:val="fr-FR" w:eastAsia="en-US"/>
              </w:rPr>
              <w:t>le 17 juin 2019</w:t>
            </w:r>
            <w:r w:rsidR="00016778" w:rsidRPr="00507B57">
              <w:rPr>
                <w:lang w:val="fr-FR"/>
              </w:rPr>
              <w:t xml:space="preserve"> (réalis</w:t>
            </w:r>
            <w:r w:rsidR="00016778" w:rsidRPr="008C3059">
              <w:rPr>
                <w:lang w:val="fr-FR"/>
              </w:rPr>
              <w:t>é</w:t>
            </w:r>
            <w:r w:rsidR="00016778" w:rsidRPr="00507B57">
              <w:rPr>
                <w:lang w:val="fr-FR"/>
              </w:rPr>
              <w:t>e sur 4405 personnes</w:t>
            </w:r>
            <w:r w:rsidR="00016778" w:rsidRPr="000C275C">
              <w:rPr>
                <w:lang w:val="fr-FR"/>
              </w:rPr>
              <w:t xml:space="preserve"> au Burkina</w:t>
            </w:r>
            <w:r w:rsidR="00016778" w:rsidRPr="00507B57">
              <w:rPr>
                <w:lang w:val="fr-FR"/>
              </w:rPr>
              <w:t>)</w:t>
            </w:r>
            <w:r w:rsidRPr="005A6420">
              <w:rPr>
                <w:b/>
                <w:noProof/>
                <w:sz w:val="22"/>
                <w:szCs w:val="22"/>
                <w:lang w:val="fr-FR" w:eastAsia="en-US"/>
              </w:rPr>
              <w:t> </w:t>
            </w:r>
            <w:r w:rsidRPr="005A6420">
              <w:rPr>
                <w:b/>
                <w:sz w:val="22"/>
                <w:szCs w:val="22"/>
                <w:lang w:val="fr-FR" w:eastAsia="en-US"/>
              </w:rPr>
              <w:fldChar w:fldCharType="end"/>
            </w:r>
          </w:p>
          <w:p w14:paraId="481BA0E6" w14:textId="26BD17E0" w:rsidR="00680BFB" w:rsidRPr="005160DE" w:rsidRDefault="00680BFB" w:rsidP="00680BFB">
            <w:pPr>
              <w:jc w:val="both"/>
              <w:rPr>
                <w:bCs/>
                <w:lang w:val="fr-FR"/>
              </w:rPr>
            </w:pPr>
            <w:r w:rsidRPr="005160DE">
              <w:rPr>
                <w:bCs/>
                <w:sz w:val="22"/>
                <w:szCs w:val="22"/>
                <w:lang w:val="fr-FR" w:eastAsia="en-US"/>
              </w:rPr>
              <w:t>Le résultat final est à déterminer par l’évaluation de fin de projet.</w:t>
            </w:r>
          </w:p>
        </w:tc>
      </w:tr>
      <w:tr w:rsidR="00826923" w:rsidRPr="005A6420" w14:paraId="08556BB5" w14:textId="77777777" w:rsidTr="00826923">
        <w:trPr>
          <w:trHeight w:val="548"/>
        </w:trPr>
        <w:tc>
          <w:tcPr>
            <w:tcW w:w="1530" w:type="dxa"/>
            <w:vMerge/>
          </w:tcPr>
          <w:p w14:paraId="64ACFB27" w14:textId="77777777" w:rsidR="00826923" w:rsidRPr="005A6420" w:rsidRDefault="00826923" w:rsidP="00826923">
            <w:pPr>
              <w:rPr>
                <w:rFonts w:cs="Tahoma"/>
                <w:b/>
                <w:szCs w:val="20"/>
                <w:lang w:val="fr-FR" w:eastAsia="en-US"/>
              </w:rPr>
            </w:pPr>
          </w:p>
        </w:tc>
        <w:tc>
          <w:tcPr>
            <w:tcW w:w="2070" w:type="dxa"/>
            <w:shd w:val="clear" w:color="auto" w:fill="EEECE1"/>
          </w:tcPr>
          <w:p w14:paraId="5B2C00E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1.2</w:t>
            </w:r>
          </w:p>
          <w:p w14:paraId="422C644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C10E6D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F75A70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F95328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9C0121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882431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A860399" w14:textId="77777777" w:rsidTr="00826923">
        <w:trPr>
          <w:trHeight w:val="548"/>
        </w:trPr>
        <w:tc>
          <w:tcPr>
            <w:tcW w:w="1530" w:type="dxa"/>
            <w:vMerge/>
          </w:tcPr>
          <w:p w14:paraId="5011ACC2" w14:textId="77777777" w:rsidR="00826923" w:rsidRPr="005A6420" w:rsidRDefault="00826923" w:rsidP="00826923">
            <w:pPr>
              <w:rPr>
                <w:rFonts w:cs="Tahoma"/>
                <w:szCs w:val="20"/>
                <w:lang w:val="fr-FR" w:eastAsia="en-US"/>
              </w:rPr>
            </w:pPr>
          </w:p>
        </w:tc>
        <w:tc>
          <w:tcPr>
            <w:tcW w:w="2070" w:type="dxa"/>
            <w:shd w:val="clear" w:color="auto" w:fill="EEECE1"/>
          </w:tcPr>
          <w:p w14:paraId="511D7C8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w:t>
            </w:r>
          </w:p>
          <w:p w14:paraId="733FDA2D"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3A1EFF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67F240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695156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062DE7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BFE6C1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832B2" w:rsidRPr="005A6420" w14:paraId="5804B447" w14:textId="77777777" w:rsidTr="00826923">
        <w:trPr>
          <w:trHeight w:val="548"/>
        </w:trPr>
        <w:tc>
          <w:tcPr>
            <w:tcW w:w="1530" w:type="dxa"/>
            <w:vMerge w:val="restart"/>
          </w:tcPr>
          <w:p w14:paraId="28FC901B" w14:textId="77777777" w:rsidR="000832B2" w:rsidRPr="005A6420" w:rsidRDefault="000832B2" w:rsidP="000832B2">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6AEAC650" w14:textId="7C312649" w:rsidR="000832B2" w:rsidRPr="005A6420" w:rsidRDefault="000832B2" w:rsidP="000832B2">
            <w:pPr>
              <w:rPr>
                <w:rFonts w:cs="Tahoma"/>
                <w:b/>
                <w:szCs w:val="20"/>
                <w:lang w:val="fr-FR" w:eastAsia="en-US"/>
              </w:rPr>
            </w:pPr>
            <w:r w:rsidRPr="00585E7F">
              <w:rPr>
                <w:shd w:val="clear" w:color="auto" w:fill="BFBFBF" w:themeFill="background1" w:themeFillShade="BF"/>
                <w:lang w:val="fr-FR" w:eastAsia="en-US"/>
              </w:rPr>
              <w:t>Les forces de défense et de sécurité assurent la sécurité des populations dans le respect des droits humains</w:t>
            </w:r>
            <w:r w:rsidRPr="005A6420">
              <w:rPr>
                <w:rFonts w:cs="Tahoma"/>
                <w:b/>
                <w:szCs w:val="20"/>
                <w:lang w:val="fr-FR" w:eastAsia="en-US"/>
              </w:rPr>
              <w:t xml:space="preserve"> </w:t>
            </w:r>
          </w:p>
        </w:tc>
        <w:tc>
          <w:tcPr>
            <w:tcW w:w="2070" w:type="dxa"/>
            <w:shd w:val="clear" w:color="auto" w:fill="EEECE1"/>
          </w:tcPr>
          <w:p w14:paraId="265649F5" w14:textId="77777777" w:rsidR="000832B2" w:rsidRPr="005A6420" w:rsidRDefault="000832B2" w:rsidP="000832B2">
            <w:pPr>
              <w:jc w:val="both"/>
              <w:rPr>
                <w:rFonts w:cs="Tahoma"/>
                <w:szCs w:val="20"/>
                <w:lang w:val="fr-FR" w:eastAsia="en-US"/>
              </w:rPr>
            </w:pPr>
            <w:r w:rsidRPr="005A6420">
              <w:rPr>
                <w:rFonts w:cs="Tahoma"/>
                <w:szCs w:val="20"/>
                <w:lang w:val="fr-FR" w:eastAsia="en-US"/>
              </w:rPr>
              <w:t>Indicateur  1.1.1</w:t>
            </w:r>
          </w:p>
          <w:p w14:paraId="2625E4F1" w14:textId="575FF6F9" w:rsidR="000832B2" w:rsidRPr="005A6420" w:rsidRDefault="000832B2" w:rsidP="000832B2">
            <w:pPr>
              <w:jc w:val="both"/>
              <w:rPr>
                <w:rFonts w:cs="Tahoma"/>
                <w:szCs w:val="20"/>
                <w:lang w:val="fr-FR" w:eastAsia="en-US"/>
              </w:rPr>
            </w:pPr>
            <w:r w:rsidRPr="009160B6">
              <w:rPr>
                <w:lang w:val="fr-FR" w:eastAsia="en-US"/>
              </w:rPr>
              <w:t>Pourcentage des FDS formés et taux de réussite à l’évaluation de fin de formation d’ici à 2021</w:t>
            </w:r>
            <w:r w:rsidRPr="00ED040C">
              <w:rPr>
                <w:lang w:val="fr-FR"/>
              </w:rPr>
              <w:t xml:space="preserve"> </w:t>
            </w:r>
            <w:r w:rsidRPr="00ED040C">
              <w:rPr>
                <w:lang w:val="fr-FR" w:eastAsia="en-US"/>
              </w:rPr>
              <w:t>(indicateur 1</w:t>
            </w:r>
            <w:r w:rsidRPr="00ED040C">
              <w:rPr>
                <w:lang w:val="fr-FR"/>
              </w:rPr>
              <w:t>.1.3</w:t>
            </w:r>
            <w:r w:rsidRPr="00ED040C">
              <w:rPr>
                <w:lang w:val="fr-FR" w:eastAsia="en-US"/>
              </w:rPr>
              <w:t xml:space="preserve"> du Document de projet)</w:t>
            </w:r>
          </w:p>
        </w:tc>
        <w:tc>
          <w:tcPr>
            <w:tcW w:w="1530" w:type="dxa"/>
            <w:shd w:val="clear" w:color="auto" w:fill="EEECE1"/>
          </w:tcPr>
          <w:p w14:paraId="16CCB956" w14:textId="6E55554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6EECC2B" w14:textId="29CA4A93"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100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21B62BD" w14:textId="7CB9D66C"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105</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FA7D3AF" w14:textId="14902AD4"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0C275C">
              <w:rPr>
                <w:lang w:val="fr-FR"/>
              </w:rPr>
              <w:t>105</w:t>
            </w:r>
            <w:r w:rsidRPr="009A7A51">
              <w:rPr>
                <w:lang w:val="fr-FR"/>
              </w:rPr>
              <w:t xml:space="preserve"> participants dont </w:t>
            </w:r>
            <w:r w:rsidRPr="000C275C">
              <w:rPr>
                <w:lang w:val="fr-FR"/>
              </w:rPr>
              <w:t>23</w:t>
            </w:r>
            <w:r w:rsidRPr="009A7A51">
              <w:rPr>
                <w:lang w:val="fr-FR"/>
              </w:rPr>
              <w:t xml:space="preserve"> (</w:t>
            </w:r>
            <w:r w:rsidRPr="000C275C">
              <w:rPr>
                <w:lang w:val="fr-FR"/>
              </w:rPr>
              <w:t>21</w:t>
            </w:r>
            <w:r w:rsidRPr="009A7A51">
              <w:rPr>
                <w:lang w:val="fr-FR"/>
              </w:rPr>
              <w:t>,</w:t>
            </w:r>
            <w:r w:rsidRPr="000C275C">
              <w:rPr>
                <w:lang w:val="fr-FR"/>
              </w:rPr>
              <w:t>90</w:t>
            </w:r>
            <w:r w:rsidRPr="009A7A51">
              <w:rPr>
                <w:lang w:val="fr-FR"/>
              </w:rPr>
              <w:t>%) femmes</w:t>
            </w:r>
            <w:r>
              <w:rPr>
                <w:lang w:val="fr-FR"/>
              </w:rPr>
              <w:t xml:space="preserve">. </w:t>
            </w:r>
            <w:r w:rsidRPr="009A7A51">
              <w:rPr>
                <w:lang w:val="fr-FR"/>
              </w:rPr>
              <w:t xml:space="preserve">Sur les </w:t>
            </w:r>
            <w:r w:rsidRPr="000C275C">
              <w:rPr>
                <w:lang w:val="fr-FR"/>
              </w:rPr>
              <w:t>105</w:t>
            </w:r>
            <w:r w:rsidRPr="009A7A51">
              <w:rPr>
                <w:lang w:val="fr-FR"/>
              </w:rPr>
              <w:t xml:space="preserve"> personnes, 100% ont reussi à l'évaluation finale</w:t>
            </w:r>
            <w:r w:rsidRPr="005A6420">
              <w:rPr>
                <w:b/>
                <w:noProof/>
                <w:sz w:val="22"/>
                <w:szCs w:val="22"/>
                <w:lang w:val="fr-FR" w:eastAsia="en-US"/>
              </w:rPr>
              <w:t xml:space="preserve"> </w:t>
            </w:r>
            <w:r w:rsidRPr="005A6420">
              <w:rPr>
                <w:b/>
                <w:noProof/>
                <w:sz w:val="22"/>
                <w:szCs w:val="22"/>
                <w:lang w:val="fr-FR" w:eastAsia="en-US"/>
              </w:rPr>
              <w:t> </w:t>
            </w:r>
            <w:r w:rsidRPr="005A6420">
              <w:rPr>
                <w:b/>
                <w:sz w:val="22"/>
                <w:szCs w:val="22"/>
                <w:lang w:val="fr-FR" w:eastAsia="en-US"/>
              </w:rPr>
              <w:fldChar w:fldCharType="end"/>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470D769" w14:textId="5604B235"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 xml:space="preserve">Cible atteint </w:t>
            </w:r>
            <w:r w:rsidR="00680BFB" w:rsidRPr="00680BFB">
              <w:rPr>
                <w:bCs/>
                <w:sz w:val="22"/>
                <w:szCs w:val="22"/>
                <w:lang w:eastAsia="en-US"/>
              </w:rPr>
              <w:t>à</w:t>
            </w:r>
            <w:r>
              <w:rPr>
                <w:b/>
                <w:noProof/>
                <w:sz w:val="22"/>
                <w:szCs w:val="22"/>
                <w:lang w:val="fr-FR" w:eastAsia="en-US"/>
              </w:rPr>
              <w:t xml:space="preserve"> 105%</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832B2" w:rsidRPr="005A6420" w14:paraId="15BD3BE2" w14:textId="77777777" w:rsidTr="00826923">
        <w:trPr>
          <w:trHeight w:val="512"/>
        </w:trPr>
        <w:tc>
          <w:tcPr>
            <w:tcW w:w="1530" w:type="dxa"/>
            <w:vMerge/>
          </w:tcPr>
          <w:p w14:paraId="4784FF87" w14:textId="77777777" w:rsidR="000832B2" w:rsidRPr="005A6420" w:rsidRDefault="000832B2" w:rsidP="000832B2">
            <w:pPr>
              <w:rPr>
                <w:rFonts w:cs="Tahoma"/>
                <w:b/>
                <w:szCs w:val="20"/>
                <w:lang w:val="fr-FR" w:eastAsia="en-US"/>
              </w:rPr>
            </w:pPr>
          </w:p>
        </w:tc>
        <w:tc>
          <w:tcPr>
            <w:tcW w:w="2070" w:type="dxa"/>
            <w:shd w:val="clear" w:color="auto" w:fill="EEECE1"/>
          </w:tcPr>
          <w:p w14:paraId="544BC1EC" w14:textId="77777777" w:rsidR="000832B2" w:rsidRPr="005A6420" w:rsidRDefault="000832B2" w:rsidP="000832B2">
            <w:pPr>
              <w:jc w:val="both"/>
              <w:rPr>
                <w:rFonts w:cs="Tahoma"/>
                <w:szCs w:val="20"/>
                <w:lang w:val="fr-FR" w:eastAsia="en-US"/>
              </w:rPr>
            </w:pPr>
            <w:r w:rsidRPr="005A6420">
              <w:rPr>
                <w:rFonts w:cs="Tahoma"/>
                <w:szCs w:val="20"/>
                <w:lang w:val="fr-FR" w:eastAsia="en-US"/>
              </w:rPr>
              <w:t>Indicateur 1.1.2</w:t>
            </w:r>
          </w:p>
          <w:p w14:paraId="795B5971" w14:textId="19BE7B30" w:rsidR="000832B2" w:rsidRPr="000832B2" w:rsidRDefault="000832B2" w:rsidP="000832B2">
            <w:pPr>
              <w:jc w:val="both"/>
              <w:rPr>
                <w:b/>
                <w:noProof/>
                <w:sz w:val="22"/>
                <w:szCs w:val="22"/>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04159F">
              <w:rPr>
                <w:lang w:val="fr-FR" w:eastAsia="en-US"/>
              </w:rPr>
              <w:t xml:space="preserve"> Nombre de FDS formées sur la Police de proximité</w:t>
            </w:r>
            <w:r w:rsidRPr="00ED040C">
              <w:rPr>
                <w:lang w:val="fr-FR"/>
              </w:rPr>
              <w:t xml:space="preserve"> </w:t>
            </w:r>
            <w:r w:rsidRPr="00ED040C">
              <w:rPr>
                <w:lang w:val="fr-FR" w:eastAsia="en-US"/>
              </w:rPr>
              <w:t>(indicateur 1</w:t>
            </w:r>
            <w:r w:rsidRPr="00ED040C">
              <w:rPr>
                <w:lang w:val="fr-FR"/>
              </w:rPr>
              <w:t>.1.4</w:t>
            </w:r>
            <w:r w:rsidRPr="00ED040C">
              <w:rPr>
                <w:lang w:val="fr-FR" w:eastAsia="en-US"/>
              </w:rPr>
              <w:t xml:space="preserve"> du Document de projet)</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08334AB" w14:textId="055B1D4B"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EA06C7">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4885E44" w14:textId="41E6A18F"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EA06C7">
              <w:rPr>
                <w:b/>
                <w:noProof/>
                <w:sz w:val="22"/>
                <w:szCs w:val="22"/>
                <w:lang w:val="fr-FR" w:eastAsia="en-US"/>
              </w:rPr>
              <w:t>100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E94F785" w14:textId="4E36479C"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EA06C7">
              <w:rPr>
                <w:b/>
                <w:noProof/>
                <w:sz w:val="22"/>
                <w:szCs w:val="22"/>
                <w:lang w:val="fr-FR" w:eastAsia="en-US"/>
              </w:rPr>
              <w:t>100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3E89896" w14:textId="24FDF9E5"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sz w:val="22"/>
                <w:szCs w:val="22"/>
                <w:lang w:val="fr-FR" w:eastAsia="en-US"/>
              </w:rPr>
              <w:fldChar w:fldCharType="end"/>
            </w:r>
            <w:r w:rsidR="007F0E7A" w:rsidRPr="005A6420">
              <w:rPr>
                <w:b/>
                <w:sz w:val="22"/>
                <w:szCs w:val="22"/>
                <w:lang w:val="fr-FR" w:eastAsia="en-US"/>
              </w:rPr>
              <w:fldChar w:fldCharType="begin">
                <w:ffData>
                  <w:name w:val=""/>
                  <w:enabled/>
                  <w:calcOnExit w:val="0"/>
                  <w:textInput>
                    <w:maxLength w:val="300"/>
                  </w:textInput>
                </w:ffData>
              </w:fldChar>
            </w:r>
            <w:r w:rsidR="007F0E7A" w:rsidRPr="005A6420">
              <w:rPr>
                <w:b/>
                <w:sz w:val="22"/>
                <w:szCs w:val="22"/>
                <w:lang w:val="fr-FR" w:eastAsia="en-US"/>
              </w:rPr>
              <w:instrText xml:space="preserve"> FORMTEXT </w:instrText>
            </w:r>
            <w:r w:rsidR="007F0E7A" w:rsidRPr="005A6420">
              <w:rPr>
                <w:b/>
                <w:sz w:val="22"/>
                <w:szCs w:val="22"/>
                <w:lang w:val="fr-FR" w:eastAsia="en-US"/>
              </w:rPr>
            </w:r>
            <w:r w:rsidR="007F0E7A" w:rsidRPr="005A6420">
              <w:rPr>
                <w:b/>
                <w:sz w:val="22"/>
                <w:szCs w:val="22"/>
                <w:lang w:val="fr-FR" w:eastAsia="en-US"/>
              </w:rPr>
              <w:fldChar w:fldCharType="separate"/>
            </w:r>
            <w:r w:rsidR="007F0E7A" w:rsidRPr="005A6420">
              <w:rPr>
                <w:b/>
                <w:noProof/>
                <w:sz w:val="22"/>
                <w:szCs w:val="22"/>
                <w:lang w:val="fr-FR" w:eastAsia="en-US"/>
              </w:rPr>
              <w:t> </w:t>
            </w:r>
            <w:r w:rsidR="007F0E7A" w:rsidRPr="009A7A51">
              <w:rPr>
                <w:lang w:val="fr-FR"/>
              </w:rPr>
              <w:t>100 FDS formés dont 81 hommes et 19 femmes (19%)</w:t>
            </w:r>
            <w:r w:rsidR="007F0E7A">
              <w:rPr>
                <w:b/>
                <w:sz w:val="22"/>
                <w:szCs w:val="22"/>
                <w:lang w:val="fr-FR" w:eastAsia="en-US"/>
              </w:rPr>
              <w:t xml:space="preserve"> </w:t>
            </w:r>
            <w:r w:rsidR="007F0E7A" w:rsidRPr="005A6420">
              <w:rPr>
                <w:b/>
                <w:noProof/>
                <w:sz w:val="22"/>
                <w:szCs w:val="22"/>
                <w:lang w:val="fr-FR" w:eastAsia="en-US"/>
              </w:rPr>
              <w:t> </w:t>
            </w:r>
            <w:r w:rsidR="007F0E7A" w:rsidRPr="005A6420">
              <w:rPr>
                <w:b/>
                <w:noProof/>
                <w:sz w:val="22"/>
                <w:szCs w:val="22"/>
                <w:lang w:val="fr-FR" w:eastAsia="en-US"/>
              </w:rPr>
              <w:t> </w:t>
            </w:r>
            <w:r w:rsidR="007F0E7A" w:rsidRPr="005A6420">
              <w:rPr>
                <w:b/>
                <w:noProof/>
                <w:sz w:val="22"/>
                <w:szCs w:val="22"/>
                <w:lang w:val="fr-FR" w:eastAsia="en-US"/>
              </w:rPr>
              <w:t> </w:t>
            </w:r>
            <w:r w:rsidR="007F0E7A" w:rsidRPr="005A6420">
              <w:rPr>
                <w:b/>
                <w:sz w:val="22"/>
                <w:szCs w:val="22"/>
                <w:lang w:val="fr-FR" w:eastAsia="en-US"/>
              </w:rPr>
              <w:fldChar w:fldCharType="end"/>
            </w:r>
            <w:r w:rsidR="00EA06C7">
              <w:rPr>
                <w:b/>
                <w:sz w:val="22"/>
                <w:szCs w:val="22"/>
                <w:lang w:val="fr-FR" w:eastAsia="en-US"/>
              </w:rPr>
              <w:t xml:space="preserve"> </w:t>
            </w:r>
          </w:p>
        </w:tc>
        <w:tc>
          <w:tcPr>
            <w:tcW w:w="4140" w:type="dxa"/>
          </w:tcPr>
          <w:p w14:paraId="7D32824A" w14:textId="5960AE4B"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EA06C7">
              <w:rPr>
                <w:b/>
                <w:noProof/>
                <w:sz w:val="22"/>
                <w:szCs w:val="22"/>
                <w:lang w:val="fr-FR" w:eastAsia="en-US"/>
              </w:rPr>
              <w:t xml:space="preserve">Cible atteinte </w:t>
            </w:r>
            <w:r w:rsidR="00680BFB" w:rsidRPr="00680BFB">
              <w:rPr>
                <w:bCs/>
                <w:sz w:val="22"/>
                <w:szCs w:val="22"/>
                <w:lang w:eastAsia="en-US"/>
              </w:rPr>
              <w:t>à</w:t>
            </w:r>
            <w:r w:rsidR="00EA06C7">
              <w:rPr>
                <w:b/>
                <w:noProof/>
                <w:sz w:val="22"/>
                <w:szCs w:val="22"/>
                <w:lang w:val="fr-FR" w:eastAsia="en-US"/>
              </w:rPr>
              <w:t xml:space="preserve"> 100%</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832B2" w:rsidRPr="005A6420" w14:paraId="0B2EE17F" w14:textId="77777777" w:rsidTr="00826923">
        <w:trPr>
          <w:trHeight w:val="440"/>
        </w:trPr>
        <w:tc>
          <w:tcPr>
            <w:tcW w:w="1530" w:type="dxa"/>
            <w:vMerge w:val="restart"/>
          </w:tcPr>
          <w:p w14:paraId="17AF0F44" w14:textId="77777777" w:rsidR="000832B2" w:rsidRPr="005A6420" w:rsidRDefault="000832B2" w:rsidP="000832B2">
            <w:pPr>
              <w:rPr>
                <w:rFonts w:cs="Tahoma"/>
                <w:szCs w:val="20"/>
                <w:lang w:val="fr-FR" w:eastAsia="en-US"/>
              </w:rPr>
            </w:pPr>
            <w:r w:rsidRPr="005A6420">
              <w:rPr>
                <w:rFonts w:cs="Tahoma"/>
                <w:szCs w:val="20"/>
                <w:lang w:val="fr-FR" w:eastAsia="en-US"/>
              </w:rPr>
              <w:t>Produit 1.2</w:t>
            </w:r>
          </w:p>
          <w:p w14:paraId="31E96617" w14:textId="3F5F8AAE" w:rsidR="000832B2" w:rsidRPr="00585E7F" w:rsidRDefault="000832B2" w:rsidP="000832B2">
            <w:pPr>
              <w:rPr>
                <w:rFonts w:cs="Tahoma"/>
                <w:bCs/>
                <w:szCs w:val="20"/>
                <w:lang w:val="fr-FR" w:eastAsia="en-US"/>
              </w:rPr>
            </w:pPr>
            <w:r w:rsidRPr="00585E7F">
              <w:rPr>
                <w:bCs/>
                <w:sz w:val="22"/>
                <w:szCs w:val="22"/>
                <w:lang w:val="fr-FR" w:eastAsia="en-US"/>
              </w:rPr>
              <w:fldChar w:fldCharType="begin">
                <w:ffData>
                  <w:name w:val=""/>
                  <w:enabled/>
                  <w:calcOnExit w:val="0"/>
                  <w:textInput>
                    <w:maxLength w:val="300"/>
                  </w:textInput>
                </w:ffData>
              </w:fldChar>
            </w:r>
            <w:r w:rsidRPr="00585E7F">
              <w:rPr>
                <w:bCs/>
                <w:sz w:val="22"/>
                <w:szCs w:val="22"/>
                <w:lang w:val="fr-FR" w:eastAsia="en-US"/>
              </w:rPr>
              <w:instrText xml:space="preserve"> FORMTEXT </w:instrText>
            </w:r>
            <w:r w:rsidRPr="00585E7F">
              <w:rPr>
                <w:bCs/>
                <w:sz w:val="22"/>
                <w:szCs w:val="22"/>
                <w:lang w:val="fr-FR" w:eastAsia="en-US"/>
              </w:rPr>
            </w:r>
            <w:r w:rsidRPr="00585E7F">
              <w:rPr>
                <w:bCs/>
                <w:sz w:val="22"/>
                <w:szCs w:val="22"/>
                <w:lang w:val="fr-FR" w:eastAsia="en-US"/>
              </w:rPr>
              <w:fldChar w:fldCharType="separate"/>
            </w:r>
            <w:r w:rsidRPr="00585E7F">
              <w:rPr>
                <w:bCs/>
                <w:noProof/>
                <w:sz w:val="22"/>
                <w:szCs w:val="22"/>
                <w:lang w:val="fr-FR" w:eastAsia="en-US"/>
              </w:rPr>
              <w:t xml:space="preserve">La confiance et le dialogue entre les populations et les FDS sont renforcés </w:t>
            </w:r>
            <w:r w:rsidRPr="00585E7F">
              <w:rPr>
                <w:bCs/>
                <w:noProof/>
                <w:sz w:val="22"/>
                <w:szCs w:val="22"/>
                <w:lang w:val="fr-FR" w:eastAsia="en-US"/>
              </w:rPr>
              <w:t> </w:t>
            </w:r>
            <w:r w:rsidRPr="00585E7F">
              <w:rPr>
                <w:bCs/>
                <w:sz w:val="22"/>
                <w:szCs w:val="22"/>
                <w:lang w:val="fr-FR" w:eastAsia="en-US"/>
              </w:rPr>
              <w:fldChar w:fldCharType="end"/>
            </w:r>
          </w:p>
        </w:tc>
        <w:tc>
          <w:tcPr>
            <w:tcW w:w="2070" w:type="dxa"/>
            <w:shd w:val="clear" w:color="auto" w:fill="EEECE1"/>
          </w:tcPr>
          <w:p w14:paraId="61FE57A5" w14:textId="77777777" w:rsidR="000832B2" w:rsidRPr="005A6420" w:rsidRDefault="000832B2" w:rsidP="000832B2">
            <w:pPr>
              <w:jc w:val="both"/>
              <w:rPr>
                <w:rFonts w:cs="Tahoma"/>
                <w:szCs w:val="20"/>
                <w:lang w:val="fr-FR" w:eastAsia="en-US"/>
              </w:rPr>
            </w:pPr>
            <w:r w:rsidRPr="005A6420">
              <w:rPr>
                <w:rFonts w:cs="Tahoma"/>
                <w:szCs w:val="20"/>
                <w:lang w:val="fr-FR" w:eastAsia="en-US"/>
              </w:rPr>
              <w:t>Indicateur  1.2.1</w:t>
            </w:r>
          </w:p>
          <w:p w14:paraId="7575463B" w14:textId="069581B0" w:rsidR="000832B2" w:rsidRPr="00585E7F" w:rsidRDefault="000832B2" w:rsidP="000832B2">
            <w:pPr>
              <w:jc w:val="both"/>
              <w:rPr>
                <w:bCs/>
                <w:noProof/>
                <w:sz w:val="22"/>
                <w:szCs w:val="22"/>
                <w:lang w:val="fr-FR" w:eastAsia="en-US"/>
              </w:rPr>
            </w:pPr>
            <w:r w:rsidRPr="00585E7F">
              <w:rPr>
                <w:bCs/>
                <w:sz w:val="22"/>
                <w:szCs w:val="22"/>
                <w:lang w:val="fr-FR" w:eastAsia="en-US"/>
              </w:rPr>
              <w:fldChar w:fldCharType="begin">
                <w:ffData>
                  <w:name w:val=""/>
                  <w:enabled/>
                  <w:calcOnExit w:val="0"/>
                  <w:textInput>
                    <w:maxLength w:val="250"/>
                  </w:textInput>
                </w:ffData>
              </w:fldChar>
            </w:r>
            <w:r w:rsidRPr="00585E7F">
              <w:rPr>
                <w:bCs/>
                <w:sz w:val="22"/>
                <w:szCs w:val="22"/>
                <w:lang w:val="fr-FR" w:eastAsia="en-US"/>
              </w:rPr>
              <w:instrText xml:space="preserve"> FORMTEXT </w:instrText>
            </w:r>
            <w:r w:rsidRPr="00585E7F">
              <w:rPr>
                <w:bCs/>
                <w:sz w:val="22"/>
                <w:szCs w:val="22"/>
                <w:lang w:val="fr-FR" w:eastAsia="en-US"/>
              </w:rPr>
            </w:r>
            <w:r w:rsidRPr="00585E7F">
              <w:rPr>
                <w:bCs/>
                <w:sz w:val="22"/>
                <w:szCs w:val="22"/>
                <w:lang w:val="fr-FR" w:eastAsia="en-US"/>
              </w:rPr>
              <w:fldChar w:fldCharType="separate"/>
            </w:r>
            <w:r w:rsidRPr="00585E7F">
              <w:rPr>
                <w:bCs/>
                <w:noProof/>
                <w:sz w:val="22"/>
                <w:szCs w:val="22"/>
                <w:lang w:val="fr-FR" w:eastAsia="en-US"/>
              </w:rPr>
              <w:t xml:space="preserve"> </w:t>
            </w:r>
            <w:r w:rsidR="00EA06C7">
              <w:rPr>
                <w:bCs/>
                <w:noProof/>
                <w:sz w:val="22"/>
                <w:szCs w:val="22"/>
                <w:lang w:val="fr-FR" w:eastAsia="en-US"/>
              </w:rPr>
              <w:t xml:space="preserve"> </w:t>
            </w:r>
            <w:r w:rsidR="00EA06C7" w:rsidRPr="0004159F">
              <w:rPr>
                <w:lang w:val="fr-FR" w:eastAsia="en-US"/>
              </w:rPr>
              <w:t>Nombre d’agents des FDS ayant participé aux campagnes d’information et de sensibilisation sur les méfaits de la corruption</w:t>
            </w:r>
            <w:r w:rsidR="00EA06C7" w:rsidRPr="00ED040C">
              <w:rPr>
                <w:lang w:val="fr-FR"/>
              </w:rPr>
              <w:t xml:space="preserve"> </w:t>
            </w:r>
            <w:r w:rsidR="00EA06C7" w:rsidRPr="00ED040C">
              <w:rPr>
                <w:lang w:val="fr-FR" w:eastAsia="en-US"/>
              </w:rPr>
              <w:t>(indicateur 1</w:t>
            </w:r>
            <w:r w:rsidR="00EA06C7" w:rsidRPr="00ED040C">
              <w:rPr>
                <w:lang w:val="fr-FR"/>
              </w:rPr>
              <w:t>.1.</w:t>
            </w:r>
            <w:r w:rsidR="00EA06C7" w:rsidRPr="007D77DB">
              <w:rPr>
                <w:lang w:val="fr-FR"/>
              </w:rPr>
              <w:t>6</w:t>
            </w:r>
            <w:r w:rsidR="00EA06C7" w:rsidRPr="00ED040C">
              <w:rPr>
                <w:lang w:val="fr-FR" w:eastAsia="en-US"/>
              </w:rPr>
              <w:t xml:space="preserve"> du Document de projet)</w:t>
            </w:r>
            <w:r w:rsidRPr="00585E7F">
              <w:rPr>
                <w:bCs/>
                <w:noProof/>
                <w:sz w:val="22"/>
                <w:szCs w:val="22"/>
                <w:lang w:val="fr-FR" w:eastAsia="en-US"/>
              </w:rPr>
              <w:t> </w:t>
            </w:r>
            <w:r w:rsidRPr="00585E7F">
              <w:rPr>
                <w:bCs/>
                <w:sz w:val="22"/>
                <w:szCs w:val="22"/>
                <w:lang w:val="fr-FR" w:eastAsia="en-US"/>
              </w:rPr>
              <w:fldChar w:fldCharType="end"/>
            </w:r>
          </w:p>
        </w:tc>
        <w:tc>
          <w:tcPr>
            <w:tcW w:w="1530" w:type="dxa"/>
            <w:shd w:val="clear" w:color="auto" w:fill="EEECE1"/>
          </w:tcPr>
          <w:p w14:paraId="2F1437DA" w14:textId="1331BBA0" w:rsidR="000832B2" w:rsidRPr="00680BFB" w:rsidRDefault="00A14874" w:rsidP="000832B2">
            <w:r>
              <w:rPr>
                <w:b/>
                <w:sz w:val="22"/>
                <w:szCs w:val="22"/>
                <w:lang w:eastAsia="en-US"/>
              </w:rPr>
              <w:t>0</w:t>
            </w:r>
          </w:p>
        </w:tc>
        <w:tc>
          <w:tcPr>
            <w:tcW w:w="1620" w:type="dxa"/>
            <w:shd w:val="clear" w:color="auto" w:fill="EEECE1"/>
          </w:tcPr>
          <w:p w14:paraId="35AF67C2" w14:textId="4582C132"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10</w:t>
            </w:r>
            <w:r w:rsidR="00EA06C7">
              <w:rPr>
                <w:b/>
                <w:noProof/>
                <w:sz w:val="22"/>
                <w:szCs w:val="22"/>
                <w:lang w:val="fr-FR" w:eastAsia="en-US"/>
              </w:rPr>
              <w:t>0</w:t>
            </w:r>
            <w:r>
              <w:rPr>
                <w:b/>
                <w:noProof/>
                <w:sz w:val="22"/>
                <w:szCs w:val="22"/>
                <w:lang w:val="fr-FR" w:eastAsia="en-US"/>
              </w:rPr>
              <w:t>0</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52C54D8" w14:textId="02A39522"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674FE3">
              <w:rPr>
                <w:b/>
                <w:noProof/>
                <w:sz w:val="22"/>
                <w:szCs w:val="22"/>
                <w:lang w:val="fr-FR" w:eastAsia="en-US"/>
              </w:rPr>
              <w:t>500</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0BFB45E" w14:textId="7BE18396"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sz w:val="22"/>
                <w:szCs w:val="22"/>
                <w:lang w:val="fr-FR" w:eastAsia="en-US"/>
              </w:rPr>
              <w:fldChar w:fldCharType="end"/>
            </w:r>
            <w:r w:rsidR="007F0E7A" w:rsidRPr="005A6420">
              <w:rPr>
                <w:b/>
                <w:sz w:val="22"/>
                <w:szCs w:val="22"/>
                <w:lang w:val="fr-FR" w:eastAsia="en-US"/>
              </w:rPr>
              <w:fldChar w:fldCharType="begin">
                <w:ffData>
                  <w:name w:val=""/>
                  <w:enabled/>
                  <w:calcOnExit w:val="0"/>
                  <w:textInput>
                    <w:maxLength w:val="300"/>
                  </w:textInput>
                </w:ffData>
              </w:fldChar>
            </w:r>
            <w:r w:rsidR="007F0E7A" w:rsidRPr="005A6420">
              <w:rPr>
                <w:b/>
                <w:sz w:val="22"/>
                <w:szCs w:val="22"/>
                <w:lang w:val="fr-FR" w:eastAsia="en-US"/>
              </w:rPr>
              <w:instrText xml:space="preserve"> FORMTEXT </w:instrText>
            </w:r>
            <w:r w:rsidR="007F0E7A" w:rsidRPr="005A6420">
              <w:rPr>
                <w:b/>
                <w:sz w:val="22"/>
                <w:szCs w:val="22"/>
                <w:lang w:val="fr-FR" w:eastAsia="en-US"/>
              </w:rPr>
            </w:r>
            <w:r w:rsidR="007F0E7A" w:rsidRPr="005A6420">
              <w:rPr>
                <w:b/>
                <w:sz w:val="22"/>
                <w:szCs w:val="22"/>
                <w:lang w:val="fr-FR" w:eastAsia="en-US"/>
              </w:rPr>
              <w:fldChar w:fldCharType="separate"/>
            </w:r>
            <w:r w:rsidR="007F0E7A" w:rsidRPr="005A6420">
              <w:rPr>
                <w:b/>
                <w:noProof/>
                <w:sz w:val="22"/>
                <w:szCs w:val="22"/>
                <w:lang w:val="fr-FR" w:eastAsia="en-US"/>
              </w:rPr>
              <w:t> </w:t>
            </w:r>
            <w:r w:rsidR="007F0E7A">
              <w:rPr>
                <w:b/>
                <w:sz w:val="22"/>
                <w:szCs w:val="22"/>
                <w:lang w:val="fr-FR" w:eastAsia="en-US"/>
              </w:rPr>
              <w:t>414</w:t>
            </w:r>
            <w:r w:rsidR="007F0E7A" w:rsidRPr="00EA06C7">
              <w:rPr>
                <w:b/>
                <w:sz w:val="22"/>
                <w:szCs w:val="22"/>
                <w:lang w:val="fr-FR" w:eastAsia="en-US"/>
              </w:rPr>
              <w:t xml:space="preserve"> FDS </w:t>
            </w:r>
            <w:r w:rsidR="007F0E7A" w:rsidRPr="005A6420">
              <w:rPr>
                <w:b/>
                <w:noProof/>
                <w:sz w:val="22"/>
                <w:szCs w:val="22"/>
                <w:lang w:val="fr-FR" w:eastAsia="en-US"/>
              </w:rPr>
              <w:t> </w:t>
            </w:r>
            <w:r w:rsidR="007F0E7A" w:rsidRPr="005A6420">
              <w:rPr>
                <w:b/>
                <w:noProof/>
                <w:sz w:val="22"/>
                <w:szCs w:val="22"/>
                <w:lang w:val="fr-FR" w:eastAsia="en-US"/>
              </w:rPr>
              <w:t> </w:t>
            </w:r>
            <w:r w:rsidR="007F0E7A" w:rsidRPr="005A6420">
              <w:rPr>
                <w:b/>
                <w:noProof/>
                <w:sz w:val="22"/>
                <w:szCs w:val="22"/>
                <w:lang w:val="fr-FR" w:eastAsia="en-US"/>
              </w:rPr>
              <w:t> </w:t>
            </w:r>
            <w:r w:rsidR="007F0E7A" w:rsidRPr="005A6420">
              <w:rPr>
                <w:b/>
                <w:sz w:val="22"/>
                <w:szCs w:val="22"/>
                <w:lang w:val="fr-FR" w:eastAsia="en-US"/>
              </w:rPr>
              <w:fldChar w:fldCharType="end"/>
            </w:r>
            <w:r w:rsidR="00EA06C7" w:rsidRPr="00EA06C7">
              <w:rPr>
                <w:b/>
                <w:sz w:val="22"/>
                <w:szCs w:val="22"/>
                <w:lang w:val="fr-FR" w:eastAsia="en-US"/>
              </w:rPr>
              <w:t xml:space="preserve"> </w:t>
            </w:r>
          </w:p>
        </w:tc>
        <w:tc>
          <w:tcPr>
            <w:tcW w:w="4140" w:type="dxa"/>
          </w:tcPr>
          <w:p w14:paraId="45774214" w14:textId="7AE59EB5"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EA06C7">
              <w:rPr>
                <w:b/>
                <w:noProof/>
                <w:sz w:val="22"/>
                <w:szCs w:val="22"/>
                <w:lang w:val="fr-FR" w:eastAsia="en-US"/>
              </w:rPr>
              <w:t>Bonne progression</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832B2" w:rsidRPr="005A6420" w14:paraId="3F95CC23" w14:textId="77777777" w:rsidTr="00826923">
        <w:trPr>
          <w:trHeight w:val="467"/>
        </w:trPr>
        <w:tc>
          <w:tcPr>
            <w:tcW w:w="1530" w:type="dxa"/>
            <w:vMerge/>
          </w:tcPr>
          <w:p w14:paraId="208D6BA7" w14:textId="77777777" w:rsidR="000832B2" w:rsidRPr="005A6420" w:rsidRDefault="000832B2" w:rsidP="000832B2">
            <w:pPr>
              <w:rPr>
                <w:rFonts w:cs="Tahoma"/>
                <w:b/>
                <w:szCs w:val="20"/>
                <w:lang w:val="fr-FR" w:eastAsia="en-US"/>
              </w:rPr>
            </w:pPr>
          </w:p>
        </w:tc>
        <w:tc>
          <w:tcPr>
            <w:tcW w:w="2070" w:type="dxa"/>
            <w:shd w:val="clear" w:color="auto" w:fill="EEECE1"/>
          </w:tcPr>
          <w:p w14:paraId="6C67A714" w14:textId="77777777" w:rsidR="000832B2" w:rsidRPr="005A6420" w:rsidRDefault="000832B2" w:rsidP="000832B2">
            <w:pPr>
              <w:jc w:val="both"/>
              <w:rPr>
                <w:rFonts w:cs="Tahoma"/>
                <w:szCs w:val="20"/>
                <w:lang w:val="fr-FR" w:eastAsia="en-US"/>
              </w:rPr>
            </w:pPr>
            <w:r w:rsidRPr="005A6420">
              <w:rPr>
                <w:rFonts w:cs="Tahoma"/>
                <w:szCs w:val="20"/>
                <w:lang w:val="fr-FR" w:eastAsia="en-US"/>
              </w:rPr>
              <w:t>Indicateur 1.2.2</w:t>
            </w:r>
          </w:p>
          <w:p w14:paraId="5F819A0F" w14:textId="787D7945" w:rsidR="000832B2" w:rsidRPr="005A6420" w:rsidRDefault="000832B2" w:rsidP="000832B2">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A46305" w:rsidRPr="0004159F">
              <w:rPr>
                <w:lang w:val="fr-FR" w:eastAsia="en-US"/>
              </w:rPr>
              <w:t xml:space="preserve"> Nombre de CCS mis en place et nombre d’hommes et de femmes formés</w:t>
            </w:r>
            <w:r w:rsidR="00A46305" w:rsidRPr="007D77DB">
              <w:rPr>
                <w:lang w:val="fr-FR"/>
              </w:rPr>
              <w:t xml:space="preserve"> </w:t>
            </w:r>
            <w:r w:rsidR="00A46305" w:rsidRPr="007D77DB">
              <w:rPr>
                <w:lang w:val="fr-FR" w:eastAsia="en-US"/>
              </w:rPr>
              <w:t>(indicateur 1</w:t>
            </w:r>
            <w:r w:rsidR="00A46305" w:rsidRPr="007D77DB">
              <w:rPr>
                <w:lang w:val="fr-FR"/>
              </w:rPr>
              <w:t>.2.5</w:t>
            </w:r>
            <w:r w:rsidR="00A46305" w:rsidRPr="007D77DB">
              <w:rPr>
                <w:lang w:val="fr-FR" w:eastAsia="en-US"/>
              </w:rPr>
              <w:t xml:space="preserve"> du Document de projet)</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A000B97" w14:textId="28C477BE"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A46305">
              <w:rPr>
                <w:b/>
                <w:noProof/>
                <w:sz w:val="22"/>
                <w:szCs w:val="22"/>
                <w:lang w:val="fr-FR" w:eastAsia="en-US"/>
              </w:rPr>
              <w:t>1</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EC9670A" w14:textId="6EA7D4ED"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A46305">
              <w:rPr>
                <w:b/>
                <w:noProof/>
                <w:sz w:val="22"/>
                <w:szCs w:val="22"/>
                <w:lang w:val="fr-FR" w:eastAsia="en-US"/>
              </w:rPr>
              <w:t>15</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F82B38A" w14:textId="21CB240E"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A46305">
              <w:rPr>
                <w:b/>
                <w:noProof/>
                <w:sz w:val="22"/>
                <w:szCs w:val="22"/>
                <w:lang w:val="fr-FR" w:eastAsia="en-US"/>
              </w:rPr>
              <w:t>15</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42E84DB" w14:textId="178C76E1"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sz w:val="22"/>
                <w:szCs w:val="22"/>
                <w:lang w:val="fr-FR" w:eastAsia="en-US"/>
              </w:rPr>
              <w:fldChar w:fldCharType="end"/>
            </w:r>
            <w:r w:rsidR="00A46305" w:rsidRPr="00A81E97">
              <w:rPr>
                <w:highlight w:val="darkGray"/>
                <w:lang w:val="fr-FR" w:eastAsia="en-US"/>
              </w:rPr>
              <w:t>15 CCS (108 personnes) dont 101 hommes et 7 femmes formés</w:t>
            </w:r>
            <w:r w:rsidR="00A46305">
              <w:rPr>
                <w:b/>
                <w:sz w:val="22"/>
                <w:szCs w:val="22"/>
                <w:lang w:val="fr-FR" w:eastAsia="en-US"/>
              </w:rPr>
              <w:t xml:space="preserve"> </w:t>
            </w:r>
          </w:p>
        </w:tc>
        <w:tc>
          <w:tcPr>
            <w:tcW w:w="4140" w:type="dxa"/>
          </w:tcPr>
          <w:p w14:paraId="67ABA996" w14:textId="0CF52A1A"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A46305">
              <w:rPr>
                <w:b/>
                <w:noProof/>
                <w:sz w:val="22"/>
                <w:szCs w:val="22"/>
                <w:lang w:val="fr-FR" w:eastAsia="en-US"/>
              </w:rPr>
              <w:t>Resultats atteints</w:t>
            </w:r>
            <w:r w:rsidRPr="005A6420">
              <w:rPr>
                <w:b/>
                <w:noProof/>
                <w:sz w:val="22"/>
                <w:szCs w:val="22"/>
                <w:lang w:val="fr-FR" w:eastAsia="en-US"/>
              </w:rPr>
              <w:t> </w:t>
            </w:r>
            <w:r w:rsidRPr="005A6420">
              <w:rPr>
                <w:b/>
                <w:sz w:val="22"/>
                <w:szCs w:val="22"/>
                <w:lang w:val="fr-FR" w:eastAsia="en-US"/>
              </w:rPr>
              <w:fldChar w:fldCharType="end"/>
            </w:r>
          </w:p>
        </w:tc>
      </w:tr>
      <w:tr w:rsidR="000832B2" w:rsidRPr="005A6420" w14:paraId="4CC8423E" w14:textId="77777777" w:rsidTr="00826923">
        <w:trPr>
          <w:trHeight w:val="422"/>
        </w:trPr>
        <w:tc>
          <w:tcPr>
            <w:tcW w:w="1530" w:type="dxa"/>
            <w:vMerge w:val="restart"/>
          </w:tcPr>
          <w:p w14:paraId="70C54316" w14:textId="77777777" w:rsidR="000832B2" w:rsidRPr="005A6420" w:rsidRDefault="000832B2" w:rsidP="000832B2">
            <w:pPr>
              <w:rPr>
                <w:rFonts w:cs="Tahoma"/>
                <w:szCs w:val="20"/>
                <w:lang w:val="fr-FR" w:eastAsia="en-US"/>
              </w:rPr>
            </w:pPr>
            <w:r w:rsidRPr="005A6420">
              <w:rPr>
                <w:rFonts w:cs="Tahoma"/>
                <w:szCs w:val="20"/>
                <w:lang w:val="fr-FR" w:eastAsia="en-US"/>
              </w:rPr>
              <w:t>Produit 1.3</w:t>
            </w:r>
          </w:p>
          <w:p w14:paraId="5AABA42B" w14:textId="77777777" w:rsidR="000832B2" w:rsidRPr="005A6420" w:rsidRDefault="000832B2" w:rsidP="000832B2">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05C5E529" w14:textId="77777777" w:rsidR="000832B2" w:rsidRPr="005A6420" w:rsidRDefault="000832B2" w:rsidP="000832B2">
            <w:pPr>
              <w:jc w:val="both"/>
              <w:rPr>
                <w:rFonts w:cs="Tahoma"/>
                <w:szCs w:val="20"/>
                <w:lang w:val="fr-FR" w:eastAsia="en-US"/>
              </w:rPr>
            </w:pPr>
            <w:r w:rsidRPr="005A6420">
              <w:rPr>
                <w:rFonts w:cs="Tahoma"/>
                <w:szCs w:val="20"/>
                <w:lang w:val="fr-FR" w:eastAsia="en-US"/>
              </w:rPr>
              <w:t>Indicateur 1.3.1</w:t>
            </w:r>
          </w:p>
          <w:p w14:paraId="13F4F9B7" w14:textId="77777777" w:rsidR="000832B2" w:rsidRPr="005A6420" w:rsidRDefault="000832B2" w:rsidP="000832B2">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81C8E37"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A889851"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5482814"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C365A23"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C2CC682"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832B2" w:rsidRPr="005A6420" w14:paraId="00C542B2" w14:textId="77777777" w:rsidTr="00826923">
        <w:trPr>
          <w:trHeight w:val="422"/>
        </w:trPr>
        <w:tc>
          <w:tcPr>
            <w:tcW w:w="1530" w:type="dxa"/>
            <w:vMerge/>
          </w:tcPr>
          <w:p w14:paraId="39A21645" w14:textId="77777777" w:rsidR="000832B2" w:rsidRPr="005A6420" w:rsidRDefault="000832B2" w:rsidP="000832B2">
            <w:pPr>
              <w:rPr>
                <w:rFonts w:cs="Tahoma"/>
                <w:b/>
                <w:szCs w:val="20"/>
                <w:lang w:val="fr-FR" w:eastAsia="en-US"/>
              </w:rPr>
            </w:pPr>
          </w:p>
        </w:tc>
        <w:tc>
          <w:tcPr>
            <w:tcW w:w="2070" w:type="dxa"/>
            <w:shd w:val="clear" w:color="auto" w:fill="EEECE1"/>
          </w:tcPr>
          <w:p w14:paraId="1A3D356D" w14:textId="77777777" w:rsidR="000832B2" w:rsidRPr="005A6420" w:rsidRDefault="000832B2" w:rsidP="000832B2">
            <w:pPr>
              <w:jc w:val="both"/>
              <w:rPr>
                <w:rFonts w:cs="Tahoma"/>
                <w:szCs w:val="20"/>
                <w:lang w:val="fr-FR" w:eastAsia="en-US"/>
              </w:rPr>
            </w:pPr>
            <w:r w:rsidRPr="005A6420">
              <w:rPr>
                <w:rFonts w:cs="Tahoma"/>
                <w:szCs w:val="20"/>
                <w:lang w:val="fr-FR" w:eastAsia="en-US"/>
              </w:rPr>
              <w:t>Indicateur 1.3.2</w:t>
            </w:r>
          </w:p>
          <w:p w14:paraId="393760B4" w14:textId="77777777" w:rsidR="000832B2" w:rsidRPr="005A6420" w:rsidRDefault="000832B2" w:rsidP="000832B2">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C85A585"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E2BA7C6"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BD02334"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AE37EA5"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47E6A6B"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832B2" w:rsidRPr="005A6420" w14:paraId="7B8139A0" w14:textId="77777777" w:rsidTr="00826923">
        <w:trPr>
          <w:trHeight w:val="422"/>
        </w:trPr>
        <w:tc>
          <w:tcPr>
            <w:tcW w:w="1530" w:type="dxa"/>
            <w:vMerge w:val="restart"/>
          </w:tcPr>
          <w:p w14:paraId="2A9C6681" w14:textId="77777777" w:rsidR="000832B2" w:rsidRPr="005A6420" w:rsidRDefault="000832B2" w:rsidP="000832B2">
            <w:pPr>
              <w:rPr>
                <w:rFonts w:cs="Tahoma"/>
                <w:szCs w:val="20"/>
                <w:lang w:val="fr-FR" w:eastAsia="en-US"/>
              </w:rPr>
            </w:pPr>
            <w:r w:rsidRPr="005A6420">
              <w:rPr>
                <w:rFonts w:cs="Tahoma"/>
                <w:szCs w:val="20"/>
                <w:lang w:val="fr-FR" w:eastAsia="en-US"/>
              </w:rPr>
              <w:t>Produit</w:t>
            </w:r>
            <w:r>
              <w:rPr>
                <w:rFonts w:cs="Tahoma"/>
                <w:szCs w:val="20"/>
                <w:lang w:val="fr-FR" w:eastAsia="en-US"/>
              </w:rPr>
              <w:t xml:space="preserve"> 1.4</w:t>
            </w:r>
          </w:p>
          <w:p w14:paraId="4D153369" w14:textId="77777777" w:rsidR="000832B2" w:rsidRPr="005A6420" w:rsidRDefault="000832B2" w:rsidP="000832B2">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4162329A" w14:textId="77777777" w:rsidR="000832B2" w:rsidRPr="005A6420" w:rsidRDefault="000832B2" w:rsidP="000832B2">
            <w:pPr>
              <w:jc w:val="both"/>
              <w:rPr>
                <w:rFonts w:cs="Tahoma"/>
                <w:szCs w:val="20"/>
                <w:lang w:val="fr-FR" w:eastAsia="en-US"/>
              </w:rPr>
            </w:pPr>
            <w:r w:rsidRPr="005A6420">
              <w:rPr>
                <w:rFonts w:cs="Tahoma"/>
                <w:szCs w:val="20"/>
                <w:lang w:val="fr-FR" w:eastAsia="en-US"/>
              </w:rPr>
              <w:t xml:space="preserve">Indicateur </w:t>
            </w:r>
            <w:r>
              <w:rPr>
                <w:rFonts w:cs="Tahoma"/>
                <w:szCs w:val="20"/>
                <w:lang w:val="fr-FR" w:eastAsia="en-US"/>
              </w:rPr>
              <w:t>1.4</w:t>
            </w:r>
            <w:r w:rsidRPr="005A6420">
              <w:rPr>
                <w:rFonts w:cs="Tahoma"/>
                <w:szCs w:val="20"/>
                <w:lang w:val="fr-FR" w:eastAsia="en-US"/>
              </w:rPr>
              <w:t>.1</w:t>
            </w:r>
          </w:p>
          <w:p w14:paraId="6F3C0BDE" w14:textId="77777777" w:rsidR="000832B2" w:rsidRPr="005A6420" w:rsidRDefault="000832B2" w:rsidP="000832B2">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DA04040"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7CDDA27"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F36CA3B"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3F91EE3"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722C235"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832B2" w:rsidRPr="005A6420" w14:paraId="2A443379" w14:textId="77777777" w:rsidTr="00826923">
        <w:trPr>
          <w:trHeight w:val="422"/>
        </w:trPr>
        <w:tc>
          <w:tcPr>
            <w:tcW w:w="1530" w:type="dxa"/>
            <w:vMerge/>
          </w:tcPr>
          <w:p w14:paraId="278CAF2E" w14:textId="77777777" w:rsidR="000832B2" w:rsidRPr="005A6420" w:rsidRDefault="000832B2" w:rsidP="000832B2">
            <w:pPr>
              <w:rPr>
                <w:rFonts w:cs="Tahoma"/>
                <w:b/>
                <w:szCs w:val="20"/>
                <w:lang w:val="fr-FR" w:eastAsia="en-US"/>
              </w:rPr>
            </w:pPr>
          </w:p>
        </w:tc>
        <w:tc>
          <w:tcPr>
            <w:tcW w:w="2070" w:type="dxa"/>
            <w:shd w:val="clear" w:color="auto" w:fill="EEECE1"/>
          </w:tcPr>
          <w:p w14:paraId="5B293B85" w14:textId="77777777" w:rsidR="000832B2" w:rsidRPr="005A6420" w:rsidRDefault="000832B2" w:rsidP="000832B2">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.2</w:t>
            </w:r>
          </w:p>
          <w:p w14:paraId="57DD45EA" w14:textId="77777777" w:rsidR="000832B2" w:rsidRPr="005A6420" w:rsidRDefault="000832B2" w:rsidP="000832B2">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ED011B9" w14:textId="77777777" w:rsidR="000832B2" w:rsidRPr="005A6420" w:rsidRDefault="000832B2" w:rsidP="000832B2">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F44DFBD" w14:textId="77777777" w:rsidR="000832B2" w:rsidRPr="005A6420" w:rsidRDefault="000832B2" w:rsidP="000832B2">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0484754" w14:textId="77777777" w:rsidR="000832B2" w:rsidRPr="005A6420" w:rsidRDefault="000832B2" w:rsidP="000832B2">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E52A1F" w14:textId="77777777" w:rsidR="000832B2" w:rsidRPr="005A6420" w:rsidRDefault="000832B2" w:rsidP="000832B2">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58DC17B" w14:textId="77777777" w:rsidR="000832B2" w:rsidRPr="005A6420" w:rsidRDefault="000832B2" w:rsidP="000832B2">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832B2" w:rsidRPr="005160DE" w14:paraId="0CA7A1F1" w14:textId="77777777" w:rsidTr="00826923">
        <w:trPr>
          <w:trHeight w:val="422"/>
        </w:trPr>
        <w:tc>
          <w:tcPr>
            <w:tcW w:w="1530" w:type="dxa"/>
            <w:vMerge w:val="restart"/>
          </w:tcPr>
          <w:p w14:paraId="73249FC4" w14:textId="70A87F6D" w:rsidR="000832B2" w:rsidRPr="00D22AED" w:rsidRDefault="000832B2" w:rsidP="000832B2">
            <w:pPr>
              <w:rPr>
                <w:b/>
                <w:noProof/>
                <w:sz w:val="22"/>
                <w:szCs w:val="22"/>
                <w:lang w:val="fr-FR" w:eastAsia="en-US"/>
              </w:rPr>
            </w:pPr>
            <w:r w:rsidRPr="00D22AED">
              <w:rPr>
                <w:b/>
                <w:noProof/>
                <w:sz w:val="22"/>
                <w:szCs w:val="22"/>
                <w:lang w:val="fr-FR" w:eastAsia="en-US"/>
              </w:rPr>
              <w:t>Résultat 2</w:t>
            </w:r>
            <w:r w:rsidR="00D22AED" w:rsidRPr="00D22AED">
              <w:rPr>
                <w:b/>
                <w:noProof/>
                <w:sz w:val="22"/>
                <w:szCs w:val="22"/>
                <w:lang w:val="fr-FR" w:eastAsia="en-US"/>
              </w:rPr>
              <w:t xml:space="preserve"> : La confiance entre l’administration et les populations est renforcée.</w:t>
            </w:r>
          </w:p>
        </w:tc>
        <w:tc>
          <w:tcPr>
            <w:tcW w:w="2070" w:type="dxa"/>
            <w:shd w:val="clear" w:color="auto" w:fill="EEECE1"/>
          </w:tcPr>
          <w:p w14:paraId="5F12209B" w14:textId="77777777" w:rsidR="000832B2" w:rsidRPr="005A6420" w:rsidRDefault="000832B2" w:rsidP="000832B2">
            <w:pPr>
              <w:jc w:val="both"/>
              <w:rPr>
                <w:rFonts w:cs="Tahoma"/>
                <w:szCs w:val="20"/>
                <w:lang w:val="fr-FR" w:eastAsia="en-US"/>
              </w:rPr>
            </w:pPr>
            <w:r w:rsidRPr="005A6420">
              <w:rPr>
                <w:rFonts w:cs="Tahoma"/>
                <w:szCs w:val="20"/>
                <w:lang w:val="fr-FR" w:eastAsia="en-US"/>
              </w:rPr>
              <w:t>Indicateur 2.1</w:t>
            </w:r>
          </w:p>
          <w:p w14:paraId="5579C4A1" w14:textId="35DD3D5A" w:rsidR="000832B2" w:rsidRPr="005A6420" w:rsidRDefault="00AC6319" w:rsidP="000832B2">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D22AED">
              <w:rPr>
                <w:bCs/>
                <w:noProof/>
                <w:sz w:val="22"/>
                <w:szCs w:val="22"/>
                <w:lang w:val="fr-FR" w:eastAsia="en-US"/>
              </w:rPr>
              <w:t xml:space="preserve"> D’ici à 2021 pourcentage de la population (désagrégée par sexes) de la région du Nord et du Sahel (zone du projet) déclarant avoir confiance en l’administration (judiciaire, locale et déconcentrée) (indicateur 2 du Document de projet).</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B794B07" w14:textId="589CDC91" w:rsidR="000832B2" w:rsidRPr="005A6420" w:rsidRDefault="007F0E7A"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60</w:t>
            </w:r>
            <w:r w:rsidR="00674FE3">
              <w:rPr>
                <w:b/>
                <w:noProof/>
                <w:sz w:val="22"/>
                <w:szCs w:val="22"/>
                <w:lang w:val="fr-FR" w:eastAsia="en-US"/>
              </w:rPr>
              <w:t>%</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7400CA8" w14:textId="14C68EC2" w:rsidR="000832B2" w:rsidRPr="005A6420" w:rsidRDefault="007F0E7A"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80</w:t>
            </w:r>
            <w:r w:rsidR="00674FE3">
              <w:rPr>
                <w:b/>
                <w:noProof/>
                <w:sz w:val="22"/>
                <w:szCs w:val="22"/>
                <w:lang w:val="fr-FR" w:eastAsia="en-US"/>
              </w:rPr>
              <w:t>%</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325CF4" w14:textId="04C1F80B"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674FE3">
              <w:rPr>
                <w:b/>
                <w:noProof/>
                <w:sz w:val="22"/>
                <w:szCs w:val="22"/>
                <w:lang w:val="fr-FR" w:eastAsia="en-US"/>
              </w:rPr>
              <w:t>ND</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24C0E7" w14:textId="21D5A639" w:rsidR="000832B2" w:rsidRPr="005A6420" w:rsidRDefault="000457CF" w:rsidP="000832B2">
            <w:pPr>
              <w:rPr>
                <w:lang w:val="fr-FR"/>
              </w:rPr>
            </w:pPr>
            <w:r>
              <w:rPr>
                <w:b/>
                <w:sz w:val="22"/>
                <w:szCs w:val="22"/>
                <w:lang w:val="fr-FR" w:eastAsia="en-US"/>
              </w:rPr>
              <w:t>EN COURS</w:t>
            </w:r>
          </w:p>
        </w:tc>
        <w:tc>
          <w:tcPr>
            <w:tcW w:w="4140" w:type="dxa"/>
          </w:tcPr>
          <w:p w14:paraId="2F09239A" w14:textId="75F7A67D" w:rsidR="000832B2" w:rsidRPr="00D22AED" w:rsidRDefault="006266C5" w:rsidP="000832B2">
            <w:pPr>
              <w:rPr>
                <w:bCs/>
                <w:lang w:val="fr-FR"/>
              </w:rPr>
            </w:pPr>
            <w:r>
              <w:rPr>
                <w:bCs/>
                <w:sz w:val="22"/>
                <w:szCs w:val="22"/>
                <w:lang w:val="fr-FR" w:eastAsia="en-US"/>
              </w:rPr>
              <w:t>A déterminer par l’évaluation finale</w:t>
            </w:r>
          </w:p>
        </w:tc>
      </w:tr>
      <w:tr w:rsidR="000832B2" w:rsidRPr="005A6420" w14:paraId="6DDA32A5" w14:textId="77777777" w:rsidTr="00826923">
        <w:trPr>
          <w:trHeight w:val="422"/>
        </w:trPr>
        <w:tc>
          <w:tcPr>
            <w:tcW w:w="1530" w:type="dxa"/>
            <w:vMerge/>
          </w:tcPr>
          <w:p w14:paraId="15FC499C" w14:textId="77777777" w:rsidR="000832B2" w:rsidRPr="005A6420" w:rsidRDefault="000832B2" w:rsidP="000832B2">
            <w:pPr>
              <w:rPr>
                <w:rFonts w:cs="Tahoma"/>
                <w:szCs w:val="20"/>
                <w:lang w:val="fr-FR" w:eastAsia="en-US"/>
              </w:rPr>
            </w:pPr>
          </w:p>
        </w:tc>
        <w:tc>
          <w:tcPr>
            <w:tcW w:w="2070" w:type="dxa"/>
            <w:shd w:val="clear" w:color="auto" w:fill="EEECE1"/>
          </w:tcPr>
          <w:p w14:paraId="0AA09BD9" w14:textId="77777777" w:rsidR="000832B2" w:rsidRPr="005A6420" w:rsidRDefault="000832B2" w:rsidP="000832B2">
            <w:pPr>
              <w:jc w:val="both"/>
              <w:rPr>
                <w:rFonts w:cs="Tahoma"/>
                <w:szCs w:val="20"/>
                <w:lang w:val="fr-FR" w:eastAsia="en-US"/>
              </w:rPr>
            </w:pPr>
            <w:r w:rsidRPr="005A6420">
              <w:rPr>
                <w:rFonts w:cs="Tahoma"/>
                <w:szCs w:val="20"/>
                <w:lang w:val="fr-FR" w:eastAsia="en-US"/>
              </w:rPr>
              <w:t>Indicateur 2.2</w:t>
            </w:r>
          </w:p>
          <w:p w14:paraId="4E8793D2" w14:textId="77777777" w:rsidR="000832B2" w:rsidRPr="005A6420" w:rsidRDefault="000832B2" w:rsidP="000832B2">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23EBDC6"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C0330A3"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16DEA02"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0B70DE5"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99CC263"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832B2" w:rsidRPr="005A6420" w14:paraId="66214E5C" w14:textId="77777777" w:rsidTr="00826923">
        <w:trPr>
          <w:trHeight w:val="422"/>
        </w:trPr>
        <w:tc>
          <w:tcPr>
            <w:tcW w:w="1530" w:type="dxa"/>
            <w:vMerge/>
          </w:tcPr>
          <w:p w14:paraId="66D5C63F" w14:textId="77777777" w:rsidR="000832B2" w:rsidRPr="005A6420" w:rsidRDefault="000832B2" w:rsidP="000832B2">
            <w:pPr>
              <w:rPr>
                <w:rFonts w:cs="Tahoma"/>
                <w:szCs w:val="20"/>
                <w:lang w:val="fr-FR" w:eastAsia="en-US"/>
              </w:rPr>
            </w:pPr>
          </w:p>
        </w:tc>
        <w:tc>
          <w:tcPr>
            <w:tcW w:w="2070" w:type="dxa"/>
            <w:shd w:val="clear" w:color="auto" w:fill="EEECE1"/>
          </w:tcPr>
          <w:p w14:paraId="322344B7" w14:textId="77777777" w:rsidR="000832B2" w:rsidRPr="005A6420" w:rsidRDefault="000832B2" w:rsidP="000832B2">
            <w:pPr>
              <w:jc w:val="both"/>
              <w:rPr>
                <w:rFonts w:cs="Tahoma"/>
                <w:szCs w:val="20"/>
                <w:lang w:val="fr-FR" w:eastAsia="en-US"/>
              </w:rPr>
            </w:pPr>
            <w:r w:rsidRPr="005A6420">
              <w:rPr>
                <w:rFonts w:cs="Tahoma"/>
                <w:szCs w:val="20"/>
                <w:lang w:val="fr-FR" w:eastAsia="en-US"/>
              </w:rPr>
              <w:t>Indicateur 2.3</w:t>
            </w:r>
          </w:p>
          <w:p w14:paraId="0E0FF48E" w14:textId="77777777" w:rsidR="000832B2" w:rsidRPr="005A6420" w:rsidRDefault="000832B2" w:rsidP="000832B2">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525976C"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E2EC7AD"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AF0F97"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F5E23B"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CF4CB1F"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832B2" w:rsidRPr="005160DE" w14:paraId="24D5CF99" w14:textId="77777777" w:rsidTr="00826923">
        <w:trPr>
          <w:trHeight w:val="422"/>
        </w:trPr>
        <w:tc>
          <w:tcPr>
            <w:tcW w:w="1530" w:type="dxa"/>
            <w:vMerge w:val="restart"/>
          </w:tcPr>
          <w:p w14:paraId="26C8010E" w14:textId="77777777" w:rsidR="000832B2" w:rsidRPr="000457CF" w:rsidRDefault="000832B2" w:rsidP="000832B2">
            <w:pPr>
              <w:rPr>
                <w:bCs/>
                <w:sz w:val="22"/>
                <w:szCs w:val="22"/>
                <w:lang w:val="fr-FR" w:eastAsia="en-US"/>
              </w:rPr>
            </w:pPr>
            <w:r w:rsidRPr="000457CF">
              <w:rPr>
                <w:bCs/>
                <w:sz w:val="22"/>
                <w:szCs w:val="22"/>
                <w:lang w:val="fr-FR" w:eastAsia="en-US"/>
              </w:rPr>
              <w:t>Produit 2.1</w:t>
            </w:r>
          </w:p>
          <w:p w14:paraId="0075BE1D" w14:textId="0E508C27" w:rsidR="000832B2" w:rsidRPr="000457CF" w:rsidRDefault="000457CF" w:rsidP="000832B2">
            <w:pPr>
              <w:rPr>
                <w:bCs/>
                <w:sz w:val="22"/>
                <w:szCs w:val="22"/>
                <w:lang w:val="fr-FR" w:eastAsia="en-US"/>
              </w:rPr>
            </w:pPr>
            <w:r w:rsidRPr="000457CF">
              <w:rPr>
                <w:bCs/>
                <w:noProof/>
                <w:sz w:val="22"/>
                <w:szCs w:val="22"/>
                <w:lang w:val="fr-FR" w:eastAsia="en-US"/>
              </w:rPr>
              <w:t>L’offre de services publics et la qualité des prestations sont accrues</w:t>
            </w:r>
            <w:r w:rsidRPr="000457CF">
              <w:rPr>
                <w:bCs/>
                <w:sz w:val="22"/>
                <w:szCs w:val="22"/>
                <w:lang w:val="fr-FR" w:eastAsia="en-US"/>
              </w:rPr>
              <w:t xml:space="preserve"> </w:t>
            </w:r>
          </w:p>
        </w:tc>
        <w:tc>
          <w:tcPr>
            <w:tcW w:w="2070" w:type="dxa"/>
            <w:shd w:val="clear" w:color="auto" w:fill="EEECE1"/>
          </w:tcPr>
          <w:p w14:paraId="400B06FF" w14:textId="77777777" w:rsidR="000832B2" w:rsidRPr="005A6420" w:rsidRDefault="000832B2" w:rsidP="000832B2">
            <w:pPr>
              <w:jc w:val="both"/>
              <w:rPr>
                <w:rFonts w:cs="Tahoma"/>
                <w:szCs w:val="20"/>
                <w:lang w:val="fr-FR" w:eastAsia="en-US"/>
              </w:rPr>
            </w:pPr>
            <w:r w:rsidRPr="005A6420">
              <w:rPr>
                <w:rFonts w:cs="Tahoma"/>
                <w:szCs w:val="20"/>
                <w:lang w:val="fr-FR" w:eastAsia="en-US"/>
              </w:rPr>
              <w:t>Indicateur  2.1.1</w:t>
            </w:r>
          </w:p>
          <w:p w14:paraId="021841C7" w14:textId="473F65FF" w:rsidR="000832B2" w:rsidRPr="000457CF" w:rsidRDefault="004E714F" w:rsidP="000832B2">
            <w:pPr>
              <w:jc w:val="both"/>
              <w:rPr>
                <w:rFonts w:cs="Tahoma"/>
                <w:bCs/>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0457CF">
              <w:rPr>
                <w:bCs/>
                <w:sz w:val="22"/>
                <w:szCs w:val="22"/>
                <w:lang w:val="fr-FR" w:eastAsia="en-US"/>
              </w:rPr>
              <w:t xml:space="preserve"> Pourcentage des usagers satisfaits (accueil ; délais de traitement/délivrance) des services délivrés par les administrations publiques (judiciaire, déconcentrée, locale (indicateur 2.1 du Document de projet)</w:t>
            </w:r>
            <w:r w:rsidRPr="000457CF">
              <w:rPr>
                <w:bCs/>
                <w:lang w:val="fr-FR" w:eastAsia="en-US"/>
              </w:rPr>
              <w:t xml:space="preserve">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000457CF" w:rsidRPr="000457CF">
              <w:rPr>
                <w:bCs/>
                <w:lang w:val="fr-FR" w:eastAsia="en-US"/>
              </w:rPr>
              <w:t xml:space="preserve"> </w:t>
            </w:r>
          </w:p>
        </w:tc>
        <w:tc>
          <w:tcPr>
            <w:tcW w:w="1530" w:type="dxa"/>
            <w:shd w:val="clear" w:color="auto" w:fill="EEECE1"/>
          </w:tcPr>
          <w:p w14:paraId="77A025C3" w14:textId="23C9AF1A"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674FE3">
              <w:rPr>
                <w:b/>
                <w:noProof/>
                <w:sz w:val="22"/>
                <w:szCs w:val="22"/>
                <w:lang w:val="fr-FR" w:eastAsia="en-US"/>
              </w:rPr>
              <w:t>30%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5D5AC11" w14:textId="6566D14E" w:rsidR="000832B2" w:rsidRPr="000457CF" w:rsidRDefault="004E714F" w:rsidP="000832B2">
            <w:pPr>
              <w:rPr>
                <w:bCs/>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9</w:t>
            </w:r>
            <w:r w:rsidRPr="00872B46">
              <w:rPr>
                <w:bCs/>
                <w:lang w:val="fr-FR"/>
              </w:rPr>
              <w:t xml:space="preserve">0%des services délivrés par les administrations publiques judiciaire, déconcentrée, locale sont jugés satifaisants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00872B46" w:rsidRPr="00872B46">
              <w:rPr>
                <w:bCs/>
                <w:lang w:val="fr-FR"/>
              </w:rPr>
              <w:t xml:space="preserve"> </w:t>
            </w:r>
          </w:p>
        </w:tc>
        <w:tc>
          <w:tcPr>
            <w:tcW w:w="2070" w:type="dxa"/>
          </w:tcPr>
          <w:p w14:paraId="5FE35EAD" w14:textId="38BB008C" w:rsidR="00680BFB" w:rsidRDefault="006266C5" w:rsidP="00872B46">
            <w:pPr>
              <w:rPr>
                <w:b/>
                <w:sz w:val="22"/>
                <w:szCs w:val="22"/>
                <w:lang w:val="fr-FR" w:eastAsia="en-US"/>
              </w:rPr>
            </w:pPr>
            <w:r>
              <w:rPr>
                <w:b/>
                <w:sz w:val="22"/>
                <w:szCs w:val="22"/>
                <w:lang w:val="fr-FR" w:eastAsia="en-US"/>
              </w:rPr>
              <w:t>Non défini</w:t>
            </w:r>
          </w:p>
          <w:p w14:paraId="0136ED42" w14:textId="7910CD81" w:rsidR="000832B2" w:rsidRPr="005A6420" w:rsidRDefault="00680BFB" w:rsidP="00872B46">
            <w:pPr>
              <w:rPr>
                <w:lang w:val="fr-FR"/>
              </w:rPr>
            </w:pPr>
            <w:r w:rsidRPr="00F81333">
              <w:rPr>
                <w:lang w:val="fr-FR"/>
              </w:rPr>
              <w:t>A determiner par evaluation finale</w:t>
            </w:r>
          </w:p>
        </w:tc>
        <w:tc>
          <w:tcPr>
            <w:tcW w:w="2070" w:type="dxa"/>
          </w:tcPr>
          <w:p w14:paraId="0A82854E" w14:textId="77777777" w:rsidR="004E714F" w:rsidRDefault="004E714F" w:rsidP="004E714F">
            <w:pPr>
              <w:rPr>
                <w:bCs/>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872B46">
              <w:rPr>
                <w:bCs/>
                <w:sz w:val="22"/>
                <w:szCs w:val="22"/>
                <w:lang w:val="fr-FR" w:eastAsia="en-US"/>
              </w:rPr>
              <w:t xml:space="preserve">En cours: </w:t>
            </w:r>
          </w:p>
          <w:p w14:paraId="4C40BEDA" w14:textId="77777777" w:rsidR="004E714F" w:rsidRPr="00872B46" w:rsidRDefault="004E714F" w:rsidP="004E714F">
            <w:pPr>
              <w:rPr>
                <w:bCs/>
                <w:sz w:val="22"/>
                <w:szCs w:val="22"/>
                <w:lang w:val="fr-FR" w:eastAsia="en-US"/>
              </w:rPr>
            </w:pPr>
            <w:r w:rsidRPr="00872B46">
              <w:rPr>
                <w:bCs/>
                <w:sz w:val="22"/>
                <w:szCs w:val="22"/>
                <w:lang w:val="fr-FR" w:eastAsia="en-US"/>
              </w:rPr>
              <w:t xml:space="preserve">appuis matériels </w:t>
            </w:r>
            <w:r>
              <w:rPr>
                <w:bCs/>
                <w:sz w:val="22"/>
                <w:szCs w:val="22"/>
                <w:lang w:val="fr-FR" w:eastAsia="en-US"/>
              </w:rPr>
              <w:t xml:space="preserve">et formations </w:t>
            </w:r>
            <w:r w:rsidRPr="00872B46">
              <w:rPr>
                <w:bCs/>
                <w:sz w:val="22"/>
                <w:szCs w:val="22"/>
                <w:lang w:val="fr-FR" w:eastAsia="en-US"/>
              </w:rPr>
              <w:t>aux administrations locales pour pouvoir établir des pièces d'état civil;</w:t>
            </w:r>
            <w:r>
              <w:rPr>
                <w:bCs/>
                <w:sz w:val="22"/>
                <w:szCs w:val="22"/>
                <w:lang w:val="fr-FR" w:eastAsia="en-US"/>
              </w:rPr>
              <w:t xml:space="preserve"> audiences foraines et criminelles en cours.</w:t>
            </w:r>
          </w:p>
          <w:p w14:paraId="3338B1BA" w14:textId="208330B8" w:rsidR="000832B2" w:rsidRPr="000457CF" w:rsidRDefault="004E714F" w:rsidP="004E714F">
            <w:pPr>
              <w:rPr>
                <w:bCs/>
                <w:lang w:val="fr-FR"/>
              </w:rPr>
            </w:pPr>
            <w:r>
              <w:rPr>
                <w:bCs/>
                <w:sz w:val="22"/>
                <w:szCs w:val="22"/>
                <w:lang w:val="fr-FR" w:eastAsia="en-US"/>
              </w:rPr>
              <w:t>S</w:t>
            </w:r>
            <w:r w:rsidRPr="00872B46">
              <w:rPr>
                <w:bCs/>
                <w:sz w:val="22"/>
                <w:szCs w:val="22"/>
                <w:lang w:val="fr-FR" w:eastAsia="en-US"/>
              </w:rPr>
              <w:t>atisfaction des populations à mesurer par enquête d'opinion en fin de projet</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107019E" w14:textId="6C6C01B9" w:rsidR="000832B2" w:rsidRPr="005A6420" w:rsidRDefault="00422CDD" w:rsidP="000832B2">
            <w:pPr>
              <w:rPr>
                <w:lang w:val="fr-FR"/>
              </w:rPr>
            </w:pPr>
            <w:r w:rsidRPr="00422CDD">
              <w:rPr>
                <w:lang w:val="fr-FR"/>
              </w:rPr>
              <w:t xml:space="preserve">    </w:t>
            </w:r>
            <w:r w:rsidR="004E714F" w:rsidRPr="005A6420">
              <w:rPr>
                <w:b/>
                <w:sz w:val="22"/>
                <w:szCs w:val="22"/>
                <w:lang w:val="fr-FR" w:eastAsia="en-US"/>
              </w:rPr>
              <w:fldChar w:fldCharType="begin">
                <w:ffData>
                  <w:name w:val=""/>
                  <w:enabled/>
                  <w:calcOnExit w:val="0"/>
                  <w:textInput>
                    <w:maxLength w:val="300"/>
                  </w:textInput>
                </w:ffData>
              </w:fldChar>
            </w:r>
            <w:r w:rsidR="004E714F" w:rsidRPr="005A6420">
              <w:rPr>
                <w:b/>
                <w:sz w:val="22"/>
                <w:szCs w:val="22"/>
                <w:lang w:val="fr-FR" w:eastAsia="en-US"/>
              </w:rPr>
              <w:instrText xml:space="preserve"> FORMTEXT </w:instrText>
            </w:r>
            <w:r w:rsidR="004E714F" w:rsidRPr="005A6420">
              <w:rPr>
                <w:b/>
                <w:sz w:val="22"/>
                <w:szCs w:val="22"/>
                <w:lang w:val="fr-FR" w:eastAsia="en-US"/>
              </w:rPr>
            </w:r>
            <w:r w:rsidR="004E714F" w:rsidRPr="005A6420">
              <w:rPr>
                <w:b/>
                <w:sz w:val="22"/>
                <w:szCs w:val="22"/>
                <w:lang w:val="fr-FR" w:eastAsia="en-US"/>
              </w:rPr>
              <w:fldChar w:fldCharType="separate"/>
            </w:r>
            <w:r w:rsidR="004E714F" w:rsidRPr="005A6420">
              <w:rPr>
                <w:b/>
                <w:noProof/>
                <w:sz w:val="22"/>
                <w:szCs w:val="22"/>
                <w:lang w:val="fr-FR" w:eastAsia="en-US"/>
              </w:rPr>
              <w:t> </w:t>
            </w:r>
            <w:r w:rsidR="004E714F">
              <w:rPr>
                <w:lang w:val="fr-FR"/>
              </w:rPr>
              <w:t xml:space="preserve"> Insécurité : de nombreuses localités sont inaccessibles du fait des risques d’attaques terroristes</w:t>
            </w:r>
            <w:r w:rsidR="004E714F" w:rsidRPr="005A6420">
              <w:rPr>
                <w:b/>
                <w:noProof/>
                <w:sz w:val="22"/>
                <w:szCs w:val="22"/>
                <w:lang w:val="fr-FR" w:eastAsia="en-US"/>
              </w:rPr>
              <w:t xml:space="preserve"> </w:t>
            </w:r>
            <w:r w:rsidR="004E714F" w:rsidRPr="005A6420">
              <w:rPr>
                <w:b/>
                <w:noProof/>
                <w:sz w:val="22"/>
                <w:szCs w:val="22"/>
                <w:lang w:val="fr-FR" w:eastAsia="en-US"/>
              </w:rPr>
              <w:t> </w:t>
            </w:r>
            <w:r w:rsidR="004E714F" w:rsidRPr="005A6420">
              <w:rPr>
                <w:b/>
                <w:noProof/>
                <w:sz w:val="22"/>
                <w:szCs w:val="22"/>
                <w:lang w:val="fr-FR" w:eastAsia="en-US"/>
              </w:rPr>
              <w:t> </w:t>
            </w:r>
            <w:r w:rsidR="004E714F" w:rsidRPr="005A6420">
              <w:rPr>
                <w:b/>
                <w:noProof/>
                <w:sz w:val="22"/>
                <w:szCs w:val="22"/>
                <w:lang w:val="fr-FR" w:eastAsia="en-US"/>
              </w:rPr>
              <w:t> </w:t>
            </w:r>
            <w:r w:rsidR="004E714F" w:rsidRPr="005A6420">
              <w:rPr>
                <w:b/>
                <w:noProof/>
                <w:sz w:val="22"/>
                <w:szCs w:val="22"/>
                <w:lang w:val="fr-FR" w:eastAsia="en-US"/>
              </w:rPr>
              <w:t> </w:t>
            </w:r>
            <w:r w:rsidR="004E714F" w:rsidRPr="005A6420">
              <w:rPr>
                <w:b/>
                <w:sz w:val="22"/>
                <w:szCs w:val="22"/>
                <w:lang w:val="fr-FR" w:eastAsia="en-US"/>
              </w:rPr>
              <w:fldChar w:fldCharType="end"/>
            </w:r>
          </w:p>
        </w:tc>
      </w:tr>
      <w:tr w:rsidR="000832B2" w:rsidRPr="005A6420" w14:paraId="3E4237A1" w14:textId="77777777" w:rsidTr="00826923">
        <w:trPr>
          <w:trHeight w:val="458"/>
        </w:trPr>
        <w:tc>
          <w:tcPr>
            <w:tcW w:w="1530" w:type="dxa"/>
            <w:vMerge/>
          </w:tcPr>
          <w:p w14:paraId="3989DD76" w14:textId="77777777" w:rsidR="000832B2" w:rsidRPr="005A6420" w:rsidRDefault="000832B2" w:rsidP="000832B2">
            <w:pPr>
              <w:rPr>
                <w:rFonts w:cs="Tahoma"/>
                <w:b/>
                <w:szCs w:val="20"/>
                <w:lang w:val="fr-FR" w:eastAsia="en-US"/>
              </w:rPr>
            </w:pPr>
          </w:p>
        </w:tc>
        <w:tc>
          <w:tcPr>
            <w:tcW w:w="2070" w:type="dxa"/>
            <w:shd w:val="clear" w:color="auto" w:fill="EEECE1"/>
          </w:tcPr>
          <w:p w14:paraId="7901D4E3" w14:textId="77777777" w:rsidR="000832B2" w:rsidRPr="005A6420" w:rsidRDefault="000832B2" w:rsidP="000832B2">
            <w:pPr>
              <w:jc w:val="both"/>
              <w:rPr>
                <w:rFonts w:cs="Tahoma"/>
                <w:szCs w:val="20"/>
                <w:lang w:val="fr-FR" w:eastAsia="en-US"/>
              </w:rPr>
            </w:pPr>
            <w:r w:rsidRPr="005A6420">
              <w:rPr>
                <w:rFonts w:cs="Tahoma"/>
                <w:szCs w:val="20"/>
                <w:lang w:val="fr-FR" w:eastAsia="en-US"/>
              </w:rPr>
              <w:t>Indicateur  2.1.2</w:t>
            </w:r>
          </w:p>
          <w:p w14:paraId="565108E4" w14:textId="77777777" w:rsidR="000832B2" w:rsidRPr="005A6420" w:rsidRDefault="000832B2" w:rsidP="000832B2">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DCEF98D"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848978D"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3EAC37A"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05A158F"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AF9DA8D"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832B2" w:rsidRPr="005160DE" w14:paraId="2407E0AE" w14:textId="77777777" w:rsidTr="00826923">
        <w:trPr>
          <w:trHeight w:val="512"/>
        </w:trPr>
        <w:tc>
          <w:tcPr>
            <w:tcW w:w="1530" w:type="dxa"/>
            <w:vMerge w:val="restart"/>
          </w:tcPr>
          <w:p w14:paraId="0D5CDE41" w14:textId="77777777" w:rsidR="000832B2" w:rsidRPr="000457CF" w:rsidRDefault="000832B2" w:rsidP="000832B2">
            <w:pPr>
              <w:rPr>
                <w:bCs/>
                <w:noProof/>
                <w:sz w:val="22"/>
                <w:szCs w:val="22"/>
                <w:lang w:val="fr-FR" w:eastAsia="en-US"/>
              </w:rPr>
            </w:pPr>
          </w:p>
          <w:p w14:paraId="3EC71105" w14:textId="77777777" w:rsidR="000832B2" w:rsidRPr="000457CF" w:rsidRDefault="000832B2" w:rsidP="000832B2">
            <w:pPr>
              <w:rPr>
                <w:bCs/>
                <w:noProof/>
                <w:sz w:val="22"/>
                <w:szCs w:val="22"/>
                <w:lang w:val="fr-FR" w:eastAsia="en-US"/>
              </w:rPr>
            </w:pPr>
            <w:r w:rsidRPr="000457CF">
              <w:rPr>
                <w:bCs/>
                <w:noProof/>
                <w:sz w:val="22"/>
                <w:szCs w:val="22"/>
                <w:lang w:val="fr-FR" w:eastAsia="en-US"/>
              </w:rPr>
              <w:t>Produit 2.2</w:t>
            </w:r>
          </w:p>
          <w:p w14:paraId="75E4C980" w14:textId="3755F9C7" w:rsidR="000832B2" w:rsidRPr="000457CF" w:rsidRDefault="00872B46" w:rsidP="000832B2">
            <w:pPr>
              <w:rPr>
                <w:bCs/>
                <w:noProof/>
                <w:sz w:val="22"/>
                <w:szCs w:val="22"/>
                <w:lang w:val="fr-FR" w:eastAsia="en-US"/>
              </w:rPr>
            </w:pPr>
            <w:r w:rsidRPr="00872B46">
              <w:rPr>
                <w:bCs/>
                <w:noProof/>
                <w:sz w:val="22"/>
                <w:szCs w:val="22"/>
                <w:lang w:val="fr-FR" w:eastAsia="en-US"/>
              </w:rPr>
              <w:t>Les espaces de dialogue permanents entre l’administration et les populations au niveau local sont fonctionnels</w:t>
            </w:r>
          </w:p>
        </w:tc>
        <w:tc>
          <w:tcPr>
            <w:tcW w:w="2070" w:type="dxa"/>
            <w:shd w:val="clear" w:color="auto" w:fill="EEECE1"/>
          </w:tcPr>
          <w:p w14:paraId="651327C9" w14:textId="77777777" w:rsidR="000832B2" w:rsidRPr="005A6420" w:rsidRDefault="000832B2" w:rsidP="000832B2">
            <w:pPr>
              <w:jc w:val="both"/>
              <w:rPr>
                <w:rFonts w:cs="Tahoma"/>
                <w:szCs w:val="20"/>
                <w:lang w:val="fr-FR" w:eastAsia="en-US"/>
              </w:rPr>
            </w:pPr>
            <w:r w:rsidRPr="005A6420">
              <w:rPr>
                <w:rFonts w:cs="Tahoma"/>
                <w:szCs w:val="20"/>
                <w:lang w:val="fr-FR" w:eastAsia="en-US"/>
              </w:rPr>
              <w:t>Indicateur  2.2.1</w:t>
            </w:r>
          </w:p>
          <w:p w14:paraId="2AEA46A0" w14:textId="66A19DCA" w:rsidR="000832B2" w:rsidRPr="00872B46" w:rsidRDefault="00872B46" w:rsidP="000832B2">
            <w:pPr>
              <w:jc w:val="both"/>
              <w:rPr>
                <w:rFonts w:cs="Tahoma"/>
                <w:bCs/>
                <w:szCs w:val="20"/>
                <w:lang w:val="fr-FR" w:eastAsia="en-US"/>
              </w:rPr>
            </w:pPr>
            <w:r w:rsidRPr="00872B46">
              <w:rPr>
                <w:bCs/>
                <w:sz w:val="22"/>
                <w:szCs w:val="22"/>
                <w:lang w:val="fr-FR" w:eastAsia="en-US"/>
              </w:rPr>
              <w:t>Taux moyen de participation de la population notamment des jeunes et des femmes aux sessions des cadres de concertation communaux (indicateur 2.2 du Document de projet)</w:t>
            </w:r>
          </w:p>
        </w:tc>
        <w:tc>
          <w:tcPr>
            <w:tcW w:w="1530" w:type="dxa"/>
            <w:shd w:val="clear" w:color="auto" w:fill="EEECE1"/>
          </w:tcPr>
          <w:p w14:paraId="78A44495" w14:textId="7826A4F6"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674FE3">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0E80DE0" w14:textId="1A5DFAB1" w:rsidR="000832B2" w:rsidRPr="00872B46" w:rsidRDefault="004E714F" w:rsidP="000832B2">
            <w:pPr>
              <w:rPr>
                <w:bCs/>
                <w:lang w:val="fr-FR"/>
              </w:rPr>
            </w:pPr>
            <w:r w:rsidRPr="00872B46">
              <w:rPr>
                <w:bCs/>
                <w:sz w:val="22"/>
                <w:szCs w:val="22"/>
                <w:lang w:val="fr-FR" w:eastAsia="en-US"/>
              </w:rPr>
              <w:fldChar w:fldCharType="begin">
                <w:ffData>
                  <w:name w:val=""/>
                  <w:enabled/>
                  <w:calcOnExit w:val="0"/>
                  <w:textInput>
                    <w:maxLength w:val="300"/>
                  </w:textInput>
                </w:ffData>
              </w:fldChar>
            </w:r>
            <w:r w:rsidRPr="00872B46">
              <w:rPr>
                <w:bCs/>
                <w:sz w:val="22"/>
                <w:szCs w:val="22"/>
                <w:lang w:val="fr-FR" w:eastAsia="en-US"/>
              </w:rPr>
              <w:instrText xml:space="preserve"> FORMTEXT </w:instrText>
            </w:r>
            <w:r w:rsidRPr="00872B46">
              <w:rPr>
                <w:bCs/>
                <w:sz w:val="22"/>
                <w:szCs w:val="22"/>
                <w:lang w:val="fr-FR" w:eastAsia="en-US"/>
              </w:rPr>
            </w:r>
            <w:r w:rsidRPr="00872B46">
              <w:rPr>
                <w:bCs/>
                <w:sz w:val="22"/>
                <w:szCs w:val="22"/>
                <w:lang w:val="fr-FR" w:eastAsia="en-US"/>
              </w:rPr>
              <w:fldChar w:fldCharType="separate"/>
            </w:r>
            <w:r w:rsidRPr="00872B46">
              <w:rPr>
                <w:bCs/>
                <w:noProof/>
                <w:sz w:val="22"/>
                <w:szCs w:val="22"/>
                <w:lang w:val="fr-FR" w:eastAsia="en-US"/>
              </w:rPr>
              <w:t> </w:t>
            </w:r>
            <w:r w:rsidRPr="00872B46">
              <w:rPr>
                <w:bCs/>
                <w:sz w:val="22"/>
                <w:szCs w:val="22"/>
                <w:lang w:val="fr-FR" w:eastAsia="en-US"/>
              </w:rPr>
              <w:t xml:space="preserve"> Au moins 95 % de taux de participation des jeunes et des femmes au cadre de concertation</w:t>
            </w:r>
            <w:r w:rsidRPr="00872B46">
              <w:rPr>
                <w:bCs/>
                <w:noProof/>
                <w:sz w:val="22"/>
                <w:szCs w:val="22"/>
                <w:lang w:val="fr-FR" w:eastAsia="en-US"/>
              </w:rPr>
              <w:t xml:space="preserve"> </w:t>
            </w:r>
            <w:r w:rsidRPr="00872B46">
              <w:rPr>
                <w:bCs/>
                <w:noProof/>
                <w:sz w:val="22"/>
                <w:szCs w:val="22"/>
                <w:lang w:val="fr-FR" w:eastAsia="en-US"/>
              </w:rPr>
              <w:t> </w:t>
            </w:r>
            <w:r w:rsidRPr="00872B46">
              <w:rPr>
                <w:bCs/>
                <w:noProof/>
                <w:sz w:val="22"/>
                <w:szCs w:val="22"/>
                <w:lang w:val="fr-FR" w:eastAsia="en-US"/>
              </w:rPr>
              <w:t> </w:t>
            </w:r>
            <w:r w:rsidRPr="00872B46">
              <w:rPr>
                <w:bCs/>
                <w:noProof/>
                <w:sz w:val="22"/>
                <w:szCs w:val="22"/>
                <w:lang w:val="fr-FR" w:eastAsia="en-US"/>
              </w:rPr>
              <w:t> </w:t>
            </w:r>
            <w:r w:rsidRPr="00872B46">
              <w:rPr>
                <w:bCs/>
                <w:noProof/>
                <w:sz w:val="22"/>
                <w:szCs w:val="22"/>
                <w:lang w:val="fr-FR" w:eastAsia="en-US"/>
              </w:rPr>
              <w:t> </w:t>
            </w:r>
            <w:r w:rsidRPr="00872B46">
              <w:rPr>
                <w:bCs/>
                <w:sz w:val="22"/>
                <w:szCs w:val="22"/>
                <w:lang w:val="fr-FR" w:eastAsia="en-US"/>
              </w:rPr>
              <w:fldChar w:fldCharType="end"/>
            </w:r>
          </w:p>
        </w:tc>
        <w:tc>
          <w:tcPr>
            <w:tcW w:w="2070" w:type="dxa"/>
          </w:tcPr>
          <w:p w14:paraId="71692D0E" w14:textId="14A8B51E" w:rsidR="000832B2" w:rsidRPr="00872B46" w:rsidRDefault="006266C5" w:rsidP="000832B2">
            <w:pPr>
              <w:rPr>
                <w:bCs/>
                <w:lang w:val="fr-FR"/>
              </w:rPr>
            </w:pPr>
            <w:r>
              <w:rPr>
                <w:bCs/>
                <w:sz w:val="22"/>
                <w:szCs w:val="22"/>
                <w:lang w:val="fr-FR" w:eastAsia="en-US"/>
              </w:rPr>
              <w:t>Non défini (enquête en fin de projet)</w:t>
            </w:r>
          </w:p>
        </w:tc>
        <w:tc>
          <w:tcPr>
            <w:tcW w:w="2070" w:type="dxa"/>
          </w:tcPr>
          <w:p w14:paraId="6AF25464" w14:textId="073273C2" w:rsidR="000832B2" w:rsidRPr="00872B46" w:rsidRDefault="004E714F" w:rsidP="000832B2">
            <w:pPr>
              <w:rPr>
                <w:bCs/>
                <w:lang w:val="fr-FR"/>
              </w:rPr>
            </w:pPr>
            <w:r w:rsidRPr="00872B46">
              <w:rPr>
                <w:bCs/>
                <w:sz w:val="22"/>
                <w:szCs w:val="22"/>
                <w:lang w:val="fr-FR" w:eastAsia="en-US"/>
              </w:rPr>
              <w:fldChar w:fldCharType="begin">
                <w:ffData>
                  <w:name w:val=""/>
                  <w:enabled/>
                  <w:calcOnExit w:val="0"/>
                  <w:textInput>
                    <w:maxLength w:val="300"/>
                  </w:textInput>
                </w:ffData>
              </w:fldChar>
            </w:r>
            <w:r w:rsidRPr="00872B46">
              <w:rPr>
                <w:bCs/>
                <w:sz w:val="22"/>
                <w:szCs w:val="22"/>
                <w:lang w:val="fr-FR" w:eastAsia="en-US"/>
              </w:rPr>
              <w:instrText xml:space="preserve"> FORMTEXT </w:instrText>
            </w:r>
            <w:r w:rsidRPr="00872B46">
              <w:rPr>
                <w:bCs/>
                <w:sz w:val="22"/>
                <w:szCs w:val="22"/>
                <w:lang w:val="fr-FR" w:eastAsia="en-US"/>
              </w:rPr>
            </w:r>
            <w:r w:rsidRPr="00872B46">
              <w:rPr>
                <w:bCs/>
                <w:sz w:val="22"/>
                <w:szCs w:val="22"/>
                <w:lang w:val="fr-FR" w:eastAsia="en-US"/>
              </w:rPr>
              <w:fldChar w:fldCharType="separate"/>
            </w:r>
            <w:r w:rsidRPr="00872B46">
              <w:rPr>
                <w:bCs/>
                <w:noProof/>
                <w:sz w:val="22"/>
                <w:szCs w:val="22"/>
                <w:lang w:val="fr-FR" w:eastAsia="en-US"/>
              </w:rPr>
              <w:t> </w:t>
            </w:r>
            <w:r w:rsidRPr="00872B46">
              <w:rPr>
                <w:bCs/>
                <w:sz w:val="22"/>
                <w:szCs w:val="22"/>
                <w:lang w:val="fr-FR" w:eastAsia="en-US"/>
              </w:rPr>
              <w:t>100% des représentants des femmes et des jeunes participent aux réunion</w:t>
            </w:r>
            <w:r w:rsidR="00681BF7" w:rsidRPr="005160DE">
              <w:rPr>
                <w:bCs/>
                <w:sz w:val="22"/>
                <w:szCs w:val="22"/>
                <w:lang w:val="fr-FR" w:eastAsia="en-US"/>
              </w:rPr>
              <w:t>s</w:t>
            </w:r>
            <w:r w:rsidRPr="00872B46">
              <w:rPr>
                <w:bCs/>
                <w:sz w:val="22"/>
                <w:szCs w:val="22"/>
                <w:lang w:val="fr-FR" w:eastAsia="en-US"/>
              </w:rPr>
              <w:t xml:space="preserve"> des cadres de concertation</w:t>
            </w:r>
            <w:r w:rsidRPr="00872B46">
              <w:rPr>
                <w:bCs/>
                <w:noProof/>
                <w:sz w:val="22"/>
                <w:szCs w:val="22"/>
                <w:lang w:val="fr-FR" w:eastAsia="en-US"/>
              </w:rPr>
              <w:t xml:space="preserve"> </w:t>
            </w:r>
            <w:r w:rsidRPr="00872B46">
              <w:rPr>
                <w:bCs/>
                <w:noProof/>
                <w:sz w:val="22"/>
                <w:szCs w:val="22"/>
                <w:lang w:val="fr-FR" w:eastAsia="en-US"/>
              </w:rPr>
              <w:t> </w:t>
            </w:r>
            <w:r w:rsidRPr="00872B46">
              <w:rPr>
                <w:bCs/>
                <w:noProof/>
                <w:sz w:val="22"/>
                <w:szCs w:val="22"/>
                <w:lang w:val="fr-FR" w:eastAsia="en-US"/>
              </w:rPr>
              <w:t> </w:t>
            </w:r>
            <w:r w:rsidRPr="00872B46">
              <w:rPr>
                <w:bCs/>
                <w:noProof/>
                <w:sz w:val="22"/>
                <w:szCs w:val="22"/>
                <w:lang w:val="fr-FR" w:eastAsia="en-US"/>
              </w:rPr>
              <w:t> </w:t>
            </w:r>
            <w:r w:rsidRPr="00872B46">
              <w:rPr>
                <w:bCs/>
                <w:noProof/>
                <w:sz w:val="22"/>
                <w:szCs w:val="22"/>
                <w:lang w:val="fr-FR" w:eastAsia="en-US"/>
              </w:rPr>
              <w:t> </w:t>
            </w:r>
            <w:r w:rsidRPr="00872B46">
              <w:rPr>
                <w:bCs/>
                <w:sz w:val="22"/>
                <w:szCs w:val="22"/>
                <w:lang w:val="fr-FR" w:eastAsia="en-US"/>
              </w:rPr>
              <w:fldChar w:fldCharType="end"/>
            </w:r>
          </w:p>
        </w:tc>
        <w:tc>
          <w:tcPr>
            <w:tcW w:w="4140" w:type="dxa"/>
          </w:tcPr>
          <w:p w14:paraId="6D9C6627" w14:textId="69C292D7" w:rsidR="000832B2" w:rsidRPr="00872B46" w:rsidRDefault="004E714F" w:rsidP="00680BFB">
            <w:pPr>
              <w:jc w:val="both"/>
              <w:rPr>
                <w:bCs/>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872B46">
              <w:rPr>
                <w:bCs/>
                <w:sz w:val="22"/>
                <w:szCs w:val="22"/>
                <w:lang w:val="fr-FR" w:eastAsia="en-US"/>
              </w:rPr>
              <w:t>L'insécurité dans 13 des 15 communes cibles du projet n'a pas permis l'organisation des cadres de concertation communaux. De commun accord avec les autorités locales, les réunions des cadres de concertation ont été organisées au niveau des provinces et des régions pour favoriser le dialogue social local à tous les niveau et encourager la tenue des réunions du niveau communal, dans des localités voisines où les conditions sécuritaires le permettent</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832B2" w:rsidRPr="005A6420" w14:paraId="0D3A8502" w14:textId="77777777" w:rsidTr="00826923">
        <w:trPr>
          <w:trHeight w:val="458"/>
        </w:trPr>
        <w:tc>
          <w:tcPr>
            <w:tcW w:w="1530" w:type="dxa"/>
            <w:vMerge/>
          </w:tcPr>
          <w:p w14:paraId="5D432616" w14:textId="77777777" w:rsidR="000832B2" w:rsidRPr="005A6420" w:rsidRDefault="000832B2" w:rsidP="000832B2">
            <w:pPr>
              <w:rPr>
                <w:rFonts w:cs="Tahoma"/>
                <w:b/>
                <w:szCs w:val="20"/>
                <w:lang w:val="fr-FR" w:eastAsia="en-US"/>
              </w:rPr>
            </w:pPr>
          </w:p>
        </w:tc>
        <w:tc>
          <w:tcPr>
            <w:tcW w:w="2070" w:type="dxa"/>
            <w:shd w:val="clear" w:color="auto" w:fill="EEECE1"/>
          </w:tcPr>
          <w:p w14:paraId="741900A4" w14:textId="77777777" w:rsidR="000832B2" w:rsidRPr="005A6420" w:rsidRDefault="000832B2" w:rsidP="000832B2">
            <w:pPr>
              <w:jc w:val="both"/>
              <w:rPr>
                <w:rFonts w:cs="Tahoma"/>
                <w:szCs w:val="20"/>
                <w:lang w:val="fr-FR" w:eastAsia="en-US"/>
              </w:rPr>
            </w:pPr>
            <w:r w:rsidRPr="005A6420">
              <w:rPr>
                <w:rFonts w:cs="Tahoma"/>
                <w:szCs w:val="20"/>
                <w:lang w:val="fr-FR" w:eastAsia="en-US"/>
              </w:rPr>
              <w:t>Indicateur  2.2.2</w:t>
            </w:r>
          </w:p>
          <w:p w14:paraId="7E3A8DEF" w14:textId="77777777" w:rsidR="000832B2" w:rsidRPr="005A6420" w:rsidRDefault="000832B2" w:rsidP="000832B2">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763FB7E"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1B3D961"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BA73874"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92D884A"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2D26A07"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832B2" w:rsidRPr="005A6420" w14:paraId="721B3FB7" w14:textId="77777777" w:rsidTr="00826923">
        <w:trPr>
          <w:trHeight w:val="458"/>
        </w:trPr>
        <w:tc>
          <w:tcPr>
            <w:tcW w:w="1530" w:type="dxa"/>
            <w:vMerge w:val="restart"/>
          </w:tcPr>
          <w:p w14:paraId="190D57F3" w14:textId="77777777" w:rsidR="000832B2" w:rsidRPr="005A6420" w:rsidRDefault="000832B2" w:rsidP="000832B2">
            <w:pPr>
              <w:rPr>
                <w:rFonts w:cs="Tahoma"/>
                <w:b/>
                <w:szCs w:val="20"/>
                <w:lang w:val="fr-FR" w:eastAsia="en-US"/>
              </w:rPr>
            </w:pPr>
          </w:p>
          <w:p w14:paraId="2FF3BDED" w14:textId="77777777" w:rsidR="000832B2" w:rsidRPr="005A6420" w:rsidRDefault="000832B2" w:rsidP="000832B2">
            <w:pPr>
              <w:rPr>
                <w:rFonts w:cs="Tahoma"/>
                <w:szCs w:val="20"/>
                <w:lang w:val="fr-FR" w:eastAsia="en-US"/>
              </w:rPr>
            </w:pPr>
            <w:r w:rsidRPr="005A6420">
              <w:rPr>
                <w:rFonts w:cs="Tahoma"/>
                <w:szCs w:val="20"/>
                <w:lang w:val="fr-FR" w:eastAsia="en-US"/>
              </w:rPr>
              <w:t>Produit 2.3</w:t>
            </w:r>
          </w:p>
          <w:p w14:paraId="34C9ECDD" w14:textId="77777777" w:rsidR="000832B2" w:rsidRPr="005A6420" w:rsidRDefault="000832B2" w:rsidP="000832B2">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4190A3DD" w14:textId="77777777" w:rsidR="000832B2" w:rsidRPr="005A6420" w:rsidRDefault="000832B2" w:rsidP="000832B2">
            <w:pPr>
              <w:jc w:val="both"/>
              <w:rPr>
                <w:rFonts w:cs="Tahoma"/>
                <w:szCs w:val="20"/>
                <w:lang w:val="fr-FR" w:eastAsia="en-US"/>
              </w:rPr>
            </w:pPr>
            <w:r w:rsidRPr="005A6420">
              <w:rPr>
                <w:rFonts w:cs="Tahoma"/>
                <w:szCs w:val="20"/>
                <w:lang w:val="fr-FR" w:eastAsia="en-US"/>
              </w:rPr>
              <w:t>Indicateur  2.3.1</w:t>
            </w:r>
          </w:p>
          <w:p w14:paraId="64EB3D5C" w14:textId="77777777" w:rsidR="000832B2" w:rsidRPr="005A6420" w:rsidRDefault="000832B2" w:rsidP="000832B2">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F9DD7BA"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569C439"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599ADC0"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3AB7FF0"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557BDDA"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832B2" w:rsidRPr="005A6420" w14:paraId="2F9C0C94" w14:textId="77777777" w:rsidTr="00826923">
        <w:trPr>
          <w:trHeight w:val="458"/>
        </w:trPr>
        <w:tc>
          <w:tcPr>
            <w:tcW w:w="1530" w:type="dxa"/>
            <w:vMerge/>
          </w:tcPr>
          <w:p w14:paraId="1A68426C" w14:textId="77777777" w:rsidR="000832B2" w:rsidRPr="005A6420" w:rsidRDefault="000832B2" w:rsidP="000832B2">
            <w:pPr>
              <w:rPr>
                <w:rFonts w:cs="Tahoma"/>
                <w:b/>
                <w:szCs w:val="20"/>
                <w:lang w:val="fr-FR" w:eastAsia="en-US"/>
              </w:rPr>
            </w:pPr>
          </w:p>
        </w:tc>
        <w:tc>
          <w:tcPr>
            <w:tcW w:w="2070" w:type="dxa"/>
            <w:shd w:val="clear" w:color="auto" w:fill="EEECE1"/>
          </w:tcPr>
          <w:p w14:paraId="2CC8F54A" w14:textId="77777777" w:rsidR="000832B2" w:rsidRPr="005A6420" w:rsidRDefault="000832B2" w:rsidP="000832B2">
            <w:pPr>
              <w:jc w:val="both"/>
              <w:rPr>
                <w:rFonts w:cs="Tahoma"/>
                <w:szCs w:val="20"/>
                <w:lang w:val="fr-FR" w:eastAsia="en-US"/>
              </w:rPr>
            </w:pPr>
            <w:r w:rsidRPr="005A6420">
              <w:rPr>
                <w:rFonts w:cs="Tahoma"/>
                <w:szCs w:val="20"/>
                <w:lang w:val="fr-FR" w:eastAsia="en-US"/>
              </w:rPr>
              <w:t>Indicateur  2.3.2</w:t>
            </w:r>
          </w:p>
          <w:p w14:paraId="3476D95F" w14:textId="77777777" w:rsidR="000832B2" w:rsidRPr="005A6420" w:rsidRDefault="000832B2" w:rsidP="000832B2">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E7DE1E9"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E507DA9"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0F1AA52"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21FAACF"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3E8A8AF"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832B2" w:rsidRPr="005A6420" w14:paraId="2DB2A2DA" w14:textId="77777777" w:rsidTr="00826923">
        <w:trPr>
          <w:trHeight w:val="458"/>
        </w:trPr>
        <w:tc>
          <w:tcPr>
            <w:tcW w:w="1530" w:type="dxa"/>
            <w:vMerge w:val="restart"/>
          </w:tcPr>
          <w:p w14:paraId="109B5CCA" w14:textId="77777777" w:rsidR="000832B2" w:rsidRPr="005A6420" w:rsidRDefault="000832B2" w:rsidP="000832B2">
            <w:pPr>
              <w:rPr>
                <w:rFonts w:cs="Tahoma"/>
                <w:b/>
                <w:szCs w:val="20"/>
                <w:lang w:val="fr-FR" w:eastAsia="en-US"/>
              </w:rPr>
            </w:pPr>
          </w:p>
          <w:p w14:paraId="33436EC0" w14:textId="77777777" w:rsidR="000832B2" w:rsidRPr="005A6420" w:rsidRDefault="000832B2" w:rsidP="000832B2">
            <w:pPr>
              <w:rPr>
                <w:rFonts w:cs="Tahoma"/>
                <w:szCs w:val="20"/>
                <w:lang w:val="fr-FR" w:eastAsia="en-US"/>
              </w:rPr>
            </w:pPr>
            <w:r w:rsidRPr="005A6420">
              <w:rPr>
                <w:rFonts w:cs="Tahoma"/>
                <w:szCs w:val="20"/>
                <w:lang w:val="fr-FR" w:eastAsia="en-US"/>
              </w:rPr>
              <w:t>Produit 2.</w:t>
            </w:r>
            <w:r>
              <w:rPr>
                <w:rFonts w:cs="Tahoma"/>
                <w:szCs w:val="20"/>
                <w:lang w:val="fr-FR" w:eastAsia="en-US"/>
              </w:rPr>
              <w:t>4</w:t>
            </w:r>
          </w:p>
          <w:p w14:paraId="3CFC8C86" w14:textId="77777777" w:rsidR="000832B2" w:rsidRPr="005A6420" w:rsidRDefault="000832B2" w:rsidP="000832B2">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FA7C32D" w14:textId="77777777" w:rsidR="000832B2" w:rsidRPr="005A6420" w:rsidRDefault="000832B2" w:rsidP="000832B2">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.1</w:t>
            </w:r>
          </w:p>
          <w:p w14:paraId="21F76EAA" w14:textId="77777777" w:rsidR="000832B2" w:rsidRPr="005A6420" w:rsidRDefault="000832B2" w:rsidP="000832B2">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C5D3704"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F146454"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C59B61F"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8AC814E"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CE95019"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832B2" w:rsidRPr="005A6420" w14:paraId="3C8B8D9B" w14:textId="77777777" w:rsidTr="00826923">
        <w:trPr>
          <w:trHeight w:val="458"/>
        </w:trPr>
        <w:tc>
          <w:tcPr>
            <w:tcW w:w="1530" w:type="dxa"/>
            <w:vMerge/>
          </w:tcPr>
          <w:p w14:paraId="391E61E2" w14:textId="77777777" w:rsidR="000832B2" w:rsidRPr="005A6420" w:rsidRDefault="000832B2" w:rsidP="000832B2">
            <w:pPr>
              <w:rPr>
                <w:rFonts w:cs="Tahoma"/>
                <w:b/>
                <w:szCs w:val="20"/>
                <w:lang w:val="fr-FR" w:eastAsia="en-US"/>
              </w:rPr>
            </w:pPr>
          </w:p>
        </w:tc>
        <w:tc>
          <w:tcPr>
            <w:tcW w:w="2070" w:type="dxa"/>
            <w:shd w:val="clear" w:color="auto" w:fill="EEECE1"/>
          </w:tcPr>
          <w:p w14:paraId="5D9DE907" w14:textId="77777777" w:rsidR="000832B2" w:rsidRPr="005A6420" w:rsidRDefault="000832B2" w:rsidP="000832B2">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.2</w:t>
            </w:r>
          </w:p>
          <w:p w14:paraId="0E0187CA" w14:textId="77777777" w:rsidR="000832B2" w:rsidRPr="005A6420" w:rsidRDefault="000832B2" w:rsidP="000832B2">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BC3067B" w14:textId="77777777" w:rsidR="000832B2" w:rsidRPr="005A6420" w:rsidRDefault="000832B2" w:rsidP="000832B2">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3DC7C12" w14:textId="77777777" w:rsidR="000832B2" w:rsidRPr="005A6420" w:rsidRDefault="000832B2" w:rsidP="000832B2">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C907ADC" w14:textId="77777777" w:rsidR="000832B2" w:rsidRPr="005A6420" w:rsidRDefault="000832B2" w:rsidP="000832B2">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DC605DD" w14:textId="77777777" w:rsidR="000832B2" w:rsidRPr="005A6420" w:rsidRDefault="000832B2" w:rsidP="000832B2">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0DBD51C" w14:textId="77777777" w:rsidR="000832B2" w:rsidRPr="005A6420" w:rsidRDefault="000832B2" w:rsidP="000832B2">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832B2" w:rsidRPr="005A6420" w14:paraId="4D0CB0B0" w14:textId="77777777" w:rsidTr="00826923">
        <w:trPr>
          <w:trHeight w:val="458"/>
        </w:trPr>
        <w:tc>
          <w:tcPr>
            <w:tcW w:w="1530" w:type="dxa"/>
            <w:vMerge w:val="restart"/>
          </w:tcPr>
          <w:p w14:paraId="50C445A7" w14:textId="77777777" w:rsidR="000832B2" w:rsidRPr="005A6420" w:rsidRDefault="000832B2" w:rsidP="000832B2">
            <w:pPr>
              <w:rPr>
                <w:rFonts w:cs="Tahoma"/>
                <w:b/>
                <w:szCs w:val="20"/>
                <w:lang w:val="fr-FR" w:eastAsia="en-US"/>
              </w:rPr>
            </w:pPr>
            <w:r w:rsidRPr="005A6420">
              <w:rPr>
                <w:rFonts w:cs="Tahoma"/>
                <w:b/>
                <w:szCs w:val="20"/>
                <w:lang w:val="fr-FR" w:eastAsia="en-US"/>
              </w:rPr>
              <w:t>Résultat 3</w:t>
            </w:r>
          </w:p>
          <w:p w14:paraId="14B10969" w14:textId="77777777" w:rsidR="000832B2" w:rsidRPr="005A6420" w:rsidRDefault="000832B2" w:rsidP="000832B2">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6C2D0A4" w14:textId="77777777" w:rsidR="000832B2" w:rsidRPr="005A6420" w:rsidRDefault="000832B2" w:rsidP="000832B2">
            <w:pPr>
              <w:jc w:val="both"/>
              <w:rPr>
                <w:rFonts w:cs="Tahoma"/>
                <w:szCs w:val="20"/>
                <w:lang w:val="fr-FR" w:eastAsia="en-US"/>
              </w:rPr>
            </w:pPr>
            <w:r w:rsidRPr="005A6420">
              <w:rPr>
                <w:rFonts w:cs="Tahoma"/>
                <w:szCs w:val="20"/>
                <w:lang w:val="fr-FR" w:eastAsia="en-US"/>
              </w:rPr>
              <w:t>Indicateur 3.1</w:t>
            </w:r>
          </w:p>
          <w:p w14:paraId="5ACB1910" w14:textId="77777777" w:rsidR="000832B2" w:rsidRPr="005A6420" w:rsidRDefault="000832B2" w:rsidP="000832B2">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C8D73D2"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9A1268B"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6506182"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4B9AF36"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283958A"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832B2" w:rsidRPr="005A6420" w14:paraId="6F255D0F" w14:textId="77777777" w:rsidTr="00826923">
        <w:trPr>
          <w:trHeight w:val="458"/>
        </w:trPr>
        <w:tc>
          <w:tcPr>
            <w:tcW w:w="1530" w:type="dxa"/>
            <w:vMerge/>
          </w:tcPr>
          <w:p w14:paraId="7AE33CCE" w14:textId="77777777" w:rsidR="000832B2" w:rsidRPr="005A6420" w:rsidRDefault="000832B2" w:rsidP="000832B2">
            <w:pPr>
              <w:rPr>
                <w:rFonts w:cs="Tahoma"/>
                <w:szCs w:val="20"/>
                <w:lang w:val="fr-FR" w:eastAsia="en-US"/>
              </w:rPr>
            </w:pPr>
          </w:p>
        </w:tc>
        <w:tc>
          <w:tcPr>
            <w:tcW w:w="2070" w:type="dxa"/>
            <w:shd w:val="clear" w:color="auto" w:fill="EEECE1"/>
          </w:tcPr>
          <w:p w14:paraId="7AA0A81D" w14:textId="77777777" w:rsidR="000832B2" w:rsidRPr="005A6420" w:rsidRDefault="000832B2" w:rsidP="000832B2">
            <w:pPr>
              <w:jc w:val="both"/>
              <w:rPr>
                <w:rFonts w:cs="Tahoma"/>
                <w:szCs w:val="20"/>
                <w:lang w:val="fr-FR" w:eastAsia="en-US"/>
              </w:rPr>
            </w:pPr>
            <w:r w:rsidRPr="005A6420">
              <w:rPr>
                <w:rFonts w:cs="Tahoma"/>
                <w:szCs w:val="20"/>
                <w:lang w:val="fr-FR" w:eastAsia="en-US"/>
              </w:rPr>
              <w:t>Indicateur 3.2</w:t>
            </w:r>
          </w:p>
          <w:p w14:paraId="005E555A" w14:textId="77777777" w:rsidR="000832B2" w:rsidRPr="005A6420" w:rsidRDefault="000832B2" w:rsidP="000832B2">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DFD1811"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1910AC3"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456A0C0"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A61AB49"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FF4D892"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832B2" w:rsidRPr="005A6420" w14:paraId="63E17286" w14:textId="77777777" w:rsidTr="00826923">
        <w:trPr>
          <w:trHeight w:val="458"/>
        </w:trPr>
        <w:tc>
          <w:tcPr>
            <w:tcW w:w="1530" w:type="dxa"/>
            <w:vMerge/>
          </w:tcPr>
          <w:p w14:paraId="07700AC1" w14:textId="77777777" w:rsidR="000832B2" w:rsidRPr="005A6420" w:rsidRDefault="000832B2" w:rsidP="000832B2">
            <w:pPr>
              <w:rPr>
                <w:rFonts w:cs="Tahoma"/>
                <w:szCs w:val="20"/>
                <w:lang w:val="fr-FR" w:eastAsia="en-US"/>
              </w:rPr>
            </w:pPr>
          </w:p>
        </w:tc>
        <w:tc>
          <w:tcPr>
            <w:tcW w:w="2070" w:type="dxa"/>
            <w:shd w:val="clear" w:color="auto" w:fill="EEECE1"/>
          </w:tcPr>
          <w:p w14:paraId="70593CCA" w14:textId="77777777" w:rsidR="000832B2" w:rsidRPr="005A6420" w:rsidRDefault="000832B2" w:rsidP="000832B2">
            <w:pPr>
              <w:jc w:val="both"/>
              <w:rPr>
                <w:rFonts w:cs="Tahoma"/>
                <w:szCs w:val="20"/>
                <w:lang w:val="fr-FR" w:eastAsia="en-US"/>
              </w:rPr>
            </w:pPr>
            <w:r w:rsidRPr="005A6420">
              <w:rPr>
                <w:rFonts w:cs="Tahoma"/>
                <w:szCs w:val="20"/>
                <w:lang w:val="fr-FR" w:eastAsia="en-US"/>
              </w:rPr>
              <w:t>Indicateur 3.3</w:t>
            </w:r>
          </w:p>
          <w:p w14:paraId="2A7E17CE" w14:textId="77777777" w:rsidR="000832B2" w:rsidRPr="005A6420" w:rsidRDefault="000832B2" w:rsidP="000832B2">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2640E94"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3902E51"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D4D9825"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4D27831"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959C4D8"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832B2" w:rsidRPr="005A6420" w14:paraId="5C42158F" w14:textId="77777777" w:rsidTr="00826923">
        <w:trPr>
          <w:trHeight w:val="458"/>
        </w:trPr>
        <w:tc>
          <w:tcPr>
            <w:tcW w:w="1530" w:type="dxa"/>
            <w:vMerge w:val="restart"/>
          </w:tcPr>
          <w:p w14:paraId="5AF379A3" w14:textId="77777777" w:rsidR="000832B2" w:rsidRPr="005A6420" w:rsidRDefault="000832B2" w:rsidP="000832B2">
            <w:pPr>
              <w:rPr>
                <w:rFonts w:cs="Tahoma"/>
                <w:szCs w:val="20"/>
                <w:lang w:val="fr-FR" w:eastAsia="en-US"/>
              </w:rPr>
            </w:pPr>
            <w:r w:rsidRPr="005A6420">
              <w:rPr>
                <w:rFonts w:cs="Tahoma"/>
                <w:szCs w:val="20"/>
                <w:lang w:val="fr-FR" w:eastAsia="en-US"/>
              </w:rPr>
              <w:t>Produit 3.1</w:t>
            </w:r>
          </w:p>
          <w:p w14:paraId="498E3ED3" w14:textId="77777777" w:rsidR="000832B2" w:rsidRPr="005A6420" w:rsidRDefault="000832B2" w:rsidP="000832B2">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10D11F8" w14:textId="77777777" w:rsidR="000832B2" w:rsidRPr="005A6420" w:rsidRDefault="000832B2" w:rsidP="000832B2">
            <w:pPr>
              <w:jc w:val="both"/>
              <w:rPr>
                <w:rFonts w:cs="Tahoma"/>
                <w:szCs w:val="20"/>
                <w:lang w:val="fr-FR" w:eastAsia="en-US"/>
              </w:rPr>
            </w:pPr>
            <w:r w:rsidRPr="005A6420">
              <w:rPr>
                <w:rFonts w:cs="Tahoma"/>
                <w:szCs w:val="20"/>
                <w:lang w:val="fr-FR" w:eastAsia="en-US"/>
              </w:rPr>
              <w:t>Indicateur 3.1.1</w:t>
            </w:r>
          </w:p>
          <w:p w14:paraId="1D7757D3" w14:textId="77777777" w:rsidR="000832B2" w:rsidRPr="005A6420" w:rsidRDefault="000832B2" w:rsidP="000832B2">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670EF88"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5A1D886"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CFC554A"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760ABBC"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2A91972"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832B2" w:rsidRPr="005A6420" w14:paraId="100B110C" w14:textId="77777777" w:rsidTr="00826923">
        <w:trPr>
          <w:trHeight w:val="458"/>
        </w:trPr>
        <w:tc>
          <w:tcPr>
            <w:tcW w:w="1530" w:type="dxa"/>
            <w:vMerge/>
          </w:tcPr>
          <w:p w14:paraId="6E42058F" w14:textId="77777777" w:rsidR="000832B2" w:rsidRPr="005A6420" w:rsidRDefault="000832B2" w:rsidP="000832B2">
            <w:pPr>
              <w:rPr>
                <w:rFonts w:cs="Tahoma"/>
                <w:szCs w:val="20"/>
                <w:lang w:val="fr-FR" w:eastAsia="en-US"/>
              </w:rPr>
            </w:pPr>
          </w:p>
        </w:tc>
        <w:tc>
          <w:tcPr>
            <w:tcW w:w="2070" w:type="dxa"/>
            <w:shd w:val="clear" w:color="auto" w:fill="EEECE1"/>
          </w:tcPr>
          <w:p w14:paraId="75DC2D64" w14:textId="77777777" w:rsidR="000832B2" w:rsidRPr="005A6420" w:rsidRDefault="000832B2" w:rsidP="000832B2">
            <w:pPr>
              <w:jc w:val="both"/>
              <w:rPr>
                <w:rFonts w:cs="Tahoma"/>
                <w:szCs w:val="20"/>
                <w:lang w:val="fr-FR" w:eastAsia="en-US"/>
              </w:rPr>
            </w:pPr>
            <w:r w:rsidRPr="005A6420">
              <w:rPr>
                <w:rFonts w:cs="Tahoma"/>
                <w:szCs w:val="20"/>
                <w:lang w:val="fr-FR" w:eastAsia="en-US"/>
              </w:rPr>
              <w:t>Indicateur 3.1.2</w:t>
            </w:r>
          </w:p>
          <w:p w14:paraId="1AC64BA4" w14:textId="77777777" w:rsidR="000832B2" w:rsidRPr="005A6420" w:rsidRDefault="000832B2" w:rsidP="000832B2">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450A539"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4DF62F5"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8E43661"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6071E3A"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A1F5BA2"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832B2" w:rsidRPr="005A6420" w14:paraId="4A002238" w14:textId="77777777" w:rsidTr="00826923">
        <w:trPr>
          <w:trHeight w:val="458"/>
        </w:trPr>
        <w:tc>
          <w:tcPr>
            <w:tcW w:w="1530" w:type="dxa"/>
            <w:vMerge w:val="restart"/>
          </w:tcPr>
          <w:p w14:paraId="1399BFDF" w14:textId="77777777" w:rsidR="000832B2" w:rsidRPr="005A6420" w:rsidRDefault="000832B2" w:rsidP="000832B2">
            <w:pPr>
              <w:rPr>
                <w:rFonts w:cs="Tahoma"/>
                <w:szCs w:val="20"/>
                <w:lang w:val="fr-FR" w:eastAsia="en-US"/>
              </w:rPr>
            </w:pPr>
            <w:r w:rsidRPr="005A6420">
              <w:rPr>
                <w:rFonts w:cs="Tahoma"/>
                <w:szCs w:val="20"/>
                <w:lang w:val="fr-FR" w:eastAsia="en-US"/>
              </w:rPr>
              <w:t>Produit 3.2</w:t>
            </w:r>
          </w:p>
          <w:p w14:paraId="0C627E92" w14:textId="77777777" w:rsidR="000832B2" w:rsidRPr="005A6420" w:rsidRDefault="000832B2" w:rsidP="000832B2">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99E4F20" w14:textId="77777777" w:rsidR="000832B2" w:rsidRPr="005A6420" w:rsidRDefault="000832B2" w:rsidP="000832B2">
            <w:pPr>
              <w:jc w:val="both"/>
              <w:rPr>
                <w:rFonts w:cs="Tahoma"/>
                <w:szCs w:val="20"/>
                <w:lang w:val="fr-FR" w:eastAsia="en-US"/>
              </w:rPr>
            </w:pPr>
            <w:r w:rsidRPr="005A6420">
              <w:rPr>
                <w:rFonts w:cs="Tahoma"/>
                <w:szCs w:val="20"/>
                <w:lang w:val="fr-FR" w:eastAsia="en-US"/>
              </w:rPr>
              <w:t>Indicateur 3.2.1</w:t>
            </w:r>
          </w:p>
          <w:p w14:paraId="094E5F49" w14:textId="77777777" w:rsidR="000832B2" w:rsidRPr="005A6420" w:rsidRDefault="000832B2" w:rsidP="000832B2">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EAA3323"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278815D"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4077060"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C6EF76F"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8171EAA"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832B2" w:rsidRPr="005A6420" w14:paraId="4E815455" w14:textId="77777777" w:rsidTr="00826923">
        <w:trPr>
          <w:trHeight w:val="458"/>
        </w:trPr>
        <w:tc>
          <w:tcPr>
            <w:tcW w:w="1530" w:type="dxa"/>
            <w:vMerge/>
          </w:tcPr>
          <w:p w14:paraId="022D9C9C" w14:textId="77777777" w:rsidR="000832B2" w:rsidRPr="005A6420" w:rsidRDefault="000832B2" w:rsidP="000832B2">
            <w:pPr>
              <w:rPr>
                <w:rFonts w:cs="Tahoma"/>
                <w:b/>
                <w:szCs w:val="20"/>
                <w:lang w:val="fr-FR" w:eastAsia="en-US"/>
              </w:rPr>
            </w:pPr>
          </w:p>
        </w:tc>
        <w:tc>
          <w:tcPr>
            <w:tcW w:w="2070" w:type="dxa"/>
            <w:shd w:val="clear" w:color="auto" w:fill="EEECE1"/>
          </w:tcPr>
          <w:p w14:paraId="2ADDAD1E" w14:textId="77777777" w:rsidR="000832B2" w:rsidRPr="005A6420" w:rsidRDefault="000832B2" w:rsidP="000832B2">
            <w:pPr>
              <w:jc w:val="both"/>
              <w:rPr>
                <w:rFonts w:cs="Tahoma"/>
                <w:szCs w:val="20"/>
                <w:lang w:val="fr-FR" w:eastAsia="en-US"/>
              </w:rPr>
            </w:pPr>
            <w:r w:rsidRPr="005A6420">
              <w:rPr>
                <w:rFonts w:cs="Tahoma"/>
                <w:szCs w:val="20"/>
                <w:lang w:val="fr-FR" w:eastAsia="en-US"/>
              </w:rPr>
              <w:t>Indicateur 3.2.2</w:t>
            </w:r>
          </w:p>
          <w:p w14:paraId="15472455" w14:textId="77777777" w:rsidR="000832B2" w:rsidRPr="005A6420" w:rsidRDefault="000832B2" w:rsidP="000832B2">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5497F7B"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FAC9123"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A48C46E"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4A48C33"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7A34B01"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832B2" w:rsidRPr="005A6420" w14:paraId="43035B13" w14:textId="77777777" w:rsidTr="00826923">
        <w:trPr>
          <w:trHeight w:val="458"/>
        </w:trPr>
        <w:tc>
          <w:tcPr>
            <w:tcW w:w="1530" w:type="dxa"/>
            <w:vMerge w:val="restart"/>
          </w:tcPr>
          <w:p w14:paraId="528D1B2B" w14:textId="77777777" w:rsidR="000832B2" w:rsidRPr="005A6420" w:rsidRDefault="000832B2" w:rsidP="000832B2">
            <w:pPr>
              <w:rPr>
                <w:rFonts w:cs="Tahoma"/>
                <w:szCs w:val="20"/>
                <w:lang w:val="fr-FR" w:eastAsia="en-US"/>
              </w:rPr>
            </w:pPr>
            <w:r w:rsidRPr="005A6420">
              <w:rPr>
                <w:rFonts w:cs="Tahoma"/>
                <w:szCs w:val="20"/>
                <w:lang w:val="fr-FR" w:eastAsia="en-US"/>
              </w:rPr>
              <w:t>Produit 3.3</w:t>
            </w:r>
          </w:p>
          <w:p w14:paraId="0A5815BE" w14:textId="77777777" w:rsidR="000832B2" w:rsidRPr="005A6420" w:rsidRDefault="000832B2" w:rsidP="000832B2">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046DAAF" w14:textId="77777777" w:rsidR="000832B2" w:rsidRPr="005A6420" w:rsidRDefault="000832B2" w:rsidP="000832B2">
            <w:pPr>
              <w:jc w:val="both"/>
              <w:rPr>
                <w:rFonts w:cs="Tahoma"/>
                <w:szCs w:val="20"/>
                <w:lang w:val="fr-FR" w:eastAsia="en-US"/>
              </w:rPr>
            </w:pPr>
            <w:r w:rsidRPr="005A6420">
              <w:rPr>
                <w:rFonts w:cs="Tahoma"/>
                <w:szCs w:val="20"/>
                <w:lang w:val="fr-FR" w:eastAsia="en-US"/>
              </w:rPr>
              <w:t>Indicateur 3.3.1</w:t>
            </w:r>
          </w:p>
          <w:p w14:paraId="69406269" w14:textId="77777777" w:rsidR="000832B2" w:rsidRPr="005A6420" w:rsidRDefault="000832B2" w:rsidP="000832B2">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60C3347"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D182286"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1F178ED"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7B8D485"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8BDC38B"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832B2" w:rsidRPr="005A6420" w14:paraId="5A09C3B1" w14:textId="77777777" w:rsidTr="00826923">
        <w:trPr>
          <w:trHeight w:val="458"/>
        </w:trPr>
        <w:tc>
          <w:tcPr>
            <w:tcW w:w="1530" w:type="dxa"/>
            <w:vMerge/>
          </w:tcPr>
          <w:p w14:paraId="72C9CEDA" w14:textId="77777777" w:rsidR="000832B2" w:rsidRPr="005A6420" w:rsidRDefault="000832B2" w:rsidP="000832B2">
            <w:pPr>
              <w:rPr>
                <w:rFonts w:cs="Tahoma"/>
                <w:b/>
                <w:szCs w:val="20"/>
                <w:lang w:val="fr-FR" w:eastAsia="en-US"/>
              </w:rPr>
            </w:pPr>
          </w:p>
        </w:tc>
        <w:tc>
          <w:tcPr>
            <w:tcW w:w="2070" w:type="dxa"/>
            <w:shd w:val="clear" w:color="auto" w:fill="EEECE1"/>
          </w:tcPr>
          <w:p w14:paraId="43117110" w14:textId="77777777" w:rsidR="000832B2" w:rsidRPr="005A6420" w:rsidRDefault="000832B2" w:rsidP="000832B2">
            <w:pPr>
              <w:jc w:val="both"/>
              <w:rPr>
                <w:rFonts w:cs="Tahoma"/>
                <w:szCs w:val="20"/>
                <w:lang w:val="fr-FR" w:eastAsia="en-US"/>
              </w:rPr>
            </w:pPr>
            <w:r w:rsidRPr="005A6420">
              <w:rPr>
                <w:rFonts w:cs="Tahoma"/>
                <w:szCs w:val="20"/>
                <w:lang w:val="fr-FR" w:eastAsia="en-US"/>
              </w:rPr>
              <w:t>Indicateur 3.3.2</w:t>
            </w:r>
          </w:p>
          <w:p w14:paraId="0F2B53FF" w14:textId="77777777" w:rsidR="000832B2" w:rsidRPr="005A6420" w:rsidRDefault="000832B2" w:rsidP="000832B2">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C4227AB"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0F89047"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C3E6BC"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8778634"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C642C70"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832B2" w:rsidRPr="005A6420" w14:paraId="12D62A20" w14:textId="77777777" w:rsidTr="00826923">
        <w:trPr>
          <w:trHeight w:val="458"/>
        </w:trPr>
        <w:tc>
          <w:tcPr>
            <w:tcW w:w="1530" w:type="dxa"/>
            <w:vMerge w:val="restart"/>
          </w:tcPr>
          <w:p w14:paraId="43A532A5" w14:textId="77777777" w:rsidR="000832B2" w:rsidRPr="005A6420" w:rsidRDefault="000832B2" w:rsidP="000832B2">
            <w:pPr>
              <w:rPr>
                <w:rFonts w:cs="Tahoma"/>
                <w:szCs w:val="20"/>
                <w:lang w:val="fr-FR" w:eastAsia="en-US"/>
              </w:rPr>
            </w:pPr>
            <w:r w:rsidRPr="005A6420">
              <w:rPr>
                <w:rFonts w:cs="Tahoma"/>
                <w:szCs w:val="20"/>
                <w:lang w:val="fr-FR" w:eastAsia="en-US"/>
              </w:rPr>
              <w:t>Produit</w:t>
            </w:r>
            <w:r>
              <w:rPr>
                <w:rFonts w:cs="Tahoma"/>
                <w:szCs w:val="20"/>
                <w:lang w:val="fr-FR" w:eastAsia="en-US"/>
              </w:rPr>
              <w:t xml:space="preserve"> 3.4</w:t>
            </w:r>
          </w:p>
          <w:p w14:paraId="3394B983" w14:textId="77777777" w:rsidR="000832B2" w:rsidRPr="005A6420" w:rsidRDefault="000832B2" w:rsidP="000832B2">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B9D9AB3" w14:textId="77777777" w:rsidR="000832B2" w:rsidRPr="005A6420" w:rsidRDefault="000832B2" w:rsidP="000832B2">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.1</w:t>
            </w:r>
          </w:p>
          <w:p w14:paraId="1844A324" w14:textId="77777777" w:rsidR="000832B2" w:rsidRPr="005A6420" w:rsidRDefault="000832B2" w:rsidP="000832B2">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C3354F4"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84EC2F1"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099A17F"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0D5480D"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139D611"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832B2" w:rsidRPr="005A6420" w14:paraId="61404373" w14:textId="77777777" w:rsidTr="00826923">
        <w:trPr>
          <w:trHeight w:val="458"/>
        </w:trPr>
        <w:tc>
          <w:tcPr>
            <w:tcW w:w="1530" w:type="dxa"/>
            <w:vMerge/>
          </w:tcPr>
          <w:p w14:paraId="3D1AC496" w14:textId="77777777" w:rsidR="000832B2" w:rsidRPr="005A6420" w:rsidRDefault="000832B2" w:rsidP="000832B2">
            <w:pPr>
              <w:rPr>
                <w:rFonts w:cs="Tahoma"/>
                <w:b/>
                <w:szCs w:val="20"/>
                <w:lang w:val="fr-FR" w:eastAsia="en-US"/>
              </w:rPr>
            </w:pPr>
          </w:p>
        </w:tc>
        <w:tc>
          <w:tcPr>
            <w:tcW w:w="2070" w:type="dxa"/>
            <w:shd w:val="clear" w:color="auto" w:fill="EEECE1"/>
          </w:tcPr>
          <w:p w14:paraId="46F47E1A" w14:textId="77777777" w:rsidR="000832B2" w:rsidRPr="005A6420" w:rsidRDefault="000832B2" w:rsidP="000832B2">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.2</w:t>
            </w:r>
          </w:p>
          <w:p w14:paraId="2C96983E" w14:textId="77777777" w:rsidR="000832B2" w:rsidRPr="005A6420" w:rsidRDefault="000832B2" w:rsidP="000832B2">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85B5279" w14:textId="77777777" w:rsidR="000832B2" w:rsidRPr="005A6420" w:rsidRDefault="000832B2" w:rsidP="000832B2">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277BE87" w14:textId="77777777" w:rsidR="000832B2" w:rsidRPr="005A6420" w:rsidRDefault="000832B2" w:rsidP="000832B2">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6D52153" w14:textId="77777777" w:rsidR="000832B2" w:rsidRPr="005A6420" w:rsidRDefault="000832B2" w:rsidP="000832B2">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96C56A7" w14:textId="77777777" w:rsidR="000832B2" w:rsidRPr="005A6420" w:rsidRDefault="000832B2" w:rsidP="000832B2">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C4514EA" w14:textId="77777777" w:rsidR="000832B2" w:rsidRPr="005A6420" w:rsidRDefault="000832B2" w:rsidP="000832B2">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832B2" w:rsidRPr="005A6420" w14:paraId="3874D959" w14:textId="77777777" w:rsidTr="00826923">
        <w:trPr>
          <w:trHeight w:val="458"/>
        </w:trPr>
        <w:tc>
          <w:tcPr>
            <w:tcW w:w="1530" w:type="dxa"/>
            <w:vMerge w:val="restart"/>
          </w:tcPr>
          <w:p w14:paraId="796888F0" w14:textId="77777777" w:rsidR="000832B2" w:rsidRPr="005A6420" w:rsidRDefault="000832B2" w:rsidP="000832B2">
            <w:pPr>
              <w:rPr>
                <w:rFonts w:cs="Tahoma"/>
                <w:b/>
                <w:szCs w:val="20"/>
                <w:lang w:val="fr-FR" w:eastAsia="en-US"/>
              </w:rPr>
            </w:pPr>
            <w:r w:rsidRPr="005A6420">
              <w:rPr>
                <w:rFonts w:cs="Tahoma"/>
                <w:b/>
                <w:szCs w:val="20"/>
                <w:lang w:val="fr-FR" w:eastAsia="en-US"/>
              </w:rPr>
              <w:t>Résultat 4</w:t>
            </w:r>
          </w:p>
          <w:p w14:paraId="3A5A4A30" w14:textId="77777777" w:rsidR="000832B2" w:rsidRPr="005A6420" w:rsidRDefault="000832B2" w:rsidP="000832B2">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4DCD59A" w14:textId="77777777" w:rsidR="000832B2" w:rsidRPr="005A6420" w:rsidRDefault="000832B2" w:rsidP="000832B2">
            <w:pPr>
              <w:jc w:val="both"/>
              <w:rPr>
                <w:rFonts w:cs="Tahoma"/>
                <w:szCs w:val="20"/>
                <w:lang w:val="fr-FR" w:eastAsia="en-US"/>
              </w:rPr>
            </w:pPr>
            <w:r w:rsidRPr="005A6420">
              <w:rPr>
                <w:rFonts w:cs="Tahoma"/>
                <w:szCs w:val="20"/>
                <w:lang w:val="fr-FR" w:eastAsia="en-US"/>
              </w:rPr>
              <w:t>Indicateur 4.1</w:t>
            </w:r>
          </w:p>
          <w:p w14:paraId="16FB3756" w14:textId="77777777" w:rsidR="000832B2" w:rsidRPr="005A6420" w:rsidRDefault="000832B2" w:rsidP="000832B2">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E868F2C"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B2F55EA"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FFBE0F"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B2B2D4C"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275B385"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832B2" w:rsidRPr="005A6420" w14:paraId="520AABF6" w14:textId="77777777" w:rsidTr="00826923">
        <w:trPr>
          <w:trHeight w:val="458"/>
        </w:trPr>
        <w:tc>
          <w:tcPr>
            <w:tcW w:w="1530" w:type="dxa"/>
            <w:vMerge/>
          </w:tcPr>
          <w:p w14:paraId="75C2F19D" w14:textId="77777777" w:rsidR="000832B2" w:rsidRPr="005A6420" w:rsidRDefault="000832B2" w:rsidP="000832B2">
            <w:pPr>
              <w:rPr>
                <w:rFonts w:cs="Tahoma"/>
                <w:szCs w:val="20"/>
                <w:lang w:val="fr-FR" w:eastAsia="en-US"/>
              </w:rPr>
            </w:pPr>
          </w:p>
        </w:tc>
        <w:tc>
          <w:tcPr>
            <w:tcW w:w="2070" w:type="dxa"/>
            <w:shd w:val="clear" w:color="auto" w:fill="EEECE1"/>
          </w:tcPr>
          <w:p w14:paraId="52BBFC69" w14:textId="77777777" w:rsidR="000832B2" w:rsidRPr="005A6420" w:rsidRDefault="000832B2" w:rsidP="000832B2">
            <w:pPr>
              <w:jc w:val="both"/>
              <w:rPr>
                <w:rFonts w:cs="Tahoma"/>
                <w:szCs w:val="20"/>
                <w:lang w:val="fr-FR" w:eastAsia="en-US"/>
              </w:rPr>
            </w:pPr>
            <w:r w:rsidRPr="005A6420">
              <w:rPr>
                <w:rFonts w:cs="Tahoma"/>
                <w:szCs w:val="20"/>
                <w:lang w:val="fr-FR" w:eastAsia="en-US"/>
              </w:rPr>
              <w:t>Indicateur 4.2</w:t>
            </w:r>
          </w:p>
          <w:p w14:paraId="10CF2309" w14:textId="77777777" w:rsidR="000832B2" w:rsidRPr="005A6420" w:rsidRDefault="000832B2" w:rsidP="000832B2">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57FD068"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36B1234"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DA6286F"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A6A1877"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3398E09"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832B2" w:rsidRPr="005A6420" w14:paraId="6C7090E6" w14:textId="77777777" w:rsidTr="00826923">
        <w:trPr>
          <w:trHeight w:val="458"/>
        </w:trPr>
        <w:tc>
          <w:tcPr>
            <w:tcW w:w="1530" w:type="dxa"/>
            <w:vMerge/>
          </w:tcPr>
          <w:p w14:paraId="7E73DB26" w14:textId="77777777" w:rsidR="000832B2" w:rsidRPr="005A6420" w:rsidRDefault="000832B2" w:rsidP="000832B2">
            <w:pPr>
              <w:rPr>
                <w:rFonts w:cs="Tahoma"/>
                <w:szCs w:val="20"/>
                <w:lang w:val="fr-FR" w:eastAsia="en-US"/>
              </w:rPr>
            </w:pPr>
          </w:p>
        </w:tc>
        <w:tc>
          <w:tcPr>
            <w:tcW w:w="2070" w:type="dxa"/>
            <w:shd w:val="clear" w:color="auto" w:fill="EEECE1"/>
          </w:tcPr>
          <w:p w14:paraId="3DAB4F65" w14:textId="77777777" w:rsidR="000832B2" w:rsidRPr="005A6420" w:rsidRDefault="000832B2" w:rsidP="000832B2">
            <w:pPr>
              <w:jc w:val="both"/>
              <w:rPr>
                <w:rFonts w:cs="Tahoma"/>
                <w:szCs w:val="20"/>
                <w:lang w:val="fr-FR" w:eastAsia="en-US"/>
              </w:rPr>
            </w:pPr>
            <w:r w:rsidRPr="005A6420">
              <w:rPr>
                <w:rFonts w:cs="Tahoma"/>
                <w:szCs w:val="20"/>
                <w:lang w:val="fr-FR" w:eastAsia="en-US"/>
              </w:rPr>
              <w:t>Indicateur 4.3</w:t>
            </w:r>
          </w:p>
          <w:p w14:paraId="7011A2A4" w14:textId="77777777" w:rsidR="000832B2" w:rsidRPr="005A6420" w:rsidRDefault="000832B2" w:rsidP="000832B2">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F995C52" w14:textId="77777777" w:rsidR="000832B2" w:rsidRPr="005A6420" w:rsidRDefault="000832B2" w:rsidP="000832B2">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977A19C" w14:textId="77777777" w:rsidR="000832B2" w:rsidRPr="005A6420" w:rsidRDefault="000832B2" w:rsidP="000832B2">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7FC633" w14:textId="77777777" w:rsidR="000832B2" w:rsidRPr="005A6420" w:rsidRDefault="000832B2" w:rsidP="000832B2">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9E354EB" w14:textId="77777777" w:rsidR="000832B2" w:rsidRPr="005A6420" w:rsidRDefault="000832B2" w:rsidP="000832B2">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13D6C4D" w14:textId="77777777" w:rsidR="000832B2" w:rsidRPr="005A6420" w:rsidRDefault="000832B2" w:rsidP="000832B2">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832B2" w:rsidRPr="005A6420" w14:paraId="7179FCB9" w14:textId="77777777" w:rsidTr="00826923">
        <w:trPr>
          <w:trHeight w:val="458"/>
        </w:trPr>
        <w:tc>
          <w:tcPr>
            <w:tcW w:w="1530" w:type="dxa"/>
            <w:vMerge w:val="restart"/>
          </w:tcPr>
          <w:p w14:paraId="3573B9F9" w14:textId="77777777" w:rsidR="000832B2" w:rsidRPr="005A6420" w:rsidRDefault="000832B2" w:rsidP="000832B2">
            <w:pPr>
              <w:rPr>
                <w:rFonts w:cs="Tahoma"/>
                <w:szCs w:val="20"/>
                <w:lang w:val="fr-FR" w:eastAsia="en-US"/>
              </w:rPr>
            </w:pPr>
            <w:r w:rsidRPr="005A6420">
              <w:rPr>
                <w:rFonts w:cs="Tahoma"/>
                <w:szCs w:val="20"/>
                <w:lang w:val="fr-FR" w:eastAsia="en-US"/>
              </w:rPr>
              <w:t>Produit 4.1</w:t>
            </w:r>
          </w:p>
          <w:p w14:paraId="33B24705" w14:textId="77777777" w:rsidR="000832B2" w:rsidRPr="005A6420" w:rsidRDefault="000832B2" w:rsidP="000832B2">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595B622E" w14:textId="77777777" w:rsidR="000832B2" w:rsidRPr="005A6420" w:rsidRDefault="000832B2" w:rsidP="000832B2">
            <w:pPr>
              <w:jc w:val="both"/>
              <w:rPr>
                <w:rFonts w:cs="Tahoma"/>
                <w:szCs w:val="20"/>
                <w:lang w:val="fr-FR" w:eastAsia="en-US"/>
              </w:rPr>
            </w:pPr>
            <w:r w:rsidRPr="005A6420">
              <w:rPr>
                <w:rFonts w:cs="Tahoma"/>
                <w:szCs w:val="20"/>
                <w:lang w:val="fr-FR" w:eastAsia="en-US"/>
              </w:rPr>
              <w:t>Indicateur 4.1.1</w:t>
            </w:r>
          </w:p>
          <w:p w14:paraId="21D276F9" w14:textId="77777777" w:rsidR="000832B2" w:rsidRPr="005A6420" w:rsidRDefault="000832B2" w:rsidP="000832B2">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22AF664"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53B1C30"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7B550AE"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E4E49F"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523978D"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832B2" w:rsidRPr="005A6420" w14:paraId="3A2FD794" w14:textId="77777777" w:rsidTr="00826923">
        <w:trPr>
          <w:trHeight w:val="458"/>
        </w:trPr>
        <w:tc>
          <w:tcPr>
            <w:tcW w:w="1530" w:type="dxa"/>
            <w:vMerge/>
          </w:tcPr>
          <w:p w14:paraId="6FE132D3" w14:textId="77777777" w:rsidR="000832B2" w:rsidRPr="005A6420" w:rsidRDefault="000832B2" w:rsidP="000832B2">
            <w:pPr>
              <w:rPr>
                <w:rFonts w:cs="Tahoma"/>
                <w:szCs w:val="20"/>
                <w:lang w:val="fr-FR" w:eastAsia="en-US"/>
              </w:rPr>
            </w:pPr>
          </w:p>
        </w:tc>
        <w:tc>
          <w:tcPr>
            <w:tcW w:w="2070" w:type="dxa"/>
            <w:shd w:val="clear" w:color="auto" w:fill="EEECE1"/>
          </w:tcPr>
          <w:p w14:paraId="2D67BEF7" w14:textId="77777777" w:rsidR="000832B2" w:rsidRPr="005A6420" w:rsidRDefault="000832B2" w:rsidP="000832B2">
            <w:pPr>
              <w:jc w:val="both"/>
              <w:rPr>
                <w:rFonts w:cs="Tahoma"/>
                <w:szCs w:val="20"/>
                <w:lang w:val="fr-FR" w:eastAsia="en-US"/>
              </w:rPr>
            </w:pPr>
            <w:r w:rsidRPr="005A6420">
              <w:rPr>
                <w:rFonts w:cs="Tahoma"/>
                <w:szCs w:val="20"/>
                <w:lang w:val="fr-FR" w:eastAsia="en-US"/>
              </w:rPr>
              <w:t>Indicateur 4.1.2</w:t>
            </w:r>
          </w:p>
          <w:p w14:paraId="0015DC61" w14:textId="77777777" w:rsidR="000832B2" w:rsidRPr="005A6420" w:rsidRDefault="000832B2" w:rsidP="000832B2">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1B43620"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98D4F01"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D1CB7A0"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BD3BEE"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3B10C41"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832B2" w:rsidRPr="005A6420" w14:paraId="40A7EB21" w14:textId="77777777" w:rsidTr="00826923">
        <w:trPr>
          <w:trHeight w:val="458"/>
        </w:trPr>
        <w:tc>
          <w:tcPr>
            <w:tcW w:w="1530" w:type="dxa"/>
            <w:vMerge w:val="restart"/>
          </w:tcPr>
          <w:p w14:paraId="586E2AEC" w14:textId="77777777" w:rsidR="000832B2" w:rsidRPr="005A6420" w:rsidRDefault="000832B2" w:rsidP="000832B2">
            <w:pPr>
              <w:rPr>
                <w:rFonts w:cs="Tahoma"/>
                <w:szCs w:val="20"/>
                <w:lang w:val="fr-FR" w:eastAsia="en-US"/>
              </w:rPr>
            </w:pPr>
            <w:r w:rsidRPr="005A6420">
              <w:rPr>
                <w:rFonts w:cs="Tahoma"/>
                <w:szCs w:val="20"/>
                <w:lang w:val="fr-FR" w:eastAsia="en-US"/>
              </w:rPr>
              <w:t>Produit 4.2</w:t>
            </w:r>
          </w:p>
          <w:p w14:paraId="157177A1" w14:textId="77777777" w:rsidR="000832B2" w:rsidRPr="005A6420" w:rsidRDefault="000832B2" w:rsidP="000832B2">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D071170" w14:textId="77777777" w:rsidR="000832B2" w:rsidRPr="005A6420" w:rsidRDefault="000832B2" w:rsidP="000832B2">
            <w:pPr>
              <w:jc w:val="both"/>
              <w:rPr>
                <w:rFonts w:cs="Tahoma"/>
                <w:szCs w:val="20"/>
                <w:lang w:val="fr-FR" w:eastAsia="en-US"/>
              </w:rPr>
            </w:pPr>
            <w:r w:rsidRPr="005A6420">
              <w:rPr>
                <w:rFonts w:cs="Tahoma"/>
                <w:szCs w:val="20"/>
                <w:lang w:val="fr-FR" w:eastAsia="en-US"/>
              </w:rPr>
              <w:t>Indicateur 4.2.1</w:t>
            </w:r>
          </w:p>
          <w:p w14:paraId="5334C722" w14:textId="77777777" w:rsidR="000832B2" w:rsidRPr="005A6420" w:rsidRDefault="000832B2" w:rsidP="000832B2">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AC84E33"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16CD51D"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738AA87"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F2D396"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5ABF376"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832B2" w:rsidRPr="005A6420" w14:paraId="292D4DCC" w14:textId="77777777" w:rsidTr="00826923">
        <w:trPr>
          <w:trHeight w:val="458"/>
        </w:trPr>
        <w:tc>
          <w:tcPr>
            <w:tcW w:w="1530" w:type="dxa"/>
            <w:vMerge/>
          </w:tcPr>
          <w:p w14:paraId="04F43519" w14:textId="77777777" w:rsidR="000832B2" w:rsidRPr="005A6420" w:rsidRDefault="000832B2" w:rsidP="000832B2">
            <w:pPr>
              <w:rPr>
                <w:rFonts w:cs="Tahoma"/>
                <w:b/>
                <w:szCs w:val="20"/>
                <w:lang w:val="fr-FR" w:eastAsia="en-US"/>
              </w:rPr>
            </w:pPr>
          </w:p>
        </w:tc>
        <w:tc>
          <w:tcPr>
            <w:tcW w:w="2070" w:type="dxa"/>
            <w:shd w:val="clear" w:color="auto" w:fill="EEECE1"/>
          </w:tcPr>
          <w:p w14:paraId="27A5A6F9" w14:textId="77777777" w:rsidR="000832B2" w:rsidRPr="005A6420" w:rsidRDefault="000832B2" w:rsidP="000832B2">
            <w:pPr>
              <w:jc w:val="both"/>
              <w:rPr>
                <w:rFonts w:cs="Tahoma"/>
                <w:szCs w:val="20"/>
                <w:lang w:val="fr-FR" w:eastAsia="en-US"/>
              </w:rPr>
            </w:pPr>
            <w:r w:rsidRPr="005A6420">
              <w:rPr>
                <w:rFonts w:cs="Tahoma"/>
                <w:szCs w:val="20"/>
                <w:lang w:val="fr-FR" w:eastAsia="en-US"/>
              </w:rPr>
              <w:t>Indicateur 4.2.2</w:t>
            </w:r>
          </w:p>
          <w:p w14:paraId="19035C5A" w14:textId="77777777" w:rsidR="000832B2" w:rsidRPr="005A6420" w:rsidRDefault="000832B2" w:rsidP="000832B2">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0FA9D85"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979D355"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AD1973"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B64C1D"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492A76A"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832B2" w:rsidRPr="005A6420" w14:paraId="1DCE9A40" w14:textId="77777777" w:rsidTr="00826923">
        <w:trPr>
          <w:trHeight w:val="458"/>
        </w:trPr>
        <w:tc>
          <w:tcPr>
            <w:tcW w:w="1530" w:type="dxa"/>
            <w:vMerge w:val="restart"/>
          </w:tcPr>
          <w:p w14:paraId="4A0E5F1B" w14:textId="77777777" w:rsidR="000832B2" w:rsidRPr="005A6420" w:rsidRDefault="000832B2" w:rsidP="000832B2">
            <w:pPr>
              <w:rPr>
                <w:rFonts w:cs="Tahoma"/>
                <w:szCs w:val="20"/>
                <w:lang w:val="fr-FR" w:eastAsia="en-US"/>
              </w:rPr>
            </w:pPr>
            <w:r w:rsidRPr="005A6420">
              <w:rPr>
                <w:rFonts w:cs="Tahoma"/>
                <w:szCs w:val="20"/>
                <w:lang w:val="fr-FR" w:eastAsia="en-US"/>
              </w:rPr>
              <w:t>Produit 4.3</w:t>
            </w:r>
          </w:p>
          <w:p w14:paraId="24635A0A" w14:textId="77777777" w:rsidR="000832B2" w:rsidRPr="005A6420" w:rsidRDefault="000832B2" w:rsidP="000832B2">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281F333" w14:textId="77777777" w:rsidR="000832B2" w:rsidRPr="005A6420" w:rsidRDefault="000832B2" w:rsidP="000832B2">
            <w:pPr>
              <w:jc w:val="both"/>
              <w:rPr>
                <w:rFonts w:cs="Tahoma"/>
                <w:szCs w:val="20"/>
                <w:lang w:val="fr-FR" w:eastAsia="en-US"/>
              </w:rPr>
            </w:pPr>
            <w:r w:rsidRPr="005A6420">
              <w:rPr>
                <w:rFonts w:cs="Tahoma"/>
                <w:szCs w:val="20"/>
                <w:lang w:val="fr-FR" w:eastAsia="en-US"/>
              </w:rPr>
              <w:t>Indicateur 4.3.1</w:t>
            </w:r>
          </w:p>
          <w:p w14:paraId="1E5B9C88" w14:textId="77777777" w:rsidR="000832B2" w:rsidRPr="005A6420" w:rsidRDefault="000832B2" w:rsidP="000832B2">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B90DF4E"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FD37B44"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2CC7EE"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3FEC256"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F724505"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832B2" w:rsidRPr="005A6420" w14:paraId="5C18505F" w14:textId="77777777" w:rsidTr="00826923">
        <w:trPr>
          <w:trHeight w:val="458"/>
        </w:trPr>
        <w:tc>
          <w:tcPr>
            <w:tcW w:w="1530" w:type="dxa"/>
            <w:vMerge/>
          </w:tcPr>
          <w:p w14:paraId="1A003D07" w14:textId="77777777" w:rsidR="000832B2" w:rsidRPr="005A6420" w:rsidRDefault="000832B2" w:rsidP="000832B2">
            <w:pPr>
              <w:rPr>
                <w:rFonts w:cs="Tahoma"/>
                <w:b/>
                <w:szCs w:val="20"/>
                <w:lang w:val="fr-FR" w:eastAsia="en-US"/>
              </w:rPr>
            </w:pPr>
          </w:p>
        </w:tc>
        <w:tc>
          <w:tcPr>
            <w:tcW w:w="2070" w:type="dxa"/>
            <w:shd w:val="clear" w:color="auto" w:fill="EEECE1"/>
          </w:tcPr>
          <w:p w14:paraId="1631FCBA" w14:textId="77777777" w:rsidR="000832B2" w:rsidRPr="005A6420" w:rsidRDefault="000832B2" w:rsidP="000832B2">
            <w:pPr>
              <w:jc w:val="both"/>
              <w:rPr>
                <w:rFonts w:cs="Tahoma"/>
                <w:szCs w:val="20"/>
                <w:lang w:val="fr-FR" w:eastAsia="en-US"/>
              </w:rPr>
            </w:pPr>
            <w:r w:rsidRPr="005A6420">
              <w:rPr>
                <w:rFonts w:cs="Tahoma"/>
                <w:szCs w:val="20"/>
                <w:lang w:val="fr-FR" w:eastAsia="en-US"/>
              </w:rPr>
              <w:t>Indicateur 4.3.2</w:t>
            </w:r>
          </w:p>
          <w:p w14:paraId="16B9347A" w14:textId="77777777" w:rsidR="000832B2" w:rsidRPr="005A6420" w:rsidRDefault="000832B2" w:rsidP="000832B2">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A1EFC0B"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1B81606"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E31D0D3"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25172E"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1F70218"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832B2" w:rsidRPr="005A6420" w14:paraId="6ACAFFBB" w14:textId="77777777" w:rsidTr="00826923">
        <w:trPr>
          <w:trHeight w:val="458"/>
        </w:trPr>
        <w:tc>
          <w:tcPr>
            <w:tcW w:w="1530" w:type="dxa"/>
            <w:vMerge w:val="restart"/>
          </w:tcPr>
          <w:p w14:paraId="2BD03DCE" w14:textId="77777777" w:rsidR="000832B2" w:rsidRPr="005A6420" w:rsidRDefault="000832B2" w:rsidP="000832B2">
            <w:pPr>
              <w:rPr>
                <w:rFonts w:cs="Tahoma"/>
                <w:szCs w:val="20"/>
                <w:lang w:val="fr-FR" w:eastAsia="en-US"/>
              </w:rPr>
            </w:pPr>
            <w:r w:rsidRPr="005A6420">
              <w:rPr>
                <w:rFonts w:cs="Tahoma"/>
                <w:szCs w:val="20"/>
                <w:lang w:val="fr-FR" w:eastAsia="en-US"/>
              </w:rPr>
              <w:t>Produit</w:t>
            </w:r>
            <w:r>
              <w:rPr>
                <w:rFonts w:cs="Tahoma"/>
                <w:szCs w:val="20"/>
                <w:lang w:val="fr-FR" w:eastAsia="en-US"/>
              </w:rPr>
              <w:t xml:space="preserve"> 4.4</w:t>
            </w:r>
          </w:p>
          <w:p w14:paraId="6EDFD3E3" w14:textId="77777777" w:rsidR="000832B2" w:rsidRPr="005A6420" w:rsidRDefault="000832B2" w:rsidP="000832B2">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BD09351" w14:textId="77777777" w:rsidR="000832B2" w:rsidRPr="005A6420" w:rsidRDefault="000832B2" w:rsidP="000832B2">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.1</w:t>
            </w:r>
          </w:p>
          <w:p w14:paraId="2BB05AFA" w14:textId="77777777" w:rsidR="000832B2" w:rsidRPr="005A6420" w:rsidRDefault="000832B2" w:rsidP="000832B2">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79EE66A"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5FA2FD3"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0977C9"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453476"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1FA4F8F"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832B2" w:rsidRPr="005A6420" w14:paraId="6EFB70AF" w14:textId="77777777" w:rsidTr="00826923">
        <w:trPr>
          <w:trHeight w:val="458"/>
        </w:trPr>
        <w:tc>
          <w:tcPr>
            <w:tcW w:w="1530" w:type="dxa"/>
            <w:vMerge/>
          </w:tcPr>
          <w:p w14:paraId="08C1A086" w14:textId="77777777" w:rsidR="000832B2" w:rsidRPr="005A6420" w:rsidRDefault="000832B2" w:rsidP="000832B2">
            <w:pPr>
              <w:rPr>
                <w:rFonts w:cs="Tahoma"/>
                <w:b/>
                <w:szCs w:val="20"/>
                <w:lang w:val="fr-FR" w:eastAsia="en-US"/>
              </w:rPr>
            </w:pPr>
          </w:p>
        </w:tc>
        <w:tc>
          <w:tcPr>
            <w:tcW w:w="2070" w:type="dxa"/>
            <w:shd w:val="clear" w:color="auto" w:fill="EEECE1"/>
          </w:tcPr>
          <w:p w14:paraId="0737E443" w14:textId="77777777" w:rsidR="000832B2" w:rsidRPr="005A6420" w:rsidRDefault="000832B2" w:rsidP="000832B2">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.2</w:t>
            </w:r>
          </w:p>
          <w:p w14:paraId="063C9EEF" w14:textId="77777777" w:rsidR="000832B2" w:rsidRPr="005A6420" w:rsidRDefault="000832B2" w:rsidP="000832B2">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EA9D9F7"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51BB9D7"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3B5302C"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905AAE6"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97A2C1F" w14:textId="77777777" w:rsidR="000832B2" w:rsidRPr="005A6420" w:rsidRDefault="000832B2" w:rsidP="00083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14:paraId="3F1ED818" w14:textId="77777777"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6B4AB" w14:textId="77777777" w:rsidR="0064634C" w:rsidRDefault="0064634C" w:rsidP="00E76CA1">
      <w:r>
        <w:separator/>
      </w:r>
    </w:p>
  </w:endnote>
  <w:endnote w:type="continuationSeparator" w:id="0">
    <w:p w14:paraId="672EA739" w14:textId="77777777" w:rsidR="0064634C" w:rsidRDefault="0064634C"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51312" w14:textId="77777777" w:rsidR="0000637F" w:rsidRDefault="0000637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77777777" w:rsidR="0000637F" w:rsidRDefault="0000637F">
    <w:pPr>
      <w:pStyle w:val="Pieddepage"/>
      <w:jc w:val="center"/>
    </w:pPr>
    <w:r>
      <w:fldChar w:fldCharType="begin"/>
    </w:r>
    <w:r>
      <w:instrText xml:space="preserve"> PAGE   \* MERGEFORMAT </w:instrText>
    </w:r>
    <w:r>
      <w:fldChar w:fldCharType="separate"/>
    </w:r>
    <w:r>
      <w:rPr>
        <w:noProof/>
      </w:rPr>
      <w:t>1</w:t>
    </w:r>
    <w:r>
      <w:fldChar w:fldCharType="end"/>
    </w:r>
  </w:p>
  <w:p w14:paraId="6E791841" w14:textId="77777777" w:rsidR="0000637F" w:rsidRDefault="0000637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13AB0" w14:textId="77777777" w:rsidR="0000637F" w:rsidRDefault="000063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086EC" w14:textId="77777777" w:rsidR="0064634C" w:rsidRDefault="0064634C" w:rsidP="00E76CA1">
      <w:r>
        <w:separator/>
      </w:r>
    </w:p>
  </w:footnote>
  <w:footnote w:type="continuationSeparator" w:id="0">
    <w:p w14:paraId="35466F94" w14:textId="77777777" w:rsidR="0064634C" w:rsidRDefault="0064634C"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3081A" w14:textId="77777777" w:rsidR="0000637F" w:rsidRDefault="0000637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00637F" w:rsidRDefault="0000637F">
    <w:pPr>
      <w:pStyle w:val="En-tte"/>
    </w:pPr>
    <w:r>
      <w:rPr>
        <w:rFonts w:ascii="Arial Narrow" w:hAnsi="Arial Narrow"/>
        <w:b/>
        <w:noProof/>
        <w:sz w:val="22"/>
        <w:szCs w:val="22"/>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5D0FC" w14:textId="77777777" w:rsidR="0000637F" w:rsidRDefault="0000637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D0A41E1"/>
    <w:multiLevelType w:val="hybridMultilevel"/>
    <w:tmpl w:val="84BA6AF4"/>
    <w:lvl w:ilvl="0" w:tplc="FF76E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3"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6"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2"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5"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7"/>
  </w:num>
  <w:num w:numId="4">
    <w:abstractNumId w:val="7"/>
  </w:num>
  <w:num w:numId="5">
    <w:abstractNumId w:val="13"/>
  </w:num>
  <w:num w:numId="6">
    <w:abstractNumId w:val="39"/>
  </w:num>
  <w:num w:numId="7">
    <w:abstractNumId w:val="37"/>
  </w:num>
  <w:num w:numId="8">
    <w:abstractNumId w:val="47"/>
  </w:num>
  <w:num w:numId="9">
    <w:abstractNumId w:val="18"/>
  </w:num>
  <w:num w:numId="10">
    <w:abstractNumId w:val="33"/>
  </w:num>
  <w:num w:numId="11">
    <w:abstractNumId w:val="4"/>
  </w:num>
  <w:num w:numId="12">
    <w:abstractNumId w:val="34"/>
  </w:num>
  <w:num w:numId="13">
    <w:abstractNumId w:val="36"/>
  </w:num>
  <w:num w:numId="14">
    <w:abstractNumId w:val="46"/>
  </w:num>
  <w:num w:numId="15">
    <w:abstractNumId w:val="42"/>
  </w:num>
  <w:num w:numId="16">
    <w:abstractNumId w:val="28"/>
  </w:num>
  <w:num w:numId="17">
    <w:abstractNumId w:val="11"/>
  </w:num>
  <w:num w:numId="18">
    <w:abstractNumId w:val="8"/>
  </w:num>
  <w:num w:numId="19">
    <w:abstractNumId w:val="30"/>
  </w:num>
  <w:num w:numId="20">
    <w:abstractNumId w:val="22"/>
  </w:num>
  <w:num w:numId="21">
    <w:abstractNumId w:val="5"/>
  </w:num>
  <w:num w:numId="22">
    <w:abstractNumId w:val="31"/>
  </w:num>
  <w:num w:numId="23">
    <w:abstractNumId w:val="43"/>
  </w:num>
  <w:num w:numId="24">
    <w:abstractNumId w:val="16"/>
  </w:num>
  <w:num w:numId="25">
    <w:abstractNumId w:val="26"/>
  </w:num>
  <w:num w:numId="26">
    <w:abstractNumId w:val="48"/>
  </w:num>
  <w:num w:numId="27">
    <w:abstractNumId w:val="21"/>
  </w:num>
  <w:num w:numId="28">
    <w:abstractNumId w:val="38"/>
  </w:num>
  <w:num w:numId="29">
    <w:abstractNumId w:val="19"/>
  </w:num>
  <w:num w:numId="30">
    <w:abstractNumId w:val="12"/>
  </w:num>
  <w:num w:numId="31">
    <w:abstractNumId w:val="6"/>
  </w:num>
  <w:num w:numId="32">
    <w:abstractNumId w:val="9"/>
  </w:num>
  <w:num w:numId="33">
    <w:abstractNumId w:val="40"/>
  </w:num>
  <w:num w:numId="34">
    <w:abstractNumId w:val="32"/>
  </w:num>
  <w:num w:numId="35">
    <w:abstractNumId w:val="25"/>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5"/>
  </w:num>
  <w:num w:numId="39">
    <w:abstractNumId w:val="29"/>
  </w:num>
  <w:num w:numId="40">
    <w:abstractNumId w:val="3"/>
  </w:num>
  <w:num w:numId="41">
    <w:abstractNumId w:val="23"/>
  </w:num>
  <w:num w:numId="42">
    <w:abstractNumId w:val="24"/>
  </w:num>
  <w:num w:numId="43">
    <w:abstractNumId w:val="35"/>
  </w:num>
  <w:num w:numId="44">
    <w:abstractNumId w:val="44"/>
  </w:num>
  <w:num w:numId="45">
    <w:abstractNumId w:val="10"/>
  </w:num>
  <w:num w:numId="46">
    <w:abstractNumId w:val="41"/>
  </w:num>
  <w:num w:numId="47">
    <w:abstractNumId w:val="1"/>
  </w:num>
  <w:num w:numId="48">
    <w:abstractNumId w:val="15"/>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formatting="1" w:enforcement="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5737"/>
    <w:rsid w:val="000057A9"/>
    <w:rsid w:val="0000637F"/>
    <w:rsid w:val="00006DBE"/>
    <w:rsid w:val="00006EC0"/>
    <w:rsid w:val="00010EB0"/>
    <w:rsid w:val="0001109A"/>
    <w:rsid w:val="00013D36"/>
    <w:rsid w:val="00013D69"/>
    <w:rsid w:val="00014B13"/>
    <w:rsid w:val="00016778"/>
    <w:rsid w:val="00024593"/>
    <w:rsid w:val="00025EFA"/>
    <w:rsid w:val="00031640"/>
    <w:rsid w:val="000457CF"/>
    <w:rsid w:val="00045C24"/>
    <w:rsid w:val="00050759"/>
    <w:rsid w:val="00051F71"/>
    <w:rsid w:val="0005216F"/>
    <w:rsid w:val="00052745"/>
    <w:rsid w:val="00052DE5"/>
    <w:rsid w:val="000554F8"/>
    <w:rsid w:val="00063017"/>
    <w:rsid w:val="000654AF"/>
    <w:rsid w:val="00071ADF"/>
    <w:rsid w:val="000731D0"/>
    <w:rsid w:val="00075D98"/>
    <w:rsid w:val="00080879"/>
    <w:rsid w:val="0008134A"/>
    <w:rsid w:val="0008233D"/>
    <w:rsid w:val="00082738"/>
    <w:rsid w:val="000832B2"/>
    <w:rsid w:val="00084F64"/>
    <w:rsid w:val="00086D2F"/>
    <w:rsid w:val="00091CFD"/>
    <w:rsid w:val="00092442"/>
    <w:rsid w:val="000A000F"/>
    <w:rsid w:val="000A45F4"/>
    <w:rsid w:val="000A4660"/>
    <w:rsid w:val="000A51DA"/>
    <w:rsid w:val="000A6719"/>
    <w:rsid w:val="000B1DAB"/>
    <w:rsid w:val="000B4E5C"/>
    <w:rsid w:val="000B7954"/>
    <w:rsid w:val="000C7EA0"/>
    <w:rsid w:val="000D35B8"/>
    <w:rsid w:val="000D4F4B"/>
    <w:rsid w:val="000E05AE"/>
    <w:rsid w:val="000E6A96"/>
    <w:rsid w:val="000F05A2"/>
    <w:rsid w:val="000F13B1"/>
    <w:rsid w:val="000F43A8"/>
    <w:rsid w:val="000F7553"/>
    <w:rsid w:val="00102C0E"/>
    <w:rsid w:val="00112741"/>
    <w:rsid w:val="00113D2B"/>
    <w:rsid w:val="00113EC4"/>
    <w:rsid w:val="00116449"/>
    <w:rsid w:val="0011666C"/>
    <w:rsid w:val="00121B2D"/>
    <w:rsid w:val="001307FA"/>
    <w:rsid w:val="00131824"/>
    <w:rsid w:val="00136B32"/>
    <w:rsid w:val="001443BE"/>
    <w:rsid w:val="001444EE"/>
    <w:rsid w:val="00145766"/>
    <w:rsid w:val="001458E9"/>
    <w:rsid w:val="001515B2"/>
    <w:rsid w:val="0015372B"/>
    <w:rsid w:val="00153CD9"/>
    <w:rsid w:val="00156AFA"/>
    <w:rsid w:val="00156C4C"/>
    <w:rsid w:val="00157BF2"/>
    <w:rsid w:val="001607B2"/>
    <w:rsid w:val="0016088D"/>
    <w:rsid w:val="001611AA"/>
    <w:rsid w:val="00161D02"/>
    <w:rsid w:val="001739EC"/>
    <w:rsid w:val="001745E8"/>
    <w:rsid w:val="0018095F"/>
    <w:rsid w:val="0018313E"/>
    <w:rsid w:val="0018446E"/>
    <w:rsid w:val="00185425"/>
    <w:rsid w:val="00186529"/>
    <w:rsid w:val="00192F1D"/>
    <w:rsid w:val="001948EA"/>
    <w:rsid w:val="00194D4C"/>
    <w:rsid w:val="001958CD"/>
    <w:rsid w:val="00196AA8"/>
    <w:rsid w:val="001A1E86"/>
    <w:rsid w:val="001A3157"/>
    <w:rsid w:val="001A374F"/>
    <w:rsid w:val="001A4786"/>
    <w:rsid w:val="001B1EAF"/>
    <w:rsid w:val="001B458D"/>
    <w:rsid w:val="001B4FC7"/>
    <w:rsid w:val="001B5D16"/>
    <w:rsid w:val="001B6DFD"/>
    <w:rsid w:val="001C4484"/>
    <w:rsid w:val="001C46E9"/>
    <w:rsid w:val="001C5691"/>
    <w:rsid w:val="001C56B8"/>
    <w:rsid w:val="001C5B82"/>
    <w:rsid w:val="001D1C14"/>
    <w:rsid w:val="001D575F"/>
    <w:rsid w:val="001D6683"/>
    <w:rsid w:val="001D67F9"/>
    <w:rsid w:val="001E660A"/>
    <w:rsid w:val="001F0D38"/>
    <w:rsid w:val="001F308A"/>
    <w:rsid w:val="0020130A"/>
    <w:rsid w:val="00205EB7"/>
    <w:rsid w:val="0020791D"/>
    <w:rsid w:val="002129DA"/>
    <w:rsid w:val="00214B89"/>
    <w:rsid w:val="0021550A"/>
    <w:rsid w:val="00215F41"/>
    <w:rsid w:val="00217A2E"/>
    <w:rsid w:val="00217EB6"/>
    <w:rsid w:val="002247C2"/>
    <w:rsid w:val="0023211D"/>
    <w:rsid w:val="002322E6"/>
    <w:rsid w:val="00233827"/>
    <w:rsid w:val="0023479F"/>
    <w:rsid w:val="00234A5E"/>
    <w:rsid w:val="00236072"/>
    <w:rsid w:val="0023672E"/>
    <w:rsid w:val="00236AB3"/>
    <w:rsid w:val="002436F0"/>
    <w:rsid w:val="00245E73"/>
    <w:rsid w:val="00246135"/>
    <w:rsid w:val="00247F4E"/>
    <w:rsid w:val="00251E92"/>
    <w:rsid w:val="0025220B"/>
    <w:rsid w:val="00252B39"/>
    <w:rsid w:val="00254AC2"/>
    <w:rsid w:val="0025525B"/>
    <w:rsid w:val="002637BB"/>
    <w:rsid w:val="0027242A"/>
    <w:rsid w:val="00272A58"/>
    <w:rsid w:val="00273AD0"/>
    <w:rsid w:val="00280FEA"/>
    <w:rsid w:val="002822AF"/>
    <w:rsid w:val="00282BD9"/>
    <w:rsid w:val="00286F66"/>
    <w:rsid w:val="00287878"/>
    <w:rsid w:val="002940E8"/>
    <w:rsid w:val="00294C03"/>
    <w:rsid w:val="002967B4"/>
    <w:rsid w:val="00296C15"/>
    <w:rsid w:val="002A1877"/>
    <w:rsid w:val="002A2D39"/>
    <w:rsid w:val="002A765B"/>
    <w:rsid w:val="002B0F98"/>
    <w:rsid w:val="002B3207"/>
    <w:rsid w:val="002B346A"/>
    <w:rsid w:val="002B351E"/>
    <w:rsid w:val="002B4426"/>
    <w:rsid w:val="002B46B0"/>
    <w:rsid w:val="002B5F4F"/>
    <w:rsid w:val="002B740B"/>
    <w:rsid w:val="002C187A"/>
    <w:rsid w:val="002C20A8"/>
    <w:rsid w:val="002C46A8"/>
    <w:rsid w:val="002C5DD0"/>
    <w:rsid w:val="002C7051"/>
    <w:rsid w:val="002D2FBB"/>
    <w:rsid w:val="002D4247"/>
    <w:rsid w:val="002D4C0D"/>
    <w:rsid w:val="002D68D7"/>
    <w:rsid w:val="002D6DA0"/>
    <w:rsid w:val="002E075E"/>
    <w:rsid w:val="002E10E6"/>
    <w:rsid w:val="002E1CED"/>
    <w:rsid w:val="002E5250"/>
    <w:rsid w:val="002E61AA"/>
    <w:rsid w:val="002E6F58"/>
    <w:rsid w:val="002E745D"/>
    <w:rsid w:val="002E7517"/>
    <w:rsid w:val="002F10F6"/>
    <w:rsid w:val="002F15D9"/>
    <w:rsid w:val="002F24BE"/>
    <w:rsid w:val="002F26EC"/>
    <w:rsid w:val="002F42EA"/>
    <w:rsid w:val="002F5E3E"/>
    <w:rsid w:val="00303B7C"/>
    <w:rsid w:val="003040D8"/>
    <w:rsid w:val="0030455E"/>
    <w:rsid w:val="00305626"/>
    <w:rsid w:val="003107C9"/>
    <w:rsid w:val="00316D58"/>
    <w:rsid w:val="003212BB"/>
    <w:rsid w:val="00321C92"/>
    <w:rsid w:val="003235DF"/>
    <w:rsid w:val="00323ABC"/>
    <w:rsid w:val="00324A7C"/>
    <w:rsid w:val="00324FE5"/>
    <w:rsid w:val="00333EC9"/>
    <w:rsid w:val="0033515C"/>
    <w:rsid w:val="00336BF8"/>
    <w:rsid w:val="00342356"/>
    <w:rsid w:val="00343425"/>
    <w:rsid w:val="0034386B"/>
    <w:rsid w:val="00346D73"/>
    <w:rsid w:val="003473C6"/>
    <w:rsid w:val="00355C69"/>
    <w:rsid w:val="0035676B"/>
    <w:rsid w:val="0036386A"/>
    <w:rsid w:val="00366549"/>
    <w:rsid w:val="00372156"/>
    <w:rsid w:val="003722AE"/>
    <w:rsid w:val="0037561F"/>
    <w:rsid w:val="0037563A"/>
    <w:rsid w:val="00376B42"/>
    <w:rsid w:val="00380849"/>
    <w:rsid w:val="003818DB"/>
    <w:rsid w:val="003834CD"/>
    <w:rsid w:val="00383908"/>
    <w:rsid w:val="00391614"/>
    <w:rsid w:val="003966E6"/>
    <w:rsid w:val="003968D7"/>
    <w:rsid w:val="003A613D"/>
    <w:rsid w:val="003A6341"/>
    <w:rsid w:val="003A7CB8"/>
    <w:rsid w:val="003B3A5F"/>
    <w:rsid w:val="003B4C72"/>
    <w:rsid w:val="003B4F6E"/>
    <w:rsid w:val="003B5338"/>
    <w:rsid w:val="003C5283"/>
    <w:rsid w:val="003C5CC6"/>
    <w:rsid w:val="003D12C7"/>
    <w:rsid w:val="003D228B"/>
    <w:rsid w:val="003D4CD7"/>
    <w:rsid w:val="003D4D7C"/>
    <w:rsid w:val="003E011B"/>
    <w:rsid w:val="003E4F3A"/>
    <w:rsid w:val="003F08B1"/>
    <w:rsid w:val="003F1F3C"/>
    <w:rsid w:val="003F21BE"/>
    <w:rsid w:val="003F36FB"/>
    <w:rsid w:val="003F45C3"/>
    <w:rsid w:val="003F660A"/>
    <w:rsid w:val="004014EA"/>
    <w:rsid w:val="004017BD"/>
    <w:rsid w:val="00402083"/>
    <w:rsid w:val="004023AC"/>
    <w:rsid w:val="00402514"/>
    <w:rsid w:val="0040513F"/>
    <w:rsid w:val="00405DE7"/>
    <w:rsid w:val="0040675D"/>
    <w:rsid w:val="00411A5F"/>
    <w:rsid w:val="00413EAF"/>
    <w:rsid w:val="00414097"/>
    <w:rsid w:val="004142CB"/>
    <w:rsid w:val="004213AF"/>
    <w:rsid w:val="00422CDD"/>
    <w:rsid w:val="00422D70"/>
    <w:rsid w:val="00425AF8"/>
    <w:rsid w:val="00437FF5"/>
    <w:rsid w:val="00444749"/>
    <w:rsid w:val="0046101E"/>
    <w:rsid w:val="00461944"/>
    <w:rsid w:val="00462CF6"/>
    <w:rsid w:val="004631E7"/>
    <w:rsid w:val="00463E1A"/>
    <w:rsid w:val="00464188"/>
    <w:rsid w:val="00470EC3"/>
    <w:rsid w:val="00476758"/>
    <w:rsid w:val="00477CF8"/>
    <w:rsid w:val="00480A02"/>
    <w:rsid w:val="0048168F"/>
    <w:rsid w:val="00484092"/>
    <w:rsid w:val="00484169"/>
    <w:rsid w:val="00495AC5"/>
    <w:rsid w:val="004965A3"/>
    <w:rsid w:val="004965C7"/>
    <w:rsid w:val="004A210E"/>
    <w:rsid w:val="004A49E6"/>
    <w:rsid w:val="004B1E1E"/>
    <w:rsid w:val="004B5601"/>
    <w:rsid w:val="004B5B20"/>
    <w:rsid w:val="004C0565"/>
    <w:rsid w:val="004C3DC3"/>
    <w:rsid w:val="004C4272"/>
    <w:rsid w:val="004C4F3B"/>
    <w:rsid w:val="004D141E"/>
    <w:rsid w:val="004D45E2"/>
    <w:rsid w:val="004E33A8"/>
    <w:rsid w:val="004E3B3E"/>
    <w:rsid w:val="004E3BD7"/>
    <w:rsid w:val="004E6614"/>
    <w:rsid w:val="004E714F"/>
    <w:rsid w:val="004F016F"/>
    <w:rsid w:val="004F7D22"/>
    <w:rsid w:val="00500587"/>
    <w:rsid w:val="00505758"/>
    <w:rsid w:val="005129DA"/>
    <w:rsid w:val="00513612"/>
    <w:rsid w:val="00513D8E"/>
    <w:rsid w:val="00515EEF"/>
    <w:rsid w:val="005160DE"/>
    <w:rsid w:val="005174D6"/>
    <w:rsid w:val="0051786C"/>
    <w:rsid w:val="005208FF"/>
    <w:rsid w:val="00520D68"/>
    <w:rsid w:val="00521468"/>
    <w:rsid w:val="005216B2"/>
    <w:rsid w:val="00525838"/>
    <w:rsid w:val="00526655"/>
    <w:rsid w:val="00526735"/>
    <w:rsid w:val="00526B32"/>
    <w:rsid w:val="0053126F"/>
    <w:rsid w:val="00535054"/>
    <w:rsid w:val="005357D9"/>
    <w:rsid w:val="00536175"/>
    <w:rsid w:val="00536774"/>
    <w:rsid w:val="00540E5A"/>
    <w:rsid w:val="00541F2E"/>
    <w:rsid w:val="0054416C"/>
    <w:rsid w:val="00544390"/>
    <w:rsid w:val="00544781"/>
    <w:rsid w:val="005460E0"/>
    <w:rsid w:val="005470AF"/>
    <w:rsid w:val="00547F47"/>
    <w:rsid w:val="00550982"/>
    <w:rsid w:val="0055185F"/>
    <w:rsid w:val="00553A7C"/>
    <w:rsid w:val="00553D53"/>
    <w:rsid w:val="00554B40"/>
    <w:rsid w:val="005602A5"/>
    <w:rsid w:val="0056086D"/>
    <w:rsid w:val="00561C6B"/>
    <w:rsid w:val="0057086A"/>
    <w:rsid w:val="005718ED"/>
    <w:rsid w:val="00576588"/>
    <w:rsid w:val="00576D7A"/>
    <w:rsid w:val="0058153F"/>
    <w:rsid w:val="0058301B"/>
    <w:rsid w:val="00585E7F"/>
    <w:rsid w:val="00590937"/>
    <w:rsid w:val="0059166A"/>
    <w:rsid w:val="00592733"/>
    <w:rsid w:val="00593B59"/>
    <w:rsid w:val="00595DBA"/>
    <w:rsid w:val="005A2661"/>
    <w:rsid w:val="005A26F8"/>
    <w:rsid w:val="005A56E0"/>
    <w:rsid w:val="005C187A"/>
    <w:rsid w:val="005C1FC7"/>
    <w:rsid w:val="005C4963"/>
    <w:rsid w:val="005C4BBA"/>
    <w:rsid w:val="005C68B4"/>
    <w:rsid w:val="005D0239"/>
    <w:rsid w:val="005D0888"/>
    <w:rsid w:val="005D12C6"/>
    <w:rsid w:val="005D15A3"/>
    <w:rsid w:val="005D2343"/>
    <w:rsid w:val="005D545C"/>
    <w:rsid w:val="005D5A4A"/>
    <w:rsid w:val="005D653E"/>
    <w:rsid w:val="005E3B28"/>
    <w:rsid w:val="005F0CC2"/>
    <w:rsid w:val="005F439F"/>
    <w:rsid w:val="005F77DA"/>
    <w:rsid w:val="00600B5F"/>
    <w:rsid w:val="006017A2"/>
    <w:rsid w:val="00605275"/>
    <w:rsid w:val="006073A2"/>
    <w:rsid w:val="006073AB"/>
    <w:rsid w:val="0060796B"/>
    <w:rsid w:val="006100F5"/>
    <w:rsid w:val="0061467E"/>
    <w:rsid w:val="00615C30"/>
    <w:rsid w:val="006200C9"/>
    <w:rsid w:val="00622849"/>
    <w:rsid w:val="00624881"/>
    <w:rsid w:val="00624B2F"/>
    <w:rsid w:val="00624F31"/>
    <w:rsid w:val="006266C5"/>
    <w:rsid w:val="00626B3F"/>
    <w:rsid w:val="00627A1C"/>
    <w:rsid w:val="00632971"/>
    <w:rsid w:val="00635112"/>
    <w:rsid w:val="00643A9E"/>
    <w:rsid w:val="0064634C"/>
    <w:rsid w:val="00646FF7"/>
    <w:rsid w:val="006500AC"/>
    <w:rsid w:val="00650B92"/>
    <w:rsid w:val="00650D8A"/>
    <w:rsid w:val="00651323"/>
    <w:rsid w:val="00656A65"/>
    <w:rsid w:val="006578BB"/>
    <w:rsid w:val="00657A0F"/>
    <w:rsid w:val="006645BE"/>
    <w:rsid w:val="006648F5"/>
    <w:rsid w:val="00664EA0"/>
    <w:rsid w:val="0067044E"/>
    <w:rsid w:val="00670D17"/>
    <w:rsid w:val="00671040"/>
    <w:rsid w:val="0067321D"/>
    <w:rsid w:val="006734B3"/>
    <w:rsid w:val="0067356E"/>
    <w:rsid w:val="00673D6E"/>
    <w:rsid w:val="00674FE3"/>
    <w:rsid w:val="00675132"/>
    <w:rsid w:val="00675507"/>
    <w:rsid w:val="00675F22"/>
    <w:rsid w:val="00680BFB"/>
    <w:rsid w:val="006811AD"/>
    <w:rsid w:val="00681BF7"/>
    <w:rsid w:val="006907EE"/>
    <w:rsid w:val="00691C2F"/>
    <w:rsid w:val="006947B7"/>
    <w:rsid w:val="00695C08"/>
    <w:rsid w:val="006969E7"/>
    <w:rsid w:val="006A07CA"/>
    <w:rsid w:val="006A207B"/>
    <w:rsid w:val="006A2E42"/>
    <w:rsid w:val="006A2E81"/>
    <w:rsid w:val="006A5032"/>
    <w:rsid w:val="006A5B0E"/>
    <w:rsid w:val="006B4DED"/>
    <w:rsid w:val="006B6023"/>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3154"/>
    <w:rsid w:val="007065B1"/>
    <w:rsid w:val="007073F6"/>
    <w:rsid w:val="007118F5"/>
    <w:rsid w:val="0071286E"/>
    <w:rsid w:val="00712FA3"/>
    <w:rsid w:val="007133CF"/>
    <w:rsid w:val="0071506D"/>
    <w:rsid w:val="00715EC6"/>
    <w:rsid w:val="00720431"/>
    <w:rsid w:val="007308CD"/>
    <w:rsid w:val="007313FC"/>
    <w:rsid w:val="007317AD"/>
    <w:rsid w:val="00734278"/>
    <w:rsid w:val="00740B1E"/>
    <w:rsid w:val="0074108E"/>
    <w:rsid w:val="007410F1"/>
    <w:rsid w:val="00741135"/>
    <w:rsid w:val="00742F27"/>
    <w:rsid w:val="00742FDD"/>
    <w:rsid w:val="007435E3"/>
    <w:rsid w:val="00744AB6"/>
    <w:rsid w:val="007451EC"/>
    <w:rsid w:val="00745803"/>
    <w:rsid w:val="00745F05"/>
    <w:rsid w:val="00751279"/>
    <w:rsid w:val="00751324"/>
    <w:rsid w:val="00751DAF"/>
    <w:rsid w:val="00753159"/>
    <w:rsid w:val="007569BB"/>
    <w:rsid w:val="00761508"/>
    <w:rsid w:val="007626C9"/>
    <w:rsid w:val="00764773"/>
    <w:rsid w:val="00764B9C"/>
    <w:rsid w:val="0076624E"/>
    <w:rsid w:val="007712FB"/>
    <w:rsid w:val="007717E2"/>
    <w:rsid w:val="007740D4"/>
    <w:rsid w:val="00775172"/>
    <w:rsid w:val="007756B0"/>
    <w:rsid w:val="00782959"/>
    <w:rsid w:val="00782E30"/>
    <w:rsid w:val="00785E5E"/>
    <w:rsid w:val="0078600B"/>
    <w:rsid w:val="00790676"/>
    <w:rsid w:val="00791410"/>
    <w:rsid w:val="007937AE"/>
    <w:rsid w:val="00793DE6"/>
    <w:rsid w:val="00793E8B"/>
    <w:rsid w:val="007958F2"/>
    <w:rsid w:val="007A1B5F"/>
    <w:rsid w:val="007A4F3E"/>
    <w:rsid w:val="007A5985"/>
    <w:rsid w:val="007A6531"/>
    <w:rsid w:val="007A777F"/>
    <w:rsid w:val="007B10F6"/>
    <w:rsid w:val="007B1BE5"/>
    <w:rsid w:val="007B368E"/>
    <w:rsid w:val="007B5B14"/>
    <w:rsid w:val="007B5D05"/>
    <w:rsid w:val="007C304F"/>
    <w:rsid w:val="007C78D3"/>
    <w:rsid w:val="007C7B57"/>
    <w:rsid w:val="007D127B"/>
    <w:rsid w:val="007D22C2"/>
    <w:rsid w:val="007D2DD6"/>
    <w:rsid w:val="007D5138"/>
    <w:rsid w:val="007D6A05"/>
    <w:rsid w:val="007D6E52"/>
    <w:rsid w:val="007E1330"/>
    <w:rsid w:val="007E3EB8"/>
    <w:rsid w:val="007E4FA1"/>
    <w:rsid w:val="007E7BE8"/>
    <w:rsid w:val="007F0E7A"/>
    <w:rsid w:val="007F4C86"/>
    <w:rsid w:val="007F6F6D"/>
    <w:rsid w:val="007F7257"/>
    <w:rsid w:val="00805ADB"/>
    <w:rsid w:val="00807CD7"/>
    <w:rsid w:val="00812452"/>
    <w:rsid w:val="00814E94"/>
    <w:rsid w:val="00826923"/>
    <w:rsid w:val="0083461E"/>
    <w:rsid w:val="00834A9F"/>
    <w:rsid w:val="008364E5"/>
    <w:rsid w:val="00837B04"/>
    <w:rsid w:val="0084221C"/>
    <w:rsid w:val="0084393C"/>
    <w:rsid w:val="00847A89"/>
    <w:rsid w:val="00853068"/>
    <w:rsid w:val="00861669"/>
    <w:rsid w:val="008632DB"/>
    <w:rsid w:val="008640A5"/>
    <w:rsid w:val="00865821"/>
    <w:rsid w:val="00865AFA"/>
    <w:rsid w:val="00865FA0"/>
    <w:rsid w:val="008664A8"/>
    <w:rsid w:val="00866E96"/>
    <w:rsid w:val="00872B46"/>
    <w:rsid w:val="00874634"/>
    <w:rsid w:val="00875EA5"/>
    <w:rsid w:val="00881D4B"/>
    <w:rsid w:val="00891AE7"/>
    <w:rsid w:val="00891C41"/>
    <w:rsid w:val="008A1155"/>
    <w:rsid w:val="008A3181"/>
    <w:rsid w:val="008A4463"/>
    <w:rsid w:val="008B1B75"/>
    <w:rsid w:val="008B3518"/>
    <w:rsid w:val="008B5A12"/>
    <w:rsid w:val="008B7E23"/>
    <w:rsid w:val="008C1516"/>
    <w:rsid w:val="008C33D0"/>
    <w:rsid w:val="008C4699"/>
    <w:rsid w:val="008C782A"/>
    <w:rsid w:val="008E1083"/>
    <w:rsid w:val="008E3872"/>
    <w:rsid w:val="008E729D"/>
    <w:rsid w:val="008F5112"/>
    <w:rsid w:val="008F6703"/>
    <w:rsid w:val="00900D78"/>
    <w:rsid w:val="00901C1E"/>
    <w:rsid w:val="0090322A"/>
    <w:rsid w:val="0090509D"/>
    <w:rsid w:val="00905F3C"/>
    <w:rsid w:val="00910FE1"/>
    <w:rsid w:val="0091229B"/>
    <w:rsid w:val="00912D25"/>
    <w:rsid w:val="009137E1"/>
    <w:rsid w:val="00915C96"/>
    <w:rsid w:val="00915D77"/>
    <w:rsid w:val="00916B1E"/>
    <w:rsid w:val="00916DF8"/>
    <w:rsid w:val="0091758E"/>
    <w:rsid w:val="009216A8"/>
    <w:rsid w:val="00921C68"/>
    <w:rsid w:val="0092673B"/>
    <w:rsid w:val="0093134E"/>
    <w:rsid w:val="00931786"/>
    <w:rsid w:val="00937ABE"/>
    <w:rsid w:val="00945925"/>
    <w:rsid w:val="00952DE4"/>
    <w:rsid w:val="00953C30"/>
    <w:rsid w:val="009568EF"/>
    <w:rsid w:val="00956B79"/>
    <w:rsid w:val="00960219"/>
    <w:rsid w:val="00965F6B"/>
    <w:rsid w:val="00970D92"/>
    <w:rsid w:val="00970F4C"/>
    <w:rsid w:val="0097130A"/>
    <w:rsid w:val="00974D94"/>
    <w:rsid w:val="009769C2"/>
    <w:rsid w:val="00976F61"/>
    <w:rsid w:val="009774FE"/>
    <w:rsid w:val="009832F8"/>
    <w:rsid w:val="009839DA"/>
    <w:rsid w:val="00985E49"/>
    <w:rsid w:val="00991418"/>
    <w:rsid w:val="00994476"/>
    <w:rsid w:val="00994B0E"/>
    <w:rsid w:val="0099700D"/>
    <w:rsid w:val="00997347"/>
    <w:rsid w:val="009A012A"/>
    <w:rsid w:val="009A1CD3"/>
    <w:rsid w:val="009A44A4"/>
    <w:rsid w:val="009A4A5D"/>
    <w:rsid w:val="009A5EEF"/>
    <w:rsid w:val="009B18EB"/>
    <w:rsid w:val="009B49A8"/>
    <w:rsid w:val="009B5D1A"/>
    <w:rsid w:val="009C153E"/>
    <w:rsid w:val="009C28DE"/>
    <w:rsid w:val="009C2C5E"/>
    <w:rsid w:val="009D0838"/>
    <w:rsid w:val="009D0C9F"/>
    <w:rsid w:val="009D10B2"/>
    <w:rsid w:val="009D2543"/>
    <w:rsid w:val="009D51F5"/>
    <w:rsid w:val="009D64E4"/>
    <w:rsid w:val="009E20F1"/>
    <w:rsid w:val="009E329B"/>
    <w:rsid w:val="009E38EA"/>
    <w:rsid w:val="009E5594"/>
    <w:rsid w:val="009F517D"/>
    <w:rsid w:val="009F6554"/>
    <w:rsid w:val="009F7F98"/>
    <w:rsid w:val="00A02F58"/>
    <w:rsid w:val="00A032AE"/>
    <w:rsid w:val="00A048D2"/>
    <w:rsid w:val="00A10CE6"/>
    <w:rsid w:val="00A10DAC"/>
    <w:rsid w:val="00A120AF"/>
    <w:rsid w:val="00A1389E"/>
    <w:rsid w:val="00A14874"/>
    <w:rsid w:val="00A31988"/>
    <w:rsid w:val="00A34FE2"/>
    <w:rsid w:val="00A35FDA"/>
    <w:rsid w:val="00A360E8"/>
    <w:rsid w:val="00A41736"/>
    <w:rsid w:val="00A4395F"/>
    <w:rsid w:val="00A43B9C"/>
    <w:rsid w:val="00A4581B"/>
    <w:rsid w:val="00A45BD4"/>
    <w:rsid w:val="00A46305"/>
    <w:rsid w:val="00A46B06"/>
    <w:rsid w:val="00A471E3"/>
    <w:rsid w:val="00A47DDA"/>
    <w:rsid w:val="00A509C6"/>
    <w:rsid w:val="00A52A49"/>
    <w:rsid w:val="00A53C94"/>
    <w:rsid w:val="00A53DBD"/>
    <w:rsid w:val="00A54EC4"/>
    <w:rsid w:val="00A56DD8"/>
    <w:rsid w:val="00A6017D"/>
    <w:rsid w:val="00A64309"/>
    <w:rsid w:val="00A6484C"/>
    <w:rsid w:val="00A64A02"/>
    <w:rsid w:val="00A656C0"/>
    <w:rsid w:val="00A66688"/>
    <w:rsid w:val="00A77540"/>
    <w:rsid w:val="00A77776"/>
    <w:rsid w:val="00A81DF0"/>
    <w:rsid w:val="00A81E97"/>
    <w:rsid w:val="00A8266F"/>
    <w:rsid w:val="00A836D5"/>
    <w:rsid w:val="00A843B5"/>
    <w:rsid w:val="00A855EA"/>
    <w:rsid w:val="00A85C3B"/>
    <w:rsid w:val="00A86B3F"/>
    <w:rsid w:val="00A86F4D"/>
    <w:rsid w:val="00A9067B"/>
    <w:rsid w:val="00A90E80"/>
    <w:rsid w:val="00A91FCD"/>
    <w:rsid w:val="00A958D8"/>
    <w:rsid w:val="00A95D8E"/>
    <w:rsid w:val="00A96579"/>
    <w:rsid w:val="00A9791E"/>
    <w:rsid w:val="00AA1DFA"/>
    <w:rsid w:val="00AA363D"/>
    <w:rsid w:val="00AA4612"/>
    <w:rsid w:val="00AA7C77"/>
    <w:rsid w:val="00AB1368"/>
    <w:rsid w:val="00AB37F4"/>
    <w:rsid w:val="00AB6561"/>
    <w:rsid w:val="00AB6BAD"/>
    <w:rsid w:val="00AB6CAC"/>
    <w:rsid w:val="00AC433F"/>
    <w:rsid w:val="00AC4B04"/>
    <w:rsid w:val="00AC5D55"/>
    <w:rsid w:val="00AC6319"/>
    <w:rsid w:val="00AC7088"/>
    <w:rsid w:val="00AD0A31"/>
    <w:rsid w:val="00AD1B06"/>
    <w:rsid w:val="00AD6104"/>
    <w:rsid w:val="00AD65B4"/>
    <w:rsid w:val="00AD6C55"/>
    <w:rsid w:val="00AD73D3"/>
    <w:rsid w:val="00AE0D84"/>
    <w:rsid w:val="00AF2D89"/>
    <w:rsid w:val="00AF4C41"/>
    <w:rsid w:val="00AF7DA4"/>
    <w:rsid w:val="00B00EBD"/>
    <w:rsid w:val="00B0370E"/>
    <w:rsid w:val="00B03E68"/>
    <w:rsid w:val="00B05001"/>
    <w:rsid w:val="00B05E35"/>
    <w:rsid w:val="00B124BD"/>
    <w:rsid w:val="00B12FB8"/>
    <w:rsid w:val="00B13371"/>
    <w:rsid w:val="00B22390"/>
    <w:rsid w:val="00B244A1"/>
    <w:rsid w:val="00B24F72"/>
    <w:rsid w:val="00B27419"/>
    <w:rsid w:val="00B329B9"/>
    <w:rsid w:val="00B330C2"/>
    <w:rsid w:val="00B37406"/>
    <w:rsid w:val="00B37A43"/>
    <w:rsid w:val="00B404DF"/>
    <w:rsid w:val="00B40CED"/>
    <w:rsid w:val="00B419C8"/>
    <w:rsid w:val="00B4227A"/>
    <w:rsid w:val="00B43B8D"/>
    <w:rsid w:val="00B43EEA"/>
    <w:rsid w:val="00B43F6D"/>
    <w:rsid w:val="00B442A2"/>
    <w:rsid w:val="00B46712"/>
    <w:rsid w:val="00B47CFB"/>
    <w:rsid w:val="00B629C0"/>
    <w:rsid w:val="00B6401E"/>
    <w:rsid w:val="00B652A1"/>
    <w:rsid w:val="00B702C0"/>
    <w:rsid w:val="00B735DD"/>
    <w:rsid w:val="00B737D1"/>
    <w:rsid w:val="00B7459B"/>
    <w:rsid w:val="00B749E2"/>
    <w:rsid w:val="00B74CE9"/>
    <w:rsid w:val="00B7553C"/>
    <w:rsid w:val="00B75C20"/>
    <w:rsid w:val="00B82635"/>
    <w:rsid w:val="00B82C51"/>
    <w:rsid w:val="00B82E71"/>
    <w:rsid w:val="00B91F39"/>
    <w:rsid w:val="00B92D26"/>
    <w:rsid w:val="00BA4F96"/>
    <w:rsid w:val="00BA5D85"/>
    <w:rsid w:val="00BA6688"/>
    <w:rsid w:val="00BA6F4B"/>
    <w:rsid w:val="00BB3DD1"/>
    <w:rsid w:val="00BB412F"/>
    <w:rsid w:val="00BC1A5D"/>
    <w:rsid w:val="00BC34D3"/>
    <w:rsid w:val="00BC6808"/>
    <w:rsid w:val="00BC71E1"/>
    <w:rsid w:val="00BD2962"/>
    <w:rsid w:val="00BD3411"/>
    <w:rsid w:val="00BD517D"/>
    <w:rsid w:val="00BD5D49"/>
    <w:rsid w:val="00BD643D"/>
    <w:rsid w:val="00BE28AA"/>
    <w:rsid w:val="00BE41D3"/>
    <w:rsid w:val="00BE720A"/>
    <w:rsid w:val="00BE7698"/>
    <w:rsid w:val="00BF1BFB"/>
    <w:rsid w:val="00BF41E2"/>
    <w:rsid w:val="00BF43F8"/>
    <w:rsid w:val="00BF4E1E"/>
    <w:rsid w:val="00C0670D"/>
    <w:rsid w:val="00C07A0C"/>
    <w:rsid w:val="00C107F6"/>
    <w:rsid w:val="00C12D6A"/>
    <w:rsid w:val="00C13590"/>
    <w:rsid w:val="00C145CF"/>
    <w:rsid w:val="00C14821"/>
    <w:rsid w:val="00C221D7"/>
    <w:rsid w:val="00C2331C"/>
    <w:rsid w:val="00C27302"/>
    <w:rsid w:val="00C30188"/>
    <w:rsid w:val="00C30F72"/>
    <w:rsid w:val="00C312C0"/>
    <w:rsid w:val="00C3557C"/>
    <w:rsid w:val="00C41926"/>
    <w:rsid w:val="00C42FB9"/>
    <w:rsid w:val="00C45609"/>
    <w:rsid w:val="00C47E67"/>
    <w:rsid w:val="00C52BDA"/>
    <w:rsid w:val="00C564FE"/>
    <w:rsid w:val="00C578BE"/>
    <w:rsid w:val="00C61129"/>
    <w:rsid w:val="00C640B2"/>
    <w:rsid w:val="00C6760D"/>
    <w:rsid w:val="00C72CF8"/>
    <w:rsid w:val="00C74E37"/>
    <w:rsid w:val="00C846A4"/>
    <w:rsid w:val="00C847EE"/>
    <w:rsid w:val="00C853D5"/>
    <w:rsid w:val="00C955F4"/>
    <w:rsid w:val="00C96336"/>
    <w:rsid w:val="00CA03B2"/>
    <w:rsid w:val="00CA1B43"/>
    <w:rsid w:val="00CA6C99"/>
    <w:rsid w:val="00CB02F7"/>
    <w:rsid w:val="00CB25A2"/>
    <w:rsid w:val="00CB4B5C"/>
    <w:rsid w:val="00CB5499"/>
    <w:rsid w:val="00CC2015"/>
    <w:rsid w:val="00CC26EB"/>
    <w:rsid w:val="00CC59E5"/>
    <w:rsid w:val="00CD2F67"/>
    <w:rsid w:val="00CD3754"/>
    <w:rsid w:val="00CD5E04"/>
    <w:rsid w:val="00CD5E74"/>
    <w:rsid w:val="00CE0239"/>
    <w:rsid w:val="00CE132D"/>
    <w:rsid w:val="00CE3BEA"/>
    <w:rsid w:val="00CE499C"/>
    <w:rsid w:val="00CE7C3A"/>
    <w:rsid w:val="00CF04AE"/>
    <w:rsid w:val="00CF7D5C"/>
    <w:rsid w:val="00D03D06"/>
    <w:rsid w:val="00D06A43"/>
    <w:rsid w:val="00D079BC"/>
    <w:rsid w:val="00D12CC9"/>
    <w:rsid w:val="00D13792"/>
    <w:rsid w:val="00D147C9"/>
    <w:rsid w:val="00D21E2D"/>
    <w:rsid w:val="00D22AED"/>
    <w:rsid w:val="00D22B42"/>
    <w:rsid w:val="00D25AE9"/>
    <w:rsid w:val="00D26972"/>
    <w:rsid w:val="00D30647"/>
    <w:rsid w:val="00D3351A"/>
    <w:rsid w:val="00D34147"/>
    <w:rsid w:val="00D36AF6"/>
    <w:rsid w:val="00D36C36"/>
    <w:rsid w:val="00D36E09"/>
    <w:rsid w:val="00D41969"/>
    <w:rsid w:val="00D44632"/>
    <w:rsid w:val="00D450BB"/>
    <w:rsid w:val="00D4701B"/>
    <w:rsid w:val="00D5552B"/>
    <w:rsid w:val="00D557FD"/>
    <w:rsid w:val="00D569A1"/>
    <w:rsid w:val="00D61557"/>
    <w:rsid w:val="00D632A3"/>
    <w:rsid w:val="00D65589"/>
    <w:rsid w:val="00D65BB5"/>
    <w:rsid w:val="00D6788F"/>
    <w:rsid w:val="00D70EC5"/>
    <w:rsid w:val="00D755D9"/>
    <w:rsid w:val="00D76947"/>
    <w:rsid w:val="00D817A5"/>
    <w:rsid w:val="00D82C29"/>
    <w:rsid w:val="00D84A39"/>
    <w:rsid w:val="00D85131"/>
    <w:rsid w:val="00D8543B"/>
    <w:rsid w:val="00DA064C"/>
    <w:rsid w:val="00DA2795"/>
    <w:rsid w:val="00DA2CD8"/>
    <w:rsid w:val="00DA3CED"/>
    <w:rsid w:val="00DA7B93"/>
    <w:rsid w:val="00DC1151"/>
    <w:rsid w:val="00DC3579"/>
    <w:rsid w:val="00DC3612"/>
    <w:rsid w:val="00DC4D0A"/>
    <w:rsid w:val="00DC5066"/>
    <w:rsid w:val="00DD30E0"/>
    <w:rsid w:val="00DE16DE"/>
    <w:rsid w:val="00DE2383"/>
    <w:rsid w:val="00DF24B9"/>
    <w:rsid w:val="00DF3624"/>
    <w:rsid w:val="00DF5EB7"/>
    <w:rsid w:val="00DF5FD1"/>
    <w:rsid w:val="00DF6A23"/>
    <w:rsid w:val="00E021C1"/>
    <w:rsid w:val="00E04A24"/>
    <w:rsid w:val="00E0564D"/>
    <w:rsid w:val="00E07987"/>
    <w:rsid w:val="00E10926"/>
    <w:rsid w:val="00E13590"/>
    <w:rsid w:val="00E13EFD"/>
    <w:rsid w:val="00E271E4"/>
    <w:rsid w:val="00E305D8"/>
    <w:rsid w:val="00E31B37"/>
    <w:rsid w:val="00E33CB7"/>
    <w:rsid w:val="00E34912"/>
    <w:rsid w:val="00E3564C"/>
    <w:rsid w:val="00E35E72"/>
    <w:rsid w:val="00E41079"/>
    <w:rsid w:val="00E42721"/>
    <w:rsid w:val="00E43490"/>
    <w:rsid w:val="00E44AF0"/>
    <w:rsid w:val="00E5082E"/>
    <w:rsid w:val="00E513CC"/>
    <w:rsid w:val="00E51A66"/>
    <w:rsid w:val="00E5415A"/>
    <w:rsid w:val="00E5487E"/>
    <w:rsid w:val="00E54C30"/>
    <w:rsid w:val="00E55349"/>
    <w:rsid w:val="00E55557"/>
    <w:rsid w:val="00E62ED2"/>
    <w:rsid w:val="00E658A1"/>
    <w:rsid w:val="00E671FC"/>
    <w:rsid w:val="00E74BDB"/>
    <w:rsid w:val="00E75D3B"/>
    <w:rsid w:val="00E76BB5"/>
    <w:rsid w:val="00E76CA1"/>
    <w:rsid w:val="00E76F75"/>
    <w:rsid w:val="00E77C6B"/>
    <w:rsid w:val="00E84BB9"/>
    <w:rsid w:val="00E84FA2"/>
    <w:rsid w:val="00E876A0"/>
    <w:rsid w:val="00E928D7"/>
    <w:rsid w:val="00E97C4A"/>
    <w:rsid w:val="00EA0448"/>
    <w:rsid w:val="00EA06C7"/>
    <w:rsid w:val="00EA17DF"/>
    <w:rsid w:val="00EA2F81"/>
    <w:rsid w:val="00EB1536"/>
    <w:rsid w:val="00EB1C20"/>
    <w:rsid w:val="00EB2B6A"/>
    <w:rsid w:val="00EB4C46"/>
    <w:rsid w:val="00EB7C9F"/>
    <w:rsid w:val="00EC18C3"/>
    <w:rsid w:val="00EC19E1"/>
    <w:rsid w:val="00EC3396"/>
    <w:rsid w:val="00EC5F32"/>
    <w:rsid w:val="00EC5F36"/>
    <w:rsid w:val="00EC6E52"/>
    <w:rsid w:val="00ED1554"/>
    <w:rsid w:val="00ED6399"/>
    <w:rsid w:val="00ED7365"/>
    <w:rsid w:val="00ED7FBD"/>
    <w:rsid w:val="00EE0A91"/>
    <w:rsid w:val="00EE28CD"/>
    <w:rsid w:val="00EE45FD"/>
    <w:rsid w:val="00EE5DF0"/>
    <w:rsid w:val="00EE6B58"/>
    <w:rsid w:val="00EF10E8"/>
    <w:rsid w:val="00EF34F7"/>
    <w:rsid w:val="00EF3746"/>
    <w:rsid w:val="00F05682"/>
    <w:rsid w:val="00F1046F"/>
    <w:rsid w:val="00F11DF0"/>
    <w:rsid w:val="00F17161"/>
    <w:rsid w:val="00F177AC"/>
    <w:rsid w:val="00F20F55"/>
    <w:rsid w:val="00F2227D"/>
    <w:rsid w:val="00F2233A"/>
    <w:rsid w:val="00F23D0F"/>
    <w:rsid w:val="00F2629E"/>
    <w:rsid w:val="00F266C6"/>
    <w:rsid w:val="00F32725"/>
    <w:rsid w:val="00F34654"/>
    <w:rsid w:val="00F34857"/>
    <w:rsid w:val="00F3653F"/>
    <w:rsid w:val="00F36B57"/>
    <w:rsid w:val="00F434C7"/>
    <w:rsid w:val="00F5504F"/>
    <w:rsid w:val="00F5578A"/>
    <w:rsid w:val="00F56440"/>
    <w:rsid w:val="00F63B1C"/>
    <w:rsid w:val="00F63CDE"/>
    <w:rsid w:val="00F63FBE"/>
    <w:rsid w:val="00F71684"/>
    <w:rsid w:val="00F73E3A"/>
    <w:rsid w:val="00F7417B"/>
    <w:rsid w:val="00F75EBF"/>
    <w:rsid w:val="00F762E6"/>
    <w:rsid w:val="00F76C54"/>
    <w:rsid w:val="00F76F11"/>
    <w:rsid w:val="00F773B2"/>
    <w:rsid w:val="00F778A1"/>
    <w:rsid w:val="00F80B98"/>
    <w:rsid w:val="00F81333"/>
    <w:rsid w:val="00F81B93"/>
    <w:rsid w:val="00F84319"/>
    <w:rsid w:val="00F858BA"/>
    <w:rsid w:val="00F86077"/>
    <w:rsid w:val="00F86697"/>
    <w:rsid w:val="00F90494"/>
    <w:rsid w:val="00F90BC0"/>
    <w:rsid w:val="00F92DC8"/>
    <w:rsid w:val="00F933A1"/>
    <w:rsid w:val="00F937EB"/>
    <w:rsid w:val="00F938DE"/>
    <w:rsid w:val="00FA0393"/>
    <w:rsid w:val="00FA1F56"/>
    <w:rsid w:val="00FA2ECD"/>
    <w:rsid w:val="00FA49A7"/>
    <w:rsid w:val="00FA703B"/>
    <w:rsid w:val="00FB1CB1"/>
    <w:rsid w:val="00FB27F5"/>
    <w:rsid w:val="00FB5C17"/>
    <w:rsid w:val="00FC14D4"/>
    <w:rsid w:val="00FC1C72"/>
    <w:rsid w:val="00FC5060"/>
    <w:rsid w:val="00FC7475"/>
    <w:rsid w:val="00FC78C3"/>
    <w:rsid w:val="00FD00AA"/>
    <w:rsid w:val="00FD0105"/>
    <w:rsid w:val="00FD0B1C"/>
    <w:rsid w:val="00FD2745"/>
    <w:rsid w:val="00FD7A4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styleId="Mentionnonrsolue">
    <w:name w:val="Unresolved Mention"/>
    <w:basedOn w:val="Policepardfaut"/>
    <w:uiPriority w:val="99"/>
    <w:semiHidden/>
    <w:unhideWhenUsed/>
    <w:rsid w:val="007A6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facebook.com/100121141561385/posts/140680540838778/?sfnsn=mo"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461DE3-AA2B-49E9-95ED-A9302C238A1C}">
  <ds:schemaRefs>
    <ds:schemaRef ds:uri="http://schemas.openxmlformats.org/officeDocument/2006/bibliography"/>
  </ds:schemaRefs>
</ds:datastoreItem>
</file>

<file path=customXml/itemProps5.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5606</Words>
  <Characters>30834</Characters>
  <Application>Microsoft Office Word</Application>
  <DocSecurity>0</DocSecurity>
  <Lines>256</Lines>
  <Paragraphs>72</Paragraphs>
  <ScaleCrop>false</ScaleCrop>
  <HeadingPairs>
    <vt:vector size="6" baseType="variant">
      <vt:variant>
        <vt:lpstr>Titre</vt:lpstr>
      </vt:variant>
      <vt:variant>
        <vt:i4>1</vt:i4>
      </vt:variant>
      <vt:variant>
        <vt:lpstr>Titres</vt:lpstr>
      </vt:variant>
      <vt:variant>
        <vt:i4>1</vt:i4>
      </vt:variant>
      <vt:variant>
        <vt:lpstr>Title</vt:lpstr>
      </vt:variant>
      <vt:variant>
        <vt:i4>1</vt:i4>
      </vt:variant>
    </vt:vector>
  </HeadingPairs>
  <TitlesOfParts>
    <vt:vector size="3" baseType="lpstr">
      <vt:lpstr>Annual REPORTING of the Joint Steering Committee on the implementation status of the Priority Plan to PBSO/PBF</vt:lpstr>
      <vt:lpstr/>
      <vt:lpstr>Annual REPORTING of the Joint Steering Committee on the implementation status of the Priority Plan to PBSO/PBF</vt:lpstr>
    </vt:vector>
  </TitlesOfParts>
  <Company>Microsoft</Company>
  <LinksUpToDate>false</LinksUpToDate>
  <CharactersWithSpaces>36368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Brahim Haidara</cp:lastModifiedBy>
  <cp:revision>5</cp:revision>
  <cp:lastPrinted>2014-02-10T17:12:00Z</cp:lastPrinted>
  <dcterms:created xsi:type="dcterms:W3CDTF">2020-11-15T20:22:00Z</dcterms:created>
  <dcterms:modified xsi:type="dcterms:W3CDTF">2020-11-18T15:15:00Z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y fmtid="{D5CDD505-2E9C-101B-9397-08002B2CF9AE}" pid="6" name="MSIP_Label_2059aa38-f392-4105-be92-628035578272_Enabled">
    <vt:lpwstr>true</vt:lpwstr>
  </property>
  <property fmtid="{D5CDD505-2E9C-101B-9397-08002B2CF9AE}" pid="7" name="MSIP_Label_2059aa38-f392-4105-be92-628035578272_SetDate">
    <vt:lpwstr>2020-10-28T17:18:33Z</vt:lpwstr>
  </property>
  <property fmtid="{D5CDD505-2E9C-101B-9397-08002B2CF9AE}" pid="8" name="MSIP_Label_2059aa38-f392-4105-be92-628035578272_Method">
    <vt:lpwstr>Standard</vt:lpwstr>
  </property>
  <property fmtid="{D5CDD505-2E9C-101B-9397-08002B2CF9AE}" pid="9" name="MSIP_Label_2059aa38-f392-4105-be92-628035578272_Name">
    <vt:lpwstr>IOMLb0020IN123173</vt:lpwstr>
  </property>
  <property fmtid="{D5CDD505-2E9C-101B-9397-08002B2CF9AE}" pid="10" name="MSIP_Label_2059aa38-f392-4105-be92-628035578272_SiteId">
    <vt:lpwstr>1588262d-23fb-43b4-bd6e-bce49c8e6186</vt:lpwstr>
  </property>
  <property fmtid="{D5CDD505-2E9C-101B-9397-08002B2CF9AE}" pid="11" name="MSIP_Label_2059aa38-f392-4105-be92-628035578272_ActionId">
    <vt:lpwstr>84e39295-06d2-4a46-b8a9-000011e2b8c7</vt:lpwstr>
  </property>
  <property fmtid="{D5CDD505-2E9C-101B-9397-08002B2CF9AE}" pid="12" name="MSIP_Label_2059aa38-f392-4105-be92-628035578272_ContentBits">
    <vt:lpwstr>0</vt:lpwstr>
  </property>
</Properties>
</file>