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D4EDA33"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FC1DF2">
        <w:rPr>
          <w:bCs/>
          <w:iCs/>
          <w:snapToGrid w:val="0"/>
        </w:rPr>
        <w:t>South Sudan</w:t>
      </w:r>
    </w:p>
    <w:p w14:paraId="28AB750A" w14:textId="3A1D003F"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023410">
        <w:rPr>
          <w:b/>
          <w:bCs/>
          <w:caps/>
        </w:rPr>
        <w:fldChar w:fldCharType="begin">
          <w:ffData>
            <w:name w:val="reporttype"/>
            <w:enabled/>
            <w:calcOnExit/>
            <w:ddList>
              <w:listEntry w:val="annual"/>
              <w:listEntry w:val="please select"/>
              <w:listEntry w:val="semi-annual"/>
              <w:listEntry w:val="final"/>
            </w:ddList>
          </w:ffData>
        </w:fldChar>
      </w:r>
      <w:bookmarkStart w:id="0" w:name="reporttype"/>
      <w:r w:rsidR="00023410">
        <w:rPr>
          <w:b/>
          <w:bCs/>
          <w:caps/>
        </w:rPr>
        <w:instrText xml:space="preserve"> FORMDROPDOWN </w:instrText>
      </w:r>
      <w:r w:rsidR="00023410">
        <w:rPr>
          <w:b/>
          <w:bCs/>
          <w:caps/>
        </w:rPr>
      </w:r>
      <w:r w:rsidR="00023410">
        <w:rPr>
          <w:b/>
          <w:bCs/>
          <w:caps/>
        </w:rPr>
        <w:fldChar w:fldCharType="end"/>
      </w:r>
      <w:bookmarkEnd w:id="0"/>
    </w:p>
    <w:p w14:paraId="54B5CFAE" w14:textId="32A592DF"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FC1DF2">
        <w:rPr>
          <w:bCs/>
          <w:iCs/>
          <w:snapToGrid w:val="0"/>
        </w:rPr>
        <w:t>2020-Up to 31</w:t>
      </w:r>
      <w:r w:rsidR="00FC1DF2" w:rsidRPr="00FC1DF2">
        <w:rPr>
          <w:bCs/>
          <w:iCs/>
          <w:snapToGrid w:val="0"/>
          <w:vertAlign w:val="superscript"/>
        </w:rPr>
        <w:t>st</w:t>
      </w:r>
      <w:r w:rsidR="00FC1DF2">
        <w:rPr>
          <w:bCs/>
          <w:iCs/>
          <w:snapToGrid w:val="0"/>
        </w:rPr>
        <w:t xml:space="preserve"> </w:t>
      </w:r>
      <w:r w:rsidR="00FC1DF2" w:rsidRPr="00B013D5">
        <w:rPr>
          <w:bCs/>
          <w:iCs/>
          <w:snapToGrid w:val="0"/>
        </w:rPr>
        <w:t>Oc</w:t>
      </w:r>
      <w:r w:rsidR="00B013D5">
        <w:rPr>
          <w:bCs/>
          <w:iCs/>
          <w:snapToGrid w:val="0"/>
        </w:rPr>
        <w:t>tober</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752DBD3"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FC1DF2" w:rsidRPr="00FC1DF2">
              <w:rPr>
                <w:rFonts w:ascii="Times New Roman" w:hAnsi="Times New Roman" w:cs="Times New Roman"/>
                <w:bCs/>
                <w:iCs/>
                <w:snapToGrid w:val="0"/>
                <w:sz w:val="24"/>
                <w:szCs w:val="24"/>
              </w:rPr>
              <w:t>Enhancing Women's Access to Land to Consolidate Peace in South Suda</w:t>
            </w:r>
            <w:r w:rsidR="00FC1DF2">
              <w:rPr>
                <w:rFonts w:ascii="Times New Roman" w:hAnsi="Times New Roman" w:cs="Times New Roman"/>
                <w:bCs/>
                <w:iCs/>
                <w:snapToGrid w:val="0"/>
                <w:sz w:val="24"/>
                <w:szCs w:val="24"/>
              </w:rPr>
              <w:t>n</w:t>
            </w:r>
          </w:p>
          <w:p w14:paraId="7336EAC3" w14:textId="71B7A3E9"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listEntry w:val="please select"/>
                    <w:listEntry w:val="IRF"/>
                    <w:listEntry w:val="PRF"/>
                  </w:ddList>
                </w:ffData>
              </w:fldChar>
            </w:r>
            <w:bookmarkStart w:id="1" w:name="projtype"/>
            <w:r w:rsidR="004D141E" w:rsidRPr="00627A1C">
              <w:rPr>
                <w:b/>
              </w:rPr>
              <w:instrText xml:space="preserve"> FORMDROPDOWN </w:instrText>
            </w:r>
            <w:r w:rsidR="00023410">
              <w:rPr>
                <w:b/>
              </w:rPr>
            </w:r>
            <w:r w:rsidR="00023410">
              <w:rPr>
                <w:b/>
              </w:rPr>
              <w:fldChar w:fldCharType="separate"/>
            </w:r>
            <w:r w:rsidR="004D141E" w:rsidRPr="00627A1C">
              <w:rPr>
                <w:b/>
              </w:rPr>
              <w:fldChar w:fldCharType="end"/>
            </w:r>
            <w:bookmarkEnd w:id="1"/>
            <w:r w:rsidR="00A43B9C" w:rsidRPr="00627A1C">
              <w:rPr>
                <w:b/>
              </w:rPr>
              <w:t xml:space="preserve">   </w:t>
            </w:r>
            <w:r w:rsidR="007A1158">
              <w:t>00113057</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2341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2341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1FAFF20" w:rsidR="00A43B9C" w:rsidRPr="00627A1C" w:rsidRDefault="007A115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ddList>
                    <w:listEntry w:val="RUNO"/>
                    <w:listEntry w:val="please select"/>
                    <w:listEntry w:val="N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UN-Habitat</w:t>
            </w:r>
          </w:p>
          <w:p w14:paraId="10545012" w14:textId="30499C02" w:rsidR="00FC1DF2" w:rsidRPr="00627A1C" w:rsidRDefault="007A115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ddList>
                    <w:listEntry w:val="RUNO"/>
                    <w:listEntry w:val="please select"/>
                    <w:listEntry w:val="N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r w:rsidR="00FC1DF2">
              <w:rPr>
                <w:rFonts w:ascii="Times New Roman" w:hAnsi="Times New Roman" w:cs="Times New Roman"/>
                <w:b/>
                <w:sz w:val="24"/>
                <w:szCs w:val="24"/>
              </w:rPr>
              <w:t xml:space="preserve"> </w:t>
            </w:r>
            <w:r>
              <w:rPr>
                <w:rFonts w:ascii="Times New Roman" w:hAnsi="Times New Roman" w:cs="Times New Roman"/>
                <w:b/>
                <w:sz w:val="24"/>
                <w:szCs w:val="24"/>
              </w:rPr>
              <w:t>FAO</w:t>
            </w:r>
          </w:p>
          <w:p w14:paraId="3BA0CDE8" w14:textId="12F2BFD6"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41C1E5EF"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023410">
              <w:rPr>
                <w:bCs/>
                <w:iCs/>
                <w:snapToGrid w:val="0"/>
              </w:rPr>
              <w:t>15 November 2018</w:t>
            </w:r>
          </w:p>
          <w:p w14:paraId="37A4BB59" w14:textId="1EB1660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FC1DF2">
              <w:rPr>
                <w:bCs/>
                <w:iCs/>
                <w:snapToGrid w:val="0"/>
              </w:rPr>
              <w:t>Nov 30. 2020</w:t>
            </w:r>
            <w:r w:rsidR="0025220B" w:rsidRPr="00627A1C">
              <w:rPr>
                <w:bCs/>
                <w:iCs/>
                <w:snapToGrid w:val="0"/>
              </w:rPr>
              <w:t xml:space="preserve">     </w:t>
            </w:r>
          </w:p>
          <w:p w14:paraId="45B406BF" w14:textId="62310558"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FC1DF2">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4553CEDD" w:rsidR="00793DE6" w:rsidRPr="00627A1C" w:rsidRDefault="00FC1DF2" w:rsidP="00F23D0F">
            <w:r>
              <w:fldChar w:fldCharType="begin">
                <w:ffData>
                  <w:name w:val=""/>
                  <w:enabled/>
                  <w:calcOnExit w:val="0"/>
                  <w:checkBox>
                    <w:sizeAuto/>
                    <w:default w:val="1"/>
                  </w:checkBox>
                </w:ffData>
              </w:fldChar>
            </w:r>
            <w:r>
              <w:instrText xml:space="preserve"> FORMCHECKBOX </w:instrText>
            </w:r>
            <w:r w:rsidR="00023410">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23410">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2341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2341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2500092D" w14:textId="3E0DE62E" w:rsidR="00006EC0" w:rsidRPr="00BB0C58" w:rsidRDefault="00006EC0" w:rsidP="00F23D0F">
            <w:pPr>
              <w:rPr>
                <w:b/>
                <w:iCs/>
                <w:snapToGrid w:val="0"/>
              </w:rPr>
            </w:pPr>
            <w:bookmarkStart w:id="4" w:name="_Hlk39507683"/>
            <w:r w:rsidRPr="00627A1C">
              <w:rPr>
                <w:b/>
                <w:iCs/>
                <w:snapToGrid w:val="0"/>
              </w:rPr>
              <w:t xml:space="preserve">Recipient Organization              Amount  </w:t>
            </w:r>
          </w:p>
          <w:bookmarkEnd w:id="4"/>
          <w:p w14:paraId="0D6CD3C0" w14:textId="469ECAA8" w:rsidR="00793DE6" w:rsidRPr="00627A1C" w:rsidRDefault="00006EC0" w:rsidP="00F23D0F">
            <w:pPr>
              <w:rPr>
                <w:iCs/>
              </w:rPr>
            </w:pPr>
            <w:r w:rsidRPr="00627A1C">
              <w:rPr>
                <w:bCs/>
                <w:iCs/>
                <w:snapToGrid w:val="0"/>
              </w:rPr>
              <w:t xml:space="preserve">   </w:t>
            </w:r>
            <w:r w:rsidRPr="00627A1C">
              <w:rPr>
                <w:b/>
                <w:bCs/>
                <w:iCs/>
              </w:rPr>
              <w:t xml:space="preserve">                                   </w:t>
            </w:r>
          </w:p>
          <w:p w14:paraId="23041C68" w14:textId="74E20E78" w:rsidR="00793DE6" w:rsidRPr="00627A1C" w:rsidRDefault="00BB0C58"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UN-Habitat</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1,000,000</w:t>
            </w:r>
          </w:p>
          <w:p w14:paraId="6FC28956" w14:textId="3B9E8F50" w:rsidR="00793DE6" w:rsidRPr="00627A1C" w:rsidRDefault="00BB0C58"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FAO</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500,000</w:t>
            </w:r>
          </w:p>
          <w:p w14:paraId="5E09328A" w14:textId="38435581"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BB0C58">
              <w:rPr>
                <w:rFonts w:ascii="Times New Roman" w:hAnsi="Times New Roman" w:cs="Times New Roman"/>
                <w:bCs/>
                <w:iCs/>
                <w:snapToGrid w:val="0"/>
                <w:sz w:val="24"/>
                <w:szCs w:val="24"/>
              </w:rPr>
              <w:t>1,500,000</w:t>
            </w:r>
            <w:r w:rsidR="00C12D6A" w:rsidRPr="00627A1C">
              <w:rPr>
                <w:rFonts w:ascii="Times New Roman" w:hAnsi="Times New Roman" w:cs="Times New Roman"/>
                <w:bCs/>
                <w:iCs/>
                <w:snapToGrid w:val="0"/>
                <w:sz w:val="24"/>
                <w:szCs w:val="24"/>
              </w:rPr>
              <w:t xml:space="preserve"> </w:t>
            </w:r>
          </w:p>
          <w:p w14:paraId="21E4CBF9" w14:textId="48271A14"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DC6855" w:rsidRPr="00B013D5">
              <w:rPr>
                <w:rFonts w:ascii="Times New Roman" w:hAnsi="Times New Roman" w:cs="Times New Roman"/>
                <w:bCs/>
                <w:iCs/>
                <w:snapToGrid w:val="0"/>
                <w:sz w:val="24"/>
                <w:szCs w:val="24"/>
                <w:highlight w:val="lightGray"/>
              </w:rPr>
              <w:t>95%</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D13516F"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B013D5">
              <w:rPr>
                <w:highlight w:val="lightGray"/>
              </w:rPr>
              <w:fldChar w:fldCharType="begin">
                <w:ffData>
                  <w:name w:val="Text1"/>
                  <w:enabled/>
                  <w:calcOnExit w:val="0"/>
                  <w:textInput>
                    <w:type w:val="number"/>
                    <w:maxLength w:val="500"/>
                    <w:format w:val="0.00"/>
                  </w:textInput>
                </w:ffData>
              </w:fldChar>
            </w:r>
            <w:bookmarkStart w:id="5" w:name="Text1"/>
            <w:r w:rsidRPr="00B013D5">
              <w:rPr>
                <w:highlight w:val="lightGray"/>
              </w:rPr>
              <w:instrText xml:space="preserve"> FORMTEXT </w:instrText>
            </w:r>
            <w:r w:rsidRPr="00B013D5">
              <w:rPr>
                <w:highlight w:val="lightGray"/>
              </w:rPr>
            </w:r>
            <w:r w:rsidRPr="00B013D5">
              <w:rPr>
                <w:highlight w:val="lightGray"/>
              </w:rPr>
              <w:fldChar w:fldCharType="separate"/>
            </w:r>
            <w:r w:rsidRPr="00B013D5">
              <w:rPr>
                <w:noProof/>
                <w:highlight w:val="lightGray"/>
              </w:rPr>
              <w:t> </w:t>
            </w:r>
            <w:r w:rsidRPr="00B013D5">
              <w:rPr>
                <w:noProof/>
                <w:highlight w:val="lightGray"/>
              </w:rPr>
              <w:t> </w:t>
            </w:r>
            <w:r w:rsidRPr="00B013D5">
              <w:rPr>
                <w:noProof/>
                <w:highlight w:val="lightGray"/>
              </w:rPr>
              <w:t> </w:t>
            </w:r>
            <w:r w:rsidRPr="00B013D5">
              <w:rPr>
                <w:noProof/>
                <w:highlight w:val="lightGray"/>
              </w:rPr>
              <w:t> </w:t>
            </w:r>
            <w:r w:rsidR="00B013D5" w:rsidRPr="00B013D5">
              <w:rPr>
                <w:noProof/>
                <w:highlight w:val="lightGray"/>
              </w:rPr>
              <w:fldChar w:fldCharType="begin">
                <w:ffData>
                  <w:name w:val="Text1"/>
                  <w:enabled/>
                  <w:calcOnExit w:val="0"/>
                  <w:textInput>
                    <w:type w:val="number"/>
                    <w:maxLength w:val="500"/>
                    <w:format w:val="0.00"/>
                  </w:textInput>
                </w:ffData>
              </w:fldChar>
            </w:r>
            <w:r w:rsidR="00B013D5" w:rsidRPr="00B013D5">
              <w:rPr>
                <w:noProof/>
                <w:highlight w:val="lightGray"/>
              </w:rPr>
              <w:instrText xml:space="preserve"> FORMTEXT </w:instrText>
            </w:r>
            <w:r w:rsidR="00B013D5" w:rsidRPr="00B013D5">
              <w:rPr>
                <w:noProof/>
                <w:highlight w:val="lightGray"/>
              </w:rPr>
            </w:r>
            <w:r w:rsidR="00B013D5" w:rsidRPr="00B013D5">
              <w:rPr>
                <w:noProof/>
                <w:highlight w:val="lightGray"/>
              </w:rPr>
              <w:fldChar w:fldCharType="separate"/>
            </w:r>
            <w:r w:rsidR="00B013D5" w:rsidRPr="00B013D5">
              <w:rPr>
                <w:noProof/>
                <w:highlight w:val="lightGray"/>
              </w:rPr>
              <w:t> </w:t>
            </w:r>
            <w:r w:rsidR="00B013D5" w:rsidRPr="00B013D5">
              <w:rPr>
                <w:noProof/>
                <w:highlight w:val="lightGray"/>
              </w:rPr>
              <w:t>$1.200.000.00</w:t>
            </w:r>
            <w:r w:rsidR="00B013D5" w:rsidRPr="00B013D5">
              <w:rPr>
                <w:noProof/>
                <w:highlight w:val="lightGray"/>
              </w:rPr>
              <w:t> </w:t>
            </w:r>
            <w:r w:rsidR="00B013D5" w:rsidRPr="00B013D5">
              <w:rPr>
                <w:noProof/>
                <w:highlight w:val="lightGray"/>
              </w:rPr>
              <w:t> </w:t>
            </w:r>
            <w:r w:rsidR="00B013D5" w:rsidRPr="00B013D5">
              <w:rPr>
                <w:noProof/>
                <w:highlight w:val="lightGray"/>
              </w:rPr>
              <w:fldChar w:fldCharType="end"/>
            </w:r>
            <w:r w:rsidRPr="00B013D5">
              <w:rPr>
                <w:noProof/>
                <w:highlight w:val="lightGray"/>
              </w:rPr>
              <w:t> </w:t>
            </w:r>
            <w:r w:rsidRPr="00B013D5">
              <w:rPr>
                <w:highlight w:val="lightGray"/>
              </w:rPr>
              <w:fldChar w:fldCharType="end"/>
            </w:r>
            <w:bookmarkEnd w:id="5"/>
          </w:p>
          <w:p w14:paraId="0345EEE7" w14:textId="208E28AE" w:rsidR="00006EC0" w:rsidRPr="00627A1C" w:rsidRDefault="00006EC0" w:rsidP="00006EC0">
            <w:r w:rsidRPr="00627A1C">
              <w:t xml:space="preserve">Amount expended to date on activities focussed on gender equality or women’s empowerment: </w:t>
            </w:r>
            <w:r w:rsidR="00023410">
              <w:t>1.200.000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4A3EC668" w:rsidR="009B18EB" w:rsidRPr="00627A1C" w:rsidRDefault="009B18EB" w:rsidP="00F23D0F">
            <w:pPr>
              <w:rPr>
                <w:b/>
                <w:bCs/>
                <w:iCs/>
              </w:rPr>
            </w:pPr>
            <w:r w:rsidRPr="00627A1C">
              <w:rPr>
                <w:b/>
                <w:bCs/>
                <w:iCs/>
              </w:rPr>
              <w:t xml:space="preserve">Project Gender Marker: </w:t>
            </w:r>
            <w:r w:rsidR="00023410">
              <w:rPr>
                <w:b/>
                <w:bCs/>
                <w:iCs/>
              </w:rPr>
              <w:fldChar w:fldCharType="begin">
                <w:ffData>
                  <w:name w:val="gendermarker"/>
                  <w:enabled/>
                  <w:calcOnExit/>
                  <w:ddList>
                    <w:listEntry w:val="GM2"/>
                    <w:listEntry w:val="please select"/>
                    <w:listEntry w:val="GM3"/>
                    <w:listEntry w:val="GM1"/>
                  </w:ddList>
                </w:ffData>
              </w:fldChar>
            </w:r>
            <w:bookmarkStart w:id="6" w:name="gendermarker"/>
            <w:r w:rsidR="00023410">
              <w:rPr>
                <w:b/>
                <w:bCs/>
                <w:iCs/>
              </w:rPr>
              <w:instrText xml:space="preserve"> FORMDROPDOWN </w:instrText>
            </w:r>
            <w:r w:rsidR="00023410">
              <w:rPr>
                <w:b/>
                <w:bCs/>
                <w:iCs/>
              </w:rPr>
            </w:r>
            <w:r w:rsidR="00023410">
              <w:rPr>
                <w:b/>
                <w:bCs/>
                <w:iCs/>
              </w:rPr>
              <w:fldChar w:fldCharType="end"/>
            </w:r>
            <w:bookmarkEnd w:id="6"/>
          </w:p>
          <w:p w14:paraId="3A104835" w14:textId="7EF34476" w:rsidR="009B18EB" w:rsidRPr="00627A1C" w:rsidRDefault="009B18EB" w:rsidP="00F23D0F">
            <w:pPr>
              <w:rPr>
                <w:b/>
                <w:bCs/>
                <w:iCs/>
              </w:rPr>
            </w:pPr>
            <w:r w:rsidRPr="00627A1C">
              <w:rPr>
                <w:b/>
                <w:bCs/>
                <w:iCs/>
              </w:rPr>
              <w:t xml:space="preserve">Project Risk Marker: </w:t>
            </w:r>
            <w:r w:rsidR="00023410">
              <w:rPr>
                <w:b/>
                <w:bCs/>
                <w:iCs/>
              </w:rPr>
              <w:fldChar w:fldCharType="begin">
                <w:ffData>
                  <w:name w:val="riskmarker"/>
                  <w:enabled/>
                  <w:calcOnExit w:val="0"/>
                  <w:ddList>
                    <w:listEntry w:val="Medium"/>
                    <w:listEntry w:val="please select"/>
                    <w:listEntry w:val="Low"/>
                    <w:listEntry w:val="High"/>
                  </w:ddList>
                </w:ffData>
              </w:fldChar>
            </w:r>
            <w:bookmarkStart w:id="7" w:name="riskmarker"/>
            <w:r w:rsidR="00023410">
              <w:rPr>
                <w:b/>
                <w:bCs/>
                <w:iCs/>
              </w:rPr>
              <w:instrText xml:space="preserve"> FORMDROPDOWN </w:instrText>
            </w:r>
            <w:r w:rsidR="00023410">
              <w:rPr>
                <w:b/>
                <w:bCs/>
                <w:iCs/>
              </w:rPr>
            </w:r>
            <w:r w:rsidR="00023410">
              <w:rPr>
                <w:b/>
                <w:bCs/>
                <w:iCs/>
              </w:rPr>
              <w:fldChar w:fldCharType="end"/>
            </w:r>
            <w:bookmarkEnd w:id="7"/>
          </w:p>
          <w:p w14:paraId="1DAEED2D" w14:textId="58750FA2" w:rsidR="009B18EB" w:rsidRPr="00627A1C" w:rsidRDefault="009B18EB" w:rsidP="00F23D0F">
            <w:pPr>
              <w:rPr>
                <w:b/>
                <w:bCs/>
                <w:iCs/>
              </w:rPr>
            </w:pPr>
            <w:r w:rsidRPr="00627A1C">
              <w:rPr>
                <w:b/>
                <w:bCs/>
                <w:iCs/>
              </w:rPr>
              <w:t xml:space="preserve">Project PBF focus area: </w:t>
            </w:r>
            <w:r w:rsidR="00023410">
              <w:rPr>
                <w:b/>
                <w:bCs/>
                <w:iCs/>
              </w:rPr>
              <w:fldChar w:fldCharType="begin">
                <w:ffData>
                  <w:name w:val="focusarea"/>
                  <w:enabled/>
                  <w:calcOnExit/>
                  <w:ddList>
                    <w:listEntry w:val="3.2 Equitable Access to Social Services"/>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4.1 Strengthening National State Capacity"/>
                    <w:listEntry w:val="4.2 Extension of State Authority/Local Admin"/>
                    <w:listEntry w:val="4.3 Governance of Peacebuilding Resources"/>
                  </w:ddList>
                </w:ffData>
              </w:fldChar>
            </w:r>
            <w:bookmarkStart w:id="8" w:name="focusarea"/>
            <w:r w:rsidR="00023410">
              <w:rPr>
                <w:b/>
                <w:bCs/>
                <w:iCs/>
              </w:rPr>
              <w:instrText xml:space="preserve"> FORMDROPDOWN </w:instrText>
            </w:r>
            <w:r w:rsidR="00023410">
              <w:rPr>
                <w:b/>
                <w:bCs/>
                <w:iCs/>
              </w:rPr>
            </w:r>
            <w:r w:rsidR="00023410">
              <w:rPr>
                <w:b/>
                <w:bCs/>
                <w:iCs/>
              </w:rPr>
              <w:fldChar w:fldCharType="end"/>
            </w:r>
            <w:bookmarkEnd w:id="8"/>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4705E66E" w:rsidR="00793DE6" w:rsidRPr="00627A1C" w:rsidRDefault="00793DE6" w:rsidP="00793DE6">
            <w:r w:rsidRPr="00627A1C">
              <w:t xml:space="preserve">Project report prepared by: </w:t>
            </w:r>
            <w:r w:rsidR="00BB0C58" w:rsidRPr="00BB0C58">
              <w:t>UN</w:t>
            </w:r>
            <w:r w:rsidR="008C2BE9">
              <w:t>-</w:t>
            </w:r>
            <w:r w:rsidR="00BB0C58" w:rsidRPr="00BB0C58">
              <w:t>Habitat South Sudan, FAO South Sudan, NRC South Suda</w:t>
            </w:r>
            <w:r w:rsidR="00BB0C58">
              <w:t>n</w:t>
            </w:r>
          </w:p>
          <w:p w14:paraId="6354F724" w14:textId="08C13710" w:rsidR="00793DE6" w:rsidRPr="00627A1C" w:rsidRDefault="00793DE6" w:rsidP="00793DE6">
            <w:r w:rsidRPr="00627A1C">
              <w:t xml:space="preserve">Project report approved by: </w:t>
            </w:r>
            <w:r w:rsidR="00BB0C58" w:rsidRPr="00BB0C58">
              <w:t>UN</w:t>
            </w:r>
            <w:r w:rsidR="008C2BE9">
              <w:t>-</w:t>
            </w:r>
            <w:r w:rsidR="00BB0C58" w:rsidRPr="00BB0C58">
              <w:t>Habitat, Headquarters Nairobi Kenya</w:t>
            </w:r>
          </w:p>
          <w:p w14:paraId="4D99FC9D" w14:textId="056950CE" w:rsidR="00793DE6" w:rsidRPr="00627A1C" w:rsidRDefault="00793DE6" w:rsidP="001A3157">
            <w:r w:rsidRPr="00627A1C">
              <w:t xml:space="preserve">Did PBF Secretariat </w:t>
            </w:r>
            <w:r w:rsidR="009B18EB" w:rsidRPr="00627A1C">
              <w:t xml:space="preserve">review </w:t>
            </w:r>
            <w:r w:rsidRPr="00627A1C">
              <w:t xml:space="preserve">the report: </w:t>
            </w:r>
            <w:r w:rsidR="00023410">
              <w:fldChar w:fldCharType="begin">
                <w:ffData>
                  <w:name w:val="secretariatreview"/>
                  <w:enabled/>
                  <w:calcOnExit/>
                  <w:ddList>
                    <w:listEntry w:val="Yes"/>
                    <w:listEntry w:val="please select"/>
                    <w:listEntry w:val="No"/>
                  </w:ddList>
                </w:ffData>
              </w:fldChar>
            </w:r>
            <w:bookmarkStart w:id="9" w:name="secretariatreview"/>
            <w:r w:rsidR="00023410">
              <w:instrText xml:space="preserve"> FORMDROPDOWN </w:instrText>
            </w:r>
            <w:r w:rsidR="00023410">
              <w:fldChar w:fldCharType="end"/>
            </w:r>
            <w:bookmarkEnd w:id="9"/>
            <w:r w:rsidR="00023410">
              <w:t>, PBF Focal Point, RCO South Sudan Benjamin Moore</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091A42">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091A42">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091A42">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091A42">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091A42">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6BC363E6"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F8050E" w:rsidRPr="00627A1C">
        <w:t>1500-character</w:t>
      </w:r>
      <w:r w:rsidR="006A07CA" w:rsidRPr="00627A1C">
        <w:t xml:space="preserve"> limit)</w:t>
      </w:r>
      <w:r w:rsidR="007C304F" w:rsidRPr="00627A1C">
        <w:t xml:space="preserve">: </w:t>
      </w:r>
    </w:p>
    <w:p w14:paraId="30C511ED" w14:textId="0A6E49D7" w:rsidR="00627A1C" w:rsidRPr="00394FF4" w:rsidRDefault="00DC6855" w:rsidP="00DC6855">
      <w:pPr>
        <w:ind w:left="-810"/>
        <w:jc w:val="both"/>
        <w:rPr>
          <w:bCs/>
          <w:iCs/>
          <w:sz w:val="22"/>
          <w:szCs w:val="22"/>
        </w:rPr>
      </w:pPr>
      <w:r w:rsidRPr="00394FF4">
        <w:rPr>
          <w:bCs/>
          <w:iCs/>
          <w:sz w:val="22"/>
          <w:szCs w:val="22"/>
          <w:highlight w:val="lightGray"/>
        </w:rPr>
        <w:t xml:space="preserve">The project is progressing satisfactorily despite the delays caused by the covid-19 pandemic resulting to halting </w:t>
      </w:r>
      <w:r w:rsidR="00FF1680">
        <w:rPr>
          <w:bCs/>
          <w:iCs/>
          <w:sz w:val="22"/>
          <w:szCs w:val="22"/>
          <w:highlight w:val="lightGray"/>
        </w:rPr>
        <w:t>of</w:t>
      </w:r>
      <w:r w:rsidRPr="00394FF4">
        <w:rPr>
          <w:bCs/>
          <w:iCs/>
          <w:sz w:val="22"/>
          <w:szCs w:val="22"/>
          <w:highlight w:val="lightGray"/>
        </w:rPr>
        <w:t xml:space="preserve"> </w:t>
      </w:r>
      <w:r w:rsidR="00D721FA">
        <w:rPr>
          <w:bCs/>
          <w:iCs/>
          <w:sz w:val="22"/>
          <w:szCs w:val="22"/>
          <w:highlight w:val="lightGray"/>
        </w:rPr>
        <w:t>most</w:t>
      </w:r>
      <w:r w:rsidR="00D721FA" w:rsidRPr="00394FF4">
        <w:rPr>
          <w:bCs/>
          <w:iCs/>
          <w:sz w:val="22"/>
          <w:szCs w:val="22"/>
          <w:highlight w:val="lightGray"/>
        </w:rPr>
        <w:t xml:space="preserve"> </w:t>
      </w:r>
      <w:r w:rsidRPr="00394FF4">
        <w:rPr>
          <w:bCs/>
          <w:iCs/>
          <w:sz w:val="22"/>
          <w:szCs w:val="22"/>
          <w:highlight w:val="lightGray"/>
        </w:rPr>
        <w:t>project activities for about five (5) months. To remedy the situation, the Project embarked on working on those activities that did not require the participation of many</w:t>
      </w:r>
      <w:r w:rsidR="00D721FA">
        <w:rPr>
          <w:bCs/>
          <w:iCs/>
          <w:sz w:val="22"/>
          <w:szCs w:val="22"/>
          <w:highlight w:val="lightGray"/>
        </w:rPr>
        <w:t xml:space="preserve"> project participants</w:t>
      </w:r>
      <w:r w:rsidRPr="00394FF4">
        <w:rPr>
          <w:bCs/>
          <w:iCs/>
          <w:sz w:val="22"/>
          <w:szCs w:val="22"/>
          <w:highlight w:val="lightGray"/>
        </w:rPr>
        <w:t xml:space="preserve"> such as finalizing on manuals, </w:t>
      </w:r>
      <w:r w:rsidR="00D721FA">
        <w:rPr>
          <w:bCs/>
          <w:iCs/>
          <w:sz w:val="22"/>
          <w:szCs w:val="22"/>
          <w:highlight w:val="lightGray"/>
        </w:rPr>
        <w:t xml:space="preserve">land </w:t>
      </w:r>
      <w:r w:rsidRPr="00394FF4">
        <w:rPr>
          <w:bCs/>
          <w:iCs/>
          <w:sz w:val="22"/>
          <w:szCs w:val="22"/>
          <w:highlight w:val="lightGray"/>
        </w:rPr>
        <w:t>certificate designs etc., while innovatively implementing other activities considering the covid-19 measures</w:t>
      </w:r>
      <w:r w:rsidR="00D721FA">
        <w:rPr>
          <w:bCs/>
          <w:iCs/>
          <w:sz w:val="22"/>
          <w:szCs w:val="22"/>
          <w:highlight w:val="lightGray"/>
        </w:rPr>
        <w:t>. For instance, the</w:t>
      </w:r>
      <w:r w:rsidR="001F221C">
        <w:rPr>
          <w:bCs/>
          <w:iCs/>
          <w:sz w:val="22"/>
          <w:szCs w:val="22"/>
          <w:highlight w:val="lightGray"/>
        </w:rPr>
        <w:t xml:space="preserve"> project considered</w:t>
      </w:r>
      <w:r w:rsidR="00D721FA">
        <w:rPr>
          <w:bCs/>
          <w:iCs/>
          <w:sz w:val="22"/>
          <w:szCs w:val="22"/>
          <w:highlight w:val="lightGray"/>
        </w:rPr>
        <w:t xml:space="preserve"> reduc</w:t>
      </w:r>
      <w:r w:rsidR="001F221C">
        <w:rPr>
          <w:bCs/>
          <w:iCs/>
          <w:sz w:val="22"/>
          <w:szCs w:val="22"/>
          <w:highlight w:val="lightGray"/>
        </w:rPr>
        <w:t>ing</w:t>
      </w:r>
      <w:r w:rsidRPr="00394FF4">
        <w:rPr>
          <w:bCs/>
          <w:iCs/>
          <w:sz w:val="22"/>
          <w:szCs w:val="22"/>
          <w:highlight w:val="lightGray"/>
        </w:rPr>
        <w:t xml:space="preserve"> the target numbers</w:t>
      </w:r>
      <w:r w:rsidR="001F221C">
        <w:rPr>
          <w:bCs/>
          <w:iCs/>
          <w:sz w:val="22"/>
          <w:szCs w:val="22"/>
          <w:highlight w:val="lightGray"/>
        </w:rPr>
        <w:t xml:space="preserve"> of meeting participants for</w:t>
      </w:r>
      <w:r w:rsidRPr="00394FF4">
        <w:rPr>
          <w:bCs/>
          <w:iCs/>
          <w:sz w:val="22"/>
          <w:szCs w:val="22"/>
          <w:highlight w:val="lightGray"/>
        </w:rPr>
        <w:t xml:space="preserve"> certain activit</w:t>
      </w:r>
      <w:r w:rsidR="001F221C">
        <w:rPr>
          <w:bCs/>
          <w:iCs/>
          <w:sz w:val="22"/>
          <w:szCs w:val="22"/>
          <w:highlight w:val="lightGray"/>
        </w:rPr>
        <w:t xml:space="preserve">ies and increased the frequency </w:t>
      </w:r>
      <w:r w:rsidRPr="00394FF4">
        <w:rPr>
          <w:bCs/>
          <w:iCs/>
          <w:sz w:val="22"/>
          <w:szCs w:val="22"/>
          <w:highlight w:val="lightGray"/>
        </w:rPr>
        <w:t xml:space="preserve">to meet the </w:t>
      </w:r>
      <w:r w:rsidR="001F221C">
        <w:rPr>
          <w:bCs/>
          <w:iCs/>
          <w:sz w:val="22"/>
          <w:szCs w:val="22"/>
          <w:highlight w:val="lightGray"/>
        </w:rPr>
        <w:t xml:space="preserve">set </w:t>
      </w:r>
      <w:r w:rsidRPr="00394FF4">
        <w:rPr>
          <w:bCs/>
          <w:iCs/>
          <w:sz w:val="22"/>
          <w:szCs w:val="22"/>
          <w:highlight w:val="lightGray"/>
        </w:rPr>
        <w:t xml:space="preserve">targets. Below is a summary of the performance per </w:t>
      </w:r>
      <w:r w:rsidR="008F464C" w:rsidRPr="00394FF4">
        <w:rPr>
          <w:bCs/>
          <w:iCs/>
          <w:sz w:val="22"/>
          <w:szCs w:val="22"/>
          <w:highlight w:val="lightGray"/>
        </w:rPr>
        <w:t>ou</w:t>
      </w:r>
      <w:r w:rsidRPr="00394FF4">
        <w:rPr>
          <w:bCs/>
          <w:iCs/>
          <w:sz w:val="22"/>
          <w:szCs w:val="22"/>
          <w:highlight w:val="lightGray"/>
        </w:rPr>
        <w:t>tcome</w:t>
      </w:r>
      <w:r w:rsidR="008F464C" w:rsidRPr="00394FF4">
        <w:rPr>
          <w:bCs/>
          <w:iCs/>
          <w:sz w:val="22"/>
          <w:szCs w:val="22"/>
          <w:highlight w:val="lightGray"/>
        </w:rPr>
        <w:t xml:space="preserve"> area</w:t>
      </w:r>
      <w:r w:rsidRPr="00394FF4">
        <w:rPr>
          <w:bCs/>
          <w:iCs/>
          <w:sz w:val="22"/>
          <w:szCs w:val="22"/>
          <w:highlight w:val="lightGray"/>
        </w:rPr>
        <w:t xml:space="preserve"> between January and November 2020.</w:t>
      </w:r>
      <w:r w:rsidRPr="00394FF4">
        <w:rPr>
          <w:bCs/>
          <w:iCs/>
          <w:sz w:val="22"/>
          <w:szCs w:val="22"/>
        </w:rPr>
        <w:t xml:space="preserve"> </w:t>
      </w:r>
    </w:p>
    <w:p w14:paraId="2100CE07" w14:textId="36ECA0BC" w:rsidR="00D75FB7" w:rsidRPr="00394FF4" w:rsidRDefault="00D75FB7" w:rsidP="00627A1C">
      <w:pPr>
        <w:ind w:left="-810"/>
        <w:rPr>
          <w:b/>
          <w:i/>
          <w:sz w:val="22"/>
          <w:szCs w:val="22"/>
        </w:rPr>
      </w:pPr>
    </w:p>
    <w:p w14:paraId="1F18DFCA" w14:textId="77777777" w:rsidR="00B45934" w:rsidRPr="00394FF4" w:rsidRDefault="00B45934" w:rsidP="00EE33D6">
      <w:pPr>
        <w:ind w:left="-810"/>
        <w:jc w:val="both"/>
        <w:rPr>
          <w:sz w:val="22"/>
          <w:szCs w:val="22"/>
          <w:highlight w:val="lightGray"/>
        </w:rPr>
      </w:pPr>
      <w:bookmarkStart w:id="10" w:name="_Hlk54182414"/>
      <w:r w:rsidRPr="00394FF4">
        <w:rPr>
          <w:sz w:val="22"/>
          <w:szCs w:val="22"/>
          <w:highlight w:val="lightGray"/>
        </w:rPr>
        <w:t xml:space="preserve">Outcome 1 </w:t>
      </w:r>
    </w:p>
    <w:p w14:paraId="184E1A6F" w14:textId="77777777" w:rsidR="00B45934" w:rsidRPr="00394FF4" w:rsidRDefault="00B45934" w:rsidP="00B45934">
      <w:pPr>
        <w:ind w:left="-810"/>
        <w:rPr>
          <w:sz w:val="22"/>
          <w:szCs w:val="22"/>
          <w:highlight w:val="lightGray"/>
        </w:rPr>
      </w:pPr>
    </w:p>
    <w:p w14:paraId="0758C3D5" w14:textId="76040880" w:rsidR="00B45934" w:rsidRPr="00394FF4" w:rsidRDefault="00F8050E" w:rsidP="00091A42">
      <w:pPr>
        <w:pStyle w:val="ListParagraph"/>
        <w:numPr>
          <w:ilvl w:val="0"/>
          <w:numId w:val="4"/>
        </w:numPr>
        <w:jc w:val="both"/>
        <w:rPr>
          <w:sz w:val="22"/>
          <w:szCs w:val="22"/>
          <w:highlight w:val="lightGray"/>
        </w:rPr>
      </w:pPr>
      <w:r>
        <w:rPr>
          <w:sz w:val="22"/>
          <w:szCs w:val="22"/>
          <w:highlight w:val="lightGray"/>
        </w:rPr>
        <w:t xml:space="preserve">Operational </w:t>
      </w:r>
      <w:r w:rsidR="00B45934" w:rsidRPr="00394FF4">
        <w:rPr>
          <w:sz w:val="22"/>
          <w:szCs w:val="22"/>
          <w:highlight w:val="lightGray"/>
        </w:rPr>
        <w:t>information centres</w:t>
      </w:r>
      <w:r>
        <w:rPr>
          <w:sz w:val="22"/>
          <w:szCs w:val="22"/>
          <w:highlight w:val="lightGray"/>
        </w:rPr>
        <w:t xml:space="preserve"> established, (5</w:t>
      </w:r>
      <w:r w:rsidR="00B45934" w:rsidRPr="00394FF4">
        <w:rPr>
          <w:sz w:val="22"/>
          <w:szCs w:val="22"/>
          <w:highlight w:val="lightGray"/>
        </w:rPr>
        <w:t xml:space="preserve"> </w:t>
      </w:r>
      <w:r w:rsidRPr="00394FF4">
        <w:rPr>
          <w:sz w:val="22"/>
          <w:szCs w:val="22"/>
          <w:highlight w:val="lightGray"/>
        </w:rPr>
        <w:t xml:space="preserve">physical and </w:t>
      </w:r>
      <w:r>
        <w:rPr>
          <w:sz w:val="22"/>
          <w:szCs w:val="22"/>
          <w:highlight w:val="lightGray"/>
        </w:rPr>
        <w:t xml:space="preserve">7 </w:t>
      </w:r>
      <w:r w:rsidRPr="00394FF4">
        <w:rPr>
          <w:sz w:val="22"/>
          <w:szCs w:val="22"/>
          <w:highlight w:val="lightGray"/>
        </w:rPr>
        <w:t>mobile</w:t>
      </w:r>
      <w:r>
        <w:rPr>
          <w:sz w:val="22"/>
          <w:szCs w:val="22"/>
          <w:highlight w:val="lightGray"/>
        </w:rPr>
        <w:t>). These are</w:t>
      </w:r>
      <w:r w:rsidR="00B45934" w:rsidRPr="00394FF4">
        <w:rPr>
          <w:sz w:val="22"/>
          <w:szCs w:val="22"/>
          <w:highlight w:val="lightGray"/>
        </w:rPr>
        <w:t xml:space="preserve"> staffed, and equipped with awareness materials </w:t>
      </w:r>
      <w:r>
        <w:rPr>
          <w:sz w:val="22"/>
          <w:szCs w:val="22"/>
          <w:highlight w:val="lightGray"/>
          <w:lang w:val="en-AU"/>
        </w:rPr>
        <w:t xml:space="preserve">to increase </w:t>
      </w:r>
      <w:r w:rsidRPr="00F8050E">
        <w:rPr>
          <w:sz w:val="22"/>
          <w:szCs w:val="22"/>
          <w:highlight w:val="lightGray"/>
          <w:lang w:val="en-AU"/>
        </w:rPr>
        <w:t>access to relevant information on women’s land rights</w:t>
      </w:r>
    </w:p>
    <w:p w14:paraId="0F4A4C09" w14:textId="477EB611" w:rsidR="009A227D" w:rsidRPr="00394FF4" w:rsidRDefault="00EE33D6" w:rsidP="00091A42">
      <w:pPr>
        <w:pStyle w:val="ListParagraph"/>
        <w:numPr>
          <w:ilvl w:val="0"/>
          <w:numId w:val="4"/>
        </w:numPr>
        <w:jc w:val="both"/>
        <w:rPr>
          <w:sz w:val="22"/>
          <w:szCs w:val="22"/>
          <w:highlight w:val="lightGray"/>
        </w:rPr>
      </w:pPr>
      <w:bookmarkStart w:id="11" w:name="_Hlk54637984"/>
      <w:r w:rsidRPr="00394FF4">
        <w:rPr>
          <w:sz w:val="22"/>
          <w:szCs w:val="22"/>
          <w:highlight w:val="lightGray"/>
        </w:rPr>
        <w:t xml:space="preserve">A total of </w:t>
      </w:r>
      <w:r w:rsidR="00916607">
        <w:rPr>
          <w:sz w:val="22"/>
          <w:szCs w:val="22"/>
          <w:highlight w:val="lightGray"/>
        </w:rPr>
        <w:t>4,500</w:t>
      </w:r>
      <w:r w:rsidR="00B45934" w:rsidRPr="00394FF4">
        <w:rPr>
          <w:sz w:val="22"/>
          <w:szCs w:val="22"/>
          <w:highlight w:val="lightGray"/>
        </w:rPr>
        <w:t xml:space="preserve"> </w:t>
      </w:r>
      <w:r w:rsidR="009A227D" w:rsidRPr="00394FF4">
        <w:rPr>
          <w:sz w:val="22"/>
          <w:szCs w:val="22"/>
          <w:highlight w:val="lightGray"/>
        </w:rPr>
        <w:t>beneficiaries reached</w:t>
      </w:r>
      <w:r w:rsidRPr="00394FF4">
        <w:rPr>
          <w:sz w:val="22"/>
          <w:szCs w:val="22"/>
          <w:highlight w:val="lightGray"/>
        </w:rPr>
        <w:t xml:space="preserve"> </w:t>
      </w:r>
      <w:r w:rsidR="00B45934" w:rsidRPr="00394FF4">
        <w:rPr>
          <w:sz w:val="22"/>
          <w:szCs w:val="22"/>
          <w:highlight w:val="lightGray"/>
        </w:rPr>
        <w:t>(</w:t>
      </w:r>
      <w:r w:rsidRPr="00394FF4">
        <w:rPr>
          <w:sz w:val="22"/>
          <w:szCs w:val="22"/>
          <w:highlight w:val="lightGray"/>
        </w:rPr>
        <w:t>2,</w:t>
      </w:r>
      <w:r w:rsidR="00916607">
        <w:rPr>
          <w:sz w:val="22"/>
          <w:szCs w:val="22"/>
          <w:highlight w:val="lightGray"/>
        </w:rPr>
        <w:t xml:space="preserve">920 </w:t>
      </w:r>
      <w:r w:rsidR="00B45934" w:rsidRPr="00394FF4">
        <w:rPr>
          <w:sz w:val="22"/>
          <w:szCs w:val="22"/>
          <w:highlight w:val="lightGray"/>
        </w:rPr>
        <w:t xml:space="preserve">women, </w:t>
      </w:r>
      <w:r w:rsidRPr="00394FF4">
        <w:rPr>
          <w:sz w:val="22"/>
          <w:szCs w:val="22"/>
          <w:highlight w:val="lightGray"/>
        </w:rPr>
        <w:t>1,</w:t>
      </w:r>
      <w:r w:rsidR="00916607">
        <w:rPr>
          <w:sz w:val="22"/>
          <w:szCs w:val="22"/>
          <w:highlight w:val="lightGray"/>
        </w:rPr>
        <w:t xml:space="preserve">580 </w:t>
      </w:r>
      <w:r w:rsidR="009A227D" w:rsidRPr="00394FF4">
        <w:rPr>
          <w:sz w:val="22"/>
          <w:szCs w:val="22"/>
          <w:highlight w:val="lightGray"/>
        </w:rPr>
        <w:t>men</w:t>
      </w:r>
      <w:bookmarkEnd w:id="11"/>
      <w:r w:rsidR="009A227D" w:rsidRPr="00394FF4">
        <w:rPr>
          <w:sz w:val="22"/>
          <w:szCs w:val="22"/>
          <w:highlight w:val="lightGray"/>
        </w:rPr>
        <w:t>) through</w:t>
      </w:r>
      <w:r w:rsidR="00B45934" w:rsidRPr="00394FF4">
        <w:rPr>
          <w:sz w:val="22"/>
          <w:szCs w:val="22"/>
          <w:highlight w:val="lightGray"/>
        </w:rPr>
        <w:t xml:space="preserve"> awareness campaign</w:t>
      </w:r>
      <w:r w:rsidRPr="00394FF4">
        <w:rPr>
          <w:sz w:val="22"/>
          <w:szCs w:val="22"/>
          <w:highlight w:val="lightGray"/>
        </w:rPr>
        <w:t>s</w:t>
      </w:r>
      <w:r w:rsidR="00916607">
        <w:rPr>
          <w:sz w:val="22"/>
          <w:szCs w:val="22"/>
          <w:highlight w:val="lightGray"/>
        </w:rPr>
        <w:t xml:space="preserve"> and group information sessions</w:t>
      </w:r>
      <w:r w:rsidR="009A227D" w:rsidRPr="00394FF4">
        <w:rPr>
          <w:sz w:val="22"/>
          <w:szCs w:val="22"/>
          <w:highlight w:val="lightGray"/>
        </w:rPr>
        <w:t xml:space="preserve"> both face to face and through radio talk shows </w:t>
      </w:r>
      <w:r w:rsidR="00916607">
        <w:rPr>
          <w:sz w:val="22"/>
          <w:szCs w:val="22"/>
          <w:highlight w:val="lightGray"/>
        </w:rPr>
        <w:t>(</w:t>
      </w:r>
      <w:r w:rsidR="009A227D" w:rsidRPr="00394FF4">
        <w:rPr>
          <w:sz w:val="22"/>
          <w:szCs w:val="22"/>
          <w:highlight w:val="lightGray"/>
        </w:rPr>
        <w:t>during the time of covid-19 restrictions</w:t>
      </w:r>
      <w:r w:rsidR="00916607">
        <w:rPr>
          <w:sz w:val="22"/>
          <w:szCs w:val="22"/>
          <w:highlight w:val="lightGray"/>
        </w:rPr>
        <w:t>)</w:t>
      </w:r>
      <w:r w:rsidR="009A227D" w:rsidRPr="00394FF4">
        <w:rPr>
          <w:sz w:val="22"/>
          <w:szCs w:val="22"/>
          <w:highlight w:val="lightGray"/>
        </w:rPr>
        <w:t xml:space="preserve">. </w:t>
      </w:r>
    </w:p>
    <w:p w14:paraId="735D7BFF" w14:textId="3FC88754" w:rsidR="00B45934" w:rsidRDefault="009A227D" w:rsidP="00091A42">
      <w:pPr>
        <w:pStyle w:val="ListParagraph"/>
        <w:numPr>
          <w:ilvl w:val="0"/>
          <w:numId w:val="4"/>
        </w:numPr>
        <w:jc w:val="both"/>
        <w:rPr>
          <w:sz w:val="22"/>
          <w:szCs w:val="22"/>
          <w:highlight w:val="lightGray"/>
        </w:rPr>
      </w:pPr>
      <w:r w:rsidRPr="00394FF4">
        <w:rPr>
          <w:sz w:val="22"/>
          <w:szCs w:val="22"/>
          <w:highlight w:val="lightGray"/>
        </w:rPr>
        <w:t>Two</w:t>
      </w:r>
      <w:r w:rsidR="00B45934" w:rsidRPr="00394FF4">
        <w:rPr>
          <w:sz w:val="22"/>
          <w:szCs w:val="22"/>
          <w:highlight w:val="lightGray"/>
        </w:rPr>
        <w:t xml:space="preserve"> community dialogues</w:t>
      </w:r>
      <w:r w:rsidRPr="00394FF4">
        <w:rPr>
          <w:sz w:val="22"/>
          <w:szCs w:val="22"/>
          <w:highlight w:val="lightGray"/>
        </w:rPr>
        <w:t xml:space="preserve"> </w:t>
      </w:r>
      <w:r w:rsidR="00916607">
        <w:rPr>
          <w:sz w:val="22"/>
          <w:szCs w:val="22"/>
          <w:highlight w:val="lightGray"/>
        </w:rPr>
        <w:t xml:space="preserve">among community leaders and women </w:t>
      </w:r>
      <w:r w:rsidRPr="00394FF4">
        <w:rPr>
          <w:sz w:val="22"/>
          <w:szCs w:val="22"/>
          <w:highlight w:val="lightGray"/>
        </w:rPr>
        <w:t xml:space="preserve">held where </w:t>
      </w:r>
      <w:r w:rsidR="00E92353">
        <w:rPr>
          <w:sz w:val="22"/>
          <w:szCs w:val="22"/>
          <w:highlight w:val="lightGray"/>
        </w:rPr>
        <w:t>33</w:t>
      </w:r>
      <w:r w:rsidRPr="00394FF4">
        <w:rPr>
          <w:sz w:val="22"/>
          <w:szCs w:val="22"/>
          <w:highlight w:val="lightGray"/>
        </w:rPr>
        <w:t xml:space="preserve"> stakeholders </w:t>
      </w:r>
      <w:r w:rsidR="00394FF4" w:rsidRPr="00394FF4">
        <w:rPr>
          <w:sz w:val="22"/>
          <w:szCs w:val="22"/>
          <w:highlight w:val="lightGray"/>
        </w:rPr>
        <w:t>(</w:t>
      </w:r>
      <w:r w:rsidR="00E92353">
        <w:rPr>
          <w:sz w:val="22"/>
          <w:szCs w:val="22"/>
          <w:highlight w:val="lightGray"/>
        </w:rPr>
        <w:t>15</w:t>
      </w:r>
      <w:r w:rsidR="00394FF4" w:rsidRPr="00394FF4">
        <w:rPr>
          <w:sz w:val="22"/>
          <w:szCs w:val="22"/>
          <w:highlight w:val="lightGray"/>
        </w:rPr>
        <w:t xml:space="preserve"> females and </w:t>
      </w:r>
      <w:r w:rsidR="00E92353">
        <w:rPr>
          <w:sz w:val="22"/>
          <w:szCs w:val="22"/>
          <w:highlight w:val="lightGray"/>
        </w:rPr>
        <w:t>18</w:t>
      </w:r>
      <w:r w:rsidR="00394FF4" w:rsidRPr="00394FF4">
        <w:rPr>
          <w:sz w:val="22"/>
          <w:szCs w:val="22"/>
          <w:highlight w:val="lightGray"/>
        </w:rPr>
        <w:t xml:space="preserve"> males) </w:t>
      </w:r>
      <w:r w:rsidRPr="00394FF4">
        <w:rPr>
          <w:sz w:val="22"/>
          <w:szCs w:val="22"/>
          <w:highlight w:val="lightGray"/>
        </w:rPr>
        <w:t>benefitted</w:t>
      </w:r>
      <w:r w:rsidR="00394FF4" w:rsidRPr="00394FF4">
        <w:rPr>
          <w:sz w:val="22"/>
          <w:szCs w:val="22"/>
          <w:highlight w:val="lightGray"/>
        </w:rPr>
        <w:t>.</w:t>
      </w:r>
    </w:p>
    <w:p w14:paraId="2914069F" w14:textId="53798155" w:rsidR="00E92353" w:rsidRPr="00E92353" w:rsidRDefault="00E92353" w:rsidP="00E92353">
      <w:pPr>
        <w:pStyle w:val="ListParagraph"/>
        <w:numPr>
          <w:ilvl w:val="0"/>
          <w:numId w:val="4"/>
        </w:numPr>
        <w:jc w:val="both"/>
        <w:rPr>
          <w:sz w:val="22"/>
          <w:szCs w:val="22"/>
          <w:highlight w:val="lightGray"/>
        </w:rPr>
      </w:pPr>
      <w:r>
        <w:rPr>
          <w:sz w:val="22"/>
          <w:szCs w:val="22"/>
          <w:highlight w:val="lightGray"/>
        </w:rPr>
        <w:t xml:space="preserve">Two </w:t>
      </w:r>
      <w:bookmarkStart w:id="12" w:name="_Hlk54803213"/>
      <w:r>
        <w:rPr>
          <w:sz w:val="22"/>
          <w:szCs w:val="22"/>
          <w:highlight w:val="lightGray"/>
        </w:rPr>
        <w:t>c</w:t>
      </w:r>
      <w:r w:rsidRPr="00E92353">
        <w:rPr>
          <w:sz w:val="22"/>
          <w:szCs w:val="22"/>
          <w:highlight w:val="lightGray"/>
        </w:rPr>
        <w:t xml:space="preserve">ollaborative </w:t>
      </w:r>
      <w:r>
        <w:rPr>
          <w:sz w:val="22"/>
          <w:szCs w:val="22"/>
          <w:highlight w:val="lightGray"/>
        </w:rPr>
        <w:t>dispute</w:t>
      </w:r>
      <w:r w:rsidRPr="00E92353">
        <w:rPr>
          <w:sz w:val="22"/>
          <w:szCs w:val="22"/>
          <w:highlight w:val="lightGray"/>
        </w:rPr>
        <w:t xml:space="preserve"> resolution skills </w:t>
      </w:r>
      <w:bookmarkEnd w:id="12"/>
      <w:r w:rsidRPr="00E92353">
        <w:rPr>
          <w:sz w:val="22"/>
          <w:szCs w:val="22"/>
          <w:highlight w:val="lightGray"/>
        </w:rPr>
        <w:t>(CDR) trainings</w:t>
      </w:r>
      <w:r>
        <w:rPr>
          <w:sz w:val="22"/>
          <w:szCs w:val="22"/>
          <w:highlight w:val="lightGray"/>
        </w:rPr>
        <w:t xml:space="preserve"> conducted </w:t>
      </w:r>
      <w:r w:rsidRPr="00E92353">
        <w:rPr>
          <w:sz w:val="22"/>
          <w:szCs w:val="22"/>
          <w:highlight w:val="lightGray"/>
        </w:rPr>
        <w:t>reaching 40 beneficiaries</w:t>
      </w:r>
      <w:r>
        <w:rPr>
          <w:sz w:val="22"/>
          <w:szCs w:val="22"/>
          <w:highlight w:val="lightGray"/>
        </w:rPr>
        <w:t xml:space="preserve"> </w:t>
      </w:r>
      <w:r w:rsidRPr="00E92353">
        <w:rPr>
          <w:sz w:val="22"/>
          <w:szCs w:val="22"/>
          <w:highlight w:val="lightGray"/>
        </w:rPr>
        <w:t>(21 F</w:t>
      </w:r>
      <w:r>
        <w:rPr>
          <w:sz w:val="22"/>
          <w:szCs w:val="22"/>
          <w:highlight w:val="lightGray"/>
        </w:rPr>
        <w:t xml:space="preserve">emale and </w:t>
      </w:r>
      <w:r w:rsidRPr="00E92353">
        <w:rPr>
          <w:sz w:val="22"/>
          <w:szCs w:val="22"/>
          <w:highlight w:val="lightGray"/>
        </w:rPr>
        <w:t>19 M</w:t>
      </w:r>
      <w:r>
        <w:rPr>
          <w:sz w:val="22"/>
          <w:szCs w:val="22"/>
          <w:highlight w:val="lightGray"/>
        </w:rPr>
        <w:t>ales</w:t>
      </w:r>
      <w:r w:rsidRPr="00E92353">
        <w:rPr>
          <w:sz w:val="22"/>
          <w:szCs w:val="22"/>
          <w:highlight w:val="lightGray"/>
        </w:rPr>
        <w:t>)</w:t>
      </w:r>
    </w:p>
    <w:p w14:paraId="0AFC816D" w14:textId="6B20DF27" w:rsidR="00E92353" w:rsidRPr="00E92353" w:rsidRDefault="00E92353" w:rsidP="00E92353">
      <w:pPr>
        <w:pStyle w:val="ListParagraph"/>
        <w:numPr>
          <w:ilvl w:val="0"/>
          <w:numId w:val="4"/>
        </w:numPr>
        <w:jc w:val="both"/>
        <w:rPr>
          <w:sz w:val="22"/>
          <w:szCs w:val="22"/>
          <w:highlight w:val="lightGray"/>
        </w:rPr>
      </w:pPr>
      <w:r>
        <w:rPr>
          <w:sz w:val="22"/>
          <w:szCs w:val="22"/>
          <w:highlight w:val="lightGray"/>
        </w:rPr>
        <w:t>Three</w:t>
      </w:r>
      <w:r w:rsidRPr="00E92353">
        <w:rPr>
          <w:sz w:val="22"/>
          <w:szCs w:val="22"/>
          <w:highlight w:val="lightGray"/>
        </w:rPr>
        <w:t xml:space="preserve"> Housing, land and property rights trainings held reaching 61 participants </w:t>
      </w:r>
      <w:r>
        <w:rPr>
          <w:sz w:val="22"/>
          <w:szCs w:val="22"/>
          <w:highlight w:val="lightGray"/>
        </w:rPr>
        <w:t>(</w:t>
      </w:r>
      <w:r w:rsidRPr="00E92353">
        <w:rPr>
          <w:sz w:val="22"/>
          <w:szCs w:val="22"/>
          <w:highlight w:val="lightGray"/>
        </w:rPr>
        <w:t>39</w:t>
      </w:r>
      <w:r>
        <w:rPr>
          <w:sz w:val="22"/>
          <w:szCs w:val="22"/>
          <w:highlight w:val="lightGray"/>
        </w:rPr>
        <w:t xml:space="preserve"> females and </w:t>
      </w:r>
      <w:r w:rsidRPr="00E92353">
        <w:rPr>
          <w:sz w:val="22"/>
          <w:szCs w:val="22"/>
          <w:highlight w:val="lightGray"/>
        </w:rPr>
        <w:t xml:space="preserve">22 </w:t>
      </w:r>
      <w:r>
        <w:rPr>
          <w:sz w:val="22"/>
          <w:szCs w:val="22"/>
          <w:highlight w:val="lightGray"/>
        </w:rPr>
        <w:t>males)</w:t>
      </w:r>
    </w:p>
    <w:p w14:paraId="788368AA" w14:textId="70DA710C" w:rsidR="00394FF4" w:rsidRPr="00394FF4" w:rsidRDefault="00394FF4" w:rsidP="00091A42">
      <w:pPr>
        <w:pStyle w:val="ListParagraph"/>
        <w:numPr>
          <w:ilvl w:val="0"/>
          <w:numId w:val="4"/>
        </w:numPr>
        <w:jc w:val="both"/>
        <w:rPr>
          <w:sz w:val="22"/>
          <w:szCs w:val="22"/>
          <w:highlight w:val="lightGray"/>
        </w:rPr>
      </w:pPr>
      <w:r w:rsidRPr="00394FF4">
        <w:rPr>
          <w:sz w:val="22"/>
          <w:szCs w:val="22"/>
          <w:highlight w:val="lightGray"/>
          <w:lang w:val="en-US"/>
        </w:rPr>
        <w:t xml:space="preserve">A call center to aid on legal counseling opened with two active </w:t>
      </w:r>
      <w:r w:rsidR="001F221C">
        <w:rPr>
          <w:sz w:val="22"/>
          <w:szCs w:val="22"/>
          <w:highlight w:val="lightGray"/>
          <w:lang w:val="en-US"/>
        </w:rPr>
        <w:t>telephone lines</w:t>
      </w:r>
      <w:r w:rsidRPr="00394FF4">
        <w:rPr>
          <w:sz w:val="22"/>
          <w:szCs w:val="22"/>
          <w:highlight w:val="lightGray"/>
          <w:lang w:val="en-US"/>
        </w:rPr>
        <w:t xml:space="preserve"> provided. These run from 8 am to 5 pm and are man</w:t>
      </w:r>
      <w:r w:rsidR="001F221C">
        <w:rPr>
          <w:sz w:val="22"/>
          <w:szCs w:val="22"/>
          <w:highlight w:val="lightGray"/>
          <w:lang w:val="en-US"/>
        </w:rPr>
        <w:t>aged</w:t>
      </w:r>
      <w:r w:rsidRPr="00394FF4">
        <w:rPr>
          <w:sz w:val="22"/>
          <w:szCs w:val="22"/>
          <w:highlight w:val="lightGray"/>
          <w:lang w:val="en-US"/>
        </w:rPr>
        <w:t xml:space="preserve"> by legal counselors who advise callers on land issues</w:t>
      </w:r>
      <w:r w:rsidR="001F221C">
        <w:rPr>
          <w:sz w:val="22"/>
          <w:szCs w:val="22"/>
          <w:highlight w:val="lightGray"/>
          <w:lang w:val="en-US"/>
        </w:rPr>
        <w:t>, existing local and legislative processes</w:t>
      </w:r>
      <w:r w:rsidRPr="00394FF4">
        <w:rPr>
          <w:sz w:val="22"/>
          <w:szCs w:val="22"/>
          <w:highlight w:val="lightGray"/>
          <w:lang w:val="en-US"/>
        </w:rPr>
        <w:t>.</w:t>
      </w:r>
    </w:p>
    <w:p w14:paraId="1F0FE6E3" w14:textId="77777777" w:rsidR="00394FF4" w:rsidRPr="00394FF4" w:rsidRDefault="00B45934" w:rsidP="00091A42">
      <w:pPr>
        <w:pStyle w:val="ListParagraph"/>
        <w:numPr>
          <w:ilvl w:val="0"/>
          <w:numId w:val="4"/>
        </w:numPr>
        <w:jc w:val="both"/>
        <w:rPr>
          <w:sz w:val="22"/>
          <w:szCs w:val="22"/>
          <w:highlight w:val="lightGray"/>
        </w:rPr>
      </w:pPr>
      <w:r w:rsidRPr="00394FF4">
        <w:rPr>
          <w:sz w:val="22"/>
          <w:szCs w:val="22"/>
          <w:highlight w:val="lightGray"/>
        </w:rPr>
        <w:t xml:space="preserve">Capacity need assessment for traditional leaders on skills in land dispute resolution undertaken, report produced, curriculum </w:t>
      </w:r>
      <w:r w:rsidR="00394FF4" w:rsidRPr="00394FF4">
        <w:rPr>
          <w:sz w:val="22"/>
          <w:szCs w:val="22"/>
          <w:highlight w:val="lightGray"/>
        </w:rPr>
        <w:t>developed.</w:t>
      </w:r>
    </w:p>
    <w:p w14:paraId="4711A8A3" w14:textId="43B0A9C0" w:rsidR="00394FF4" w:rsidRDefault="00B45934" w:rsidP="00091A42">
      <w:pPr>
        <w:pStyle w:val="ListParagraph"/>
        <w:numPr>
          <w:ilvl w:val="0"/>
          <w:numId w:val="4"/>
        </w:numPr>
        <w:jc w:val="both"/>
        <w:rPr>
          <w:sz w:val="22"/>
          <w:szCs w:val="22"/>
          <w:highlight w:val="lightGray"/>
        </w:rPr>
      </w:pPr>
      <w:r w:rsidRPr="00394FF4">
        <w:rPr>
          <w:sz w:val="22"/>
          <w:szCs w:val="22"/>
          <w:highlight w:val="lightGray"/>
        </w:rPr>
        <w:t>Concept note, and training programme finalized, 60 trained.</w:t>
      </w:r>
    </w:p>
    <w:p w14:paraId="495F29CF" w14:textId="490D5314" w:rsidR="00A34F1B" w:rsidRPr="00A34F1B" w:rsidRDefault="00A34F1B" w:rsidP="00091A42">
      <w:pPr>
        <w:pStyle w:val="ListParagraph"/>
        <w:numPr>
          <w:ilvl w:val="0"/>
          <w:numId w:val="4"/>
        </w:numPr>
        <w:jc w:val="both"/>
        <w:rPr>
          <w:sz w:val="22"/>
          <w:szCs w:val="22"/>
          <w:highlight w:val="lightGray"/>
        </w:rPr>
      </w:pPr>
      <w:r w:rsidRPr="00A34F1B">
        <w:rPr>
          <w:sz w:val="22"/>
          <w:szCs w:val="22"/>
          <w:highlight w:val="lightGray"/>
        </w:rPr>
        <w:t>On</w:t>
      </w:r>
      <w:r w:rsidR="00E92353">
        <w:rPr>
          <w:sz w:val="22"/>
          <w:szCs w:val="22"/>
          <w:highlight w:val="lightGray"/>
        </w:rPr>
        <w:t xml:space="preserve"> the </w:t>
      </w:r>
      <w:r w:rsidR="00E92353" w:rsidRPr="0015656D">
        <w:rPr>
          <w:sz w:val="22"/>
          <w:szCs w:val="22"/>
          <w:highlight w:val="lightGray"/>
        </w:rPr>
        <w:t>legal support to women in land disputes,</w:t>
      </w:r>
      <w:r w:rsidR="00412B65" w:rsidRPr="0015656D">
        <w:rPr>
          <w:sz w:val="22"/>
          <w:szCs w:val="22"/>
          <w:highlight w:val="lightGray"/>
        </w:rPr>
        <w:t>787 cases were registered at the information centres. Of these</w:t>
      </w:r>
      <w:r w:rsidR="00E92353" w:rsidRPr="0015656D">
        <w:rPr>
          <w:sz w:val="22"/>
          <w:szCs w:val="22"/>
          <w:highlight w:val="lightGray"/>
        </w:rPr>
        <w:t xml:space="preserve"> 650 </w:t>
      </w:r>
      <w:r w:rsidR="005A405B" w:rsidRPr="0015656D">
        <w:rPr>
          <w:sz w:val="22"/>
          <w:szCs w:val="22"/>
          <w:highlight w:val="lightGray"/>
        </w:rPr>
        <w:t>cases</w:t>
      </w:r>
      <w:r w:rsidR="006E1C9F" w:rsidRPr="0015656D">
        <w:rPr>
          <w:sz w:val="22"/>
          <w:szCs w:val="22"/>
          <w:highlight w:val="lightGray"/>
        </w:rPr>
        <w:t xml:space="preserve"> will receive financial support to facilitate processing of </w:t>
      </w:r>
      <w:r w:rsidR="00E002A4" w:rsidRPr="0015656D">
        <w:rPr>
          <w:sz w:val="22"/>
          <w:szCs w:val="22"/>
          <w:highlight w:val="lightGray"/>
        </w:rPr>
        <w:t>their land</w:t>
      </w:r>
      <w:r w:rsidR="00412B65" w:rsidRPr="0015656D">
        <w:rPr>
          <w:sz w:val="22"/>
          <w:szCs w:val="22"/>
          <w:highlight w:val="lightGray"/>
        </w:rPr>
        <w:t xml:space="preserve"> </w:t>
      </w:r>
      <w:r w:rsidR="006E1C9F" w:rsidRPr="0015656D">
        <w:rPr>
          <w:sz w:val="22"/>
          <w:szCs w:val="22"/>
          <w:highlight w:val="lightGray"/>
        </w:rPr>
        <w:t xml:space="preserve">tenure </w:t>
      </w:r>
      <w:r w:rsidR="00412B65" w:rsidRPr="0015656D">
        <w:rPr>
          <w:sz w:val="22"/>
          <w:szCs w:val="22"/>
          <w:highlight w:val="lightGray"/>
        </w:rPr>
        <w:t>documentation, 90 cases are in reference to land access (landless)</w:t>
      </w:r>
      <w:r w:rsidR="00E002A4">
        <w:rPr>
          <w:sz w:val="22"/>
          <w:szCs w:val="22"/>
          <w:highlight w:val="lightGray"/>
        </w:rPr>
        <w:t xml:space="preserve"> and negotiations are ongoing with regards to allocation of land to the identified persons</w:t>
      </w:r>
      <w:r w:rsidR="00412B65" w:rsidRPr="0015656D">
        <w:rPr>
          <w:sz w:val="22"/>
          <w:szCs w:val="22"/>
          <w:highlight w:val="lightGray"/>
        </w:rPr>
        <w:t xml:space="preserve">, and 47 cases </w:t>
      </w:r>
      <w:r w:rsidR="00E002A4">
        <w:rPr>
          <w:sz w:val="22"/>
          <w:szCs w:val="22"/>
          <w:highlight w:val="lightGray"/>
        </w:rPr>
        <w:t xml:space="preserve">received </w:t>
      </w:r>
      <w:r w:rsidR="00412B65" w:rsidRPr="0015656D">
        <w:rPr>
          <w:sz w:val="22"/>
          <w:szCs w:val="22"/>
          <w:highlight w:val="lightGray"/>
        </w:rPr>
        <w:t xml:space="preserve">individualized legal counselling on unclarified </w:t>
      </w:r>
      <w:r w:rsidR="00412B65">
        <w:rPr>
          <w:sz w:val="22"/>
          <w:szCs w:val="22"/>
          <w:highlight w:val="lightGray"/>
        </w:rPr>
        <w:t>HLP issues</w:t>
      </w:r>
      <w:r w:rsidRPr="00A34F1B">
        <w:rPr>
          <w:sz w:val="22"/>
          <w:szCs w:val="22"/>
          <w:highlight w:val="lightGray"/>
        </w:rPr>
        <w:t>.</w:t>
      </w:r>
    </w:p>
    <w:p w14:paraId="6B6D1645" w14:textId="57D60CD4" w:rsidR="00A02674" w:rsidRPr="00A34F1B" w:rsidRDefault="00A34F1B" w:rsidP="00091A42">
      <w:pPr>
        <w:pStyle w:val="ListParagraph"/>
        <w:numPr>
          <w:ilvl w:val="0"/>
          <w:numId w:val="4"/>
        </w:numPr>
        <w:jc w:val="both"/>
        <w:rPr>
          <w:sz w:val="22"/>
          <w:szCs w:val="22"/>
          <w:highlight w:val="lightGray"/>
        </w:rPr>
      </w:pPr>
      <w:r w:rsidRPr="00A34F1B">
        <w:rPr>
          <w:sz w:val="22"/>
          <w:szCs w:val="22"/>
          <w:highlight w:val="lightGray"/>
        </w:rPr>
        <w:t xml:space="preserve">Approx. </w:t>
      </w:r>
      <w:r w:rsidR="005A405B" w:rsidRPr="00A34F1B">
        <w:rPr>
          <w:sz w:val="22"/>
          <w:szCs w:val="22"/>
          <w:highlight w:val="lightGray"/>
        </w:rPr>
        <w:t xml:space="preserve">102 </w:t>
      </w:r>
      <w:r w:rsidR="005A405B">
        <w:rPr>
          <w:sz w:val="22"/>
          <w:szCs w:val="22"/>
          <w:highlight w:val="lightGray"/>
        </w:rPr>
        <w:t>complex</w:t>
      </w:r>
      <w:r w:rsidR="00412B65">
        <w:rPr>
          <w:sz w:val="22"/>
          <w:szCs w:val="22"/>
          <w:highlight w:val="lightGray"/>
        </w:rPr>
        <w:t xml:space="preserve"> </w:t>
      </w:r>
      <w:r w:rsidRPr="00A34F1B">
        <w:rPr>
          <w:sz w:val="22"/>
          <w:szCs w:val="22"/>
          <w:highlight w:val="lightGray"/>
        </w:rPr>
        <w:t xml:space="preserve">cases </w:t>
      </w:r>
      <w:r w:rsidR="00412B65">
        <w:rPr>
          <w:sz w:val="22"/>
          <w:szCs w:val="22"/>
          <w:highlight w:val="lightGray"/>
        </w:rPr>
        <w:t xml:space="preserve">are being </w:t>
      </w:r>
      <w:r w:rsidR="00E002A4">
        <w:rPr>
          <w:sz w:val="22"/>
          <w:szCs w:val="22"/>
          <w:highlight w:val="lightGray"/>
        </w:rPr>
        <w:t>investigated</w:t>
      </w:r>
      <w:r w:rsidR="00412B65">
        <w:rPr>
          <w:sz w:val="22"/>
          <w:szCs w:val="22"/>
          <w:highlight w:val="lightGray"/>
        </w:rPr>
        <w:t xml:space="preserve"> by reliable law firms towards </w:t>
      </w:r>
      <w:r w:rsidR="005A405B">
        <w:rPr>
          <w:sz w:val="22"/>
          <w:szCs w:val="22"/>
          <w:highlight w:val="lightGray"/>
        </w:rPr>
        <w:t>possible representation in courts of law.</w:t>
      </w:r>
      <w:r w:rsidR="00412B65">
        <w:rPr>
          <w:sz w:val="22"/>
          <w:szCs w:val="22"/>
          <w:highlight w:val="lightGray"/>
        </w:rPr>
        <w:t xml:space="preserve"> </w:t>
      </w:r>
    </w:p>
    <w:p w14:paraId="6EFE717E" w14:textId="4EAC5E3C" w:rsidR="00394FF4" w:rsidRPr="00394FF4" w:rsidRDefault="00B45934" w:rsidP="00091A42">
      <w:pPr>
        <w:pStyle w:val="ListParagraph"/>
        <w:numPr>
          <w:ilvl w:val="0"/>
          <w:numId w:val="4"/>
        </w:numPr>
        <w:jc w:val="both"/>
        <w:rPr>
          <w:sz w:val="22"/>
          <w:szCs w:val="22"/>
          <w:highlight w:val="lightGray"/>
        </w:rPr>
      </w:pPr>
      <w:r w:rsidRPr="00394FF4">
        <w:rPr>
          <w:sz w:val="22"/>
          <w:szCs w:val="22"/>
          <w:highlight w:val="lightGray"/>
        </w:rPr>
        <w:t xml:space="preserve">Two papers </w:t>
      </w:r>
      <w:r w:rsidR="00096849">
        <w:rPr>
          <w:sz w:val="22"/>
          <w:szCs w:val="22"/>
          <w:highlight w:val="lightGray"/>
        </w:rPr>
        <w:t xml:space="preserve">were successfully </w:t>
      </w:r>
      <w:r w:rsidRPr="00394FF4">
        <w:rPr>
          <w:sz w:val="22"/>
          <w:szCs w:val="22"/>
          <w:highlight w:val="lightGray"/>
        </w:rPr>
        <w:t>submitted</w:t>
      </w:r>
      <w:r w:rsidR="00096849">
        <w:rPr>
          <w:sz w:val="22"/>
          <w:szCs w:val="22"/>
          <w:highlight w:val="lightGray"/>
        </w:rPr>
        <w:t xml:space="preserve"> and published by </w:t>
      </w:r>
      <w:r w:rsidRPr="00394FF4">
        <w:rPr>
          <w:sz w:val="22"/>
          <w:szCs w:val="22"/>
          <w:highlight w:val="lightGray"/>
        </w:rPr>
        <w:t xml:space="preserve">the </w:t>
      </w:r>
      <w:r w:rsidR="00394FF4" w:rsidRPr="00394FF4">
        <w:rPr>
          <w:sz w:val="22"/>
          <w:szCs w:val="22"/>
          <w:highlight w:val="lightGray"/>
        </w:rPr>
        <w:t xml:space="preserve">Federation of International Surveyors and the </w:t>
      </w:r>
      <w:r w:rsidRPr="00394FF4">
        <w:rPr>
          <w:sz w:val="22"/>
          <w:szCs w:val="22"/>
          <w:highlight w:val="lightGray"/>
        </w:rPr>
        <w:t xml:space="preserve">World Bank </w:t>
      </w:r>
      <w:r w:rsidR="00394FF4" w:rsidRPr="00394FF4">
        <w:rPr>
          <w:sz w:val="22"/>
          <w:szCs w:val="22"/>
          <w:highlight w:val="lightGray"/>
        </w:rPr>
        <w:t xml:space="preserve">Land and Poverty Conferences </w:t>
      </w:r>
      <w:r w:rsidRPr="00394FF4">
        <w:rPr>
          <w:sz w:val="22"/>
          <w:szCs w:val="22"/>
          <w:highlight w:val="lightGray"/>
        </w:rPr>
        <w:t xml:space="preserve">(2020) on improving institutional capacity and enhancing sustainable development by improving women’s access to land </w:t>
      </w:r>
      <w:r w:rsidRPr="00394FF4">
        <w:rPr>
          <w:sz w:val="22"/>
          <w:szCs w:val="22"/>
          <w:highlight w:val="lightGray"/>
        </w:rPr>
        <w:lastRenderedPageBreak/>
        <w:t>respectively through the Project</w:t>
      </w:r>
      <w:r w:rsidR="00096849">
        <w:rPr>
          <w:sz w:val="22"/>
          <w:szCs w:val="22"/>
          <w:highlight w:val="lightGray"/>
        </w:rPr>
        <w:t xml:space="preserve">. Due to </w:t>
      </w:r>
      <w:proofErr w:type="spellStart"/>
      <w:r w:rsidR="00096849">
        <w:rPr>
          <w:sz w:val="22"/>
          <w:szCs w:val="22"/>
          <w:highlight w:val="lightGray"/>
        </w:rPr>
        <w:t>Covid</w:t>
      </w:r>
      <w:proofErr w:type="spellEnd"/>
      <w:r w:rsidR="00096849">
        <w:rPr>
          <w:sz w:val="22"/>
          <w:szCs w:val="22"/>
          <w:highlight w:val="lightGray"/>
        </w:rPr>
        <w:t>, the two conferences were rescheduled to next year.</w:t>
      </w:r>
    </w:p>
    <w:p w14:paraId="0F811CEB" w14:textId="1FF7806F" w:rsidR="00394FF4" w:rsidRDefault="00394FF4" w:rsidP="00091A42">
      <w:pPr>
        <w:pStyle w:val="ListParagraph"/>
        <w:numPr>
          <w:ilvl w:val="0"/>
          <w:numId w:val="4"/>
        </w:numPr>
        <w:jc w:val="both"/>
        <w:rPr>
          <w:sz w:val="22"/>
          <w:szCs w:val="22"/>
          <w:highlight w:val="lightGray"/>
        </w:rPr>
      </w:pPr>
      <w:r w:rsidRPr="00394FF4">
        <w:rPr>
          <w:sz w:val="22"/>
          <w:szCs w:val="22"/>
          <w:highlight w:val="lightGray"/>
        </w:rPr>
        <w:t xml:space="preserve">A total of </w:t>
      </w:r>
      <w:r w:rsidR="00B45934" w:rsidRPr="00394FF4">
        <w:rPr>
          <w:sz w:val="22"/>
          <w:szCs w:val="22"/>
          <w:highlight w:val="lightGray"/>
        </w:rPr>
        <w:t xml:space="preserve">30 chiefs mobilized, and consensus reached on an improved and standardized Residential Certificates for various Blocks targeting issuance to women and men. Template of new certificates designed and approved </w:t>
      </w:r>
      <w:r w:rsidRPr="00394FF4">
        <w:rPr>
          <w:sz w:val="22"/>
          <w:szCs w:val="22"/>
          <w:highlight w:val="lightGray"/>
        </w:rPr>
        <w:t xml:space="preserve">by the Chiefs </w:t>
      </w:r>
      <w:r w:rsidR="00B45934" w:rsidRPr="00394FF4">
        <w:rPr>
          <w:sz w:val="22"/>
          <w:szCs w:val="22"/>
          <w:highlight w:val="lightGray"/>
        </w:rPr>
        <w:t>for printing and issuance.</w:t>
      </w:r>
      <w:r w:rsidR="00096849">
        <w:rPr>
          <w:sz w:val="22"/>
          <w:szCs w:val="22"/>
          <w:highlight w:val="lightGray"/>
        </w:rPr>
        <w:t xml:space="preserve"> </w:t>
      </w:r>
    </w:p>
    <w:p w14:paraId="38D71555" w14:textId="77777777" w:rsidR="00394FF4" w:rsidRDefault="00394FF4" w:rsidP="00394FF4">
      <w:pPr>
        <w:ind w:left="-810"/>
        <w:jc w:val="both"/>
        <w:rPr>
          <w:sz w:val="22"/>
          <w:szCs w:val="22"/>
          <w:highlight w:val="lightGray"/>
        </w:rPr>
      </w:pPr>
    </w:p>
    <w:p w14:paraId="2EEB8981" w14:textId="77777777" w:rsidR="005A405B" w:rsidRDefault="00B45934" w:rsidP="005A405B">
      <w:pPr>
        <w:ind w:left="-810"/>
        <w:jc w:val="both"/>
        <w:rPr>
          <w:sz w:val="22"/>
          <w:szCs w:val="22"/>
          <w:highlight w:val="lightGray"/>
        </w:rPr>
      </w:pPr>
      <w:r w:rsidRPr="00394FF4">
        <w:rPr>
          <w:sz w:val="22"/>
          <w:szCs w:val="22"/>
          <w:highlight w:val="lightGray"/>
        </w:rPr>
        <w:t xml:space="preserve">Outcome 2:       </w:t>
      </w:r>
    </w:p>
    <w:p w14:paraId="2B44FA28" w14:textId="77777777" w:rsidR="005A405B" w:rsidRDefault="005A405B" w:rsidP="005A405B">
      <w:pPr>
        <w:ind w:left="-810"/>
        <w:jc w:val="both"/>
        <w:rPr>
          <w:sz w:val="22"/>
          <w:szCs w:val="22"/>
          <w:highlight w:val="lightGray"/>
        </w:rPr>
      </w:pPr>
    </w:p>
    <w:p w14:paraId="48C9E443" w14:textId="040A48F8" w:rsidR="005A405B" w:rsidRPr="005A405B" w:rsidRDefault="00B45934" w:rsidP="005A405B">
      <w:pPr>
        <w:pStyle w:val="ListParagraph"/>
        <w:numPr>
          <w:ilvl w:val="0"/>
          <w:numId w:val="9"/>
        </w:numPr>
        <w:jc w:val="both"/>
        <w:rPr>
          <w:sz w:val="22"/>
          <w:szCs w:val="22"/>
          <w:highlight w:val="lightGray"/>
        </w:rPr>
      </w:pPr>
      <w:r w:rsidRPr="005A405B">
        <w:rPr>
          <w:sz w:val="22"/>
          <w:szCs w:val="22"/>
          <w:highlight w:val="lightGray"/>
        </w:rPr>
        <w:t xml:space="preserve">Mapping of existing land administration systems undertaken and recommendations to improve the systems </w:t>
      </w:r>
      <w:r w:rsidR="0015656D">
        <w:rPr>
          <w:sz w:val="22"/>
          <w:szCs w:val="22"/>
          <w:highlight w:val="lightGray"/>
        </w:rPr>
        <w:t>made. The report has been finalized.</w:t>
      </w:r>
    </w:p>
    <w:p w14:paraId="11515237" w14:textId="4170C580" w:rsidR="006E1C9F" w:rsidRPr="005A405B" w:rsidRDefault="006E1C9F" w:rsidP="005A405B">
      <w:pPr>
        <w:pStyle w:val="ListParagraph"/>
        <w:numPr>
          <w:ilvl w:val="0"/>
          <w:numId w:val="9"/>
        </w:numPr>
        <w:jc w:val="both"/>
        <w:rPr>
          <w:sz w:val="22"/>
          <w:szCs w:val="22"/>
          <w:highlight w:val="lightGray"/>
        </w:rPr>
      </w:pPr>
      <w:r>
        <w:rPr>
          <w:sz w:val="22"/>
          <w:szCs w:val="22"/>
          <w:highlight w:val="lightGray"/>
        </w:rPr>
        <w:t xml:space="preserve">On the support to land occupancy certificates towards improved tenure security, </w:t>
      </w:r>
      <w:bookmarkStart w:id="13" w:name="_Hlk54619516"/>
      <w:r>
        <w:rPr>
          <w:sz w:val="22"/>
          <w:szCs w:val="22"/>
          <w:highlight w:val="lightGray"/>
        </w:rPr>
        <w:t>a total of 787 cases have been registered.</w:t>
      </w:r>
      <w:r w:rsidR="0015656D">
        <w:rPr>
          <w:sz w:val="22"/>
          <w:szCs w:val="22"/>
          <w:highlight w:val="lightGray"/>
        </w:rPr>
        <w:t xml:space="preserve"> </w:t>
      </w:r>
      <w:r>
        <w:rPr>
          <w:sz w:val="22"/>
          <w:szCs w:val="22"/>
          <w:highlight w:val="lightGray"/>
        </w:rPr>
        <w:t>Of these,</w:t>
      </w:r>
      <w:r w:rsidR="0015656D">
        <w:rPr>
          <w:sz w:val="22"/>
          <w:szCs w:val="22"/>
          <w:highlight w:val="lightGray"/>
        </w:rPr>
        <w:t xml:space="preserve"> </w:t>
      </w:r>
      <w:r w:rsidRPr="006E1C9F">
        <w:rPr>
          <w:sz w:val="22"/>
          <w:szCs w:val="22"/>
          <w:highlight w:val="lightGray"/>
        </w:rPr>
        <w:t xml:space="preserve">650 cases will receive financial support to facilitate processing of </w:t>
      </w:r>
      <w:r w:rsidR="0015656D" w:rsidRPr="006E1C9F">
        <w:rPr>
          <w:sz w:val="22"/>
          <w:szCs w:val="22"/>
          <w:highlight w:val="lightGray"/>
        </w:rPr>
        <w:t>their land</w:t>
      </w:r>
      <w:r w:rsidRPr="006E1C9F">
        <w:rPr>
          <w:sz w:val="22"/>
          <w:szCs w:val="22"/>
          <w:highlight w:val="lightGray"/>
        </w:rPr>
        <w:t xml:space="preserve"> tenure documentation, 90 cases </w:t>
      </w:r>
      <w:r w:rsidR="0015656D" w:rsidRPr="006E1C9F">
        <w:rPr>
          <w:sz w:val="22"/>
          <w:szCs w:val="22"/>
          <w:highlight w:val="lightGray"/>
        </w:rPr>
        <w:t xml:space="preserve">(landless), </w:t>
      </w:r>
      <w:r w:rsidRPr="006E1C9F">
        <w:rPr>
          <w:sz w:val="22"/>
          <w:szCs w:val="22"/>
          <w:highlight w:val="lightGray"/>
        </w:rPr>
        <w:t xml:space="preserve">are </w:t>
      </w:r>
      <w:r w:rsidR="0015656D">
        <w:rPr>
          <w:sz w:val="22"/>
          <w:szCs w:val="22"/>
          <w:highlight w:val="lightGray"/>
        </w:rPr>
        <w:t>being reviewed further for land allocation</w:t>
      </w:r>
      <w:r w:rsidRPr="006E1C9F">
        <w:rPr>
          <w:sz w:val="22"/>
          <w:szCs w:val="22"/>
          <w:highlight w:val="lightGray"/>
        </w:rPr>
        <w:t xml:space="preserve"> and 47 cases are on individualized legal counselling on unclarified HLP issues</w:t>
      </w:r>
      <w:bookmarkEnd w:id="13"/>
      <w:r w:rsidR="0015656D">
        <w:rPr>
          <w:sz w:val="22"/>
          <w:szCs w:val="22"/>
          <w:highlight w:val="lightGray"/>
        </w:rPr>
        <w:t>. Also, 102 cases have been identified as those requiring legal representation in courts of law.</w:t>
      </w:r>
    </w:p>
    <w:p w14:paraId="3DAE724F" w14:textId="7C71565B" w:rsidR="005A405B" w:rsidRPr="005A405B" w:rsidRDefault="00B45934" w:rsidP="005A405B">
      <w:pPr>
        <w:pStyle w:val="ListParagraph"/>
        <w:numPr>
          <w:ilvl w:val="0"/>
          <w:numId w:val="9"/>
        </w:numPr>
        <w:jc w:val="both"/>
        <w:rPr>
          <w:sz w:val="22"/>
          <w:szCs w:val="22"/>
          <w:highlight w:val="lightGray"/>
        </w:rPr>
      </w:pPr>
      <w:r w:rsidRPr="005A405B">
        <w:rPr>
          <w:sz w:val="22"/>
          <w:szCs w:val="22"/>
          <w:highlight w:val="lightGray"/>
        </w:rPr>
        <w:t>Capacity needs assessment for state officials on skill in gender responsive land administration undertaken, training manuals</w:t>
      </w:r>
      <w:r w:rsidR="00FB522B">
        <w:rPr>
          <w:sz w:val="22"/>
          <w:szCs w:val="22"/>
          <w:highlight w:val="lightGray"/>
        </w:rPr>
        <w:t xml:space="preserve"> have been prepared.</w:t>
      </w:r>
    </w:p>
    <w:p w14:paraId="389F616D" w14:textId="6E9D9431" w:rsidR="005A405B" w:rsidRPr="005A405B" w:rsidRDefault="00B45934" w:rsidP="005A405B">
      <w:pPr>
        <w:pStyle w:val="ListParagraph"/>
        <w:numPr>
          <w:ilvl w:val="0"/>
          <w:numId w:val="9"/>
        </w:numPr>
        <w:jc w:val="both"/>
        <w:rPr>
          <w:sz w:val="22"/>
          <w:szCs w:val="22"/>
          <w:highlight w:val="lightGray"/>
        </w:rPr>
      </w:pPr>
      <w:r w:rsidRPr="005A405B">
        <w:rPr>
          <w:sz w:val="22"/>
          <w:szCs w:val="22"/>
          <w:highlight w:val="lightGray"/>
        </w:rPr>
        <w:t>ToRs for Technical Committee on Land Governance and Administration and criteria for identifying 1</w:t>
      </w:r>
      <w:r w:rsidR="00FB522B">
        <w:rPr>
          <w:sz w:val="22"/>
          <w:szCs w:val="22"/>
          <w:highlight w:val="lightGray"/>
        </w:rPr>
        <w:t>,</w:t>
      </w:r>
      <w:r w:rsidRPr="005A405B">
        <w:rPr>
          <w:sz w:val="22"/>
          <w:szCs w:val="22"/>
          <w:highlight w:val="lightGray"/>
        </w:rPr>
        <w:t xml:space="preserve">500 beneficiaries </w:t>
      </w:r>
      <w:r w:rsidR="00FB522B">
        <w:rPr>
          <w:sz w:val="22"/>
          <w:szCs w:val="22"/>
          <w:highlight w:val="lightGray"/>
        </w:rPr>
        <w:t>have been finalized.</w:t>
      </w:r>
    </w:p>
    <w:p w14:paraId="5984E6F0" w14:textId="6EFE9B79" w:rsidR="00B45934" w:rsidRPr="005A405B" w:rsidRDefault="00B45934" w:rsidP="005A405B">
      <w:pPr>
        <w:pStyle w:val="ListParagraph"/>
        <w:numPr>
          <w:ilvl w:val="0"/>
          <w:numId w:val="9"/>
        </w:numPr>
        <w:jc w:val="both"/>
        <w:rPr>
          <w:sz w:val="22"/>
          <w:szCs w:val="22"/>
          <w:highlight w:val="lightGray"/>
        </w:rPr>
      </w:pPr>
      <w:r w:rsidRPr="005A405B">
        <w:rPr>
          <w:sz w:val="22"/>
          <w:szCs w:val="22"/>
          <w:highlight w:val="lightGray"/>
        </w:rPr>
        <w:t xml:space="preserve">Method (SOLA/Open Tenure) to document women’s land rights agreed on, preparatory work and assessment of feasibility concluded, and procurement processes </w:t>
      </w:r>
      <w:r w:rsidR="00EF6035" w:rsidRPr="005A405B">
        <w:rPr>
          <w:sz w:val="22"/>
          <w:szCs w:val="22"/>
          <w:highlight w:val="lightGray"/>
        </w:rPr>
        <w:t>initiated.</w:t>
      </w:r>
    </w:p>
    <w:p w14:paraId="08BFB5C0" w14:textId="77777777" w:rsidR="00EF6035" w:rsidRDefault="00EF6035" w:rsidP="00EF6035">
      <w:pPr>
        <w:ind w:left="-810"/>
        <w:jc w:val="both"/>
        <w:rPr>
          <w:sz w:val="22"/>
          <w:szCs w:val="22"/>
          <w:highlight w:val="lightGray"/>
        </w:rPr>
      </w:pPr>
    </w:p>
    <w:p w14:paraId="216E9B37" w14:textId="77777777" w:rsidR="00C10C79" w:rsidRDefault="00B45934" w:rsidP="00C10C79">
      <w:pPr>
        <w:ind w:left="-810"/>
        <w:jc w:val="both"/>
        <w:rPr>
          <w:sz w:val="22"/>
          <w:szCs w:val="22"/>
        </w:rPr>
      </w:pPr>
      <w:r w:rsidRPr="00EF6035">
        <w:rPr>
          <w:sz w:val="22"/>
          <w:szCs w:val="22"/>
          <w:highlight w:val="lightGray"/>
        </w:rPr>
        <w:t xml:space="preserve">Outcome 3:       </w:t>
      </w:r>
    </w:p>
    <w:p w14:paraId="38E840EF" w14:textId="3B6E48A4" w:rsidR="00ED1686" w:rsidRPr="000D7DB1" w:rsidRDefault="00B45934" w:rsidP="00091A42">
      <w:pPr>
        <w:pStyle w:val="ListParagraph"/>
        <w:numPr>
          <w:ilvl w:val="0"/>
          <w:numId w:val="6"/>
        </w:numPr>
        <w:jc w:val="both"/>
        <w:rPr>
          <w:sz w:val="22"/>
          <w:szCs w:val="22"/>
          <w:highlight w:val="lightGray"/>
        </w:rPr>
      </w:pPr>
      <w:r w:rsidRPr="000D7DB1">
        <w:rPr>
          <w:sz w:val="22"/>
          <w:szCs w:val="22"/>
          <w:highlight w:val="lightGray"/>
        </w:rPr>
        <w:t xml:space="preserve">Studies on gender responsive land dispute resolution; land management and baseline assessment finalized and used to give evidence-based information to inform land policy </w:t>
      </w:r>
      <w:r w:rsidR="00C10C79" w:rsidRPr="000D7DB1">
        <w:rPr>
          <w:sz w:val="22"/>
          <w:szCs w:val="22"/>
          <w:highlight w:val="lightGray"/>
        </w:rPr>
        <w:t>undertaken.</w:t>
      </w:r>
    </w:p>
    <w:bookmarkEnd w:id="10"/>
    <w:p w14:paraId="77BFDEB1" w14:textId="10E59EF0" w:rsidR="00D75FB7" w:rsidRPr="000D7DB1" w:rsidRDefault="00B45934" w:rsidP="00091A42">
      <w:pPr>
        <w:pStyle w:val="ListParagraph"/>
        <w:numPr>
          <w:ilvl w:val="0"/>
          <w:numId w:val="6"/>
        </w:numPr>
        <w:rPr>
          <w:sz w:val="22"/>
          <w:szCs w:val="22"/>
          <w:highlight w:val="lightGray"/>
        </w:rPr>
      </w:pPr>
      <w:r w:rsidRPr="000D7DB1">
        <w:rPr>
          <w:sz w:val="22"/>
          <w:szCs w:val="22"/>
          <w:highlight w:val="lightGray"/>
        </w:rPr>
        <w:t>Preparatory work for 2-days legislative scrutiny workshops completed.</w:t>
      </w:r>
    </w:p>
    <w:p w14:paraId="27E9E8AE" w14:textId="4E1F9BE6" w:rsidR="00E002A4" w:rsidRPr="000D7DB1" w:rsidRDefault="00E002A4" w:rsidP="00091A42">
      <w:pPr>
        <w:pStyle w:val="ListParagraph"/>
        <w:numPr>
          <w:ilvl w:val="0"/>
          <w:numId w:val="6"/>
        </w:numPr>
        <w:rPr>
          <w:sz w:val="22"/>
          <w:szCs w:val="22"/>
          <w:highlight w:val="lightGray"/>
        </w:rPr>
      </w:pPr>
      <w:bookmarkStart w:id="14" w:name="_Hlk54795316"/>
      <w:r w:rsidRPr="000D7DB1">
        <w:rPr>
          <w:sz w:val="22"/>
          <w:szCs w:val="22"/>
          <w:highlight w:val="lightGray"/>
        </w:rPr>
        <w:t xml:space="preserve">Terms of Reference </w:t>
      </w:r>
      <w:r w:rsidR="00F47031">
        <w:rPr>
          <w:sz w:val="22"/>
          <w:szCs w:val="22"/>
          <w:highlight w:val="lightGray"/>
        </w:rPr>
        <w:t>developed and hiring of a</w:t>
      </w:r>
      <w:r w:rsidRPr="000D7DB1">
        <w:rPr>
          <w:sz w:val="22"/>
          <w:szCs w:val="22"/>
          <w:highlight w:val="lightGray"/>
        </w:rPr>
        <w:t xml:space="preserve"> Land Tenure Consultancy to conduct the analysis</w:t>
      </w:r>
      <w:r w:rsidR="00F47031">
        <w:rPr>
          <w:sz w:val="22"/>
          <w:szCs w:val="22"/>
          <w:highlight w:val="lightGray"/>
        </w:rPr>
        <w:t xml:space="preserve"> of the land policy and roadmap for its implementation??</w:t>
      </w:r>
      <w:r w:rsidRPr="000D7DB1">
        <w:rPr>
          <w:sz w:val="22"/>
          <w:szCs w:val="22"/>
          <w:highlight w:val="lightGray"/>
        </w:rPr>
        <w:t xml:space="preserve"> </w:t>
      </w:r>
      <w:r w:rsidR="00F47031" w:rsidRPr="000D7DB1">
        <w:rPr>
          <w:sz w:val="22"/>
          <w:szCs w:val="22"/>
          <w:highlight w:val="lightGray"/>
        </w:rPr>
        <w:t>R</w:t>
      </w:r>
      <w:r w:rsidRPr="000D7DB1">
        <w:rPr>
          <w:sz w:val="22"/>
          <w:szCs w:val="22"/>
          <w:highlight w:val="lightGray"/>
        </w:rPr>
        <w:t>ecruited</w:t>
      </w:r>
      <w:r w:rsidR="00F47031">
        <w:rPr>
          <w:sz w:val="22"/>
          <w:szCs w:val="22"/>
          <w:highlight w:val="lightGray"/>
        </w:rPr>
        <w:t xml:space="preserve">. </w:t>
      </w:r>
    </w:p>
    <w:bookmarkEnd w:id="14"/>
    <w:p w14:paraId="134D7776" w14:textId="77777777" w:rsidR="00627A1C" w:rsidRPr="00C10C79" w:rsidRDefault="00627A1C" w:rsidP="00627A1C">
      <w:pPr>
        <w:ind w:left="-810"/>
        <w:rPr>
          <w:sz w:val="22"/>
          <w:szCs w:val="22"/>
        </w:rPr>
      </w:pPr>
    </w:p>
    <w:p w14:paraId="1DEC97FD" w14:textId="43072174"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r w:rsidR="00C80413" w:rsidRPr="00627A1C">
        <w:t>1000-character</w:t>
      </w:r>
      <w:r w:rsidR="00161D02" w:rsidRPr="00627A1C">
        <w:t xml:space="preserve"> limit): </w:t>
      </w:r>
    </w:p>
    <w:p w14:paraId="188F83E4" w14:textId="0E35CB61" w:rsidR="00161D02" w:rsidRPr="00FB522B" w:rsidRDefault="00C10C79" w:rsidP="00FB522B">
      <w:pPr>
        <w:ind w:left="-810"/>
        <w:jc w:val="both"/>
        <w:rPr>
          <w:bCs/>
          <w:iCs/>
          <w:sz w:val="22"/>
          <w:szCs w:val="22"/>
          <w:highlight w:val="lightGray"/>
          <w:lang w:val="en-US"/>
        </w:rPr>
      </w:pPr>
      <w:r w:rsidRPr="00C80413">
        <w:rPr>
          <w:bCs/>
          <w:iCs/>
          <w:sz w:val="22"/>
          <w:szCs w:val="22"/>
          <w:highlight w:val="lightGray"/>
        </w:rPr>
        <w:t>Due to the covid-19 pandemic</w:t>
      </w:r>
      <w:r w:rsidR="00FB522B">
        <w:rPr>
          <w:bCs/>
          <w:iCs/>
          <w:sz w:val="22"/>
          <w:szCs w:val="22"/>
          <w:highlight w:val="lightGray"/>
        </w:rPr>
        <w:t>, Project</w:t>
      </w:r>
      <w:r w:rsidRPr="00C80413">
        <w:rPr>
          <w:bCs/>
          <w:iCs/>
          <w:sz w:val="22"/>
          <w:szCs w:val="22"/>
          <w:highlight w:val="lightGray"/>
        </w:rPr>
        <w:t xml:space="preserve"> </w:t>
      </w:r>
      <w:r w:rsidR="00C80413" w:rsidRPr="00C80413">
        <w:rPr>
          <w:bCs/>
          <w:iCs/>
          <w:sz w:val="22"/>
          <w:szCs w:val="22"/>
          <w:highlight w:val="lightGray"/>
        </w:rPr>
        <w:t>activities planned</w:t>
      </w:r>
      <w:r w:rsidRPr="00C80413">
        <w:rPr>
          <w:bCs/>
          <w:iCs/>
          <w:sz w:val="22"/>
          <w:szCs w:val="22"/>
          <w:highlight w:val="lightGray"/>
        </w:rPr>
        <w:t xml:space="preserve"> to take place </w:t>
      </w:r>
      <w:r w:rsidRPr="00FB522B">
        <w:rPr>
          <w:bCs/>
          <w:iCs/>
          <w:sz w:val="22"/>
          <w:szCs w:val="22"/>
          <w:highlight w:val="lightGray"/>
        </w:rPr>
        <w:t xml:space="preserve">between March </w:t>
      </w:r>
      <w:r w:rsidRPr="00C80413">
        <w:rPr>
          <w:bCs/>
          <w:iCs/>
          <w:sz w:val="22"/>
          <w:szCs w:val="22"/>
          <w:highlight w:val="lightGray"/>
        </w:rPr>
        <w:t xml:space="preserve">and November 2020 have </w:t>
      </w:r>
      <w:r w:rsidR="00F47031">
        <w:rPr>
          <w:bCs/>
          <w:iCs/>
          <w:sz w:val="22"/>
          <w:szCs w:val="22"/>
          <w:highlight w:val="lightGray"/>
        </w:rPr>
        <w:t>been re-organised and most of them already implemented as per the covid-19 guidelines</w:t>
      </w:r>
      <w:r w:rsidRPr="00C80413">
        <w:rPr>
          <w:bCs/>
          <w:iCs/>
          <w:sz w:val="22"/>
          <w:szCs w:val="22"/>
          <w:highlight w:val="lightGray"/>
        </w:rPr>
        <w:t>.</w:t>
      </w:r>
      <w:r w:rsidR="00FB522B">
        <w:rPr>
          <w:bCs/>
          <w:iCs/>
          <w:sz w:val="22"/>
          <w:szCs w:val="22"/>
          <w:highlight w:val="lightGray"/>
        </w:rPr>
        <w:t xml:space="preserve"> </w:t>
      </w:r>
      <w:r w:rsidR="00F47031">
        <w:rPr>
          <w:bCs/>
          <w:iCs/>
          <w:sz w:val="22"/>
          <w:szCs w:val="22"/>
          <w:highlight w:val="lightGray"/>
        </w:rPr>
        <w:t>However, t</w:t>
      </w:r>
      <w:r w:rsidR="00FB522B">
        <w:rPr>
          <w:bCs/>
          <w:iCs/>
          <w:sz w:val="22"/>
          <w:szCs w:val="22"/>
          <w:highlight w:val="lightGray"/>
        </w:rPr>
        <w:t>wo activities</w:t>
      </w:r>
      <w:r w:rsidR="00FB522B">
        <w:rPr>
          <w:bCs/>
          <w:iCs/>
          <w:sz w:val="22"/>
          <w:szCs w:val="22"/>
          <w:highlight w:val="lightGray"/>
          <w:lang w:val="en-US"/>
        </w:rPr>
        <w:t xml:space="preserve"> (e</w:t>
      </w:r>
      <w:r w:rsidR="00FB522B" w:rsidRPr="00FB522B">
        <w:rPr>
          <w:bCs/>
          <w:iCs/>
          <w:sz w:val="22"/>
          <w:szCs w:val="22"/>
          <w:highlight w:val="lightGray"/>
          <w:lang w:val="en-US"/>
        </w:rPr>
        <w:t>xchange visit in other countries on gender</w:t>
      </w:r>
      <w:r w:rsidR="00FB522B">
        <w:rPr>
          <w:bCs/>
          <w:iCs/>
          <w:sz w:val="22"/>
          <w:szCs w:val="22"/>
          <w:highlight w:val="lightGray"/>
          <w:lang w:val="en-US"/>
        </w:rPr>
        <w:t xml:space="preserve"> </w:t>
      </w:r>
      <w:r w:rsidR="00FB522B" w:rsidRPr="00FB522B">
        <w:rPr>
          <w:bCs/>
          <w:iCs/>
          <w:sz w:val="22"/>
          <w:szCs w:val="22"/>
          <w:highlight w:val="lightGray"/>
          <w:lang w:val="en-US"/>
        </w:rPr>
        <w:t>sensitive land management</w:t>
      </w:r>
      <w:r w:rsidR="00F47031">
        <w:rPr>
          <w:bCs/>
          <w:iCs/>
          <w:sz w:val="22"/>
          <w:szCs w:val="22"/>
          <w:highlight w:val="lightGray"/>
          <w:lang w:val="en-US"/>
        </w:rPr>
        <w:t xml:space="preserve">; </w:t>
      </w:r>
      <w:r w:rsidR="00FB522B">
        <w:rPr>
          <w:bCs/>
          <w:iCs/>
          <w:sz w:val="22"/>
          <w:szCs w:val="22"/>
          <w:highlight w:val="lightGray"/>
          <w:lang w:val="en-US"/>
        </w:rPr>
        <w:t>and on gender responsive dispute resolution)</w:t>
      </w:r>
      <w:r w:rsidR="00FB522B">
        <w:rPr>
          <w:bCs/>
          <w:iCs/>
          <w:sz w:val="22"/>
          <w:szCs w:val="22"/>
          <w:highlight w:val="lightGray"/>
        </w:rPr>
        <w:t xml:space="preserve"> have been cancelled</w:t>
      </w:r>
      <w:r w:rsidR="00F47031">
        <w:rPr>
          <w:bCs/>
          <w:iCs/>
          <w:sz w:val="22"/>
          <w:szCs w:val="22"/>
          <w:highlight w:val="lightGray"/>
        </w:rPr>
        <w:t xml:space="preserve"> due to covid-19 travel restrictions</w:t>
      </w:r>
      <w:r w:rsidR="00FB522B">
        <w:rPr>
          <w:bCs/>
          <w:iCs/>
          <w:sz w:val="22"/>
          <w:szCs w:val="22"/>
          <w:highlight w:val="lightGray"/>
        </w:rPr>
        <w:t>.</w:t>
      </w:r>
      <w:r w:rsidR="006C5CDA" w:rsidRPr="00C80413">
        <w:rPr>
          <w:bCs/>
          <w:iCs/>
          <w:sz w:val="22"/>
          <w:szCs w:val="22"/>
          <w:highlight w:val="lightGray"/>
        </w:rPr>
        <w:t xml:space="preserve"> Further, due to the delay in the appointment of new </w:t>
      </w:r>
      <w:proofErr w:type="spellStart"/>
      <w:r w:rsidR="00F47031">
        <w:rPr>
          <w:bCs/>
          <w:iCs/>
          <w:sz w:val="22"/>
          <w:szCs w:val="22"/>
          <w:highlight w:val="lightGray"/>
        </w:rPr>
        <w:t>GoSS</w:t>
      </w:r>
      <w:proofErr w:type="spellEnd"/>
      <w:r w:rsidR="00F47031">
        <w:rPr>
          <w:bCs/>
          <w:iCs/>
          <w:sz w:val="22"/>
          <w:szCs w:val="22"/>
          <w:highlight w:val="lightGray"/>
        </w:rPr>
        <w:t xml:space="preserve"> </w:t>
      </w:r>
      <w:r w:rsidR="006C5CDA" w:rsidRPr="00C80413">
        <w:rPr>
          <w:bCs/>
          <w:iCs/>
          <w:sz w:val="22"/>
          <w:szCs w:val="22"/>
          <w:highlight w:val="lightGray"/>
        </w:rPr>
        <w:t>officials into public offices, and the formation of the new parliament, some activities dependent on the passing of the draft national land policy have been</w:t>
      </w:r>
      <w:r w:rsidR="00F47031">
        <w:rPr>
          <w:bCs/>
          <w:iCs/>
          <w:sz w:val="22"/>
          <w:szCs w:val="22"/>
          <w:highlight w:val="lightGray"/>
        </w:rPr>
        <w:t xml:space="preserve"> delayed</w:t>
      </w:r>
      <w:r w:rsidR="006C5CDA" w:rsidRPr="00C80413">
        <w:rPr>
          <w:bCs/>
          <w:iCs/>
          <w:sz w:val="22"/>
          <w:szCs w:val="22"/>
          <w:highlight w:val="lightGray"/>
        </w:rPr>
        <w:t>. Hence, the below</w:t>
      </w:r>
      <w:r w:rsidR="00A9198C">
        <w:rPr>
          <w:bCs/>
          <w:iCs/>
          <w:sz w:val="22"/>
          <w:szCs w:val="22"/>
          <w:highlight w:val="lightGray"/>
        </w:rPr>
        <w:t xml:space="preserve"> activities</w:t>
      </w:r>
      <w:r w:rsidR="006C5CDA" w:rsidRPr="00C80413">
        <w:rPr>
          <w:bCs/>
          <w:iCs/>
          <w:sz w:val="22"/>
          <w:szCs w:val="22"/>
          <w:highlight w:val="lightGray"/>
        </w:rPr>
        <w:t xml:space="preserve"> are planned to be conducted in the coming months</w:t>
      </w:r>
      <w:r w:rsidR="00A9198C">
        <w:rPr>
          <w:bCs/>
          <w:iCs/>
          <w:sz w:val="22"/>
          <w:szCs w:val="22"/>
          <w:highlight w:val="lightGray"/>
        </w:rPr>
        <w:t xml:space="preserve"> (with possibility for either physical or virtual sessions</w:t>
      </w:r>
      <w:r w:rsidR="006C5CDA" w:rsidRPr="00C80413">
        <w:rPr>
          <w:bCs/>
          <w:iCs/>
          <w:sz w:val="22"/>
          <w:szCs w:val="22"/>
          <w:highlight w:val="lightGray"/>
        </w:rPr>
        <w:t>:</w:t>
      </w:r>
    </w:p>
    <w:p w14:paraId="45FFAFC0" w14:textId="73914508" w:rsidR="006C5CDA" w:rsidRPr="009B24BE" w:rsidRDefault="006C5CDA" w:rsidP="00091A42">
      <w:pPr>
        <w:pStyle w:val="ListParagraph"/>
        <w:numPr>
          <w:ilvl w:val="0"/>
          <w:numId w:val="7"/>
        </w:numPr>
        <w:rPr>
          <w:bCs/>
          <w:iCs/>
          <w:sz w:val="22"/>
          <w:szCs w:val="22"/>
          <w:highlight w:val="lightGray"/>
        </w:rPr>
      </w:pPr>
      <w:r w:rsidRPr="009B24BE">
        <w:rPr>
          <w:bCs/>
          <w:iCs/>
          <w:sz w:val="22"/>
          <w:szCs w:val="22"/>
          <w:highlight w:val="lightGray"/>
        </w:rPr>
        <w:t>Training on Gender Responsive Land Disputes Resolution</w:t>
      </w:r>
    </w:p>
    <w:p w14:paraId="57B0A77A" w14:textId="1BFABC0F" w:rsidR="006C5CDA" w:rsidRPr="009B24BE" w:rsidRDefault="006C5CDA" w:rsidP="00091A42">
      <w:pPr>
        <w:pStyle w:val="ListParagraph"/>
        <w:numPr>
          <w:ilvl w:val="0"/>
          <w:numId w:val="7"/>
        </w:numPr>
        <w:rPr>
          <w:bCs/>
          <w:iCs/>
          <w:sz w:val="22"/>
          <w:szCs w:val="22"/>
          <w:highlight w:val="lightGray"/>
        </w:rPr>
      </w:pPr>
      <w:r w:rsidRPr="009B24BE">
        <w:rPr>
          <w:bCs/>
          <w:iCs/>
          <w:sz w:val="22"/>
          <w:szCs w:val="22"/>
          <w:highlight w:val="lightGray"/>
        </w:rPr>
        <w:t>Training on gender responsive land administration and management</w:t>
      </w:r>
    </w:p>
    <w:p w14:paraId="7D0D4524" w14:textId="2B4E4B66" w:rsidR="006C5CDA" w:rsidRDefault="006C5CDA" w:rsidP="00091A42">
      <w:pPr>
        <w:pStyle w:val="ListParagraph"/>
        <w:numPr>
          <w:ilvl w:val="0"/>
          <w:numId w:val="7"/>
        </w:numPr>
        <w:rPr>
          <w:bCs/>
          <w:iCs/>
          <w:sz w:val="22"/>
          <w:szCs w:val="22"/>
          <w:highlight w:val="lightGray"/>
        </w:rPr>
      </w:pPr>
      <w:r w:rsidRPr="009B24BE">
        <w:rPr>
          <w:bCs/>
          <w:iCs/>
          <w:sz w:val="22"/>
          <w:szCs w:val="22"/>
          <w:highlight w:val="lightGray"/>
        </w:rPr>
        <w:t xml:space="preserve">A webinar on </w:t>
      </w:r>
      <w:r w:rsidR="009B24BE" w:rsidRPr="009B24BE">
        <w:rPr>
          <w:bCs/>
          <w:iCs/>
          <w:sz w:val="22"/>
          <w:szCs w:val="22"/>
          <w:highlight w:val="lightGray"/>
        </w:rPr>
        <w:t xml:space="preserve">women land rights and sustaining peace in South Sudan </w:t>
      </w:r>
    </w:p>
    <w:p w14:paraId="75AF5BE6" w14:textId="56BD572C" w:rsidR="00C80413" w:rsidRPr="00C80413" w:rsidRDefault="00C80413" w:rsidP="00091A42">
      <w:pPr>
        <w:pStyle w:val="ListParagraph"/>
        <w:numPr>
          <w:ilvl w:val="0"/>
          <w:numId w:val="7"/>
        </w:numPr>
        <w:rPr>
          <w:bCs/>
          <w:iCs/>
          <w:sz w:val="22"/>
          <w:szCs w:val="22"/>
          <w:highlight w:val="lightGray"/>
          <w:lang w:val="en-US"/>
        </w:rPr>
      </w:pPr>
      <w:r w:rsidRPr="00C80413">
        <w:rPr>
          <w:bCs/>
          <w:iCs/>
          <w:sz w:val="22"/>
          <w:szCs w:val="22"/>
          <w:highlight w:val="lightGray"/>
          <w:lang w:val="en-US"/>
        </w:rPr>
        <w:t>Implementation of Open Tenure (SOLA) in Wau</w:t>
      </w:r>
    </w:p>
    <w:p w14:paraId="4A1C5254" w14:textId="1B8B243C" w:rsidR="006C5CDA" w:rsidRPr="009B24BE" w:rsidRDefault="006C5CDA" w:rsidP="00091A42">
      <w:pPr>
        <w:pStyle w:val="ListParagraph"/>
        <w:numPr>
          <w:ilvl w:val="0"/>
          <w:numId w:val="7"/>
        </w:numPr>
        <w:rPr>
          <w:bCs/>
          <w:iCs/>
          <w:sz w:val="22"/>
          <w:szCs w:val="22"/>
          <w:highlight w:val="lightGray"/>
        </w:rPr>
      </w:pPr>
      <w:r w:rsidRPr="009B24BE">
        <w:rPr>
          <w:bCs/>
          <w:iCs/>
          <w:sz w:val="22"/>
          <w:szCs w:val="22"/>
          <w:highlight w:val="lightGray"/>
        </w:rPr>
        <w:t xml:space="preserve">Parliamentary Scrutiny Workshop </w:t>
      </w:r>
    </w:p>
    <w:p w14:paraId="3B8F2AB2" w14:textId="2B9EAB33" w:rsidR="006C5CDA" w:rsidRPr="009B24BE" w:rsidRDefault="006C5CDA" w:rsidP="00091A42">
      <w:pPr>
        <w:pStyle w:val="ListParagraph"/>
        <w:numPr>
          <w:ilvl w:val="0"/>
          <w:numId w:val="7"/>
        </w:numPr>
        <w:rPr>
          <w:bCs/>
          <w:iCs/>
          <w:sz w:val="22"/>
          <w:szCs w:val="22"/>
          <w:highlight w:val="lightGray"/>
        </w:rPr>
      </w:pPr>
      <w:r w:rsidRPr="009B24BE">
        <w:rPr>
          <w:bCs/>
          <w:iCs/>
          <w:sz w:val="22"/>
          <w:szCs w:val="22"/>
          <w:highlight w:val="lightGray"/>
        </w:rPr>
        <w:t xml:space="preserve">Workshop on implementation of Land Policy convened for line ministries </w:t>
      </w:r>
    </w:p>
    <w:p w14:paraId="424C451A" w14:textId="77777777" w:rsidR="00C80413" w:rsidRDefault="00C80413" w:rsidP="00091A42">
      <w:pPr>
        <w:pStyle w:val="ListParagraph"/>
        <w:numPr>
          <w:ilvl w:val="0"/>
          <w:numId w:val="7"/>
        </w:numPr>
        <w:rPr>
          <w:bCs/>
          <w:iCs/>
          <w:sz w:val="22"/>
          <w:szCs w:val="22"/>
          <w:highlight w:val="lightGray"/>
        </w:rPr>
      </w:pPr>
      <w:r>
        <w:rPr>
          <w:bCs/>
          <w:iCs/>
          <w:sz w:val="22"/>
          <w:szCs w:val="22"/>
          <w:highlight w:val="lightGray"/>
        </w:rPr>
        <w:t>R</w:t>
      </w:r>
      <w:r w:rsidR="006C5CDA" w:rsidRPr="009B24BE">
        <w:rPr>
          <w:bCs/>
          <w:iCs/>
          <w:sz w:val="22"/>
          <w:szCs w:val="22"/>
          <w:highlight w:val="lightGray"/>
        </w:rPr>
        <w:t>egional advocacy workshops</w:t>
      </w:r>
    </w:p>
    <w:p w14:paraId="20C71A2D" w14:textId="6E8A14C9" w:rsidR="006C5CDA" w:rsidRPr="00C80413" w:rsidRDefault="006C5CDA" w:rsidP="00091A42">
      <w:pPr>
        <w:pStyle w:val="ListParagraph"/>
        <w:numPr>
          <w:ilvl w:val="0"/>
          <w:numId w:val="7"/>
        </w:numPr>
        <w:rPr>
          <w:bCs/>
          <w:iCs/>
          <w:sz w:val="22"/>
          <w:szCs w:val="22"/>
          <w:highlight w:val="lightGray"/>
        </w:rPr>
      </w:pPr>
      <w:r w:rsidRPr="00C80413">
        <w:rPr>
          <w:bCs/>
          <w:iCs/>
          <w:sz w:val="22"/>
          <w:szCs w:val="22"/>
          <w:highlight w:val="lightGray"/>
        </w:rPr>
        <w:t>National awareness raising workshop on women's land rights</w:t>
      </w:r>
      <w:r w:rsidRPr="00C80413">
        <w:rPr>
          <w:bCs/>
          <w:iCs/>
          <w:sz w:val="22"/>
          <w:szCs w:val="22"/>
        </w:rPr>
        <w:t xml:space="preserve"> </w:t>
      </w:r>
    </w:p>
    <w:p w14:paraId="308C16BC" w14:textId="77777777" w:rsidR="006C5CDA" w:rsidRPr="00C10C79" w:rsidRDefault="006C5CDA" w:rsidP="00161D02">
      <w:pPr>
        <w:ind w:left="-810"/>
        <w:rPr>
          <w:bCs/>
          <w:iCs/>
          <w:sz w:val="22"/>
          <w:szCs w:val="22"/>
        </w:rPr>
      </w:pPr>
    </w:p>
    <w:p w14:paraId="54C37BC9" w14:textId="77777777" w:rsidR="00161D02" w:rsidRPr="00627A1C" w:rsidRDefault="00161D02" w:rsidP="001A1E86">
      <w:pPr>
        <w:ind w:left="-810" w:right="-154"/>
      </w:pPr>
    </w:p>
    <w:p w14:paraId="69B378FA" w14:textId="151665F5" w:rsidR="00FB522B" w:rsidRDefault="008364E5" w:rsidP="00FB522B">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8926BB" w:rsidRPr="00627A1C">
        <w:t>1500-character</w:t>
      </w:r>
      <w:r w:rsidR="008C782A" w:rsidRPr="00627A1C">
        <w:t xml:space="preserve"> limit): </w:t>
      </w:r>
    </w:p>
    <w:p w14:paraId="32BB8BEA" w14:textId="1568B90A" w:rsidR="00A30F24" w:rsidRPr="000D7DB1" w:rsidRDefault="00400CAE" w:rsidP="00FB522B">
      <w:pPr>
        <w:ind w:left="-810" w:right="-154"/>
        <w:jc w:val="both"/>
        <w:rPr>
          <w:sz w:val="22"/>
          <w:szCs w:val="22"/>
        </w:rPr>
      </w:pPr>
      <w:r w:rsidRPr="000D7DB1">
        <w:rPr>
          <w:sz w:val="22"/>
          <w:szCs w:val="22"/>
          <w:highlight w:val="lightGray"/>
        </w:rPr>
        <w:lastRenderedPageBreak/>
        <w:t xml:space="preserve">In line with the project goal of consolidating peace in South Sudan through </w:t>
      </w:r>
      <w:r w:rsidR="00682A94" w:rsidRPr="000D7DB1">
        <w:rPr>
          <w:sz w:val="22"/>
          <w:szCs w:val="22"/>
          <w:highlight w:val="lightGray"/>
        </w:rPr>
        <w:t>enhancing women access to land to ensure women, (including men)</w:t>
      </w:r>
      <w:r w:rsidR="00682A94" w:rsidRPr="000D7DB1">
        <w:rPr>
          <w:sz w:val="22"/>
          <w:szCs w:val="22"/>
          <w:highlight w:val="lightGray"/>
          <w:lang w:val="en-US"/>
        </w:rPr>
        <w:t xml:space="preserve">, the </w:t>
      </w:r>
      <w:r w:rsidR="00FB522B" w:rsidRPr="000D7DB1">
        <w:rPr>
          <w:sz w:val="22"/>
          <w:szCs w:val="22"/>
          <w:highlight w:val="lightGray"/>
          <w:lang w:val="en-US"/>
        </w:rPr>
        <w:t>P</w:t>
      </w:r>
      <w:r w:rsidR="00682A94" w:rsidRPr="000D7DB1">
        <w:rPr>
          <w:sz w:val="22"/>
          <w:szCs w:val="22"/>
          <w:highlight w:val="lightGray"/>
          <w:lang w:val="en-US"/>
        </w:rPr>
        <w:t xml:space="preserve">roject focused on raising awareness </w:t>
      </w:r>
      <w:r w:rsidR="00682A94" w:rsidRPr="000D7DB1">
        <w:rPr>
          <w:bCs/>
          <w:sz w:val="22"/>
          <w:szCs w:val="22"/>
          <w:highlight w:val="lightGray"/>
          <w:lang w:val="en-AU"/>
        </w:rPr>
        <w:t xml:space="preserve">among communities and traditional leaders (male and female) on women’s land rights and gender responsive land dispute resolution mechanisms to promote </w:t>
      </w:r>
      <w:r w:rsidR="00682A94" w:rsidRPr="000D7DB1">
        <w:rPr>
          <w:sz w:val="22"/>
          <w:szCs w:val="22"/>
          <w:highlight w:val="lightGray"/>
          <w:lang w:val="en-US"/>
        </w:rPr>
        <w:t>peaceful coexistence between and within communities</w:t>
      </w:r>
      <w:r w:rsidR="00A9198C">
        <w:rPr>
          <w:sz w:val="22"/>
          <w:szCs w:val="22"/>
          <w:highlight w:val="lightGray"/>
          <w:lang w:val="en-US"/>
        </w:rPr>
        <w:t>; and enhance land administration</w:t>
      </w:r>
      <w:r w:rsidR="00682A94" w:rsidRPr="000D7DB1">
        <w:rPr>
          <w:sz w:val="22"/>
          <w:szCs w:val="22"/>
          <w:highlight w:val="lightGray"/>
          <w:lang w:val="en-US"/>
        </w:rPr>
        <w:t>. So far, the project surpassed its target of 4,000 beneficiaries to register approximately 4,500 (</w:t>
      </w:r>
      <w:r w:rsidR="00682A94" w:rsidRPr="000D7DB1">
        <w:rPr>
          <w:bCs/>
          <w:sz w:val="22"/>
          <w:szCs w:val="22"/>
          <w:highlight w:val="lightGray"/>
          <w:u w:val="single"/>
          <w:lang w:val="en-AU"/>
        </w:rPr>
        <w:t>2,920 women, 1,580 men)</w:t>
      </w:r>
      <w:r w:rsidR="00682A94" w:rsidRPr="000D7DB1">
        <w:rPr>
          <w:bCs/>
          <w:sz w:val="22"/>
          <w:szCs w:val="22"/>
          <w:highlight w:val="lightGray"/>
          <w:lang w:val="en-AU"/>
        </w:rPr>
        <w:t xml:space="preserve"> </w:t>
      </w:r>
      <w:r w:rsidR="00476372" w:rsidRPr="000D7DB1">
        <w:rPr>
          <w:sz w:val="22"/>
          <w:szCs w:val="22"/>
          <w:highlight w:val="lightGray"/>
          <w:lang w:val="en-US"/>
        </w:rPr>
        <w:t xml:space="preserve">beneficiaries reached </w:t>
      </w:r>
      <w:r w:rsidR="00682A94" w:rsidRPr="000D7DB1">
        <w:rPr>
          <w:bCs/>
          <w:sz w:val="22"/>
          <w:szCs w:val="22"/>
          <w:highlight w:val="lightGray"/>
          <w:lang w:val="en-AU"/>
        </w:rPr>
        <w:t>through awareness campaigns and group information sessions</w:t>
      </w:r>
      <w:r w:rsidR="00A9198C">
        <w:rPr>
          <w:bCs/>
          <w:sz w:val="22"/>
          <w:szCs w:val="22"/>
          <w:highlight w:val="lightGray"/>
          <w:lang w:val="en-AU"/>
        </w:rPr>
        <w:t xml:space="preserve">; information that has influence community knowledge, attitude and </w:t>
      </w:r>
      <w:proofErr w:type="spellStart"/>
      <w:r w:rsidR="00A9198C">
        <w:rPr>
          <w:bCs/>
          <w:sz w:val="22"/>
          <w:szCs w:val="22"/>
          <w:highlight w:val="lightGray"/>
          <w:lang w:val="en-AU"/>
        </w:rPr>
        <w:t>behavious</w:t>
      </w:r>
      <w:proofErr w:type="spellEnd"/>
      <w:r w:rsidR="00A9198C">
        <w:rPr>
          <w:bCs/>
          <w:sz w:val="22"/>
          <w:szCs w:val="22"/>
          <w:highlight w:val="lightGray"/>
          <w:lang w:val="en-AU"/>
        </w:rPr>
        <w:t xml:space="preserve"> change on the rights of women especially IDPs and returnees to land</w:t>
      </w:r>
      <w:r w:rsidR="00682A94" w:rsidRPr="000D7DB1">
        <w:rPr>
          <w:bCs/>
          <w:sz w:val="22"/>
          <w:szCs w:val="22"/>
          <w:highlight w:val="lightGray"/>
          <w:lang w:val="en-AU"/>
        </w:rPr>
        <w:t>.</w:t>
      </w:r>
      <w:r w:rsidR="003F3E97" w:rsidRPr="000D7DB1">
        <w:rPr>
          <w:bCs/>
          <w:sz w:val="22"/>
          <w:szCs w:val="22"/>
          <w:highlight w:val="lightGray"/>
          <w:lang w:val="en-AU"/>
        </w:rPr>
        <w:t xml:space="preserve"> It is through these awareness campaigns that project beneficiaries have </w:t>
      </w:r>
      <w:r w:rsidR="00A9198C">
        <w:rPr>
          <w:bCs/>
          <w:sz w:val="22"/>
          <w:szCs w:val="22"/>
          <w:highlight w:val="lightGray"/>
          <w:lang w:val="en-AU"/>
        </w:rPr>
        <w:t xml:space="preserve">come out and </w:t>
      </w:r>
      <w:r w:rsidR="003F3E97" w:rsidRPr="000D7DB1">
        <w:rPr>
          <w:bCs/>
          <w:sz w:val="22"/>
          <w:szCs w:val="22"/>
          <w:highlight w:val="lightGray"/>
          <w:lang w:val="en-AU"/>
        </w:rPr>
        <w:t>accessed assistance such as processing of land documents</w:t>
      </w:r>
      <w:r w:rsidR="00476372" w:rsidRPr="000D7DB1">
        <w:rPr>
          <w:bCs/>
          <w:sz w:val="22"/>
          <w:szCs w:val="22"/>
          <w:highlight w:val="lightGray"/>
          <w:lang w:val="en-AU"/>
        </w:rPr>
        <w:t xml:space="preserve"> (650 cases, </w:t>
      </w:r>
      <w:r w:rsidR="00A30F24" w:rsidRPr="000D7DB1">
        <w:rPr>
          <w:bCs/>
          <w:sz w:val="22"/>
          <w:szCs w:val="22"/>
          <w:highlight w:val="lightGray"/>
          <w:lang w:val="en-AU"/>
        </w:rPr>
        <w:t>see one of the success stories in the next section),</w:t>
      </w:r>
      <w:r w:rsidR="003F3E97" w:rsidRPr="000D7DB1">
        <w:rPr>
          <w:bCs/>
          <w:sz w:val="22"/>
          <w:szCs w:val="22"/>
          <w:highlight w:val="lightGray"/>
          <w:lang w:val="en-AU"/>
        </w:rPr>
        <w:t xml:space="preserve"> access to legal </w:t>
      </w:r>
      <w:r w:rsidR="00A24735" w:rsidRPr="000D7DB1">
        <w:rPr>
          <w:bCs/>
          <w:sz w:val="22"/>
          <w:szCs w:val="22"/>
          <w:highlight w:val="lightGray"/>
          <w:lang w:val="en-AU"/>
        </w:rPr>
        <w:t>counsel</w:t>
      </w:r>
      <w:r w:rsidR="003F3E97" w:rsidRPr="000D7DB1">
        <w:rPr>
          <w:bCs/>
          <w:sz w:val="22"/>
          <w:szCs w:val="22"/>
          <w:highlight w:val="lightGray"/>
          <w:lang w:val="en-AU"/>
        </w:rPr>
        <w:t xml:space="preserve"> on different </w:t>
      </w:r>
      <w:r w:rsidR="00476372" w:rsidRPr="000D7DB1">
        <w:rPr>
          <w:bCs/>
          <w:sz w:val="22"/>
          <w:szCs w:val="22"/>
          <w:highlight w:val="lightGray"/>
          <w:lang w:val="en-AU"/>
        </w:rPr>
        <w:t xml:space="preserve">housing, </w:t>
      </w:r>
      <w:r w:rsidR="003F3E97" w:rsidRPr="000D7DB1">
        <w:rPr>
          <w:bCs/>
          <w:sz w:val="22"/>
          <w:szCs w:val="22"/>
          <w:highlight w:val="lightGray"/>
          <w:lang w:val="en-AU"/>
        </w:rPr>
        <w:t>land</w:t>
      </w:r>
      <w:r w:rsidR="00476372" w:rsidRPr="000D7DB1">
        <w:rPr>
          <w:bCs/>
          <w:sz w:val="22"/>
          <w:szCs w:val="22"/>
          <w:highlight w:val="lightGray"/>
          <w:lang w:val="en-AU"/>
        </w:rPr>
        <w:t xml:space="preserve"> and property</w:t>
      </w:r>
      <w:r w:rsidR="003F3E97" w:rsidRPr="000D7DB1">
        <w:rPr>
          <w:bCs/>
          <w:sz w:val="22"/>
          <w:szCs w:val="22"/>
          <w:highlight w:val="lightGray"/>
          <w:lang w:val="en-AU"/>
        </w:rPr>
        <w:t xml:space="preserve"> issues </w:t>
      </w:r>
      <w:r w:rsidR="00476372" w:rsidRPr="000D7DB1">
        <w:rPr>
          <w:bCs/>
          <w:sz w:val="22"/>
          <w:szCs w:val="22"/>
          <w:highlight w:val="lightGray"/>
          <w:lang w:val="en-AU"/>
        </w:rPr>
        <w:t xml:space="preserve">(47 cases) </w:t>
      </w:r>
      <w:r w:rsidR="003F3E97" w:rsidRPr="000D7DB1">
        <w:rPr>
          <w:bCs/>
          <w:sz w:val="22"/>
          <w:szCs w:val="22"/>
          <w:highlight w:val="lightGray"/>
          <w:lang w:val="en-AU"/>
        </w:rPr>
        <w:t xml:space="preserve">while others </w:t>
      </w:r>
      <w:r w:rsidR="00476372" w:rsidRPr="000D7DB1">
        <w:rPr>
          <w:bCs/>
          <w:sz w:val="22"/>
          <w:szCs w:val="22"/>
          <w:highlight w:val="lightGray"/>
          <w:lang w:val="en-AU"/>
        </w:rPr>
        <w:t xml:space="preserve">(102 cases) </w:t>
      </w:r>
      <w:r w:rsidR="003F3E97" w:rsidRPr="000D7DB1">
        <w:rPr>
          <w:bCs/>
          <w:sz w:val="22"/>
          <w:szCs w:val="22"/>
          <w:highlight w:val="lightGray"/>
          <w:lang w:val="en-AU"/>
        </w:rPr>
        <w:t xml:space="preserve">have had their cases </w:t>
      </w:r>
      <w:r w:rsidR="00A9198C">
        <w:rPr>
          <w:bCs/>
          <w:sz w:val="22"/>
          <w:szCs w:val="22"/>
          <w:highlight w:val="lightGray"/>
          <w:lang w:val="en-AU"/>
        </w:rPr>
        <w:t xml:space="preserve">referred for </w:t>
      </w:r>
      <w:r w:rsidR="003F3E97" w:rsidRPr="000D7DB1">
        <w:rPr>
          <w:bCs/>
          <w:sz w:val="22"/>
          <w:szCs w:val="22"/>
          <w:highlight w:val="lightGray"/>
          <w:lang w:val="en-AU"/>
        </w:rPr>
        <w:t xml:space="preserve"> legal </w:t>
      </w:r>
      <w:r w:rsidR="00A9198C">
        <w:rPr>
          <w:bCs/>
          <w:sz w:val="22"/>
          <w:szCs w:val="22"/>
          <w:highlight w:val="lightGray"/>
          <w:lang w:val="en-AU"/>
        </w:rPr>
        <w:t>aid  in pursuit  for justice</w:t>
      </w:r>
      <w:r w:rsidR="00A24735" w:rsidRPr="000D7DB1">
        <w:rPr>
          <w:bCs/>
          <w:sz w:val="22"/>
          <w:szCs w:val="22"/>
          <w:highlight w:val="lightGray"/>
          <w:lang w:val="en-AU"/>
        </w:rPr>
        <w:t xml:space="preserve">  in courts of law</w:t>
      </w:r>
      <w:r w:rsidR="003F3E97" w:rsidRPr="000D7DB1">
        <w:rPr>
          <w:bCs/>
          <w:sz w:val="22"/>
          <w:szCs w:val="22"/>
          <w:highlight w:val="lightGray"/>
          <w:lang w:val="en-AU"/>
        </w:rPr>
        <w:t xml:space="preserve">. </w:t>
      </w:r>
      <w:r w:rsidR="00476372" w:rsidRPr="000D7DB1">
        <w:rPr>
          <w:bCs/>
          <w:sz w:val="22"/>
          <w:szCs w:val="22"/>
          <w:highlight w:val="lightGray"/>
          <w:lang w:val="en-AU"/>
        </w:rPr>
        <w:t>Others (90 cases) have been identified as lacking land (landless) and efforts are ongoing to establish how they can be assisted</w:t>
      </w:r>
      <w:r w:rsidR="00A9198C">
        <w:rPr>
          <w:bCs/>
          <w:sz w:val="22"/>
          <w:szCs w:val="22"/>
          <w:highlight w:val="lightGray"/>
          <w:lang w:val="en-AU"/>
        </w:rPr>
        <w:t xml:space="preserve"> including new land allocation</w:t>
      </w:r>
      <w:r w:rsidR="00A30F24" w:rsidRPr="000D7DB1">
        <w:rPr>
          <w:bCs/>
          <w:sz w:val="22"/>
          <w:szCs w:val="22"/>
          <w:highlight w:val="lightGray"/>
        </w:rPr>
        <w:t xml:space="preserve">. </w:t>
      </w:r>
      <w:r w:rsidR="00A30F24" w:rsidRPr="000D7DB1">
        <w:rPr>
          <w:bCs/>
          <w:sz w:val="22"/>
          <w:szCs w:val="22"/>
          <w:highlight w:val="lightGray"/>
          <w:lang w:val="en-AU"/>
        </w:rPr>
        <w:t>Since the first case of covid-19 was reported in South Sudan</w:t>
      </w:r>
      <w:r w:rsidR="00A30F24" w:rsidRPr="000D7DB1">
        <w:rPr>
          <w:bCs/>
          <w:sz w:val="22"/>
          <w:szCs w:val="22"/>
          <w:highlight w:val="lightGray"/>
        </w:rPr>
        <w:t xml:space="preserve">, all the </w:t>
      </w:r>
      <w:r w:rsidR="00A30F24" w:rsidRPr="000D7DB1">
        <w:rPr>
          <w:bCs/>
          <w:sz w:val="22"/>
          <w:szCs w:val="22"/>
          <w:highlight w:val="lightGray"/>
          <w:lang w:val="en-AU"/>
        </w:rPr>
        <w:t xml:space="preserve">awareness campaigns have included </w:t>
      </w:r>
      <w:r w:rsidR="00A9198C">
        <w:rPr>
          <w:bCs/>
          <w:sz w:val="22"/>
          <w:szCs w:val="22"/>
          <w:highlight w:val="lightGray"/>
          <w:lang w:val="en-AU"/>
        </w:rPr>
        <w:t xml:space="preserve">key </w:t>
      </w:r>
      <w:r w:rsidR="00A30F24" w:rsidRPr="000D7DB1">
        <w:rPr>
          <w:bCs/>
          <w:sz w:val="22"/>
          <w:szCs w:val="22"/>
          <w:highlight w:val="lightGray"/>
          <w:lang w:val="en-AU"/>
        </w:rPr>
        <w:t>messag</w:t>
      </w:r>
      <w:r w:rsidR="00A9198C">
        <w:rPr>
          <w:bCs/>
          <w:sz w:val="22"/>
          <w:szCs w:val="22"/>
          <w:highlight w:val="lightGray"/>
          <w:lang w:val="en-AU"/>
        </w:rPr>
        <w:t xml:space="preserve">es </w:t>
      </w:r>
      <w:proofErr w:type="gramStart"/>
      <w:r w:rsidR="00A9198C">
        <w:rPr>
          <w:bCs/>
          <w:sz w:val="22"/>
          <w:szCs w:val="22"/>
          <w:highlight w:val="lightGray"/>
          <w:lang w:val="en-AU"/>
        </w:rPr>
        <w:t xml:space="preserve">about </w:t>
      </w:r>
      <w:r w:rsidR="00A30F24" w:rsidRPr="000D7DB1">
        <w:rPr>
          <w:bCs/>
          <w:sz w:val="22"/>
          <w:szCs w:val="22"/>
          <w:highlight w:val="lightGray"/>
          <w:lang w:val="en-AU"/>
        </w:rPr>
        <w:t xml:space="preserve"> covid</w:t>
      </w:r>
      <w:proofErr w:type="gramEnd"/>
      <w:r w:rsidR="00A30F24" w:rsidRPr="000D7DB1">
        <w:rPr>
          <w:bCs/>
          <w:sz w:val="22"/>
          <w:szCs w:val="22"/>
          <w:highlight w:val="lightGray"/>
          <w:lang w:val="en-AU"/>
        </w:rPr>
        <w:t>-19 and mechanisms the community can adopt to curb its spread.</w:t>
      </w:r>
    </w:p>
    <w:p w14:paraId="25291CBE" w14:textId="5FF355FD" w:rsidR="00124AAC" w:rsidRPr="000D7DB1" w:rsidRDefault="00124AAC" w:rsidP="00124AAC">
      <w:pPr>
        <w:ind w:left="-810" w:right="-154"/>
        <w:jc w:val="both"/>
        <w:rPr>
          <w:bCs/>
          <w:sz w:val="22"/>
          <w:szCs w:val="22"/>
          <w:highlight w:val="lightGray"/>
          <w:lang w:val="en-AU"/>
        </w:rPr>
      </w:pPr>
    </w:p>
    <w:p w14:paraId="024AA442" w14:textId="77777777" w:rsidR="00124AAC" w:rsidRPr="000D7DB1" w:rsidRDefault="00124AAC" w:rsidP="00124AAC">
      <w:pPr>
        <w:ind w:left="-810" w:right="-154"/>
        <w:jc w:val="both"/>
        <w:rPr>
          <w:bCs/>
          <w:sz w:val="22"/>
          <w:szCs w:val="22"/>
          <w:highlight w:val="lightGray"/>
          <w:lang w:val="en-AU"/>
        </w:rPr>
      </w:pPr>
    </w:p>
    <w:p w14:paraId="28165E9B" w14:textId="0364378F" w:rsidR="00A30F24" w:rsidRPr="000D7DB1" w:rsidRDefault="00A24735" w:rsidP="00A30F24">
      <w:pPr>
        <w:ind w:left="-810" w:right="-154"/>
        <w:jc w:val="both"/>
        <w:rPr>
          <w:bCs/>
          <w:sz w:val="22"/>
          <w:szCs w:val="22"/>
          <w:highlight w:val="lightGray"/>
          <w:lang w:val="en-US"/>
        </w:rPr>
      </w:pPr>
      <w:r w:rsidRPr="000D7DB1">
        <w:rPr>
          <w:bCs/>
          <w:sz w:val="22"/>
          <w:szCs w:val="22"/>
          <w:highlight w:val="lightGray"/>
          <w:lang w:val="en-AU"/>
        </w:rPr>
        <w:t>Traditional authorities have embrace</w:t>
      </w:r>
      <w:r w:rsidR="00A9198C">
        <w:rPr>
          <w:bCs/>
          <w:sz w:val="22"/>
          <w:szCs w:val="22"/>
          <w:highlight w:val="lightGray"/>
          <w:lang w:val="en-AU"/>
        </w:rPr>
        <w:t>d</w:t>
      </w:r>
      <w:r w:rsidRPr="000D7DB1">
        <w:rPr>
          <w:bCs/>
          <w:sz w:val="22"/>
          <w:szCs w:val="22"/>
          <w:highlight w:val="lightGray"/>
          <w:lang w:val="en-AU"/>
        </w:rPr>
        <w:t xml:space="preserve"> the project and </w:t>
      </w:r>
      <w:r w:rsidR="00476372" w:rsidRPr="000D7DB1">
        <w:rPr>
          <w:bCs/>
          <w:sz w:val="22"/>
          <w:szCs w:val="22"/>
          <w:highlight w:val="lightGray"/>
          <w:lang w:val="en-AU"/>
        </w:rPr>
        <w:t xml:space="preserve">are </w:t>
      </w:r>
      <w:r w:rsidRPr="000D7DB1">
        <w:rPr>
          <w:bCs/>
          <w:sz w:val="22"/>
          <w:szCs w:val="22"/>
          <w:highlight w:val="lightGray"/>
          <w:lang w:val="en-AU"/>
        </w:rPr>
        <w:t xml:space="preserve">slowly changing their perception on women ownership of land. To note, 30 chiefs in </w:t>
      </w:r>
      <w:proofErr w:type="spellStart"/>
      <w:r w:rsidRPr="000D7DB1">
        <w:rPr>
          <w:bCs/>
          <w:sz w:val="22"/>
          <w:szCs w:val="22"/>
          <w:highlight w:val="lightGray"/>
          <w:lang w:val="en-AU"/>
        </w:rPr>
        <w:t>Wau</w:t>
      </w:r>
      <w:proofErr w:type="spellEnd"/>
      <w:r w:rsidR="00B631F3" w:rsidRPr="000D7DB1">
        <w:rPr>
          <w:bCs/>
          <w:sz w:val="22"/>
          <w:szCs w:val="22"/>
          <w:highlight w:val="lightGray"/>
          <w:lang w:val="en-AU"/>
        </w:rPr>
        <w:t xml:space="preserve"> have</w:t>
      </w:r>
      <w:r w:rsidR="004F5C01">
        <w:rPr>
          <w:bCs/>
          <w:sz w:val="22"/>
          <w:szCs w:val="22"/>
          <w:highlight w:val="lightGray"/>
          <w:lang w:val="en-AU"/>
        </w:rPr>
        <w:t xml:space="preserve"> through this project</w:t>
      </w:r>
      <w:r w:rsidR="00B631F3" w:rsidRPr="000D7DB1">
        <w:rPr>
          <w:bCs/>
          <w:sz w:val="22"/>
          <w:szCs w:val="22"/>
          <w:highlight w:val="lightGray"/>
          <w:lang w:val="en-AU"/>
        </w:rPr>
        <w:t xml:space="preserve"> </w:t>
      </w:r>
      <w:r w:rsidR="004F5C01">
        <w:rPr>
          <w:bCs/>
          <w:sz w:val="22"/>
          <w:szCs w:val="22"/>
          <w:highlight w:val="lightGray"/>
          <w:lang w:val="en-AU"/>
        </w:rPr>
        <w:t xml:space="preserve">developed </w:t>
      </w:r>
      <w:r w:rsidR="00B631F3" w:rsidRPr="000D7DB1">
        <w:rPr>
          <w:bCs/>
          <w:sz w:val="22"/>
          <w:szCs w:val="22"/>
          <w:highlight w:val="lightGray"/>
          <w:lang w:val="en-AU"/>
        </w:rPr>
        <w:t xml:space="preserve"> </w:t>
      </w:r>
      <w:r w:rsidRPr="000D7DB1">
        <w:rPr>
          <w:bCs/>
          <w:sz w:val="22"/>
          <w:szCs w:val="22"/>
          <w:highlight w:val="lightGray"/>
          <w:lang w:val="en-AU"/>
        </w:rPr>
        <w:t>standardiz</w:t>
      </w:r>
      <w:r w:rsidR="004F5C01">
        <w:rPr>
          <w:bCs/>
          <w:sz w:val="22"/>
          <w:szCs w:val="22"/>
          <w:highlight w:val="lightGray"/>
          <w:lang w:val="en-AU"/>
        </w:rPr>
        <w:t xml:space="preserve">ed </w:t>
      </w:r>
      <w:r w:rsidRPr="000D7DB1">
        <w:rPr>
          <w:bCs/>
          <w:sz w:val="22"/>
          <w:szCs w:val="22"/>
          <w:highlight w:val="lightGray"/>
          <w:lang w:val="en-AU"/>
        </w:rPr>
        <w:t xml:space="preserve"> residential certificates to manage tenure relations in </w:t>
      </w:r>
      <w:proofErr w:type="spellStart"/>
      <w:r w:rsidRPr="000D7DB1">
        <w:rPr>
          <w:bCs/>
          <w:sz w:val="22"/>
          <w:szCs w:val="22"/>
          <w:highlight w:val="lightGray"/>
          <w:lang w:val="en-AU"/>
        </w:rPr>
        <w:t>Wau</w:t>
      </w:r>
      <w:proofErr w:type="spellEnd"/>
      <w:r w:rsidR="004F5C01">
        <w:rPr>
          <w:bCs/>
          <w:sz w:val="22"/>
          <w:szCs w:val="22"/>
          <w:highlight w:val="lightGray"/>
          <w:lang w:val="en-AU"/>
        </w:rPr>
        <w:t xml:space="preserve">; a key steps towards securing women’s land rights through joint registration and empowering women as key decision makers in event of land transfer through consent. Further, this project is facilitating </w:t>
      </w:r>
      <w:r w:rsidRPr="000D7DB1">
        <w:rPr>
          <w:bCs/>
          <w:sz w:val="22"/>
          <w:szCs w:val="22"/>
          <w:highlight w:val="lightGray"/>
          <w:lang w:val="en-AU"/>
        </w:rPr>
        <w:t>discussing</w:t>
      </w:r>
      <w:r w:rsidR="004F5C01">
        <w:rPr>
          <w:bCs/>
          <w:sz w:val="22"/>
          <w:szCs w:val="22"/>
          <w:highlight w:val="lightGray"/>
          <w:lang w:val="en-AU"/>
        </w:rPr>
        <w:t xml:space="preserve"> that will see the</w:t>
      </w:r>
      <w:r w:rsidRPr="000D7DB1">
        <w:rPr>
          <w:bCs/>
          <w:sz w:val="22"/>
          <w:szCs w:val="22"/>
          <w:highlight w:val="lightGray"/>
          <w:lang w:val="en-AU"/>
        </w:rPr>
        <w:t xml:space="preserve"> design of</w:t>
      </w:r>
      <w:r w:rsidR="004F5C01">
        <w:rPr>
          <w:bCs/>
          <w:sz w:val="22"/>
          <w:szCs w:val="22"/>
          <w:highlight w:val="lightGray"/>
          <w:lang w:val="en-AU"/>
        </w:rPr>
        <w:t xml:space="preserve"> new land</w:t>
      </w:r>
      <w:r w:rsidRPr="000D7DB1">
        <w:rPr>
          <w:bCs/>
          <w:sz w:val="22"/>
          <w:szCs w:val="22"/>
          <w:highlight w:val="lightGray"/>
          <w:lang w:val="en-AU"/>
        </w:rPr>
        <w:t xml:space="preserve"> registration books to be kept by Chiefs for recording the issued residential certificates. The </w:t>
      </w:r>
      <w:r w:rsidR="00124AAC" w:rsidRPr="000D7DB1">
        <w:rPr>
          <w:bCs/>
          <w:sz w:val="22"/>
          <w:szCs w:val="22"/>
          <w:highlight w:val="lightGray"/>
          <w:lang w:val="en-AU"/>
        </w:rPr>
        <w:t>Mayor’s</w:t>
      </w:r>
      <w:r w:rsidRPr="000D7DB1">
        <w:rPr>
          <w:bCs/>
          <w:sz w:val="22"/>
          <w:szCs w:val="22"/>
          <w:highlight w:val="lightGray"/>
          <w:lang w:val="en-AU"/>
        </w:rPr>
        <w:t xml:space="preserve"> office in Wau and the State Ministry of Physical Infrastructure are also in support of these efforts</w:t>
      </w:r>
      <w:r w:rsidR="004F5C01">
        <w:rPr>
          <w:bCs/>
          <w:sz w:val="22"/>
          <w:szCs w:val="22"/>
          <w:highlight w:val="lightGray"/>
          <w:lang w:val="en-AU"/>
        </w:rPr>
        <w:t xml:space="preserve">. These efforts have far reaching institutional strengthening to better deliver land administration including improving transparency and accountability; and securing women’s land rights. </w:t>
      </w:r>
      <w:r w:rsidRPr="000D7DB1">
        <w:rPr>
          <w:bCs/>
          <w:sz w:val="22"/>
          <w:szCs w:val="22"/>
          <w:highlight w:val="lightGray"/>
          <w:lang w:val="en-US"/>
        </w:rPr>
        <w:t xml:space="preserve"> </w:t>
      </w:r>
      <w:r w:rsidRPr="000D7DB1">
        <w:rPr>
          <w:bCs/>
          <w:sz w:val="22"/>
          <w:szCs w:val="22"/>
          <w:highlight w:val="lightGray"/>
          <w:lang w:val="en-AU"/>
        </w:rPr>
        <w:t xml:space="preserve"> </w:t>
      </w:r>
    </w:p>
    <w:p w14:paraId="70CB1918" w14:textId="77777777" w:rsidR="00A30F24" w:rsidRPr="000D7DB1" w:rsidRDefault="00A30F24" w:rsidP="00A30F24">
      <w:pPr>
        <w:ind w:left="-810" w:right="-154"/>
        <w:jc w:val="both"/>
        <w:rPr>
          <w:bCs/>
          <w:sz w:val="22"/>
          <w:szCs w:val="22"/>
          <w:highlight w:val="lightGray"/>
          <w:lang w:val="en-US"/>
        </w:rPr>
      </w:pPr>
    </w:p>
    <w:p w14:paraId="11AA9944" w14:textId="67F2BD35" w:rsidR="00C80413" w:rsidRPr="000D7DB1" w:rsidRDefault="0065135C" w:rsidP="00A30F24">
      <w:pPr>
        <w:ind w:left="-810" w:right="-154"/>
        <w:jc w:val="both"/>
        <w:rPr>
          <w:sz w:val="22"/>
          <w:szCs w:val="22"/>
          <w:highlight w:val="lightGray"/>
        </w:rPr>
      </w:pPr>
      <w:r w:rsidRPr="000D7DB1">
        <w:rPr>
          <w:sz w:val="22"/>
          <w:szCs w:val="22"/>
          <w:highlight w:val="lightGray"/>
        </w:rPr>
        <w:t>The Wau Technical Committee on Land Governance and Administration in Western Bahr el Ghazal State has been initiated</w:t>
      </w:r>
      <w:r w:rsidR="00B631F3" w:rsidRPr="000D7DB1">
        <w:rPr>
          <w:sz w:val="22"/>
          <w:szCs w:val="22"/>
          <w:highlight w:val="lightGray"/>
        </w:rPr>
        <w:t xml:space="preserve"> and is</w:t>
      </w:r>
      <w:r w:rsidRPr="000D7DB1">
        <w:rPr>
          <w:sz w:val="22"/>
          <w:szCs w:val="22"/>
          <w:highlight w:val="lightGray"/>
        </w:rPr>
        <w:t xml:space="preserve"> aimed at achieving greater policy coherence and enhanced coordination and to promote the efficient exchange of information between various authorities engaged in land management, administration, and dispute resolution in Wau. The Terms of Reference (TORs) were finalized and </w:t>
      </w:r>
      <w:r w:rsidR="00B631F3" w:rsidRPr="000D7DB1">
        <w:rPr>
          <w:sz w:val="22"/>
          <w:szCs w:val="22"/>
          <w:highlight w:val="lightGray"/>
        </w:rPr>
        <w:t>are only pending approval</w:t>
      </w:r>
      <w:r w:rsidRPr="000D7DB1">
        <w:rPr>
          <w:sz w:val="22"/>
          <w:szCs w:val="22"/>
          <w:highlight w:val="lightGray"/>
        </w:rPr>
        <w:t xml:space="preserve"> by the Committee. </w:t>
      </w:r>
    </w:p>
    <w:p w14:paraId="0559370C" w14:textId="77777777" w:rsidR="00A30F24" w:rsidRPr="000D7DB1" w:rsidRDefault="00A30F24" w:rsidP="00A30F24">
      <w:pPr>
        <w:ind w:left="-810" w:right="-154"/>
        <w:jc w:val="both"/>
        <w:rPr>
          <w:bCs/>
          <w:sz w:val="22"/>
          <w:szCs w:val="22"/>
          <w:highlight w:val="lightGray"/>
          <w:lang w:val="en-US"/>
        </w:rPr>
      </w:pPr>
    </w:p>
    <w:p w14:paraId="394A5ED2" w14:textId="18227373" w:rsidR="0065135C" w:rsidRDefault="004F5C01" w:rsidP="00A30F24">
      <w:pPr>
        <w:ind w:left="-810" w:right="-154"/>
        <w:jc w:val="both"/>
        <w:rPr>
          <w:sz w:val="22"/>
          <w:szCs w:val="22"/>
        </w:rPr>
      </w:pPr>
      <w:r w:rsidRPr="000D7DB1">
        <w:rPr>
          <w:sz w:val="22"/>
          <w:szCs w:val="22"/>
          <w:highlight w:val="lightGray"/>
        </w:rPr>
        <w:t xml:space="preserve">The </w:t>
      </w:r>
      <w:r>
        <w:rPr>
          <w:sz w:val="22"/>
          <w:szCs w:val="22"/>
          <w:highlight w:val="lightGray"/>
        </w:rPr>
        <w:t xml:space="preserve">technical </w:t>
      </w:r>
      <w:r w:rsidRPr="000D7DB1">
        <w:rPr>
          <w:sz w:val="22"/>
          <w:szCs w:val="22"/>
          <w:highlight w:val="lightGray"/>
        </w:rPr>
        <w:t xml:space="preserve">capacity of key leaders involved in </w:t>
      </w:r>
      <w:r>
        <w:rPr>
          <w:sz w:val="22"/>
          <w:szCs w:val="22"/>
          <w:highlight w:val="lightGray"/>
        </w:rPr>
        <w:t xml:space="preserve">land </w:t>
      </w:r>
      <w:r w:rsidRPr="000D7DB1">
        <w:rPr>
          <w:sz w:val="22"/>
          <w:szCs w:val="22"/>
          <w:highlight w:val="lightGray"/>
        </w:rPr>
        <w:t>policy development and land management from local to national levels was enhanced for better protection of women’s rights in policy and gender responsive land management.</w:t>
      </w:r>
      <w:r>
        <w:rPr>
          <w:sz w:val="22"/>
          <w:szCs w:val="22"/>
          <w:highlight w:val="lightGray"/>
        </w:rPr>
        <w:t xml:space="preserve"> These trainings were designed and informed by s</w:t>
      </w:r>
      <w:r w:rsidR="0065135C" w:rsidRPr="000D7DB1">
        <w:rPr>
          <w:sz w:val="22"/>
          <w:szCs w:val="22"/>
          <w:highlight w:val="lightGray"/>
        </w:rPr>
        <w:t xml:space="preserve">urveys carried out </w:t>
      </w:r>
      <w:r w:rsidR="002E61B5">
        <w:rPr>
          <w:sz w:val="22"/>
          <w:szCs w:val="22"/>
          <w:highlight w:val="lightGray"/>
        </w:rPr>
        <w:t xml:space="preserve">by this project highlighting the </w:t>
      </w:r>
      <w:proofErr w:type="spellStart"/>
      <w:r w:rsidR="0065135C" w:rsidRPr="000D7DB1">
        <w:rPr>
          <w:sz w:val="22"/>
          <w:szCs w:val="22"/>
          <w:highlight w:val="lightGray"/>
        </w:rPr>
        <w:t>the</w:t>
      </w:r>
      <w:proofErr w:type="spellEnd"/>
      <w:r w:rsidR="0065135C" w:rsidRPr="000D7DB1">
        <w:rPr>
          <w:sz w:val="22"/>
          <w:szCs w:val="22"/>
          <w:highlight w:val="lightGray"/>
        </w:rPr>
        <w:t xml:space="preserve"> status of women’s rights to land, land management and land dispute resolution</w:t>
      </w:r>
      <w:r w:rsidR="002E61B5">
        <w:rPr>
          <w:sz w:val="22"/>
          <w:szCs w:val="22"/>
          <w:highlight w:val="lightGray"/>
        </w:rPr>
        <w:t xml:space="preserve">, role of </w:t>
      </w:r>
      <w:proofErr w:type="gramStart"/>
      <w:r w:rsidR="0065135C" w:rsidRPr="000D7DB1">
        <w:rPr>
          <w:sz w:val="22"/>
          <w:szCs w:val="22"/>
          <w:highlight w:val="lightGray"/>
        </w:rPr>
        <w:t xml:space="preserve">key </w:t>
      </w:r>
      <w:r w:rsidR="002E61B5">
        <w:rPr>
          <w:sz w:val="22"/>
          <w:szCs w:val="22"/>
          <w:highlight w:val="lightGray"/>
        </w:rPr>
        <w:t xml:space="preserve"> and</w:t>
      </w:r>
      <w:proofErr w:type="gramEnd"/>
      <w:r w:rsidR="002E61B5">
        <w:rPr>
          <w:sz w:val="22"/>
          <w:szCs w:val="22"/>
          <w:highlight w:val="lightGray"/>
        </w:rPr>
        <w:t xml:space="preserve"> </w:t>
      </w:r>
      <w:r w:rsidR="0065135C" w:rsidRPr="000D7DB1">
        <w:rPr>
          <w:sz w:val="22"/>
          <w:szCs w:val="22"/>
          <w:highlight w:val="lightGray"/>
        </w:rPr>
        <w:t xml:space="preserve"> gaps in protection of women’s rights</w:t>
      </w:r>
      <w:r w:rsidR="002E61B5">
        <w:rPr>
          <w:sz w:val="22"/>
          <w:szCs w:val="22"/>
          <w:highlight w:val="lightGray"/>
        </w:rPr>
        <w:t xml:space="preserve">. Knowledge, </w:t>
      </w:r>
      <w:proofErr w:type="gramStart"/>
      <w:r w:rsidR="002E61B5">
        <w:rPr>
          <w:sz w:val="22"/>
          <w:szCs w:val="22"/>
          <w:highlight w:val="lightGray"/>
        </w:rPr>
        <w:t>skills</w:t>
      </w:r>
      <w:proofErr w:type="gramEnd"/>
      <w:r w:rsidR="002E61B5">
        <w:rPr>
          <w:sz w:val="22"/>
          <w:szCs w:val="22"/>
          <w:highlight w:val="lightGray"/>
        </w:rPr>
        <w:t xml:space="preserve"> and tools acquired have transformed the perception of key officers on the link between women’s land rights and peace, poverty and vulnerability; and why land policy must address gender issues. This is evident in their commitment and support to efforts on this project.  </w:t>
      </w:r>
    </w:p>
    <w:p w14:paraId="59E22934" w14:textId="5453A7DA" w:rsidR="002E61B5" w:rsidRDefault="002E61B5" w:rsidP="00A30F24">
      <w:pPr>
        <w:ind w:left="-810" w:right="-154"/>
        <w:jc w:val="both"/>
        <w:rPr>
          <w:sz w:val="22"/>
          <w:szCs w:val="22"/>
        </w:rPr>
      </w:pPr>
    </w:p>
    <w:p w14:paraId="285B289E" w14:textId="4B171753" w:rsidR="002E61B5" w:rsidRDefault="002E61B5" w:rsidP="00A30F24">
      <w:pPr>
        <w:ind w:left="-810" w:right="-154"/>
        <w:jc w:val="both"/>
        <w:rPr>
          <w:sz w:val="22"/>
          <w:szCs w:val="22"/>
        </w:rPr>
      </w:pPr>
      <w:r>
        <w:rPr>
          <w:sz w:val="22"/>
          <w:szCs w:val="22"/>
        </w:rPr>
        <w:t xml:space="preserve">The establishment of the </w:t>
      </w:r>
      <w:r w:rsidRPr="002E61B5">
        <w:rPr>
          <w:sz w:val="22"/>
          <w:szCs w:val="22"/>
        </w:rPr>
        <w:t>information centres (5 physical and 7 mobile)</w:t>
      </w:r>
      <w:r>
        <w:rPr>
          <w:sz w:val="22"/>
          <w:szCs w:val="22"/>
        </w:rPr>
        <w:t xml:space="preserve"> has provided the much needed, one stop-shop for women and local communities who need support and information on land tenure rights, dispute resolution and legislative processes. </w:t>
      </w:r>
      <w:r w:rsidRPr="002E61B5">
        <w:rPr>
          <w:sz w:val="22"/>
          <w:szCs w:val="22"/>
        </w:rPr>
        <w:t xml:space="preserve"> These are </w:t>
      </w:r>
      <w:proofErr w:type="gramStart"/>
      <w:r w:rsidRPr="002E61B5">
        <w:rPr>
          <w:sz w:val="22"/>
          <w:szCs w:val="22"/>
        </w:rPr>
        <w:t>staffed, and</w:t>
      </w:r>
      <w:proofErr w:type="gramEnd"/>
      <w:r w:rsidRPr="002E61B5">
        <w:rPr>
          <w:sz w:val="22"/>
          <w:szCs w:val="22"/>
        </w:rPr>
        <w:t xml:space="preserve"> equipped with awareness materials to increase access to relevant information on women’s land rights</w:t>
      </w:r>
      <w:r>
        <w:rPr>
          <w:sz w:val="22"/>
          <w:szCs w:val="22"/>
        </w:rPr>
        <w:t xml:space="preserve"> and have staff who provide reference of land dispute cases and or support to the project team, relevant organisations and governmental institutions. Access to such services did not exist before the project, as available centres only provided</w:t>
      </w:r>
      <w:r w:rsidR="0007351B">
        <w:rPr>
          <w:sz w:val="22"/>
          <w:szCs w:val="22"/>
        </w:rPr>
        <w:t xml:space="preserve"> inadequate</w:t>
      </w:r>
      <w:r>
        <w:rPr>
          <w:sz w:val="22"/>
          <w:szCs w:val="22"/>
        </w:rPr>
        <w:t xml:space="preserve"> information and lacked materials and information support on women’s land rights. This is one sustainable milestone realized in this project and continue to serve those most at risk of losing their land or furthest in terms of access to land institutions that could help them with information, legal aid and support. </w:t>
      </w:r>
    </w:p>
    <w:p w14:paraId="3DE4598F" w14:textId="7C4C9092" w:rsidR="00084FD2" w:rsidRDefault="00084FD2" w:rsidP="00A30F24">
      <w:pPr>
        <w:ind w:left="-810" w:right="-154"/>
        <w:jc w:val="both"/>
        <w:rPr>
          <w:sz w:val="22"/>
          <w:szCs w:val="22"/>
        </w:rPr>
      </w:pPr>
    </w:p>
    <w:p w14:paraId="20533823" w14:textId="4FE69DA6" w:rsidR="00084FD2" w:rsidRPr="000D7DB1" w:rsidRDefault="00084FD2" w:rsidP="00A30F24">
      <w:pPr>
        <w:ind w:left="-810" w:right="-154"/>
        <w:jc w:val="both"/>
        <w:rPr>
          <w:sz w:val="22"/>
          <w:szCs w:val="22"/>
        </w:rPr>
      </w:pPr>
      <w:r>
        <w:rPr>
          <w:sz w:val="22"/>
          <w:szCs w:val="22"/>
        </w:rPr>
        <w:t xml:space="preserve">The project facilitated consultation by parliamentarians, CSOs and women leaders on the development of the draft land policy in South Sudan; a process that provided key recommendations and policy propositions in favour of women’s land rights, and dispute resolution mechanisms. From this consultation and other </w:t>
      </w:r>
      <w:r>
        <w:rPr>
          <w:sz w:val="22"/>
          <w:szCs w:val="22"/>
        </w:rPr>
        <w:lastRenderedPageBreak/>
        <w:t xml:space="preserve">technical reviews done on the draft policy with the support of the project team, the current draft national land policy provides for gender equality in access and control over land. Despite the process for completion of this policy still pends review and passing through parliament, its provisions on gender already gives impetus to securing women’s land rights and will help revolutionize how land is governed and administered in South. This has a positive bearing on both structural and system barriers to securing women’s land rights in South Sudan; with this policy expected to provide the legal base to secure land and property rights for all. </w:t>
      </w:r>
    </w:p>
    <w:p w14:paraId="6637FF99" w14:textId="77777777" w:rsidR="00764773" w:rsidRPr="00627A1C" w:rsidRDefault="00764773" w:rsidP="0078600B"/>
    <w:p w14:paraId="0D556FD2" w14:textId="1707FEF2"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724C2F" w:rsidRPr="00627A1C">
        <w:t>2000-character</w:t>
      </w:r>
      <w:r w:rsidRPr="00627A1C">
        <w:t xml:space="preserve"> limit):</w:t>
      </w:r>
    </w:p>
    <w:p w14:paraId="3568E774" w14:textId="5428ECE1" w:rsidR="00CD262B" w:rsidRDefault="00692F46" w:rsidP="00B631F3">
      <w:pPr>
        <w:ind w:left="-810"/>
        <w:jc w:val="both"/>
      </w:pPr>
      <w:r w:rsidRPr="00CD262B">
        <w:rPr>
          <w:highlight w:val="lightGray"/>
        </w:rPr>
        <w:t>Through this project, women and men have been able to access information on land and enhanced capacity to improve secure land rights. The awareness campaigns, radio talk shows, community dialogues, open air information dissemination, call centres</w:t>
      </w:r>
      <w:r w:rsidR="00B631F3">
        <w:rPr>
          <w:highlight w:val="lightGray"/>
        </w:rPr>
        <w:t xml:space="preserve"> </w:t>
      </w:r>
      <w:r w:rsidRPr="00CD262B">
        <w:rPr>
          <w:highlight w:val="lightGray"/>
        </w:rPr>
        <w:t>and information clinics have provided avenues where community can get assisted on land issues. The</w:t>
      </w:r>
      <w:r w:rsidR="001E6802">
        <w:rPr>
          <w:highlight w:val="lightGray"/>
        </w:rPr>
        <w:t xml:space="preserve"> brief</w:t>
      </w:r>
      <w:r w:rsidRPr="00CD262B">
        <w:rPr>
          <w:highlight w:val="lightGray"/>
        </w:rPr>
        <w:t xml:space="preserve"> accounts</w:t>
      </w:r>
      <w:r w:rsidR="001E6802">
        <w:rPr>
          <w:highlight w:val="lightGray"/>
        </w:rPr>
        <w:t xml:space="preserve"> below</w:t>
      </w:r>
      <w:r w:rsidRPr="00CD262B">
        <w:rPr>
          <w:highlight w:val="lightGray"/>
        </w:rPr>
        <w:t xml:space="preserve"> </w:t>
      </w:r>
      <w:r w:rsidR="00CD262B" w:rsidRPr="00CD262B">
        <w:rPr>
          <w:highlight w:val="lightGray"/>
        </w:rPr>
        <w:t xml:space="preserve">attempt to show how some </w:t>
      </w:r>
      <w:r w:rsidR="00B631F3">
        <w:rPr>
          <w:highlight w:val="lightGray"/>
        </w:rPr>
        <w:t xml:space="preserve">of the </w:t>
      </w:r>
      <w:r w:rsidR="00CD262B" w:rsidRPr="00CD262B">
        <w:rPr>
          <w:highlight w:val="lightGray"/>
        </w:rPr>
        <w:t xml:space="preserve">beneficiaries’ lives have been changed positively and how their journey towards securing land rights has been shortened </w:t>
      </w:r>
      <w:r w:rsidR="00B631F3">
        <w:rPr>
          <w:highlight w:val="lightGray"/>
        </w:rPr>
        <w:t xml:space="preserve">and made easier </w:t>
      </w:r>
      <w:r w:rsidR="00B631F3" w:rsidRPr="00CD262B">
        <w:rPr>
          <w:highlight w:val="lightGray"/>
        </w:rPr>
        <w:t>because of</w:t>
      </w:r>
      <w:r w:rsidR="00CD262B" w:rsidRPr="00CD262B">
        <w:rPr>
          <w:highlight w:val="lightGray"/>
        </w:rPr>
        <w:t xml:space="preserve"> this project.</w:t>
      </w:r>
    </w:p>
    <w:p w14:paraId="4D95B910" w14:textId="77777777" w:rsidR="00CD262B" w:rsidRDefault="00CD262B" w:rsidP="00CD262B">
      <w:pPr>
        <w:jc w:val="both"/>
        <w:rPr>
          <w:bCs/>
        </w:rPr>
      </w:pPr>
    </w:p>
    <w:p w14:paraId="3FE58108" w14:textId="7EBE6573" w:rsidR="001E6802" w:rsidRDefault="00724C2F" w:rsidP="001E6802">
      <w:pPr>
        <w:ind w:right="432"/>
        <w:jc w:val="both"/>
        <w:rPr>
          <w:bCs/>
          <w:i/>
          <w:iCs/>
          <w:highlight w:val="lightGray"/>
          <w:lang w:val="en-US"/>
        </w:rPr>
      </w:pPr>
      <w:r>
        <w:rPr>
          <w:bCs/>
          <w:highlight w:val="lightGray"/>
          <w:lang w:val="en-US"/>
        </w:rPr>
        <w:t xml:space="preserve">Case 1: </w:t>
      </w:r>
      <w:r w:rsidR="006D5C9B" w:rsidRPr="006D5C9B">
        <w:rPr>
          <w:bCs/>
          <w:highlight w:val="lightGray"/>
          <w:lang w:val="en-US"/>
        </w:rPr>
        <w:t xml:space="preserve">Rosa </w:t>
      </w:r>
      <w:r w:rsidRPr="006D5C9B">
        <w:rPr>
          <w:bCs/>
          <w:highlight w:val="lightGray"/>
          <w:lang w:val="en-US"/>
        </w:rPr>
        <w:t xml:space="preserve">Enyasion, </w:t>
      </w:r>
      <w:r>
        <w:rPr>
          <w:bCs/>
          <w:highlight w:val="lightGray"/>
          <w:lang w:val="en-US"/>
        </w:rPr>
        <w:t>a</w:t>
      </w:r>
      <w:r w:rsidR="006D5C9B">
        <w:rPr>
          <w:bCs/>
          <w:highlight w:val="lightGray"/>
          <w:lang w:val="en-US"/>
        </w:rPr>
        <w:t xml:space="preserve"> returnee and </w:t>
      </w:r>
      <w:r w:rsidR="006D5C9B" w:rsidRPr="006D5C9B">
        <w:rPr>
          <w:bCs/>
          <w:highlight w:val="lightGray"/>
          <w:lang w:val="en-US"/>
        </w:rPr>
        <w:t>a 37-year-old widow and a mother of two sons and three daughters</w:t>
      </w:r>
      <w:r w:rsidR="006D5C9B">
        <w:rPr>
          <w:bCs/>
          <w:highlight w:val="lightGray"/>
          <w:lang w:val="en-US"/>
        </w:rPr>
        <w:t xml:space="preserve"> shares her </w:t>
      </w:r>
      <w:r w:rsidR="006D5C9B" w:rsidRPr="00B631F3">
        <w:rPr>
          <w:bCs/>
          <w:highlight w:val="lightGray"/>
          <w:lang w:val="en-US"/>
        </w:rPr>
        <w:t>story.</w:t>
      </w:r>
      <w:r w:rsidR="006D5C9B" w:rsidRPr="00B631F3">
        <w:rPr>
          <w:rFonts w:ascii="Franklin Gothic Book" w:eastAsiaTheme="minorHAnsi" w:hAnsi="Franklin Gothic Book" w:cstheme="minorBidi"/>
          <w:i/>
          <w:iCs/>
          <w:sz w:val="20"/>
          <w:szCs w:val="20"/>
          <w:highlight w:val="lightGray"/>
          <w:lang w:val="en-US" w:eastAsia="en-US"/>
        </w:rPr>
        <w:t xml:space="preserve"> </w:t>
      </w:r>
      <w:r w:rsidR="006D5C9B" w:rsidRPr="00B631F3">
        <w:rPr>
          <w:bCs/>
          <w:i/>
          <w:iCs/>
          <w:highlight w:val="lightGray"/>
          <w:lang w:val="en-US"/>
        </w:rPr>
        <w:t xml:space="preserve">When </w:t>
      </w:r>
      <w:r w:rsidR="006D5C9B" w:rsidRPr="006D5C9B">
        <w:rPr>
          <w:bCs/>
          <w:i/>
          <w:iCs/>
          <w:highlight w:val="lightGray"/>
          <w:lang w:val="en-US"/>
        </w:rPr>
        <w:t xml:space="preserve">my husband was still alive, I hoped he would one day acquire land for us. This did not happen especially after we were displaced to Sudan </w:t>
      </w:r>
      <w:r w:rsidR="00B631F3" w:rsidRPr="006D5C9B">
        <w:rPr>
          <w:bCs/>
          <w:i/>
          <w:iCs/>
          <w:highlight w:val="lightGray"/>
          <w:lang w:val="en-US"/>
        </w:rPr>
        <w:t>because of</w:t>
      </w:r>
      <w:r w:rsidR="006D5C9B" w:rsidRPr="006D5C9B">
        <w:rPr>
          <w:bCs/>
          <w:i/>
          <w:iCs/>
          <w:highlight w:val="lightGray"/>
          <w:lang w:val="en-US"/>
        </w:rPr>
        <w:t xml:space="preserve"> the protracted civil war in the Sout</w:t>
      </w:r>
      <w:r w:rsidR="00B631F3">
        <w:rPr>
          <w:bCs/>
          <w:i/>
          <w:iCs/>
          <w:highlight w:val="lightGray"/>
          <w:lang w:val="en-US"/>
        </w:rPr>
        <w:t>h.</w:t>
      </w:r>
      <w:r w:rsidR="006D5C9B" w:rsidRPr="006D5C9B">
        <w:rPr>
          <w:bCs/>
          <w:i/>
          <w:iCs/>
          <w:highlight w:val="lightGray"/>
          <w:lang w:val="en-US"/>
        </w:rPr>
        <w:t xml:space="preserve"> When my husband died, I never thought of having property like land and at some point, I experienced complete hopelessness and I felt frustrated especially in terms of where I could settle with my family</w:t>
      </w:r>
      <w:r w:rsidR="001E6802">
        <w:rPr>
          <w:bCs/>
          <w:i/>
          <w:iCs/>
          <w:highlight w:val="lightGray"/>
          <w:lang w:val="en-US"/>
        </w:rPr>
        <w:t>.</w:t>
      </w:r>
    </w:p>
    <w:p w14:paraId="6BA51BE3" w14:textId="2684752D" w:rsidR="001E6802" w:rsidRPr="006D5C9B" w:rsidRDefault="001E6802" w:rsidP="001E6802">
      <w:pPr>
        <w:ind w:right="432"/>
        <w:jc w:val="both"/>
        <w:rPr>
          <w:bCs/>
          <w:i/>
          <w:iCs/>
          <w:highlight w:val="lightGray"/>
          <w:lang w:val="en-US"/>
        </w:rPr>
      </w:pPr>
      <w:r w:rsidRPr="001E6802">
        <w:rPr>
          <w:bCs/>
          <w:highlight w:val="lightGray"/>
          <w:lang w:val="en-US"/>
        </w:rPr>
        <w:t xml:space="preserve">When South Sudan became a state in 2011, Rosa returned from Khartoum to Wau. Luckily, Rosa and other returnees, who were identified as vulnerable, were allotted a piece of land by the government </w:t>
      </w:r>
      <w:r w:rsidR="00724C2F" w:rsidRPr="001E6802">
        <w:rPr>
          <w:bCs/>
          <w:highlight w:val="lightGray"/>
          <w:lang w:val="en-US"/>
        </w:rPr>
        <w:t>in</w:t>
      </w:r>
      <w:r w:rsidRPr="001E6802">
        <w:rPr>
          <w:bCs/>
          <w:highlight w:val="lightGray"/>
          <w:lang w:val="en-US"/>
        </w:rPr>
        <w:t xml:space="preserve"> New site, the Southern part of Wau. Despite being allotted this piece of land, she</w:t>
      </w:r>
      <w:r w:rsidR="00B631F3">
        <w:rPr>
          <w:bCs/>
          <w:highlight w:val="lightGray"/>
          <w:lang w:val="en-US"/>
        </w:rPr>
        <w:t xml:space="preserve"> ha</w:t>
      </w:r>
      <w:r w:rsidRPr="001E6802">
        <w:rPr>
          <w:bCs/>
          <w:highlight w:val="lightGray"/>
          <w:lang w:val="en-US"/>
        </w:rPr>
        <w:t xml:space="preserve">s </w:t>
      </w:r>
      <w:r w:rsidR="00B631F3">
        <w:rPr>
          <w:bCs/>
          <w:highlight w:val="lightGray"/>
          <w:lang w:val="en-US"/>
        </w:rPr>
        <w:t xml:space="preserve">been </w:t>
      </w:r>
      <w:r w:rsidRPr="001E6802">
        <w:rPr>
          <w:bCs/>
          <w:highlight w:val="lightGray"/>
          <w:lang w:val="en-US"/>
        </w:rPr>
        <w:t>unable to process the documentation of her plot for the last 9 years due to</w:t>
      </w:r>
      <w:r w:rsidR="00B631F3">
        <w:rPr>
          <w:bCs/>
          <w:highlight w:val="lightGray"/>
          <w:lang w:val="en-US"/>
        </w:rPr>
        <w:t xml:space="preserve"> her</w:t>
      </w:r>
      <w:r w:rsidRPr="001E6802">
        <w:rPr>
          <w:bCs/>
          <w:highlight w:val="lightGray"/>
          <w:lang w:val="en-US"/>
        </w:rPr>
        <w:t xml:space="preserve"> limited resources and vulnerability.</w:t>
      </w:r>
      <w:r w:rsidRPr="001E6802">
        <w:rPr>
          <w:rFonts w:ascii="Franklin Gothic Book" w:eastAsiaTheme="minorHAnsi" w:hAnsi="Franklin Gothic Book" w:cstheme="minorBidi"/>
          <w:sz w:val="20"/>
          <w:szCs w:val="20"/>
          <w:highlight w:val="lightGray"/>
          <w:lang w:val="en-US" w:eastAsia="en-US"/>
        </w:rPr>
        <w:t xml:space="preserve"> </w:t>
      </w:r>
      <w:r w:rsidRPr="001E6802">
        <w:rPr>
          <w:bCs/>
          <w:highlight w:val="lightGray"/>
          <w:lang w:val="en-US"/>
        </w:rPr>
        <w:t>Since she had no document to prove ownership of the land in New site, Rosa was worried that her land could be grabbed and illegally sold</w:t>
      </w:r>
      <w:r>
        <w:rPr>
          <w:bCs/>
          <w:highlight w:val="lightGray"/>
          <w:lang w:val="en-US"/>
        </w:rPr>
        <w:t>.</w:t>
      </w:r>
      <w:r w:rsidR="00724C2F">
        <w:rPr>
          <w:bCs/>
          <w:i/>
          <w:iCs/>
          <w:highlight w:val="lightGray"/>
          <w:lang w:val="en-US"/>
        </w:rPr>
        <w:t xml:space="preserve"> </w:t>
      </w:r>
      <w:r w:rsidRPr="001E6802">
        <w:rPr>
          <w:bCs/>
          <w:i/>
          <w:iCs/>
          <w:highlight w:val="lightGray"/>
          <w:lang w:val="en-US"/>
        </w:rPr>
        <w:t xml:space="preserve">“I heard an announcement over the radio one day that Norwegian Refugee Council (NRC) is supporting vulnerable women on </w:t>
      </w:r>
      <w:r w:rsidR="00B631F3">
        <w:rPr>
          <w:bCs/>
          <w:i/>
          <w:iCs/>
          <w:highlight w:val="lightGray"/>
          <w:lang w:val="en-US"/>
        </w:rPr>
        <w:t>l</w:t>
      </w:r>
      <w:r w:rsidRPr="001E6802">
        <w:rPr>
          <w:bCs/>
          <w:i/>
          <w:iCs/>
          <w:highlight w:val="lightGray"/>
          <w:lang w:val="en-US"/>
        </w:rPr>
        <w:t xml:space="preserve">and </w:t>
      </w:r>
      <w:r w:rsidR="00B631F3">
        <w:rPr>
          <w:bCs/>
          <w:i/>
          <w:iCs/>
          <w:highlight w:val="lightGray"/>
          <w:lang w:val="en-US"/>
        </w:rPr>
        <w:t>o</w:t>
      </w:r>
      <w:r w:rsidRPr="001E6802">
        <w:rPr>
          <w:bCs/>
          <w:i/>
          <w:iCs/>
          <w:highlight w:val="lightGray"/>
          <w:lang w:val="en-US"/>
        </w:rPr>
        <w:t>wnership</w:t>
      </w:r>
      <w:r>
        <w:rPr>
          <w:bCs/>
          <w:i/>
          <w:iCs/>
          <w:highlight w:val="lightGray"/>
          <w:lang w:val="en-US"/>
        </w:rPr>
        <w:t xml:space="preserve">” </w:t>
      </w:r>
      <w:r w:rsidRPr="001E6802">
        <w:rPr>
          <w:bCs/>
          <w:highlight w:val="lightGray"/>
          <w:lang w:val="en-US"/>
        </w:rPr>
        <w:t>Rosa shares.</w:t>
      </w:r>
      <w:r w:rsidRPr="001E6802">
        <w:rPr>
          <w:rFonts w:ascii="Franklin Gothic Book" w:eastAsiaTheme="minorHAnsi" w:hAnsi="Franklin Gothic Book" w:cstheme="minorBidi"/>
          <w:sz w:val="20"/>
          <w:szCs w:val="20"/>
          <w:highlight w:val="lightGray"/>
          <w:lang w:val="en-US" w:eastAsia="en-US"/>
        </w:rPr>
        <w:t xml:space="preserve"> </w:t>
      </w:r>
      <w:r w:rsidRPr="001E6802">
        <w:rPr>
          <w:bCs/>
          <w:highlight w:val="lightGray"/>
          <w:lang w:val="en-US"/>
        </w:rPr>
        <w:t xml:space="preserve">Through </w:t>
      </w:r>
      <w:r w:rsidR="00724C2F">
        <w:rPr>
          <w:bCs/>
          <w:highlight w:val="lightGray"/>
          <w:lang w:val="en-US"/>
        </w:rPr>
        <w:t xml:space="preserve">this project’s support, </w:t>
      </w:r>
      <w:r w:rsidRPr="001E6802">
        <w:rPr>
          <w:bCs/>
          <w:highlight w:val="lightGray"/>
          <w:lang w:val="en-US"/>
        </w:rPr>
        <w:t xml:space="preserve">and due diligence, </w:t>
      </w:r>
      <w:r w:rsidR="00724C2F">
        <w:rPr>
          <w:bCs/>
          <w:highlight w:val="lightGray"/>
          <w:lang w:val="en-US"/>
        </w:rPr>
        <w:t>Rosa</w:t>
      </w:r>
      <w:r w:rsidRPr="001E6802">
        <w:rPr>
          <w:bCs/>
          <w:highlight w:val="lightGray"/>
          <w:lang w:val="en-US"/>
        </w:rPr>
        <w:t xml:space="preserve"> confirmed the allotment and acquired the legal documents to prove ownership of the land. An excited</w:t>
      </w:r>
      <w:r w:rsidR="00B631F3">
        <w:rPr>
          <w:bCs/>
          <w:highlight w:val="lightGray"/>
          <w:lang w:val="en-US"/>
        </w:rPr>
        <w:t xml:space="preserve"> and happy</w:t>
      </w:r>
      <w:r w:rsidRPr="001E6802">
        <w:rPr>
          <w:bCs/>
          <w:highlight w:val="lightGray"/>
          <w:lang w:val="en-US"/>
        </w:rPr>
        <w:t xml:space="preserve"> Rosa shares “</w:t>
      </w:r>
      <w:r w:rsidRPr="001E6802">
        <w:rPr>
          <w:bCs/>
          <w:i/>
          <w:iCs/>
          <w:highlight w:val="lightGray"/>
          <w:lang w:val="en-US"/>
        </w:rPr>
        <w:t>I am so delighted that I have got my legal documents. I am now free from the anxiety of having no land documents and can fully settle in my land and give my children a stable future</w:t>
      </w:r>
      <w:r>
        <w:rPr>
          <w:bCs/>
          <w:highlight w:val="lightGray"/>
          <w:lang w:val="en-US"/>
        </w:rPr>
        <w:t>”</w:t>
      </w:r>
    </w:p>
    <w:p w14:paraId="568EA659" w14:textId="77777777" w:rsidR="006D5C9B" w:rsidRDefault="006D5C9B" w:rsidP="00CD262B">
      <w:pPr>
        <w:ind w:right="432"/>
        <w:jc w:val="both"/>
        <w:rPr>
          <w:bCs/>
          <w:highlight w:val="lightGray"/>
        </w:rPr>
      </w:pPr>
    </w:p>
    <w:p w14:paraId="05A58231" w14:textId="77777777" w:rsidR="00AF2741" w:rsidRDefault="00724C2F" w:rsidP="00CD262B">
      <w:pPr>
        <w:jc w:val="both"/>
        <w:rPr>
          <w:bCs/>
          <w:highlight w:val="lightGray"/>
          <w:lang w:val="en-US"/>
        </w:rPr>
      </w:pPr>
      <w:r>
        <w:rPr>
          <w:bCs/>
          <w:highlight w:val="lightGray"/>
          <w:lang w:val="en-US"/>
        </w:rPr>
        <w:t xml:space="preserve">Case 2: </w:t>
      </w:r>
      <w:r w:rsidR="00CD262B" w:rsidRPr="00CD262B">
        <w:rPr>
          <w:bCs/>
          <w:highlight w:val="lightGray"/>
          <w:lang w:val="en-US"/>
        </w:rPr>
        <w:t xml:space="preserve">Another beneficiary Lucia Thomas </w:t>
      </w:r>
      <w:proofErr w:type="spellStart"/>
      <w:r w:rsidR="00CD262B" w:rsidRPr="00CD262B">
        <w:rPr>
          <w:bCs/>
          <w:highlight w:val="lightGray"/>
          <w:lang w:val="en-US"/>
        </w:rPr>
        <w:t>Garaza</w:t>
      </w:r>
      <w:proofErr w:type="spellEnd"/>
      <w:r w:rsidR="00CD262B" w:rsidRPr="00CD262B">
        <w:rPr>
          <w:bCs/>
          <w:highlight w:val="lightGray"/>
          <w:lang w:val="en-US"/>
        </w:rPr>
        <w:t xml:space="preserve">, 33 years old widow with six children tells her story. </w:t>
      </w:r>
    </w:p>
    <w:p w14:paraId="3CF555A3" w14:textId="42DC8448" w:rsidR="00CD262B" w:rsidRDefault="00CD262B" w:rsidP="00CD262B">
      <w:pPr>
        <w:jc w:val="both"/>
        <w:rPr>
          <w:bCs/>
          <w:lang w:val="en-US"/>
        </w:rPr>
      </w:pPr>
      <w:r w:rsidRPr="00CD262B">
        <w:rPr>
          <w:bCs/>
          <w:highlight w:val="lightGray"/>
          <w:lang w:val="en-US"/>
        </w:rPr>
        <w:t>“</w:t>
      </w:r>
      <w:r w:rsidRPr="00CD262B">
        <w:rPr>
          <w:bCs/>
          <w:i/>
          <w:iCs/>
          <w:highlight w:val="lightGray"/>
          <w:lang w:val="en-US"/>
        </w:rPr>
        <w:t xml:space="preserve">I bought a plot in Aweil </w:t>
      </w:r>
      <w:proofErr w:type="spellStart"/>
      <w:r w:rsidRPr="00CD262B">
        <w:rPr>
          <w:bCs/>
          <w:i/>
          <w:iCs/>
          <w:highlight w:val="lightGray"/>
          <w:lang w:val="en-US"/>
        </w:rPr>
        <w:t>Jeded</w:t>
      </w:r>
      <w:proofErr w:type="spellEnd"/>
      <w:r w:rsidRPr="00CD262B">
        <w:rPr>
          <w:bCs/>
          <w:i/>
          <w:iCs/>
          <w:highlight w:val="lightGray"/>
          <w:lang w:val="en-US"/>
        </w:rPr>
        <w:t xml:space="preserve"> from the chief and stayed there for three years before the armed conflict of 2016. During the conflict, I ran to Protection of Civilian Adjacent Area (POCAA) in Wau. After the crisis, I got my residential certificate. I went to register my plot at the Ministry of Physical Infrastructure</w:t>
      </w:r>
      <w:r w:rsidR="00AF2741">
        <w:rPr>
          <w:bCs/>
          <w:i/>
          <w:iCs/>
          <w:highlight w:val="lightGray"/>
          <w:lang w:val="en-US"/>
        </w:rPr>
        <w:t xml:space="preserve"> but</w:t>
      </w:r>
      <w:r w:rsidRPr="00CD262B">
        <w:rPr>
          <w:bCs/>
          <w:i/>
          <w:iCs/>
          <w:highlight w:val="lightGray"/>
          <w:lang w:val="en-US"/>
        </w:rPr>
        <w:t xml:space="preserve"> was shocked to find that my </w:t>
      </w:r>
      <w:proofErr w:type="spellStart"/>
      <w:r w:rsidRPr="00CD262B">
        <w:rPr>
          <w:bCs/>
          <w:i/>
          <w:iCs/>
          <w:highlight w:val="lightGray"/>
          <w:lang w:val="en-US"/>
        </w:rPr>
        <w:t>neighbour</w:t>
      </w:r>
      <w:proofErr w:type="spellEnd"/>
      <w:r w:rsidRPr="00CD262B">
        <w:rPr>
          <w:bCs/>
          <w:i/>
          <w:iCs/>
          <w:highlight w:val="lightGray"/>
          <w:lang w:val="en-US"/>
        </w:rPr>
        <w:t xml:space="preserve"> had processed all the documents for my plot in his name. I went to the land dispute committee</w:t>
      </w:r>
      <w:r w:rsidR="00AF2741">
        <w:rPr>
          <w:bCs/>
          <w:i/>
          <w:iCs/>
          <w:highlight w:val="lightGray"/>
          <w:lang w:val="en-US"/>
        </w:rPr>
        <w:t xml:space="preserve"> to report my case and seek </w:t>
      </w:r>
      <w:r w:rsidR="00B013D5">
        <w:rPr>
          <w:bCs/>
          <w:i/>
          <w:iCs/>
          <w:highlight w:val="lightGray"/>
          <w:lang w:val="en-US"/>
        </w:rPr>
        <w:t>assistance,</w:t>
      </w:r>
      <w:r w:rsidR="00AF2741">
        <w:rPr>
          <w:bCs/>
          <w:i/>
          <w:iCs/>
          <w:highlight w:val="lightGray"/>
          <w:lang w:val="en-US"/>
        </w:rPr>
        <w:t xml:space="preserve"> but</w:t>
      </w:r>
      <w:r w:rsidRPr="00CD262B">
        <w:rPr>
          <w:bCs/>
          <w:i/>
          <w:iCs/>
          <w:highlight w:val="lightGray"/>
          <w:lang w:val="en-US"/>
        </w:rPr>
        <w:t xml:space="preserve"> they kept telling me to come the next day. I think my </w:t>
      </w:r>
      <w:proofErr w:type="spellStart"/>
      <w:r w:rsidRPr="00CD262B">
        <w:rPr>
          <w:bCs/>
          <w:i/>
          <w:iCs/>
          <w:highlight w:val="lightGray"/>
          <w:lang w:val="en-US"/>
        </w:rPr>
        <w:t>neighbour</w:t>
      </w:r>
      <w:proofErr w:type="spellEnd"/>
      <w:r w:rsidRPr="00CD262B">
        <w:rPr>
          <w:bCs/>
          <w:i/>
          <w:iCs/>
          <w:highlight w:val="lightGray"/>
          <w:lang w:val="en-US"/>
        </w:rPr>
        <w:t xml:space="preserve"> was giving money to the people in the committee to silence my case.</w:t>
      </w:r>
      <w:r w:rsidR="00AF2741">
        <w:rPr>
          <w:bCs/>
          <w:i/>
          <w:iCs/>
          <w:highlight w:val="lightGray"/>
          <w:lang w:val="en-US"/>
        </w:rPr>
        <w:t xml:space="preserve"> </w:t>
      </w:r>
      <w:r w:rsidRPr="00CD262B">
        <w:rPr>
          <w:bCs/>
          <w:i/>
          <w:iCs/>
          <w:highlight w:val="lightGray"/>
          <w:lang w:val="en-US"/>
        </w:rPr>
        <w:t xml:space="preserve">My friend who visited the information </w:t>
      </w:r>
      <w:proofErr w:type="spellStart"/>
      <w:r w:rsidRPr="00CD262B">
        <w:rPr>
          <w:bCs/>
          <w:i/>
          <w:iCs/>
          <w:highlight w:val="lightGray"/>
          <w:lang w:val="en-US"/>
        </w:rPr>
        <w:t>centre</w:t>
      </w:r>
      <w:proofErr w:type="spellEnd"/>
      <w:r w:rsidRPr="00CD262B">
        <w:rPr>
          <w:bCs/>
          <w:i/>
          <w:iCs/>
          <w:highlight w:val="lightGray"/>
          <w:lang w:val="en-US"/>
        </w:rPr>
        <w:t xml:space="preserve"> at the </w:t>
      </w:r>
      <w:r w:rsidRPr="00CD262B">
        <w:rPr>
          <w:bCs/>
          <w:i/>
          <w:iCs/>
          <w:highlight w:val="lightGray"/>
          <w:lang w:val="en-US"/>
        </w:rPr>
        <w:lastRenderedPageBreak/>
        <w:t xml:space="preserve">Ministry of Physical Infrastructure told me about this project and how it is helping vulnerable women. She directed me to the </w:t>
      </w:r>
      <w:proofErr w:type="spellStart"/>
      <w:r w:rsidRPr="00CD262B">
        <w:rPr>
          <w:bCs/>
          <w:i/>
          <w:iCs/>
          <w:highlight w:val="lightGray"/>
          <w:lang w:val="en-US"/>
        </w:rPr>
        <w:t>centre</w:t>
      </w:r>
      <w:proofErr w:type="spellEnd"/>
      <w:r w:rsidRPr="00CD262B">
        <w:rPr>
          <w:bCs/>
          <w:i/>
          <w:iCs/>
          <w:highlight w:val="lightGray"/>
          <w:lang w:val="en-US"/>
        </w:rPr>
        <w:t>, and I am now getting support from the project to get my plot back”</w:t>
      </w:r>
      <w:r w:rsidRPr="00CD262B">
        <w:rPr>
          <w:bCs/>
          <w:highlight w:val="lightGray"/>
          <w:lang w:val="en-US"/>
        </w:rPr>
        <w:t>.</w:t>
      </w:r>
      <w:r w:rsidRPr="00CD262B">
        <w:rPr>
          <w:bCs/>
          <w:lang w:val="en-US"/>
        </w:rPr>
        <w:t xml:space="preserve">   </w:t>
      </w:r>
    </w:p>
    <w:p w14:paraId="6014856D" w14:textId="0E4FA05C" w:rsidR="00724C2F" w:rsidRDefault="00724C2F" w:rsidP="00CD262B">
      <w:pPr>
        <w:jc w:val="both"/>
        <w:rPr>
          <w:bCs/>
          <w:lang w:val="en-US"/>
        </w:rPr>
      </w:pPr>
    </w:p>
    <w:p w14:paraId="793E8839" w14:textId="72D17518" w:rsidR="008926BB" w:rsidRDefault="00724C2F" w:rsidP="00724C2F">
      <w:pPr>
        <w:ind w:right="432"/>
        <w:jc w:val="both"/>
        <w:rPr>
          <w:bCs/>
          <w:highlight w:val="lightGray"/>
        </w:rPr>
      </w:pPr>
      <w:r>
        <w:rPr>
          <w:bCs/>
          <w:highlight w:val="lightGray"/>
        </w:rPr>
        <w:t xml:space="preserve">Case 3: </w:t>
      </w:r>
      <w:r w:rsidRPr="00CD262B">
        <w:rPr>
          <w:bCs/>
          <w:highlight w:val="lightGray"/>
        </w:rPr>
        <w:t xml:space="preserve">Ann Adam </w:t>
      </w:r>
      <w:r w:rsidR="008926BB" w:rsidRPr="00CD262B">
        <w:rPr>
          <w:bCs/>
          <w:highlight w:val="lightGray"/>
        </w:rPr>
        <w:t>Joseph a</w:t>
      </w:r>
      <w:r w:rsidRPr="00CD262B">
        <w:rPr>
          <w:bCs/>
          <w:highlight w:val="lightGray"/>
        </w:rPr>
        <w:t xml:space="preserve"> </w:t>
      </w:r>
      <w:proofErr w:type="gramStart"/>
      <w:r w:rsidRPr="00CD262B">
        <w:rPr>
          <w:bCs/>
          <w:highlight w:val="lightGray"/>
        </w:rPr>
        <w:t>34-year</w:t>
      </w:r>
      <w:r w:rsidR="008926BB">
        <w:rPr>
          <w:bCs/>
          <w:highlight w:val="lightGray"/>
        </w:rPr>
        <w:t xml:space="preserve"> </w:t>
      </w:r>
      <w:r w:rsidRPr="00CD262B">
        <w:rPr>
          <w:bCs/>
          <w:highlight w:val="lightGray"/>
        </w:rPr>
        <w:t>old</w:t>
      </w:r>
      <w:proofErr w:type="gramEnd"/>
      <w:r w:rsidRPr="00CD262B">
        <w:rPr>
          <w:bCs/>
          <w:highlight w:val="lightGray"/>
        </w:rPr>
        <w:t xml:space="preserve"> widow and mother</w:t>
      </w:r>
      <w:r w:rsidR="008926BB">
        <w:rPr>
          <w:bCs/>
          <w:highlight w:val="lightGray"/>
        </w:rPr>
        <w:t xml:space="preserve"> of six children, is</w:t>
      </w:r>
      <w:r w:rsidRPr="00CD262B">
        <w:rPr>
          <w:bCs/>
          <w:highlight w:val="lightGray"/>
        </w:rPr>
        <w:t xml:space="preserve"> </w:t>
      </w:r>
      <w:r w:rsidR="008926BB" w:rsidRPr="00CD262B">
        <w:rPr>
          <w:bCs/>
          <w:highlight w:val="lightGray"/>
        </w:rPr>
        <w:t>victim of land grab</w:t>
      </w:r>
      <w:r w:rsidR="008926BB">
        <w:rPr>
          <w:bCs/>
          <w:highlight w:val="lightGray"/>
        </w:rPr>
        <w:t xml:space="preserve">, </w:t>
      </w:r>
      <w:r w:rsidR="00B013D5">
        <w:rPr>
          <w:bCs/>
          <w:highlight w:val="lightGray"/>
        </w:rPr>
        <w:t>s</w:t>
      </w:r>
      <w:r w:rsidR="008926BB">
        <w:rPr>
          <w:bCs/>
          <w:highlight w:val="lightGray"/>
        </w:rPr>
        <w:t xml:space="preserve">he </w:t>
      </w:r>
      <w:r w:rsidRPr="00CD262B">
        <w:rPr>
          <w:bCs/>
          <w:highlight w:val="lightGray"/>
        </w:rPr>
        <w:t>shares her story</w:t>
      </w:r>
      <w:r w:rsidR="008926BB">
        <w:rPr>
          <w:bCs/>
          <w:highlight w:val="lightGray"/>
        </w:rPr>
        <w:t>;</w:t>
      </w:r>
    </w:p>
    <w:p w14:paraId="4D777D8D" w14:textId="527BD8E6" w:rsidR="00CD262B" w:rsidRPr="00CD262B" w:rsidRDefault="00724C2F" w:rsidP="008926BB">
      <w:pPr>
        <w:ind w:right="432"/>
        <w:jc w:val="both"/>
        <w:rPr>
          <w:bCs/>
        </w:rPr>
      </w:pPr>
      <w:r w:rsidRPr="00CD262B">
        <w:rPr>
          <w:bCs/>
          <w:highlight w:val="lightGray"/>
        </w:rPr>
        <w:t xml:space="preserve"> </w:t>
      </w:r>
      <w:r w:rsidRPr="00724C2F">
        <w:rPr>
          <w:bCs/>
          <w:i/>
          <w:iCs/>
          <w:highlight w:val="lightGray"/>
        </w:rPr>
        <w:t xml:space="preserve">“I live in Hai Salaam with my mother on my late father’s land.  </w:t>
      </w:r>
      <w:r w:rsidR="008926BB">
        <w:rPr>
          <w:bCs/>
          <w:i/>
          <w:iCs/>
          <w:highlight w:val="lightGray"/>
        </w:rPr>
        <w:t>The d</w:t>
      </w:r>
      <w:r w:rsidRPr="00724C2F">
        <w:rPr>
          <w:bCs/>
          <w:i/>
          <w:iCs/>
          <w:highlight w:val="lightGray"/>
        </w:rPr>
        <w:t xml:space="preserve">ocuments </w:t>
      </w:r>
      <w:r w:rsidR="008926BB">
        <w:rPr>
          <w:bCs/>
          <w:i/>
          <w:iCs/>
          <w:highlight w:val="lightGray"/>
        </w:rPr>
        <w:t xml:space="preserve">we have as proof of ownership were </w:t>
      </w:r>
      <w:r w:rsidRPr="00724C2F">
        <w:rPr>
          <w:bCs/>
          <w:i/>
          <w:iCs/>
          <w:highlight w:val="lightGray"/>
        </w:rPr>
        <w:t>processed in 1977.</w:t>
      </w:r>
      <w:r w:rsidR="008926BB">
        <w:rPr>
          <w:bCs/>
          <w:i/>
          <w:iCs/>
          <w:highlight w:val="lightGray"/>
        </w:rPr>
        <w:t xml:space="preserve"> </w:t>
      </w:r>
      <w:r w:rsidRPr="00724C2F">
        <w:rPr>
          <w:bCs/>
          <w:i/>
          <w:iCs/>
          <w:highlight w:val="lightGray"/>
        </w:rPr>
        <w:t>Recently my neighbour processed new land document for the land without my knowledge. I have battled with my neighbour to get my land back in vain. I was almost giving up because my neighbour was using his powers to grab my land. Fortunately, I heard through the radio about a project targeting vulnerable women to secure their land. I immediately called the telephone numbers given during the radio talk show. As a result, my case has been forwarded to the land dispute committee with the support from the project. Although my case is not yet resolved, I am happy with the support I am receiving to secure my land.”</w:t>
      </w: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w:t>
      </w:r>
      <w:r w:rsidRPr="00B013D5">
        <w:rPr>
          <w:i/>
        </w:rPr>
        <w:t>for November reports: January-November; for final reports: full project duration).</w:t>
      </w:r>
      <w:r w:rsidRPr="00627A1C">
        <w:rPr>
          <w:i/>
        </w:rPr>
        <w:t xml:space="preserve">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091A42">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091A42">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DCFCD9C" w:rsidR="005216B2" w:rsidRPr="00627A1C" w:rsidRDefault="007626C9" w:rsidP="00650AF0">
      <w:pPr>
        <w:ind w:left="-720"/>
        <w:jc w:val="both"/>
        <w:rPr>
          <w:b/>
        </w:rPr>
      </w:pPr>
      <w:r w:rsidRPr="00627A1C">
        <w:rPr>
          <w:b/>
          <w:u w:val="single"/>
        </w:rPr>
        <w:t xml:space="preserve">Outcome </w:t>
      </w:r>
      <w:r w:rsidR="005216B2" w:rsidRPr="00627A1C">
        <w:rPr>
          <w:b/>
          <w:u w:val="single"/>
        </w:rPr>
        <w:t>1:</w:t>
      </w:r>
      <w:r w:rsidR="005216B2" w:rsidRPr="00627A1C">
        <w:rPr>
          <w:b/>
        </w:rPr>
        <w:t xml:space="preserve">  </w:t>
      </w:r>
      <w:r w:rsidR="005A4340" w:rsidRPr="005A4340">
        <w:rPr>
          <w:b/>
        </w:rPr>
        <w:t>Women’s groups have enhanced capacity to demand and secure accountability from government for women’s land rights and equitable access to land from traditional authorities and governments</w:t>
      </w:r>
    </w:p>
    <w:p w14:paraId="41A3C253" w14:textId="77777777" w:rsidR="00D3351A" w:rsidRPr="00627A1C" w:rsidRDefault="00D3351A" w:rsidP="00323ABC">
      <w:pPr>
        <w:ind w:left="-720"/>
        <w:rPr>
          <w:b/>
        </w:rPr>
      </w:pPr>
    </w:p>
    <w:p w14:paraId="4262CE1B" w14:textId="60AB64FB" w:rsidR="002E1CED" w:rsidRPr="00C80413" w:rsidRDefault="002E1CED" w:rsidP="00323ABC">
      <w:pPr>
        <w:ind w:left="-720"/>
        <w:rPr>
          <w:bCs/>
          <w:sz w:val="22"/>
          <w:szCs w:val="22"/>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07351B">
        <w:rPr>
          <w:b/>
        </w:rPr>
        <w:t xml:space="preserve">: </w:t>
      </w:r>
      <w:r w:rsidR="00C80413" w:rsidRPr="0007351B">
        <w:rPr>
          <w:bCs/>
          <w:sz w:val="22"/>
          <w:szCs w:val="22"/>
        </w:rPr>
        <w:t>On track with peacebuilding results</w:t>
      </w:r>
    </w:p>
    <w:p w14:paraId="6389C77C" w14:textId="77777777" w:rsidR="002E1CED" w:rsidRPr="00627A1C" w:rsidRDefault="002E1CED" w:rsidP="00323ABC">
      <w:pPr>
        <w:ind w:left="-720"/>
        <w:jc w:val="both"/>
        <w:rPr>
          <w:b/>
        </w:rPr>
      </w:pPr>
    </w:p>
    <w:p w14:paraId="37B6CC8B" w14:textId="693F9890" w:rsidR="005216B2"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47CCB1EA" w14:textId="12D2438A" w:rsidR="007C620C" w:rsidRDefault="007C620C" w:rsidP="00C07A0C">
      <w:pPr>
        <w:ind w:left="-720"/>
        <w:jc w:val="both"/>
        <w:rPr>
          <w:i/>
        </w:rPr>
      </w:pPr>
    </w:p>
    <w:p w14:paraId="0ADF888B" w14:textId="77777777" w:rsidR="003E616A" w:rsidRPr="000D7DB1" w:rsidRDefault="003E616A" w:rsidP="003E616A">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Output 1.1 (Increased awareness among communities and traditional leaders)</w:t>
      </w:r>
    </w:p>
    <w:p w14:paraId="3C85E525" w14:textId="7F7406BB" w:rsidR="003E616A" w:rsidRPr="000D7DB1" w:rsidRDefault="003E616A" w:rsidP="003E616A">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 xml:space="preserve">Under the project review period, various </w:t>
      </w:r>
      <w:r w:rsidR="008926BB" w:rsidRPr="000D7DB1">
        <w:rPr>
          <w:rFonts w:eastAsiaTheme="minorHAnsi"/>
          <w:sz w:val="22"/>
          <w:szCs w:val="22"/>
          <w:highlight w:val="lightGray"/>
          <w:lang w:val="en-US" w:eastAsia="en-US"/>
        </w:rPr>
        <w:t>i</w:t>
      </w:r>
      <w:r w:rsidRPr="000D7DB1">
        <w:rPr>
          <w:rFonts w:eastAsiaTheme="minorHAnsi"/>
          <w:sz w:val="22"/>
          <w:szCs w:val="22"/>
          <w:highlight w:val="lightGray"/>
          <w:lang w:val="en-US" w:eastAsia="en-US"/>
        </w:rPr>
        <w:t xml:space="preserve">nformation, </w:t>
      </w:r>
      <w:proofErr w:type="gramStart"/>
      <w:r w:rsidRPr="000D7DB1">
        <w:rPr>
          <w:rFonts w:eastAsiaTheme="minorHAnsi"/>
          <w:sz w:val="22"/>
          <w:szCs w:val="22"/>
          <w:highlight w:val="lightGray"/>
          <w:lang w:val="en-US" w:eastAsia="en-US"/>
        </w:rPr>
        <w:t>education</w:t>
      </w:r>
      <w:proofErr w:type="gramEnd"/>
      <w:r w:rsidRPr="000D7DB1">
        <w:rPr>
          <w:rFonts w:eastAsiaTheme="minorHAnsi"/>
          <w:sz w:val="22"/>
          <w:szCs w:val="22"/>
          <w:highlight w:val="lightGray"/>
          <w:lang w:val="en-US" w:eastAsia="en-US"/>
        </w:rPr>
        <w:t xml:space="preserve"> and communication (IEC) materials </w:t>
      </w:r>
      <w:r w:rsidR="008926BB" w:rsidRPr="000D7DB1">
        <w:rPr>
          <w:rFonts w:eastAsiaTheme="minorHAnsi"/>
          <w:sz w:val="22"/>
          <w:szCs w:val="22"/>
          <w:highlight w:val="lightGray"/>
          <w:lang w:val="en-US" w:eastAsia="en-US"/>
        </w:rPr>
        <w:t xml:space="preserve">were </w:t>
      </w:r>
      <w:r w:rsidRPr="000D7DB1">
        <w:rPr>
          <w:rFonts w:eastAsiaTheme="minorHAnsi"/>
          <w:sz w:val="22"/>
          <w:szCs w:val="22"/>
          <w:highlight w:val="lightGray"/>
          <w:lang w:val="en-US" w:eastAsia="en-US"/>
        </w:rPr>
        <w:t xml:space="preserve">designed, finalized and disseminated to increase awareness on women land rights. A total of 4,500 beneficiaries have been reached surpassing the target by 500 beneficiaries. Following the signing of the memoranda of understanding  between NRC and Voice of Hope (FM radio station in Wau) regarding the hosting of  radio talk shows and </w:t>
      </w:r>
      <w:r w:rsidR="008926BB" w:rsidRPr="000D7DB1">
        <w:rPr>
          <w:rFonts w:eastAsiaTheme="minorHAnsi"/>
          <w:sz w:val="22"/>
          <w:szCs w:val="22"/>
          <w:highlight w:val="lightGray"/>
          <w:lang w:val="en-US" w:eastAsia="en-US"/>
        </w:rPr>
        <w:t xml:space="preserve">messaging </w:t>
      </w:r>
      <w:r w:rsidRPr="000D7DB1">
        <w:rPr>
          <w:rFonts w:eastAsiaTheme="minorHAnsi"/>
          <w:sz w:val="22"/>
          <w:szCs w:val="22"/>
          <w:highlight w:val="lightGray"/>
          <w:lang w:val="en-US" w:eastAsia="en-US"/>
        </w:rPr>
        <w:t xml:space="preserve">on women land rights and gender responsive land disputes resolution, over 1000 men and women and youth have been reached. The radio talk shows are broadcast twice a day for one (1) hour with callers calling into the programme and getting to interact with </w:t>
      </w:r>
      <w:r w:rsidRPr="000D7DB1">
        <w:rPr>
          <w:rFonts w:eastAsiaTheme="minorHAnsi"/>
          <w:sz w:val="22"/>
          <w:szCs w:val="22"/>
          <w:highlight w:val="lightGray"/>
          <w:lang w:val="en-AU" w:eastAsia="en-US"/>
        </w:rPr>
        <w:t xml:space="preserve">the NRC project coordinator, Project officer and other stakeholders including: Director General for the </w:t>
      </w:r>
      <w:r w:rsidRPr="000D7DB1">
        <w:rPr>
          <w:rFonts w:eastAsiaTheme="minorHAnsi"/>
          <w:sz w:val="22"/>
          <w:szCs w:val="22"/>
          <w:highlight w:val="lightGray"/>
          <w:lang w:val="en-AU" w:eastAsia="en-US"/>
        </w:rPr>
        <w:lastRenderedPageBreak/>
        <w:t xml:space="preserve">Ministry of Gender, child and social welfare, Land Director for the Ministry of physical infrastructure and urban development, a lawyer representing the law firms taking up cases which require court representation, Sheikhs and community leaders. Additionally, </w:t>
      </w:r>
      <w:r w:rsidRPr="000D7DB1">
        <w:rPr>
          <w:rFonts w:eastAsiaTheme="minorHAnsi"/>
          <w:sz w:val="22"/>
          <w:szCs w:val="22"/>
          <w:highlight w:val="lightGray"/>
          <w:lang w:val="en-US" w:eastAsia="en-US"/>
        </w:rPr>
        <w:t xml:space="preserve">promotional short messages and drama on </w:t>
      </w:r>
      <w:r w:rsidR="00DD2FC9" w:rsidRPr="000D7DB1">
        <w:rPr>
          <w:rFonts w:eastAsiaTheme="minorHAnsi"/>
          <w:sz w:val="22"/>
          <w:szCs w:val="22"/>
          <w:highlight w:val="lightGray"/>
          <w:lang w:val="en-US" w:eastAsia="en-US"/>
        </w:rPr>
        <w:t>housing, land and property</w:t>
      </w:r>
      <w:r w:rsidRPr="000D7DB1">
        <w:rPr>
          <w:rFonts w:eastAsiaTheme="minorHAnsi"/>
          <w:sz w:val="22"/>
          <w:szCs w:val="22"/>
          <w:highlight w:val="lightGray"/>
          <w:lang w:val="en-US" w:eastAsia="en-US"/>
        </w:rPr>
        <w:t xml:space="preserve"> issues were aired at intervals, on specific days in English, Arabic and </w:t>
      </w:r>
      <w:r w:rsidR="00DD2FC9" w:rsidRPr="000D7DB1">
        <w:rPr>
          <w:rFonts w:eastAsiaTheme="minorHAnsi"/>
          <w:sz w:val="22"/>
          <w:szCs w:val="22"/>
          <w:highlight w:val="lightGray"/>
          <w:lang w:val="en-US" w:eastAsia="en-US"/>
        </w:rPr>
        <w:t>in l</w:t>
      </w:r>
      <w:r w:rsidRPr="000D7DB1">
        <w:rPr>
          <w:rFonts w:eastAsiaTheme="minorHAnsi"/>
          <w:sz w:val="22"/>
          <w:szCs w:val="22"/>
          <w:highlight w:val="lightGray"/>
          <w:lang w:val="en-US" w:eastAsia="en-US"/>
        </w:rPr>
        <w:t xml:space="preserve">ocal dialects including Dinka, </w:t>
      </w:r>
      <w:proofErr w:type="spellStart"/>
      <w:r w:rsidRPr="000D7DB1">
        <w:rPr>
          <w:rFonts w:eastAsiaTheme="minorHAnsi"/>
          <w:sz w:val="22"/>
          <w:szCs w:val="22"/>
          <w:highlight w:val="lightGray"/>
          <w:lang w:val="en-US" w:eastAsia="en-US"/>
        </w:rPr>
        <w:t>Jur-chol</w:t>
      </w:r>
      <w:proofErr w:type="spellEnd"/>
      <w:r w:rsidRPr="000D7DB1">
        <w:rPr>
          <w:rFonts w:eastAsiaTheme="minorHAnsi"/>
          <w:sz w:val="22"/>
          <w:szCs w:val="22"/>
          <w:highlight w:val="lightGray"/>
          <w:lang w:val="en-US" w:eastAsia="en-US"/>
        </w:rPr>
        <w:t xml:space="preserve"> and Balanda. A call center to aid on legal counseling has been opened with two active phones provided with</w:t>
      </w:r>
      <w:r w:rsidR="00DD2FC9" w:rsidRPr="000D7DB1">
        <w:rPr>
          <w:rFonts w:eastAsiaTheme="minorHAnsi"/>
          <w:sz w:val="22"/>
          <w:szCs w:val="22"/>
          <w:highlight w:val="lightGray"/>
          <w:lang w:val="en-US" w:eastAsia="en-US"/>
        </w:rPr>
        <w:t xml:space="preserve"> </w:t>
      </w:r>
      <w:r w:rsidRPr="000D7DB1">
        <w:rPr>
          <w:rFonts w:eastAsiaTheme="minorHAnsi"/>
          <w:sz w:val="22"/>
          <w:szCs w:val="22"/>
          <w:highlight w:val="lightGray"/>
          <w:lang w:val="en-US" w:eastAsia="en-US"/>
        </w:rPr>
        <w:t>hotline numbers. These run from 8 am to 5 pm and are manned by legal counselors who advise callers on land issues. A total of 5 physical information centres at the Ministry of Physical Infrastructure and Urban Development, Ministry of Gender, Child and Social welfare, Women Association Office, Nazareth collective Site, and Protection of Civilians Adjacent Area were established and equipped, as well as 7 mobile centres to act as information clinics/centres. These were also provided with well trained counsellors to handle the different cases brought in by the community.</w:t>
      </w:r>
    </w:p>
    <w:p w14:paraId="77B497D0" w14:textId="77777777" w:rsidR="003E616A" w:rsidRPr="000D7DB1" w:rsidRDefault="003E616A" w:rsidP="003E616A">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Output 1.2 (Enhanced skills and understanding of traditional authorities and their leaders on gender responsive land dispute resolution)</w:t>
      </w:r>
    </w:p>
    <w:p w14:paraId="66310723" w14:textId="4CF96E1C" w:rsidR="003E616A" w:rsidRPr="000D7DB1" w:rsidRDefault="003E616A" w:rsidP="003E616A">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 xml:space="preserve">A training needs assessment and capacity mapping of women and men leaders was undertaken in Juba and Wau for both National and State officers, traditional authorities and leaders and women groups. Training tools on gender responsive tools were developed and shared among partners and stakeholders for consensus. Local dialogue with community leaders/ customary leaders/women </w:t>
      </w:r>
      <w:proofErr w:type="gramStart"/>
      <w:r w:rsidRPr="000D7DB1">
        <w:rPr>
          <w:rFonts w:eastAsiaTheme="minorHAnsi"/>
          <w:sz w:val="22"/>
          <w:szCs w:val="22"/>
          <w:highlight w:val="lightGray"/>
          <w:lang w:val="en-US" w:eastAsia="en-US"/>
        </w:rPr>
        <w:t>have</w:t>
      </w:r>
      <w:proofErr w:type="gramEnd"/>
      <w:r w:rsidRPr="000D7DB1">
        <w:rPr>
          <w:rFonts w:eastAsiaTheme="minorHAnsi"/>
          <w:sz w:val="22"/>
          <w:szCs w:val="22"/>
          <w:highlight w:val="lightGray"/>
          <w:lang w:val="en-US" w:eastAsia="en-US"/>
        </w:rPr>
        <w:t xml:space="preserve"> been held with land leadership structures and land authorities. During this reporting period, four community dialogues have been conducted reaching approximately 83 persons community leaders (42 female and 41 males) to </w:t>
      </w:r>
      <w:r w:rsidRPr="000D7DB1">
        <w:rPr>
          <w:rFonts w:eastAsiaTheme="minorHAnsi"/>
          <w:sz w:val="22"/>
          <w:szCs w:val="22"/>
          <w:highlight w:val="lightGray"/>
          <w:lang w:val="en-AU" w:eastAsia="en-US"/>
        </w:rPr>
        <w:t>increase the understanding of the gender responsive land dispute resolution</w:t>
      </w:r>
      <w:r w:rsidR="00DD2FC9" w:rsidRPr="000D7DB1">
        <w:rPr>
          <w:rFonts w:eastAsiaTheme="minorHAnsi"/>
          <w:sz w:val="22"/>
          <w:szCs w:val="22"/>
          <w:highlight w:val="lightGray"/>
          <w:lang w:val="en-AU" w:eastAsia="en-US"/>
        </w:rPr>
        <w:t>. In addition,</w:t>
      </w:r>
      <w:r w:rsidRPr="000D7DB1">
        <w:rPr>
          <w:rFonts w:eastAsiaTheme="minorHAnsi"/>
          <w:sz w:val="22"/>
          <w:szCs w:val="22"/>
          <w:highlight w:val="lightGray"/>
          <w:lang w:val="en-US" w:eastAsia="en-US"/>
        </w:rPr>
        <w:t xml:space="preserve"> 2 training sessions were held to enhance skills and understanding of community leaders where 60 beneficiaries were reached (38 Females, 22 Males). Further, </w:t>
      </w:r>
      <w:r w:rsidRPr="000D7DB1">
        <w:rPr>
          <w:rFonts w:eastAsiaTheme="minorHAnsi"/>
          <w:sz w:val="22"/>
          <w:szCs w:val="22"/>
          <w:highlight w:val="lightGray"/>
          <w:lang w:val="en-AU" w:eastAsia="en-US"/>
        </w:rPr>
        <w:t xml:space="preserve">2 Collaborative Dispute resolution skills (CDR) trainings reaching 40 participants (among whom 21 were females and 19 were males) and 3 specific trainings on Housing, land and property rights reaching 61 participants among whom 39 were females while 22 were males were conducted. Each training was attended by 15-20 participants in compliance with covid-19 measures. The CDR training was for three days while that of HLP was for two days. The </w:t>
      </w:r>
      <w:r w:rsidR="002879D7" w:rsidRPr="000D7DB1">
        <w:rPr>
          <w:rFonts w:eastAsiaTheme="minorHAnsi"/>
          <w:sz w:val="22"/>
          <w:szCs w:val="22"/>
          <w:highlight w:val="lightGray"/>
          <w:lang w:val="en-AU" w:eastAsia="en-US"/>
        </w:rPr>
        <w:t>participants of</w:t>
      </w:r>
      <w:r w:rsidRPr="000D7DB1">
        <w:rPr>
          <w:rFonts w:eastAsiaTheme="minorHAnsi"/>
          <w:sz w:val="22"/>
          <w:szCs w:val="22"/>
          <w:highlight w:val="lightGray"/>
          <w:lang w:val="en-AU" w:eastAsia="en-US"/>
        </w:rPr>
        <w:t xml:space="preserve"> these two activities were drawn the Ministry of physical infrastructure, local associations, community leaders/sheiks, </w:t>
      </w:r>
      <w:proofErr w:type="gramStart"/>
      <w:r w:rsidRPr="000D7DB1">
        <w:rPr>
          <w:rFonts w:eastAsiaTheme="minorHAnsi"/>
          <w:sz w:val="22"/>
          <w:szCs w:val="22"/>
          <w:highlight w:val="lightGray"/>
          <w:lang w:val="en-AU" w:eastAsia="en-US"/>
        </w:rPr>
        <w:t>youth</w:t>
      </w:r>
      <w:proofErr w:type="gramEnd"/>
      <w:r w:rsidRPr="000D7DB1">
        <w:rPr>
          <w:rFonts w:eastAsiaTheme="minorHAnsi"/>
          <w:sz w:val="22"/>
          <w:szCs w:val="22"/>
          <w:highlight w:val="lightGray"/>
          <w:lang w:val="en-AU" w:eastAsia="en-US"/>
        </w:rPr>
        <w:t xml:space="preserve"> and women’s groups. </w:t>
      </w:r>
    </w:p>
    <w:p w14:paraId="01EBBE3C" w14:textId="77777777" w:rsidR="003E616A" w:rsidRPr="000D7DB1" w:rsidRDefault="003E616A" w:rsidP="003E616A">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 xml:space="preserve">Output 1.3 (Land documentation to improve tenure security for women), </w:t>
      </w:r>
    </w:p>
    <w:p w14:paraId="63B65DB6" w14:textId="236C7827" w:rsidR="003E616A" w:rsidRPr="000D7DB1" w:rsidRDefault="003E616A" w:rsidP="003E616A">
      <w:pPr>
        <w:spacing w:after="160" w:line="259" w:lineRule="auto"/>
        <w:jc w:val="both"/>
        <w:rPr>
          <w:rFonts w:eastAsiaTheme="minorHAnsi"/>
          <w:sz w:val="22"/>
          <w:szCs w:val="22"/>
          <w:lang w:val="en-AU" w:eastAsia="en-US"/>
        </w:rPr>
      </w:pPr>
      <w:r w:rsidRPr="000D7DB1">
        <w:rPr>
          <w:rFonts w:eastAsiaTheme="minorHAnsi"/>
          <w:sz w:val="22"/>
          <w:szCs w:val="22"/>
          <w:highlight w:val="lightGray"/>
          <w:lang w:val="en-US" w:eastAsia="en-US"/>
        </w:rPr>
        <w:t xml:space="preserve">A survey to review the existing system of documentation at the traditional and state levels was carried out to understand documentation requirements and propose their improvements to enhance tenure security to women and men. </w:t>
      </w:r>
      <w:r w:rsidRPr="000D7DB1">
        <w:rPr>
          <w:rFonts w:eastAsiaTheme="minorHAnsi"/>
          <w:sz w:val="22"/>
          <w:szCs w:val="22"/>
          <w:highlight w:val="lightGray"/>
          <w:lang w:val="en-AU" w:eastAsia="en-US"/>
        </w:rPr>
        <w:t xml:space="preserve">During this reporting period, a total of 787 cases have been registered at both the static and mobile counselling centres, of which 650 cases will be receiving financial assistance from the Ministry of Physical Infrastructure and Urban Development in processing their documents to attain security of tenure. A total of 90 cases were identified in need of land (landless) and 47 cases were on individualised legal counselling on unclarified housing, </w:t>
      </w:r>
      <w:proofErr w:type="gramStart"/>
      <w:r w:rsidRPr="000D7DB1">
        <w:rPr>
          <w:rFonts w:eastAsiaTheme="minorHAnsi"/>
          <w:sz w:val="22"/>
          <w:szCs w:val="22"/>
          <w:highlight w:val="lightGray"/>
          <w:lang w:val="en-AU" w:eastAsia="en-US"/>
        </w:rPr>
        <w:t>land</w:t>
      </w:r>
      <w:proofErr w:type="gramEnd"/>
      <w:r w:rsidRPr="000D7DB1">
        <w:rPr>
          <w:rFonts w:eastAsiaTheme="minorHAnsi"/>
          <w:sz w:val="22"/>
          <w:szCs w:val="22"/>
          <w:highlight w:val="lightGray"/>
          <w:lang w:val="en-AU" w:eastAsia="en-US"/>
        </w:rPr>
        <w:t xml:space="preserve"> and property issues. Besides registered cases, 102 cases have been registered as complex cases</w:t>
      </w:r>
      <w:r w:rsidR="00B225BB" w:rsidRPr="000D7DB1">
        <w:rPr>
          <w:rFonts w:eastAsiaTheme="minorHAnsi"/>
          <w:sz w:val="22"/>
          <w:szCs w:val="22"/>
          <w:highlight w:val="lightGray"/>
          <w:lang w:val="en-AU" w:eastAsia="en-US"/>
        </w:rPr>
        <w:t xml:space="preserve"> that</w:t>
      </w:r>
      <w:r w:rsidRPr="000D7DB1">
        <w:rPr>
          <w:rFonts w:eastAsiaTheme="minorHAnsi"/>
          <w:sz w:val="22"/>
          <w:szCs w:val="22"/>
          <w:highlight w:val="lightGray"/>
          <w:lang w:val="en-AU" w:eastAsia="en-US"/>
        </w:rPr>
        <w:t xml:space="preserve"> require representation in the court</w:t>
      </w:r>
      <w:r w:rsidR="00B225BB" w:rsidRPr="000D7DB1">
        <w:rPr>
          <w:rFonts w:eastAsiaTheme="minorHAnsi"/>
          <w:sz w:val="22"/>
          <w:szCs w:val="22"/>
          <w:highlight w:val="lightGray"/>
          <w:lang w:val="en-AU" w:eastAsia="en-US"/>
        </w:rPr>
        <w:t xml:space="preserve">s of law. </w:t>
      </w:r>
      <w:r w:rsidRPr="000D7DB1">
        <w:rPr>
          <w:rFonts w:eastAsiaTheme="minorHAnsi"/>
          <w:sz w:val="22"/>
          <w:szCs w:val="22"/>
          <w:highlight w:val="lightGray"/>
          <w:lang w:val="en-AU" w:eastAsia="en-US"/>
        </w:rPr>
        <w:t>The Project through NRC</w:t>
      </w:r>
      <w:r w:rsidR="00B225BB" w:rsidRPr="000D7DB1">
        <w:rPr>
          <w:rFonts w:eastAsiaTheme="minorHAnsi"/>
          <w:sz w:val="22"/>
          <w:szCs w:val="22"/>
          <w:highlight w:val="lightGray"/>
          <w:lang w:val="en-AU" w:eastAsia="en-US"/>
        </w:rPr>
        <w:t xml:space="preserve"> has</w:t>
      </w:r>
      <w:r w:rsidRPr="000D7DB1">
        <w:rPr>
          <w:rFonts w:eastAsiaTheme="minorHAnsi"/>
          <w:sz w:val="22"/>
          <w:szCs w:val="22"/>
          <w:highlight w:val="lightGray"/>
          <w:lang w:val="en-AU" w:eastAsia="en-US"/>
        </w:rPr>
        <w:t xml:space="preserve"> contracted reliable law firms </w:t>
      </w:r>
      <w:r w:rsidR="00B225BB" w:rsidRPr="000D7DB1">
        <w:rPr>
          <w:rFonts w:eastAsiaTheme="minorHAnsi"/>
          <w:sz w:val="22"/>
          <w:szCs w:val="22"/>
          <w:highlight w:val="lightGray"/>
          <w:lang w:val="en-AU" w:eastAsia="en-US"/>
        </w:rPr>
        <w:t>that</w:t>
      </w:r>
      <w:r w:rsidRPr="000D7DB1">
        <w:rPr>
          <w:rFonts w:eastAsiaTheme="minorHAnsi"/>
          <w:sz w:val="22"/>
          <w:szCs w:val="22"/>
          <w:highlight w:val="lightGray"/>
          <w:lang w:val="en-AU" w:eastAsia="en-US"/>
        </w:rPr>
        <w:t xml:space="preserve"> handl</w:t>
      </w:r>
      <w:r w:rsidR="00B225BB" w:rsidRPr="000D7DB1">
        <w:rPr>
          <w:rFonts w:eastAsiaTheme="minorHAnsi"/>
          <w:sz w:val="22"/>
          <w:szCs w:val="22"/>
          <w:highlight w:val="lightGray"/>
          <w:lang w:val="en-AU" w:eastAsia="en-US"/>
        </w:rPr>
        <w:t>e</w:t>
      </w:r>
      <w:r w:rsidRPr="000D7DB1">
        <w:rPr>
          <w:rFonts w:eastAsiaTheme="minorHAnsi"/>
          <w:sz w:val="22"/>
          <w:szCs w:val="22"/>
          <w:highlight w:val="lightGray"/>
          <w:lang w:val="en-AU" w:eastAsia="en-US"/>
        </w:rPr>
        <w:t xml:space="preserve"> land </w:t>
      </w:r>
      <w:r w:rsidR="00B225BB" w:rsidRPr="000D7DB1">
        <w:rPr>
          <w:rFonts w:eastAsiaTheme="minorHAnsi"/>
          <w:sz w:val="22"/>
          <w:szCs w:val="22"/>
          <w:highlight w:val="lightGray"/>
          <w:lang w:val="en-AU" w:eastAsia="en-US"/>
        </w:rPr>
        <w:t xml:space="preserve">issue cases </w:t>
      </w:r>
      <w:r w:rsidRPr="000D7DB1">
        <w:rPr>
          <w:rFonts w:eastAsiaTheme="minorHAnsi"/>
          <w:sz w:val="22"/>
          <w:szCs w:val="22"/>
          <w:highlight w:val="lightGray"/>
          <w:lang w:val="en-AU" w:eastAsia="en-US"/>
        </w:rPr>
        <w:t xml:space="preserve">to follow up </w:t>
      </w:r>
      <w:r w:rsidR="00B225BB" w:rsidRPr="000D7DB1">
        <w:rPr>
          <w:rFonts w:eastAsiaTheme="minorHAnsi"/>
          <w:sz w:val="22"/>
          <w:szCs w:val="22"/>
          <w:highlight w:val="lightGray"/>
          <w:lang w:val="en-AU" w:eastAsia="en-US"/>
        </w:rPr>
        <w:t>and establish how the persons can be assisted</w:t>
      </w:r>
      <w:r w:rsidRPr="000D7DB1">
        <w:rPr>
          <w:rFonts w:eastAsiaTheme="minorHAnsi"/>
          <w:sz w:val="22"/>
          <w:szCs w:val="22"/>
          <w:highlight w:val="lightGray"/>
          <w:lang w:val="en-AU" w:eastAsia="en-US"/>
        </w:rPr>
        <w:t>. Additionally, the Project has worked on</w:t>
      </w:r>
      <w:r w:rsidRPr="000D7DB1">
        <w:rPr>
          <w:rFonts w:eastAsiaTheme="minorHAnsi"/>
          <w:sz w:val="22"/>
          <w:szCs w:val="22"/>
          <w:highlight w:val="lightGray"/>
          <w:lang w:val="en-US" w:eastAsia="en-US"/>
        </w:rPr>
        <w:t xml:space="preserve"> standardizing Residential Certificates for  local leaders in an exercise that has engaged 30 chiefs in designing an improved and standardized Certificate to be issued </w:t>
      </w:r>
      <w:r w:rsidR="00B225BB" w:rsidRPr="000D7DB1">
        <w:rPr>
          <w:rFonts w:eastAsiaTheme="minorHAnsi"/>
          <w:sz w:val="22"/>
          <w:szCs w:val="22"/>
          <w:highlight w:val="lightGray"/>
          <w:lang w:val="en-US" w:eastAsia="en-US"/>
        </w:rPr>
        <w:t xml:space="preserve">to </w:t>
      </w:r>
      <w:r w:rsidRPr="000D7DB1">
        <w:rPr>
          <w:rFonts w:eastAsiaTheme="minorHAnsi"/>
          <w:sz w:val="22"/>
          <w:szCs w:val="22"/>
          <w:highlight w:val="lightGray"/>
          <w:lang w:val="en-US" w:eastAsia="en-US"/>
        </w:rPr>
        <w:t>women and men for submission to the relevant State Ministry to process tenure documentation.</w:t>
      </w:r>
    </w:p>
    <w:p w14:paraId="3D4B37AC" w14:textId="235D8002" w:rsidR="00161D02" w:rsidRPr="003E616A" w:rsidRDefault="00627A1C" w:rsidP="003E616A">
      <w:pPr>
        <w:spacing w:after="160" w:line="259" w:lineRule="auto"/>
        <w:jc w:val="both"/>
        <w:rPr>
          <w:b/>
        </w:rPr>
      </w:pPr>
      <w:r w:rsidRPr="003E616A">
        <w:rPr>
          <w:b/>
        </w:rPr>
        <w:lastRenderedPageBreak/>
        <w:t>Indicate any additional analysis on how Gender Equality and Women’s Empowerment and/or Youth Inclusion and Responsiveness has been ensured under this Outcome</w:t>
      </w:r>
      <w:r w:rsidR="00161D02" w:rsidRPr="00627A1C">
        <w:rPr>
          <w:b/>
        </w:rPr>
        <w:t xml:space="preserve">: </w:t>
      </w:r>
      <w:r w:rsidR="00161D02" w:rsidRPr="003E616A">
        <w:rPr>
          <w:b/>
        </w:rPr>
        <w:t>(</w:t>
      </w:r>
      <w:proofErr w:type="gramStart"/>
      <w:r w:rsidR="00161D02" w:rsidRPr="003E616A">
        <w:rPr>
          <w:b/>
        </w:rPr>
        <w:t>1000 character</w:t>
      </w:r>
      <w:proofErr w:type="gramEnd"/>
      <w:r w:rsidR="00161D02" w:rsidRPr="003E616A">
        <w:rPr>
          <w:b/>
        </w:rPr>
        <w:t xml:space="preserve"> limit)</w:t>
      </w:r>
    </w:p>
    <w:p w14:paraId="279BF100" w14:textId="77777777" w:rsidR="002879D7" w:rsidRDefault="00267F28" w:rsidP="002879D7">
      <w:pPr>
        <w:ind w:left="-720"/>
        <w:jc w:val="both"/>
        <w:rPr>
          <w:b/>
        </w:rPr>
      </w:pPr>
      <w:r>
        <w:rPr>
          <w:b/>
        </w:rPr>
        <w:t xml:space="preserve">            </w:t>
      </w:r>
    </w:p>
    <w:p w14:paraId="09A3A0A6" w14:textId="731E3605" w:rsidR="00161D02" w:rsidRPr="00B013D5" w:rsidRDefault="00267F28" w:rsidP="006B27BB">
      <w:pPr>
        <w:jc w:val="both"/>
        <w:rPr>
          <w:bCs/>
          <w:sz w:val="22"/>
          <w:szCs w:val="22"/>
        </w:rPr>
      </w:pPr>
      <w:r w:rsidRPr="00B013D5">
        <w:rPr>
          <w:rFonts w:eastAsiaTheme="minorHAnsi"/>
          <w:sz w:val="22"/>
          <w:szCs w:val="22"/>
          <w:highlight w:val="lightGray"/>
          <w:lang w:val="en-AU" w:eastAsia="en-US"/>
        </w:rPr>
        <w:t>From the onset, this Project has been implemented with a gender equality and women’s</w:t>
      </w:r>
      <w:r w:rsidR="002879D7" w:rsidRPr="00B013D5">
        <w:rPr>
          <w:rFonts w:eastAsiaTheme="minorHAnsi"/>
          <w:sz w:val="22"/>
          <w:szCs w:val="22"/>
          <w:highlight w:val="lightGray"/>
          <w:lang w:val="en-AU" w:eastAsia="en-US"/>
        </w:rPr>
        <w:t xml:space="preserve"> </w:t>
      </w:r>
      <w:r w:rsidRPr="00B013D5">
        <w:rPr>
          <w:rFonts w:eastAsiaTheme="minorHAnsi"/>
          <w:sz w:val="22"/>
          <w:szCs w:val="22"/>
          <w:highlight w:val="lightGray"/>
          <w:lang w:val="en-AU" w:eastAsia="en-US"/>
        </w:rPr>
        <w:t>empowerment focus which includes ensuring women and men are</w:t>
      </w:r>
      <w:r w:rsidR="00B225BB" w:rsidRPr="00B013D5">
        <w:rPr>
          <w:rFonts w:eastAsiaTheme="minorHAnsi"/>
          <w:sz w:val="22"/>
          <w:szCs w:val="22"/>
          <w:highlight w:val="lightGray"/>
          <w:lang w:val="en-AU" w:eastAsia="en-US"/>
        </w:rPr>
        <w:t xml:space="preserve"> equally and fairly</w:t>
      </w:r>
      <w:r w:rsidRPr="00B013D5">
        <w:rPr>
          <w:rFonts w:eastAsiaTheme="minorHAnsi"/>
          <w:sz w:val="22"/>
          <w:szCs w:val="22"/>
          <w:highlight w:val="lightGray"/>
          <w:lang w:val="en-AU" w:eastAsia="en-US"/>
        </w:rPr>
        <w:t xml:space="preserve"> represented in all project activities and that projec</w:t>
      </w:r>
      <w:r w:rsidR="002879D7" w:rsidRPr="00B013D5">
        <w:rPr>
          <w:rFonts w:eastAsiaTheme="minorHAnsi"/>
          <w:sz w:val="22"/>
          <w:szCs w:val="22"/>
          <w:highlight w:val="lightGray"/>
          <w:lang w:val="en-AU" w:eastAsia="en-US"/>
        </w:rPr>
        <w:t>t messaging is</w:t>
      </w:r>
      <w:r w:rsidR="00B225BB" w:rsidRPr="00B013D5">
        <w:rPr>
          <w:rFonts w:eastAsiaTheme="minorHAnsi"/>
          <w:sz w:val="22"/>
          <w:szCs w:val="22"/>
          <w:highlight w:val="lightGray"/>
          <w:lang w:val="en-AU" w:eastAsia="en-US"/>
        </w:rPr>
        <w:t xml:space="preserve"> tailored towards</w:t>
      </w:r>
      <w:r w:rsidR="002879D7" w:rsidRPr="00B013D5">
        <w:rPr>
          <w:rFonts w:eastAsiaTheme="minorHAnsi"/>
          <w:sz w:val="22"/>
          <w:szCs w:val="22"/>
          <w:highlight w:val="lightGray"/>
          <w:lang w:val="en-AU" w:eastAsia="en-US"/>
        </w:rPr>
        <w:t xml:space="preserve"> improving women access to land and breaking the barriers</w:t>
      </w:r>
      <w:r w:rsidR="00B225BB" w:rsidRPr="00B013D5">
        <w:rPr>
          <w:rFonts w:eastAsiaTheme="minorHAnsi"/>
          <w:sz w:val="22"/>
          <w:szCs w:val="22"/>
          <w:highlight w:val="lightGray"/>
          <w:lang w:val="en-AU" w:eastAsia="en-US"/>
        </w:rPr>
        <w:t xml:space="preserve"> that exist</w:t>
      </w:r>
      <w:r w:rsidR="002879D7" w:rsidRPr="00B013D5">
        <w:rPr>
          <w:rFonts w:eastAsiaTheme="minorHAnsi"/>
          <w:sz w:val="22"/>
          <w:szCs w:val="22"/>
          <w:highlight w:val="lightGray"/>
          <w:lang w:val="en-AU" w:eastAsia="en-US"/>
        </w:rPr>
        <w:t xml:space="preserve"> such as repressive social norms that impede upon achieving good land governance. Within this reporting period, several activities such as the </w:t>
      </w:r>
      <w:r w:rsidR="00B225BB" w:rsidRPr="00B013D5">
        <w:rPr>
          <w:rFonts w:eastAsiaTheme="minorHAnsi"/>
          <w:sz w:val="22"/>
          <w:szCs w:val="22"/>
          <w:highlight w:val="lightGray"/>
          <w:lang w:val="en-AU" w:eastAsia="en-US"/>
        </w:rPr>
        <w:t>c</w:t>
      </w:r>
      <w:r w:rsidR="002879D7" w:rsidRPr="00B013D5">
        <w:rPr>
          <w:rFonts w:eastAsiaTheme="minorHAnsi"/>
          <w:sz w:val="22"/>
          <w:szCs w:val="22"/>
          <w:highlight w:val="lightGray"/>
          <w:lang w:val="en-AU" w:eastAsia="en-US"/>
        </w:rPr>
        <w:t xml:space="preserve">ollaborative </w:t>
      </w:r>
      <w:r w:rsidR="00B225BB" w:rsidRPr="00B013D5">
        <w:rPr>
          <w:rFonts w:eastAsiaTheme="minorHAnsi"/>
          <w:sz w:val="22"/>
          <w:szCs w:val="22"/>
          <w:highlight w:val="lightGray"/>
          <w:lang w:val="en-AU" w:eastAsia="en-US"/>
        </w:rPr>
        <w:t>d</w:t>
      </w:r>
      <w:r w:rsidR="002879D7" w:rsidRPr="00B013D5">
        <w:rPr>
          <w:rFonts w:eastAsiaTheme="minorHAnsi"/>
          <w:sz w:val="22"/>
          <w:szCs w:val="22"/>
          <w:highlight w:val="lightGray"/>
          <w:lang w:val="en-AU" w:eastAsia="en-US"/>
        </w:rPr>
        <w:t xml:space="preserve">ispute resolution skills (CDR) trainings, HLP trainings, community dialogues among others have ensured balanced participation of women and men as reported earlier in the report. Participants in these sessions were drawn from the Ministry of physical infrastructure, local associations, community leaders/sheiks, </w:t>
      </w:r>
      <w:proofErr w:type="gramStart"/>
      <w:r w:rsidR="002879D7" w:rsidRPr="00B013D5">
        <w:rPr>
          <w:rFonts w:eastAsiaTheme="minorHAnsi"/>
          <w:sz w:val="22"/>
          <w:szCs w:val="22"/>
          <w:highlight w:val="lightGray"/>
          <w:lang w:val="en-AU" w:eastAsia="en-US"/>
        </w:rPr>
        <w:t>youth</w:t>
      </w:r>
      <w:proofErr w:type="gramEnd"/>
      <w:r w:rsidR="002879D7" w:rsidRPr="00B013D5">
        <w:rPr>
          <w:rFonts w:eastAsiaTheme="minorHAnsi"/>
          <w:sz w:val="22"/>
          <w:szCs w:val="22"/>
          <w:highlight w:val="lightGray"/>
          <w:lang w:val="en-AU" w:eastAsia="en-US"/>
        </w:rPr>
        <w:t xml:space="preserve"> and women’s groups</w:t>
      </w:r>
      <w:r w:rsidR="00390347" w:rsidRPr="00B013D5">
        <w:rPr>
          <w:rFonts w:eastAsiaTheme="minorHAnsi"/>
          <w:sz w:val="22"/>
          <w:szCs w:val="22"/>
          <w:highlight w:val="lightGray"/>
          <w:lang w:val="en-AU" w:eastAsia="en-US"/>
        </w:rPr>
        <w:t>. Further, the project has managed to reach 4,500 beneficiaries of which</w:t>
      </w:r>
      <w:r w:rsidR="00390347" w:rsidRPr="00B013D5">
        <w:rPr>
          <w:sz w:val="22"/>
          <w:szCs w:val="22"/>
          <w:highlight w:val="lightGray"/>
        </w:rPr>
        <w:t xml:space="preserve"> </w:t>
      </w:r>
      <w:r w:rsidR="00390347" w:rsidRPr="00B013D5">
        <w:rPr>
          <w:rFonts w:eastAsiaTheme="minorHAnsi"/>
          <w:sz w:val="22"/>
          <w:szCs w:val="22"/>
          <w:highlight w:val="lightGray"/>
          <w:lang w:eastAsia="en-US"/>
        </w:rPr>
        <w:t>2,920 are women, and 1,580 are men. During the radio talk shows, women, men and the youth equally called in to inquire on various land issues to the panel</w:t>
      </w:r>
      <w:r w:rsidR="00B225BB" w:rsidRPr="00B013D5">
        <w:rPr>
          <w:rFonts w:eastAsiaTheme="minorHAnsi"/>
          <w:sz w:val="22"/>
          <w:szCs w:val="22"/>
          <w:highlight w:val="lightGray"/>
          <w:lang w:eastAsia="en-US"/>
        </w:rPr>
        <w:t>l</w:t>
      </w:r>
      <w:r w:rsidR="00390347" w:rsidRPr="00B013D5">
        <w:rPr>
          <w:rFonts w:eastAsiaTheme="minorHAnsi"/>
          <w:sz w:val="22"/>
          <w:szCs w:val="22"/>
          <w:highlight w:val="lightGray"/>
          <w:lang w:eastAsia="en-US"/>
        </w:rPr>
        <w:t xml:space="preserve">ists who included </w:t>
      </w:r>
      <w:r w:rsidR="00390347" w:rsidRPr="00B013D5">
        <w:rPr>
          <w:rFonts w:eastAsiaTheme="minorHAnsi"/>
          <w:sz w:val="22"/>
          <w:szCs w:val="22"/>
          <w:highlight w:val="lightGray"/>
          <w:lang w:val="en-AU" w:eastAsia="en-US"/>
        </w:rPr>
        <w:t>NRC staff and Director General for the Ministry of Gender, Child and Social Welfare, Land Director for the Ministry of Physical Infrastructure and Urban Development, a lawyer representing the law firms taking up cases which require court representation, sheikhs and community leaders. Also, youth and women participated in dramatization of skits and jingles that were aired on radio or done face to face</w:t>
      </w:r>
      <w:r w:rsidR="00B225BB" w:rsidRPr="00B013D5">
        <w:rPr>
          <w:rFonts w:eastAsiaTheme="minorHAnsi"/>
          <w:sz w:val="22"/>
          <w:szCs w:val="22"/>
          <w:highlight w:val="lightGray"/>
          <w:lang w:val="en-AU" w:eastAsia="en-US"/>
        </w:rPr>
        <w:t xml:space="preserve"> (while observing covid-19 measures)</w:t>
      </w:r>
      <w:r w:rsidR="00390347" w:rsidRPr="00B013D5">
        <w:rPr>
          <w:rFonts w:eastAsiaTheme="minorHAnsi"/>
          <w:sz w:val="22"/>
          <w:szCs w:val="22"/>
          <w:highlight w:val="lightGray"/>
          <w:lang w:val="en-AU" w:eastAsia="en-US"/>
        </w:rPr>
        <w:t xml:space="preserve"> to increase awareness on women land rights.</w:t>
      </w:r>
    </w:p>
    <w:p w14:paraId="5CD1BA01" w14:textId="74D9A9F4" w:rsidR="00267F28" w:rsidRDefault="00267F28" w:rsidP="00161D02">
      <w:pPr>
        <w:ind w:left="-720"/>
        <w:rPr>
          <w:bCs/>
          <w:sz w:val="22"/>
          <w:szCs w:val="22"/>
        </w:rPr>
      </w:pPr>
    </w:p>
    <w:p w14:paraId="5D59DD91" w14:textId="5B95DB1E" w:rsidR="00267F28" w:rsidRDefault="00267F28" w:rsidP="00161D02">
      <w:pPr>
        <w:ind w:left="-720"/>
        <w:rPr>
          <w:bCs/>
          <w:sz w:val="22"/>
          <w:szCs w:val="22"/>
        </w:rPr>
      </w:pPr>
    </w:p>
    <w:p w14:paraId="1F03E6C4" w14:textId="77777777" w:rsidR="00267F28" w:rsidRPr="00267F28" w:rsidRDefault="00267F28" w:rsidP="00161D02">
      <w:pPr>
        <w:ind w:left="-720"/>
        <w:rPr>
          <w:bCs/>
          <w:sz w:val="22"/>
          <w:szCs w:val="22"/>
        </w:rPr>
      </w:pPr>
    </w:p>
    <w:p w14:paraId="6556A7A4" w14:textId="77777777" w:rsidR="00323ABC" w:rsidRPr="00627A1C" w:rsidRDefault="00323ABC" w:rsidP="007E4FA1">
      <w:pPr>
        <w:rPr>
          <w:b/>
        </w:rPr>
      </w:pPr>
    </w:p>
    <w:p w14:paraId="486A2647" w14:textId="7FD26C61" w:rsidR="00D3351A" w:rsidRPr="00627A1C" w:rsidRDefault="00D3351A" w:rsidP="00650AF0">
      <w:pPr>
        <w:ind w:left="-720"/>
        <w:jc w:val="both"/>
        <w:rPr>
          <w:b/>
        </w:rPr>
      </w:pPr>
      <w:r w:rsidRPr="00627A1C">
        <w:rPr>
          <w:b/>
          <w:u w:val="single"/>
        </w:rPr>
        <w:t>Outcome 2:</w:t>
      </w:r>
      <w:r w:rsidRPr="00627A1C">
        <w:rPr>
          <w:b/>
        </w:rPr>
        <w:t xml:space="preserve">  </w:t>
      </w:r>
      <w:r w:rsidR="00650AF0" w:rsidRPr="00650AF0">
        <w:rPr>
          <w:b/>
        </w:rPr>
        <w:t>Improved land management and more gender responsive administrative system at state and county level, and reform of land policy at national level, facilitate/enhance secure access and ability of women to negotiate tenure security for the most vulnerable women groups returning from IDP camps</w:t>
      </w:r>
    </w:p>
    <w:p w14:paraId="2B4B5A9F" w14:textId="77777777" w:rsidR="00D3351A" w:rsidRPr="00627A1C" w:rsidRDefault="00D3351A" w:rsidP="00D3351A">
      <w:pPr>
        <w:ind w:left="-720"/>
        <w:rPr>
          <w:b/>
        </w:rPr>
      </w:pPr>
    </w:p>
    <w:p w14:paraId="04E03DAA" w14:textId="67ED0111"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650AF0" w:rsidRPr="00650AF0">
        <w:rPr>
          <w:b/>
          <w:highlight w:val="yellow"/>
        </w:rPr>
        <w:t>On track</w:t>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5977E03B" w14:textId="77777777" w:rsidR="00C74DA8" w:rsidRPr="000D7DB1" w:rsidRDefault="00C74DA8" w:rsidP="00C74DA8">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Output 2.1 (</w:t>
      </w:r>
      <w:bookmarkStart w:id="15" w:name="_Hlk54713992"/>
      <w:r w:rsidRPr="000D7DB1">
        <w:rPr>
          <w:rFonts w:eastAsiaTheme="minorHAnsi"/>
          <w:sz w:val="22"/>
          <w:szCs w:val="22"/>
          <w:highlight w:val="lightGray"/>
          <w:lang w:val="en-US" w:eastAsia="en-US"/>
        </w:rPr>
        <w:t>Enhanced skills and understanding on gender sensitive land management, land administration and land dispute resolution for Government officials at national</w:t>
      </w:r>
      <w:bookmarkEnd w:id="15"/>
      <w:r w:rsidRPr="000D7DB1">
        <w:rPr>
          <w:rFonts w:eastAsiaTheme="minorHAnsi"/>
          <w:sz w:val="22"/>
          <w:szCs w:val="22"/>
          <w:highlight w:val="lightGray"/>
          <w:lang w:val="en-US" w:eastAsia="en-US"/>
        </w:rPr>
        <w:t xml:space="preserve">, </w:t>
      </w:r>
      <w:proofErr w:type="gramStart"/>
      <w:r w:rsidRPr="000D7DB1">
        <w:rPr>
          <w:rFonts w:eastAsiaTheme="minorHAnsi"/>
          <w:sz w:val="22"/>
          <w:szCs w:val="22"/>
          <w:highlight w:val="lightGray"/>
          <w:lang w:val="en-US" w:eastAsia="en-US"/>
        </w:rPr>
        <w:t>state</w:t>
      </w:r>
      <w:proofErr w:type="gramEnd"/>
      <w:r w:rsidRPr="000D7DB1">
        <w:rPr>
          <w:rFonts w:eastAsiaTheme="minorHAnsi"/>
          <w:sz w:val="22"/>
          <w:szCs w:val="22"/>
          <w:highlight w:val="lightGray"/>
          <w:lang w:val="en-US" w:eastAsia="en-US"/>
        </w:rPr>
        <w:t xml:space="preserve"> and local level)</w:t>
      </w:r>
    </w:p>
    <w:p w14:paraId="66E22DE5" w14:textId="77777777" w:rsidR="00C74DA8" w:rsidRPr="000D7DB1" w:rsidRDefault="00C74DA8" w:rsidP="00C74DA8">
      <w:pPr>
        <w:spacing w:after="160" w:line="259" w:lineRule="auto"/>
        <w:jc w:val="both"/>
        <w:rPr>
          <w:rFonts w:eastAsiaTheme="minorHAnsi"/>
          <w:sz w:val="22"/>
          <w:szCs w:val="22"/>
          <w:highlight w:val="lightGray"/>
          <w:lang w:val="en-AU" w:eastAsia="en-US"/>
        </w:rPr>
      </w:pPr>
      <w:r w:rsidRPr="000D7DB1">
        <w:rPr>
          <w:rFonts w:eastAsiaTheme="minorHAnsi"/>
          <w:sz w:val="22"/>
          <w:szCs w:val="22"/>
          <w:highlight w:val="lightGray"/>
          <w:lang w:val="en-US" w:eastAsia="en-US"/>
        </w:rPr>
        <w:t>Under this review period, a total of 51 (</w:t>
      </w:r>
      <w:r w:rsidRPr="000D7DB1">
        <w:rPr>
          <w:rFonts w:eastAsiaTheme="minorHAnsi"/>
          <w:sz w:val="22"/>
          <w:szCs w:val="22"/>
          <w:highlight w:val="lightGray"/>
          <w:lang w:val="en-AU" w:eastAsia="en-US"/>
        </w:rPr>
        <w:t xml:space="preserve">36 females while 15 were males) </w:t>
      </w:r>
      <w:r w:rsidRPr="000D7DB1">
        <w:rPr>
          <w:rFonts w:eastAsiaTheme="minorHAnsi"/>
          <w:sz w:val="22"/>
          <w:szCs w:val="22"/>
          <w:highlight w:val="lightGray"/>
          <w:lang w:val="en-US" w:eastAsia="en-US"/>
        </w:rPr>
        <w:t xml:space="preserve">government officials including </w:t>
      </w:r>
      <w:r w:rsidRPr="000D7DB1">
        <w:rPr>
          <w:rFonts w:eastAsiaTheme="minorHAnsi"/>
          <w:sz w:val="22"/>
          <w:szCs w:val="22"/>
          <w:highlight w:val="lightGray"/>
          <w:lang w:val="en-AU" w:eastAsia="en-US"/>
        </w:rPr>
        <w:t xml:space="preserve">local government officials, Quarters’ local land committees, and other project stakeholders, i.e. community leaders, youth and women’s leadership were engaged in seminars on women land rights </w:t>
      </w:r>
      <w:r w:rsidRPr="000D7DB1">
        <w:rPr>
          <w:rFonts w:eastAsiaTheme="minorHAnsi"/>
          <w:sz w:val="22"/>
          <w:szCs w:val="22"/>
          <w:highlight w:val="lightGray"/>
          <w:lang w:val="en-US" w:eastAsia="en-US"/>
        </w:rPr>
        <w:t xml:space="preserve">to enhance skills and understanding on gender sensitive land management, land administration and land dispute resolution in line with the Land Act 2009 and the draft national land policy yet to be approved by the new government. On the same vein, government officials including Director </w:t>
      </w:r>
      <w:r w:rsidRPr="000D7DB1">
        <w:rPr>
          <w:rFonts w:eastAsiaTheme="minorHAnsi"/>
          <w:sz w:val="22"/>
          <w:szCs w:val="22"/>
          <w:highlight w:val="lightGray"/>
          <w:lang w:val="en-AU" w:eastAsia="en-US"/>
        </w:rPr>
        <w:t>General for the Ministry of Gender, Child and Social Welfare, Land Director for the Ministry of Physical Infrastructure and Urban Development were among the key panellists that engaged and discussed with callers during the radio talk shows on women’s land rights and on gender responsive dispute resolution mechanisms. This way, they elaborated on the provisions of women land rights as provided by the legislation of South Sudan and guided on the criterion of allocating land to landless women and other vulnerable groups (Internally Displaced People and returnees).</w:t>
      </w:r>
    </w:p>
    <w:p w14:paraId="0E078AB4" w14:textId="25E1448E" w:rsidR="00C74DA8" w:rsidRPr="000D7DB1" w:rsidRDefault="00C74DA8" w:rsidP="00C74DA8">
      <w:pPr>
        <w:spacing w:after="160" w:line="259" w:lineRule="auto"/>
        <w:jc w:val="both"/>
        <w:rPr>
          <w:rFonts w:eastAsiaTheme="minorHAnsi"/>
          <w:sz w:val="22"/>
          <w:szCs w:val="22"/>
          <w:lang w:val="en-AU" w:eastAsia="en-US"/>
        </w:rPr>
      </w:pPr>
      <w:r w:rsidRPr="000D7DB1">
        <w:rPr>
          <w:rFonts w:eastAsiaTheme="minorHAnsi"/>
          <w:sz w:val="22"/>
          <w:szCs w:val="22"/>
          <w:highlight w:val="lightGray"/>
          <w:lang w:val="en-AU" w:eastAsia="en-US"/>
        </w:rPr>
        <w:lastRenderedPageBreak/>
        <w:t xml:space="preserve">As reported in the preceding section, a total of 787 cases were registered among which 90 identified as ‘landless’. The Project </w:t>
      </w:r>
      <w:proofErr w:type="gramStart"/>
      <w:r w:rsidRPr="000D7DB1">
        <w:rPr>
          <w:rFonts w:eastAsiaTheme="minorHAnsi"/>
          <w:sz w:val="22"/>
          <w:szCs w:val="22"/>
          <w:highlight w:val="lightGray"/>
          <w:lang w:val="en-AU" w:eastAsia="en-US"/>
        </w:rPr>
        <w:t xml:space="preserve">partners </w:t>
      </w:r>
      <w:r w:rsidR="00AA124F" w:rsidRPr="000D7DB1">
        <w:rPr>
          <w:rFonts w:eastAsiaTheme="minorHAnsi"/>
          <w:sz w:val="22"/>
          <w:szCs w:val="22"/>
          <w:highlight w:val="lightGray"/>
          <w:lang w:val="en-AU" w:eastAsia="en-US"/>
        </w:rPr>
        <w:t xml:space="preserve"> have</w:t>
      </w:r>
      <w:proofErr w:type="gramEnd"/>
      <w:r w:rsidR="00AA124F" w:rsidRPr="000D7DB1">
        <w:rPr>
          <w:rFonts w:eastAsiaTheme="minorHAnsi"/>
          <w:sz w:val="22"/>
          <w:szCs w:val="22"/>
          <w:highlight w:val="lightGray"/>
          <w:lang w:val="en-AU" w:eastAsia="en-US"/>
        </w:rPr>
        <w:t xml:space="preserve"> engaged with the state and local authorities to adopt a methodology for allocating land to landless women </w:t>
      </w:r>
      <w:r w:rsidRPr="000D7DB1">
        <w:rPr>
          <w:rFonts w:eastAsiaTheme="minorHAnsi"/>
          <w:sz w:val="22"/>
          <w:szCs w:val="22"/>
          <w:highlight w:val="lightGray"/>
          <w:lang w:val="en-AU" w:eastAsia="en-US"/>
        </w:rPr>
        <w:t xml:space="preserve">in a </w:t>
      </w:r>
      <w:r w:rsidRPr="000D7DB1">
        <w:rPr>
          <w:rFonts w:eastAsiaTheme="minorHAnsi"/>
          <w:sz w:val="22"/>
          <w:szCs w:val="22"/>
          <w:highlight w:val="lightGray"/>
          <w:lang w:val="en-US" w:eastAsia="en-US"/>
        </w:rPr>
        <w:t>participatory planning land allocation process. Further, a criterion was designed and finalized on how to identify vulnerable women to receive financial support at the State Ministry of Infrastructure and Urban Development for processing of their land tenure documents. This is in line with the 650 registered cases as reported under Output 1.3.2</w:t>
      </w:r>
    </w:p>
    <w:p w14:paraId="5260CD11" w14:textId="591E58B7" w:rsidR="00C74DA8" w:rsidRPr="000D7DB1" w:rsidRDefault="00C74DA8" w:rsidP="00C74DA8">
      <w:pPr>
        <w:spacing w:after="160" w:line="259" w:lineRule="auto"/>
        <w:jc w:val="both"/>
        <w:rPr>
          <w:rFonts w:eastAsiaTheme="minorHAnsi"/>
          <w:sz w:val="22"/>
          <w:szCs w:val="22"/>
          <w:lang w:val="en-US" w:eastAsia="en-US"/>
        </w:rPr>
      </w:pPr>
      <w:r w:rsidRPr="000D7DB1">
        <w:rPr>
          <w:rFonts w:eastAsiaTheme="minorHAnsi"/>
          <w:sz w:val="22"/>
          <w:szCs w:val="22"/>
          <w:highlight w:val="lightGray"/>
          <w:lang w:val="en-US" w:eastAsia="en-US"/>
        </w:rPr>
        <w:t xml:space="preserve">A survey on skills of government officials at national, state, county, and </w:t>
      </w:r>
      <w:proofErr w:type="spellStart"/>
      <w:r w:rsidRPr="000D7DB1">
        <w:rPr>
          <w:rFonts w:eastAsiaTheme="minorHAnsi"/>
          <w:sz w:val="22"/>
          <w:szCs w:val="22"/>
          <w:highlight w:val="lightGray"/>
          <w:lang w:val="en-US" w:eastAsia="en-US"/>
        </w:rPr>
        <w:t>payam</w:t>
      </w:r>
      <w:proofErr w:type="spellEnd"/>
      <w:r w:rsidRPr="000D7DB1">
        <w:rPr>
          <w:rFonts w:eastAsiaTheme="minorHAnsi"/>
          <w:sz w:val="22"/>
          <w:szCs w:val="22"/>
          <w:highlight w:val="lightGray"/>
          <w:lang w:val="en-US" w:eastAsia="en-US"/>
        </w:rPr>
        <w:t xml:space="preserve"> was done, with findings, recommendations, tools to enhance their skills established. A training curriculum, materials, and programme on gender sensitive land dispute resolution have been developed and shared with partners for improvement and/or finalization. However, the actual physical training has not been conducted due to government measures against the spread of covid-19. The training is planned to take place before the close of the project. Further, exchange visits on gender sensitive land </w:t>
      </w:r>
      <w:r w:rsidR="00AA124F" w:rsidRPr="000D7DB1">
        <w:rPr>
          <w:rFonts w:eastAsiaTheme="minorHAnsi"/>
          <w:sz w:val="22"/>
          <w:szCs w:val="22"/>
          <w:highlight w:val="lightGray"/>
          <w:lang w:val="en-US" w:eastAsia="en-US"/>
        </w:rPr>
        <w:t xml:space="preserve">management and on gender responsive land dispute </w:t>
      </w:r>
      <w:proofErr w:type="gramStart"/>
      <w:r w:rsidR="00AA124F" w:rsidRPr="000D7DB1">
        <w:rPr>
          <w:rFonts w:eastAsiaTheme="minorHAnsi"/>
          <w:sz w:val="22"/>
          <w:szCs w:val="22"/>
          <w:highlight w:val="lightGray"/>
          <w:lang w:val="en-US" w:eastAsia="en-US"/>
        </w:rPr>
        <w:t>resolutions  have</w:t>
      </w:r>
      <w:proofErr w:type="gramEnd"/>
      <w:r w:rsidR="00AA124F" w:rsidRPr="000D7DB1">
        <w:rPr>
          <w:rFonts w:eastAsiaTheme="minorHAnsi"/>
          <w:sz w:val="22"/>
          <w:szCs w:val="22"/>
          <w:highlight w:val="lightGray"/>
          <w:lang w:val="en-US" w:eastAsia="en-US"/>
        </w:rPr>
        <w:t xml:space="preserve"> been cancelled because they involve international travel which is very difficult </w:t>
      </w:r>
      <w:r w:rsidRPr="000D7DB1">
        <w:rPr>
          <w:rFonts w:eastAsiaTheme="minorHAnsi"/>
          <w:sz w:val="22"/>
          <w:szCs w:val="22"/>
          <w:highlight w:val="lightGray"/>
          <w:lang w:val="en-US" w:eastAsia="en-US"/>
        </w:rPr>
        <w:t>due to the covid-19 pandemic</w:t>
      </w:r>
      <w:r w:rsidR="00AA124F" w:rsidRPr="000D7DB1">
        <w:rPr>
          <w:rFonts w:eastAsiaTheme="minorHAnsi"/>
          <w:sz w:val="22"/>
          <w:szCs w:val="22"/>
          <w:lang w:val="en-US" w:eastAsia="en-US"/>
        </w:rPr>
        <w:t>.</w:t>
      </w:r>
    </w:p>
    <w:p w14:paraId="66A7EF6C" w14:textId="77777777" w:rsidR="00C74DA8" w:rsidRPr="000D7DB1" w:rsidRDefault="00C74DA8" w:rsidP="00C74DA8">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Output 2.2 (Participatory review of existing land management and administration system to identify the obstacles faced by women to access land)</w:t>
      </w:r>
    </w:p>
    <w:p w14:paraId="5398F1CD" w14:textId="2B0C1038" w:rsidR="00C74DA8" w:rsidRPr="000D7DB1" w:rsidRDefault="00C74DA8" w:rsidP="00C74DA8">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 xml:space="preserve">Within this reporting period, a survey to identify relevant tools to elaborate land administration systems in government offices was carried out and </w:t>
      </w:r>
      <w:r w:rsidR="00AA124F" w:rsidRPr="000D7DB1">
        <w:rPr>
          <w:rFonts w:eastAsiaTheme="minorHAnsi"/>
          <w:sz w:val="22"/>
          <w:szCs w:val="22"/>
          <w:highlight w:val="lightGray"/>
          <w:lang w:val="en-US" w:eastAsia="en-US"/>
        </w:rPr>
        <w:t xml:space="preserve">the </w:t>
      </w:r>
      <w:r w:rsidRPr="000D7DB1">
        <w:rPr>
          <w:rFonts w:eastAsiaTheme="minorHAnsi"/>
          <w:sz w:val="22"/>
          <w:szCs w:val="22"/>
          <w:highlight w:val="lightGray"/>
          <w:lang w:val="en-US" w:eastAsia="en-US"/>
        </w:rPr>
        <w:t xml:space="preserve">report </w:t>
      </w:r>
      <w:r w:rsidR="00AA124F" w:rsidRPr="000D7DB1">
        <w:rPr>
          <w:rFonts w:eastAsiaTheme="minorHAnsi"/>
          <w:sz w:val="22"/>
          <w:szCs w:val="22"/>
          <w:highlight w:val="lightGray"/>
          <w:lang w:val="en-US" w:eastAsia="en-US"/>
        </w:rPr>
        <w:t>is now finalized</w:t>
      </w:r>
      <w:r w:rsidRPr="000D7DB1">
        <w:rPr>
          <w:rFonts w:eastAsiaTheme="minorHAnsi"/>
          <w:sz w:val="22"/>
          <w:szCs w:val="22"/>
          <w:highlight w:val="lightGray"/>
          <w:lang w:val="en-US" w:eastAsia="en-US"/>
        </w:rPr>
        <w:t>. The survey revealed that</w:t>
      </w:r>
      <w:r w:rsidR="00AA124F" w:rsidRPr="000D7DB1">
        <w:rPr>
          <w:rFonts w:eastAsiaTheme="minorHAnsi"/>
          <w:sz w:val="22"/>
          <w:szCs w:val="22"/>
          <w:highlight w:val="lightGray"/>
          <w:lang w:val="en-US" w:eastAsia="en-US"/>
        </w:rPr>
        <w:t xml:space="preserve"> the</w:t>
      </w:r>
      <w:r w:rsidRPr="000D7DB1">
        <w:rPr>
          <w:rFonts w:eastAsiaTheme="minorHAnsi"/>
          <w:sz w:val="22"/>
          <w:szCs w:val="22"/>
          <w:highlight w:val="lightGray"/>
          <w:lang w:val="en-US" w:eastAsia="en-US"/>
        </w:rPr>
        <w:t xml:space="preserve"> government of South Sudan has an established legal framework for land and natural resources management and administration at all levels of government, but there </w:t>
      </w:r>
      <w:proofErr w:type="gramStart"/>
      <w:r w:rsidRPr="000D7DB1">
        <w:rPr>
          <w:rFonts w:eastAsiaTheme="minorHAnsi"/>
          <w:sz w:val="22"/>
          <w:szCs w:val="22"/>
          <w:highlight w:val="lightGray"/>
          <w:lang w:val="en-US" w:eastAsia="en-US"/>
        </w:rPr>
        <w:t>exists</w:t>
      </w:r>
      <w:proofErr w:type="gramEnd"/>
      <w:r w:rsidRPr="000D7DB1">
        <w:rPr>
          <w:rFonts w:eastAsiaTheme="minorHAnsi"/>
          <w:sz w:val="22"/>
          <w:szCs w:val="22"/>
          <w:highlight w:val="lightGray"/>
          <w:lang w:val="en-US" w:eastAsia="en-US"/>
        </w:rPr>
        <w:t xml:space="preserve"> gaps and overlaps in the laws. It goes on </w:t>
      </w:r>
      <w:r w:rsidR="00AA124F" w:rsidRPr="000D7DB1">
        <w:rPr>
          <w:rFonts w:eastAsiaTheme="minorHAnsi"/>
          <w:sz w:val="22"/>
          <w:szCs w:val="22"/>
          <w:highlight w:val="lightGray"/>
          <w:lang w:val="en-US" w:eastAsia="en-US"/>
        </w:rPr>
        <w:t>to</w:t>
      </w:r>
      <w:r w:rsidRPr="000D7DB1">
        <w:rPr>
          <w:rFonts w:eastAsiaTheme="minorHAnsi"/>
          <w:sz w:val="22"/>
          <w:szCs w:val="22"/>
          <w:highlight w:val="lightGray"/>
          <w:lang w:val="en-US" w:eastAsia="en-US"/>
        </w:rPr>
        <w:t xml:space="preserve"> recommend the need to address the gaps in legislation and to fully implement the law by developing operational manuals and service charters for all the land administration services, to not only reduce overlaps of functions but also promote interagency coordination and ultimately enhance service delivery. Additionally, a course curriculum on responsible land governance was developed with the target group being land governance officials at the national, </w:t>
      </w:r>
      <w:proofErr w:type="gramStart"/>
      <w:r w:rsidRPr="000D7DB1">
        <w:rPr>
          <w:rFonts w:eastAsiaTheme="minorHAnsi"/>
          <w:sz w:val="22"/>
          <w:szCs w:val="22"/>
          <w:highlight w:val="lightGray"/>
          <w:lang w:val="en-US" w:eastAsia="en-US"/>
        </w:rPr>
        <w:t>state</w:t>
      </w:r>
      <w:proofErr w:type="gramEnd"/>
      <w:r w:rsidRPr="000D7DB1">
        <w:rPr>
          <w:rFonts w:eastAsiaTheme="minorHAnsi"/>
          <w:sz w:val="22"/>
          <w:szCs w:val="22"/>
          <w:highlight w:val="lightGray"/>
          <w:lang w:val="en-US" w:eastAsia="en-US"/>
        </w:rPr>
        <w:t xml:space="preserve"> and local levels in South Sudan. The course introduces the concept of governance in relation to land, identifies gaps and overlaps in the land administration systems in South Sudan, elaborates on the understanding of the fundamental principles of gender responsive land administration and management. It also elaborates on various innovative land tools and approaches such as the continuum of land rights, participatory enumeration, gender evaluation criteria etc. Due to the covid-19 pandemic and the resultant government measures to curb the spread of the virus, actual training of government officials on the ground has not been possible. The training will </w:t>
      </w:r>
      <w:proofErr w:type="gramStart"/>
      <w:r w:rsidRPr="000D7DB1">
        <w:rPr>
          <w:rFonts w:eastAsiaTheme="minorHAnsi"/>
          <w:sz w:val="22"/>
          <w:szCs w:val="22"/>
          <w:highlight w:val="lightGray"/>
          <w:lang w:val="en-US" w:eastAsia="en-US"/>
        </w:rPr>
        <w:t>be  followed</w:t>
      </w:r>
      <w:proofErr w:type="gramEnd"/>
      <w:r w:rsidR="00AA124F" w:rsidRPr="000D7DB1">
        <w:rPr>
          <w:rFonts w:eastAsiaTheme="minorHAnsi"/>
          <w:sz w:val="22"/>
          <w:szCs w:val="22"/>
          <w:highlight w:val="lightGray"/>
          <w:lang w:val="en-US" w:eastAsia="en-US"/>
        </w:rPr>
        <w:t xml:space="preserve"> </w:t>
      </w:r>
      <w:r w:rsidRPr="000D7DB1">
        <w:rPr>
          <w:rFonts w:eastAsiaTheme="minorHAnsi"/>
          <w:sz w:val="22"/>
          <w:szCs w:val="22"/>
          <w:highlight w:val="lightGray"/>
          <w:lang w:val="en-US" w:eastAsia="en-US"/>
        </w:rPr>
        <w:t>by</w:t>
      </w:r>
      <w:r w:rsidR="00AA124F" w:rsidRPr="000D7DB1">
        <w:rPr>
          <w:rFonts w:eastAsiaTheme="minorHAnsi"/>
          <w:sz w:val="22"/>
          <w:szCs w:val="22"/>
          <w:highlight w:val="lightGray"/>
          <w:lang w:val="en-US" w:eastAsia="en-US"/>
        </w:rPr>
        <w:t xml:space="preserve"> the</w:t>
      </w:r>
      <w:r w:rsidRPr="000D7DB1">
        <w:rPr>
          <w:rFonts w:eastAsiaTheme="minorHAnsi"/>
          <w:sz w:val="22"/>
          <w:szCs w:val="22"/>
          <w:highlight w:val="lightGray"/>
          <w:lang w:val="en-US" w:eastAsia="en-US"/>
        </w:rPr>
        <w:t xml:space="preserve"> elaboration</w:t>
      </w:r>
      <w:r w:rsidR="00AA124F" w:rsidRPr="000D7DB1">
        <w:rPr>
          <w:rFonts w:eastAsiaTheme="minorHAnsi"/>
          <w:sz w:val="22"/>
          <w:szCs w:val="22"/>
          <w:highlight w:val="lightGray"/>
          <w:lang w:val="en-US" w:eastAsia="en-US"/>
        </w:rPr>
        <w:t xml:space="preserve"> of land tenure tools</w:t>
      </w:r>
      <w:r w:rsidRPr="000D7DB1">
        <w:rPr>
          <w:rFonts w:eastAsiaTheme="minorHAnsi"/>
          <w:sz w:val="22"/>
          <w:szCs w:val="22"/>
          <w:highlight w:val="lightGray"/>
          <w:lang w:val="en-US" w:eastAsia="en-US"/>
        </w:rPr>
        <w:t xml:space="preserve"> through designing of service charters, system reforms and process manuals with Ministry of Physical Infrastructure staff. The project plans to carry out the training in the coming months as the covid-19 measures are eased.</w:t>
      </w:r>
    </w:p>
    <w:p w14:paraId="2D813112" w14:textId="77777777" w:rsidR="00C74DA8" w:rsidRPr="000D7DB1" w:rsidRDefault="00C74DA8" w:rsidP="00C74DA8">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Output 2.3 (State Ministry of Physical Infrastructure is more gender responsive to allocate land to landless women)</w:t>
      </w:r>
    </w:p>
    <w:p w14:paraId="50445315" w14:textId="4BE28934" w:rsidR="00C74DA8" w:rsidRPr="000D7DB1" w:rsidRDefault="00C74DA8" w:rsidP="00C74DA8">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A Technical Committee (TC) on Land Governance and Administration in Western Bahr el Ghazal State, which acts as a project steering committee was established and in early Feb 2020</w:t>
      </w:r>
      <w:r w:rsidR="00AA124F" w:rsidRPr="000D7DB1">
        <w:rPr>
          <w:rFonts w:eastAsiaTheme="minorHAnsi"/>
          <w:sz w:val="22"/>
          <w:szCs w:val="22"/>
          <w:highlight w:val="lightGray"/>
          <w:lang w:val="en-US" w:eastAsia="en-US"/>
        </w:rPr>
        <w:t xml:space="preserve">. The first </w:t>
      </w:r>
      <w:r w:rsidRPr="000D7DB1">
        <w:rPr>
          <w:rFonts w:eastAsiaTheme="minorHAnsi"/>
          <w:sz w:val="22"/>
          <w:szCs w:val="22"/>
          <w:highlight w:val="lightGray"/>
          <w:lang w:val="en-US" w:eastAsia="en-US"/>
        </w:rPr>
        <w:t>coordination meeting</w:t>
      </w:r>
      <w:r w:rsidR="00AA124F" w:rsidRPr="000D7DB1">
        <w:rPr>
          <w:rFonts w:eastAsiaTheme="minorHAnsi"/>
          <w:sz w:val="22"/>
          <w:szCs w:val="22"/>
          <w:highlight w:val="lightGray"/>
          <w:lang w:val="en-US" w:eastAsia="en-US"/>
        </w:rPr>
        <w:t xml:space="preserve"> was also held</w:t>
      </w:r>
      <w:r w:rsidRPr="000D7DB1">
        <w:rPr>
          <w:rFonts w:eastAsiaTheme="minorHAnsi"/>
          <w:sz w:val="22"/>
          <w:szCs w:val="22"/>
          <w:highlight w:val="lightGray"/>
          <w:lang w:val="en-US" w:eastAsia="en-US"/>
        </w:rPr>
        <w:t xml:space="preserve">. The TC will work within existing legal governance frameworks and with existing land management institutions. It does not seek to replace any existing mechanism but serve as a coordination body for activities foreseen under this project. It aims to achieve greater policy coherence and enhance coordination and promoting the efficient exchange of information between various authorities engaged in land </w:t>
      </w:r>
      <w:r w:rsidRPr="000D7DB1">
        <w:rPr>
          <w:rFonts w:eastAsiaTheme="minorHAnsi"/>
          <w:sz w:val="22"/>
          <w:szCs w:val="22"/>
          <w:highlight w:val="lightGray"/>
          <w:lang w:val="en-US" w:eastAsia="en-US"/>
        </w:rPr>
        <w:lastRenderedPageBreak/>
        <w:t>management, administration, and dispute resolution in Wau. Its own terms of reference were finalized and need only final approval by the Committee.</w:t>
      </w:r>
    </w:p>
    <w:p w14:paraId="36BF9838" w14:textId="54C21D9C" w:rsidR="00C74DA8" w:rsidRPr="000D7DB1" w:rsidRDefault="00C74DA8" w:rsidP="00C74DA8">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Dialogues with the Deputy Governor of Wau State, and Minister of Gender, Child, and Social Welfare on allocation of land to women have been held with a positive response to support the process were held. The Project has also paid a courtesy call to the new Governor of Western Bahr el Ghazal State formerly Wau State, Hon.</w:t>
      </w:r>
      <w:r w:rsidRPr="000D7DB1">
        <w:rPr>
          <w:rFonts w:eastAsiaTheme="minorHAnsi"/>
          <w:color w:val="222F3A"/>
          <w:sz w:val="22"/>
          <w:szCs w:val="22"/>
          <w:highlight w:val="lightGray"/>
          <w:lang w:val="en-US" w:eastAsia="en-US"/>
        </w:rPr>
        <w:t xml:space="preserve"> </w:t>
      </w:r>
      <w:r w:rsidRPr="000D7DB1">
        <w:rPr>
          <w:rFonts w:eastAsiaTheme="minorHAnsi"/>
          <w:sz w:val="22"/>
          <w:szCs w:val="22"/>
          <w:highlight w:val="lightGray"/>
          <w:lang w:val="en-US" w:eastAsia="en-US"/>
        </w:rPr>
        <w:t xml:space="preserve">Sarah </w:t>
      </w:r>
      <w:proofErr w:type="spellStart"/>
      <w:r w:rsidRPr="000D7DB1">
        <w:rPr>
          <w:rFonts w:eastAsiaTheme="minorHAnsi"/>
          <w:sz w:val="22"/>
          <w:szCs w:val="22"/>
          <w:highlight w:val="lightGray"/>
          <w:lang w:val="en-US" w:eastAsia="en-US"/>
        </w:rPr>
        <w:t>Cleto</w:t>
      </w:r>
      <w:proofErr w:type="spellEnd"/>
      <w:r w:rsidRPr="000D7DB1">
        <w:rPr>
          <w:rFonts w:eastAsiaTheme="minorHAnsi"/>
          <w:sz w:val="22"/>
          <w:szCs w:val="22"/>
          <w:highlight w:val="lightGray"/>
          <w:lang w:val="en-US" w:eastAsia="en-US"/>
        </w:rPr>
        <w:t xml:space="preserve"> Hassan to brief her of the Project and seek her support henceforth.</w:t>
      </w:r>
    </w:p>
    <w:p w14:paraId="6F3F7176" w14:textId="5FA7BA8D" w:rsidR="00C74DA8" w:rsidRPr="000D7DB1" w:rsidRDefault="00C74DA8" w:rsidP="00C74DA8">
      <w:pPr>
        <w:spacing w:after="160" w:line="259" w:lineRule="auto"/>
        <w:jc w:val="both"/>
        <w:rPr>
          <w:rFonts w:eastAsiaTheme="minorHAnsi"/>
          <w:sz w:val="22"/>
          <w:szCs w:val="22"/>
          <w:lang w:val="en-US" w:eastAsia="en-US"/>
        </w:rPr>
      </w:pPr>
      <w:r w:rsidRPr="000D7DB1">
        <w:rPr>
          <w:rFonts w:eastAsiaTheme="minorHAnsi"/>
          <w:sz w:val="22"/>
          <w:szCs w:val="22"/>
          <w:highlight w:val="lightGray"/>
          <w:lang w:val="en-US" w:eastAsia="en-US"/>
        </w:rPr>
        <w:t xml:space="preserve">Open Tenure, an open source software designed by FAO to help communities to better govern their natural resources will be used to test the gender responsive community mapping and documentation of land tenure rights. </w:t>
      </w:r>
    </w:p>
    <w:p w14:paraId="3F7C416E" w14:textId="1801FE6B" w:rsidR="00E002A4" w:rsidRPr="00E002A4" w:rsidRDefault="00E002A4" w:rsidP="00E002A4">
      <w:pPr>
        <w:spacing w:after="160" w:line="259" w:lineRule="auto"/>
        <w:jc w:val="both"/>
        <w:rPr>
          <w:rFonts w:asciiTheme="minorHAnsi" w:eastAsiaTheme="minorHAnsi" w:hAnsiTheme="minorHAnsi" w:cstheme="minorBidi"/>
          <w:sz w:val="22"/>
          <w:szCs w:val="22"/>
          <w:highlight w:val="lightGray"/>
          <w:lang w:val="en-US" w:eastAsia="en-US"/>
        </w:rPr>
      </w:pPr>
      <w:r w:rsidRPr="000D7DB1">
        <w:rPr>
          <w:rFonts w:eastAsiaTheme="minorHAnsi"/>
          <w:sz w:val="22"/>
          <w:szCs w:val="22"/>
          <w:highlight w:val="lightGray"/>
          <w:lang w:val="en-US" w:eastAsia="en-US"/>
        </w:rPr>
        <w:t>The sustained restrictions implemented by the Government to reduce the spread of COVID-19 have been upheld throughout the reporting period and continue to affect project implementation on the ground. These restrictions have affected implementation of the Open Tenure component</w:t>
      </w:r>
      <w:r w:rsidR="0096548D" w:rsidRPr="000D7DB1">
        <w:rPr>
          <w:rFonts w:eastAsiaTheme="minorHAnsi"/>
          <w:sz w:val="22"/>
          <w:szCs w:val="22"/>
          <w:highlight w:val="lightGray"/>
          <w:lang w:val="en-US" w:eastAsia="en-US"/>
        </w:rPr>
        <w:t xml:space="preserve"> in that</w:t>
      </w:r>
      <w:r w:rsidRPr="000D7DB1">
        <w:rPr>
          <w:rFonts w:eastAsiaTheme="minorHAnsi"/>
          <w:sz w:val="22"/>
          <w:szCs w:val="22"/>
          <w:highlight w:val="lightGray"/>
          <w:lang w:val="en-US" w:eastAsia="en-US"/>
        </w:rPr>
        <w:t xml:space="preserve"> FAO’s Open Tenure Specialist was unable to travel to Juba and the documentation exercise in the field could not be conducted. In addition, procurement processes have also been negatively impacted by the COVID-19 situation, which also affected the operational efficiency of suppliers and the speed at which procured goods are being delivered.</w:t>
      </w:r>
      <w:r w:rsidRPr="00E002A4">
        <w:rPr>
          <w:rFonts w:asciiTheme="minorHAnsi" w:eastAsiaTheme="minorHAnsi" w:hAnsiTheme="minorHAnsi" w:cstheme="minorBidi"/>
          <w:sz w:val="22"/>
          <w:szCs w:val="22"/>
          <w:highlight w:val="lightGray"/>
          <w:lang w:val="en-US" w:eastAsia="en-US"/>
        </w:rPr>
        <w:t xml:space="preserve"> </w:t>
      </w:r>
    </w:p>
    <w:p w14:paraId="47126CEC" w14:textId="1CE6DC8C" w:rsidR="00E002A4" w:rsidRPr="000D7DB1" w:rsidRDefault="00E002A4" w:rsidP="00E002A4">
      <w:pPr>
        <w:spacing w:after="160" w:line="259" w:lineRule="auto"/>
        <w:jc w:val="both"/>
        <w:rPr>
          <w:rFonts w:eastAsiaTheme="minorHAnsi"/>
          <w:sz w:val="22"/>
          <w:szCs w:val="22"/>
          <w:lang w:val="en-US" w:eastAsia="en-US"/>
        </w:rPr>
      </w:pPr>
      <w:r w:rsidRPr="000D7DB1">
        <w:rPr>
          <w:rFonts w:eastAsiaTheme="minorHAnsi"/>
          <w:sz w:val="22"/>
          <w:szCs w:val="22"/>
          <w:highlight w:val="lightGray"/>
          <w:lang w:val="en-US" w:eastAsia="en-US"/>
        </w:rPr>
        <w:t>However, preparatory meetings have taken place to evaluate how the implementation of Open Tenure could proceed with a remote 7-days capacitation training for the user of the system. The tablets for the documentation are expected in due time and installation will be done at FAO HQ in Juba. In view of the short time remaining, and the continued restrictions FAO decided to hold a Training of Trainers, which is currently in planning and aims at building up knowledge of the software at the local level.</w:t>
      </w:r>
    </w:p>
    <w:p w14:paraId="67237DC1" w14:textId="1D89589B" w:rsidR="00627A1C" w:rsidRPr="00627A1C" w:rsidRDefault="00627A1C" w:rsidP="00627A1C">
      <w:pPr>
        <w:ind w:left="-720"/>
        <w:rPr>
          <w:b/>
        </w:rPr>
      </w:pP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6578F140" w14:textId="70B79717" w:rsidR="00C74DA8" w:rsidRPr="000D7DB1" w:rsidRDefault="00C74DA8" w:rsidP="00C74DA8">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To enhance gender equality and youth inclusion, the training</w:t>
      </w:r>
      <w:r w:rsidR="004169F1" w:rsidRPr="000D7DB1">
        <w:rPr>
          <w:rFonts w:eastAsiaTheme="minorHAnsi"/>
          <w:sz w:val="22"/>
          <w:szCs w:val="22"/>
          <w:highlight w:val="lightGray"/>
          <w:lang w:val="en-US" w:eastAsia="en-US"/>
        </w:rPr>
        <w:t xml:space="preserve"> sessions</w:t>
      </w:r>
      <w:r w:rsidRPr="000D7DB1">
        <w:rPr>
          <w:rFonts w:eastAsiaTheme="minorHAnsi"/>
          <w:sz w:val="22"/>
          <w:szCs w:val="22"/>
          <w:highlight w:val="lightGray"/>
          <w:lang w:val="en-US" w:eastAsia="en-US"/>
        </w:rPr>
        <w:t xml:space="preserve"> carried out under this outcome have ensured to balance the participants and give equal representation on gender as reported above (2.1). Further, the project adapted a participatory planning land allocation criterion that has been used to identify over 600 beneficiaries to receive financial support in the processing of land documents from the Ministry of Lands and Physical Infrastructure.</w:t>
      </w:r>
    </w:p>
    <w:p w14:paraId="0AB37852" w14:textId="0C78438D" w:rsidR="00627A1C" w:rsidRPr="00585049" w:rsidRDefault="00C74DA8" w:rsidP="00585049">
      <w:pPr>
        <w:spacing w:after="160" w:line="259" w:lineRule="auto"/>
        <w:jc w:val="both"/>
        <w:rPr>
          <w:rFonts w:asciiTheme="minorHAnsi" w:eastAsiaTheme="minorHAnsi" w:hAnsiTheme="minorHAnsi" w:cstheme="minorBidi"/>
          <w:sz w:val="22"/>
          <w:szCs w:val="22"/>
          <w:lang w:val="en-US" w:eastAsia="en-US"/>
        </w:rPr>
      </w:pPr>
      <w:r w:rsidRPr="000D7DB1">
        <w:rPr>
          <w:rFonts w:eastAsiaTheme="minorHAnsi"/>
          <w:sz w:val="22"/>
          <w:szCs w:val="22"/>
          <w:highlight w:val="lightGray"/>
          <w:lang w:val="en-US" w:eastAsia="en-US"/>
        </w:rPr>
        <w:t xml:space="preserve">In response to surveys carried out on engendering land disputes resolution, and Land Administration and Management in Wau, two training curricula have been developed on </w:t>
      </w:r>
      <w:proofErr w:type="spellStart"/>
      <w:r w:rsidRPr="000D7DB1">
        <w:rPr>
          <w:rFonts w:eastAsiaTheme="minorHAnsi"/>
          <w:sz w:val="22"/>
          <w:szCs w:val="22"/>
          <w:highlight w:val="lightGray"/>
          <w:lang w:val="en-US" w:eastAsia="en-US"/>
        </w:rPr>
        <w:t>i</w:t>
      </w:r>
      <w:proofErr w:type="spellEnd"/>
      <w:r w:rsidRPr="000D7DB1">
        <w:rPr>
          <w:rFonts w:eastAsiaTheme="minorHAnsi"/>
          <w:sz w:val="22"/>
          <w:szCs w:val="22"/>
          <w:highlight w:val="lightGray"/>
          <w:lang w:val="en-US" w:eastAsia="en-US"/>
        </w:rPr>
        <w:t xml:space="preserve">) Gender responsive land dispute resolution, and ii) Land Administration and Management pending </w:t>
      </w:r>
      <w:r w:rsidR="004169F1" w:rsidRPr="000D7DB1">
        <w:rPr>
          <w:rFonts w:eastAsiaTheme="minorHAnsi"/>
          <w:sz w:val="22"/>
          <w:szCs w:val="22"/>
          <w:highlight w:val="lightGray"/>
          <w:lang w:val="en-US" w:eastAsia="en-US"/>
        </w:rPr>
        <w:t xml:space="preserve">actual </w:t>
      </w:r>
      <w:r w:rsidRPr="000D7DB1">
        <w:rPr>
          <w:rFonts w:eastAsiaTheme="minorHAnsi"/>
          <w:sz w:val="22"/>
          <w:szCs w:val="22"/>
          <w:highlight w:val="lightGray"/>
          <w:lang w:val="en-US" w:eastAsia="en-US"/>
        </w:rPr>
        <w:t>trainings after COVID 19. The curriculum on gender responsive land management and administration gives focus to equity in access to land rights for women, men and the youth  as well as on how to improve land management and remove barriers that hinder women and the youth in accessing land administration services. Likewise, identification of the participants for the trainings will ensure gender balance and</w:t>
      </w:r>
      <w:r w:rsidR="004169F1" w:rsidRPr="000D7DB1">
        <w:rPr>
          <w:rFonts w:eastAsiaTheme="minorHAnsi"/>
          <w:sz w:val="22"/>
          <w:szCs w:val="22"/>
          <w:highlight w:val="lightGray"/>
          <w:lang w:val="en-US" w:eastAsia="en-US"/>
        </w:rPr>
        <w:t xml:space="preserve"> will</w:t>
      </w:r>
      <w:r w:rsidRPr="000D7DB1">
        <w:rPr>
          <w:rFonts w:eastAsiaTheme="minorHAnsi"/>
          <w:sz w:val="22"/>
          <w:szCs w:val="22"/>
          <w:highlight w:val="lightGray"/>
          <w:lang w:val="en-US" w:eastAsia="en-US"/>
        </w:rPr>
        <w:t xml:space="preserve"> include the youth</w:t>
      </w:r>
      <w:r w:rsidR="004169F1" w:rsidRPr="000D7DB1">
        <w:rPr>
          <w:rFonts w:eastAsiaTheme="minorHAnsi"/>
          <w:sz w:val="22"/>
          <w:szCs w:val="22"/>
          <w:highlight w:val="lightGray"/>
          <w:lang w:val="en-US" w:eastAsia="en-US"/>
        </w:rPr>
        <w:t xml:space="preserve"> too</w:t>
      </w:r>
      <w:r w:rsidRPr="000D7DB1">
        <w:rPr>
          <w:rFonts w:eastAsiaTheme="minorHAnsi"/>
          <w:sz w:val="22"/>
          <w:szCs w:val="22"/>
          <w:highlight w:val="lightGray"/>
          <w:lang w:val="en-US" w:eastAsia="en-US"/>
        </w:rPr>
        <w:t>. Focus is also on ensuring participation of these key groups from the local to national level to enhance their understanding on equity in access of  land rights and to learn together through discussions  so as to come up with effective solutions for gender responsive land management</w:t>
      </w:r>
      <w:r w:rsidRPr="00C74DA8">
        <w:rPr>
          <w:rFonts w:asciiTheme="minorHAnsi" w:eastAsiaTheme="minorHAnsi" w:hAnsiTheme="minorHAnsi" w:cstheme="minorBidi"/>
          <w:sz w:val="22"/>
          <w:szCs w:val="22"/>
          <w:highlight w:val="lightGray"/>
          <w:lang w:val="en-US" w:eastAsia="en-US"/>
        </w:rPr>
        <w:t>.</w:t>
      </w:r>
    </w:p>
    <w:p w14:paraId="221B8CE0" w14:textId="77777777" w:rsidR="007626C9" w:rsidRPr="00627A1C" w:rsidRDefault="007626C9" w:rsidP="007E4FA1">
      <w:pPr>
        <w:rPr>
          <w:b/>
        </w:rPr>
      </w:pPr>
    </w:p>
    <w:p w14:paraId="4A4B1B60" w14:textId="342436CA" w:rsidR="00585049" w:rsidRPr="00585049" w:rsidRDefault="00D3351A" w:rsidP="00585049">
      <w:pPr>
        <w:ind w:left="-720"/>
        <w:rPr>
          <w:b/>
          <w:lang w:val="en-US"/>
        </w:rPr>
      </w:pPr>
      <w:r w:rsidRPr="00627A1C">
        <w:rPr>
          <w:b/>
          <w:u w:val="single"/>
        </w:rPr>
        <w:t>Outcome 3:</w:t>
      </w:r>
      <w:r w:rsidRPr="00627A1C">
        <w:rPr>
          <w:b/>
        </w:rPr>
        <w:t xml:space="preserve">  </w:t>
      </w:r>
      <w:r w:rsidR="00585049" w:rsidRPr="00585049">
        <w:rPr>
          <w:b/>
          <w:lang w:val="en-US"/>
        </w:rPr>
        <w:t>Policy makers provid</w:t>
      </w:r>
      <w:r w:rsidR="00585049">
        <w:rPr>
          <w:b/>
          <w:lang w:val="en-US"/>
        </w:rPr>
        <w:t xml:space="preserve">e </w:t>
      </w:r>
      <w:r w:rsidR="00585049" w:rsidRPr="00585049">
        <w:rPr>
          <w:b/>
          <w:lang w:val="en-US"/>
        </w:rPr>
        <w:t>effective, strategic</w:t>
      </w:r>
      <w:r w:rsidR="00585049">
        <w:rPr>
          <w:b/>
          <w:lang w:val="en-US"/>
        </w:rPr>
        <w:t xml:space="preserve">, </w:t>
      </w:r>
      <w:r w:rsidR="00585049" w:rsidRPr="00585049">
        <w:rPr>
          <w:b/>
          <w:lang w:val="en-US"/>
        </w:rPr>
        <w:t>support for gender</w:t>
      </w:r>
    </w:p>
    <w:p w14:paraId="15F831DD" w14:textId="5594F1AA" w:rsidR="00D3351A" w:rsidRPr="00585049" w:rsidRDefault="00585049" w:rsidP="00585049">
      <w:pPr>
        <w:ind w:left="-720"/>
        <w:rPr>
          <w:b/>
          <w:lang w:val="en-US"/>
        </w:rPr>
      </w:pPr>
      <w:r w:rsidRPr="00585049">
        <w:rPr>
          <w:b/>
          <w:lang w:val="en-US"/>
        </w:rPr>
        <w:lastRenderedPageBreak/>
        <w:t>responsive land</w:t>
      </w:r>
      <w:r>
        <w:rPr>
          <w:b/>
          <w:lang w:val="en-US"/>
        </w:rPr>
        <w:t xml:space="preserve"> </w:t>
      </w:r>
      <w:r w:rsidRPr="00585049">
        <w:rPr>
          <w:b/>
          <w:lang w:val="en-US"/>
        </w:rPr>
        <w:t>policies.</w:t>
      </w:r>
    </w:p>
    <w:p w14:paraId="6D9D9F82" w14:textId="77777777" w:rsidR="00D3351A" w:rsidRPr="00627A1C" w:rsidRDefault="00D3351A" w:rsidP="00D3351A">
      <w:pPr>
        <w:ind w:left="-720"/>
        <w:rPr>
          <w:b/>
        </w:rPr>
      </w:pPr>
    </w:p>
    <w:p w14:paraId="52FD2F38" w14:textId="46FAE06E"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585049" w:rsidRPr="00585049">
        <w:rPr>
          <w:b/>
          <w:highlight w:val="yellow"/>
        </w:rPr>
        <w:t>On track</w:t>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7155F3B5" w14:textId="77777777" w:rsidR="00585049" w:rsidRPr="000D7DB1" w:rsidRDefault="00585049" w:rsidP="00585049">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Output 3.1 (Draft Land Policy reviewed to make it more gender responsive)</w:t>
      </w:r>
    </w:p>
    <w:p w14:paraId="1E6AA233" w14:textId="3A7D213E" w:rsidR="00585049" w:rsidRPr="000D7DB1" w:rsidRDefault="00585049" w:rsidP="00585049">
      <w:pPr>
        <w:spacing w:after="160" w:line="259" w:lineRule="auto"/>
        <w:jc w:val="both"/>
        <w:rPr>
          <w:rFonts w:eastAsiaTheme="minorHAnsi"/>
          <w:sz w:val="22"/>
          <w:szCs w:val="22"/>
          <w:lang w:val="en-US" w:eastAsia="en-US"/>
        </w:rPr>
      </w:pPr>
      <w:r w:rsidRPr="000D7DB1">
        <w:rPr>
          <w:rFonts w:eastAsiaTheme="minorHAnsi"/>
          <w:sz w:val="22"/>
          <w:szCs w:val="22"/>
          <w:highlight w:val="lightGray"/>
          <w:lang w:val="en-US" w:eastAsia="en-US"/>
        </w:rPr>
        <w:t xml:space="preserve">In January 2020, the Parliamentary Land Committee received a final version of the Draft Land Policy, which it distributed among Members of Parliament for scrutiny. The second reading of the policy was tabled, but no session dedicated to the policy has taken place to date (due to the extension of the pre-transitional phase under the peace agreement, that led to a re-constitution of the South Sudanese Government and a disbandment of the National Parliament). It is unclear if the draft will be re-tabled or if the request by the Ministry of Land to withdraw the Land Policy will be granted. Engagement with both the Parliamentary Land Committee and the Ministry are ongoing in order to support them in the process that will be chosen (i.e. identify entry points to support the Ministry; </w:t>
      </w:r>
      <w:proofErr w:type="spellStart"/>
      <w:r w:rsidRPr="000D7DB1">
        <w:rPr>
          <w:rFonts w:eastAsiaTheme="minorHAnsi"/>
          <w:sz w:val="22"/>
          <w:szCs w:val="22"/>
          <w:highlight w:val="lightGray"/>
          <w:lang w:val="en-US" w:eastAsia="en-US"/>
        </w:rPr>
        <w:t>analyse</w:t>
      </w:r>
      <w:proofErr w:type="spellEnd"/>
      <w:r w:rsidRPr="000D7DB1">
        <w:rPr>
          <w:rFonts w:eastAsiaTheme="minorHAnsi"/>
          <w:sz w:val="22"/>
          <w:szCs w:val="22"/>
          <w:highlight w:val="lightGray"/>
          <w:lang w:val="en-US" w:eastAsia="en-US"/>
        </w:rPr>
        <w:t xml:space="preserve"> practical steps to address and solve contentious issues; and/or support further consultation, if required).</w:t>
      </w:r>
      <w:r w:rsidRPr="000D7DB1">
        <w:rPr>
          <w:rFonts w:eastAsiaTheme="minorHAnsi"/>
          <w:sz w:val="22"/>
          <w:szCs w:val="22"/>
          <w:lang w:val="en-US" w:eastAsia="en-US"/>
        </w:rPr>
        <w:t xml:space="preserve">  </w:t>
      </w:r>
    </w:p>
    <w:p w14:paraId="70443CFD" w14:textId="77777777" w:rsidR="00585049" w:rsidRPr="000D7DB1" w:rsidRDefault="00585049" w:rsidP="00585049">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Output 3.2 (Enhanced commitment among national actors for implementation of gender responsive land policies)</w:t>
      </w:r>
    </w:p>
    <w:p w14:paraId="04E4AE79" w14:textId="77777777" w:rsidR="00585049" w:rsidRPr="000D7DB1" w:rsidRDefault="00585049" w:rsidP="00585049">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 xml:space="preserve">Since the inception of the project, extensive support has been provided through various workshops and write-ups; with more awareness campaigns and workshops for different groups of stakeholders planned. Delays in the finalization of the policy process, including the formation of a new pre-transitional government and COVID-19 restrictions have also forced delays in implementing awareness campaigns, </w:t>
      </w:r>
      <w:proofErr w:type="gramStart"/>
      <w:r w:rsidRPr="000D7DB1">
        <w:rPr>
          <w:rFonts w:eastAsiaTheme="minorHAnsi"/>
          <w:sz w:val="22"/>
          <w:szCs w:val="22"/>
          <w:highlight w:val="lightGray"/>
          <w:lang w:val="en-US" w:eastAsia="en-US"/>
        </w:rPr>
        <w:t>workshops</w:t>
      </w:r>
      <w:proofErr w:type="gramEnd"/>
      <w:r w:rsidRPr="000D7DB1">
        <w:rPr>
          <w:rFonts w:eastAsiaTheme="minorHAnsi"/>
          <w:sz w:val="22"/>
          <w:szCs w:val="22"/>
          <w:highlight w:val="lightGray"/>
          <w:lang w:val="en-US" w:eastAsia="en-US"/>
        </w:rPr>
        <w:t xml:space="preserve"> and conferences.</w:t>
      </w:r>
    </w:p>
    <w:p w14:paraId="0872A1AC" w14:textId="77777777" w:rsidR="00585049" w:rsidRPr="000D7DB1" w:rsidRDefault="00585049" w:rsidP="00585049">
      <w:p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 xml:space="preserve">Preparatory activities for the implementation of the Land Policy include: </w:t>
      </w:r>
    </w:p>
    <w:p w14:paraId="30B0E760" w14:textId="202148A0" w:rsidR="00585049" w:rsidRPr="000D7DB1" w:rsidRDefault="00585049" w:rsidP="00585049">
      <w:pPr>
        <w:pStyle w:val="ListParagraph"/>
        <w:numPr>
          <w:ilvl w:val="0"/>
          <w:numId w:val="10"/>
        </w:num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 xml:space="preserve">preparation of outreach and awareness </w:t>
      </w:r>
      <w:proofErr w:type="gramStart"/>
      <w:r w:rsidRPr="000D7DB1">
        <w:rPr>
          <w:rFonts w:eastAsiaTheme="minorHAnsi"/>
          <w:sz w:val="22"/>
          <w:szCs w:val="22"/>
          <w:highlight w:val="lightGray"/>
          <w:lang w:val="en-US" w:eastAsia="en-US"/>
        </w:rPr>
        <w:t>materials;</w:t>
      </w:r>
      <w:proofErr w:type="gramEnd"/>
    </w:p>
    <w:p w14:paraId="0DA927F1" w14:textId="41E22A27" w:rsidR="00585049" w:rsidRPr="000D7DB1" w:rsidRDefault="00585049" w:rsidP="00585049">
      <w:pPr>
        <w:pStyle w:val="ListParagraph"/>
        <w:numPr>
          <w:ilvl w:val="0"/>
          <w:numId w:val="10"/>
        </w:numPr>
        <w:spacing w:after="160" w:line="259" w:lineRule="auto"/>
        <w:jc w:val="both"/>
        <w:rPr>
          <w:rFonts w:eastAsiaTheme="minorHAnsi"/>
          <w:sz w:val="22"/>
          <w:szCs w:val="22"/>
          <w:highlight w:val="lightGray"/>
          <w:lang w:val="en-US" w:eastAsia="en-US"/>
        </w:rPr>
      </w:pPr>
      <w:r w:rsidRPr="000D7DB1">
        <w:rPr>
          <w:rFonts w:eastAsiaTheme="minorHAnsi"/>
          <w:sz w:val="22"/>
          <w:szCs w:val="22"/>
          <w:highlight w:val="lightGray"/>
          <w:lang w:val="en-US" w:eastAsia="en-US"/>
        </w:rPr>
        <w:t>shifting focus of Outcome 3 to more analytical activities, such as drafting a follow-up plan of actions that need to be taken and laws that need to be drafted and reviews to fully implement the provisions of the draft land policy, and ensure continued policy support to national level actors, including the Undersecretary in the Ministry of Lands, Housing and Urban Development and the Chair of the Parliamentary Land Committee; and</w:t>
      </w:r>
    </w:p>
    <w:p w14:paraId="0A241765" w14:textId="77777777" w:rsidR="00DB01A0" w:rsidRPr="000D7DB1" w:rsidRDefault="00585049" w:rsidP="00DB01A0">
      <w:pPr>
        <w:pStyle w:val="ListParagraph"/>
        <w:numPr>
          <w:ilvl w:val="0"/>
          <w:numId w:val="10"/>
        </w:numPr>
        <w:spacing w:after="160" w:line="259" w:lineRule="auto"/>
        <w:jc w:val="both"/>
        <w:rPr>
          <w:rFonts w:eastAsiaTheme="minorHAnsi"/>
          <w:sz w:val="22"/>
          <w:szCs w:val="22"/>
          <w:highlight w:val="lightGray"/>
          <w:lang w:val="en-US" w:eastAsia="en-US"/>
        </w:rPr>
      </w:pPr>
      <w:proofErr w:type="spellStart"/>
      <w:r w:rsidRPr="000D7DB1">
        <w:rPr>
          <w:rFonts w:eastAsiaTheme="minorHAnsi"/>
          <w:sz w:val="22"/>
          <w:szCs w:val="22"/>
          <w:highlight w:val="lightGray"/>
          <w:lang w:val="en-US" w:eastAsia="en-US"/>
        </w:rPr>
        <w:t>finalisation</w:t>
      </w:r>
      <w:proofErr w:type="spellEnd"/>
      <w:r w:rsidRPr="000D7DB1">
        <w:rPr>
          <w:rFonts w:eastAsiaTheme="minorHAnsi"/>
          <w:sz w:val="22"/>
          <w:szCs w:val="22"/>
          <w:highlight w:val="lightGray"/>
          <w:lang w:val="en-US" w:eastAsia="en-US"/>
        </w:rPr>
        <w:t xml:space="preserve"> and approval of Terms of Reference for the two-day Parliamentary Scrutiny Workshop on parliamentary scrutiny functions, procedures, and best practices to ensure that existing land legislation is amended to reflect the land rights and reforms set out in the Land Policy and to strengthen parliamentary oversight and scrutiny capacities.</w:t>
      </w:r>
    </w:p>
    <w:p w14:paraId="4FA1198B" w14:textId="50DF35E6" w:rsidR="00DB01A0" w:rsidRDefault="00DB01A0" w:rsidP="00DB01A0">
      <w:pPr>
        <w:pStyle w:val="ListParagraph"/>
        <w:spacing w:after="160" w:line="259" w:lineRule="auto"/>
        <w:jc w:val="both"/>
        <w:rPr>
          <w:rFonts w:asciiTheme="minorHAnsi" w:eastAsiaTheme="minorHAnsi" w:hAnsiTheme="minorHAnsi" w:cstheme="minorBidi"/>
          <w:sz w:val="22"/>
          <w:szCs w:val="22"/>
          <w:highlight w:val="lightGray"/>
          <w:lang w:val="en-US" w:eastAsia="en-US"/>
        </w:rPr>
      </w:pPr>
    </w:p>
    <w:p w14:paraId="7CECBC89" w14:textId="77777777" w:rsidR="0096548D" w:rsidRDefault="0096548D" w:rsidP="00DB01A0">
      <w:pPr>
        <w:pStyle w:val="ListParagraph"/>
        <w:spacing w:after="160" w:line="259" w:lineRule="auto"/>
        <w:jc w:val="both"/>
        <w:rPr>
          <w:rFonts w:asciiTheme="minorHAnsi" w:eastAsiaTheme="minorHAnsi" w:hAnsiTheme="minorHAnsi" w:cstheme="minorBidi"/>
          <w:sz w:val="22"/>
          <w:szCs w:val="22"/>
          <w:highlight w:val="lightGray"/>
          <w:lang w:val="en-US" w:eastAsia="en-US"/>
        </w:rPr>
      </w:pPr>
    </w:p>
    <w:p w14:paraId="1DFAC65D" w14:textId="614500F0" w:rsidR="0096548D" w:rsidRPr="0096548D" w:rsidRDefault="0096548D" w:rsidP="0096548D">
      <w:pPr>
        <w:jc w:val="both"/>
        <w:rPr>
          <w:rFonts w:eastAsiaTheme="minorHAnsi"/>
          <w:sz w:val="22"/>
          <w:szCs w:val="22"/>
          <w:highlight w:val="lightGray"/>
          <w:lang w:eastAsia="en-US"/>
        </w:rPr>
      </w:pPr>
      <w:r w:rsidRPr="000D7DB1">
        <w:rPr>
          <w:rFonts w:eastAsiaTheme="minorHAnsi"/>
          <w:sz w:val="22"/>
          <w:szCs w:val="22"/>
          <w:highlight w:val="lightGray"/>
          <w:lang w:eastAsia="en-US"/>
        </w:rPr>
        <w:t>The Project has finalized on the</w:t>
      </w:r>
      <w:r w:rsidRPr="0096548D">
        <w:rPr>
          <w:rFonts w:eastAsiaTheme="minorHAnsi"/>
          <w:sz w:val="22"/>
          <w:szCs w:val="22"/>
          <w:highlight w:val="lightGray"/>
          <w:lang w:eastAsia="en-US"/>
        </w:rPr>
        <w:t xml:space="preserve"> Terms of Reference for a Land Tenure Consultancy and a consultant </w:t>
      </w:r>
      <w:r w:rsidRPr="000D7DB1">
        <w:rPr>
          <w:rFonts w:eastAsiaTheme="minorHAnsi"/>
          <w:sz w:val="22"/>
          <w:szCs w:val="22"/>
          <w:highlight w:val="lightGray"/>
          <w:lang w:eastAsia="en-US"/>
        </w:rPr>
        <w:t xml:space="preserve">recruited </w:t>
      </w:r>
      <w:r w:rsidRPr="0096548D">
        <w:rPr>
          <w:rFonts w:eastAsiaTheme="minorHAnsi"/>
          <w:sz w:val="22"/>
          <w:szCs w:val="22"/>
          <w:highlight w:val="lightGray"/>
          <w:lang w:eastAsia="en-US"/>
        </w:rPr>
        <w:t>to conduct the analysis</w:t>
      </w:r>
      <w:r w:rsidRPr="000D7DB1">
        <w:rPr>
          <w:rFonts w:eastAsiaTheme="minorHAnsi"/>
          <w:sz w:val="22"/>
          <w:szCs w:val="22"/>
          <w:highlight w:val="lightGray"/>
          <w:lang w:eastAsia="en-US"/>
        </w:rPr>
        <w:t xml:space="preserve"> and </w:t>
      </w:r>
      <w:r w:rsidRPr="000D7DB1">
        <w:rPr>
          <w:sz w:val="22"/>
          <w:szCs w:val="22"/>
          <w:highlight w:val="lightGray"/>
        </w:rPr>
        <w:t>deliver a roadmap for the implementation of the draft national land policy by recommending steps that need to be taken to realize full implementation of the policy.</w:t>
      </w:r>
      <w:r w:rsidRPr="000D7DB1">
        <w:rPr>
          <w:rFonts w:eastAsiaTheme="minorHAnsi"/>
          <w:sz w:val="22"/>
          <w:szCs w:val="22"/>
          <w:highlight w:val="lightGray"/>
          <w:lang w:eastAsia="en-US"/>
        </w:rPr>
        <w:t xml:space="preserve"> The report </w:t>
      </w:r>
      <w:r w:rsidRPr="0096548D">
        <w:rPr>
          <w:rFonts w:eastAsiaTheme="minorHAnsi"/>
          <w:sz w:val="22"/>
          <w:szCs w:val="22"/>
          <w:highlight w:val="lightGray"/>
          <w:lang w:eastAsia="en-US"/>
        </w:rPr>
        <w:t>will include an extensive analysis on what additional laws will have to be drafted and what mechanisms will have to be put in place to ensure that the D</w:t>
      </w:r>
      <w:r w:rsidRPr="000D7DB1">
        <w:rPr>
          <w:rFonts w:eastAsiaTheme="minorHAnsi"/>
          <w:sz w:val="22"/>
          <w:szCs w:val="22"/>
          <w:highlight w:val="lightGray"/>
          <w:lang w:eastAsia="en-US"/>
        </w:rPr>
        <w:t xml:space="preserve">raft </w:t>
      </w:r>
      <w:r w:rsidRPr="0096548D">
        <w:rPr>
          <w:rFonts w:eastAsiaTheme="minorHAnsi"/>
          <w:sz w:val="22"/>
          <w:szCs w:val="22"/>
          <w:highlight w:val="lightGray"/>
          <w:lang w:eastAsia="en-US"/>
        </w:rPr>
        <w:t>L</w:t>
      </w:r>
      <w:r w:rsidRPr="000D7DB1">
        <w:rPr>
          <w:rFonts w:eastAsiaTheme="minorHAnsi"/>
          <w:sz w:val="22"/>
          <w:szCs w:val="22"/>
          <w:highlight w:val="lightGray"/>
          <w:lang w:eastAsia="en-US"/>
        </w:rPr>
        <w:t xml:space="preserve">and </w:t>
      </w:r>
      <w:r w:rsidRPr="0096548D">
        <w:rPr>
          <w:rFonts w:eastAsiaTheme="minorHAnsi"/>
          <w:sz w:val="22"/>
          <w:szCs w:val="22"/>
          <w:highlight w:val="lightGray"/>
          <w:lang w:eastAsia="en-US"/>
        </w:rPr>
        <w:t>P</w:t>
      </w:r>
      <w:r w:rsidRPr="000D7DB1">
        <w:rPr>
          <w:rFonts w:eastAsiaTheme="minorHAnsi"/>
          <w:sz w:val="22"/>
          <w:szCs w:val="22"/>
          <w:highlight w:val="lightGray"/>
          <w:lang w:eastAsia="en-US"/>
        </w:rPr>
        <w:t>olicy (DLP)</w:t>
      </w:r>
      <w:r w:rsidRPr="0096548D">
        <w:rPr>
          <w:rFonts w:eastAsiaTheme="minorHAnsi"/>
          <w:sz w:val="22"/>
          <w:szCs w:val="22"/>
          <w:highlight w:val="lightGray"/>
          <w:lang w:eastAsia="en-US"/>
        </w:rPr>
        <w:t xml:space="preserve"> can be fully implemented and its provisions made effective. The overall objective of the consultancy is to produce a report that addresses these questions and contributes towards the strengthening of the legal frameworks related to land in South Sudan and the implementation of the provisions in South Sudan’s Land Policy. </w:t>
      </w:r>
      <w:r w:rsidRPr="000D7DB1">
        <w:rPr>
          <w:rFonts w:eastAsiaTheme="minorHAnsi"/>
          <w:sz w:val="22"/>
          <w:szCs w:val="22"/>
          <w:highlight w:val="lightGray"/>
          <w:lang w:eastAsia="en-US"/>
        </w:rPr>
        <w:t>Further, t</w:t>
      </w:r>
      <w:r w:rsidRPr="0096548D">
        <w:rPr>
          <w:rFonts w:eastAsiaTheme="minorHAnsi"/>
          <w:sz w:val="22"/>
          <w:szCs w:val="22"/>
          <w:highlight w:val="lightGray"/>
          <w:lang w:eastAsia="en-US"/>
        </w:rPr>
        <w:t xml:space="preserve">he </w:t>
      </w:r>
      <w:r w:rsidRPr="000D7DB1">
        <w:rPr>
          <w:rFonts w:eastAsiaTheme="minorHAnsi"/>
          <w:sz w:val="22"/>
          <w:szCs w:val="22"/>
          <w:highlight w:val="lightGray"/>
          <w:lang w:eastAsia="en-US"/>
        </w:rPr>
        <w:t>report aims</w:t>
      </w:r>
      <w:r w:rsidRPr="0096548D">
        <w:rPr>
          <w:rFonts w:eastAsiaTheme="minorHAnsi"/>
          <w:sz w:val="22"/>
          <w:szCs w:val="22"/>
          <w:highlight w:val="lightGray"/>
          <w:lang w:eastAsia="en-US"/>
        </w:rPr>
        <w:t xml:space="preserve"> at answering questions on the way forward and provide actors with a strategy on how future engagement in Housing, Land and Property issues could look like. The report will also </w:t>
      </w:r>
      <w:r w:rsidRPr="0096548D">
        <w:rPr>
          <w:rFonts w:eastAsiaTheme="minorHAnsi"/>
          <w:sz w:val="22"/>
          <w:szCs w:val="22"/>
          <w:highlight w:val="lightGray"/>
          <w:lang w:eastAsia="en-US"/>
        </w:rPr>
        <w:lastRenderedPageBreak/>
        <w:t>serve as a communication tool, a high-level document that helps articulate strategic thinking behind both the goal and the plan for getting there.</w:t>
      </w:r>
    </w:p>
    <w:p w14:paraId="38988E57" w14:textId="77777777" w:rsidR="0096548D" w:rsidRPr="0096548D" w:rsidRDefault="0096548D" w:rsidP="0096548D">
      <w:pPr>
        <w:jc w:val="both"/>
        <w:rPr>
          <w:rFonts w:eastAsiaTheme="minorHAnsi"/>
          <w:sz w:val="22"/>
          <w:szCs w:val="22"/>
          <w:highlight w:val="lightGray"/>
          <w:lang w:eastAsia="en-US"/>
        </w:rPr>
      </w:pPr>
    </w:p>
    <w:p w14:paraId="4F996E0E" w14:textId="77777777" w:rsidR="0096548D" w:rsidRPr="0096548D" w:rsidRDefault="0096548D" w:rsidP="0096548D">
      <w:pPr>
        <w:jc w:val="both"/>
        <w:rPr>
          <w:rFonts w:eastAsiaTheme="minorHAnsi"/>
          <w:sz w:val="22"/>
          <w:szCs w:val="22"/>
          <w:highlight w:val="lightGray"/>
          <w:lang w:eastAsia="en-US"/>
        </w:rPr>
      </w:pPr>
      <w:r w:rsidRPr="0096548D">
        <w:rPr>
          <w:rFonts w:eastAsiaTheme="minorHAnsi"/>
          <w:sz w:val="22"/>
          <w:szCs w:val="22"/>
          <w:highlight w:val="lightGray"/>
          <w:lang w:eastAsia="en-US"/>
        </w:rPr>
        <w:t>The report shall also dedicate an analysis of practicable solutions to track the implementation of the Land Policy and provide methodological solutions to do so, for various parts of the Land Policy, including qualitative and quantitative indicators, if possible.</w:t>
      </w:r>
    </w:p>
    <w:p w14:paraId="78651A33" w14:textId="77777777" w:rsidR="0096548D" w:rsidRPr="00DB01A0" w:rsidRDefault="0096548D" w:rsidP="00DB01A0">
      <w:pPr>
        <w:jc w:val="both"/>
        <w:rPr>
          <w:rFonts w:ascii="Calibri" w:eastAsia="Calibri" w:hAnsi="Calibri"/>
          <w:sz w:val="22"/>
          <w:szCs w:val="22"/>
          <w:lang w:eastAsia="en-US"/>
        </w:rPr>
      </w:pPr>
    </w:p>
    <w:p w14:paraId="11ECB389" w14:textId="00F36C22" w:rsidR="004169F1" w:rsidRPr="004169F1" w:rsidRDefault="004169F1" w:rsidP="00DB01A0">
      <w:pPr>
        <w:spacing w:line="276" w:lineRule="auto"/>
        <w:jc w:val="both"/>
        <w:rPr>
          <w:rFonts w:asciiTheme="minorHAnsi" w:eastAsiaTheme="minorHAnsi" w:hAnsiTheme="minorHAnsi" w:cstheme="minorBidi"/>
          <w:sz w:val="22"/>
          <w:szCs w:val="22"/>
          <w:highlight w:val="lightGray"/>
          <w:lang w:val="en-US" w:eastAsia="en-US"/>
        </w:rPr>
      </w:pP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F232DB6" w14:textId="67CF5C4A" w:rsidR="00F5504F" w:rsidRPr="00627A1C" w:rsidRDefault="00F5504F" w:rsidP="00C74DA8">
      <w:pPr>
        <w:ind w:left="-720"/>
        <w:rPr>
          <w:b/>
        </w:rPr>
      </w:pPr>
    </w:p>
    <w:p w14:paraId="41914ACD" w14:textId="50E3FF63" w:rsidR="000B6E3D" w:rsidRPr="000B6E3D" w:rsidRDefault="000B6E3D" w:rsidP="00DB01A0">
      <w:pPr>
        <w:spacing w:after="160" w:line="259" w:lineRule="auto"/>
        <w:jc w:val="both"/>
        <w:rPr>
          <w:rFonts w:asciiTheme="minorHAnsi" w:eastAsiaTheme="minorHAnsi" w:hAnsiTheme="minorHAnsi" w:cstheme="minorBidi"/>
          <w:sz w:val="22"/>
          <w:szCs w:val="22"/>
          <w:lang w:val="en-US" w:eastAsia="en-US"/>
        </w:rPr>
      </w:pPr>
      <w:r w:rsidRPr="000D7DB1">
        <w:rPr>
          <w:rFonts w:eastAsiaTheme="minorHAnsi"/>
          <w:sz w:val="22"/>
          <w:szCs w:val="22"/>
          <w:highlight w:val="lightGray"/>
          <w:lang w:val="en-US" w:eastAsia="en-US"/>
        </w:rPr>
        <w:t xml:space="preserve">The project reports from the  surveys on the baseline on the status of women’s  rights  to land, gender responsive land dispute resolution and land management provided factual information used as evidence on the need to improve the land policy to enhance protection of women’s rights. The reports were shared and discussed with key policy </w:t>
      </w:r>
      <w:r w:rsidR="00FF1680" w:rsidRPr="000D7DB1">
        <w:rPr>
          <w:rFonts w:eastAsiaTheme="minorHAnsi"/>
          <w:sz w:val="22"/>
          <w:szCs w:val="22"/>
          <w:highlight w:val="lightGray"/>
          <w:lang w:val="en-US" w:eastAsia="en-US"/>
        </w:rPr>
        <w:t>makers and</w:t>
      </w:r>
      <w:r w:rsidRPr="000D7DB1">
        <w:rPr>
          <w:rFonts w:eastAsiaTheme="minorHAnsi"/>
          <w:sz w:val="22"/>
          <w:szCs w:val="22"/>
          <w:highlight w:val="lightGray"/>
          <w:lang w:val="en-US" w:eastAsia="en-US"/>
        </w:rPr>
        <w:t xml:space="preserve"> further key government officials for their scrutiny, reference and to </w:t>
      </w:r>
      <w:r w:rsidR="008026F9" w:rsidRPr="000D7DB1">
        <w:rPr>
          <w:rFonts w:eastAsiaTheme="minorHAnsi"/>
          <w:sz w:val="22"/>
          <w:szCs w:val="22"/>
          <w:highlight w:val="lightGray"/>
          <w:lang w:val="en-US" w:eastAsia="en-US"/>
        </w:rPr>
        <w:t>garner</w:t>
      </w:r>
      <w:r w:rsidRPr="000D7DB1">
        <w:rPr>
          <w:rFonts w:eastAsiaTheme="minorHAnsi"/>
          <w:sz w:val="22"/>
          <w:szCs w:val="22"/>
          <w:highlight w:val="lightGray"/>
          <w:lang w:val="en-US" w:eastAsia="en-US"/>
        </w:rPr>
        <w:t xml:space="preserve"> support for </w:t>
      </w:r>
      <w:r w:rsidR="008026F9" w:rsidRPr="000D7DB1">
        <w:rPr>
          <w:rFonts w:eastAsiaTheme="minorHAnsi"/>
          <w:sz w:val="22"/>
          <w:szCs w:val="22"/>
          <w:highlight w:val="lightGray"/>
          <w:lang w:val="en-US" w:eastAsia="en-US"/>
        </w:rPr>
        <w:t>its</w:t>
      </w:r>
      <w:r w:rsidRPr="000D7DB1">
        <w:rPr>
          <w:rFonts w:eastAsiaTheme="minorHAnsi"/>
          <w:sz w:val="22"/>
          <w:szCs w:val="22"/>
          <w:highlight w:val="lightGray"/>
          <w:lang w:val="en-US" w:eastAsia="en-US"/>
        </w:rPr>
        <w:t xml:space="preserve"> adoption</w:t>
      </w:r>
      <w:r w:rsidRPr="00DB01A0">
        <w:rPr>
          <w:rFonts w:asciiTheme="minorHAnsi" w:eastAsiaTheme="minorHAnsi" w:hAnsiTheme="minorHAnsi" w:cstheme="minorBidi"/>
          <w:sz w:val="22"/>
          <w:szCs w:val="22"/>
          <w:highlight w:val="lightGray"/>
          <w:lang w:val="en-US" w:eastAsia="en-US"/>
        </w:rPr>
        <w:t>.</w:t>
      </w: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0F5E3AFB"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B013D5" w:rsidRPr="00627A1C">
              <w:t>1000</w:t>
            </w:r>
            <w:r w:rsidR="00B013D5">
              <w:t>-character</w:t>
            </w:r>
            <w:r w:rsidR="007118F5" w:rsidRPr="00627A1C">
              <w:t xml:space="preserve"> limit)</w:t>
            </w:r>
          </w:p>
          <w:p w14:paraId="67921720" w14:textId="77777777" w:rsidR="007118F5" w:rsidRPr="00627A1C" w:rsidRDefault="007118F5" w:rsidP="00234A5E">
            <w:pPr>
              <w:rPr>
                <w:iCs/>
              </w:rPr>
            </w:pPr>
          </w:p>
          <w:p w14:paraId="5B772A4A" w14:textId="35F6D858" w:rsidR="000F2440" w:rsidRPr="000D7DB1" w:rsidRDefault="003F2776" w:rsidP="000F2440">
            <w:pPr>
              <w:jc w:val="both"/>
              <w:rPr>
                <w:sz w:val="22"/>
                <w:szCs w:val="22"/>
              </w:rPr>
            </w:pPr>
            <w:r w:rsidRPr="000D7DB1">
              <w:rPr>
                <w:sz w:val="22"/>
                <w:szCs w:val="22"/>
                <w:highlight w:val="lightGray"/>
              </w:rPr>
              <w:t>Within this reporting period the project has employed the use of online meetings with the project partners to monitor project progress. This was necessitated by the covid-19 pandemic and the resultants measures taken to prevent the spread of the virus. Project officers were obligated to remain in their duty stations</w:t>
            </w:r>
            <w:r w:rsidR="006C1819" w:rsidRPr="000D7DB1">
              <w:rPr>
                <w:sz w:val="22"/>
                <w:szCs w:val="22"/>
                <w:highlight w:val="lightGray"/>
              </w:rPr>
              <w:t xml:space="preserve"> </w:t>
            </w:r>
            <w:r w:rsidRPr="000D7DB1">
              <w:rPr>
                <w:sz w:val="22"/>
                <w:szCs w:val="22"/>
                <w:highlight w:val="lightGray"/>
              </w:rPr>
              <w:t xml:space="preserve">and any field activities were not permissible since the first case was reported in South Sudan early April this year. </w:t>
            </w:r>
            <w:r w:rsidR="000F2440" w:rsidRPr="000D7DB1">
              <w:rPr>
                <w:sz w:val="22"/>
                <w:szCs w:val="22"/>
                <w:highlight w:val="lightGray"/>
              </w:rPr>
              <w:t>Project activities requiring large numbers of people and travel to project sites went into a halt since April. During this period, the Project adopted innovative approaches to ensure project continuity.</w:t>
            </w:r>
            <w:r w:rsidR="0058780F" w:rsidRPr="000D7DB1">
              <w:rPr>
                <w:sz w:val="22"/>
                <w:szCs w:val="22"/>
                <w:highlight w:val="lightGray"/>
              </w:rPr>
              <w:t xml:space="preserve"> </w:t>
            </w:r>
            <w:r w:rsidR="00AD4885" w:rsidRPr="000D7DB1">
              <w:rPr>
                <w:sz w:val="22"/>
                <w:szCs w:val="22"/>
                <w:highlight w:val="lightGray"/>
              </w:rPr>
              <w:t>One p</w:t>
            </w:r>
            <w:r w:rsidR="0058780F" w:rsidRPr="000D7DB1">
              <w:rPr>
                <w:sz w:val="22"/>
                <w:szCs w:val="22"/>
                <w:highlight w:val="lightGray"/>
              </w:rPr>
              <w:t>rogress narrative</w:t>
            </w:r>
            <w:r w:rsidR="00AD4885" w:rsidRPr="000D7DB1">
              <w:rPr>
                <w:sz w:val="22"/>
                <w:szCs w:val="22"/>
                <w:highlight w:val="lightGray"/>
              </w:rPr>
              <w:t xml:space="preserve"> and financial</w:t>
            </w:r>
            <w:r w:rsidR="0058780F" w:rsidRPr="000D7DB1">
              <w:rPr>
                <w:sz w:val="22"/>
                <w:szCs w:val="22"/>
                <w:highlight w:val="lightGray"/>
              </w:rPr>
              <w:t xml:space="preserve"> report w</w:t>
            </w:r>
            <w:r w:rsidR="00AD4885" w:rsidRPr="000D7DB1">
              <w:rPr>
                <w:sz w:val="22"/>
                <w:szCs w:val="22"/>
                <w:highlight w:val="lightGray"/>
              </w:rPr>
              <w:t>as</w:t>
            </w:r>
            <w:r w:rsidR="0058780F" w:rsidRPr="000D7DB1">
              <w:rPr>
                <w:sz w:val="22"/>
                <w:szCs w:val="22"/>
                <w:highlight w:val="lightGray"/>
              </w:rPr>
              <w:t xml:space="preserve"> also submitted to</w:t>
            </w:r>
            <w:r w:rsidR="00AD4885" w:rsidRPr="000D7DB1">
              <w:rPr>
                <w:sz w:val="22"/>
                <w:szCs w:val="22"/>
                <w:highlight w:val="lightGray"/>
              </w:rPr>
              <w:t xml:space="preserve"> PBF</w:t>
            </w:r>
            <w:r w:rsidR="0058780F" w:rsidRPr="000D7DB1">
              <w:rPr>
                <w:sz w:val="22"/>
                <w:szCs w:val="22"/>
                <w:highlight w:val="lightGray"/>
              </w:rPr>
              <w:t xml:space="preserve"> </w:t>
            </w:r>
            <w:r w:rsidR="00AD4885" w:rsidRPr="000D7DB1">
              <w:rPr>
                <w:sz w:val="22"/>
                <w:szCs w:val="22"/>
                <w:highlight w:val="lightGray"/>
              </w:rPr>
              <w:t xml:space="preserve">to </w:t>
            </w:r>
            <w:r w:rsidR="0058780F" w:rsidRPr="000D7DB1">
              <w:rPr>
                <w:sz w:val="22"/>
                <w:szCs w:val="22"/>
                <w:highlight w:val="lightGray"/>
              </w:rPr>
              <w:t>report on activity performance</w:t>
            </w:r>
            <w:r w:rsidR="00AD4885" w:rsidRPr="000D7DB1">
              <w:rPr>
                <w:sz w:val="22"/>
                <w:szCs w:val="22"/>
                <w:highlight w:val="lightGray"/>
              </w:rPr>
              <w:t xml:space="preserve"> in June</w:t>
            </w:r>
            <w:r w:rsidR="0058780F" w:rsidRPr="000D7DB1">
              <w:rPr>
                <w:sz w:val="22"/>
                <w:szCs w:val="22"/>
                <w:highlight w:val="lightGray"/>
              </w:rPr>
              <w:t>.</w:t>
            </w:r>
          </w:p>
          <w:p w14:paraId="711FAF1B" w14:textId="77777777" w:rsidR="000F2440" w:rsidRDefault="000F2440" w:rsidP="003F2776">
            <w:pPr>
              <w:rPr>
                <w:lang w:val="en-US"/>
              </w:rPr>
            </w:pPr>
          </w:p>
          <w:p w14:paraId="68DC370D" w14:textId="77777777" w:rsidR="007118F5" w:rsidRPr="00627A1C" w:rsidRDefault="007118F5" w:rsidP="000F2440"/>
        </w:tc>
        <w:tc>
          <w:tcPr>
            <w:tcW w:w="5940" w:type="dxa"/>
            <w:shd w:val="clear" w:color="auto" w:fill="auto"/>
          </w:tcPr>
          <w:p w14:paraId="6338D0DA" w14:textId="0ED94C32" w:rsidR="00997347" w:rsidRPr="00627A1C" w:rsidRDefault="007118F5" w:rsidP="00AD73D3">
            <w:r w:rsidRPr="00627A1C">
              <w:t>Do outcome indicators have baselines?</w:t>
            </w:r>
            <w:r w:rsidR="004526BA">
              <w:t xml:space="preserve"> </w:t>
            </w:r>
            <w:r w:rsidR="004526BA" w:rsidRPr="004526BA">
              <w:rPr>
                <w:highlight w:val="lightGray"/>
              </w:rPr>
              <w:t>Yes</w:t>
            </w:r>
          </w:p>
          <w:p w14:paraId="15B120F3" w14:textId="77777777" w:rsidR="007118F5" w:rsidRPr="00627A1C" w:rsidRDefault="007118F5" w:rsidP="00AD73D3"/>
          <w:p w14:paraId="4749D761" w14:textId="612BE8BE" w:rsidR="007118F5" w:rsidRPr="00627A1C" w:rsidRDefault="007118F5" w:rsidP="00AD73D3">
            <w:r w:rsidRPr="00627A1C">
              <w:t xml:space="preserve">Has the project launched perception surveys or other community-based data collection? </w:t>
            </w:r>
            <w:r w:rsidR="004526BA" w:rsidRPr="004526BA">
              <w:rPr>
                <w:highlight w:val="lightGray"/>
              </w:rPr>
              <w:t>Yes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34D31856" w:rsidR="007118F5" w:rsidRPr="00627A1C" w:rsidRDefault="0058780F" w:rsidP="007118F5">
            <w:r w:rsidRPr="0058780F">
              <w:rPr>
                <w:highlight w:val="lightGray"/>
              </w:rPr>
              <w:t>No</w:t>
            </w:r>
          </w:p>
        </w:tc>
        <w:tc>
          <w:tcPr>
            <w:tcW w:w="5940" w:type="dxa"/>
            <w:shd w:val="clear" w:color="auto" w:fill="auto"/>
          </w:tcPr>
          <w:p w14:paraId="0A637856" w14:textId="3AAD22B6" w:rsidR="006C1819" w:rsidRPr="00627A1C" w:rsidRDefault="004D141E" w:rsidP="00E76CA1">
            <w:r w:rsidRPr="00627A1C">
              <w:t>Evaluation budget</w:t>
            </w:r>
            <w:r w:rsidR="007118F5" w:rsidRPr="00627A1C">
              <w:t xml:space="preserve"> (response required)</w:t>
            </w:r>
            <w:r w:rsidRPr="00627A1C">
              <w:t xml:space="preserve">:  </w:t>
            </w:r>
            <w:r w:rsidR="0058780F" w:rsidRPr="0058780F">
              <w:rPr>
                <w:highlight w:val="lightGray"/>
              </w:rPr>
              <w:t>105,000.00</w:t>
            </w:r>
          </w:p>
          <w:p w14:paraId="250C2893" w14:textId="77777777" w:rsidR="004D141E" w:rsidRPr="00627A1C" w:rsidRDefault="004D141E" w:rsidP="00E76CA1"/>
          <w:p w14:paraId="405D025F" w14:textId="77777777" w:rsidR="00AD4885"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p>
          <w:p w14:paraId="5E7D651E" w14:textId="2DD70FC2" w:rsidR="004D141E" w:rsidRPr="00627A1C" w:rsidRDefault="0058780F" w:rsidP="00AD4885">
            <w:pPr>
              <w:jc w:val="both"/>
            </w:pPr>
            <w:r w:rsidRPr="000D7DB1">
              <w:rPr>
                <w:sz w:val="22"/>
                <w:szCs w:val="22"/>
                <w:highlight w:val="lightGray"/>
              </w:rPr>
              <w:t xml:space="preserve">The project has been documenting data </w:t>
            </w:r>
            <w:r w:rsidR="00140F04" w:rsidRPr="000D7DB1">
              <w:rPr>
                <w:sz w:val="22"/>
                <w:szCs w:val="22"/>
                <w:highlight w:val="lightGray"/>
              </w:rPr>
              <w:t xml:space="preserve">pertinent to the </w:t>
            </w:r>
            <w:r w:rsidRPr="000D7DB1">
              <w:rPr>
                <w:sz w:val="22"/>
                <w:szCs w:val="22"/>
                <w:highlight w:val="lightGray"/>
              </w:rPr>
              <w:t>evaluation exercise</w:t>
            </w:r>
            <w:r w:rsidR="00B013D5" w:rsidRPr="000D7DB1">
              <w:rPr>
                <w:sz w:val="22"/>
                <w:szCs w:val="22"/>
                <w:highlight w:val="lightGray"/>
              </w:rPr>
              <w:t xml:space="preserve"> that will be used</w:t>
            </w:r>
            <w:r w:rsidRPr="000D7DB1">
              <w:rPr>
                <w:sz w:val="22"/>
                <w:szCs w:val="22"/>
                <w:highlight w:val="lightGray"/>
              </w:rPr>
              <w:t xml:space="preserve"> a</w:t>
            </w:r>
            <w:r w:rsidR="00140F04" w:rsidRPr="000D7DB1">
              <w:rPr>
                <w:sz w:val="22"/>
                <w:szCs w:val="22"/>
                <w:highlight w:val="lightGray"/>
              </w:rPr>
              <w:t>s and when it takes place</w:t>
            </w:r>
            <w:r w:rsidR="00140F04">
              <w:t>.</w:t>
            </w:r>
            <w:r>
              <w:t xml:space="preserve">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16"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r w:rsidRPr="00627A1C">
              <w:t xml:space="preserve">                          </w:t>
            </w:r>
            <w:r w:rsidRPr="00627A1C">
              <w:fldChar w:fldCharType="begin">
                <w:ffData>
                  <w:name w:val="Text48"/>
                  <w:enabled/>
                  <w:calcOnExit w:val="0"/>
                  <w:textInput>
                    <w:type w:val="number"/>
                    <w:format w:val="0.00"/>
                  </w:textInput>
                </w:ffData>
              </w:fldChar>
            </w:r>
            <w:bookmarkStart w:id="1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r w:rsidRPr="00627A1C">
              <w:t xml:space="preserve">                          </w:t>
            </w:r>
            <w:r w:rsidRPr="00627A1C">
              <w:fldChar w:fldCharType="begin">
                <w:ffData>
                  <w:name w:val="Text50"/>
                  <w:enabled/>
                  <w:calcOnExit w:val="0"/>
                  <w:textInput>
                    <w:type w:val="number"/>
                    <w:format w:val="0.00"/>
                  </w:textInput>
                </w:ffData>
              </w:fldChar>
            </w:r>
            <w:bookmarkStart w:id="2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091A42">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091A42">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0988ADF1" w14:textId="77777777" w:rsidR="0082267A" w:rsidRDefault="0082267A" w:rsidP="0082267A">
      <w:pPr>
        <w:ind w:left="720"/>
        <w:jc w:val="both"/>
      </w:pPr>
    </w:p>
    <w:p w14:paraId="64C817B1" w14:textId="77777777" w:rsidR="0082267A" w:rsidRPr="000D7DB1" w:rsidRDefault="00AD4885" w:rsidP="0082267A">
      <w:pPr>
        <w:ind w:left="720"/>
        <w:jc w:val="both"/>
        <w:rPr>
          <w:sz w:val="22"/>
          <w:szCs w:val="22"/>
        </w:rPr>
      </w:pPr>
      <w:r w:rsidRPr="000D7DB1">
        <w:rPr>
          <w:sz w:val="22"/>
          <w:szCs w:val="22"/>
          <w:highlight w:val="lightGray"/>
        </w:rPr>
        <w:t>The Project has requested for a no-cost extension to ensure there is sufficient time to implement some of the pending activities that have been affected by the covid-19 pandemic. Also, some activities dependent on the adoption of the draft national land policy have had to be postponed because of the delay in the appointment of new government officials in respective offices.</w:t>
      </w:r>
    </w:p>
    <w:p w14:paraId="5561727B" w14:textId="77777777" w:rsidR="0082267A" w:rsidRPr="000D7DB1" w:rsidRDefault="0082267A" w:rsidP="0082267A">
      <w:pPr>
        <w:ind w:left="720"/>
        <w:jc w:val="both"/>
        <w:rPr>
          <w:sz w:val="22"/>
          <w:szCs w:val="22"/>
        </w:rPr>
      </w:pPr>
    </w:p>
    <w:p w14:paraId="46D182B0" w14:textId="66715F19" w:rsidR="00E83A40" w:rsidRPr="000D7DB1" w:rsidRDefault="00AD4885" w:rsidP="008206E0">
      <w:pPr>
        <w:ind w:left="720"/>
        <w:jc w:val="both"/>
        <w:rPr>
          <w:sz w:val="22"/>
          <w:szCs w:val="22"/>
          <w:highlight w:val="lightGray"/>
        </w:rPr>
      </w:pPr>
      <w:r w:rsidRPr="000D7DB1">
        <w:rPr>
          <w:sz w:val="22"/>
          <w:szCs w:val="22"/>
          <w:highlight w:val="lightGray"/>
        </w:rPr>
        <w:t xml:space="preserve">The project has also had to adjust to adopt to the covid-19 measures put in place by the government to curb the spread of the virus which included downscaling on some activities </w:t>
      </w:r>
      <w:r w:rsidR="0082267A" w:rsidRPr="000D7DB1">
        <w:rPr>
          <w:sz w:val="22"/>
          <w:szCs w:val="22"/>
          <w:highlight w:val="lightGray"/>
        </w:rPr>
        <w:t xml:space="preserve">that required many number of people and to innovatively implement on other activities. For instance, some activities were done twice or thrice to meet the target numbers while strictly observing the social distancing and the wearing of masks. To disseminate information to large groups of people, the project utilized radio awareness and open-air campaigns with megaphones. A call centre was also made operational </w:t>
      </w:r>
      <w:bookmarkStart w:id="21" w:name="_Hlk54803858"/>
      <w:r w:rsidR="0082267A" w:rsidRPr="000D7DB1">
        <w:rPr>
          <w:sz w:val="22"/>
          <w:szCs w:val="22"/>
          <w:highlight w:val="lightGray"/>
        </w:rPr>
        <w:t xml:space="preserve">and the community was encouraged to call in and seek assistance on housing, </w:t>
      </w:r>
      <w:proofErr w:type="gramStart"/>
      <w:r w:rsidR="0082267A" w:rsidRPr="000D7DB1">
        <w:rPr>
          <w:sz w:val="22"/>
          <w:szCs w:val="22"/>
          <w:highlight w:val="lightGray"/>
        </w:rPr>
        <w:t>land</w:t>
      </w:r>
      <w:proofErr w:type="gramEnd"/>
      <w:r w:rsidR="0082267A" w:rsidRPr="000D7DB1">
        <w:rPr>
          <w:sz w:val="22"/>
          <w:szCs w:val="22"/>
          <w:highlight w:val="lightGray"/>
        </w:rPr>
        <w:t xml:space="preserve"> and property issues. In addition to this, bulk messaging was done in the town through big banners placed on 7 billboards hired from the Town Municipality and located along the main roads indicating key messages on the project. The billboards also included hotline numbers for women in need to receive free mobile legal counselling and legal assistance.</w:t>
      </w:r>
      <w:r w:rsidR="00FB5E00" w:rsidRPr="000D7DB1">
        <w:rPr>
          <w:sz w:val="22"/>
          <w:szCs w:val="22"/>
          <w:highlight w:val="lightGray"/>
        </w:rPr>
        <w:t xml:space="preserve"> </w:t>
      </w:r>
      <w:r w:rsidR="0082267A" w:rsidRPr="000D7DB1">
        <w:rPr>
          <w:sz w:val="22"/>
          <w:szCs w:val="22"/>
          <w:highlight w:val="lightGray"/>
        </w:rPr>
        <w:t>These campaigns served to sensitize the community on the covid-19 pandemic and ways in which to prevent the spread of the virus.</w:t>
      </w:r>
    </w:p>
    <w:bookmarkEnd w:id="21"/>
    <w:p w14:paraId="3779C9A2" w14:textId="77777777" w:rsidR="00257569" w:rsidRDefault="00257569" w:rsidP="00257569"/>
    <w:p w14:paraId="59BC82AF" w14:textId="2B9AA913" w:rsidR="00257569" w:rsidRDefault="00257569" w:rsidP="00091A42">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8206E0" w:rsidRDefault="00023410" w:rsidP="00257569">
      <w:pPr>
        <w:rPr>
          <w:highlight w:val="lightGray"/>
        </w:rPr>
      </w:pPr>
      <w:sdt>
        <w:sdtPr>
          <w:rPr>
            <w:highlight w:val="lightGray"/>
          </w:rPr>
          <w:id w:val="402566072"/>
          <w14:checkbox>
            <w14:checked w14:val="0"/>
            <w14:checkedState w14:val="2612" w14:font="MS Gothic"/>
            <w14:uncheckedState w14:val="2610" w14:font="MS Gothic"/>
          </w14:checkbox>
        </w:sdtPr>
        <w:sdtContent>
          <w:r w:rsidR="00257569" w:rsidRPr="008206E0">
            <w:rPr>
              <w:rFonts w:ascii="MS Gothic" w:eastAsia="MS Gothic" w:hAnsi="MS Gothic" w:hint="eastAsia"/>
              <w:highlight w:val="lightGray"/>
            </w:rPr>
            <w:t>☐</w:t>
          </w:r>
        </w:sdtContent>
      </w:sdt>
      <w:r w:rsidR="00257569" w:rsidRPr="008206E0">
        <w:rPr>
          <w:highlight w:val="lightGray"/>
        </w:rPr>
        <w:t xml:space="preserve"> Reinforce crisis management capacities and communications</w:t>
      </w:r>
    </w:p>
    <w:p w14:paraId="26B30B5B" w14:textId="25FE9730" w:rsidR="00257569" w:rsidRPr="008206E0" w:rsidRDefault="00023410" w:rsidP="00257569">
      <w:pPr>
        <w:rPr>
          <w:highlight w:val="lightGray"/>
        </w:rPr>
      </w:pPr>
      <w:sdt>
        <w:sdtPr>
          <w:rPr>
            <w:highlight w:val="lightGray"/>
          </w:rPr>
          <w:id w:val="1706904896"/>
          <w14:checkbox>
            <w14:checked w14:val="0"/>
            <w14:checkedState w14:val="2612" w14:font="MS Gothic"/>
            <w14:uncheckedState w14:val="2610" w14:font="MS Gothic"/>
          </w14:checkbox>
        </w:sdtPr>
        <w:sdtContent>
          <w:r w:rsidR="00257569" w:rsidRPr="008206E0">
            <w:rPr>
              <w:rFonts w:ascii="MS Gothic" w:eastAsia="MS Gothic" w:hAnsi="MS Gothic" w:hint="eastAsia"/>
              <w:highlight w:val="lightGray"/>
            </w:rPr>
            <w:t>☐</w:t>
          </w:r>
        </w:sdtContent>
      </w:sdt>
      <w:r w:rsidR="00257569" w:rsidRPr="008206E0">
        <w:rPr>
          <w:highlight w:val="lightGray"/>
        </w:rPr>
        <w:t xml:space="preserve"> Ensure inclusive and equitable response and recovery</w:t>
      </w:r>
    </w:p>
    <w:p w14:paraId="3DC77993" w14:textId="7C388445" w:rsidR="00257569" w:rsidRPr="00AF7BE4" w:rsidRDefault="00023410" w:rsidP="00257569">
      <w:sdt>
        <w:sdtPr>
          <w:rPr>
            <w:highlight w:val="lightGray"/>
          </w:rPr>
          <w:id w:val="1028075960"/>
          <w14:checkbox>
            <w14:checked w14:val="0"/>
            <w14:checkedState w14:val="2612" w14:font="MS Gothic"/>
            <w14:uncheckedState w14:val="2610" w14:font="MS Gothic"/>
          </w14:checkbox>
        </w:sdtPr>
        <w:sdtContent>
          <w:r w:rsidR="00257569" w:rsidRPr="008206E0">
            <w:rPr>
              <w:rFonts w:ascii="MS Gothic" w:eastAsia="MS Gothic" w:hAnsi="MS Gothic" w:hint="eastAsia"/>
              <w:highlight w:val="lightGray"/>
            </w:rPr>
            <w:t>☐</w:t>
          </w:r>
        </w:sdtContent>
      </w:sdt>
      <w:r w:rsidR="00257569" w:rsidRPr="008206E0">
        <w:rPr>
          <w:highlight w:val="lightGray"/>
        </w:rPr>
        <w:t xml:space="preserve"> Strengthen inter-community social cohesion and border management</w:t>
      </w:r>
    </w:p>
    <w:p w14:paraId="6C3CF8C3" w14:textId="00A8B153" w:rsidR="00257569" w:rsidRDefault="00023410" w:rsidP="00257569">
      <w:sdt>
        <w:sdtPr>
          <w:id w:val="1433550173"/>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1FEA3E7A" w14:textId="45C12543" w:rsidR="00257569" w:rsidRDefault="00023410"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023410" w:rsidP="001B54AC">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4C309855" w14:textId="04464069" w:rsidR="009C30EC" w:rsidRDefault="007F5AAA" w:rsidP="007F5AAA">
      <w:pPr>
        <w:jc w:val="both"/>
      </w:pPr>
      <w:r w:rsidRPr="000D7DB1">
        <w:rPr>
          <w:sz w:val="22"/>
          <w:szCs w:val="22"/>
          <w:highlight w:val="lightGray"/>
        </w:rPr>
        <w:t>The project adjusted in terms of implementation of activities following the government measures put in place to prevent the spread of the covid-19 virus. This involved downscaling on the target numbers to ensure that the local community is not exposed to situations that could cause an increase in the infections. Activities that could otherwise be done at one go</w:t>
      </w:r>
      <w:r w:rsidR="009C30EC" w:rsidRPr="000D7DB1">
        <w:rPr>
          <w:sz w:val="22"/>
          <w:szCs w:val="22"/>
          <w:highlight w:val="lightGray"/>
        </w:rPr>
        <w:t xml:space="preserve"> such as community dialogues, housing, land and property seminars and collaborative dispute resolution skills training </w:t>
      </w:r>
      <w:r w:rsidRPr="000D7DB1">
        <w:rPr>
          <w:sz w:val="22"/>
          <w:szCs w:val="22"/>
          <w:highlight w:val="lightGray"/>
        </w:rPr>
        <w:t>had to be done in two or three</w:t>
      </w:r>
      <w:r w:rsidR="0004368D" w:rsidRPr="000D7DB1">
        <w:rPr>
          <w:sz w:val="22"/>
          <w:szCs w:val="22"/>
          <w:highlight w:val="lightGray"/>
        </w:rPr>
        <w:t xml:space="preserve"> sessions</w:t>
      </w:r>
      <w:r w:rsidRPr="000D7DB1">
        <w:rPr>
          <w:sz w:val="22"/>
          <w:szCs w:val="22"/>
          <w:highlight w:val="lightGray"/>
        </w:rPr>
        <w:t xml:space="preserve">. This meant that project messaging on </w:t>
      </w:r>
      <w:r w:rsidR="009C30EC" w:rsidRPr="000D7DB1">
        <w:rPr>
          <w:sz w:val="22"/>
          <w:szCs w:val="22"/>
          <w:highlight w:val="lightGray"/>
        </w:rPr>
        <w:t xml:space="preserve">increasing awareness among communities and traditional leaders on women land rights and gender responsive land dispute resolution mechanisms was an ongoing process even during such a time when most social activities were at a halt in Wau. Radio talk shows provided a platform to </w:t>
      </w:r>
      <w:r w:rsidR="00D426EA" w:rsidRPr="000D7DB1">
        <w:rPr>
          <w:sz w:val="22"/>
          <w:szCs w:val="22"/>
          <w:highlight w:val="lightGray"/>
        </w:rPr>
        <w:t xml:space="preserve">large numbers of </w:t>
      </w:r>
      <w:r w:rsidR="009C30EC" w:rsidRPr="000D7DB1">
        <w:rPr>
          <w:sz w:val="22"/>
          <w:szCs w:val="22"/>
          <w:highlight w:val="lightGray"/>
        </w:rPr>
        <w:t xml:space="preserve">community </w:t>
      </w:r>
      <w:r w:rsidR="00D426EA" w:rsidRPr="000D7DB1">
        <w:rPr>
          <w:sz w:val="22"/>
          <w:szCs w:val="22"/>
          <w:highlight w:val="lightGray"/>
        </w:rPr>
        <w:t xml:space="preserve">members </w:t>
      </w:r>
      <w:r w:rsidR="009C30EC" w:rsidRPr="000D7DB1">
        <w:rPr>
          <w:sz w:val="22"/>
          <w:szCs w:val="22"/>
          <w:highlight w:val="lightGray"/>
        </w:rPr>
        <w:t>and the project stakeholders to interact and discuss on the understanding of gender sensitive land management, land administration and land dispute resolution in line with the Land Act 2009</w:t>
      </w:r>
      <w:r w:rsidR="00D426EA" w:rsidRPr="000D7DB1">
        <w:rPr>
          <w:sz w:val="22"/>
          <w:szCs w:val="22"/>
          <w:highlight w:val="lightGray"/>
        </w:rPr>
        <w:t xml:space="preserve"> as well as the legal provisions</w:t>
      </w:r>
      <w:r w:rsidR="00D426EA" w:rsidRPr="0004368D">
        <w:rPr>
          <w:highlight w:val="lightGray"/>
        </w:rPr>
        <w:t xml:space="preserve"> </w:t>
      </w:r>
      <w:r w:rsidR="00D426EA" w:rsidRPr="000D7DB1">
        <w:rPr>
          <w:sz w:val="22"/>
          <w:szCs w:val="22"/>
          <w:highlight w:val="lightGray"/>
        </w:rPr>
        <w:t>in the draft national land policy that is yet to be adopted. The project also established a call centre with active phones provided with hotline numbers</w:t>
      </w:r>
      <w:r w:rsidR="00602B8E" w:rsidRPr="000D7DB1">
        <w:rPr>
          <w:sz w:val="22"/>
          <w:szCs w:val="22"/>
          <w:highlight w:val="lightGray"/>
        </w:rPr>
        <w:t xml:space="preserve"> operated by legal </w:t>
      </w:r>
      <w:r w:rsidR="0004368D" w:rsidRPr="000D7DB1">
        <w:rPr>
          <w:sz w:val="22"/>
          <w:szCs w:val="22"/>
          <w:highlight w:val="lightGray"/>
        </w:rPr>
        <w:t>counsellors</w:t>
      </w:r>
      <w:r w:rsidR="0004368D" w:rsidRPr="0004368D">
        <w:rPr>
          <w:highlight w:val="lightGray"/>
        </w:rPr>
        <w:t xml:space="preserve"> </w:t>
      </w:r>
      <w:r w:rsidR="0004368D" w:rsidRPr="000D7DB1">
        <w:rPr>
          <w:sz w:val="22"/>
          <w:szCs w:val="22"/>
          <w:highlight w:val="lightGray"/>
        </w:rPr>
        <w:t>who</w:t>
      </w:r>
      <w:r w:rsidR="00602B8E" w:rsidRPr="000D7DB1">
        <w:rPr>
          <w:sz w:val="22"/>
          <w:szCs w:val="22"/>
          <w:highlight w:val="lightGray"/>
        </w:rPr>
        <w:t xml:space="preserve"> would</w:t>
      </w:r>
      <w:r w:rsidR="00602B8E" w:rsidRPr="0004368D">
        <w:rPr>
          <w:highlight w:val="lightGray"/>
        </w:rPr>
        <w:t xml:space="preserve"> </w:t>
      </w:r>
      <w:r w:rsidR="00602B8E" w:rsidRPr="000D7DB1">
        <w:rPr>
          <w:sz w:val="22"/>
          <w:szCs w:val="22"/>
          <w:highlight w:val="lightGray"/>
        </w:rPr>
        <w:t>provide legal counselling on HLP specific cases as well as referral for appropriate support and interventions</w:t>
      </w:r>
      <w:r w:rsidR="0004368D" w:rsidRPr="000D7DB1">
        <w:rPr>
          <w:sz w:val="22"/>
          <w:szCs w:val="22"/>
          <w:highlight w:val="lightGray"/>
        </w:rPr>
        <w:t>.</w:t>
      </w:r>
      <w:r w:rsidR="00602B8E" w:rsidRPr="000D7DB1">
        <w:rPr>
          <w:sz w:val="22"/>
          <w:szCs w:val="22"/>
          <w:highlight w:val="lightGray"/>
        </w:rPr>
        <w:t xml:space="preserve"> </w:t>
      </w:r>
      <w:r w:rsidR="0004368D" w:rsidRPr="000D7DB1">
        <w:rPr>
          <w:sz w:val="22"/>
          <w:szCs w:val="22"/>
          <w:highlight w:val="lightGray"/>
        </w:rPr>
        <w:t>These</w:t>
      </w:r>
      <w:r w:rsidR="00602B8E" w:rsidRPr="000D7DB1">
        <w:rPr>
          <w:sz w:val="22"/>
          <w:szCs w:val="22"/>
          <w:highlight w:val="lightGray"/>
        </w:rPr>
        <w:t xml:space="preserve"> were operational between </w:t>
      </w:r>
      <w:r w:rsidR="00D426EA" w:rsidRPr="000D7DB1">
        <w:rPr>
          <w:sz w:val="22"/>
          <w:szCs w:val="22"/>
          <w:highlight w:val="lightGray"/>
        </w:rPr>
        <w:t>8 am to 5 pm</w:t>
      </w:r>
      <w:r w:rsidR="00602B8E" w:rsidRPr="000D7DB1">
        <w:rPr>
          <w:sz w:val="22"/>
          <w:szCs w:val="22"/>
          <w:highlight w:val="lightGray"/>
        </w:rPr>
        <w:t xml:space="preserve">. The use of </w:t>
      </w:r>
      <w:r w:rsidR="00D426EA" w:rsidRPr="000D7DB1">
        <w:rPr>
          <w:sz w:val="22"/>
          <w:szCs w:val="22"/>
          <w:highlight w:val="lightGray"/>
        </w:rPr>
        <w:t xml:space="preserve">billboards </w:t>
      </w:r>
      <w:r w:rsidR="00602B8E" w:rsidRPr="000D7DB1">
        <w:rPr>
          <w:sz w:val="22"/>
          <w:szCs w:val="22"/>
          <w:highlight w:val="lightGray"/>
        </w:rPr>
        <w:t>along the busy main roads to disseminate project information further enhanced</w:t>
      </w:r>
      <w:r w:rsidR="0060630D" w:rsidRPr="000D7DB1">
        <w:rPr>
          <w:sz w:val="22"/>
          <w:szCs w:val="22"/>
          <w:highlight w:val="lightGray"/>
        </w:rPr>
        <w:t xml:space="preserve"> there </w:t>
      </w:r>
      <w:r w:rsidR="0004368D" w:rsidRPr="000D7DB1">
        <w:rPr>
          <w:sz w:val="22"/>
          <w:szCs w:val="22"/>
          <w:highlight w:val="lightGray"/>
        </w:rPr>
        <w:t>was</w:t>
      </w:r>
      <w:r w:rsidR="0060630D" w:rsidRPr="000D7DB1">
        <w:rPr>
          <w:sz w:val="22"/>
          <w:szCs w:val="22"/>
          <w:highlight w:val="lightGray"/>
        </w:rPr>
        <w:t xml:space="preserve"> no vacuum with regards to where the community </w:t>
      </w:r>
      <w:r w:rsidR="0004368D" w:rsidRPr="000D7DB1">
        <w:rPr>
          <w:sz w:val="22"/>
          <w:szCs w:val="22"/>
          <w:highlight w:val="lightGray"/>
        </w:rPr>
        <w:t>could</w:t>
      </w:r>
      <w:r w:rsidR="0060630D" w:rsidRPr="000D7DB1">
        <w:rPr>
          <w:sz w:val="22"/>
          <w:szCs w:val="22"/>
          <w:highlight w:val="lightGray"/>
        </w:rPr>
        <w:t xml:space="preserve"> seek assistance on HLP issues, access </w:t>
      </w:r>
      <w:r w:rsidR="00602B8E" w:rsidRPr="000D7DB1">
        <w:rPr>
          <w:sz w:val="22"/>
          <w:szCs w:val="22"/>
          <w:highlight w:val="lightGray"/>
        </w:rPr>
        <w:t xml:space="preserve">free legal counselling and </w:t>
      </w:r>
      <w:r w:rsidR="0060630D" w:rsidRPr="000D7DB1">
        <w:rPr>
          <w:sz w:val="22"/>
          <w:szCs w:val="22"/>
          <w:highlight w:val="lightGray"/>
        </w:rPr>
        <w:t xml:space="preserve">alternative dispute resolution mechanisms. </w:t>
      </w:r>
      <w:r w:rsidR="0004368D" w:rsidRPr="000D7DB1">
        <w:rPr>
          <w:sz w:val="22"/>
          <w:szCs w:val="22"/>
          <w:highlight w:val="lightGray"/>
        </w:rPr>
        <w:t>In these activities therefore,</w:t>
      </w:r>
      <w:r w:rsidR="0060630D" w:rsidRPr="000D7DB1">
        <w:rPr>
          <w:sz w:val="22"/>
          <w:szCs w:val="22"/>
          <w:highlight w:val="lightGray"/>
        </w:rPr>
        <w:t xml:space="preserve"> the Project has contributed to social cohesion</w:t>
      </w:r>
      <w:r w:rsidR="006B0CBB" w:rsidRPr="000D7DB1">
        <w:rPr>
          <w:sz w:val="22"/>
          <w:szCs w:val="22"/>
          <w:highlight w:val="lightGray"/>
        </w:rPr>
        <w:t xml:space="preserve"> </w:t>
      </w:r>
      <w:r w:rsidR="0060630D" w:rsidRPr="000D7DB1">
        <w:rPr>
          <w:sz w:val="22"/>
          <w:szCs w:val="22"/>
          <w:highlight w:val="lightGray"/>
        </w:rPr>
        <w:t xml:space="preserve">through constant sensitization of housing, </w:t>
      </w:r>
      <w:r w:rsidR="0004368D" w:rsidRPr="000D7DB1">
        <w:rPr>
          <w:sz w:val="22"/>
          <w:szCs w:val="22"/>
          <w:highlight w:val="lightGray"/>
        </w:rPr>
        <w:t>land,</w:t>
      </w:r>
      <w:r w:rsidR="0060630D" w:rsidRPr="000D7DB1">
        <w:rPr>
          <w:sz w:val="22"/>
          <w:szCs w:val="22"/>
          <w:highlight w:val="lightGray"/>
        </w:rPr>
        <w:t xml:space="preserve"> and property rights and by providing avenues </w:t>
      </w:r>
      <w:r w:rsidR="006B0CBB" w:rsidRPr="000D7DB1">
        <w:rPr>
          <w:sz w:val="22"/>
          <w:szCs w:val="22"/>
          <w:highlight w:val="lightGray"/>
        </w:rPr>
        <w:t>where</w:t>
      </w:r>
      <w:r w:rsidR="0060630D" w:rsidRPr="000D7DB1">
        <w:rPr>
          <w:sz w:val="22"/>
          <w:szCs w:val="22"/>
          <w:highlight w:val="lightGray"/>
        </w:rPr>
        <w:t xml:space="preserve"> communit</w:t>
      </w:r>
      <w:r w:rsidR="006B0CBB" w:rsidRPr="000D7DB1">
        <w:rPr>
          <w:sz w:val="22"/>
          <w:szCs w:val="22"/>
          <w:highlight w:val="lightGray"/>
        </w:rPr>
        <w:t>y can access</w:t>
      </w:r>
      <w:r w:rsidR="0060630D" w:rsidRPr="000D7DB1">
        <w:rPr>
          <w:sz w:val="22"/>
          <w:szCs w:val="22"/>
          <w:highlight w:val="lightGray"/>
        </w:rPr>
        <w:t xml:space="preserve"> information</w:t>
      </w:r>
      <w:r w:rsidR="006B0CBB" w:rsidRPr="000D7DB1">
        <w:rPr>
          <w:sz w:val="22"/>
          <w:szCs w:val="22"/>
          <w:highlight w:val="lightGray"/>
        </w:rPr>
        <w:t xml:space="preserve"> thus cultivating peace and preventing conflicts</w:t>
      </w:r>
      <w:r w:rsidR="006B27BB" w:rsidRPr="000D7DB1">
        <w:rPr>
          <w:sz w:val="22"/>
          <w:szCs w:val="22"/>
          <w:highlight w:val="lightGray"/>
        </w:rPr>
        <w:t xml:space="preserve"> at the grassroots.</w:t>
      </w:r>
      <w:r w:rsidR="0004368D" w:rsidRPr="000D7DB1">
        <w:rPr>
          <w:sz w:val="22"/>
          <w:szCs w:val="22"/>
          <w:highlight w:val="lightGray"/>
        </w:rPr>
        <w:t xml:space="preserve"> In addition, the project emphasized on prevention of covid-19 by incorporating messages </w:t>
      </w:r>
      <w:r w:rsidR="006B27BB" w:rsidRPr="000D7DB1">
        <w:rPr>
          <w:sz w:val="22"/>
          <w:szCs w:val="22"/>
          <w:highlight w:val="lightGray"/>
        </w:rPr>
        <w:t xml:space="preserve">in all awareness campaigns </w:t>
      </w:r>
      <w:r w:rsidR="0004368D" w:rsidRPr="000D7DB1">
        <w:rPr>
          <w:sz w:val="22"/>
          <w:szCs w:val="22"/>
          <w:highlight w:val="lightGray"/>
        </w:rPr>
        <w:t>to sensitize the community on this such as social distancing, washing of hands, wearing of masks etc.</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5A9101C1" w14:textId="77777777" w:rsidR="00981F6F" w:rsidRDefault="00981F6F" w:rsidP="00981F6F">
            <w:pPr>
              <w:pStyle w:val="Default"/>
              <w:rPr>
                <w:sz w:val="15"/>
                <w:szCs w:val="15"/>
              </w:rPr>
            </w:pPr>
            <w:r>
              <w:rPr>
                <w:sz w:val="15"/>
                <w:szCs w:val="15"/>
              </w:rPr>
              <w:t xml:space="preserve">Women’s groups have enhanced </w:t>
            </w:r>
          </w:p>
          <w:p w14:paraId="07FD2667" w14:textId="77777777" w:rsidR="00981F6F" w:rsidRDefault="00981F6F" w:rsidP="00981F6F">
            <w:pPr>
              <w:pStyle w:val="Default"/>
              <w:rPr>
                <w:color w:val="auto"/>
                <w:sz w:val="15"/>
                <w:szCs w:val="15"/>
              </w:rPr>
            </w:pPr>
            <w:r>
              <w:rPr>
                <w:color w:val="auto"/>
                <w:sz w:val="15"/>
                <w:szCs w:val="15"/>
              </w:rPr>
              <w:t xml:space="preserve">capacity to demand and secure </w:t>
            </w:r>
          </w:p>
          <w:p w14:paraId="15B6F65E" w14:textId="77777777" w:rsidR="00981F6F" w:rsidRDefault="00981F6F" w:rsidP="00981F6F">
            <w:pPr>
              <w:pStyle w:val="Default"/>
              <w:rPr>
                <w:color w:val="auto"/>
                <w:sz w:val="15"/>
                <w:szCs w:val="15"/>
              </w:rPr>
            </w:pPr>
            <w:r>
              <w:rPr>
                <w:color w:val="auto"/>
                <w:sz w:val="15"/>
                <w:szCs w:val="15"/>
              </w:rPr>
              <w:t xml:space="preserve">accountability from government for </w:t>
            </w:r>
          </w:p>
          <w:p w14:paraId="2716296D" w14:textId="77777777" w:rsidR="00981F6F" w:rsidRDefault="00981F6F" w:rsidP="00981F6F">
            <w:pPr>
              <w:pStyle w:val="Default"/>
              <w:rPr>
                <w:color w:val="auto"/>
                <w:sz w:val="15"/>
                <w:szCs w:val="15"/>
              </w:rPr>
            </w:pPr>
            <w:r>
              <w:rPr>
                <w:color w:val="auto"/>
                <w:sz w:val="15"/>
                <w:szCs w:val="15"/>
              </w:rPr>
              <w:t xml:space="preserve">women’s land rights and equitable </w:t>
            </w:r>
          </w:p>
          <w:p w14:paraId="183FF3B2" w14:textId="77777777" w:rsidR="00981F6F" w:rsidRDefault="00981F6F" w:rsidP="00981F6F">
            <w:pPr>
              <w:pStyle w:val="Default"/>
              <w:rPr>
                <w:color w:val="auto"/>
                <w:sz w:val="15"/>
                <w:szCs w:val="15"/>
              </w:rPr>
            </w:pPr>
            <w:r>
              <w:rPr>
                <w:color w:val="auto"/>
                <w:sz w:val="15"/>
                <w:szCs w:val="15"/>
              </w:rPr>
              <w:t xml:space="preserve">access to land from </w:t>
            </w:r>
          </w:p>
          <w:p w14:paraId="6874B6DF" w14:textId="77777777" w:rsidR="00981F6F" w:rsidRDefault="00981F6F" w:rsidP="00981F6F">
            <w:pPr>
              <w:pStyle w:val="Default"/>
              <w:rPr>
                <w:color w:val="auto"/>
                <w:sz w:val="15"/>
                <w:szCs w:val="15"/>
              </w:rPr>
            </w:pPr>
            <w:r>
              <w:rPr>
                <w:color w:val="auto"/>
                <w:sz w:val="15"/>
                <w:szCs w:val="15"/>
              </w:rPr>
              <w:t xml:space="preserve">traditional </w:t>
            </w:r>
          </w:p>
          <w:p w14:paraId="07C3D614" w14:textId="60988697" w:rsidR="00751324" w:rsidRPr="00627A1C" w:rsidRDefault="00981F6F" w:rsidP="00981F6F">
            <w:pPr>
              <w:rPr>
                <w:b/>
                <w:lang w:val="en-US" w:eastAsia="en-US"/>
              </w:rPr>
            </w:pPr>
            <w:r>
              <w:rPr>
                <w:sz w:val="15"/>
                <w:szCs w:val="15"/>
              </w:rPr>
              <w:t>authorities and governments</w:t>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56457B94" w14:textId="2D988942" w:rsidR="00981F6F" w:rsidRPr="003933CD" w:rsidRDefault="00981F6F" w:rsidP="003933CD">
            <w:pPr>
              <w:pStyle w:val="Default"/>
              <w:jc w:val="both"/>
              <w:rPr>
                <w:sz w:val="15"/>
                <w:szCs w:val="15"/>
              </w:rPr>
            </w:pPr>
            <w:r>
              <w:rPr>
                <w:sz w:val="15"/>
                <w:szCs w:val="15"/>
              </w:rPr>
              <w:t>Number of Women</w:t>
            </w:r>
            <w:r w:rsidR="00487914">
              <w:rPr>
                <w:sz w:val="15"/>
                <w:szCs w:val="15"/>
              </w:rPr>
              <w:t xml:space="preserve"> who</w:t>
            </w:r>
            <w:r>
              <w:rPr>
                <w:sz w:val="15"/>
                <w:szCs w:val="15"/>
              </w:rPr>
              <w:t xml:space="preserve"> </w:t>
            </w:r>
            <w:r w:rsidR="0020512B">
              <w:rPr>
                <w:sz w:val="15"/>
                <w:szCs w:val="15"/>
              </w:rPr>
              <w:t>get</w:t>
            </w:r>
            <w:r>
              <w:rPr>
                <w:sz w:val="15"/>
                <w:szCs w:val="15"/>
              </w:rPr>
              <w:t xml:space="preserve"> access to land </w:t>
            </w:r>
            <w:r>
              <w:rPr>
                <w:color w:val="auto"/>
                <w:sz w:val="15"/>
                <w:szCs w:val="15"/>
              </w:rPr>
              <w:t xml:space="preserve">by having land occupancy certificate in </w:t>
            </w:r>
          </w:p>
          <w:p w14:paraId="1D96A8DA" w14:textId="1418F9E2" w:rsidR="00751324" w:rsidRPr="003933CD" w:rsidRDefault="00981F6F" w:rsidP="003933CD">
            <w:pPr>
              <w:pStyle w:val="Default"/>
              <w:jc w:val="both"/>
              <w:rPr>
                <w:color w:val="auto"/>
                <w:sz w:val="15"/>
                <w:szCs w:val="15"/>
              </w:rPr>
            </w:pPr>
            <w:r>
              <w:rPr>
                <w:color w:val="auto"/>
                <w:sz w:val="15"/>
                <w:szCs w:val="15"/>
              </w:rPr>
              <w:t xml:space="preserve">a gender responsive land dispute resolution mechanism by the traditional </w:t>
            </w:r>
            <w:r>
              <w:rPr>
                <w:sz w:val="15"/>
                <w:szCs w:val="15"/>
              </w:rPr>
              <w:t>authorities’ leaders</w:t>
            </w:r>
          </w:p>
        </w:tc>
        <w:tc>
          <w:tcPr>
            <w:tcW w:w="1530" w:type="dxa"/>
            <w:shd w:val="clear" w:color="auto" w:fill="EEECE1"/>
          </w:tcPr>
          <w:p w14:paraId="6C1B294E" w14:textId="77777777" w:rsidR="0020512B" w:rsidRDefault="0020512B" w:rsidP="004E3B3E">
            <w:pPr>
              <w:rPr>
                <w:rFonts w:ascii="Arial" w:eastAsia="Calibri" w:hAnsi="Arial" w:cs="Arial"/>
                <w:color w:val="000000"/>
                <w:sz w:val="15"/>
                <w:szCs w:val="15"/>
                <w:lang w:val="en-US" w:eastAsia="zh-CN"/>
              </w:rPr>
            </w:pPr>
          </w:p>
          <w:p w14:paraId="37D86CF7" w14:textId="732BFAF9" w:rsidR="00751324" w:rsidRPr="0020512B" w:rsidRDefault="0020512B" w:rsidP="004E3B3E">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53D0E471" w14:textId="77777777" w:rsidR="0020512B" w:rsidRDefault="0020512B">
            <w:pPr>
              <w:rPr>
                <w:rFonts w:ascii="Arial" w:eastAsia="Calibri" w:hAnsi="Arial" w:cs="Arial"/>
                <w:color w:val="000000"/>
                <w:sz w:val="15"/>
                <w:szCs w:val="15"/>
                <w:lang w:val="en-US" w:eastAsia="zh-CN"/>
              </w:rPr>
            </w:pPr>
          </w:p>
          <w:p w14:paraId="04D91B4C" w14:textId="0FD8A762" w:rsidR="0020512B" w:rsidRPr="0020512B" w:rsidRDefault="0020512B">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1,500</w:t>
            </w:r>
          </w:p>
        </w:tc>
        <w:tc>
          <w:tcPr>
            <w:tcW w:w="1440" w:type="dxa"/>
          </w:tcPr>
          <w:p w14:paraId="17F8E4BD" w14:textId="77777777" w:rsidR="00751324" w:rsidRPr="0020512B" w:rsidRDefault="00751324">
            <w:pPr>
              <w:rPr>
                <w:rFonts w:ascii="Arial" w:eastAsia="Calibri" w:hAnsi="Arial" w:cs="Arial"/>
                <w:color w:val="000000"/>
                <w:sz w:val="15"/>
                <w:szCs w:val="15"/>
                <w:lang w:val="en-US" w:eastAsia="zh-CN"/>
              </w:rPr>
            </w:pPr>
            <w:r w:rsidRPr="0020512B">
              <w:rPr>
                <w:rFonts w:ascii="Arial" w:eastAsia="Calibri" w:hAnsi="Arial" w:cs="Arial"/>
                <w:color w:val="000000"/>
                <w:sz w:val="15"/>
                <w:szCs w:val="15"/>
                <w:lang w:val="en-US" w:eastAsia="zh-CN"/>
              </w:rPr>
              <w:fldChar w:fldCharType="begin">
                <w:ffData>
                  <w:name w:val=""/>
                  <w:enabled/>
                  <w:calcOnExit w:val="0"/>
                  <w:textInput>
                    <w:maxLength w:val="300"/>
                  </w:textInput>
                </w:ffData>
              </w:fldChar>
            </w:r>
            <w:r w:rsidRPr="0020512B">
              <w:rPr>
                <w:rFonts w:ascii="Arial" w:eastAsia="Calibri" w:hAnsi="Arial" w:cs="Arial"/>
                <w:color w:val="000000"/>
                <w:sz w:val="15"/>
                <w:szCs w:val="15"/>
                <w:lang w:val="en-US" w:eastAsia="zh-CN"/>
              </w:rPr>
              <w:instrText xml:space="preserve"> FORMTEXT </w:instrText>
            </w:r>
            <w:r w:rsidRPr="0020512B">
              <w:rPr>
                <w:rFonts w:ascii="Arial" w:eastAsia="Calibri" w:hAnsi="Arial" w:cs="Arial"/>
                <w:color w:val="000000"/>
                <w:sz w:val="15"/>
                <w:szCs w:val="15"/>
                <w:lang w:val="en-US" w:eastAsia="zh-CN"/>
              </w:rPr>
            </w:r>
            <w:r w:rsidRPr="0020512B">
              <w:rPr>
                <w:rFonts w:ascii="Arial" w:eastAsia="Calibri" w:hAnsi="Arial" w:cs="Arial"/>
                <w:color w:val="000000"/>
                <w:sz w:val="15"/>
                <w:szCs w:val="15"/>
                <w:lang w:val="en-US" w:eastAsia="zh-CN"/>
              </w:rPr>
              <w:fldChar w:fldCharType="separate"/>
            </w:r>
            <w:r w:rsidRPr="0020512B">
              <w:rPr>
                <w:rFonts w:ascii="Arial" w:eastAsia="Calibri" w:hAnsi="Arial" w:cs="Arial"/>
                <w:color w:val="000000"/>
                <w:sz w:val="15"/>
                <w:szCs w:val="15"/>
                <w:lang w:val="en-US" w:eastAsia="zh-CN"/>
              </w:rPr>
              <w:t> </w:t>
            </w:r>
            <w:r w:rsidRPr="0020512B">
              <w:rPr>
                <w:rFonts w:ascii="Arial" w:eastAsia="Calibri" w:hAnsi="Arial" w:cs="Arial"/>
                <w:color w:val="000000"/>
                <w:sz w:val="15"/>
                <w:szCs w:val="15"/>
                <w:lang w:val="en-US" w:eastAsia="zh-CN"/>
              </w:rPr>
              <w:t> </w:t>
            </w:r>
            <w:r w:rsidRPr="0020512B">
              <w:rPr>
                <w:rFonts w:ascii="Arial" w:eastAsia="Calibri" w:hAnsi="Arial" w:cs="Arial"/>
                <w:color w:val="000000"/>
                <w:sz w:val="15"/>
                <w:szCs w:val="15"/>
                <w:lang w:val="en-US" w:eastAsia="zh-CN"/>
              </w:rPr>
              <w:t> </w:t>
            </w:r>
            <w:r w:rsidRPr="0020512B">
              <w:rPr>
                <w:rFonts w:ascii="Arial" w:eastAsia="Calibri" w:hAnsi="Arial" w:cs="Arial"/>
                <w:color w:val="000000"/>
                <w:sz w:val="15"/>
                <w:szCs w:val="15"/>
                <w:lang w:val="en-US" w:eastAsia="zh-CN"/>
              </w:rPr>
              <w:t> </w:t>
            </w:r>
            <w:r w:rsidRPr="0020512B">
              <w:rPr>
                <w:rFonts w:ascii="Arial" w:eastAsia="Calibri" w:hAnsi="Arial" w:cs="Arial"/>
                <w:color w:val="000000"/>
                <w:sz w:val="15"/>
                <w:szCs w:val="15"/>
                <w:lang w:val="en-US" w:eastAsia="zh-CN"/>
              </w:rPr>
              <w:t> </w:t>
            </w:r>
            <w:r w:rsidRPr="0020512B">
              <w:rPr>
                <w:rFonts w:ascii="Arial" w:eastAsia="Calibri" w:hAnsi="Arial" w:cs="Arial"/>
                <w:color w:val="000000"/>
                <w:sz w:val="15"/>
                <w:szCs w:val="15"/>
                <w:lang w:val="en-US" w:eastAsia="zh-CN"/>
              </w:rPr>
              <w:fldChar w:fldCharType="end"/>
            </w:r>
          </w:p>
        </w:tc>
        <w:tc>
          <w:tcPr>
            <w:tcW w:w="2160" w:type="dxa"/>
          </w:tcPr>
          <w:p w14:paraId="2DA24871" w14:textId="77777777" w:rsidR="00751324" w:rsidRDefault="00751324">
            <w:pPr>
              <w:rPr>
                <w:rFonts w:ascii="Arial" w:eastAsia="Calibri" w:hAnsi="Arial" w:cs="Arial"/>
                <w:color w:val="000000"/>
                <w:sz w:val="15"/>
                <w:szCs w:val="15"/>
                <w:lang w:val="en-US" w:eastAsia="zh-CN"/>
              </w:rPr>
            </w:pPr>
          </w:p>
          <w:p w14:paraId="426BEDFE" w14:textId="3940B023" w:rsidR="0020512B" w:rsidRPr="0020512B" w:rsidRDefault="0020512B">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650</w:t>
            </w:r>
          </w:p>
        </w:tc>
        <w:tc>
          <w:tcPr>
            <w:tcW w:w="4770" w:type="dxa"/>
          </w:tcPr>
          <w:p w14:paraId="510A2290" w14:textId="77777777" w:rsidR="00751324" w:rsidRDefault="00751324">
            <w:pPr>
              <w:rPr>
                <w:rFonts w:ascii="Arial" w:eastAsia="Calibri" w:hAnsi="Arial" w:cs="Arial"/>
                <w:color w:val="000000"/>
                <w:sz w:val="15"/>
                <w:szCs w:val="15"/>
                <w:lang w:val="en-US" w:eastAsia="zh-CN"/>
              </w:rPr>
            </w:pPr>
          </w:p>
          <w:p w14:paraId="5025E7B1" w14:textId="12149BAD" w:rsidR="00197BB2" w:rsidRDefault="00197BB2">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The</w:t>
            </w:r>
            <w:r w:rsidRPr="00197BB2">
              <w:rPr>
                <w:rFonts w:ascii="Arial" w:eastAsia="Calibri" w:hAnsi="Arial" w:cs="Arial"/>
                <w:color w:val="000000"/>
                <w:sz w:val="15"/>
                <w:szCs w:val="15"/>
                <w:lang w:val="en-US" w:eastAsia="zh-CN"/>
              </w:rPr>
              <w:t xml:space="preserve"> COVID-19 </w:t>
            </w:r>
            <w:r>
              <w:rPr>
                <w:rFonts w:ascii="Arial" w:eastAsia="Calibri" w:hAnsi="Arial" w:cs="Arial"/>
                <w:color w:val="000000"/>
                <w:sz w:val="15"/>
                <w:szCs w:val="15"/>
                <w:lang w:val="en-US" w:eastAsia="zh-CN"/>
              </w:rPr>
              <w:t>pandemic has impacted negatively on the number of women to be reached; the project has had to downscale on some operations in line with government directives.</w:t>
            </w:r>
          </w:p>
          <w:p w14:paraId="4196001E" w14:textId="43F50870" w:rsidR="0020512B" w:rsidRPr="0020512B" w:rsidRDefault="00197BB2">
            <w:pPr>
              <w:rPr>
                <w:rFonts w:ascii="Arial" w:eastAsia="Calibri" w:hAnsi="Arial" w:cs="Arial"/>
                <w:color w:val="000000"/>
                <w:sz w:val="15"/>
                <w:szCs w:val="15"/>
                <w:lang w:val="en-US" w:eastAsia="zh-CN"/>
              </w:rPr>
            </w:pPr>
            <w:r w:rsidRPr="00197BB2">
              <w:rPr>
                <w:rFonts w:ascii="Arial" w:eastAsia="Calibri" w:hAnsi="Arial" w:cs="Arial"/>
                <w:color w:val="000000"/>
                <w:sz w:val="15"/>
                <w:szCs w:val="15"/>
                <w:lang w:val="en-US" w:eastAsia="zh-CN"/>
              </w:rPr>
              <w:t xml:space="preserve">Changes in the leadership of the State government have caused a delay in the processing of land documents  </w:t>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5D80E0F7" w14:textId="6F5E469D" w:rsidR="00981F6F" w:rsidRPr="003933CD" w:rsidRDefault="00981F6F" w:rsidP="003933CD">
            <w:pPr>
              <w:pStyle w:val="Default"/>
              <w:jc w:val="both"/>
              <w:rPr>
                <w:sz w:val="15"/>
                <w:szCs w:val="15"/>
              </w:rPr>
            </w:pPr>
            <w:r>
              <w:rPr>
                <w:sz w:val="15"/>
                <w:szCs w:val="15"/>
              </w:rPr>
              <w:t>Number of Women leaders</w:t>
            </w:r>
            <w:r w:rsidR="00A13292">
              <w:rPr>
                <w:sz w:val="15"/>
                <w:szCs w:val="15"/>
              </w:rPr>
              <w:t xml:space="preserve"> who </w:t>
            </w:r>
            <w:r>
              <w:rPr>
                <w:sz w:val="15"/>
                <w:szCs w:val="15"/>
              </w:rPr>
              <w:t xml:space="preserve">participated </w:t>
            </w:r>
            <w:r>
              <w:rPr>
                <w:color w:val="auto"/>
                <w:sz w:val="15"/>
                <w:szCs w:val="15"/>
              </w:rPr>
              <w:t xml:space="preserve">and claimed women’s rights in land </w:t>
            </w:r>
          </w:p>
          <w:p w14:paraId="280BDD9E" w14:textId="6282DEC2" w:rsidR="00751324" w:rsidRPr="003933CD" w:rsidRDefault="00981F6F" w:rsidP="003933CD">
            <w:pPr>
              <w:pStyle w:val="Default"/>
              <w:jc w:val="both"/>
              <w:rPr>
                <w:color w:val="auto"/>
                <w:sz w:val="15"/>
                <w:szCs w:val="15"/>
              </w:rPr>
            </w:pPr>
            <w:r>
              <w:rPr>
                <w:color w:val="auto"/>
                <w:sz w:val="15"/>
                <w:szCs w:val="15"/>
              </w:rPr>
              <w:t xml:space="preserve">disputes resolution meeting/committee </w:t>
            </w:r>
            <w:r>
              <w:rPr>
                <w:sz w:val="15"/>
                <w:szCs w:val="15"/>
              </w:rPr>
              <w:t>with their traditional authorities</w:t>
            </w:r>
          </w:p>
        </w:tc>
        <w:tc>
          <w:tcPr>
            <w:tcW w:w="1530" w:type="dxa"/>
            <w:shd w:val="clear" w:color="auto" w:fill="EEECE1"/>
          </w:tcPr>
          <w:p w14:paraId="6A41AE98" w14:textId="27012387" w:rsidR="00751324" w:rsidRPr="00A13292" w:rsidRDefault="00A13292">
            <w:pPr>
              <w:rPr>
                <w:rFonts w:ascii="Arial" w:eastAsia="Calibri" w:hAnsi="Arial" w:cs="Arial"/>
                <w:color w:val="000000"/>
                <w:sz w:val="15"/>
                <w:szCs w:val="15"/>
                <w:lang w:val="en-US" w:eastAsia="zh-CN"/>
              </w:rPr>
            </w:pPr>
            <w:r w:rsidRPr="00A13292">
              <w:rPr>
                <w:rFonts w:ascii="Arial" w:eastAsia="Calibri" w:hAnsi="Arial" w:cs="Arial"/>
                <w:color w:val="000000"/>
                <w:sz w:val="15"/>
                <w:szCs w:val="15"/>
                <w:lang w:val="en-US" w:eastAsia="zh-CN"/>
              </w:rPr>
              <w:t>0</w:t>
            </w:r>
          </w:p>
        </w:tc>
        <w:tc>
          <w:tcPr>
            <w:tcW w:w="1620" w:type="dxa"/>
            <w:shd w:val="clear" w:color="auto" w:fill="EEECE1"/>
          </w:tcPr>
          <w:p w14:paraId="74D3DFE5" w14:textId="2F8DFF3D" w:rsidR="00751324" w:rsidRPr="00A13292" w:rsidRDefault="00A13292">
            <w:pPr>
              <w:rPr>
                <w:rFonts w:ascii="Arial" w:eastAsia="Calibri" w:hAnsi="Arial" w:cs="Arial"/>
                <w:color w:val="000000"/>
                <w:sz w:val="15"/>
                <w:szCs w:val="15"/>
                <w:lang w:val="en-US" w:eastAsia="zh-CN"/>
              </w:rPr>
            </w:pPr>
            <w:r w:rsidRPr="00A13292">
              <w:rPr>
                <w:rFonts w:ascii="Arial" w:eastAsia="Calibri" w:hAnsi="Arial" w:cs="Arial"/>
                <w:color w:val="000000"/>
                <w:sz w:val="15"/>
                <w:szCs w:val="15"/>
                <w:lang w:val="en-US" w:eastAsia="zh-CN"/>
              </w:rPr>
              <w:t>200</w:t>
            </w:r>
          </w:p>
        </w:tc>
        <w:tc>
          <w:tcPr>
            <w:tcW w:w="1440" w:type="dxa"/>
          </w:tcPr>
          <w:p w14:paraId="7F415CDB" w14:textId="77777777" w:rsidR="00751324" w:rsidRPr="00A13292" w:rsidRDefault="00751324">
            <w:pPr>
              <w:rPr>
                <w:rFonts w:ascii="Arial" w:eastAsia="Calibri" w:hAnsi="Arial" w:cs="Arial"/>
                <w:color w:val="000000"/>
                <w:sz w:val="15"/>
                <w:szCs w:val="15"/>
                <w:lang w:val="en-US" w:eastAsia="zh-CN"/>
              </w:rPr>
            </w:pPr>
            <w:r w:rsidRPr="00A13292">
              <w:rPr>
                <w:rFonts w:ascii="Arial" w:eastAsia="Calibri" w:hAnsi="Arial" w:cs="Arial"/>
                <w:color w:val="000000"/>
                <w:sz w:val="15"/>
                <w:szCs w:val="15"/>
                <w:lang w:val="en-US" w:eastAsia="zh-CN"/>
              </w:rPr>
              <w:fldChar w:fldCharType="begin">
                <w:ffData>
                  <w:name w:val=""/>
                  <w:enabled/>
                  <w:calcOnExit w:val="0"/>
                  <w:textInput>
                    <w:maxLength w:val="300"/>
                  </w:textInput>
                </w:ffData>
              </w:fldChar>
            </w:r>
            <w:r w:rsidRPr="00A13292">
              <w:rPr>
                <w:rFonts w:ascii="Arial" w:eastAsia="Calibri" w:hAnsi="Arial" w:cs="Arial"/>
                <w:color w:val="000000"/>
                <w:sz w:val="15"/>
                <w:szCs w:val="15"/>
                <w:lang w:val="en-US" w:eastAsia="zh-CN"/>
              </w:rPr>
              <w:instrText xml:space="preserve"> FORMTEXT </w:instrText>
            </w:r>
            <w:r w:rsidRPr="00A13292">
              <w:rPr>
                <w:rFonts w:ascii="Arial" w:eastAsia="Calibri" w:hAnsi="Arial" w:cs="Arial"/>
                <w:color w:val="000000"/>
                <w:sz w:val="15"/>
                <w:szCs w:val="15"/>
                <w:lang w:val="en-US" w:eastAsia="zh-CN"/>
              </w:rPr>
            </w:r>
            <w:r w:rsidRPr="00A13292">
              <w:rPr>
                <w:rFonts w:ascii="Arial" w:eastAsia="Calibri" w:hAnsi="Arial" w:cs="Arial"/>
                <w:color w:val="000000"/>
                <w:sz w:val="15"/>
                <w:szCs w:val="15"/>
                <w:lang w:val="en-US" w:eastAsia="zh-CN"/>
              </w:rPr>
              <w:fldChar w:fldCharType="separate"/>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fldChar w:fldCharType="end"/>
            </w:r>
          </w:p>
        </w:tc>
        <w:tc>
          <w:tcPr>
            <w:tcW w:w="2160" w:type="dxa"/>
          </w:tcPr>
          <w:p w14:paraId="099449C1" w14:textId="0F401C7C" w:rsidR="00751324" w:rsidRPr="00A13292" w:rsidRDefault="00A13292">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194</w:t>
            </w:r>
          </w:p>
        </w:tc>
        <w:tc>
          <w:tcPr>
            <w:tcW w:w="4770" w:type="dxa"/>
          </w:tcPr>
          <w:p w14:paraId="00C90C9A" w14:textId="5D466720" w:rsidR="00197BB2" w:rsidRDefault="00197BB2">
            <w:pPr>
              <w:rPr>
                <w:rFonts w:ascii="Arial" w:eastAsia="Calibri" w:hAnsi="Arial" w:cs="Arial"/>
                <w:color w:val="000000"/>
                <w:sz w:val="15"/>
                <w:szCs w:val="15"/>
                <w:lang w:val="en-US" w:eastAsia="zh-CN"/>
              </w:rPr>
            </w:pPr>
            <w:r w:rsidRPr="00197BB2">
              <w:rPr>
                <w:rFonts w:ascii="Arial" w:eastAsia="Calibri" w:hAnsi="Arial" w:cs="Arial"/>
                <w:color w:val="000000"/>
                <w:sz w:val="15"/>
                <w:szCs w:val="15"/>
                <w:lang w:val="en-US" w:eastAsia="zh-CN"/>
              </w:rPr>
              <w:t>T</w:t>
            </w:r>
            <w:r>
              <w:rPr>
                <w:rFonts w:ascii="Arial" w:eastAsia="Calibri" w:hAnsi="Arial" w:cs="Arial"/>
                <w:color w:val="000000"/>
                <w:sz w:val="15"/>
                <w:szCs w:val="15"/>
                <w:lang w:val="en-US" w:eastAsia="zh-CN"/>
              </w:rPr>
              <w:t>he t</w:t>
            </w:r>
            <w:r w:rsidRPr="00197BB2">
              <w:rPr>
                <w:rFonts w:ascii="Arial" w:eastAsia="Calibri" w:hAnsi="Arial" w:cs="Arial"/>
                <w:color w:val="000000"/>
                <w:sz w:val="15"/>
                <w:szCs w:val="15"/>
                <w:lang w:val="en-US" w:eastAsia="zh-CN"/>
              </w:rPr>
              <w:t xml:space="preserve">raining curriculum on Gender responsive land dispute resolution </w:t>
            </w:r>
            <w:r>
              <w:rPr>
                <w:rFonts w:ascii="Arial" w:eastAsia="Calibri" w:hAnsi="Arial" w:cs="Arial"/>
                <w:color w:val="000000"/>
                <w:sz w:val="15"/>
                <w:szCs w:val="15"/>
                <w:lang w:val="en-US" w:eastAsia="zh-CN"/>
              </w:rPr>
              <w:t>was</w:t>
            </w:r>
            <w:r w:rsidRPr="00197BB2">
              <w:rPr>
                <w:rFonts w:ascii="Arial" w:eastAsia="Calibri" w:hAnsi="Arial" w:cs="Arial"/>
                <w:color w:val="000000"/>
                <w:sz w:val="15"/>
                <w:szCs w:val="15"/>
                <w:lang w:val="en-US" w:eastAsia="zh-CN"/>
              </w:rPr>
              <w:t xml:space="preserve"> developed but </w:t>
            </w:r>
            <w:r>
              <w:rPr>
                <w:rFonts w:ascii="Arial" w:eastAsia="Calibri" w:hAnsi="Arial" w:cs="Arial"/>
                <w:color w:val="000000"/>
                <w:sz w:val="15"/>
                <w:szCs w:val="15"/>
                <w:lang w:val="en-US" w:eastAsia="zh-CN"/>
              </w:rPr>
              <w:t xml:space="preserve">the actual training is yet to happen </w:t>
            </w:r>
            <w:r w:rsidRPr="00197BB2">
              <w:rPr>
                <w:rFonts w:ascii="Arial" w:eastAsia="Calibri" w:hAnsi="Arial" w:cs="Arial"/>
                <w:color w:val="000000"/>
                <w:sz w:val="15"/>
                <w:szCs w:val="15"/>
                <w:lang w:val="en-US" w:eastAsia="zh-CN"/>
              </w:rPr>
              <w:t>due to COVID -19 restrictions</w:t>
            </w:r>
            <w:r w:rsidR="00914802">
              <w:rPr>
                <w:rFonts w:ascii="Arial" w:eastAsia="Calibri" w:hAnsi="Arial" w:cs="Arial"/>
                <w:color w:val="000000"/>
                <w:sz w:val="15"/>
                <w:szCs w:val="15"/>
                <w:lang w:val="en-US" w:eastAsia="zh-CN"/>
              </w:rPr>
              <w:t>. The consultant to conduct the training is based in Kenya and with travel restrictions in place, the project has explored online training. However, due to poor internet infrastructure in Wau, the project has decided to carry out a physical training once the environment is conducive for this.</w:t>
            </w:r>
          </w:p>
          <w:p w14:paraId="435A68F0" w14:textId="77777777" w:rsidR="00197BB2" w:rsidRDefault="00197BB2">
            <w:pPr>
              <w:rPr>
                <w:rFonts w:ascii="Arial" w:eastAsia="Calibri" w:hAnsi="Arial" w:cs="Arial"/>
                <w:color w:val="000000"/>
                <w:sz w:val="15"/>
                <w:szCs w:val="15"/>
                <w:lang w:val="en-US" w:eastAsia="zh-CN"/>
              </w:rPr>
            </w:pPr>
          </w:p>
          <w:p w14:paraId="18DE1EE6" w14:textId="21D84E8E" w:rsidR="00751324" w:rsidRPr="00A13292" w:rsidRDefault="00914802">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 xml:space="preserve">Some community dialogues with leaders have been held, both face to face and </w:t>
            </w:r>
            <w:proofErr w:type="gramStart"/>
            <w:r>
              <w:rPr>
                <w:rFonts w:ascii="Arial" w:eastAsia="Calibri" w:hAnsi="Arial" w:cs="Arial"/>
                <w:color w:val="000000"/>
                <w:sz w:val="15"/>
                <w:szCs w:val="15"/>
                <w:lang w:val="en-US" w:eastAsia="zh-CN"/>
              </w:rPr>
              <w:t>by the use of</w:t>
            </w:r>
            <w:proofErr w:type="gramEnd"/>
            <w:r>
              <w:rPr>
                <w:rFonts w:ascii="Arial" w:eastAsia="Calibri" w:hAnsi="Arial" w:cs="Arial"/>
                <w:color w:val="000000"/>
                <w:sz w:val="15"/>
                <w:szCs w:val="15"/>
                <w:lang w:val="en-US" w:eastAsia="zh-CN"/>
              </w:rPr>
              <w:t xml:space="preserve"> radio talk shows although with lesser numbers than the target as reported in Outcome 1 above.</w:t>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2A61051D" w:rsidR="00751324" w:rsidRPr="003933CD" w:rsidRDefault="00981F6F" w:rsidP="003933CD">
            <w:pPr>
              <w:pStyle w:val="Default"/>
              <w:jc w:val="both"/>
              <w:rPr>
                <w:sz w:val="15"/>
                <w:szCs w:val="15"/>
              </w:rPr>
            </w:pPr>
            <w:r>
              <w:rPr>
                <w:sz w:val="15"/>
                <w:szCs w:val="15"/>
              </w:rPr>
              <w:t xml:space="preserve">% of traditional leaders, Women leaders </w:t>
            </w:r>
            <w:r>
              <w:rPr>
                <w:color w:val="auto"/>
                <w:sz w:val="15"/>
                <w:szCs w:val="15"/>
              </w:rPr>
              <w:t xml:space="preserve">and communities performed gender responsive land dispute resolution that </w:t>
            </w:r>
            <w:r>
              <w:rPr>
                <w:sz w:val="15"/>
                <w:szCs w:val="15"/>
              </w:rPr>
              <w:t>enhanced women’s access to land</w:t>
            </w:r>
          </w:p>
        </w:tc>
        <w:tc>
          <w:tcPr>
            <w:tcW w:w="1530" w:type="dxa"/>
            <w:shd w:val="clear" w:color="auto" w:fill="EEECE1"/>
          </w:tcPr>
          <w:p w14:paraId="3D28DBE9" w14:textId="4AD719DF" w:rsidR="00751324" w:rsidRPr="00A13292" w:rsidRDefault="00A13292">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63893F40" w14:textId="73BBE049" w:rsidR="00751324" w:rsidRPr="00A13292" w:rsidRDefault="00A13292">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50%</w:t>
            </w:r>
          </w:p>
        </w:tc>
        <w:tc>
          <w:tcPr>
            <w:tcW w:w="1440" w:type="dxa"/>
          </w:tcPr>
          <w:p w14:paraId="234C70A4" w14:textId="77777777" w:rsidR="00751324" w:rsidRPr="00A13292" w:rsidRDefault="00751324">
            <w:pPr>
              <w:rPr>
                <w:rFonts w:ascii="Arial" w:eastAsia="Calibri" w:hAnsi="Arial" w:cs="Arial"/>
                <w:color w:val="000000"/>
                <w:sz w:val="15"/>
                <w:szCs w:val="15"/>
                <w:lang w:val="en-US" w:eastAsia="zh-CN"/>
              </w:rPr>
            </w:pPr>
            <w:r w:rsidRPr="00A13292">
              <w:rPr>
                <w:rFonts w:ascii="Arial" w:eastAsia="Calibri" w:hAnsi="Arial" w:cs="Arial"/>
                <w:color w:val="000000"/>
                <w:sz w:val="15"/>
                <w:szCs w:val="15"/>
                <w:lang w:val="en-US" w:eastAsia="zh-CN"/>
              </w:rPr>
              <w:fldChar w:fldCharType="begin">
                <w:ffData>
                  <w:name w:val=""/>
                  <w:enabled/>
                  <w:calcOnExit w:val="0"/>
                  <w:textInput>
                    <w:maxLength w:val="300"/>
                  </w:textInput>
                </w:ffData>
              </w:fldChar>
            </w:r>
            <w:r w:rsidRPr="00A13292">
              <w:rPr>
                <w:rFonts w:ascii="Arial" w:eastAsia="Calibri" w:hAnsi="Arial" w:cs="Arial"/>
                <w:color w:val="000000"/>
                <w:sz w:val="15"/>
                <w:szCs w:val="15"/>
                <w:lang w:val="en-US" w:eastAsia="zh-CN"/>
              </w:rPr>
              <w:instrText xml:space="preserve"> FORMTEXT </w:instrText>
            </w:r>
            <w:r w:rsidRPr="00A13292">
              <w:rPr>
                <w:rFonts w:ascii="Arial" w:eastAsia="Calibri" w:hAnsi="Arial" w:cs="Arial"/>
                <w:color w:val="000000"/>
                <w:sz w:val="15"/>
                <w:szCs w:val="15"/>
                <w:lang w:val="en-US" w:eastAsia="zh-CN"/>
              </w:rPr>
            </w:r>
            <w:r w:rsidRPr="00A13292">
              <w:rPr>
                <w:rFonts w:ascii="Arial" w:eastAsia="Calibri" w:hAnsi="Arial" w:cs="Arial"/>
                <w:color w:val="000000"/>
                <w:sz w:val="15"/>
                <w:szCs w:val="15"/>
                <w:lang w:val="en-US" w:eastAsia="zh-CN"/>
              </w:rPr>
              <w:fldChar w:fldCharType="separate"/>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t> </w:t>
            </w:r>
            <w:r w:rsidRPr="00A13292">
              <w:rPr>
                <w:rFonts w:ascii="Arial" w:eastAsia="Calibri" w:hAnsi="Arial" w:cs="Arial"/>
                <w:color w:val="000000"/>
                <w:sz w:val="15"/>
                <w:szCs w:val="15"/>
                <w:lang w:val="en-US" w:eastAsia="zh-CN"/>
              </w:rPr>
              <w:fldChar w:fldCharType="end"/>
            </w:r>
          </w:p>
        </w:tc>
        <w:tc>
          <w:tcPr>
            <w:tcW w:w="2160" w:type="dxa"/>
          </w:tcPr>
          <w:p w14:paraId="4689F6C1" w14:textId="17BD1259" w:rsidR="00751324" w:rsidRPr="00A13292" w:rsidRDefault="00B722FE">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47%</w:t>
            </w:r>
          </w:p>
        </w:tc>
        <w:tc>
          <w:tcPr>
            <w:tcW w:w="4770" w:type="dxa"/>
          </w:tcPr>
          <w:p w14:paraId="35CC2647" w14:textId="411007A1" w:rsidR="00751324" w:rsidRPr="00A13292" w:rsidRDefault="00914802">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 xml:space="preserve">The full accomplishment of this target is dependent upon the training </w:t>
            </w:r>
            <w:r w:rsidRPr="00914802">
              <w:rPr>
                <w:rFonts w:ascii="Arial" w:eastAsia="Calibri" w:hAnsi="Arial" w:cs="Arial"/>
                <w:color w:val="000000"/>
                <w:sz w:val="15"/>
                <w:szCs w:val="15"/>
                <w:lang w:val="en-US" w:eastAsia="zh-CN"/>
              </w:rPr>
              <w:t xml:space="preserve">on gender responsive land dispute resolution </w:t>
            </w:r>
            <w:r>
              <w:rPr>
                <w:rFonts w:ascii="Arial" w:eastAsia="Calibri" w:hAnsi="Arial" w:cs="Arial"/>
                <w:color w:val="000000"/>
                <w:sz w:val="15"/>
                <w:szCs w:val="15"/>
                <w:lang w:val="en-US" w:eastAsia="zh-CN"/>
              </w:rPr>
              <w:t xml:space="preserve">which was </w:t>
            </w:r>
            <w:r w:rsidRPr="00914802">
              <w:rPr>
                <w:rFonts w:ascii="Arial" w:eastAsia="Calibri" w:hAnsi="Arial" w:cs="Arial"/>
                <w:color w:val="000000"/>
                <w:sz w:val="15"/>
                <w:szCs w:val="15"/>
                <w:lang w:val="en-US" w:eastAsia="zh-CN"/>
              </w:rPr>
              <w:t xml:space="preserve">postponed due to the COVID 19 </w:t>
            </w:r>
            <w:r>
              <w:rPr>
                <w:rFonts w:ascii="Arial" w:eastAsia="Calibri" w:hAnsi="Arial" w:cs="Arial"/>
                <w:color w:val="000000"/>
                <w:sz w:val="15"/>
                <w:szCs w:val="15"/>
                <w:lang w:val="en-US" w:eastAsia="zh-CN"/>
              </w:rPr>
              <w:t>pandemic.</w:t>
            </w:r>
          </w:p>
        </w:tc>
      </w:tr>
      <w:tr w:rsidR="00751324" w:rsidRPr="00627A1C" w14:paraId="79F24B6E" w14:textId="77777777" w:rsidTr="001B6DFD">
        <w:trPr>
          <w:trHeight w:val="548"/>
        </w:trPr>
        <w:tc>
          <w:tcPr>
            <w:tcW w:w="1530" w:type="dxa"/>
            <w:vMerge w:val="restart"/>
          </w:tcPr>
          <w:p w14:paraId="3B3ABE10" w14:textId="460570D8" w:rsidR="00751324" w:rsidRDefault="00751324" w:rsidP="004E3B3E">
            <w:pPr>
              <w:rPr>
                <w:lang w:val="en-US" w:eastAsia="en-US"/>
              </w:rPr>
            </w:pPr>
            <w:r w:rsidRPr="00627A1C">
              <w:rPr>
                <w:lang w:val="en-US" w:eastAsia="en-US"/>
              </w:rPr>
              <w:lastRenderedPageBreak/>
              <w:t>Output 1.1</w:t>
            </w:r>
          </w:p>
          <w:p w14:paraId="4403716A" w14:textId="77777777" w:rsidR="003933CD" w:rsidRDefault="003933CD" w:rsidP="003933CD">
            <w:pPr>
              <w:pStyle w:val="Default"/>
              <w:jc w:val="both"/>
              <w:rPr>
                <w:sz w:val="15"/>
                <w:szCs w:val="15"/>
              </w:rPr>
            </w:pPr>
            <w:r>
              <w:rPr>
                <w:sz w:val="15"/>
                <w:szCs w:val="15"/>
              </w:rPr>
              <w:t xml:space="preserve">Increasing awareness among communities and </w:t>
            </w:r>
          </w:p>
          <w:p w14:paraId="5322B69D" w14:textId="77777777" w:rsidR="003933CD" w:rsidRDefault="003933CD" w:rsidP="003933CD">
            <w:pPr>
              <w:pStyle w:val="Default"/>
              <w:jc w:val="both"/>
              <w:rPr>
                <w:color w:val="auto"/>
                <w:sz w:val="15"/>
                <w:szCs w:val="15"/>
              </w:rPr>
            </w:pPr>
            <w:r>
              <w:rPr>
                <w:color w:val="auto"/>
                <w:sz w:val="15"/>
                <w:szCs w:val="15"/>
              </w:rPr>
              <w:t xml:space="preserve">traditional leaders (male and female) on </w:t>
            </w:r>
          </w:p>
          <w:p w14:paraId="75C48D55" w14:textId="77777777" w:rsidR="003933CD" w:rsidRDefault="003933CD" w:rsidP="003933CD">
            <w:pPr>
              <w:pStyle w:val="Default"/>
              <w:jc w:val="both"/>
              <w:rPr>
                <w:color w:val="auto"/>
                <w:sz w:val="15"/>
                <w:szCs w:val="15"/>
              </w:rPr>
            </w:pPr>
            <w:r>
              <w:rPr>
                <w:color w:val="auto"/>
                <w:sz w:val="15"/>
                <w:szCs w:val="15"/>
              </w:rPr>
              <w:t xml:space="preserve">Women’s Land rights, Gender responsive land </w:t>
            </w:r>
          </w:p>
          <w:p w14:paraId="106EF017" w14:textId="77777777" w:rsidR="003933CD" w:rsidRPr="00627A1C" w:rsidRDefault="003933CD" w:rsidP="003933CD">
            <w:pPr>
              <w:jc w:val="both"/>
              <w:rPr>
                <w:lang w:val="en-US" w:eastAsia="en-US"/>
              </w:rPr>
            </w:pPr>
            <w:r>
              <w:rPr>
                <w:sz w:val="15"/>
                <w:szCs w:val="15"/>
              </w:rPr>
              <w:t>dispute resolution mechanism</w:t>
            </w:r>
          </w:p>
          <w:p w14:paraId="59C6E370" w14:textId="77777777" w:rsidR="003933CD" w:rsidRPr="00627A1C" w:rsidRDefault="003933CD" w:rsidP="004E3B3E">
            <w:pPr>
              <w:rPr>
                <w:lang w:val="en-US" w:eastAsia="en-US"/>
              </w:rPr>
            </w:pPr>
          </w:p>
          <w:p w14:paraId="546EE957" w14:textId="77777777" w:rsidR="00751324" w:rsidRPr="00627A1C" w:rsidRDefault="00751324" w:rsidP="003933CD">
            <w:pPr>
              <w:jc w:val="both"/>
              <w:rPr>
                <w:b/>
                <w:lang w:val="en-US" w:eastAsia="en-US"/>
              </w:rPr>
            </w:pPr>
          </w:p>
        </w:tc>
        <w:tc>
          <w:tcPr>
            <w:tcW w:w="2070" w:type="dxa"/>
            <w:shd w:val="clear" w:color="auto" w:fill="EEECE1"/>
          </w:tcPr>
          <w:p w14:paraId="3DFA87FF" w14:textId="0AE989C9" w:rsidR="00751324" w:rsidRPr="00627A1C" w:rsidRDefault="00215268" w:rsidP="004E3B3E">
            <w:pPr>
              <w:jc w:val="both"/>
              <w:rPr>
                <w:lang w:val="en-US" w:eastAsia="en-US"/>
              </w:rPr>
            </w:pPr>
            <w:r w:rsidRPr="00627A1C">
              <w:rPr>
                <w:lang w:val="en-US" w:eastAsia="en-US"/>
              </w:rPr>
              <w:t>Indicator 1.1.1</w:t>
            </w:r>
          </w:p>
          <w:p w14:paraId="4F400FDC" w14:textId="670DE76D" w:rsidR="00751324" w:rsidRPr="003933CD" w:rsidRDefault="00981F6F" w:rsidP="003933CD">
            <w:pPr>
              <w:pStyle w:val="Default"/>
              <w:jc w:val="both"/>
              <w:rPr>
                <w:sz w:val="15"/>
                <w:szCs w:val="15"/>
              </w:rPr>
            </w:pPr>
            <w:r>
              <w:rPr>
                <w:sz w:val="15"/>
                <w:szCs w:val="15"/>
              </w:rPr>
              <w:t xml:space="preserve">% of women and men aware </w:t>
            </w:r>
            <w:r>
              <w:rPr>
                <w:color w:val="auto"/>
                <w:sz w:val="15"/>
                <w:szCs w:val="15"/>
              </w:rPr>
              <w:t xml:space="preserve">about </w:t>
            </w:r>
            <w:r>
              <w:rPr>
                <w:sz w:val="15"/>
                <w:szCs w:val="15"/>
              </w:rPr>
              <w:t>women’s land rights</w:t>
            </w:r>
          </w:p>
        </w:tc>
        <w:tc>
          <w:tcPr>
            <w:tcW w:w="1530" w:type="dxa"/>
            <w:shd w:val="clear" w:color="auto" w:fill="EEECE1"/>
          </w:tcPr>
          <w:p w14:paraId="67AD5D09" w14:textId="3C12FAC0" w:rsidR="00751324" w:rsidRPr="00A13292" w:rsidRDefault="00B722FE">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00D7149D" w14:textId="2FB5B05D" w:rsidR="00751324" w:rsidRPr="00DB1C26" w:rsidRDefault="00B722FE">
            <w:pPr>
              <w:rPr>
                <w:sz w:val="15"/>
                <w:szCs w:val="15"/>
              </w:rPr>
            </w:pPr>
            <w:r w:rsidRPr="00DB1C26">
              <w:rPr>
                <w:sz w:val="15"/>
                <w:szCs w:val="15"/>
              </w:rPr>
              <w:t>75%</w:t>
            </w:r>
          </w:p>
        </w:tc>
        <w:tc>
          <w:tcPr>
            <w:tcW w:w="1440" w:type="dxa"/>
          </w:tcPr>
          <w:p w14:paraId="563E858E" w14:textId="77777777" w:rsidR="00751324" w:rsidRPr="00DB1C26" w:rsidRDefault="00751324">
            <w:pPr>
              <w:rPr>
                <w:sz w:val="15"/>
                <w:szCs w:val="15"/>
              </w:rPr>
            </w:pPr>
            <w:r w:rsidRPr="00DB1C26">
              <w:rPr>
                <w:sz w:val="15"/>
                <w:szCs w:val="15"/>
              </w:rPr>
              <w:fldChar w:fldCharType="begin">
                <w:ffData>
                  <w:name w:val=""/>
                  <w:enabled/>
                  <w:calcOnExit w:val="0"/>
                  <w:textInput>
                    <w:maxLength w:val="300"/>
                  </w:textInput>
                </w:ffData>
              </w:fldChar>
            </w:r>
            <w:r w:rsidRPr="00DB1C26">
              <w:rPr>
                <w:sz w:val="15"/>
                <w:szCs w:val="15"/>
              </w:rPr>
              <w:instrText xml:space="preserve"> FORMTEXT </w:instrText>
            </w:r>
            <w:r w:rsidRPr="00DB1C26">
              <w:rPr>
                <w:sz w:val="15"/>
                <w:szCs w:val="15"/>
              </w:rPr>
            </w:r>
            <w:r w:rsidRPr="00DB1C26">
              <w:rPr>
                <w:sz w:val="15"/>
                <w:szCs w:val="15"/>
              </w:rPr>
              <w:fldChar w:fldCharType="separate"/>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fldChar w:fldCharType="end"/>
            </w:r>
          </w:p>
        </w:tc>
        <w:tc>
          <w:tcPr>
            <w:tcW w:w="2160" w:type="dxa"/>
          </w:tcPr>
          <w:p w14:paraId="37966D1B" w14:textId="3ADDBF19" w:rsidR="00751324" w:rsidRPr="00DB1C26" w:rsidRDefault="00B722FE">
            <w:pPr>
              <w:rPr>
                <w:sz w:val="15"/>
                <w:szCs w:val="15"/>
              </w:rPr>
            </w:pPr>
            <w:r w:rsidRPr="00DB1C26">
              <w:rPr>
                <w:sz w:val="15"/>
                <w:szCs w:val="15"/>
              </w:rPr>
              <w:t>100%</w:t>
            </w:r>
          </w:p>
        </w:tc>
        <w:tc>
          <w:tcPr>
            <w:tcW w:w="4770" w:type="dxa"/>
          </w:tcPr>
          <w:p w14:paraId="20E485EB" w14:textId="2E203A32" w:rsidR="00751324" w:rsidRPr="00DB1C26" w:rsidRDefault="00914802">
            <w:pPr>
              <w:rPr>
                <w:sz w:val="15"/>
                <w:szCs w:val="15"/>
              </w:rPr>
            </w:pPr>
            <w:r w:rsidRPr="00DB1C26">
              <w:rPr>
                <w:sz w:val="15"/>
                <w:szCs w:val="15"/>
              </w:rPr>
              <w:t xml:space="preserve">The project has surpassed the target set under this indicator which was 4,000 beneficiaries to reach 4,500 beneficiaries. During the months following the covid-19 outbreak in South Sudan, the project adopted innovative ways to </w:t>
            </w:r>
            <w:r w:rsidR="00607C81" w:rsidRPr="00DB1C26">
              <w:rPr>
                <w:sz w:val="15"/>
                <w:szCs w:val="15"/>
              </w:rPr>
              <w:t xml:space="preserve">reach masses while observing measures put in place by the government. These included the use of mega phones to disseminate project information in the grassroots, distribution of IEC materials, </w:t>
            </w:r>
            <w:r w:rsidR="00801FD3" w:rsidRPr="00DB1C26">
              <w:rPr>
                <w:sz w:val="15"/>
                <w:szCs w:val="15"/>
              </w:rPr>
              <w:t xml:space="preserve">use of billboards stationed on main roads with key messages on the project, </w:t>
            </w:r>
            <w:r w:rsidR="00607C81" w:rsidRPr="00DB1C26">
              <w:rPr>
                <w:sz w:val="15"/>
                <w:szCs w:val="15"/>
              </w:rPr>
              <w:t xml:space="preserve">broadcasting programs through the radio and engaging callers to ensure they understand issues on women land rights, legal provisions as per the 2009 land Act and the draft national land policy. A call center to aid on legal counseling was also opened with two active phones provided with hotline numbers. </w:t>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354E0CFB" w14:textId="15468061" w:rsidR="00751324" w:rsidRPr="003933CD" w:rsidRDefault="00751324" w:rsidP="003933CD">
            <w:pPr>
              <w:jc w:val="both"/>
              <w:rPr>
                <w:lang w:val="en-US" w:eastAsia="en-US"/>
              </w:rPr>
            </w:pPr>
            <w:r w:rsidRPr="00627A1C">
              <w:rPr>
                <w:lang w:val="en-US" w:eastAsia="en-US"/>
              </w:rPr>
              <w:t>Indicator 1.1.2</w:t>
            </w:r>
          </w:p>
          <w:p w14:paraId="5A56051F" w14:textId="121B76C3" w:rsidR="003933CD" w:rsidRPr="003933CD" w:rsidRDefault="003933CD" w:rsidP="003933CD">
            <w:pPr>
              <w:autoSpaceDE w:val="0"/>
              <w:autoSpaceDN w:val="0"/>
              <w:adjustRightInd w:val="0"/>
              <w:jc w:val="both"/>
              <w:rPr>
                <w:rFonts w:ascii="Arial" w:eastAsia="Calibri" w:hAnsi="Arial" w:cs="Arial"/>
                <w:color w:val="000000"/>
                <w:sz w:val="15"/>
                <w:szCs w:val="15"/>
                <w:lang w:val="en-US" w:eastAsia="zh-CN"/>
              </w:rPr>
            </w:pPr>
            <w:r w:rsidRPr="003933CD">
              <w:rPr>
                <w:rFonts w:ascii="Arial" w:eastAsia="Calibri" w:hAnsi="Arial" w:cs="Arial"/>
                <w:color w:val="000000"/>
                <w:sz w:val="15"/>
                <w:szCs w:val="15"/>
                <w:lang w:val="en-US" w:eastAsia="zh-CN"/>
              </w:rPr>
              <w:t xml:space="preserve">% of the leaders (male and female) </w:t>
            </w:r>
            <w:r w:rsidRPr="003933CD">
              <w:rPr>
                <w:rFonts w:ascii="Arial" w:eastAsia="Calibri" w:hAnsi="Arial" w:cs="Arial"/>
                <w:sz w:val="15"/>
                <w:szCs w:val="15"/>
                <w:lang w:val="en-US" w:eastAsia="zh-CN"/>
              </w:rPr>
              <w:t xml:space="preserve">from traditional authorities are aware on </w:t>
            </w:r>
          </w:p>
          <w:p w14:paraId="248BD8C2" w14:textId="395CDEDC" w:rsidR="003933CD" w:rsidRPr="003933CD" w:rsidRDefault="003933CD" w:rsidP="003933CD">
            <w:pPr>
              <w:autoSpaceDE w:val="0"/>
              <w:autoSpaceDN w:val="0"/>
              <w:adjustRightInd w:val="0"/>
              <w:jc w:val="both"/>
              <w:rPr>
                <w:rFonts w:ascii="Arial" w:eastAsia="Calibri" w:hAnsi="Arial" w:cs="Arial"/>
                <w:sz w:val="15"/>
                <w:szCs w:val="15"/>
                <w:lang w:val="en-US" w:eastAsia="zh-CN"/>
              </w:rPr>
            </w:pPr>
            <w:r w:rsidRPr="003933CD">
              <w:rPr>
                <w:rFonts w:ascii="Arial" w:eastAsia="Calibri" w:hAnsi="Arial" w:cs="Arial"/>
                <w:sz w:val="15"/>
                <w:szCs w:val="15"/>
                <w:lang w:val="en-US" w:eastAsia="zh-CN"/>
              </w:rPr>
              <w:t xml:space="preserve">Women’s land rights and Gender responsive land dispute resolution </w:t>
            </w:r>
            <w:r w:rsidRPr="003933CD">
              <w:rPr>
                <w:sz w:val="15"/>
                <w:szCs w:val="15"/>
              </w:rPr>
              <w:t>mechanism</w:t>
            </w:r>
          </w:p>
        </w:tc>
        <w:tc>
          <w:tcPr>
            <w:tcW w:w="1530" w:type="dxa"/>
            <w:shd w:val="clear" w:color="auto" w:fill="EEECE1"/>
          </w:tcPr>
          <w:p w14:paraId="24074A64" w14:textId="556CA3D6" w:rsidR="00751324" w:rsidRPr="00B722FE" w:rsidRDefault="00B722FE" w:rsidP="00B722FE">
            <w:pPr>
              <w:autoSpaceDE w:val="0"/>
              <w:autoSpaceDN w:val="0"/>
              <w:adjustRightInd w:val="0"/>
              <w:jc w:val="both"/>
              <w:rPr>
                <w:rFonts w:ascii="Arial" w:eastAsia="Calibri" w:hAnsi="Arial" w:cs="Arial"/>
                <w:color w:val="000000"/>
                <w:sz w:val="15"/>
                <w:szCs w:val="15"/>
                <w:lang w:val="en-US" w:eastAsia="zh-CN"/>
              </w:rPr>
            </w:pPr>
            <w:r w:rsidRPr="00B722FE">
              <w:rPr>
                <w:rFonts w:ascii="Arial" w:eastAsia="Calibri" w:hAnsi="Arial" w:cs="Arial"/>
                <w:color w:val="000000"/>
                <w:sz w:val="15"/>
                <w:szCs w:val="15"/>
                <w:lang w:val="en-US" w:eastAsia="zh-CN"/>
              </w:rPr>
              <w:t>0</w:t>
            </w:r>
          </w:p>
        </w:tc>
        <w:tc>
          <w:tcPr>
            <w:tcW w:w="1620" w:type="dxa"/>
            <w:shd w:val="clear" w:color="auto" w:fill="EEECE1"/>
          </w:tcPr>
          <w:p w14:paraId="46BDB5D8" w14:textId="3659EAF2" w:rsidR="00751324" w:rsidRPr="00DB1C26" w:rsidRDefault="00B722FE" w:rsidP="00DB1C26">
            <w:pPr>
              <w:rPr>
                <w:sz w:val="15"/>
                <w:szCs w:val="15"/>
              </w:rPr>
            </w:pPr>
            <w:r w:rsidRPr="00DB1C26">
              <w:rPr>
                <w:sz w:val="15"/>
                <w:szCs w:val="15"/>
              </w:rPr>
              <w:t>80%</w:t>
            </w:r>
          </w:p>
        </w:tc>
        <w:tc>
          <w:tcPr>
            <w:tcW w:w="1440" w:type="dxa"/>
          </w:tcPr>
          <w:p w14:paraId="76F5FF4D" w14:textId="77777777" w:rsidR="00751324" w:rsidRPr="00DB1C26" w:rsidRDefault="00751324" w:rsidP="00DB1C26">
            <w:pPr>
              <w:rPr>
                <w:sz w:val="15"/>
                <w:szCs w:val="15"/>
              </w:rPr>
            </w:pPr>
            <w:r w:rsidRPr="00DB1C26">
              <w:rPr>
                <w:sz w:val="15"/>
                <w:szCs w:val="15"/>
              </w:rPr>
              <w:fldChar w:fldCharType="begin">
                <w:ffData>
                  <w:name w:val=""/>
                  <w:enabled/>
                  <w:calcOnExit w:val="0"/>
                  <w:textInput>
                    <w:maxLength w:val="300"/>
                  </w:textInput>
                </w:ffData>
              </w:fldChar>
            </w:r>
            <w:r w:rsidRPr="00DB1C26">
              <w:rPr>
                <w:sz w:val="15"/>
                <w:szCs w:val="15"/>
              </w:rPr>
              <w:instrText xml:space="preserve"> FORMTEXT </w:instrText>
            </w:r>
            <w:r w:rsidRPr="00DB1C26">
              <w:rPr>
                <w:sz w:val="15"/>
                <w:szCs w:val="15"/>
              </w:rPr>
            </w:r>
            <w:r w:rsidRPr="00DB1C26">
              <w:rPr>
                <w:sz w:val="15"/>
                <w:szCs w:val="15"/>
              </w:rPr>
              <w:fldChar w:fldCharType="separate"/>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fldChar w:fldCharType="end"/>
            </w:r>
          </w:p>
        </w:tc>
        <w:tc>
          <w:tcPr>
            <w:tcW w:w="2160" w:type="dxa"/>
          </w:tcPr>
          <w:p w14:paraId="56501306" w14:textId="4DA176F4" w:rsidR="00751324" w:rsidRPr="00DB1C26" w:rsidRDefault="00080011" w:rsidP="00DB1C26">
            <w:pPr>
              <w:rPr>
                <w:sz w:val="15"/>
                <w:szCs w:val="15"/>
              </w:rPr>
            </w:pPr>
            <w:r w:rsidRPr="00DB1C26">
              <w:rPr>
                <w:sz w:val="15"/>
                <w:szCs w:val="15"/>
              </w:rPr>
              <w:t>70%</w:t>
            </w:r>
          </w:p>
        </w:tc>
        <w:tc>
          <w:tcPr>
            <w:tcW w:w="4770" w:type="dxa"/>
          </w:tcPr>
          <w:p w14:paraId="2057E0EF" w14:textId="189EE024" w:rsidR="00607C81" w:rsidRPr="00DB1C26" w:rsidRDefault="00607C81" w:rsidP="00DB1C26">
            <w:pPr>
              <w:rPr>
                <w:sz w:val="15"/>
                <w:szCs w:val="15"/>
              </w:rPr>
            </w:pPr>
            <w:r w:rsidRPr="00DB1C26">
              <w:rPr>
                <w:sz w:val="15"/>
                <w:szCs w:val="15"/>
              </w:rPr>
              <w:t>Awareness campaigns targeting traditional leaders were scaled down due to COVID 19 outbreak, (radio talk shows and community dialogues with fewer persons)</w:t>
            </w:r>
          </w:p>
          <w:p w14:paraId="58F6B64E" w14:textId="54EC93B4" w:rsidR="00751324" w:rsidRPr="00DB1C26" w:rsidRDefault="00607C81" w:rsidP="00DB1C26">
            <w:pPr>
              <w:rPr>
                <w:sz w:val="15"/>
                <w:szCs w:val="15"/>
              </w:rPr>
            </w:pPr>
            <w:r w:rsidRPr="00DB1C26">
              <w:rPr>
                <w:sz w:val="15"/>
                <w:szCs w:val="15"/>
              </w:rPr>
              <w:t xml:space="preserve">The training on gender responsive land dispute resolution is yet to be conducted to ensure the full accomplishment of this target. </w:t>
            </w:r>
          </w:p>
        </w:tc>
      </w:tr>
      <w:tr w:rsidR="003933CD" w:rsidRPr="00627A1C" w14:paraId="5F1FD2CB" w14:textId="77777777" w:rsidTr="001B6DFD">
        <w:trPr>
          <w:trHeight w:val="440"/>
        </w:trPr>
        <w:tc>
          <w:tcPr>
            <w:tcW w:w="1530" w:type="dxa"/>
            <w:vMerge w:val="restart"/>
          </w:tcPr>
          <w:p w14:paraId="5EA3C27E" w14:textId="77777777" w:rsidR="003933CD" w:rsidRPr="00627A1C" w:rsidRDefault="003933CD" w:rsidP="004E3B3E">
            <w:pPr>
              <w:rPr>
                <w:lang w:val="en-US" w:eastAsia="en-US"/>
              </w:rPr>
            </w:pPr>
            <w:r w:rsidRPr="00627A1C">
              <w:rPr>
                <w:lang w:val="en-US" w:eastAsia="en-US"/>
              </w:rPr>
              <w:t>Output 1.2</w:t>
            </w:r>
          </w:p>
          <w:p w14:paraId="582D4B2A" w14:textId="77777777" w:rsidR="003933CD" w:rsidRDefault="003933CD" w:rsidP="00981F6F">
            <w:pPr>
              <w:pStyle w:val="Default"/>
              <w:rPr>
                <w:sz w:val="15"/>
                <w:szCs w:val="15"/>
              </w:rPr>
            </w:pPr>
            <w:r>
              <w:rPr>
                <w:sz w:val="15"/>
                <w:szCs w:val="15"/>
              </w:rPr>
              <w:t xml:space="preserve">Enhanced skills and understanding of traditional </w:t>
            </w:r>
          </w:p>
          <w:p w14:paraId="5CA96B97" w14:textId="77777777" w:rsidR="003933CD" w:rsidRDefault="003933CD" w:rsidP="00981F6F">
            <w:pPr>
              <w:pStyle w:val="Default"/>
              <w:rPr>
                <w:color w:val="auto"/>
                <w:sz w:val="15"/>
                <w:szCs w:val="15"/>
              </w:rPr>
            </w:pPr>
            <w:r>
              <w:rPr>
                <w:color w:val="auto"/>
                <w:sz w:val="15"/>
                <w:szCs w:val="15"/>
              </w:rPr>
              <w:t xml:space="preserve">authorities and their leaders (female and male) </w:t>
            </w:r>
          </w:p>
          <w:p w14:paraId="4B695010" w14:textId="6A9157D2" w:rsidR="003933CD" w:rsidRPr="00627A1C" w:rsidRDefault="003933CD" w:rsidP="00981F6F">
            <w:pPr>
              <w:rPr>
                <w:lang w:val="en-US" w:eastAsia="en-US"/>
              </w:rPr>
            </w:pPr>
            <w:r>
              <w:rPr>
                <w:sz w:val="15"/>
                <w:szCs w:val="15"/>
              </w:rPr>
              <w:t>on gender responsive land dispute resolution</w:t>
            </w:r>
          </w:p>
        </w:tc>
        <w:tc>
          <w:tcPr>
            <w:tcW w:w="2070" w:type="dxa"/>
            <w:shd w:val="clear" w:color="auto" w:fill="EEECE1"/>
          </w:tcPr>
          <w:p w14:paraId="22314C0F" w14:textId="0981C009" w:rsidR="003933CD" w:rsidRPr="00627A1C" w:rsidRDefault="003933CD" w:rsidP="004E3B3E">
            <w:pPr>
              <w:jc w:val="both"/>
              <w:rPr>
                <w:lang w:val="en-US" w:eastAsia="en-US"/>
              </w:rPr>
            </w:pPr>
            <w:r w:rsidRPr="00627A1C">
              <w:rPr>
                <w:lang w:val="en-US" w:eastAsia="en-US"/>
              </w:rPr>
              <w:t>Indicator 1.2.1</w:t>
            </w:r>
          </w:p>
          <w:p w14:paraId="583F918C" w14:textId="2A3469D3" w:rsidR="003933CD" w:rsidRPr="00D1282E" w:rsidRDefault="003933CD" w:rsidP="00D1282E">
            <w:pPr>
              <w:pStyle w:val="Default"/>
              <w:rPr>
                <w:sz w:val="15"/>
                <w:szCs w:val="15"/>
              </w:rPr>
            </w:pPr>
            <w:r>
              <w:rPr>
                <w:sz w:val="15"/>
                <w:szCs w:val="15"/>
              </w:rPr>
              <w:t>% of targeted women</w:t>
            </w:r>
            <w:r w:rsidR="00D1282E">
              <w:rPr>
                <w:sz w:val="15"/>
                <w:szCs w:val="15"/>
              </w:rPr>
              <w:t xml:space="preserve"> </w:t>
            </w:r>
            <w:r>
              <w:rPr>
                <w:sz w:val="15"/>
                <w:szCs w:val="15"/>
              </w:rPr>
              <w:t>involved in land related dispute management</w:t>
            </w:r>
          </w:p>
        </w:tc>
        <w:tc>
          <w:tcPr>
            <w:tcW w:w="1530" w:type="dxa"/>
            <w:shd w:val="clear" w:color="auto" w:fill="EEECE1"/>
          </w:tcPr>
          <w:p w14:paraId="19BF873F" w14:textId="67292922" w:rsidR="003933CD" w:rsidRPr="00B722FE" w:rsidRDefault="00B722FE" w:rsidP="00B722FE">
            <w:pPr>
              <w:autoSpaceDE w:val="0"/>
              <w:autoSpaceDN w:val="0"/>
              <w:adjustRightInd w:val="0"/>
              <w:jc w:val="both"/>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63B43821" w14:textId="7187973A" w:rsidR="003933CD" w:rsidRPr="00DB1C26" w:rsidRDefault="00B722FE" w:rsidP="00DB1C26">
            <w:pPr>
              <w:rPr>
                <w:sz w:val="15"/>
                <w:szCs w:val="15"/>
              </w:rPr>
            </w:pPr>
            <w:r w:rsidRPr="00DB1C26">
              <w:rPr>
                <w:sz w:val="15"/>
                <w:szCs w:val="15"/>
              </w:rPr>
              <w:t>50%</w:t>
            </w:r>
          </w:p>
        </w:tc>
        <w:tc>
          <w:tcPr>
            <w:tcW w:w="1440" w:type="dxa"/>
          </w:tcPr>
          <w:p w14:paraId="13DA2554" w14:textId="77777777" w:rsidR="003933CD" w:rsidRPr="00DB1C26" w:rsidRDefault="003933CD" w:rsidP="00DB1C26">
            <w:pPr>
              <w:rPr>
                <w:sz w:val="15"/>
                <w:szCs w:val="15"/>
              </w:rPr>
            </w:pPr>
            <w:r w:rsidRPr="00DB1C26">
              <w:rPr>
                <w:sz w:val="15"/>
                <w:szCs w:val="15"/>
              </w:rPr>
              <w:fldChar w:fldCharType="begin">
                <w:ffData>
                  <w:name w:val=""/>
                  <w:enabled/>
                  <w:calcOnExit w:val="0"/>
                  <w:textInput>
                    <w:maxLength w:val="300"/>
                  </w:textInput>
                </w:ffData>
              </w:fldChar>
            </w:r>
            <w:r w:rsidRPr="00DB1C26">
              <w:rPr>
                <w:sz w:val="15"/>
                <w:szCs w:val="15"/>
              </w:rPr>
              <w:instrText xml:space="preserve"> FORMTEXT </w:instrText>
            </w:r>
            <w:r w:rsidRPr="00DB1C26">
              <w:rPr>
                <w:sz w:val="15"/>
                <w:szCs w:val="15"/>
              </w:rPr>
            </w:r>
            <w:r w:rsidRPr="00DB1C26">
              <w:rPr>
                <w:sz w:val="15"/>
                <w:szCs w:val="15"/>
              </w:rPr>
              <w:fldChar w:fldCharType="separate"/>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fldChar w:fldCharType="end"/>
            </w:r>
          </w:p>
        </w:tc>
        <w:tc>
          <w:tcPr>
            <w:tcW w:w="2160" w:type="dxa"/>
          </w:tcPr>
          <w:p w14:paraId="32D6CB1A" w14:textId="4AE84179" w:rsidR="003933CD" w:rsidRPr="00DB1C26" w:rsidRDefault="00080011" w:rsidP="00DB1C26">
            <w:pPr>
              <w:rPr>
                <w:sz w:val="15"/>
                <w:szCs w:val="15"/>
              </w:rPr>
            </w:pPr>
            <w:r w:rsidRPr="00DB1C26">
              <w:rPr>
                <w:sz w:val="15"/>
                <w:szCs w:val="15"/>
              </w:rPr>
              <w:t>40%</w:t>
            </w:r>
          </w:p>
        </w:tc>
        <w:tc>
          <w:tcPr>
            <w:tcW w:w="4770" w:type="dxa"/>
          </w:tcPr>
          <w:p w14:paraId="753A7823" w14:textId="5F3DD51E" w:rsidR="003933CD" w:rsidRPr="00DB1C26" w:rsidRDefault="00987068" w:rsidP="00DB1C26">
            <w:pPr>
              <w:rPr>
                <w:sz w:val="15"/>
                <w:szCs w:val="15"/>
              </w:rPr>
            </w:pPr>
            <w:r w:rsidRPr="00DB1C26">
              <w:rPr>
                <w:sz w:val="15"/>
                <w:szCs w:val="15"/>
              </w:rPr>
              <w:t>The training curriculum on gender responsive land dispute resolution has been developed but the actual training was postponed due to the out of COVID 19 and social distancing.</w:t>
            </w:r>
          </w:p>
        </w:tc>
      </w:tr>
      <w:tr w:rsidR="003933CD" w:rsidRPr="00627A1C" w14:paraId="151DAB91" w14:textId="77777777" w:rsidTr="003933CD">
        <w:trPr>
          <w:trHeight w:val="655"/>
        </w:trPr>
        <w:tc>
          <w:tcPr>
            <w:tcW w:w="1530" w:type="dxa"/>
            <w:vMerge/>
          </w:tcPr>
          <w:p w14:paraId="62E6AE27" w14:textId="77777777" w:rsidR="003933CD" w:rsidRPr="00627A1C" w:rsidRDefault="003933CD" w:rsidP="004E3B3E">
            <w:pPr>
              <w:rPr>
                <w:b/>
                <w:lang w:val="en-US" w:eastAsia="en-US"/>
              </w:rPr>
            </w:pPr>
          </w:p>
        </w:tc>
        <w:tc>
          <w:tcPr>
            <w:tcW w:w="2070" w:type="dxa"/>
            <w:shd w:val="clear" w:color="auto" w:fill="EEECE1"/>
          </w:tcPr>
          <w:p w14:paraId="46B40A66" w14:textId="77777777" w:rsidR="003933CD" w:rsidRPr="00627A1C" w:rsidRDefault="003933CD" w:rsidP="004E3B3E">
            <w:pPr>
              <w:jc w:val="both"/>
              <w:rPr>
                <w:lang w:val="en-US" w:eastAsia="en-US"/>
              </w:rPr>
            </w:pPr>
            <w:r w:rsidRPr="00627A1C">
              <w:rPr>
                <w:lang w:val="en-US" w:eastAsia="en-US"/>
              </w:rPr>
              <w:t>Indicator 1.2.2</w:t>
            </w:r>
          </w:p>
          <w:p w14:paraId="03FFCB0B" w14:textId="25BA8302" w:rsidR="003933CD" w:rsidRPr="007E419C" w:rsidRDefault="003933CD" w:rsidP="007E419C">
            <w:pPr>
              <w:pStyle w:val="Default"/>
              <w:rPr>
                <w:sz w:val="15"/>
                <w:szCs w:val="15"/>
              </w:rPr>
            </w:pPr>
            <w:r>
              <w:rPr>
                <w:sz w:val="15"/>
                <w:szCs w:val="15"/>
              </w:rPr>
              <w:t># of women leaders and their male counterparts</w:t>
            </w:r>
            <w:r>
              <w:rPr>
                <w:color w:val="auto"/>
                <w:sz w:val="15"/>
                <w:szCs w:val="15"/>
              </w:rPr>
              <w:t xml:space="preserve"> with enhanced understanding, skills </w:t>
            </w:r>
            <w:r w:rsidR="00D1282E">
              <w:rPr>
                <w:color w:val="auto"/>
                <w:sz w:val="15"/>
                <w:szCs w:val="15"/>
              </w:rPr>
              <w:t xml:space="preserve">and </w:t>
            </w:r>
            <w:r w:rsidR="00D1282E">
              <w:rPr>
                <w:sz w:val="15"/>
                <w:szCs w:val="15"/>
              </w:rPr>
              <w:t>received</w:t>
            </w:r>
            <w:r>
              <w:rPr>
                <w:color w:val="auto"/>
                <w:sz w:val="15"/>
                <w:szCs w:val="15"/>
              </w:rPr>
              <w:t xml:space="preserve"> </w:t>
            </w:r>
            <w:r>
              <w:rPr>
                <w:sz w:val="15"/>
                <w:szCs w:val="15"/>
              </w:rPr>
              <w:t>training</w:t>
            </w:r>
          </w:p>
        </w:tc>
        <w:tc>
          <w:tcPr>
            <w:tcW w:w="1530" w:type="dxa"/>
            <w:shd w:val="clear" w:color="auto" w:fill="EEECE1"/>
          </w:tcPr>
          <w:p w14:paraId="0FED39AA" w14:textId="77777777" w:rsidR="003933CD" w:rsidRDefault="003933CD" w:rsidP="00B722FE">
            <w:pPr>
              <w:autoSpaceDE w:val="0"/>
              <w:autoSpaceDN w:val="0"/>
              <w:adjustRightInd w:val="0"/>
              <w:jc w:val="both"/>
              <w:rPr>
                <w:rFonts w:ascii="Arial" w:eastAsia="Calibri" w:hAnsi="Arial" w:cs="Arial"/>
                <w:color w:val="000000"/>
                <w:sz w:val="15"/>
                <w:szCs w:val="15"/>
                <w:lang w:val="en-US" w:eastAsia="zh-CN"/>
              </w:rPr>
            </w:pPr>
          </w:p>
          <w:p w14:paraId="071D0C43" w14:textId="1AC9EA07" w:rsidR="00B722FE" w:rsidRPr="00B722FE" w:rsidRDefault="00B722FE" w:rsidP="00B722FE">
            <w:pPr>
              <w:autoSpaceDE w:val="0"/>
              <w:autoSpaceDN w:val="0"/>
              <w:adjustRightInd w:val="0"/>
              <w:jc w:val="both"/>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2DBC7E9D" w14:textId="77777777" w:rsidR="003933CD" w:rsidRPr="00DB1C26" w:rsidRDefault="003933CD" w:rsidP="00DB1C26">
            <w:pPr>
              <w:rPr>
                <w:sz w:val="15"/>
                <w:szCs w:val="15"/>
              </w:rPr>
            </w:pPr>
          </w:p>
          <w:p w14:paraId="62EB1510" w14:textId="4BD172B2" w:rsidR="00080011" w:rsidRPr="00DB1C26" w:rsidRDefault="00B722FE" w:rsidP="00DB1C26">
            <w:pPr>
              <w:rPr>
                <w:sz w:val="15"/>
                <w:szCs w:val="15"/>
              </w:rPr>
            </w:pPr>
            <w:r w:rsidRPr="00DB1C26">
              <w:rPr>
                <w:sz w:val="15"/>
                <w:szCs w:val="15"/>
              </w:rPr>
              <w:t>300</w:t>
            </w:r>
            <w:r w:rsidR="00080011" w:rsidRPr="00DB1C26">
              <w:rPr>
                <w:sz w:val="15"/>
                <w:szCs w:val="15"/>
              </w:rPr>
              <w:t xml:space="preserve"> (50% female and 50% male). </w:t>
            </w:r>
          </w:p>
          <w:p w14:paraId="006C20B7" w14:textId="6F93E512" w:rsidR="00B722FE" w:rsidRPr="00DB1C26" w:rsidRDefault="00B722FE" w:rsidP="00DB1C26">
            <w:pPr>
              <w:rPr>
                <w:sz w:val="15"/>
                <w:szCs w:val="15"/>
              </w:rPr>
            </w:pPr>
          </w:p>
        </w:tc>
        <w:tc>
          <w:tcPr>
            <w:tcW w:w="1440" w:type="dxa"/>
          </w:tcPr>
          <w:p w14:paraId="4F2FACB3" w14:textId="7E3FC04C" w:rsidR="003933CD" w:rsidRPr="00DB1C26" w:rsidRDefault="003933CD" w:rsidP="00DB1C26">
            <w:pPr>
              <w:rPr>
                <w:sz w:val="15"/>
                <w:szCs w:val="15"/>
              </w:rPr>
            </w:pPr>
          </w:p>
        </w:tc>
        <w:tc>
          <w:tcPr>
            <w:tcW w:w="2160" w:type="dxa"/>
          </w:tcPr>
          <w:p w14:paraId="38CC1F34" w14:textId="77777777" w:rsidR="00080011" w:rsidRPr="00DB1C26" w:rsidRDefault="00080011" w:rsidP="00DB1C26">
            <w:pPr>
              <w:rPr>
                <w:sz w:val="15"/>
                <w:szCs w:val="15"/>
              </w:rPr>
            </w:pPr>
          </w:p>
          <w:p w14:paraId="73012CE9" w14:textId="536730E8" w:rsidR="003933CD" w:rsidRPr="00DB1C26" w:rsidRDefault="00080011" w:rsidP="00DB1C26">
            <w:pPr>
              <w:rPr>
                <w:sz w:val="15"/>
                <w:szCs w:val="15"/>
              </w:rPr>
            </w:pPr>
            <w:r w:rsidRPr="00DB1C26">
              <w:rPr>
                <w:sz w:val="15"/>
                <w:szCs w:val="15"/>
              </w:rPr>
              <w:t>108 females and 66 males.</w:t>
            </w:r>
          </w:p>
        </w:tc>
        <w:tc>
          <w:tcPr>
            <w:tcW w:w="4770" w:type="dxa"/>
          </w:tcPr>
          <w:p w14:paraId="15161AF8" w14:textId="77777777" w:rsidR="003933CD" w:rsidRPr="00DB1C26" w:rsidRDefault="003933CD" w:rsidP="00DB1C26">
            <w:pPr>
              <w:rPr>
                <w:sz w:val="15"/>
                <w:szCs w:val="15"/>
              </w:rPr>
            </w:pPr>
          </w:p>
          <w:p w14:paraId="0F24E2CE" w14:textId="115AF31A" w:rsidR="00987068" w:rsidRPr="00DB1C26" w:rsidRDefault="00987068" w:rsidP="00DB1C26">
            <w:pPr>
              <w:rPr>
                <w:sz w:val="15"/>
                <w:szCs w:val="15"/>
              </w:rPr>
            </w:pPr>
            <w:r w:rsidRPr="00DB1C26">
              <w:rPr>
                <w:sz w:val="15"/>
                <w:szCs w:val="15"/>
              </w:rPr>
              <w:t>As reported above, the training on gender responsive land dispute resolution was postponed due to covid-19 pandemic.</w:t>
            </w:r>
          </w:p>
        </w:tc>
      </w:tr>
      <w:tr w:rsidR="007E419C" w:rsidRPr="00627A1C" w14:paraId="27DD6D97" w14:textId="77777777" w:rsidTr="00DB1C26">
        <w:trPr>
          <w:trHeight w:val="422"/>
        </w:trPr>
        <w:tc>
          <w:tcPr>
            <w:tcW w:w="1530" w:type="dxa"/>
            <w:vMerge w:val="restart"/>
          </w:tcPr>
          <w:p w14:paraId="2E4B8C07" w14:textId="77777777" w:rsidR="007E419C" w:rsidRPr="00627A1C" w:rsidRDefault="007E419C" w:rsidP="004E3B3E">
            <w:pPr>
              <w:rPr>
                <w:lang w:val="en-US" w:eastAsia="en-US"/>
              </w:rPr>
            </w:pPr>
            <w:r w:rsidRPr="00627A1C">
              <w:rPr>
                <w:lang w:val="en-US" w:eastAsia="en-US"/>
              </w:rPr>
              <w:t>Output 1.3</w:t>
            </w:r>
          </w:p>
          <w:p w14:paraId="44DAAD1D" w14:textId="77777777" w:rsidR="007E419C" w:rsidRDefault="007E419C" w:rsidP="00981F6F">
            <w:pPr>
              <w:pStyle w:val="Default"/>
              <w:rPr>
                <w:sz w:val="15"/>
                <w:szCs w:val="15"/>
              </w:rPr>
            </w:pPr>
            <w:r>
              <w:rPr>
                <w:sz w:val="15"/>
                <w:szCs w:val="15"/>
              </w:rPr>
              <w:t xml:space="preserve">Land occupancy certificate obtained from the </w:t>
            </w:r>
          </w:p>
          <w:p w14:paraId="143011D2" w14:textId="77777777" w:rsidR="007E419C" w:rsidRDefault="007E419C" w:rsidP="00981F6F">
            <w:pPr>
              <w:pStyle w:val="Default"/>
              <w:rPr>
                <w:color w:val="auto"/>
                <w:sz w:val="15"/>
                <w:szCs w:val="15"/>
              </w:rPr>
            </w:pPr>
            <w:r>
              <w:rPr>
                <w:color w:val="auto"/>
                <w:sz w:val="15"/>
                <w:szCs w:val="15"/>
              </w:rPr>
              <w:t xml:space="preserve">traditional authorities for the women headed </w:t>
            </w:r>
          </w:p>
          <w:p w14:paraId="2347C4C8" w14:textId="1328686E" w:rsidR="007E419C" w:rsidRPr="00627A1C" w:rsidRDefault="007E419C" w:rsidP="00981F6F">
            <w:pPr>
              <w:rPr>
                <w:lang w:val="en-US" w:eastAsia="en-US"/>
              </w:rPr>
            </w:pPr>
            <w:r>
              <w:rPr>
                <w:sz w:val="15"/>
                <w:szCs w:val="15"/>
              </w:rPr>
              <w:t>households</w:t>
            </w:r>
          </w:p>
        </w:tc>
        <w:tc>
          <w:tcPr>
            <w:tcW w:w="2070" w:type="dxa"/>
            <w:shd w:val="clear" w:color="auto" w:fill="EEECE1"/>
          </w:tcPr>
          <w:p w14:paraId="1354F723" w14:textId="77777777" w:rsidR="007E419C" w:rsidRPr="00627A1C" w:rsidRDefault="007E419C" w:rsidP="004E3B3E">
            <w:pPr>
              <w:jc w:val="both"/>
              <w:rPr>
                <w:lang w:val="en-US" w:eastAsia="en-US"/>
              </w:rPr>
            </w:pPr>
            <w:r w:rsidRPr="00627A1C">
              <w:rPr>
                <w:lang w:val="en-US" w:eastAsia="en-US"/>
              </w:rPr>
              <w:t>Indicator 1.3.1</w:t>
            </w:r>
          </w:p>
          <w:p w14:paraId="3D99C252" w14:textId="494A331D" w:rsidR="007E419C" w:rsidRPr="007E419C" w:rsidRDefault="007E419C" w:rsidP="007E419C">
            <w:pPr>
              <w:pStyle w:val="Default"/>
              <w:rPr>
                <w:rFonts w:ascii="Times New Roman" w:hAnsi="Times New Roman" w:cs="Times New Roman"/>
                <w:sz w:val="15"/>
                <w:szCs w:val="15"/>
              </w:rPr>
            </w:pPr>
            <w:r w:rsidRPr="007E419C">
              <w:rPr>
                <w:rFonts w:ascii="Times New Roman" w:hAnsi="Times New Roman" w:cs="Times New Roman"/>
                <w:sz w:val="15"/>
                <w:szCs w:val="15"/>
              </w:rPr>
              <w:t># of women who have</w:t>
            </w:r>
            <w:r>
              <w:rPr>
                <w:rFonts w:ascii="Times New Roman" w:hAnsi="Times New Roman" w:cs="Times New Roman"/>
                <w:sz w:val="15"/>
                <w:szCs w:val="15"/>
              </w:rPr>
              <w:t xml:space="preserve"> </w:t>
            </w:r>
            <w:r w:rsidRPr="007E419C">
              <w:rPr>
                <w:rFonts w:ascii="Times New Roman" w:hAnsi="Times New Roman" w:cs="Times New Roman"/>
                <w:sz w:val="15"/>
                <w:szCs w:val="15"/>
              </w:rPr>
              <w:t>received land occupancy certificates</w:t>
            </w:r>
          </w:p>
        </w:tc>
        <w:tc>
          <w:tcPr>
            <w:tcW w:w="1530" w:type="dxa"/>
            <w:shd w:val="clear" w:color="auto" w:fill="EEECE1"/>
          </w:tcPr>
          <w:p w14:paraId="4EC09E01" w14:textId="15EF0576" w:rsidR="007E419C" w:rsidRPr="00B722FE" w:rsidRDefault="00B722FE" w:rsidP="00B722FE">
            <w:pPr>
              <w:autoSpaceDE w:val="0"/>
              <w:autoSpaceDN w:val="0"/>
              <w:adjustRightInd w:val="0"/>
              <w:jc w:val="both"/>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FFF2CC" w:themeFill="accent4" w:themeFillTint="33"/>
          </w:tcPr>
          <w:p w14:paraId="57D0EF0B" w14:textId="77777777" w:rsidR="00DB1C26" w:rsidRDefault="00DB1C26" w:rsidP="00DB1C26">
            <w:pPr>
              <w:rPr>
                <w:sz w:val="15"/>
                <w:szCs w:val="15"/>
              </w:rPr>
            </w:pPr>
          </w:p>
          <w:p w14:paraId="4E7A5A83" w14:textId="0047A6A6" w:rsidR="007E419C" w:rsidRPr="00DB1C26" w:rsidRDefault="00DB1C26" w:rsidP="00DB1C26">
            <w:pPr>
              <w:rPr>
                <w:sz w:val="15"/>
                <w:szCs w:val="15"/>
              </w:rPr>
            </w:pPr>
            <w:r>
              <w:rPr>
                <w:sz w:val="15"/>
                <w:szCs w:val="15"/>
              </w:rPr>
              <w:t>1,500</w:t>
            </w:r>
          </w:p>
        </w:tc>
        <w:tc>
          <w:tcPr>
            <w:tcW w:w="1440" w:type="dxa"/>
          </w:tcPr>
          <w:p w14:paraId="46EF3EBD" w14:textId="77777777" w:rsidR="007E419C" w:rsidRPr="00DB1C26" w:rsidRDefault="007E419C" w:rsidP="00DB1C26">
            <w:pPr>
              <w:rPr>
                <w:sz w:val="15"/>
                <w:szCs w:val="15"/>
              </w:rPr>
            </w:pPr>
            <w:r w:rsidRPr="00DB1C26">
              <w:rPr>
                <w:sz w:val="15"/>
                <w:szCs w:val="15"/>
              </w:rPr>
              <w:fldChar w:fldCharType="begin">
                <w:ffData>
                  <w:name w:val=""/>
                  <w:enabled/>
                  <w:calcOnExit w:val="0"/>
                  <w:textInput>
                    <w:maxLength w:val="300"/>
                  </w:textInput>
                </w:ffData>
              </w:fldChar>
            </w:r>
            <w:r w:rsidRPr="00DB1C26">
              <w:rPr>
                <w:sz w:val="15"/>
                <w:szCs w:val="15"/>
              </w:rPr>
              <w:instrText xml:space="preserve"> FORMTEXT </w:instrText>
            </w:r>
            <w:r w:rsidRPr="00DB1C26">
              <w:rPr>
                <w:sz w:val="15"/>
                <w:szCs w:val="15"/>
              </w:rPr>
            </w:r>
            <w:r w:rsidRPr="00DB1C26">
              <w:rPr>
                <w:sz w:val="15"/>
                <w:szCs w:val="15"/>
              </w:rPr>
              <w:fldChar w:fldCharType="separate"/>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fldChar w:fldCharType="end"/>
            </w:r>
          </w:p>
        </w:tc>
        <w:tc>
          <w:tcPr>
            <w:tcW w:w="2160" w:type="dxa"/>
          </w:tcPr>
          <w:p w14:paraId="6346A8C2" w14:textId="45FB11D8" w:rsidR="007E419C" w:rsidRPr="00DB1C26" w:rsidRDefault="00801FD3" w:rsidP="00DB1C26">
            <w:pPr>
              <w:rPr>
                <w:sz w:val="15"/>
                <w:szCs w:val="15"/>
              </w:rPr>
            </w:pPr>
            <w:r w:rsidRPr="00DB1C26">
              <w:rPr>
                <w:sz w:val="15"/>
                <w:szCs w:val="15"/>
              </w:rPr>
              <w:t>650</w:t>
            </w:r>
          </w:p>
        </w:tc>
        <w:tc>
          <w:tcPr>
            <w:tcW w:w="4770" w:type="dxa"/>
          </w:tcPr>
          <w:p w14:paraId="722E9BB3" w14:textId="74256677" w:rsidR="00987068" w:rsidRPr="00DB1C26" w:rsidRDefault="00987068" w:rsidP="00DB1C26">
            <w:pPr>
              <w:rPr>
                <w:sz w:val="15"/>
                <w:szCs w:val="15"/>
              </w:rPr>
            </w:pPr>
            <w:r w:rsidRPr="00DB1C26">
              <w:rPr>
                <w:sz w:val="15"/>
                <w:szCs w:val="15"/>
              </w:rPr>
              <w:t>A list of 650 beneficiaries has been submitted to the Ministry of Physical Infrastructure to be supported financially in the processing of land tenure documents.</w:t>
            </w:r>
          </w:p>
          <w:p w14:paraId="28C4FAFC" w14:textId="6FF9C907" w:rsidR="007E419C" w:rsidRPr="00DB1C26" w:rsidRDefault="00987068" w:rsidP="00DB1C26">
            <w:pPr>
              <w:rPr>
                <w:sz w:val="15"/>
                <w:szCs w:val="15"/>
              </w:rPr>
            </w:pPr>
            <w:r w:rsidRPr="00DB1C26">
              <w:rPr>
                <w:sz w:val="15"/>
                <w:szCs w:val="15"/>
              </w:rPr>
              <w:t>Changes in the leadership of state government has caused delay in processing of these documents. Additionally, covid-19 pandemic meant the closure of all public offices for a while.</w:t>
            </w:r>
          </w:p>
        </w:tc>
      </w:tr>
      <w:tr w:rsidR="007E419C" w:rsidRPr="00627A1C" w14:paraId="1C5B14C3" w14:textId="77777777" w:rsidTr="007E419C">
        <w:trPr>
          <w:trHeight w:val="620"/>
        </w:trPr>
        <w:tc>
          <w:tcPr>
            <w:tcW w:w="1530" w:type="dxa"/>
            <w:vMerge/>
          </w:tcPr>
          <w:p w14:paraId="74C1FDBD" w14:textId="77777777" w:rsidR="007E419C" w:rsidRPr="00627A1C" w:rsidRDefault="007E419C" w:rsidP="004E3B3E">
            <w:pPr>
              <w:rPr>
                <w:b/>
                <w:lang w:val="en-US" w:eastAsia="en-US"/>
              </w:rPr>
            </w:pPr>
          </w:p>
        </w:tc>
        <w:tc>
          <w:tcPr>
            <w:tcW w:w="2070" w:type="dxa"/>
            <w:shd w:val="clear" w:color="auto" w:fill="EEECE1"/>
          </w:tcPr>
          <w:p w14:paraId="51302B3A" w14:textId="77777777" w:rsidR="007E419C" w:rsidRPr="00627A1C" w:rsidRDefault="007E419C" w:rsidP="004E3B3E">
            <w:pPr>
              <w:jc w:val="both"/>
              <w:rPr>
                <w:lang w:val="en-US" w:eastAsia="en-US"/>
              </w:rPr>
            </w:pPr>
            <w:r w:rsidRPr="00627A1C">
              <w:rPr>
                <w:lang w:val="en-US" w:eastAsia="en-US"/>
              </w:rPr>
              <w:t>Indicator 1.3.2</w:t>
            </w:r>
          </w:p>
          <w:p w14:paraId="3FF73BBE" w14:textId="382DF2C0" w:rsidR="007E419C" w:rsidRPr="007E419C" w:rsidRDefault="007E419C" w:rsidP="004E3B3E">
            <w:pPr>
              <w:jc w:val="both"/>
              <w:rPr>
                <w:sz w:val="15"/>
                <w:szCs w:val="15"/>
              </w:rPr>
            </w:pPr>
            <w:r>
              <w:rPr>
                <w:sz w:val="15"/>
                <w:szCs w:val="15"/>
              </w:rPr>
              <w:t>of women who have received financial support</w:t>
            </w:r>
          </w:p>
        </w:tc>
        <w:tc>
          <w:tcPr>
            <w:tcW w:w="1530" w:type="dxa"/>
            <w:shd w:val="clear" w:color="auto" w:fill="EEECE1"/>
          </w:tcPr>
          <w:p w14:paraId="0ABBC28A" w14:textId="5B580E77" w:rsidR="007E419C" w:rsidRPr="00B722FE" w:rsidRDefault="00B722FE" w:rsidP="00B722FE">
            <w:pPr>
              <w:autoSpaceDE w:val="0"/>
              <w:autoSpaceDN w:val="0"/>
              <w:adjustRightInd w:val="0"/>
              <w:jc w:val="both"/>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6022EBCB" w14:textId="1FF5DED1" w:rsidR="007E419C" w:rsidRPr="00DB1C26" w:rsidRDefault="00B722FE" w:rsidP="00B722FE">
            <w:pPr>
              <w:autoSpaceDE w:val="0"/>
              <w:autoSpaceDN w:val="0"/>
              <w:adjustRightInd w:val="0"/>
              <w:jc w:val="both"/>
              <w:rPr>
                <w:sz w:val="15"/>
                <w:szCs w:val="15"/>
              </w:rPr>
            </w:pPr>
            <w:r w:rsidRPr="00DB1C26">
              <w:rPr>
                <w:sz w:val="15"/>
                <w:szCs w:val="15"/>
              </w:rPr>
              <w:t>1,500</w:t>
            </w:r>
          </w:p>
        </w:tc>
        <w:tc>
          <w:tcPr>
            <w:tcW w:w="1440" w:type="dxa"/>
          </w:tcPr>
          <w:p w14:paraId="36BCA569" w14:textId="296C7B29" w:rsidR="007E419C" w:rsidRPr="00DB1C26" w:rsidRDefault="007E419C" w:rsidP="00B722FE">
            <w:pPr>
              <w:autoSpaceDE w:val="0"/>
              <w:autoSpaceDN w:val="0"/>
              <w:adjustRightInd w:val="0"/>
              <w:jc w:val="both"/>
              <w:rPr>
                <w:sz w:val="15"/>
                <w:szCs w:val="15"/>
              </w:rPr>
            </w:pPr>
          </w:p>
        </w:tc>
        <w:tc>
          <w:tcPr>
            <w:tcW w:w="2160" w:type="dxa"/>
          </w:tcPr>
          <w:p w14:paraId="7E227EBD" w14:textId="4A7C5473" w:rsidR="007E419C" w:rsidRPr="00DB1C26" w:rsidRDefault="00801FD3" w:rsidP="00B722FE">
            <w:pPr>
              <w:autoSpaceDE w:val="0"/>
              <w:autoSpaceDN w:val="0"/>
              <w:adjustRightInd w:val="0"/>
              <w:jc w:val="both"/>
              <w:rPr>
                <w:sz w:val="15"/>
                <w:szCs w:val="15"/>
              </w:rPr>
            </w:pPr>
            <w:r w:rsidRPr="00DB1C26">
              <w:rPr>
                <w:sz w:val="15"/>
                <w:szCs w:val="15"/>
              </w:rPr>
              <w:t>650</w:t>
            </w:r>
          </w:p>
        </w:tc>
        <w:tc>
          <w:tcPr>
            <w:tcW w:w="4770" w:type="dxa"/>
          </w:tcPr>
          <w:p w14:paraId="62285604" w14:textId="7095E30B" w:rsidR="00987068" w:rsidRPr="00DB1C26" w:rsidRDefault="00987068" w:rsidP="00987068">
            <w:pPr>
              <w:autoSpaceDE w:val="0"/>
              <w:autoSpaceDN w:val="0"/>
              <w:adjustRightInd w:val="0"/>
              <w:jc w:val="both"/>
              <w:rPr>
                <w:sz w:val="15"/>
                <w:szCs w:val="15"/>
              </w:rPr>
            </w:pPr>
            <w:r w:rsidRPr="00DB1C26">
              <w:rPr>
                <w:sz w:val="15"/>
                <w:szCs w:val="15"/>
              </w:rPr>
              <w:t>A total of 650 beneficiaries have been identified and the list submitted to State Ministry of Physical Infrastructure for financial support in the processing of land documents.</w:t>
            </w:r>
          </w:p>
          <w:p w14:paraId="753B6D9E" w14:textId="77777777" w:rsidR="00987068" w:rsidRPr="00DB1C26" w:rsidRDefault="00987068" w:rsidP="00987068">
            <w:pPr>
              <w:autoSpaceDE w:val="0"/>
              <w:autoSpaceDN w:val="0"/>
              <w:adjustRightInd w:val="0"/>
              <w:jc w:val="both"/>
              <w:rPr>
                <w:sz w:val="15"/>
                <w:szCs w:val="15"/>
              </w:rPr>
            </w:pPr>
          </w:p>
          <w:p w14:paraId="6A7413CA" w14:textId="73F0313D" w:rsidR="00987068" w:rsidRPr="00DB1C26" w:rsidRDefault="00987068" w:rsidP="00987068">
            <w:pPr>
              <w:autoSpaceDE w:val="0"/>
              <w:autoSpaceDN w:val="0"/>
              <w:adjustRightInd w:val="0"/>
              <w:jc w:val="both"/>
              <w:rPr>
                <w:sz w:val="15"/>
                <w:szCs w:val="15"/>
              </w:rPr>
            </w:pPr>
            <w:r w:rsidRPr="00DB1C26">
              <w:rPr>
                <w:sz w:val="15"/>
                <w:szCs w:val="15"/>
              </w:rPr>
              <w:lastRenderedPageBreak/>
              <w:t>Changes in the leadership of state government has caused delay in processing of these documents. Additionally, covid-19 pandemic meant the closure of all public offices for a while.</w:t>
            </w:r>
          </w:p>
          <w:p w14:paraId="0228174F" w14:textId="77777777" w:rsidR="00987068" w:rsidRPr="00DB1C26" w:rsidRDefault="00987068" w:rsidP="00987068">
            <w:pPr>
              <w:autoSpaceDE w:val="0"/>
              <w:autoSpaceDN w:val="0"/>
              <w:adjustRightInd w:val="0"/>
              <w:jc w:val="both"/>
              <w:rPr>
                <w:sz w:val="15"/>
                <w:szCs w:val="15"/>
              </w:rPr>
            </w:pPr>
          </w:p>
          <w:p w14:paraId="0C651173" w14:textId="44E205B6" w:rsidR="007E419C" w:rsidRPr="00DB1C26" w:rsidRDefault="007E419C" w:rsidP="00987068">
            <w:pPr>
              <w:autoSpaceDE w:val="0"/>
              <w:autoSpaceDN w:val="0"/>
              <w:adjustRightInd w:val="0"/>
              <w:jc w:val="both"/>
              <w:rPr>
                <w:sz w:val="15"/>
                <w:szCs w:val="15"/>
              </w:rPr>
            </w:pPr>
          </w:p>
        </w:tc>
      </w:tr>
      <w:tr w:rsidR="007E419C" w:rsidRPr="00627A1C" w14:paraId="785FF0EB" w14:textId="77777777" w:rsidTr="001B6DFD">
        <w:trPr>
          <w:trHeight w:val="620"/>
        </w:trPr>
        <w:tc>
          <w:tcPr>
            <w:tcW w:w="1530" w:type="dxa"/>
            <w:vMerge/>
          </w:tcPr>
          <w:p w14:paraId="37CF683B" w14:textId="77777777" w:rsidR="007E419C" w:rsidRPr="00627A1C" w:rsidRDefault="007E419C" w:rsidP="004E3B3E">
            <w:pPr>
              <w:rPr>
                <w:b/>
                <w:lang w:val="en-US" w:eastAsia="en-US"/>
              </w:rPr>
            </w:pPr>
          </w:p>
        </w:tc>
        <w:tc>
          <w:tcPr>
            <w:tcW w:w="2070" w:type="dxa"/>
            <w:shd w:val="clear" w:color="auto" w:fill="EEECE1"/>
          </w:tcPr>
          <w:p w14:paraId="30D51F4D" w14:textId="77777777" w:rsidR="007E419C" w:rsidRDefault="007E419C" w:rsidP="007E419C">
            <w:pPr>
              <w:jc w:val="both"/>
              <w:rPr>
                <w:lang w:val="en-US" w:eastAsia="en-US"/>
              </w:rPr>
            </w:pPr>
            <w:r w:rsidRPr="00215268">
              <w:rPr>
                <w:lang w:val="en-US" w:eastAsia="en-US"/>
              </w:rPr>
              <w:t>Indicator 1.3.</w:t>
            </w:r>
            <w:r>
              <w:rPr>
                <w:lang w:val="en-US" w:eastAsia="en-US"/>
              </w:rPr>
              <w:t>3</w:t>
            </w:r>
          </w:p>
          <w:p w14:paraId="2ADE7CA5" w14:textId="794A7315" w:rsidR="007E419C" w:rsidRPr="00627A1C" w:rsidRDefault="007E419C" w:rsidP="004E3B3E">
            <w:pPr>
              <w:jc w:val="both"/>
              <w:rPr>
                <w:lang w:val="en-US" w:eastAsia="en-US"/>
              </w:rPr>
            </w:pPr>
            <w:r>
              <w:rPr>
                <w:sz w:val="15"/>
                <w:szCs w:val="15"/>
              </w:rPr>
              <w:t># of women received legal support</w:t>
            </w:r>
          </w:p>
        </w:tc>
        <w:tc>
          <w:tcPr>
            <w:tcW w:w="1530" w:type="dxa"/>
            <w:shd w:val="clear" w:color="auto" w:fill="EEECE1"/>
          </w:tcPr>
          <w:p w14:paraId="418D02CE" w14:textId="77777777" w:rsidR="007E419C" w:rsidRPr="00B722FE" w:rsidRDefault="007E419C">
            <w:pPr>
              <w:rPr>
                <w:rFonts w:ascii="Arial" w:eastAsia="Calibri" w:hAnsi="Arial" w:cs="Arial"/>
                <w:color w:val="000000"/>
                <w:sz w:val="15"/>
                <w:szCs w:val="15"/>
                <w:lang w:val="en-US" w:eastAsia="zh-CN"/>
              </w:rPr>
            </w:pPr>
          </w:p>
          <w:p w14:paraId="34609E48" w14:textId="59B17C0A" w:rsidR="00B722FE" w:rsidRPr="00B722FE" w:rsidRDefault="00B722FE">
            <w:pPr>
              <w:rPr>
                <w:rFonts w:ascii="Arial" w:eastAsia="Calibri" w:hAnsi="Arial" w:cs="Arial"/>
                <w:color w:val="000000"/>
                <w:sz w:val="15"/>
                <w:szCs w:val="15"/>
                <w:lang w:val="en-US" w:eastAsia="zh-CN"/>
              </w:rPr>
            </w:pPr>
            <w:r w:rsidRPr="00B722FE">
              <w:rPr>
                <w:rFonts w:ascii="Arial" w:eastAsia="Calibri" w:hAnsi="Arial" w:cs="Arial"/>
                <w:color w:val="000000"/>
                <w:sz w:val="15"/>
                <w:szCs w:val="15"/>
                <w:lang w:val="en-US" w:eastAsia="zh-CN"/>
              </w:rPr>
              <w:t>0</w:t>
            </w:r>
          </w:p>
        </w:tc>
        <w:tc>
          <w:tcPr>
            <w:tcW w:w="1620" w:type="dxa"/>
            <w:shd w:val="clear" w:color="auto" w:fill="EEECE1"/>
          </w:tcPr>
          <w:p w14:paraId="5FFFB20F" w14:textId="77777777" w:rsidR="007E419C" w:rsidRPr="00DB1C26" w:rsidRDefault="007E419C">
            <w:pPr>
              <w:rPr>
                <w:sz w:val="15"/>
                <w:szCs w:val="15"/>
              </w:rPr>
            </w:pPr>
          </w:p>
          <w:p w14:paraId="79A50FE9" w14:textId="2A096823" w:rsidR="00B722FE" w:rsidRPr="00DB1C26" w:rsidRDefault="00B722FE">
            <w:pPr>
              <w:rPr>
                <w:sz w:val="15"/>
                <w:szCs w:val="15"/>
              </w:rPr>
            </w:pPr>
            <w:r w:rsidRPr="00DB1C26">
              <w:rPr>
                <w:sz w:val="15"/>
                <w:szCs w:val="15"/>
              </w:rPr>
              <w:t>500</w:t>
            </w:r>
          </w:p>
        </w:tc>
        <w:tc>
          <w:tcPr>
            <w:tcW w:w="1440" w:type="dxa"/>
          </w:tcPr>
          <w:p w14:paraId="4C606317" w14:textId="77777777" w:rsidR="007E419C" w:rsidRPr="00DB1C26" w:rsidRDefault="007E419C">
            <w:pPr>
              <w:rPr>
                <w:sz w:val="15"/>
                <w:szCs w:val="15"/>
              </w:rPr>
            </w:pPr>
          </w:p>
        </w:tc>
        <w:tc>
          <w:tcPr>
            <w:tcW w:w="2160" w:type="dxa"/>
          </w:tcPr>
          <w:p w14:paraId="561E6B7E" w14:textId="77777777" w:rsidR="007E419C" w:rsidRPr="00DB1C26" w:rsidRDefault="007E419C">
            <w:pPr>
              <w:rPr>
                <w:sz w:val="15"/>
                <w:szCs w:val="15"/>
              </w:rPr>
            </w:pPr>
          </w:p>
          <w:p w14:paraId="28C65687" w14:textId="43F3BE19" w:rsidR="00121520" w:rsidRPr="00DB1C26" w:rsidRDefault="00121520">
            <w:pPr>
              <w:rPr>
                <w:sz w:val="15"/>
                <w:szCs w:val="15"/>
              </w:rPr>
            </w:pPr>
            <w:r w:rsidRPr="00DB1C26">
              <w:rPr>
                <w:sz w:val="15"/>
                <w:szCs w:val="15"/>
              </w:rPr>
              <w:t>138</w:t>
            </w:r>
            <w:r w:rsidR="00987068" w:rsidRPr="00DB1C26">
              <w:rPr>
                <w:sz w:val="15"/>
                <w:szCs w:val="15"/>
              </w:rPr>
              <w:t xml:space="preserve"> (91</w:t>
            </w:r>
            <w:r w:rsidR="00801FD3" w:rsidRPr="00DB1C26">
              <w:rPr>
                <w:sz w:val="15"/>
                <w:szCs w:val="15"/>
              </w:rPr>
              <w:t xml:space="preserve"> from previous report </w:t>
            </w:r>
            <w:r w:rsidR="00987068" w:rsidRPr="00DB1C26">
              <w:rPr>
                <w:sz w:val="15"/>
                <w:szCs w:val="15"/>
              </w:rPr>
              <w:t>+</w:t>
            </w:r>
            <w:r w:rsidR="00FF382A" w:rsidRPr="00DB1C26">
              <w:rPr>
                <w:sz w:val="15"/>
                <w:szCs w:val="15"/>
              </w:rPr>
              <w:t>47</w:t>
            </w:r>
            <w:r w:rsidR="00801FD3" w:rsidRPr="00DB1C26">
              <w:rPr>
                <w:sz w:val="15"/>
                <w:szCs w:val="15"/>
              </w:rPr>
              <w:t xml:space="preserve"> current</w:t>
            </w:r>
            <w:r w:rsidR="00FF382A" w:rsidRPr="00DB1C26">
              <w:rPr>
                <w:sz w:val="15"/>
                <w:szCs w:val="15"/>
              </w:rPr>
              <w:t>)</w:t>
            </w:r>
          </w:p>
        </w:tc>
        <w:tc>
          <w:tcPr>
            <w:tcW w:w="4770" w:type="dxa"/>
          </w:tcPr>
          <w:p w14:paraId="6448E69D" w14:textId="577B1982" w:rsidR="007E419C" w:rsidRPr="00DB1C26" w:rsidRDefault="00987068">
            <w:pPr>
              <w:rPr>
                <w:sz w:val="15"/>
                <w:szCs w:val="15"/>
              </w:rPr>
            </w:pPr>
            <w:r w:rsidRPr="00DB1C26">
              <w:rPr>
                <w:sz w:val="15"/>
                <w:szCs w:val="15"/>
              </w:rPr>
              <w:t>138 beneficiaries have</w:t>
            </w:r>
            <w:r w:rsidR="00FF382A" w:rsidRPr="00DB1C26">
              <w:rPr>
                <w:sz w:val="15"/>
                <w:szCs w:val="15"/>
              </w:rPr>
              <w:t xml:space="preserve"> received individualized legal counselling on unclarified housing, </w:t>
            </w:r>
            <w:proofErr w:type="gramStart"/>
            <w:r w:rsidR="00FF382A" w:rsidRPr="00DB1C26">
              <w:rPr>
                <w:sz w:val="15"/>
                <w:szCs w:val="15"/>
              </w:rPr>
              <w:t>land</w:t>
            </w:r>
            <w:proofErr w:type="gramEnd"/>
            <w:r w:rsidR="00FF382A" w:rsidRPr="00DB1C26">
              <w:rPr>
                <w:sz w:val="15"/>
                <w:szCs w:val="15"/>
              </w:rPr>
              <w:t xml:space="preserve"> and property issues.</w:t>
            </w:r>
          </w:p>
          <w:p w14:paraId="288E7D8C" w14:textId="77777777" w:rsidR="00801FD3" w:rsidRPr="00DB1C26" w:rsidRDefault="00801FD3">
            <w:pPr>
              <w:rPr>
                <w:sz w:val="15"/>
                <w:szCs w:val="15"/>
              </w:rPr>
            </w:pPr>
          </w:p>
          <w:p w14:paraId="5BF24578" w14:textId="1B0B80EE" w:rsidR="00FF382A" w:rsidRPr="00DB1C26" w:rsidRDefault="00FF382A">
            <w:pPr>
              <w:rPr>
                <w:sz w:val="15"/>
                <w:szCs w:val="15"/>
              </w:rPr>
            </w:pPr>
            <w:r w:rsidRPr="00DB1C26">
              <w:rPr>
                <w:sz w:val="15"/>
                <w:szCs w:val="15"/>
              </w:rPr>
              <w:t>Besides that, a total of 102 cases were identified as ‘complex’ to require representation courts of law.  These have been contracted to reliable law firms with track records of handling land cases.</w:t>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07BA5AD" w14:textId="77777777" w:rsidR="00215268" w:rsidRDefault="00215268" w:rsidP="00215268">
            <w:pPr>
              <w:pStyle w:val="Default"/>
              <w:rPr>
                <w:sz w:val="15"/>
                <w:szCs w:val="15"/>
              </w:rPr>
            </w:pPr>
            <w:r>
              <w:rPr>
                <w:sz w:val="15"/>
                <w:szCs w:val="15"/>
              </w:rPr>
              <w:t xml:space="preserve">Improved land management and </w:t>
            </w:r>
          </w:p>
          <w:p w14:paraId="728FA5B3" w14:textId="77777777" w:rsidR="00215268" w:rsidRDefault="00215268" w:rsidP="00215268">
            <w:pPr>
              <w:pStyle w:val="Default"/>
              <w:rPr>
                <w:color w:val="auto"/>
                <w:sz w:val="15"/>
                <w:szCs w:val="15"/>
              </w:rPr>
            </w:pPr>
            <w:r>
              <w:rPr>
                <w:color w:val="auto"/>
                <w:sz w:val="15"/>
                <w:szCs w:val="15"/>
              </w:rPr>
              <w:t xml:space="preserve">more gender responsive </w:t>
            </w:r>
          </w:p>
          <w:p w14:paraId="0BD4CBA7" w14:textId="77777777" w:rsidR="00215268" w:rsidRDefault="00215268" w:rsidP="00215268">
            <w:pPr>
              <w:pStyle w:val="Default"/>
              <w:rPr>
                <w:color w:val="auto"/>
                <w:sz w:val="15"/>
                <w:szCs w:val="15"/>
              </w:rPr>
            </w:pPr>
            <w:r>
              <w:rPr>
                <w:color w:val="auto"/>
                <w:sz w:val="15"/>
                <w:szCs w:val="15"/>
              </w:rPr>
              <w:t xml:space="preserve">administrative system at state and </w:t>
            </w:r>
          </w:p>
          <w:p w14:paraId="7D957073" w14:textId="77777777" w:rsidR="00215268" w:rsidRDefault="00215268" w:rsidP="00215268">
            <w:pPr>
              <w:pStyle w:val="Default"/>
              <w:rPr>
                <w:color w:val="auto"/>
                <w:sz w:val="15"/>
                <w:szCs w:val="15"/>
              </w:rPr>
            </w:pPr>
            <w:r>
              <w:rPr>
                <w:color w:val="auto"/>
                <w:sz w:val="15"/>
                <w:szCs w:val="15"/>
              </w:rPr>
              <w:t xml:space="preserve">county level, and reform of land </w:t>
            </w:r>
          </w:p>
          <w:p w14:paraId="6907E11D" w14:textId="77777777" w:rsidR="00215268" w:rsidRDefault="00215268" w:rsidP="00215268">
            <w:pPr>
              <w:pStyle w:val="Default"/>
              <w:rPr>
                <w:color w:val="auto"/>
                <w:sz w:val="15"/>
                <w:szCs w:val="15"/>
              </w:rPr>
            </w:pPr>
            <w:r>
              <w:rPr>
                <w:color w:val="auto"/>
                <w:sz w:val="15"/>
                <w:szCs w:val="15"/>
              </w:rPr>
              <w:t xml:space="preserve">policy at national level, </w:t>
            </w:r>
          </w:p>
          <w:p w14:paraId="6E5400C1" w14:textId="77777777" w:rsidR="00215268" w:rsidRDefault="00215268" w:rsidP="00215268">
            <w:pPr>
              <w:pStyle w:val="Default"/>
              <w:rPr>
                <w:color w:val="auto"/>
                <w:sz w:val="15"/>
                <w:szCs w:val="15"/>
              </w:rPr>
            </w:pPr>
            <w:r>
              <w:rPr>
                <w:color w:val="auto"/>
                <w:sz w:val="15"/>
                <w:szCs w:val="15"/>
              </w:rPr>
              <w:t xml:space="preserve">facilitate/enhance secure access </w:t>
            </w:r>
          </w:p>
          <w:p w14:paraId="27ADE98C" w14:textId="77777777" w:rsidR="00215268" w:rsidRDefault="00215268" w:rsidP="00215268">
            <w:pPr>
              <w:pStyle w:val="Default"/>
              <w:rPr>
                <w:color w:val="auto"/>
                <w:sz w:val="15"/>
                <w:szCs w:val="15"/>
              </w:rPr>
            </w:pPr>
            <w:r>
              <w:rPr>
                <w:color w:val="auto"/>
                <w:sz w:val="15"/>
                <w:szCs w:val="15"/>
              </w:rPr>
              <w:t xml:space="preserve">and ability of women to negotiate </w:t>
            </w:r>
          </w:p>
          <w:p w14:paraId="55E55608" w14:textId="77777777" w:rsidR="00215268" w:rsidRDefault="00215268" w:rsidP="00215268">
            <w:pPr>
              <w:pStyle w:val="Default"/>
              <w:rPr>
                <w:color w:val="auto"/>
                <w:sz w:val="15"/>
                <w:szCs w:val="15"/>
              </w:rPr>
            </w:pPr>
            <w:r>
              <w:rPr>
                <w:color w:val="auto"/>
                <w:sz w:val="15"/>
                <w:szCs w:val="15"/>
              </w:rPr>
              <w:t xml:space="preserve">tenure security for the most </w:t>
            </w:r>
          </w:p>
          <w:p w14:paraId="5A225742" w14:textId="77777777" w:rsidR="00215268" w:rsidRDefault="00215268" w:rsidP="00215268">
            <w:pPr>
              <w:pStyle w:val="Default"/>
              <w:rPr>
                <w:color w:val="auto"/>
                <w:sz w:val="15"/>
                <w:szCs w:val="15"/>
              </w:rPr>
            </w:pPr>
            <w:r>
              <w:rPr>
                <w:color w:val="auto"/>
                <w:sz w:val="15"/>
                <w:szCs w:val="15"/>
              </w:rPr>
              <w:t xml:space="preserve">vulnerable women groups </w:t>
            </w:r>
          </w:p>
          <w:p w14:paraId="21EDAAB3" w14:textId="727A5D75" w:rsidR="00751324" w:rsidRPr="00627A1C" w:rsidRDefault="00215268" w:rsidP="00215268">
            <w:pPr>
              <w:rPr>
                <w:b/>
                <w:lang w:val="en-US" w:eastAsia="en-US"/>
              </w:rPr>
            </w:pPr>
            <w:r>
              <w:rPr>
                <w:sz w:val="15"/>
                <w:szCs w:val="15"/>
              </w:rPr>
              <w:t xml:space="preserve">returning from IDP camps </w:t>
            </w: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4CB53B54" w:rsidR="00751324" w:rsidRPr="007E419C" w:rsidRDefault="007E419C" w:rsidP="007E419C">
            <w:pPr>
              <w:autoSpaceDE w:val="0"/>
              <w:autoSpaceDN w:val="0"/>
              <w:adjustRightInd w:val="0"/>
              <w:rPr>
                <w:rFonts w:ascii="Arial" w:eastAsia="Calibri" w:hAnsi="Arial" w:cs="Arial"/>
                <w:color w:val="000000"/>
                <w:sz w:val="15"/>
                <w:szCs w:val="15"/>
                <w:lang w:val="en-US" w:eastAsia="zh-CN"/>
              </w:rPr>
            </w:pPr>
            <w:r w:rsidRPr="007E419C">
              <w:rPr>
                <w:rFonts w:ascii="Arial" w:eastAsia="Calibri" w:hAnsi="Arial" w:cs="Arial"/>
                <w:color w:val="000000"/>
                <w:sz w:val="15"/>
                <w:szCs w:val="15"/>
                <w:lang w:val="en-US" w:eastAsia="zh-CN"/>
              </w:rPr>
              <w:t>Number of</w:t>
            </w:r>
            <w:r>
              <w:rPr>
                <w:rFonts w:ascii="Arial" w:eastAsia="Calibri" w:hAnsi="Arial" w:cs="Arial"/>
                <w:color w:val="000000"/>
                <w:sz w:val="15"/>
                <w:szCs w:val="15"/>
                <w:lang w:val="en-US" w:eastAsia="zh-CN"/>
              </w:rPr>
              <w:t xml:space="preserve"> </w:t>
            </w:r>
            <w:r w:rsidRPr="007E419C">
              <w:rPr>
                <w:rFonts w:ascii="Arial" w:eastAsia="Calibri" w:hAnsi="Arial" w:cs="Arial"/>
                <w:sz w:val="15"/>
                <w:szCs w:val="15"/>
                <w:lang w:val="en-US" w:eastAsia="zh-CN"/>
              </w:rPr>
              <w:t xml:space="preserve">Women Headed IDPs &amp; </w:t>
            </w:r>
            <w:r>
              <w:rPr>
                <w:rFonts w:ascii="Arial" w:eastAsia="Calibri" w:hAnsi="Arial" w:cs="Arial"/>
                <w:color w:val="000000"/>
                <w:sz w:val="15"/>
                <w:szCs w:val="15"/>
                <w:lang w:val="en-US" w:eastAsia="zh-CN"/>
              </w:rPr>
              <w:t>Returnees</w:t>
            </w:r>
            <w:r w:rsidRPr="007E419C">
              <w:rPr>
                <w:rFonts w:ascii="Arial" w:eastAsia="Calibri" w:hAnsi="Arial" w:cs="Arial"/>
                <w:sz w:val="15"/>
                <w:szCs w:val="15"/>
                <w:lang w:val="en-US" w:eastAsia="zh-CN"/>
              </w:rPr>
              <w:t xml:space="preserve"> resettled with secure land title </w:t>
            </w:r>
          </w:p>
        </w:tc>
        <w:tc>
          <w:tcPr>
            <w:tcW w:w="1530" w:type="dxa"/>
            <w:shd w:val="clear" w:color="auto" w:fill="EEECE1"/>
          </w:tcPr>
          <w:p w14:paraId="2DAB7F4A" w14:textId="6299F79A" w:rsidR="00751324" w:rsidRPr="00B722FE" w:rsidRDefault="00121520" w:rsidP="00121520">
            <w:pPr>
              <w:autoSpaceDE w:val="0"/>
              <w:autoSpaceDN w:val="0"/>
              <w:adjustRightInd w:val="0"/>
              <w:jc w:val="both"/>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273EFCB8" w14:textId="6A52266A" w:rsidR="00751324" w:rsidRPr="00DB1C26" w:rsidRDefault="00121520">
            <w:pPr>
              <w:rPr>
                <w:sz w:val="15"/>
                <w:szCs w:val="15"/>
              </w:rPr>
            </w:pPr>
            <w:r w:rsidRPr="00DB1C26">
              <w:rPr>
                <w:sz w:val="15"/>
                <w:szCs w:val="15"/>
              </w:rPr>
              <w:t>1000</w:t>
            </w:r>
          </w:p>
        </w:tc>
        <w:tc>
          <w:tcPr>
            <w:tcW w:w="1440" w:type="dxa"/>
          </w:tcPr>
          <w:p w14:paraId="3671F995" w14:textId="77777777" w:rsidR="00751324" w:rsidRPr="00DB1C26" w:rsidRDefault="00751324">
            <w:pPr>
              <w:rPr>
                <w:sz w:val="15"/>
                <w:szCs w:val="15"/>
              </w:rPr>
            </w:pPr>
            <w:r w:rsidRPr="00DB1C26">
              <w:rPr>
                <w:sz w:val="15"/>
                <w:szCs w:val="15"/>
              </w:rPr>
              <w:fldChar w:fldCharType="begin">
                <w:ffData>
                  <w:name w:val=""/>
                  <w:enabled/>
                  <w:calcOnExit w:val="0"/>
                  <w:textInput>
                    <w:maxLength w:val="300"/>
                  </w:textInput>
                </w:ffData>
              </w:fldChar>
            </w:r>
            <w:r w:rsidRPr="00DB1C26">
              <w:rPr>
                <w:sz w:val="15"/>
                <w:szCs w:val="15"/>
              </w:rPr>
              <w:instrText xml:space="preserve"> FORMTEXT </w:instrText>
            </w:r>
            <w:r w:rsidRPr="00DB1C26">
              <w:rPr>
                <w:sz w:val="15"/>
                <w:szCs w:val="15"/>
              </w:rPr>
            </w:r>
            <w:r w:rsidRPr="00DB1C26">
              <w:rPr>
                <w:sz w:val="15"/>
                <w:szCs w:val="15"/>
              </w:rPr>
              <w:fldChar w:fldCharType="separate"/>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fldChar w:fldCharType="end"/>
            </w:r>
          </w:p>
        </w:tc>
        <w:tc>
          <w:tcPr>
            <w:tcW w:w="2160" w:type="dxa"/>
          </w:tcPr>
          <w:p w14:paraId="4D80A1B2" w14:textId="57BC6EBF" w:rsidR="00751324" w:rsidRPr="00DB1C26" w:rsidRDefault="00121520">
            <w:pPr>
              <w:rPr>
                <w:sz w:val="15"/>
                <w:szCs w:val="15"/>
              </w:rPr>
            </w:pPr>
            <w:r w:rsidRPr="00DB1C26">
              <w:rPr>
                <w:sz w:val="15"/>
                <w:szCs w:val="15"/>
              </w:rPr>
              <w:t>650</w:t>
            </w:r>
          </w:p>
        </w:tc>
        <w:tc>
          <w:tcPr>
            <w:tcW w:w="4770" w:type="dxa"/>
          </w:tcPr>
          <w:p w14:paraId="44E96C0C" w14:textId="77777777" w:rsidR="002858E8" w:rsidRPr="00DB1C26" w:rsidRDefault="002858E8">
            <w:pPr>
              <w:rPr>
                <w:sz w:val="15"/>
                <w:szCs w:val="15"/>
              </w:rPr>
            </w:pPr>
            <w:r w:rsidRPr="00DB1C26">
              <w:rPr>
                <w:sz w:val="15"/>
                <w:szCs w:val="15"/>
              </w:rPr>
              <w:t>A total of 650 beneficiaries have been identified to receive financial in the processing of land tenure documents.</w:t>
            </w:r>
          </w:p>
          <w:p w14:paraId="1F435941" w14:textId="77777777" w:rsidR="002858E8" w:rsidRPr="00DB1C26" w:rsidRDefault="002858E8">
            <w:pPr>
              <w:rPr>
                <w:sz w:val="15"/>
                <w:szCs w:val="15"/>
              </w:rPr>
            </w:pPr>
          </w:p>
          <w:p w14:paraId="5AC7F7F6" w14:textId="14296D8C" w:rsidR="00751324" w:rsidRPr="00DB1C26" w:rsidRDefault="002858E8">
            <w:pPr>
              <w:rPr>
                <w:sz w:val="15"/>
                <w:szCs w:val="15"/>
              </w:rPr>
            </w:pPr>
            <w:r w:rsidRPr="00DB1C26">
              <w:rPr>
                <w:sz w:val="15"/>
                <w:szCs w:val="15"/>
              </w:rPr>
              <w:t>The COVID-19 pandemic and accompanying restrictions have slowed down the provision of group services. Also, government offices including Ministry of Physical Infrastructure have limited the working hours hence causing delays in achieving full target under this indicator.</w:t>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609D82F6" w14:textId="46BA5E9F" w:rsidR="007E419C" w:rsidRPr="007E419C" w:rsidRDefault="007E419C" w:rsidP="006673FB">
            <w:pPr>
              <w:autoSpaceDE w:val="0"/>
              <w:autoSpaceDN w:val="0"/>
              <w:adjustRightInd w:val="0"/>
              <w:jc w:val="both"/>
              <w:rPr>
                <w:rFonts w:ascii="Arial" w:eastAsia="Calibri" w:hAnsi="Arial" w:cs="Arial"/>
                <w:color w:val="000000"/>
                <w:sz w:val="15"/>
                <w:szCs w:val="15"/>
                <w:lang w:val="en-US" w:eastAsia="zh-CN"/>
              </w:rPr>
            </w:pPr>
            <w:r w:rsidRPr="007E419C">
              <w:rPr>
                <w:rFonts w:ascii="Arial" w:eastAsia="Calibri" w:hAnsi="Arial" w:cs="Arial"/>
                <w:color w:val="000000"/>
                <w:sz w:val="15"/>
                <w:szCs w:val="15"/>
                <w:lang w:val="en-US" w:eastAsia="zh-CN"/>
              </w:rPr>
              <w:t>Gender inclusive land</w:t>
            </w:r>
            <w:r w:rsidR="006673FB">
              <w:rPr>
                <w:rFonts w:ascii="Arial" w:eastAsia="Calibri" w:hAnsi="Arial" w:cs="Arial"/>
                <w:color w:val="000000"/>
                <w:sz w:val="15"/>
                <w:szCs w:val="15"/>
                <w:lang w:val="en-US" w:eastAsia="zh-CN"/>
              </w:rPr>
              <w:t xml:space="preserve"> </w:t>
            </w:r>
            <w:r w:rsidRPr="007E419C">
              <w:rPr>
                <w:rFonts w:ascii="Arial" w:eastAsia="Calibri" w:hAnsi="Arial" w:cs="Arial"/>
                <w:color w:val="000000"/>
                <w:sz w:val="15"/>
                <w:szCs w:val="15"/>
                <w:lang w:val="en-US" w:eastAsia="zh-CN"/>
              </w:rPr>
              <w:t xml:space="preserve">management </w:t>
            </w:r>
            <w:r w:rsidRPr="007E419C">
              <w:rPr>
                <w:rFonts w:ascii="Arial" w:eastAsia="Calibri" w:hAnsi="Arial" w:cs="Arial"/>
                <w:sz w:val="15"/>
                <w:szCs w:val="15"/>
                <w:lang w:val="en-US" w:eastAsia="zh-CN"/>
              </w:rPr>
              <w:t xml:space="preserve">system in place that facilitate most </w:t>
            </w:r>
          </w:p>
          <w:p w14:paraId="02E68331" w14:textId="702140A8" w:rsidR="00751324" w:rsidRPr="00627A1C" w:rsidRDefault="007E419C" w:rsidP="006673FB">
            <w:pPr>
              <w:jc w:val="both"/>
              <w:rPr>
                <w:lang w:val="en-US" w:eastAsia="en-US"/>
              </w:rPr>
            </w:pPr>
            <w:r w:rsidRPr="007E419C">
              <w:rPr>
                <w:rFonts w:ascii="Arial" w:eastAsia="Calibri" w:hAnsi="Arial" w:cs="Arial"/>
                <w:sz w:val="15"/>
                <w:szCs w:val="15"/>
                <w:lang w:val="en-US" w:eastAsia="zh-CN"/>
              </w:rPr>
              <w:t>vulnerable women’s access</w:t>
            </w:r>
            <w:r w:rsidR="006673FB">
              <w:rPr>
                <w:rFonts w:ascii="Arial" w:eastAsia="Calibri" w:hAnsi="Arial" w:cs="Arial"/>
                <w:sz w:val="15"/>
                <w:szCs w:val="15"/>
                <w:lang w:val="en-US" w:eastAsia="zh-CN"/>
              </w:rPr>
              <w:t xml:space="preserve"> </w:t>
            </w:r>
            <w:r w:rsidRPr="007E419C">
              <w:rPr>
                <w:rFonts w:ascii="Arial" w:eastAsia="Calibri" w:hAnsi="Arial" w:cs="Arial"/>
                <w:sz w:val="15"/>
                <w:szCs w:val="15"/>
                <w:lang w:val="en-US" w:eastAsia="zh-CN"/>
              </w:rPr>
              <w:t>to land</w:t>
            </w:r>
          </w:p>
        </w:tc>
        <w:tc>
          <w:tcPr>
            <w:tcW w:w="1530" w:type="dxa"/>
            <w:shd w:val="clear" w:color="auto" w:fill="EEECE1"/>
          </w:tcPr>
          <w:p w14:paraId="6043AFD6" w14:textId="50820C8E" w:rsidR="00751324" w:rsidRPr="00B722FE" w:rsidRDefault="00121520" w:rsidP="00B652A1">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1FBD9810" w14:textId="180B510E" w:rsidR="00751324" w:rsidRPr="00DB1C26" w:rsidRDefault="00121520" w:rsidP="00B652A1">
            <w:pPr>
              <w:rPr>
                <w:sz w:val="15"/>
                <w:szCs w:val="15"/>
              </w:rPr>
            </w:pPr>
            <w:r w:rsidRPr="00DB1C26">
              <w:rPr>
                <w:sz w:val="15"/>
                <w:szCs w:val="15"/>
              </w:rPr>
              <w:t>Establishment at State and County level.</w:t>
            </w:r>
          </w:p>
        </w:tc>
        <w:tc>
          <w:tcPr>
            <w:tcW w:w="1440" w:type="dxa"/>
          </w:tcPr>
          <w:p w14:paraId="477F56D5" w14:textId="77777777" w:rsidR="00751324" w:rsidRPr="00DB1C26" w:rsidRDefault="00751324" w:rsidP="00B652A1">
            <w:pPr>
              <w:rPr>
                <w:sz w:val="15"/>
                <w:szCs w:val="15"/>
              </w:rPr>
            </w:pPr>
            <w:r w:rsidRPr="00DB1C26">
              <w:rPr>
                <w:sz w:val="15"/>
                <w:szCs w:val="15"/>
              </w:rPr>
              <w:fldChar w:fldCharType="begin">
                <w:ffData>
                  <w:name w:val=""/>
                  <w:enabled/>
                  <w:calcOnExit w:val="0"/>
                  <w:textInput>
                    <w:maxLength w:val="300"/>
                  </w:textInput>
                </w:ffData>
              </w:fldChar>
            </w:r>
            <w:r w:rsidRPr="00DB1C26">
              <w:rPr>
                <w:sz w:val="15"/>
                <w:szCs w:val="15"/>
              </w:rPr>
              <w:instrText xml:space="preserve"> FORMTEXT </w:instrText>
            </w:r>
            <w:r w:rsidRPr="00DB1C26">
              <w:rPr>
                <w:sz w:val="15"/>
                <w:szCs w:val="15"/>
              </w:rPr>
            </w:r>
            <w:r w:rsidRPr="00DB1C26">
              <w:rPr>
                <w:sz w:val="15"/>
                <w:szCs w:val="15"/>
              </w:rPr>
              <w:fldChar w:fldCharType="separate"/>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t> </w:t>
            </w:r>
            <w:r w:rsidRPr="00DB1C26">
              <w:rPr>
                <w:sz w:val="15"/>
                <w:szCs w:val="15"/>
              </w:rPr>
              <w:fldChar w:fldCharType="end"/>
            </w:r>
          </w:p>
        </w:tc>
        <w:tc>
          <w:tcPr>
            <w:tcW w:w="2160" w:type="dxa"/>
          </w:tcPr>
          <w:p w14:paraId="7B330BFB" w14:textId="36D05435" w:rsidR="00751324" w:rsidRPr="00DB1C26" w:rsidRDefault="00121520" w:rsidP="00B652A1">
            <w:pPr>
              <w:rPr>
                <w:sz w:val="15"/>
                <w:szCs w:val="15"/>
              </w:rPr>
            </w:pPr>
            <w:r w:rsidRPr="00DB1C26">
              <w:rPr>
                <w:sz w:val="15"/>
                <w:szCs w:val="15"/>
              </w:rPr>
              <w:t>1</w:t>
            </w:r>
          </w:p>
        </w:tc>
        <w:tc>
          <w:tcPr>
            <w:tcW w:w="4770" w:type="dxa"/>
          </w:tcPr>
          <w:p w14:paraId="6ADE001D" w14:textId="6AC51578" w:rsidR="002858E8" w:rsidRPr="00DB1C26" w:rsidRDefault="002858E8" w:rsidP="002858E8">
            <w:pPr>
              <w:rPr>
                <w:sz w:val="15"/>
                <w:szCs w:val="15"/>
              </w:rPr>
            </w:pPr>
            <w:r w:rsidRPr="00DB1C26">
              <w:rPr>
                <w:sz w:val="15"/>
                <w:szCs w:val="15"/>
              </w:rPr>
              <w:t>T</w:t>
            </w:r>
            <w:r w:rsidR="00587DA7" w:rsidRPr="00DB1C26">
              <w:rPr>
                <w:sz w:val="15"/>
                <w:szCs w:val="15"/>
              </w:rPr>
              <w:t>he t</w:t>
            </w:r>
            <w:r w:rsidRPr="00DB1C26">
              <w:rPr>
                <w:sz w:val="15"/>
                <w:szCs w:val="15"/>
              </w:rPr>
              <w:t>echnical Committee on Land Governance and Administration in Western Bahr el Ghazal State was established</w:t>
            </w:r>
            <w:r w:rsidR="00587DA7" w:rsidRPr="00DB1C26">
              <w:rPr>
                <w:sz w:val="15"/>
                <w:szCs w:val="15"/>
              </w:rPr>
              <w:t>. The terms of references were also finalized.</w:t>
            </w:r>
          </w:p>
          <w:p w14:paraId="705F9DE2" w14:textId="3C3866B2" w:rsidR="00751324" w:rsidRPr="00DB1C26" w:rsidRDefault="00587DA7" w:rsidP="002858E8">
            <w:pPr>
              <w:rPr>
                <w:sz w:val="15"/>
                <w:szCs w:val="15"/>
              </w:rPr>
            </w:pPr>
            <w:r w:rsidRPr="00DB1C26">
              <w:rPr>
                <w:sz w:val="15"/>
                <w:szCs w:val="15"/>
              </w:rPr>
              <w:t>The e</w:t>
            </w:r>
            <w:r w:rsidR="002858E8" w:rsidRPr="00DB1C26">
              <w:rPr>
                <w:sz w:val="15"/>
                <w:szCs w:val="15"/>
              </w:rPr>
              <w:t xml:space="preserve">stablishment of county level committee </w:t>
            </w:r>
            <w:r w:rsidRPr="00DB1C26">
              <w:rPr>
                <w:sz w:val="15"/>
                <w:szCs w:val="15"/>
              </w:rPr>
              <w:t>has been</w:t>
            </w:r>
            <w:r w:rsidR="002858E8" w:rsidRPr="00DB1C26">
              <w:rPr>
                <w:sz w:val="15"/>
                <w:szCs w:val="15"/>
              </w:rPr>
              <w:t xml:space="preserve"> delayed due to lack of existing government structures dealing with land in the counties.</w:t>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12BBB57C" w:rsidR="00751324" w:rsidRPr="006673FB" w:rsidRDefault="006673FB" w:rsidP="006673FB">
            <w:pPr>
              <w:autoSpaceDE w:val="0"/>
              <w:autoSpaceDN w:val="0"/>
              <w:adjustRightInd w:val="0"/>
              <w:rPr>
                <w:rFonts w:ascii="Arial" w:eastAsia="Calibri" w:hAnsi="Arial" w:cs="Arial"/>
                <w:color w:val="000000"/>
                <w:sz w:val="15"/>
                <w:szCs w:val="15"/>
                <w:lang w:val="en-US" w:eastAsia="zh-CN"/>
              </w:rPr>
            </w:pPr>
            <w:r w:rsidRPr="006673FB">
              <w:rPr>
                <w:rFonts w:ascii="Arial" w:eastAsia="Calibri" w:hAnsi="Arial" w:cs="Arial"/>
                <w:color w:val="000000"/>
                <w:sz w:val="15"/>
                <w:szCs w:val="15"/>
                <w:lang w:val="en-US" w:eastAsia="zh-CN"/>
              </w:rPr>
              <w:t xml:space="preserve">Amount of land allocated from </w:t>
            </w:r>
            <w:r w:rsidR="00121520" w:rsidRPr="006673FB">
              <w:rPr>
                <w:rFonts w:ascii="Arial" w:eastAsia="Calibri" w:hAnsi="Arial" w:cs="Arial"/>
                <w:color w:val="000000"/>
                <w:sz w:val="15"/>
                <w:szCs w:val="15"/>
                <w:lang w:val="en-US" w:eastAsia="zh-CN"/>
              </w:rPr>
              <w:t xml:space="preserve">the </w:t>
            </w:r>
            <w:r w:rsidR="00121520">
              <w:rPr>
                <w:rFonts w:ascii="Arial" w:eastAsia="Calibri" w:hAnsi="Arial" w:cs="Arial"/>
                <w:color w:val="000000"/>
                <w:sz w:val="15"/>
                <w:szCs w:val="15"/>
                <w:lang w:val="en-US" w:eastAsia="zh-CN"/>
              </w:rPr>
              <w:t>government</w:t>
            </w:r>
            <w:r w:rsidRPr="006673FB">
              <w:rPr>
                <w:rFonts w:ascii="Arial" w:eastAsia="Calibri" w:hAnsi="Arial" w:cs="Arial"/>
                <w:sz w:val="15"/>
                <w:szCs w:val="15"/>
                <w:lang w:val="en-US" w:eastAsia="zh-CN"/>
              </w:rPr>
              <w:t xml:space="preserve"> to resettle IDPs</w:t>
            </w:r>
          </w:p>
        </w:tc>
        <w:tc>
          <w:tcPr>
            <w:tcW w:w="1530" w:type="dxa"/>
            <w:shd w:val="clear" w:color="auto" w:fill="EEECE1"/>
          </w:tcPr>
          <w:p w14:paraId="3CECD26F" w14:textId="38A51847" w:rsidR="00751324" w:rsidRPr="004B2FB4" w:rsidRDefault="004B2FB4" w:rsidP="00B652A1">
            <w:pPr>
              <w:rPr>
                <w:rFonts w:ascii="Arial" w:eastAsia="Calibri" w:hAnsi="Arial" w:cs="Arial"/>
                <w:color w:val="000000"/>
                <w:sz w:val="15"/>
                <w:szCs w:val="15"/>
                <w:lang w:val="en-US" w:eastAsia="zh-CN"/>
              </w:rPr>
            </w:pPr>
            <w:r w:rsidRPr="004B2FB4">
              <w:rPr>
                <w:rFonts w:ascii="Arial" w:eastAsia="Calibri" w:hAnsi="Arial" w:cs="Arial"/>
                <w:color w:val="000000"/>
                <w:sz w:val="15"/>
                <w:szCs w:val="15"/>
                <w:lang w:val="en-US" w:eastAsia="zh-CN"/>
              </w:rPr>
              <w:t>0</w:t>
            </w:r>
          </w:p>
        </w:tc>
        <w:tc>
          <w:tcPr>
            <w:tcW w:w="1620" w:type="dxa"/>
            <w:shd w:val="clear" w:color="auto" w:fill="EEECE1"/>
          </w:tcPr>
          <w:p w14:paraId="6451BB26" w14:textId="09A68B25" w:rsidR="00751324" w:rsidRPr="004B2FB4" w:rsidRDefault="004B2FB4" w:rsidP="00B652A1">
            <w:pPr>
              <w:rPr>
                <w:rFonts w:ascii="Arial" w:eastAsia="Calibri" w:hAnsi="Arial" w:cs="Arial"/>
                <w:color w:val="000000"/>
                <w:sz w:val="15"/>
                <w:szCs w:val="15"/>
                <w:lang w:val="en-US" w:eastAsia="zh-CN"/>
              </w:rPr>
            </w:pPr>
            <w:r w:rsidRPr="004B2FB4">
              <w:rPr>
                <w:rFonts w:ascii="Arial" w:eastAsia="Calibri" w:hAnsi="Arial" w:cs="Arial"/>
                <w:color w:val="000000"/>
                <w:sz w:val="15"/>
                <w:szCs w:val="15"/>
                <w:lang w:val="en-US" w:eastAsia="zh-CN"/>
              </w:rPr>
              <w:t>2 hectares</w:t>
            </w:r>
          </w:p>
        </w:tc>
        <w:tc>
          <w:tcPr>
            <w:tcW w:w="1440" w:type="dxa"/>
          </w:tcPr>
          <w:p w14:paraId="2E857DF1" w14:textId="77777777" w:rsidR="00751324" w:rsidRPr="004B2FB4" w:rsidRDefault="00751324" w:rsidP="00B652A1">
            <w:pPr>
              <w:rPr>
                <w:rFonts w:ascii="Arial" w:eastAsia="Calibri" w:hAnsi="Arial" w:cs="Arial"/>
                <w:color w:val="000000"/>
                <w:sz w:val="15"/>
                <w:szCs w:val="15"/>
                <w:lang w:val="en-US" w:eastAsia="zh-CN"/>
              </w:rPr>
            </w:pPr>
            <w:r w:rsidRPr="004B2FB4">
              <w:rPr>
                <w:rFonts w:ascii="Arial" w:eastAsia="Calibri" w:hAnsi="Arial" w:cs="Arial"/>
                <w:color w:val="000000"/>
                <w:sz w:val="15"/>
                <w:szCs w:val="15"/>
                <w:lang w:val="en-US" w:eastAsia="zh-CN"/>
              </w:rPr>
              <w:fldChar w:fldCharType="begin">
                <w:ffData>
                  <w:name w:val=""/>
                  <w:enabled/>
                  <w:calcOnExit w:val="0"/>
                  <w:textInput>
                    <w:maxLength w:val="300"/>
                  </w:textInput>
                </w:ffData>
              </w:fldChar>
            </w:r>
            <w:r w:rsidRPr="004B2FB4">
              <w:rPr>
                <w:rFonts w:ascii="Arial" w:eastAsia="Calibri" w:hAnsi="Arial" w:cs="Arial"/>
                <w:color w:val="000000"/>
                <w:sz w:val="15"/>
                <w:szCs w:val="15"/>
                <w:lang w:val="en-US" w:eastAsia="zh-CN"/>
              </w:rPr>
              <w:instrText xml:space="preserve"> FORMTEXT </w:instrText>
            </w:r>
            <w:r w:rsidRPr="004B2FB4">
              <w:rPr>
                <w:rFonts w:ascii="Arial" w:eastAsia="Calibri" w:hAnsi="Arial" w:cs="Arial"/>
                <w:color w:val="000000"/>
                <w:sz w:val="15"/>
                <w:szCs w:val="15"/>
                <w:lang w:val="en-US" w:eastAsia="zh-CN"/>
              </w:rPr>
            </w:r>
            <w:r w:rsidRPr="004B2FB4">
              <w:rPr>
                <w:rFonts w:ascii="Arial" w:eastAsia="Calibri" w:hAnsi="Arial" w:cs="Arial"/>
                <w:color w:val="000000"/>
                <w:sz w:val="15"/>
                <w:szCs w:val="15"/>
                <w:lang w:val="en-US" w:eastAsia="zh-CN"/>
              </w:rPr>
              <w:fldChar w:fldCharType="separate"/>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fldChar w:fldCharType="end"/>
            </w:r>
          </w:p>
        </w:tc>
        <w:tc>
          <w:tcPr>
            <w:tcW w:w="2160" w:type="dxa"/>
          </w:tcPr>
          <w:p w14:paraId="523D57EC" w14:textId="77777777" w:rsidR="00751324" w:rsidRPr="004B2FB4" w:rsidRDefault="00751324" w:rsidP="00B652A1">
            <w:pPr>
              <w:rPr>
                <w:rFonts w:ascii="Arial" w:eastAsia="Calibri" w:hAnsi="Arial" w:cs="Arial"/>
                <w:color w:val="000000"/>
                <w:sz w:val="15"/>
                <w:szCs w:val="15"/>
                <w:lang w:val="en-US" w:eastAsia="zh-CN"/>
              </w:rPr>
            </w:pPr>
            <w:r w:rsidRPr="004B2FB4">
              <w:rPr>
                <w:rFonts w:ascii="Arial" w:eastAsia="Calibri" w:hAnsi="Arial" w:cs="Arial"/>
                <w:color w:val="000000"/>
                <w:sz w:val="15"/>
                <w:szCs w:val="15"/>
                <w:lang w:val="en-US" w:eastAsia="zh-CN"/>
              </w:rPr>
              <w:fldChar w:fldCharType="begin">
                <w:ffData>
                  <w:name w:val=""/>
                  <w:enabled/>
                  <w:calcOnExit w:val="0"/>
                  <w:textInput>
                    <w:maxLength w:val="300"/>
                  </w:textInput>
                </w:ffData>
              </w:fldChar>
            </w:r>
            <w:r w:rsidRPr="004B2FB4">
              <w:rPr>
                <w:rFonts w:ascii="Arial" w:eastAsia="Calibri" w:hAnsi="Arial" w:cs="Arial"/>
                <w:color w:val="000000"/>
                <w:sz w:val="15"/>
                <w:szCs w:val="15"/>
                <w:lang w:val="en-US" w:eastAsia="zh-CN"/>
              </w:rPr>
              <w:instrText xml:space="preserve"> FORMTEXT </w:instrText>
            </w:r>
            <w:r w:rsidRPr="004B2FB4">
              <w:rPr>
                <w:rFonts w:ascii="Arial" w:eastAsia="Calibri" w:hAnsi="Arial" w:cs="Arial"/>
                <w:color w:val="000000"/>
                <w:sz w:val="15"/>
                <w:szCs w:val="15"/>
                <w:lang w:val="en-US" w:eastAsia="zh-CN"/>
              </w:rPr>
            </w:r>
            <w:r w:rsidRPr="004B2FB4">
              <w:rPr>
                <w:rFonts w:ascii="Arial" w:eastAsia="Calibri" w:hAnsi="Arial" w:cs="Arial"/>
                <w:color w:val="000000"/>
                <w:sz w:val="15"/>
                <w:szCs w:val="15"/>
                <w:lang w:val="en-US" w:eastAsia="zh-CN"/>
              </w:rPr>
              <w:fldChar w:fldCharType="separate"/>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fldChar w:fldCharType="end"/>
            </w:r>
          </w:p>
        </w:tc>
        <w:tc>
          <w:tcPr>
            <w:tcW w:w="4770" w:type="dxa"/>
          </w:tcPr>
          <w:p w14:paraId="1662DC9E" w14:textId="77777777" w:rsidR="00751324" w:rsidRPr="004B2FB4" w:rsidRDefault="00751324" w:rsidP="00B652A1">
            <w:pPr>
              <w:rPr>
                <w:rFonts w:ascii="Arial" w:eastAsia="Calibri" w:hAnsi="Arial" w:cs="Arial"/>
                <w:color w:val="000000"/>
                <w:sz w:val="15"/>
                <w:szCs w:val="15"/>
                <w:lang w:val="en-US" w:eastAsia="zh-CN"/>
              </w:rPr>
            </w:pPr>
            <w:r w:rsidRPr="004B2FB4">
              <w:rPr>
                <w:rFonts w:ascii="Arial" w:eastAsia="Calibri" w:hAnsi="Arial" w:cs="Arial"/>
                <w:color w:val="000000"/>
                <w:sz w:val="15"/>
                <w:szCs w:val="15"/>
                <w:lang w:val="en-US" w:eastAsia="zh-CN"/>
              </w:rPr>
              <w:fldChar w:fldCharType="begin">
                <w:ffData>
                  <w:name w:val=""/>
                  <w:enabled/>
                  <w:calcOnExit w:val="0"/>
                  <w:textInput>
                    <w:maxLength w:val="300"/>
                  </w:textInput>
                </w:ffData>
              </w:fldChar>
            </w:r>
            <w:r w:rsidRPr="004B2FB4">
              <w:rPr>
                <w:rFonts w:ascii="Arial" w:eastAsia="Calibri" w:hAnsi="Arial" w:cs="Arial"/>
                <w:color w:val="000000"/>
                <w:sz w:val="15"/>
                <w:szCs w:val="15"/>
                <w:lang w:val="en-US" w:eastAsia="zh-CN"/>
              </w:rPr>
              <w:instrText xml:space="preserve"> FORMTEXT </w:instrText>
            </w:r>
            <w:r w:rsidRPr="004B2FB4">
              <w:rPr>
                <w:rFonts w:ascii="Arial" w:eastAsia="Calibri" w:hAnsi="Arial" w:cs="Arial"/>
                <w:color w:val="000000"/>
                <w:sz w:val="15"/>
                <w:szCs w:val="15"/>
                <w:lang w:val="en-US" w:eastAsia="zh-CN"/>
              </w:rPr>
            </w:r>
            <w:r w:rsidRPr="004B2FB4">
              <w:rPr>
                <w:rFonts w:ascii="Arial" w:eastAsia="Calibri" w:hAnsi="Arial" w:cs="Arial"/>
                <w:color w:val="000000"/>
                <w:sz w:val="15"/>
                <w:szCs w:val="15"/>
                <w:lang w:val="en-US" w:eastAsia="zh-CN"/>
              </w:rPr>
              <w:fldChar w:fldCharType="separate"/>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fldChar w:fldCharType="end"/>
            </w:r>
          </w:p>
        </w:tc>
      </w:tr>
      <w:tr w:rsidR="007E419C" w:rsidRPr="00627A1C" w14:paraId="249EBBA2" w14:textId="77777777" w:rsidTr="001B6DFD">
        <w:trPr>
          <w:trHeight w:val="422"/>
        </w:trPr>
        <w:tc>
          <w:tcPr>
            <w:tcW w:w="1530" w:type="dxa"/>
            <w:vMerge w:val="restart"/>
          </w:tcPr>
          <w:p w14:paraId="43C52168" w14:textId="442B7DBA" w:rsidR="007E419C" w:rsidRPr="00BF68E2" w:rsidRDefault="007E419C" w:rsidP="00BF68E2">
            <w:pPr>
              <w:rPr>
                <w:lang w:val="en-US" w:eastAsia="en-US"/>
              </w:rPr>
            </w:pPr>
            <w:r w:rsidRPr="00627A1C">
              <w:rPr>
                <w:lang w:val="en-US" w:eastAsia="en-US"/>
              </w:rPr>
              <w:t>Output 2.1</w:t>
            </w:r>
          </w:p>
          <w:p w14:paraId="7C9F7D53" w14:textId="77777777" w:rsidR="007E419C" w:rsidRDefault="007E419C" w:rsidP="003933CD">
            <w:pPr>
              <w:pStyle w:val="Default"/>
              <w:jc w:val="both"/>
              <w:rPr>
                <w:color w:val="auto"/>
                <w:sz w:val="15"/>
                <w:szCs w:val="15"/>
              </w:rPr>
            </w:pPr>
            <w:r>
              <w:rPr>
                <w:color w:val="auto"/>
                <w:sz w:val="15"/>
                <w:szCs w:val="15"/>
              </w:rPr>
              <w:t xml:space="preserve">Enhanced </w:t>
            </w:r>
          </w:p>
          <w:p w14:paraId="2CB04FCB" w14:textId="3F811952" w:rsidR="007E419C" w:rsidRDefault="007E419C" w:rsidP="003933CD">
            <w:pPr>
              <w:pStyle w:val="Default"/>
              <w:jc w:val="both"/>
              <w:rPr>
                <w:color w:val="auto"/>
                <w:sz w:val="15"/>
                <w:szCs w:val="15"/>
              </w:rPr>
            </w:pPr>
            <w:r>
              <w:rPr>
                <w:color w:val="auto"/>
                <w:sz w:val="15"/>
                <w:szCs w:val="15"/>
              </w:rPr>
              <w:t xml:space="preserve">skills and understanding on gender sensitive land management, land administration </w:t>
            </w:r>
          </w:p>
          <w:p w14:paraId="02F1FAB0" w14:textId="77777777" w:rsidR="007E419C" w:rsidRDefault="007E419C" w:rsidP="003933CD">
            <w:pPr>
              <w:pStyle w:val="Default"/>
              <w:jc w:val="both"/>
              <w:rPr>
                <w:color w:val="auto"/>
                <w:sz w:val="15"/>
                <w:szCs w:val="15"/>
              </w:rPr>
            </w:pPr>
            <w:r>
              <w:rPr>
                <w:color w:val="auto"/>
                <w:sz w:val="15"/>
                <w:szCs w:val="15"/>
              </w:rPr>
              <w:lastRenderedPageBreak/>
              <w:t xml:space="preserve">and land dispute resolution in line with land act </w:t>
            </w:r>
          </w:p>
          <w:p w14:paraId="182AE08C" w14:textId="77777777" w:rsidR="007E419C" w:rsidRDefault="007E419C" w:rsidP="003933CD">
            <w:pPr>
              <w:pStyle w:val="Default"/>
              <w:jc w:val="both"/>
              <w:rPr>
                <w:color w:val="auto"/>
                <w:sz w:val="15"/>
                <w:szCs w:val="15"/>
              </w:rPr>
            </w:pPr>
            <w:r>
              <w:rPr>
                <w:color w:val="auto"/>
                <w:sz w:val="15"/>
                <w:szCs w:val="15"/>
              </w:rPr>
              <w:t xml:space="preserve">2009 </w:t>
            </w:r>
          </w:p>
          <w:p w14:paraId="3FF50D97" w14:textId="77777777" w:rsidR="007E419C" w:rsidRDefault="007E419C" w:rsidP="00BF68E2">
            <w:pPr>
              <w:pStyle w:val="Default"/>
              <w:rPr>
                <w:color w:val="auto"/>
                <w:sz w:val="15"/>
                <w:szCs w:val="15"/>
              </w:rPr>
            </w:pPr>
            <w:r>
              <w:rPr>
                <w:color w:val="auto"/>
                <w:sz w:val="15"/>
                <w:szCs w:val="15"/>
              </w:rPr>
              <w:t xml:space="preserve">of Government officials working at national, </w:t>
            </w:r>
          </w:p>
          <w:p w14:paraId="05CC1929" w14:textId="37172336" w:rsidR="007E419C" w:rsidRPr="00627A1C" w:rsidRDefault="007E419C" w:rsidP="00BF68E2">
            <w:pPr>
              <w:rPr>
                <w:b/>
                <w:lang w:val="en-US" w:eastAsia="en-US"/>
              </w:rPr>
            </w:pPr>
            <w:r>
              <w:rPr>
                <w:sz w:val="15"/>
                <w:szCs w:val="15"/>
              </w:rPr>
              <w:t xml:space="preserve">state and local level </w:t>
            </w:r>
          </w:p>
        </w:tc>
        <w:tc>
          <w:tcPr>
            <w:tcW w:w="2070" w:type="dxa"/>
            <w:shd w:val="clear" w:color="auto" w:fill="EEECE1"/>
          </w:tcPr>
          <w:p w14:paraId="01EDE090" w14:textId="5744074B" w:rsidR="007E419C" w:rsidRPr="00627A1C" w:rsidRDefault="007E419C" w:rsidP="00B652A1">
            <w:pPr>
              <w:jc w:val="both"/>
              <w:rPr>
                <w:lang w:val="en-US" w:eastAsia="en-US"/>
              </w:rPr>
            </w:pPr>
            <w:r w:rsidRPr="00627A1C">
              <w:rPr>
                <w:lang w:val="en-US" w:eastAsia="en-US"/>
              </w:rPr>
              <w:lastRenderedPageBreak/>
              <w:t>Indicator 2.1.1</w:t>
            </w:r>
          </w:p>
          <w:p w14:paraId="1C36445E" w14:textId="25F44517" w:rsidR="007E419C" w:rsidRPr="00BF68E2" w:rsidRDefault="007E419C" w:rsidP="00BF68E2">
            <w:pPr>
              <w:pStyle w:val="Default"/>
              <w:rPr>
                <w:sz w:val="15"/>
                <w:szCs w:val="15"/>
              </w:rPr>
            </w:pPr>
            <w:r>
              <w:rPr>
                <w:sz w:val="15"/>
                <w:szCs w:val="15"/>
              </w:rPr>
              <w:t>Gender inclusive land m</w:t>
            </w:r>
            <w:r>
              <w:rPr>
                <w:color w:val="auto"/>
                <w:sz w:val="15"/>
                <w:szCs w:val="15"/>
              </w:rPr>
              <w:t xml:space="preserve">anagement </w:t>
            </w:r>
            <w:r>
              <w:rPr>
                <w:sz w:val="15"/>
                <w:szCs w:val="15"/>
              </w:rPr>
              <w:t>system</w:t>
            </w:r>
            <w:r>
              <w:rPr>
                <w:color w:val="auto"/>
                <w:sz w:val="15"/>
                <w:szCs w:val="15"/>
              </w:rPr>
              <w:t xml:space="preserve"> and land dispute resolution </w:t>
            </w:r>
          </w:p>
          <w:p w14:paraId="62739E8D" w14:textId="658066A3" w:rsidR="007E419C" w:rsidRDefault="007E419C" w:rsidP="00BF68E2">
            <w:pPr>
              <w:pStyle w:val="Default"/>
              <w:rPr>
                <w:color w:val="auto"/>
                <w:sz w:val="15"/>
                <w:szCs w:val="15"/>
              </w:rPr>
            </w:pPr>
            <w:r>
              <w:rPr>
                <w:color w:val="auto"/>
                <w:sz w:val="15"/>
                <w:szCs w:val="15"/>
              </w:rPr>
              <w:t xml:space="preserve">mechanisms in place </w:t>
            </w:r>
          </w:p>
          <w:p w14:paraId="1DCC9D4D" w14:textId="292EF6B9" w:rsidR="007E419C" w:rsidRPr="00BF68E2" w:rsidRDefault="007E419C" w:rsidP="00BF68E2">
            <w:pPr>
              <w:pStyle w:val="Default"/>
              <w:rPr>
                <w:color w:val="auto"/>
                <w:sz w:val="15"/>
                <w:szCs w:val="15"/>
              </w:rPr>
            </w:pPr>
            <w:r>
              <w:rPr>
                <w:color w:val="auto"/>
                <w:sz w:val="15"/>
                <w:szCs w:val="15"/>
              </w:rPr>
              <w:t>at State Government and Local authorities</w:t>
            </w:r>
          </w:p>
        </w:tc>
        <w:tc>
          <w:tcPr>
            <w:tcW w:w="1530" w:type="dxa"/>
            <w:shd w:val="clear" w:color="auto" w:fill="EEECE1"/>
          </w:tcPr>
          <w:p w14:paraId="3A95FAD3" w14:textId="77777777" w:rsidR="004B2FB4" w:rsidRDefault="004B2FB4" w:rsidP="00B652A1">
            <w:pPr>
              <w:rPr>
                <w:rFonts w:ascii="Arial" w:eastAsia="Calibri" w:hAnsi="Arial" w:cs="Arial"/>
                <w:color w:val="000000"/>
                <w:sz w:val="15"/>
                <w:szCs w:val="15"/>
                <w:lang w:val="en-US" w:eastAsia="zh-CN"/>
              </w:rPr>
            </w:pPr>
          </w:p>
          <w:p w14:paraId="4DBB5429" w14:textId="26C43EBB" w:rsidR="00756396" w:rsidRPr="004B2FB4" w:rsidRDefault="00756396" w:rsidP="00B652A1">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0</w:t>
            </w:r>
          </w:p>
        </w:tc>
        <w:tc>
          <w:tcPr>
            <w:tcW w:w="1620" w:type="dxa"/>
            <w:shd w:val="clear" w:color="auto" w:fill="EEECE1"/>
          </w:tcPr>
          <w:p w14:paraId="26989ACA" w14:textId="7E35F118" w:rsidR="004B2FB4" w:rsidRPr="004B2FB4" w:rsidRDefault="00756396" w:rsidP="00B652A1">
            <w:pPr>
              <w:rPr>
                <w:rFonts w:ascii="Arial" w:eastAsia="Calibri" w:hAnsi="Arial" w:cs="Arial"/>
                <w:color w:val="000000"/>
                <w:sz w:val="15"/>
                <w:szCs w:val="15"/>
                <w:lang w:val="en-US" w:eastAsia="zh-CN"/>
              </w:rPr>
            </w:pPr>
            <w:r>
              <w:rPr>
                <w:rFonts w:ascii="Arial" w:eastAsia="Calibri" w:hAnsi="Arial" w:cs="Arial"/>
                <w:color w:val="000000"/>
                <w:sz w:val="15"/>
                <w:szCs w:val="15"/>
                <w:lang w:val="en-US" w:eastAsia="zh-CN"/>
              </w:rPr>
              <w:t>State and county level</w:t>
            </w:r>
          </w:p>
        </w:tc>
        <w:tc>
          <w:tcPr>
            <w:tcW w:w="1440" w:type="dxa"/>
          </w:tcPr>
          <w:p w14:paraId="4776EE74" w14:textId="77777777" w:rsidR="007E419C" w:rsidRPr="004B2FB4" w:rsidRDefault="007E419C" w:rsidP="00B652A1">
            <w:pPr>
              <w:rPr>
                <w:rFonts w:ascii="Arial" w:eastAsia="Calibri" w:hAnsi="Arial" w:cs="Arial"/>
                <w:color w:val="000000"/>
                <w:sz w:val="15"/>
                <w:szCs w:val="15"/>
                <w:lang w:val="en-US" w:eastAsia="zh-CN"/>
              </w:rPr>
            </w:pPr>
            <w:r w:rsidRPr="004B2FB4">
              <w:rPr>
                <w:rFonts w:ascii="Arial" w:eastAsia="Calibri" w:hAnsi="Arial" w:cs="Arial"/>
                <w:color w:val="000000"/>
                <w:sz w:val="15"/>
                <w:szCs w:val="15"/>
                <w:lang w:val="en-US" w:eastAsia="zh-CN"/>
              </w:rPr>
              <w:fldChar w:fldCharType="begin">
                <w:ffData>
                  <w:name w:val=""/>
                  <w:enabled/>
                  <w:calcOnExit w:val="0"/>
                  <w:textInput>
                    <w:maxLength w:val="300"/>
                  </w:textInput>
                </w:ffData>
              </w:fldChar>
            </w:r>
            <w:r w:rsidRPr="004B2FB4">
              <w:rPr>
                <w:rFonts w:ascii="Arial" w:eastAsia="Calibri" w:hAnsi="Arial" w:cs="Arial"/>
                <w:color w:val="000000"/>
                <w:sz w:val="15"/>
                <w:szCs w:val="15"/>
                <w:lang w:val="en-US" w:eastAsia="zh-CN"/>
              </w:rPr>
              <w:instrText xml:space="preserve"> FORMTEXT </w:instrText>
            </w:r>
            <w:r w:rsidRPr="004B2FB4">
              <w:rPr>
                <w:rFonts w:ascii="Arial" w:eastAsia="Calibri" w:hAnsi="Arial" w:cs="Arial"/>
                <w:color w:val="000000"/>
                <w:sz w:val="15"/>
                <w:szCs w:val="15"/>
                <w:lang w:val="en-US" w:eastAsia="zh-CN"/>
              </w:rPr>
            </w:r>
            <w:r w:rsidRPr="004B2FB4">
              <w:rPr>
                <w:rFonts w:ascii="Arial" w:eastAsia="Calibri" w:hAnsi="Arial" w:cs="Arial"/>
                <w:color w:val="000000"/>
                <w:sz w:val="15"/>
                <w:szCs w:val="15"/>
                <w:lang w:val="en-US" w:eastAsia="zh-CN"/>
              </w:rPr>
              <w:fldChar w:fldCharType="separate"/>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fldChar w:fldCharType="end"/>
            </w:r>
          </w:p>
        </w:tc>
        <w:tc>
          <w:tcPr>
            <w:tcW w:w="2160" w:type="dxa"/>
          </w:tcPr>
          <w:p w14:paraId="38A6C563" w14:textId="77777777" w:rsidR="007E419C" w:rsidRPr="004B2FB4" w:rsidRDefault="007E419C" w:rsidP="00B652A1">
            <w:pPr>
              <w:rPr>
                <w:rFonts w:ascii="Arial" w:eastAsia="Calibri" w:hAnsi="Arial" w:cs="Arial"/>
                <w:color w:val="000000"/>
                <w:sz w:val="15"/>
                <w:szCs w:val="15"/>
                <w:lang w:val="en-US" w:eastAsia="zh-CN"/>
              </w:rPr>
            </w:pPr>
            <w:r w:rsidRPr="004B2FB4">
              <w:rPr>
                <w:rFonts w:ascii="Arial" w:eastAsia="Calibri" w:hAnsi="Arial" w:cs="Arial"/>
                <w:color w:val="000000"/>
                <w:sz w:val="15"/>
                <w:szCs w:val="15"/>
                <w:lang w:val="en-US" w:eastAsia="zh-CN"/>
              </w:rPr>
              <w:fldChar w:fldCharType="begin">
                <w:ffData>
                  <w:name w:val=""/>
                  <w:enabled/>
                  <w:calcOnExit w:val="0"/>
                  <w:textInput>
                    <w:maxLength w:val="300"/>
                  </w:textInput>
                </w:ffData>
              </w:fldChar>
            </w:r>
            <w:r w:rsidRPr="004B2FB4">
              <w:rPr>
                <w:rFonts w:ascii="Arial" w:eastAsia="Calibri" w:hAnsi="Arial" w:cs="Arial"/>
                <w:color w:val="000000"/>
                <w:sz w:val="15"/>
                <w:szCs w:val="15"/>
                <w:lang w:val="en-US" w:eastAsia="zh-CN"/>
              </w:rPr>
              <w:instrText xml:space="preserve"> FORMTEXT </w:instrText>
            </w:r>
            <w:r w:rsidRPr="004B2FB4">
              <w:rPr>
                <w:rFonts w:ascii="Arial" w:eastAsia="Calibri" w:hAnsi="Arial" w:cs="Arial"/>
                <w:color w:val="000000"/>
                <w:sz w:val="15"/>
                <w:szCs w:val="15"/>
                <w:lang w:val="en-US" w:eastAsia="zh-CN"/>
              </w:rPr>
            </w:r>
            <w:r w:rsidRPr="004B2FB4">
              <w:rPr>
                <w:rFonts w:ascii="Arial" w:eastAsia="Calibri" w:hAnsi="Arial" w:cs="Arial"/>
                <w:color w:val="000000"/>
                <w:sz w:val="15"/>
                <w:szCs w:val="15"/>
                <w:lang w:val="en-US" w:eastAsia="zh-CN"/>
              </w:rPr>
              <w:fldChar w:fldCharType="separate"/>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t> </w:t>
            </w:r>
            <w:r w:rsidRPr="004B2FB4">
              <w:rPr>
                <w:rFonts w:ascii="Arial" w:eastAsia="Calibri" w:hAnsi="Arial" w:cs="Arial"/>
                <w:color w:val="000000"/>
                <w:sz w:val="15"/>
                <w:szCs w:val="15"/>
                <w:lang w:val="en-US" w:eastAsia="zh-CN"/>
              </w:rPr>
              <w:fldChar w:fldCharType="end"/>
            </w:r>
          </w:p>
        </w:tc>
        <w:tc>
          <w:tcPr>
            <w:tcW w:w="4770" w:type="dxa"/>
          </w:tcPr>
          <w:p w14:paraId="5B87758C" w14:textId="4F0779FD" w:rsidR="00587DA7" w:rsidRPr="00DB1C26" w:rsidRDefault="00587DA7" w:rsidP="00587DA7">
            <w:pPr>
              <w:rPr>
                <w:sz w:val="15"/>
                <w:szCs w:val="15"/>
              </w:rPr>
            </w:pPr>
            <w:r w:rsidRPr="00DB1C26">
              <w:rPr>
                <w:sz w:val="15"/>
                <w:szCs w:val="15"/>
              </w:rPr>
              <w:t>The technical Committee on Land Governance and Administration in Western Bahr el Ghazal State was established. The terms of references were also finalized.</w:t>
            </w:r>
          </w:p>
          <w:p w14:paraId="70EF3A5B" w14:textId="76B55B77" w:rsidR="007E419C" w:rsidRPr="004B2FB4" w:rsidRDefault="00587DA7" w:rsidP="00587DA7">
            <w:pPr>
              <w:rPr>
                <w:rFonts w:ascii="Arial" w:eastAsia="Calibri" w:hAnsi="Arial" w:cs="Arial"/>
                <w:color w:val="000000"/>
                <w:sz w:val="15"/>
                <w:szCs w:val="15"/>
                <w:lang w:val="en-US" w:eastAsia="zh-CN"/>
              </w:rPr>
            </w:pPr>
            <w:r w:rsidRPr="00DB1C26">
              <w:rPr>
                <w:sz w:val="15"/>
                <w:szCs w:val="15"/>
              </w:rPr>
              <w:t>The establishment of county level committee has been delayed due to lack of existing government structures dealing with land in the counties.</w:t>
            </w:r>
          </w:p>
        </w:tc>
      </w:tr>
      <w:tr w:rsidR="007E419C" w:rsidRPr="00627A1C" w14:paraId="072EAFE9" w14:textId="77777777" w:rsidTr="007E419C">
        <w:trPr>
          <w:trHeight w:val="1260"/>
        </w:trPr>
        <w:tc>
          <w:tcPr>
            <w:tcW w:w="1530" w:type="dxa"/>
            <w:vMerge/>
          </w:tcPr>
          <w:p w14:paraId="7890F204" w14:textId="77777777" w:rsidR="007E419C" w:rsidRPr="00627A1C" w:rsidRDefault="007E419C" w:rsidP="00B652A1">
            <w:pPr>
              <w:rPr>
                <w:b/>
                <w:lang w:val="en-US" w:eastAsia="en-US"/>
              </w:rPr>
            </w:pPr>
          </w:p>
        </w:tc>
        <w:tc>
          <w:tcPr>
            <w:tcW w:w="2070" w:type="dxa"/>
            <w:shd w:val="clear" w:color="auto" w:fill="EEECE1"/>
          </w:tcPr>
          <w:p w14:paraId="6BA17E2F" w14:textId="1CE1EAF8" w:rsidR="007E419C" w:rsidRPr="00627A1C" w:rsidRDefault="007E419C" w:rsidP="00B652A1">
            <w:pPr>
              <w:jc w:val="both"/>
              <w:rPr>
                <w:lang w:val="en-US" w:eastAsia="en-US"/>
              </w:rPr>
            </w:pPr>
            <w:r w:rsidRPr="00627A1C">
              <w:rPr>
                <w:lang w:val="en-US" w:eastAsia="en-US"/>
              </w:rPr>
              <w:t>Indicator 2.1.2</w:t>
            </w:r>
          </w:p>
          <w:p w14:paraId="2D72BF4C" w14:textId="26C6923E" w:rsidR="007E419C" w:rsidRPr="007E419C" w:rsidRDefault="007E419C" w:rsidP="006673FB">
            <w:pPr>
              <w:spacing w:after="160" w:line="259" w:lineRule="auto"/>
              <w:jc w:val="both"/>
              <w:rPr>
                <w:rFonts w:ascii="Arial" w:eastAsia="Calibri" w:hAnsi="Arial" w:cs="Arial"/>
                <w:sz w:val="15"/>
                <w:szCs w:val="15"/>
                <w:lang w:val="en-US" w:eastAsia="zh-CN"/>
              </w:rPr>
            </w:pPr>
            <w:r w:rsidRPr="00BF68E2">
              <w:rPr>
                <w:rFonts w:ascii="Arial" w:eastAsia="Calibri" w:hAnsi="Arial" w:cs="Arial"/>
                <w:sz w:val="15"/>
                <w:szCs w:val="15"/>
                <w:lang w:val="en-US" w:eastAsia="zh-CN"/>
              </w:rPr>
              <w:t># of Government officials enhanced</w:t>
            </w:r>
            <w:r w:rsidRPr="00BF68E2">
              <w:rPr>
                <w:rFonts w:asciiTheme="minorHAnsi" w:eastAsiaTheme="minorHAnsi" w:hAnsiTheme="minorHAnsi" w:cstheme="minorBidi"/>
                <w:sz w:val="22"/>
                <w:szCs w:val="22"/>
                <w:lang w:val="en-US" w:eastAsia="en-US"/>
              </w:rPr>
              <w:t xml:space="preserve"> </w:t>
            </w:r>
            <w:r w:rsidRPr="00BF68E2">
              <w:rPr>
                <w:rFonts w:ascii="Arial" w:eastAsia="Calibri" w:hAnsi="Arial" w:cs="Arial"/>
                <w:sz w:val="15"/>
                <w:szCs w:val="15"/>
                <w:lang w:val="en-US" w:eastAsia="zh-CN"/>
              </w:rPr>
              <w:t>their skills and understanding on gender sensitive/responsive land management and administratio</w:t>
            </w:r>
            <w:r w:rsidR="006673FB">
              <w:rPr>
                <w:rFonts w:ascii="Arial" w:eastAsia="Calibri" w:hAnsi="Arial" w:cs="Arial"/>
                <w:sz w:val="15"/>
                <w:szCs w:val="15"/>
                <w:lang w:val="en-US" w:eastAsia="zh-CN"/>
              </w:rPr>
              <w:t>n</w:t>
            </w:r>
          </w:p>
        </w:tc>
        <w:tc>
          <w:tcPr>
            <w:tcW w:w="1530" w:type="dxa"/>
            <w:shd w:val="clear" w:color="auto" w:fill="EEECE1"/>
          </w:tcPr>
          <w:p w14:paraId="20E38259" w14:textId="77777777" w:rsidR="007E419C" w:rsidRPr="00DB1C26" w:rsidRDefault="007E419C" w:rsidP="00B652A1">
            <w:pPr>
              <w:rPr>
                <w:sz w:val="15"/>
                <w:szCs w:val="15"/>
              </w:rPr>
            </w:pPr>
          </w:p>
          <w:p w14:paraId="1C07860B" w14:textId="77777777" w:rsidR="00756396" w:rsidRPr="00DB1C26" w:rsidRDefault="00756396" w:rsidP="00B652A1">
            <w:pPr>
              <w:rPr>
                <w:sz w:val="15"/>
                <w:szCs w:val="15"/>
              </w:rPr>
            </w:pPr>
          </w:p>
          <w:p w14:paraId="26218194" w14:textId="67AE03B9" w:rsidR="00756396" w:rsidRPr="00DB1C26" w:rsidRDefault="00756396" w:rsidP="00B652A1">
            <w:pPr>
              <w:rPr>
                <w:sz w:val="15"/>
                <w:szCs w:val="15"/>
              </w:rPr>
            </w:pPr>
            <w:r w:rsidRPr="00DB1C26">
              <w:rPr>
                <w:sz w:val="15"/>
                <w:szCs w:val="15"/>
              </w:rPr>
              <w:t>0</w:t>
            </w:r>
          </w:p>
        </w:tc>
        <w:tc>
          <w:tcPr>
            <w:tcW w:w="1620" w:type="dxa"/>
            <w:shd w:val="clear" w:color="auto" w:fill="EEECE1"/>
          </w:tcPr>
          <w:p w14:paraId="1F831159" w14:textId="77777777" w:rsidR="007E419C" w:rsidRPr="00DB1C26" w:rsidRDefault="007E419C" w:rsidP="00B652A1">
            <w:pPr>
              <w:rPr>
                <w:sz w:val="15"/>
                <w:szCs w:val="15"/>
              </w:rPr>
            </w:pPr>
          </w:p>
          <w:p w14:paraId="02A0070A" w14:textId="77777777" w:rsidR="00756396" w:rsidRPr="00DB1C26" w:rsidRDefault="00756396" w:rsidP="00B652A1">
            <w:pPr>
              <w:rPr>
                <w:sz w:val="15"/>
                <w:szCs w:val="15"/>
              </w:rPr>
            </w:pPr>
          </w:p>
          <w:p w14:paraId="6E74E2BB" w14:textId="0767A579" w:rsidR="00756396" w:rsidRPr="00DB1C26" w:rsidRDefault="00756396" w:rsidP="00B652A1">
            <w:pPr>
              <w:rPr>
                <w:sz w:val="15"/>
                <w:szCs w:val="15"/>
              </w:rPr>
            </w:pPr>
            <w:r w:rsidRPr="00DB1C26">
              <w:rPr>
                <w:sz w:val="15"/>
                <w:szCs w:val="15"/>
              </w:rPr>
              <w:t>100</w:t>
            </w:r>
          </w:p>
        </w:tc>
        <w:tc>
          <w:tcPr>
            <w:tcW w:w="1440" w:type="dxa"/>
          </w:tcPr>
          <w:p w14:paraId="152B0337" w14:textId="119EBC59" w:rsidR="007E419C" w:rsidRPr="00DB1C26" w:rsidRDefault="007E419C" w:rsidP="00B652A1">
            <w:pPr>
              <w:rPr>
                <w:sz w:val="15"/>
                <w:szCs w:val="15"/>
              </w:rPr>
            </w:pPr>
          </w:p>
        </w:tc>
        <w:tc>
          <w:tcPr>
            <w:tcW w:w="2160" w:type="dxa"/>
          </w:tcPr>
          <w:p w14:paraId="7731F83D" w14:textId="77777777" w:rsidR="007E419C" w:rsidRPr="00DB1C26" w:rsidRDefault="007E419C" w:rsidP="00B652A1">
            <w:pPr>
              <w:rPr>
                <w:sz w:val="15"/>
                <w:szCs w:val="15"/>
              </w:rPr>
            </w:pPr>
          </w:p>
          <w:p w14:paraId="2E272262" w14:textId="4FD7A3C0" w:rsidR="00756396" w:rsidRPr="00DB1C26" w:rsidRDefault="00756396" w:rsidP="00B652A1">
            <w:pPr>
              <w:rPr>
                <w:sz w:val="15"/>
                <w:szCs w:val="15"/>
              </w:rPr>
            </w:pPr>
            <w:r w:rsidRPr="00DB1C26">
              <w:rPr>
                <w:sz w:val="15"/>
                <w:szCs w:val="15"/>
              </w:rPr>
              <w:t>40</w:t>
            </w:r>
          </w:p>
        </w:tc>
        <w:tc>
          <w:tcPr>
            <w:tcW w:w="4770" w:type="dxa"/>
          </w:tcPr>
          <w:p w14:paraId="066BBE9B" w14:textId="563D6DBD" w:rsidR="005D3B44" w:rsidRPr="00DB1C26" w:rsidRDefault="005D3B44" w:rsidP="005D3B44">
            <w:pPr>
              <w:rPr>
                <w:sz w:val="15"/>
                <w:szCs w:val="15"/>
              </w:rPr>
            </w:pPr>
            <w:r w:rsidRPr="00DB1C26">
              <w:rPr>
                <w:sz w:val="15"/>
                <w:szCs w:val="15"/>
              </w:rPr>
              <w:t>A total of 40 government officials have been trained and 30 identified for the next training</w:t>
            </w:r>
            <w:r w:rsidR="00801FD3" w:rsidRPr="00DB1C26">
              <w:rPr>
                <w:sz w:val="15"/>
                <w:szCs w:val="15"/>
              </w:rPr>
              <w:t xml:space="preserve"> in the coming months.</w:t>
            </w:r>
            <w:r w:rsidRPr="00DB1C26">
              <w:rPr>
                <w:sz w:val="15"/>
                <w:szCs w:val="15"/>
              </w:rPr>
              <w:t xml:space="preserve"> The number is lesser than the target set because the training is most likely to take place during the covid-19 phase, once most of the restrictions are eased.</w:t>
            </w:r>
          </w:p>
          <w:p w14:paraId="26551FE6" w14:textId="77777777" w:rsidR="005D3B44" w:rsidRPr="00DB1C26" w:rsidRDefault="005D3B44" w:rsidP="005D3B44">
            <w:pPr>
              <w:rPr>
                <w:sz w:val="15"/>
                <w:szCs w:val="15"/>
              </w:rPr>
            </w:pPr>
          </w:p>
          <w:p w14:paraId="5A952F1B" w14:textId="3605E700" w:rsidR="005D3B44" w:rsidRPr="00DB1C26" w:rsidRDefault="005D3B44" w:rsidP="005D3B44">
            <w:pPr>
              <w:rPr>
                <w:sz w:val="15"/>
                <w:szCs w:val="15"/>
              </w:rPr>
            </w:pPr>
            <w:r w:rsidRPr="00DB1C26">
              <w:rPr>
                <w:sz w:val="15"/>
                <w:szCs w:val="15"/>
              </w:rPr>
              <w:t>The training curriculum was developed but the actual training will take place on a later date</w:t>
            </w:r>
            <w:r w:rsidR="00801FD3" w:rsidRPr="00DB1C26">
              <w:rPr>
                <w:sz w:val="15"/>
                <w:szCs w:val="15"/>
              </w:rPr>
              <w:t xml:space="preserve"> as observed above</w:t>
            </w:r>
            <w:r w:rsidRPr="00DB1C26">
              <w:rPr>
                <w:sz w:val="15"/>
                <w:szCs w:val="15"/>
              </w:rPr>
              <w:t>.</w:t>
            </w:r>
          </w:p>
          <w:p w14:paraId="283D0443" w14:textId="77777777" w:rsidR="005D3B44" w:rsidRPr="00DB1C26" w:rsidRDefault="005D3B44" w:rsidP="005D3B44">
            <w:pPr>
              <w:rPr>
                <w:sz w:val="15"/>
                <w:szCs w:val="15"/>
              </w:rPr>
            </w:pPr>
          </w:p>
          <w:p w14:paraId="47D955EE" w14:textId="77777777" w:rsidR="005D3B44" w:rsidRPr="00DB1C26" w:rsidRDefault="005D3B44" w:rsidP="005D3B44">
            <w:pPr>
              <w:rPr>
                <w:sz w:val="15"/>
                <w:szCs w:val="15"/>
              </w:rPr>
            </w:pPr>
          </w:p>
          <w:p w14:paraId="77C27242" w14:textId="77777777" w:rsidR="005D3B44" w:rsidRPr="00DB1C26" w:rsidRDefault="005D3B44" w:rsidP="005D3B44">
            <w:pPr>
              <w:rPr>
                <w:sz w:val="15"/>
                <w:szCs w:val="15"/>
              </w:rPr>
            </w:pPr>
          </w:p>
          <w:p w14:paraId="79A65645" w14:textId="77777777" w:rsidR="005D3B44" w:rsidRPr="00DB1C26" w:rsidRDefault="005D3B44" w:rsidP="005D3B44">
            <w:pPr>
              <w:rPr>
                <w:sz w:val="15"/>
                <w:szCs w:val="15"/>
              </w:rPr>
            </w:pPr>
          </w:p>
          <w:p w14:paraId="2E5ED56E" w14:textId="40A4CA6E" w:rsidR="007E419C" w:rsidRPr="00DB1C26" w:rsidRDefault="007E419C" w:rsidP="005D3B44">
            <w:pPr>
              <w:rPr>
                <w:sz w:val="15"/>
                <w:szCs w:val="15"/>
              </w:rPr>
            </w:pPr>
          </w:p>
        </w:tc>
      </w:tr>
      <w:tr w:rsidR="007E419C" w:rsidRPr="00627A1C" w14:paraId="199E39D6" w14:textId="77777777" w:rsidTr="001B6DFD">
        <w:trPr>
          <w:trHeight w:val="1260"/>
        </w:trPr>
        <w:tc>
          <w:tcPr>
            <w:tcW w:w="1530" w:type="dxa"/>
            <w:vMerge/>
          </w:tcPr>
          <w:p w14:paraId="57C61301" w14:textId="77777777" w:rsidR="007E419C" w:rsidRPr="00627A1C" w:rsidRDefault="007E419C" w:rsidP="00B652A1">
            <w:pPr>
              <w:rPr>
                <w:b/>
                <w:lang w:val="en-US" w:eastAsia="en-US"/>
              </w:rPr>
            </w:pPr>
          </w:p>
        </w:tc>
        <w:tc>
          <w:tcPr>
            <w:tcW w:w="2070" w:type="dxa"/>
            <w:shd w:val="clear" w:color="auto" w:fill="EEECE1"/>
          </w:tcPr>
          <w:p w14:paraId="3F751708" w14:textId="77777777" w:rsidR="007E419C" w:rsidRDefault="007E419C" w:rsidP="007E419C">
            <w:pPr>
              <w:jc w:val="both"/>
              <w:rPr>
                <w:lang w:val="en-US" w:eastAsia="en-US"/>
              </w:rPr>
            </w:pPr>
            <w:r w:rsidRPr="00627A1C">
              <w:rPr>
                <w:lang w:val="en-US" w:eastAsia="en-US"/>
              </w:rPr>
              <w:t>Indicator 2.1.3</w:t>
            </w:r>
          </w:p>
          <w:p w14:paraId="64D3F763" w14:textId="0A016DF8" w:rsidR="007E419C" w:rsidRPr="00627A1C" w:rsidRDefault="007E419C" w:rsidP="007E419C">
            <w:pPr>
              <w:jc w:val="both"/>
              <w:rPr>
                <w:lang w:val="en-US" w:eastAsia="en-US"/>
              </w:rPr>
            </w:pPr>
            <w:r w:rsidRPr="003933CD">
              <w:rPr>
                <w:sz w:val="15"/>
                <w:szCs w:val="15"/>
              </w:rPr>
              <w:t>Land tenure tools at state level in place with specific</w:t>
            </w:r>
            <w:r>
              <w:rPr>
                <w:sz w:val="15"/>
                <w:szCs w:val="15"/>
              </w:rPr>
              <w:t xml:space="preserve"> relevance for Women headed IDPs and returnees</w:t>
            </w:r>
          </w:p>
        </w:tc>
        <w:tc>
          <w:tcPr>
            <w:tcW w:w="1530" w:type="dxa"/>
            <w:shd w:val="clear" w:color="auto" w:fill="EEECE1"/>
          </w:tcPr>
          <w:p w14:paraId="0DAB15EB" w14:textId="77777777" w:rsidR="007E419C" w:rsidRPr="00756396" w:rsidRDefault="00756396" w:rsidP="00B652A1">
            <w:pPr>
              <w:rPr>
                <w:sz w:val="15"/>
                <w:szCs w:val="15"/>
              </w:rPr>
            </w:pPr>
            <w:r w:rsidRPr="00756396">
              <w:rPr>
                <w:sz w:val="15"/>
                <w:szCs w:val="15"/>
              </w:rPr>
              <w:t xml:space="preserve"> </w:t>
            </w:r>
          </w:p>
          <w:p w14:paraId="4D5E47A6" w14:textId="77777777" w:rsidR="00756396" w:rsidRDefault="00756396" w:rsidP="00B652A1">
            <w:pPr>
              <w:rPr>
                <w:sz w:val="15"/>
                <w:szCs w:val="15"/>
              </w:rPr>
            </w:pPr>
          </w:p>
          <w:p w14:paraId="32C66BA1" w14:textId="7E819C83" w:rsidR="00756396" w:rsidRPr="00756396" w:rsidRDefault="00756396" w:rsidP="00B652A1">
            <w:pPr>
              <w:rPr>
                <w:sz w:val="15"/>
                <w:szCs w:val="15"/>
              </w:rPr>
            </w:pPr>
            <w:r w:rsidRPr="00756396">
              <w:rPr>
                <w:sz w:val="15"/>
                <w:szCs w:val="15"/>
              </w:rPr>
              <w:t>0</w:t>
            </w:r>
          </w:p>
        </w:tc>
        <w:tc>
          <w:tcPr>
            <w:tcW w:w="1620" w:type="dxa"/>
            <w:shd w:val="clear" w:color="auto" w:fill="EEECE1"/>
          </w:tcPr>
          <w:p w14:paraId="63387518" w14:textId="77777777" w:rsidR="007E419C" w:rsidRDefault="007E419C" w:rsidP="00B652A1">
            <w:pPr>
              <w:rPr>
                <w:sz w:val="15"/>
                <w:szCs w:val="15"/>
              </w:rPr>
            </w:pPr>
          </w:p>
          <w:p w14:paraId="4645D260" w14:textId="77777777" w:rsidR="00756396" w:rsidRDefault="00756396" w:rsidP="00B652A1">
            <w:pPr>
              <w:rPr>
                <w:sz w:val="15"/>
                <w:szCs w:val="15"/>
              </w:rPr>
            </w:pPr>
          </w:p>
          <w:p w14:paraId="011BD117" w14:textId="0EFE150A" w:rsidR="00756396" w:rsidRPr="00756396" w:rsidRDefault="00756396" w:rsidP="00B652A1">
            <w:pPr>
              <w:rPr>
                <w:sz w:val="15"/>
                <w:szCs w:val="15"/>
              </w:rPr>
            </w:pPr>
            <w:r>
              <w:rPr>
                <w:sz w:val="15"/>
                <w:szCs w:val="15"/>
              </w:rPr>
              <w:t>1 guideline published</w:t>
            </w:r>
          </w:p>
        </w:tc>
        <w:tc>
          <w:tcPr>
            <w:tcW w:w="1440" w:type="dxa"/>
          </w:tcPr>
          <w:p w14:paraId="23310B6A" w14:textId="77777777" w:rsidR="007E419C" w:rsidRPr="00756396" w:rsidRDefault="007E419C" w:rsidP="00B652A1">
            <w:pPr>
              <w:rPr>
                <w:sz w:val="15"/>
                <w:szCs w:val="15"/>
              </w:rPr>
            </w:pPr>
          </w:p>
        </w:tc>
        <w:tc>
          <w:tcPr>
            <w:tcW w:w="2160" w:type="dxa"/>
          </w:tcPr>
          <w:p w14:paraId="2B8FB3DB" w14:textId="77777777" w:rsidR="007E419C" w:rsidRPr="00756396" w:rsidRDefault="007E419C" w:rsidP="00B652A1">
            <w:pPr>
              <w:rPr>
                <w:sz w:val="15"/>
                <w:szCs w:val="15"/>
              </w:rPr>
            </w:pPr>
          </w:p>
        </w:tc>
        <w:tc>
          <w:tcPr>
            <w:tcW w:w="4770" w:type="dxa"/>
          </w:tcPr>
          <w:p w14:paraId="1B8ADDF0" w14:textId="77777777" w:rsidR="00CE675B" w:rsidRPr="00DB1C26" w:rsidRDefault="00CE675B" w:rsidP="00B652A1">
            <w:pPr>
              <w:rPr>
                <w:sz w:val="15"/>
                <w:szCs w:val="15"/>
              </w:rPr>
            </w:pPr>
          </w:p>
          <w:p w14:paraId="42F3AF70" w14:textId="6D70CD8F" w:rsidR="007E419C" w:rsidRPr="00DB1C26" w:rsidRDefault="005D3B44" w:rsidP="00B652A1">
            <w:pPr>
              <w:rPr>
                <w:sz w:val="15"/>
                <w:szCs w:val="15"/>
              </w:rPr>
            </w:pPr>
            <w:r w:rsidRPr="00DB1C26">
              <w:rPr>
                <w:sz w:val="15"/>
                <w:szCs w:val="15"/>
              </w:rPr>
              <w:t>A guideline on land tenure tools to enhance women's access to land based on the survey was developed.</w:t>
            </w:r>
          </w:p>
        </w:tc>
      </w:tr>
      <w:tr w:rsidR="006673FB" w:rsidRPr="00627A1C" w14:paraId="7E4F2C87" w14:textId="77777777" w:rsidTr="001B6DFD">
        <w:trPr>
          <w:trHeight w:val="512"/>
        </w:trPr>
        <w:tc>
          <w:tcPr>
            <w:tcW w:w="1530" w:type="dxa"/>
            <w:vMerge w:val="restart"/>
          </w:tcPr>
          <w:p w14:paraId="391C5EE4" w14:textId="77777777" w:rsidR="006673FB" w:rsidRPr="00627A1C" w:rsidRDefault="006673FB" w:rsidP="00B652A1">
            <w:pPr>
              <w:rPr>
                <w:lang w:val="en-US" w:eastAsia="en-US"/>
              </w:rPr>
            </w:pPr>
            <w:r w:rsidRPr="00627A1C">
              <w:rPr>
                <w:lang w:val="en-US" w:eastAsia="en-US"/>
              </w:rPr>
              <w:t>Output 2.2</w:t>
            </w:r>
          </w:p>
          <w:p w14:paraId="7EFA8D10" w14:textId="77777777" w:rsidR="006673FB" w:rsidRDefault="006673FB" w:rsidP="00766BE9">
            <w:pPr>
              <w:pStyle w:val="Default"/>
              <w:jc w:val="both"/>
              <w:rPr>
                <w:sz w:val="15"/>
                <w:szCs w:val="15"/>
              </w:rPr>
            </w:pPr>
            <w:r>
              <w:rPr>
                <w:sz w:val="15"/>
                <w:szCs w:val="15"/>
              </w:rPr>
              <w:t xml:space="preserve">Existing land management and administration </w:t>
            </w:r>
          </w:p>
          <w:p w14:paraId="6D028982" w14:textId="77777777" w:rsidR="006673FB" w:rsidRDefault="006673FB" w:rsidP="00766BE9">
            <w:pPr>
              <w:pStyle w:val="Default"/>
              <w:jc w:val="both"/>
              <w:rPr>
                <w:color w:val="auto"/>
                <w:sz w:val="15"/>
                <w:szCs w:val="15"/>
              </w:rPr>
            </w:pPr>
            <w:r>
              <w:rPr>
                <w:color w:val="auto"/>
                <w:sz w:val="15"/>
                <w:szCs w:val="15"/>
              </w:rPr>
              <w:t xml:space="preserve">system reviewed to identify the obstacles faced </w:t>
            </w:r>
          </w:p>
          <w:p w14:paraId="1562333F" w14:textId="77777777" w:rsidR="006673FB" w:rsidRDefault="006673FB" w:rsidP="00766BE9">
            <w:pPr>
              <w:pStyle w:val="Default"/>
              <w:jc w:val="both"/>
              <w:rPr>
                <w:color w:val="auto"/>
                <w:sz w:val="15"/>
                <w:szCs w:val="15"/>
              </w:rPr>
            </w:pPr>
            <w:r>
              <w:rPr>
                <w:color w:val="auto"/>
                <w:sz w:val="15"/>
                <w:szCs w:val="15"/>
              </w:rPr>
              <w:t xml:space="preserve">by women to access land and recommendations </w:t>
            </w:r>
          </w:p>
          <w:p w14:paraId="107122F4" w14:textId="7354A477" w:rsidR="006673FB" w:rsidRPr="00627A1C" w:rsidRDefault="006673FB" w:rsidP="00766BE9">
            <w:pPr>
              <w:jc w:val="both"/>
              <w:rPr>
                <w:lang w:val="en-US" w:eastAsia="en-US"/>
              </w:rPr>
            </w:pPr>
            <w:r>
              <w:rPr>
                <w:sz w:val="15"/>
                <w:szCs w:val="15"/>
              </w:rPr>
              <w:t>provided to make it more gender responsive</w:t>
            </w:r>
          </w:p>
        </w:tc>
        <w:tc>
          <w:tcPr>
            <w:tcW w:w="2070" w:type="dxa"/>
            <w:shd w:val="clear" w:color="auto" w:fill="EEECE1"/>
          </w:tcPr>
          <w:p w14:paraId="5F56A11D" w14:textId="07D96E10" w:rsidR="006673FB" w:rsidRPr="00627A1C" w:rsidRDefault="006673FB" w:rsidP="00B652A1">
            <w:pPr>
              <w:jc w:val="both"/>
              <w:rPr>
                <w:lang w:val="en-US" w:eastAsia="en-US"/>
              </w:rPr>
            </w:pPr>
            <w:r w:rsidRPr="00627A1C">
              <w:rPr>
                <w:lang w:val="en-US" w:eastAsia="en-US"/>
              </w:rPr>
              <w:t>Indicator 2.2.1</w:t>
            </w:r>
          </w:p>
          <w:p w14:paraId="196FB166" w14:textId="58999F49" w:rsidR="006673FB" w:rsidRPr="00BF68E2" w:rsidRDefault="006673FB" w:rsidP="00BF68E2">
            <w:pPr>
              <w:pStyle w:val="Default"/>
              <w:rPr>
                <w:sz w:val="15"/>
                <w:szCs w:val="15"/>
              </w:rPr>
            </w:pPr>
            <w:r>
              <w:rPr>
                <w:sz w:val="15"/>
                <w:szCs w:val="15"/>
              </w:rPr>
              <w:t>Existing land managem</w:t>
            </w:r>
            <w:r>
              <w:rPr>
                <w:color w:val="auto"/>
                <w:sz w:val="15"/>
                <w:szCs w:val="15"/>
              </w:rPr>
              <w:t xml:space="preserve">ent and </w:t>
            </w:r>
            <w:r>
              <w:rPr>
                <w:sz w:val="15"/>
                <w:szCs w:val="15"/>
              </w:rPr>
              <w:t>administration</w:t>
            </w:r>
            <w:r>
              <w:rPr>
                <w:color w:val="auto"/>
                <w:sz w:val="15"/>
                <w:szCs w:val="15"/>
              </w:rPr>
              <w:t xml:space="preserve"> system reviewed, and recommendation provided</w:t>
            </w:r>
          </w:p>
        </w:tc>
        <w:tc>
          <w:tcPr>
            <w:tcW w:w="1530" w:type="dxa"/>
            <w:shd w:val="clear" w:color="auto" w:fill="EEECE1"/>
          </w:tcPr>
          <w:p w14:paraId="1619A221" w14:textId="77777777" w:rsidR="006673FB" w:rsidRDefault="006673FB" w:rsidP="00B652A1">
            <w:pPr>
              <w:rPr>
                <w:sz w:val="15"/>
                <w:szCs w:val="15"/>
              </w:rPr>
            </w:pPr>
          </w:p>
          <w:p w14:paraId="3746614B" w14:textId="77777777" w:rsidR="00756396" w:rsidRDefault="00756396" w:rsidP="00B652A1">
            <w:pPr>
              <w:rPr>
                <w:sz w:val="15"/>
                <w:szCs w:val="15"/>
              </w:rPr>
            </w:pPr>
          </w:p>
          <w:p w14:paraId="6CF5640D" w14:textId="220F5DFA" w:rsidR="00756396" w:rsidRPr="00756396" w:rsidRDefault="00756396" w:rsidP="00B652A1">
            <w:pPr>
              <w:rPr>
                <w:sz w:val="15"/>
                <w:szCs w:val="15"/>
              </w:rPr>
            </w:pPr>
            <w:r>
              <w:rPr>
                <w:sz w:val="15"/>
                <w:szCs w:val="15"/>
              </w:rPr>
              <w:t>0</w:t>
            </w:r>
          </w:p>
        </w:tc>
        <w:tc>
          <w:tcPr>
            <w:tcW w:w="1620" w:type="dxa"/>
            <w:shd w:val="clear" w:color="auto" w:fill="EEECE1"/>
          </w:tcPr>
          <w:p w14:paraId="6BAA69B6" w14:textId="77777777" w:rsidR="006673FB" w:rsidRDefault="006673FB" w:rsidP="00B652A1">
            <w:pPr>
              <w:rPr>
                <w:sz w:val="15"/>
                <w:szCs w:val="15"/>
              </w:rPr>
            </w:pPr>
          </w:p>
          <w:p w14:paraId="225BDB5E" w14:textId="77777777" w:rsidR="00756396" w:rsidRDefault="00756396" w:rsidP="00B652A1">
            <w:pPr>
              <w:rPr>
                <w:sz w:val="15"/>
                <w:szCs w:val="15"/>
              </w:rPr>
            </w:pPr>
          </w:p>
          <w:p w14:paraId="1D0C4A4D" w14:textId="271FB442" w:rsidR="00756396" w:rsidRPr="00756396" w:rsidRDefault="00756396" w:rsidP="00B652A1">
            <w:pPr>
              <w:rPr>
                <w:sz w:val="15"/>
                <w:szCs w:val="15"/>
              </w:rPr>
            </w:pPr>
            <w:r>
              <w:rPr>
                <w:sz w:val="15"/>
                <w:szCs w:val="15"/>
              </w:rPr>
              <w:t>1 report</w:t>
            </w:r>
          </w:p>
        </w:tc>
        <w:tc>
          <w:tcPr>
            <w:tcW w:w="1440" w:type="dxa"/>
          </w:tcPr>
          <w:p w14:paraId="7B8B1DF2" w14:textId="77777777" w:rsidR="006673FB" w:rsidRPr="00756396" w:rsidRDefault="006673FB" w:rsidP="00B652A1">
            <w:pPr>
              <w:rPr>
                <w:sz w:val="15"/>
                <w:szCs w:val="15"/>
              </w:rPr>
            </w:pPr>
            <w:r w:rsidRPr="00756396">
              <w:rPr>
                <w:sz w:val="15"/>
                <w:szCs w:val="15"/>
              </w:rPr>
              <w:fldChar w:fldCharType="begin">
                <w:ffData>
                  <w:name w:val=""/>
                  <w:enabled/>
                  <w:calcOnExit w:val="0"/>
                  <w:textInput>
                    <w:maxLength w:val="300"/>
                  </w:textInput>
                </w:ffData>
              </w:fldChar>
            </w:r>
            <w:r w:rsidRPr="00756396">
              <w:rPr>
                <w:sz w:val="15"/>
                <w:szCs w:val="15"/>
              </w:rPr>
              <w:instrText xml:space="preserve"> FORMTEXT </w:instrText>
            </w:r>
            <w:r w:rsidRPr="00756396">
              <w:rPr>
                <w:sz w:val="15"/>
                <w:szCs w:val="15"/>
              </w:rPr>
            </w:r>
            <w:r w:rsidRPr="00756396">
              <w:rPr>
                <w:sz w:val="15"/>
                <w:szCs w:val="15"/>
              </w:rPr>
              <w:fldChar w:fldCharType="separate"/>
            </w:r>
            <w:r w:rsidRPr="00756396">
              <w:rPr>
                <w:sz w:val="15"/>
                <w:szCs w:val="15"/>
              </w:rPr>
              <w:t> </w:t>
            </w:r>
            <w:r w:rsidRPr="00756396">
              <w:rPr>
                <w:sz w:val="15"/>
                <w:szCs w:val="15"/>
              </w:rPr>
              <w:t> </w:t>
            </w:r>
            <w:r w:rsidRPr="00756396">
              <w:rPr>
                <w:sz w:val="15"/>
                <w:szCs w:val="15"/>
              </w:rPr>
              <w:t> </w:t>
            </w:r>
            <w:r w:rsidRPr="00756396">
              <w:rPr>
                <w:sz w:val="15"/>
                <w:szCs w:val="15"/>
              </w:rPr>
              <w:t> </w:t>
            </w:r>
            <w:r w:rsidRPr="00756396">
              <w:rPr>
                <w:sz w:val="15"/>
                <w:szCs w:val="15"/>
              </w:rPr>
              <w:t> </w:t>
            </w:r>
            <w:r w:rsidRPr="00756396">
              <w:rPr>
                <w:sz w:val="15"/>
                <w:szCs w:val="15"/>
              </w:rPr>
              <w:fldChar w:fldCharType="end"/>
            </w:r>
          </w:p>
        </w:tc>
        <w:tc>
          <w:tcPr>
            <w:tcW w:w="2160" w:type="dxa"/>
          </w:tcPr>
          <w:p w14:paraId="5F802128" w14:textId="77777777" w:rsidR="006673FB" w:rsidRDefault="006673FB" w:rsidP="00B652A1">
            <w:pPr>
              <w:rPr>
                <w:sz w:val="15"/>
                <w:szCs w:val="15"/>
              </w:rPr>
            </w:pPr>
          </w:p>
          <w:p w14:paraId="72DD2DF2" w14:textId="77777777" w:rsidR="00756396" w:rsidRDefault="00756396" w:rsidP="00B652A1">
            <w:pPr>
              <w:rPr>
                <w:sz w:val="15"/>
                <w:szCs w:val="15"/>
              </w:rPr>
            </w:pPr>
          </w:p>
          <w:p w14:paraId="2308D30A" w14:textId="29D1B28E" w:rsidR="00756396" w:rsidRPr="00756396" w:rsidRDefault="00756396" w:rsidP="00B652A1">
            <w:pPr>
              <w:rPr>
                <w:sz w:val="15"/>
                <w:szCs w:val="15"/>
              </w:rPr>
            </w:pPr>
            <w:r>
              <w:rPr>
                <w:sz w:val="15"/>
                <w:szCs w:val="15"/>
              </w:rPr>
              <w:t>1 report</w:t>
            </w:r>
          </w:p>
        </w:tc>
        <w:tc>
          <w:tcPr>
            <w:tcW w:w="4770" w:type="dxa"/>
          </w:tcPr>
          <w:p w14:paraId="3FCFF4F2" w14:textId="77777777" w:rsidR="00CE675B" w:rsidRDefault="00CE675B" w:rsidP="00B652A1">
            <w:pPr>
              <w:rPr>
                <w:sz w:val="15"/>
                <w:szCs w:val="15"/>
              </w:rPr>
            </w:pPr>
          </w:p>
          <w:p w14:paraId="369338A8" w14:textId="397104BF" w:rsidR="006673FB" w:rsidRDefault="00513FF9" w:rsidP="00B652A1">
            <w:pPr>
              <w:rPr>
                <w:sz w:val="15"/>
                <w:szCs w:val="15"/>
              </w:rPr>
            </w:pPr>
            <w:r>
              <w:rPr>
                <w:sz w:val="15"/>
                <w:szCs w:val="15"/>
              </w:rPr>
              <w:t xml:space="preserve">A </w:t>
            </w:r>
            <w:r w:rsidRPr="005D3B44">
              <w:rPr>
                <w:sz w:val="15"/>
                <w:szCs w:val="15"/>
              </w:rPr>
              <w:t xml:space="preserve">comprehensive review of land administration &amp; management systems in </w:t>
            </w:r>
            <w:r>
              <w:rPr>
                <w:sz w:val="15"/>
                <w:szCs w:val="15"/>
              </w:rPr>
              <w:t>South Sudan was undertaken and the report has been finalized.</w:t>
            </w:r>
          </w:p>
          <w:p w14:paraId="6EA084E1" w14:textId="77777777" w:rsidR="00513FF9" w:rsidRDefault="00513FF9" w:rsidP="00B652A1">
            <w:pPr>
              <w:rPr>
                <w:sz w:val="15"/>
                <w:szCs w:val="15"/>
              </w:rPr>
            </w:pPr>
          </w:p>
          <w:p w14:paraId="2494DF81" w14:textId="00E0BD46" w:rsidR="00513FF9" w:rsidRPr="00756396" w:rsidRDefault="00513FF9" w:rsidP="00B652A1">
            <w:pPr>
              <w:rPr>
                <w:sz w:val="15"/>
                <w:szCs w:val="15"/>
              </w:rPr>
            </w:pPr>
          </w:p>
        </w:tc>
      </w:tr>
      <w:tr w:rsidR="006673FB" w:rsidRPr="00627A1C" w14:paraId="6D235372" w14:textId="77777777" w:rsidTr="006673FB">
        <w:trPr>
          <w:trHeight w:val="795"/>
        </w:trPr>
        <w:tc>
          <w:tcPr>
            <w:tcW w:w="1530" w:type="dxa"/>
            <w:vMerge/>
          </w:tcPr>
          <w:p w14:paraId="3E6C40FD" w14:textId="77777777" w:rsidR="006673FB" w:rsidRPr="00627A1C" w:rsidRDefault="006673FB" w:rsidP="00B652A1">
            <w:pPr>
              <w:rPr>
                <w:b/>
                <w:lang w:val="en-US" w:eastAsia="en-US"/>
              </w:rPr>
            </w:pPr>
          </w:p>
        </w:tc>
        <w:tc>
          <w:tcPr>
            <w:tcW w:w="2070" w:type="dxa"/>
            <w:shd w:val="clear" w:color="auto" w:fill="EEECE1"/>
          </w:tcPr>
          <w:p w14:paraId="5A05ECD2" w14:textId="1FE4BCCD" w:rsidR="006673FB" w:rsidRPr="00627A1C" w:rsidRDefault="006673FB" w:rsidP="00B652A1">
            <w:pPr>
              <w:jc w:val="both"/>
              <w:rPr>
                <w:lang w:val="en-US" w:eastAsia="en-US"/>
              </w:rPr>
            </w:pPr>
            <w:r w:rsidRPr="00627A1C">
              <w:rPr>
                <w:lang w:val="en-US" w:eastAsia="en-US"/>
              </w:rPr>
              <w:t>Indicator 2.2.2</w:t>
            </w:r>
          </w:p>
          <w:p w14:paraId="0CBE9C7C" w14:textId="77777777" w:rsidR="006673FB" w:rsidRDefault="006673FB" w:rsidP="00FE0F3A">
            <w:pPr>
              <w:pStyle w:val="Default"/>
              <w:rPr>
                <w:color w:val="auto"/>
                <w:sz w:val="15"/>
                <w:szCs w:val="15"/>
              </w:rPr>
            </w:pPr>
            <w:r>
              <w:rPr>
                <w:sz w:val="15"/>
                <w:szCs w:val="15"/>
              </w:rPr>
              <w:t xml:space="preserve">Gender inclusive land tenure tools </w:t>
            </w:r>
            <w:r>
              <w:rPr>
                <w:color w:val="auto"/>
                <w:sz w:val="15"/>
                <w:szCs w:val="15"/>
              </w:rPr>
              <w:t>developed</w:t>
            </w:r>
          </w:p>
          <w:p w14:paraId="305B15FF" w14:textId="76B4AAF6" w:rsidR="006673FB" w:rsidRPr="00FE0F3A" w:rsidRDefault="006673FB" w:rsidP="00FE0F3A">
            <w:pPr>
              <w:pStyle w:val="Default"/>
              <w:rPr>
                <w:sz w:val="15"/>
                <w:szCs w:val="15"/>
              </w:rPr>
            </w:pPr>
          </w:p>
        </w:tc>
        <w:tc>
          <w:tcPr>
            <w:tcW w:w="1530" w:type="dxa"/>
            <w:shd w:val="clear" w:color="auto" w:fill="EEECE1"/>
          </w:tcPr>
          <w:p w14:paraId="77675515" w14:textId="77777777" w:rsidR="006673FB" w:rsidRDefault="006673FB" w:rsidP="00B652A1">
            <w:pPr>
              <w:rPr>
                <w:sz w:val="15"/>
                <w:szCs w:val="15"/>
              </w:rPr>
            </w:pPr>
          </w:p>
          <w:p w14:paraId="3167AC15" w14:textId="52380209" w:rsidR="00756396" w:rsidRPr="00756396" w:rsidRDefault="00756396" w:rsidP="00B652A1">
            <w:pPr>
              <w:rPr>
                <w:sz w:val="15"/>
                <w:szCs w:val="15"/>
              </w:rPr>
            </w:pPr>
            <w:r>
              <w:rPr>
                <w:sz w:val="15"/>
                <w:szCs w:val="15"/>
              </w:rPr>
              <w:t>0</w:t>
            </w:r>
          </w:p>
        </w:tc>
        <w:tc>
          <w:tcPr>
            <w:tcW w:w="1620" w:type="dxa"/>
            <w:shd w:val="clear" w:color="auto" w:fill="EEECE1"/>
          </w:tcPr>
          <w:p w14:paraId="713091FA" w14:textId="77777777" w:rsidR="006673FB" w:rsidRDefault="006673FB" w:rsidP="00B652A1">
            <w:pPr>
              <w:rPr>
                <w:sz w:val="15"/>
                <w:szCs w:val="15"/>
              </w:rPr>
            </w:pPr>
          </w:p>
          <w:p w14:paraId="7141704D" w14:textId="6F5D22AC" w:rsidR="00756396" w:rsidRPr="00756396" w:rsidRDefault="00756396" w:rsidP="00B652A1">
            <w:pPr>
              <w:rPr>
                <w:sz w:val="15"/>
                <w:szCs w:val="15"/>
              </w:rPr>
            </w:pPr>
            <w:r>
              <w:rPr>
                <w:sz w:val="15"/>
                <w:szCs w:val="15"/>
              </w:rPr>
              <w:t>0</w:t>
            </w:r>
          </w:p>
        </w:tc>
        <w:tc>
          <w:tcPr>
            <w:tcW w:w="1440" w:type="dxa"/>
          </w:tcPr>
          <w:p w14:paraId="767E2F88" w14:textId="2F9956E2" w:rsidR="006673FB" w:rsidRPr="00756396" w:rsidRDefault="006673FB" w:rsidP="00B652A1">
            <w:pPr>
              <w:rPr>
                <w:sz w:val="15"/>
                <w:szCs w:val="15"/>
              </w:rPr>
            </w:pPr>
          </w:p>
        </w:tc>
        <w:tc>
          <w:tcPr>
            <w:tcW w:w="2160" w:type="dxa"/>
          </w:tcPr>
          <w:p w14:paraId="4717B180" w14:textId="77777777" w:rsidR="006673FB" w:rsidRDefault="006673FB" w:rsidP="00B652A1">
            <w:pPr>
              <w:rPr>
                <w:sz w:val="15"/>
                <w:szCs w:val="15"/>
              </w:rPr>
            </w:pPr>
          </w:p>
          <w:p w14:paraId="61F27475" w14:textId="730145D3" w:rsidR="00756396" w:rsidRPr="00756396" w:rsidRDefault="00756396" w:rsidP="00B652A1">
            <w:pPr>
              <w:rPr>
                <w:sz w:val="15"/>
                <w:szCs w:val="15"/>
              </w:rPr>
            </w:pPr>
            <w:r>
              <w:rPr>
                <w:sz w:val="15"/>
                <w:szCs w:val="15"/>
              </w:rPr>
              <w:t>4</w:t>
            </w:r>
          </w:p>
        </w:tc>
        <w:tc>
          <w:tcPr>
            <w:tcW w:w="4770" w:type="dxa"/>
          </w:tcPr>
          <w:p w14:paraId="0AC1F5AD" w14:textId="77777777" w:rsidR="00932DD0" w:rsidRDefault="00513FF9" w:rsidP="002016A2">
            <w:pPr>
              <w:jc w:val="both"/>
              <w:rPr>
                <w:sz w:val="15"/>
                <w:szCs w:val="15"/>
              </w:rPr>
            </w:pPr>
            <w:r w:rsidRPr="00513FF9">
              <w:rPr>
                <w:sz w:val="15"/>
                <w:szCs w:val="15"/>
              </w:rPr>
              <w:t xml:space="preserve">Gender inclusive land tools have been </w:t>
            </w:r>
            <w:r>
              <w:rPr>
                <w:sz w:val="15"/>
                <w:szCs w:val="15"/>
              </w:rPr>
              <w:t>customized in the context of Wau South Sudan</w:t>
            </w:r>
            <w:r w:rsidRPr="00513FF9">
              <w:rPr>
                <w:sz w:val="15"/>
                <w:szCs w:val="15"/>
              </w:rPr>
              <w:t xml:space="preserve"> to enhance women's access to land rights and include the gender evaluation criteria; transparency in land administration: fit-for-purpose land administration and open source land administration software</w:t>
            </w:r>
            <w:r w:rsidR="00932DD0">
              <w:rPr>
                <w:sz w:val="15"/>
                <w:szCs w:val="15"/>
              </w:rPr>
              <w:t>.</w:t>
            </w:r>
          </w:p>
          <w:p w14:paraId="244230DC" w14:textId="77777777" w:rsidR="00932DD0" w:rsidRDefault="00932DD0" w:rsidP="002016A2">
            <w:pPr>
              <w:jc w:val="both"/>
              <w:rPr>
                <w:sz w:val="15"/>
                <w:szCs w:val="15"/>
              </w:rPr>
            </w:pPr>
          </w:p>
          <w:p w14:paraId="2D6A96AE" w14:textId="2D537BA1" w:rsidR="006673FB" w:rsidRPr="00756396" w:rsidRDefault="00932DD0" w:rsidP="00932DD0">
            <w:pPr>
              <w:jc w:val="both"/>
              <w:rPr>
                <w:sz w:val="15"/>
                <w:szCs w:val="15"/>
              </w:rPr>
            </w:pPr>
            <w:r>
              <w:rPr>
                <w:sz w:val="15"/>
                <w:szCs w:val="15"/>
              </w:rPr>
              <w:t xml:space="preserve">The project has also been engaged in the designing of standardized residential certificates to be used in Wau and issued by the Chiefs to </w:t>
            </w:r>
            <w:proofErr w:type="spellStart"/>
            <w:r>
              <w:rPr>
                <w:sz w:val="15"/>
                <w:szCs w:val="15"/>
              </w:rPr>
              <w:t>manae</w:t>
            </w:r>
            <w:proofErr w:type="spellEnd"/>
            <w:r>
              <w:rPr>
                <w:sz w:val="15"/>
                <w:szCs w:val="15"/>
              </w:rPr>
              <w:t xml:space="preserve"> tenure relations. A total of 30 chiefs participated in these discussions.</w:t>
            </w:r>
            <w:r w:rsidRPr="00932DD0">
              <w:rPr>
                <w:sz w:val="15"/>
                <w:szCs w:val="15"/>
              </w:rPr>
              <w:t xml:space="preserve"> The project is also discussing the design of the registration books to be kept by Chiefs for recording the issued residential certificates. The Mayor’s office in Wau and the State Ministry of Physical Infrastructure are also in support of these efforts in conformity with enhancing their support to implement gender responsive land polices in South Sudan.</w:t>
            </w:r>
          </w:p>
        </w:tc>
      </w:tr>
      <w:tr w:rsidR="006673FB" w:rsidRPr="00627A1C" w14:paraId="7F7BA1EA" w14:textId="77777777" w:rsidTr="001B6DFD">
        <w:trPr>
          <w:trHeight w:val="795"/>
        </w:trPr>
        <w:tc>
          <w:tcPr>
            <w:tcW w:w="1530" w:type="dxa"/>
            <w:vMerge/>
          </w:tcPr>
          <w:p w14:paraId="1C7B8FC2" w14:textId="77777777" w:rsidR="006673FB" w:rsidRPr="00627A1C" w:rsidRDefault="006673FB" w:rsidP="00B652A1">
            <w:pPr>
              <w:rPr>
                <w:b/>
                <w:lang w:val="en-US" w:eastAsia="en-US"/>
              </w:rPr>
            </w:pPr>
          </w:p>
        </w:tc>
        <w:tc>
          <w:tcPr>
            <w:tcW w:w="2070" w:type="dxa"/>
            <w:shd w:val="clear" w:color="auto" w:fill="EEECE1"/>
          </w:tcPr>
          <w:p w14:paraId="0C0F9E26" w14:textId="77777777" w:rsidR="006673FB" w:rsidRPr="00627A1C" w:rsidRDefault="006673FB" w:rsidP="006673FB">
            <w:pPr>
              <w:jc w:val="both"/>
              <w:rPr>
                <w:lang w:val="en-US" w:eastAsia="en-US"/>
              </w:rPr>
            </w:pPr>
            <w:r w:rsidRPr="00627A1C">
              <w:rPr>
                <w:lang w:val="en-US" w:eastAsia="en-US"/>
              </w:rPr>
              <w:t>Indicator 2.2.</w:t>
            </w:r>
            <w:r>
              <w:rPr>
                <w:lang w:val="en-US" w:eastAsia="en-US"/>
              </w:rPr>
              <w:t>3</w:t>
            </w:r>
          </w:p>
          <w:p w14:paraId="4B46D02E" w14:textId="4E32D82B" w:rsidR="006673FB" w:rsidRPr="00627A1C" w:rsidRDefault="006673FB" w:rsidP="006673FB">
            <w:pPr>
              <w:jc w:val="both"/>
              <w:rPr>
                <w:lang w:val="en-US" w:eastAsia="en-US"/>
              </w:rPr>
            </w:pPr>
            <w:r>
              <w:rPr>
                <w:sz w:val="15"/>
                <w:szCs w:val="15"/>
              </w:rPr>
              <w:t>% of women involved in participatory planning process for land allocation</w:t>
            </w:r>
          </w:p>
        </w:tc>
        <w:tc>
          <w:tcPr>
            <w:tcW w:w="1530" w:type="dxa"/>
            <w:shd w:val="clear" w:color="auto" w:fill="EEECE1"/>
          </w:tcPr>
          <w:p w14:paraId="51DB29E4" w14:textId="77777777" w:rsidR="006673FB" w:rsidRDefault="006673FB" w:rsidP="00B652A1">
            <w:pPr>
              <w:rPr>
                <w:sz w:val="15"/>
                <w:szCs w:val="15"/>
              </w:rPr>
            </w:pPr>
          </w:p>
          <w:p w14:paraId="76AD5238" w14:textId="1E59403C" w:rsidR="00756396" w:rsidRPr="00756396" w:rsidRDefault="00756396" w:rsidP="00B652A1">
            <w:pPr>
              <w:rPr>
                <w:sz w:val="15"/>
                <w:szCs w:val="15"/>
              </w:rPr>
            </w:pPr>
            <w:r>
              <w:rPr>
                <w:sz w:val="15"/>
                <w:szCs w:val="15"/>
              </w:rPr>
              <w:t>1%</w:t>
            </w:r>
          </w:p>
        </w:tc>
        <w:tc>
          <w:tcPr>
            <w:tcW w:w="1620" w:type="dxa"/>
            <w:shd w:val="clear" w:color="auto" w:fill="EEECE1"/>
          </w:tcPr>
          <w:p w14:paraId="27578524" w14:textId="77777777" w:rsidR="006673FB" w:rsidRDefault="006673FB" w:rsidP="00B652A1">
            <w:pPr>
              <w:rPr>
                <w:sz w:val="15"/>
                <w:szCs w:val="15"/>
              </w:rPr>
            </w:pPr>
          </w:p>
          <w:p w14:paraId="5E18C824" w14:textId="77777777" w:rsidR="00756396" w:rsidRDefault="00756396" w:rsidP="00B652A1">
            <w:pPr>
              <w:rPr>
                <w:sz w:val="15"/>
                <w:szCs w:val="15"/>
              </w:rPr>
            </w:pPr>
          </w:p>
          <w:p w14:paraId="7238228E" w14:textId="2FDD79CD" w:rsidR="00756396" w:rsidRPr="00756396" w:rsidRDefault="00756396" w:rsidP="00B652A1">
            <w:pPr>
              <w:rPr>
                <w:sz w:val="15"/>
                <w:szCs w:val="15"/>
              </w:rPr>
            </w:pPr>
            <w:r>
              <w:rPr>
                <w:sz w:val="15"/>
                <w:szCs w:val="15"/>
              </w:rPr>
              <w:t>70%</w:t>
            </w:r>
          </w:p>
        </w:tc>
        <w:tc>
          <w:tcPr>
            <w:tcW w:w="1440" w:type="dxa"/>
          </w:tcPr>
          <w:p w14:paraId="6E92974C" w14:textId="77777777" w:rsidR="006673FB" w:rsidRPr="00756396" w:rsidRDefault="006673FB" w:rsidP="00B652A1">
            <w:pPr>
              <w:rPr>
                <w:sz w:val="15"/>
                <w:szCs w:val="15"/>
              </w:rPr>
            </w:pPr>
          </w:p>
        </w:tc>
        <w:tc>
          <w:tcPr>
            <w:tcW w:w="2160" w:type="dxa"/>
          </w:tcPr>
          <w:p w14:paraId="4FAC7B6A" w14:textId="77777777" w:rsidR="006673FB" w:rsidRDefault="006673FB" w:rsidP="00B652A1">
            <w:pPr>
              <w:rPr>
                <w:sz w:val="15"/>
                <w:szCs w:val="15"/>
              </w:rPr>
            </w:pPr>
          </w:p>
          <w:p w14:paraId="08C3263D" w14:textId="257F0737" w:rsidR="00756396" w:rsidRPr="00756396" w:rsidRDefault="00756396" w:rsidP="00B652A1">
            <w:pPr>
              <w:rPr>
                <w:sz w:val="15"/>
                <w:szCs w:val="15"/>
              </w:rPr>
            </w:pPr>
            <w:r>
              <w:rPr>
                <w:sz w:val="15"/>
                <w:szCs w:val="15"/>
              </w:rPr>
              <w:t>30%</w:t>
            </w:r>
          </w:p>
        </w:tc>
        <w:tc>
          <w:tcPr>
            <w:tcW w:w="4770" w:type="dxa"/>
          </w:tcPr>
          <w:p w14:paraId="419EADBA" w14:textId="585BF81C" w:rsidR="006673FB" w:rsidRPr="00756396" w:rsidRDefault="00513FF9" w:rsidP="00B652A1">
            <w:pPr>
              <w:rPr>
                <w:sz w:val="15"/>
                <w:szCs w:val="15"/>
              </w:rPr>
            </w:pPr>
            <w:r w:rsidRPr="00513FF9">
              <w:rPr>
                <w:sz w:val="15"/>
                <w:szCs w:val="15"/>
              </w:rPr>
              <w:t xml:space="preserve">Women have been involved in the formation of a technical committee on land allocation and the formed committee ensures women's participation through inclusion of women leaders, women </w:t>
            </w:r>
            <w:proofErr w:type="gramStart"/>
            <w:r w:rsidRPr="00513FF9">
              <w:rPr>
                <w:sz w:val="15"/>
                <w:szCs w:val="15"/>
              </w:rPr>
              <w:t>groups</w:t>
            </w:r>
            <w:proofErr w:type="gramEnd"/>
            <w:r w:rsidRPr="00513FF9">
              <w:rPr>
                <w:sz w:val="15"/>
                <w:szCs w:val="15"/>
              </w:rPr>
              <w:t xml:space="preserve"> and a mandatory percentage of women in the committee panel</w:t>
            </w:r>
            <w:r w:rsidR="002016A2">
              <w:rPr>
                <w:sz w:val="15"/>
                <w:szCs w:val="15"/>
              </w:rPr>
              <w:t>.</w:t>
            </w:r>
          </w:p>
        </w:tc>
      </w:tr>
      <w:tr w:rsidR="006673FB" w:rsidRPr="00627A1C" w14:paraId="3AA4D706" w14:textId="77777777" w:rsidTr="001B6DFD">
        <w:trPr>
          <w:trHeight w:val="458"/>
        </w:trPr>
        <w:tc>
          <w:tcPr>
            <w:tcW w:w="1530" w:type="dxa"/>
            <w:vMerge w:val="restart"/>
          </w:tcPr>
          <w:p w14:paraId="1BBAE799" w14:textId="77777777" w:rsidR="006673FB" w:rsidRPr="00627A1C" w:rsidRDefault="006673FB" w:rsidP="00B652A1">
            <w:pPr>
              <w:rPr>
                <w:lang w:val="en-US" w:eastAsia="en-US"/>
              </w:rPr>
            </w:pPr>
            <w:r w:rsidRPr="00627A1C">
              <w:rPr>
                <w:lang w:val="en-US" w:eastAsia="en-US"/>
              </w:rPr>
              <w:t>Output 2.3</w:t>
            </w:r>
          </w:p>
          <w:p w14:paraId="27E43EFC" w14:textId="77777777" w:rsidR="006673FB" w:rsidRDefault="006673FB" w:rsidP="00766BE9">
            <w:pPr>
              <w:pStyle w:val="Default"/>
              <w:jc w:val="both"/>
              <w:rPr>
                <w:sz w:val="15"/>
                <w:szCs w:val="15"/>
              </w:rPr>
            </w:pPr>
            <w:r>
              <w:rPr>
                <w:sz w:val="15"/>
                <w:szCs w:val="15"/>
              </w:rPr>
              <w:t xml:space="preserve">Ministry of Land, Physical Infrastructure and </w:t>
            </w:r>
          </w:p>
          <w:p w14:paraId="7A510603" w14:textId="77777777" w:rsidR="006673FB" w:rsidRDefault="006673FB" w:rsidP="00766BE9">
            <w:pPr>
              <w:pStyle w:val="Default"/>
              <w:jc w:val="both"/>
              <w:rPr>
                <w:color w:val="auto"/>
                <w:sz w:val="15"/>
                <w:szCs w:val="15"/>
              </w:rPr>
            </w:pPr>
            <w:r>
              <w:rPr>
                <w:color w:val="auto"/>
                <w:sz w:val="15"/>
                <w:szCs w:val="15"/>
              </w:rPr>
              <w:t xml:space="preserve">Governor’s office at state level is more gender </w:t>
            </w:r>
          </w:p>
          <w:p w14:paraId="11609156" w14:textId="77777777" w:rsidR="006673FB" w:rsidRDefault="006673FB" w:rsidP="00766BE9">
            <w:pPr>
              <w:pStyle w:val="Default"/>
              <w:jc w:val="both"/>
              <w:rPr>
                <w:color w:val="auto"/>
                <w:sz w:val="15"/>
                <w:szCs w:val="15"/>
              </w:rPr>
            </w:pPr>
            <w:r>
              <w:rPr>
                <w:color w:val="auto"/>
                <w:sz w:val="15"/>
                <w:szCs w:val="15"/>
              </w:rPr>
              <w:t xml:space="preserve">responsive to allocate land for land Less Women </w:t>
            </w:r>
          </w:p>
          <w:p w14:paraId="6C53AAED" w14:textId="40B4479D" w:rsidR="006673FB" w:rsidRPr="00627A1C" w:rsidRDefault="006673FB" w:rsidP="00766BE9">
            <w:pPr>
              <w:jc w:val="both"/>
              <w:rPr>
                <w:lang w:val="en-US" w:eastAsia="en-US"/>
              </w:rPr>
            </w:pPr>
            <w:r>
              <w:rPr>
                <w:sz w:val="15"/>
                <w:szCs w:val="15"/>
              </w:rPr>
              <w:t>Headed HH (IDPs, returnees)</w:t>
            </w:r>
          </w:p>
        </w:tc>
        <w:tc>
          <w:tcPr>
            <w:tcW w:w="2070" w:type="dxa"/>
            <w:shd w:val="clear" w:color="auto" w:fill="EEECE1"/>
          </w:tcPr>
          <w:p w14:paraId="60D137D6" w14:textId="5E202900" w:rsidR="006673FB" w:rsidRPr="00627A1C" w:rsidRDefault="006673FB" w:rsidP="00B652A1">
            <w:pPr>
              <w:jc w:val="both"/>
              <w:rPr>
                <w:lang w:val="en-US" w:eastAsia="en-US"/>
              </w:rPr>
            </w:pPr>
            <w:r w:rsidRPr="00627A1C">
              <w:rPr>
                <w:lang w:val="en-US" w:eastAsia="en-US"/>
              </w:rPr>
              <w:t>Indicator 2.3.1</w:t>
            </w:r>
          </w:p>
          <w:p w14:paraId="4A040C52" w14:textId="12D1CE21" w:rsidR="006673FB" w:rsidRPr="00766BE9" w:rsidRDefault="006673FB" w:rsidP="00766BE9">
            <w:pPr>
              <w:pStyle w:val="Default"/>
              <w:jc w:val="both"/>
              <w:rPr>
                <w:sz w:val="15"/>
                <w:szCs w:val="15"/>
              </w:rPr>
            </w:pPr>
            <w:r>
              <w:rPr>
                <w:sz w:val="15"/>
                <w:szCs w:val="15"/>
              </w:rPr>
              <w:t xml:space="preserve">Numbers of women have access to </w:t>
            </w:r>
            <w:r>
              <w:rPr>
                <w:color w:val="auto"/>
                <w:sz w:val="15"/>
                <w:szCs w:val="15"/>
              </w:rPr>
              <w:t xml:space="preserve">land through gender sensitive land </w:t>
            </w:r>
          </w:p>
          <w:p w14:paraId="555802C1" w14:textId="18598D58" w:rsidR="006673FB" w:rsidRPr="00627A1C" w:rsidRDefault="006673FB" w:rsidP="00766BE9">
            <w:pPr>
              <w:jc w:val="both"/>
              <w:rPr>
                <w:lang w:val="en-US" w:eastAsia="en-US"/>
              </w:rPr>
            </w:pPr>
            <w:r>
              <w:rPr>
                <w:sz w:val="15"/>
                <w:szCs w:val="15"/>
              </w:rPr>
              <w:t>allocation process.</w:t>
            </w:r>
          </w:p>
        </w:tc>
        <w:tc>
          <w:tcPr>
            <w:tcW w:w="1530" w:type="dxa"/>
            <w:shd w:val="clear" w:color="auto" w:fill="EEECE1"/>
          </w:tcPr>
          <w:p w14:paraId="02F97D0E" w14:textId="77777777" w:rsidR="00756396" w:rsidRDefault="00756396" w:rsidP="00B652A1">
            <w:pPr>
              <w:rPr>
                <w:sz w:val="15"/>
                <w:szCs w:val="15"/>
              </w:rPr>
            </w:pPr>
          </w:p>
          <w:p w14:paraId="6AF9B25D" w14:textId="77777777" w:rsidR="00756396" w:rsidRDefault="00756396" w:rsidP="00B652A1">
            <w:pPr>
              <w:rPr>
                <w:sz w:val="15"/>
                <w:szCs w:val="15"/>
              </w:rPr>
            </w:pPr>
          </w:p>
          <w:p w14:paraId="2C6E832D" w14:textId="647379CC" w:rsidR="006673FB" w:rsidRPr="00756396" w:rsidRDefault="00756396" w:rsidP="00B652A1">
            <w:pPr>
              <w:rPr>
                <w:sz w:val="15"/>
                <w:szCs w:val="15"/>
              </w:rPr>
            </w:pPr>
            <w:r w:rsidRPr="00B013D5">
              <w:rPr>
                <w:sz w:val="15"/>
                <w:szCs w:val="15"/>
                <w:highlight w:val="lightGray"/>
              </w:rPr>
              <w:t>500</w:t>
            </w:r>
          </w:p>
        </w:tc>
        <w:tc>
          <w:tcPr>
            <w:tcW w:w="1620" w:type="dxa"/>
            <w:shd w:val="clear" w:color="auto" w:fill="EEECE1"/>
          </w:tcPr>
          <w:p w14:paraId="5A46CF16" w14:textId="77777777" w:rsidR="006673FB" w:rsidRDefault="006673FB" w:rsidP="00B652A1">
            <w:pPr>
              <w:rPr>
                <w:sz w:val="15"/>
                <w:szCs w:val="15"/>
              </w:rPr>
            </w:pPr>
          </w:p>
          <w:p w14:paraId="7049C5A9" w14:textId="77777777" w:rsidR="00756396" w:rsidRDefault="00756396" w:rsidP="00B652A1">
            <w:pPr>
              <w:rPr>
                <w:sz w:val="15"/>
                <w:szCs w:val="15"/>
              </w:rPr>
            </w:pPr>
          </w:p>
          <w:p w14:paraId="26AB1FC1" w14:textId="698361BF" w:rsidR="00756396" w:rsidRPr="00756396" w:rsidRDefault="00756396" w:rsidP="00B652A1">
            <w:pPr>
              <w:rPr>
                <w:sz w:val="15"/>
                <w:szCs w:val="15"/>
              </w:rPr>
            </w:pPr>
          </w:p>
        </w:tc>
        <w:tc>
          <w:tcPr>
            <w:tcW w:w="1440" w:type="dxa"/>
          </w:tcPr>
          <w:p w14:paraId="0DEDF0C1" w14:textId="77777777" w:rsidR="006673FB" w:rsidRPr="00756396" w:rsidRDefault="006673FB" w:rsidP="00B652A1">
            <w:pPr>
              <w:rPr>
                <w:sz w:val="15"/>
                <w:szCs w:val="15"/>
              </w:rPr>
            </w:pPr>
            <w:r w:rsidRPr="00756396">
              <w:rPr>
                <w:sz w:val="15"/>
                <w:szCs w:val="15"/>
              </w:rPr>
              <w:fldChar w:fldCharType="begin">
                <w:ffData>
                  <w:name w:val=""/>
                  <w:enabled/>
                  <w:calcOnExit w:val="0"/>
                  <w:textInput>
                    <w:maxLength w:val="300"/>
                  </w:textInput>
                </w:ffData>
              </w:fldChar>
            </w:r>
            <w:r w:rsidRPr="00756396">
              <w:rPr>
                <w:sz w:val="15"/>
                <w:szCs w:val="15"/>
              </w:rPr>
              <w:instrText xml:space="preserve"> FORMTEXT </w:instrText>
            </w:r>
            <w:r w:rsidRPr="00756396">
              <w:rPr>
                <w:sz w:val="15"/>
                <w:szCs w:val="15"/>
              </w:rPr>
            </w:r>
            <w:r w:rsidRPr="00756396">
              <w:rPr>
                <w:sz w:val="15"/>
                <w:szCs w:val="15"/>
              </w:rPr>
              <w:fldChar w:fldCharType="separate"/>
            </w:r>
            <w:r w:rsidRPr="00756396">
              <w:rPr>
                <w:sz w:val="15"/>
                <w:szCs w:val="15"/>
              </w:rPr>
              <w:t> </w:t>
            </w:r>
            <w:r w:rsidRPr="00756396">
              <w:rPr>
                <w:sz w:val="15"/>
                <w:szCs w:val="15"/>
              </w:rPr>
              <w:t> </w:t>
            </w:r>
            <w:r w:rsidRPr="00756396">
              <w:rPr>
                <w:sz w:val="15"/>
                <w:szCs w:val="15"/>
              </w:rPr>
              <w:t> </w:t>
            </w:r>
            <w:r w:rsidRPr="00756396">
              <w:rPr>
                <w:sz w:val="15"/>
                <w:szCs w:val="15"/>
              </w:rPr>
              <w:t> </w:t>
            </w:r>
            <w:r w:rsidRPr="00756396">
              <w:rPr>
                <w:sz w:val="15"/>
                <w:szCs w:val="15"/>
              </w:rPr>
              <w:t> </w:t>
            </w:r>
            <w:r w:rsidRPr="00756396">
              <w:rPr>
                <w:sz w:val="15"/>
                <w:szCs w:val="15"/>
              </w:rPr>
              <w:fldChar w:fldCharType="end"/>
            </w:r>
          </w:p>
        </w:tc>
        <w:tc>
          <w:tcPr>
            <w:tcW w:w="2160" w:type="dxa"/>
          </w:tcPr>
          <w:p w14:paraId="0BC4A12B" w14:textId="77777777" w:rsidR="006673FB" w:rsidRDefault="006673FB" w:rsidP="00B652A1">
            <w:pPr>
              <w:rPr>
                <w:sz w:val="15"/>
                <w:szCs w:val="15"/>
              </w:rPr>
            </w:pPr>
          </w:p>
          <w:p w14:paraId="7C39D415" w14:textId="6AD19B4F" w:rsidR="002016A2" w:rsidRPr="00756396" w:rsidRDefault="002016A2" w:rsidP="00B652A1">
            <w:pPr>
              <w:rPr>
                <w:sz w:val="15"/>
                <w:szCs w:val="15"/>
              </w:rPr>
            </w:pPr>
            <w:r>
              <w:rPr>
                <w:sz w:val="15"/>
                <w:szCs w:val="15"/>
              </w:rPr>
              <w:t>650</w:t>
            </w:r>
          </w:p>
        </w:tc>
        <w:tc>
          <w:tcPr>
            <w:tcW w:w="4770" w:type="dxa"/>
          </w:tcPr>
          <w:p w14:paraId="70D43C26" w14:textId="77777777" w:rsidR="00CE675B" w:rsidRDefault="00CE675B" w:rsidP="00B652A1">
            <w:pPr>
              <w:rPr>
                <w:sz w:val="15"/>
                <w:szCs w:val="15"/>
              </w:rPr>
            </w:pPr>
          </w:p>
          <w:p w14:paraId="518A1DC4" w14:textId="407DF822" w:rsidR="006673FB" w:rsidRPr="00756396" w:rsidRDefault="00CE675B" w:rsidP="00B652A1">
            <w:pPr>
              <w:rPr>
                <w:sz w:val="15"/>
                <w:szCs w:val="15"/>
              </w:rPr>
            </w:pPr>
            <w:r>
              <w:rPr>
                <w:sz w:val="15"/>
                <w:szCs w:val="15"/>
              </w:rPr>
              <w:t>A total</w:t>
            </w:r>
            <w:r w:rsidR="00513FF9">
              <w:rPr>
                <w:sz w:val="15"/>
                <w:szCs w:val="15"/>
              </w:rPr>
              <w:t xml:space="preserve"> of 650</w:t>
            </w:r>
            <w:r w:rsidR="00513FF9" w:rsidRPr="00513FF9">
              <w:rPr>
                <w:sz w:val="15"/>
                <w:szCs w:val="15"/>
              </w:rPr>
              <w:t xml:space="preserve"> </w:t>
            </w:r>
            <w:r w:rsidR="00513FF9">
              <w:rPr>
                <w:sz w:val="15"/>
                <w:szCs w:val="15"/>
              </w:rPr>
              <w:t xml:space="preserve">beneficiaries will be supported financially by the </w:t>
            </w:r>
            <w:r w:rsidR="00513FF9" w:rsidRPr="00513FF9">
              <w:rPr>
                <w:sz w:val="15"/>
                <w:szCs w:val="15"/>
              </w:rPr>
              <w:t xml:space="preserve">Ministry of </w:t>
            </w:r>
            <w:r w:rsidR="00513FF9">
              <w:rPr>
                <w:sz w:val="15"/>
                <w:szCs w:val="15"/>
              </w:rPr>
              <w:t>Lands and P</w:t>
            </w:r>
            <w:r w:rsidR="00513FF9" w:rsidRPr="00513FF9">
              <w:rPr>
                <w:sz w:val="15"/>
                <w:szCs w:val="15"/>
              </w:rPr>
              <w:t xml:space="preserve">hysical Infrastructure </w:t>
            </w:r>
            <w:r w:rsidR="00513FF9">
              <w:rPr>
                <w:sz w:val="15"/>
                <w:szCs w:val="15"/>
              </w:rPr>
              <w:t xml:space="preserve">to process their land tenure documents </w:t>
            </w:r>
          </w:p>
        </w:tc>
      </w:tr>
      <w:tr w:rsidR="006673FB" w:rsidRPr="00627A1C" w14:paraId="2DE8412A" w14:textId="77777777" w:rsidTr="002016A2">
        <w:trPr>
          <w:trHeight w:val="880"/>
        </w:trPr>
        <w:tc>
          <w:tcPr>
            <w:tcW w:w="1530" w:type="dxa"/>
            <w:vMerge/>
          </w:tcPr>
          <w:p w14:paraId="60D9CD74" w14:textId="77777777" w:rsidR="006673FB" w:rsidRPr="00627A1C" w:rsidRDefault="006673FB" w:rsidP="00B652A1">
            <w:pPr>
              <w:rPr>
                <w:b/>
                <w:lang w:val="en-US" w:eastAsia="en-US"/>
              </w:rPr>
            </w:pPr>
          </w:p>
        </w:tc>
        <w:tc>
          <w:tcPr>
            <w:tcW w:w="2070" w:type="dxa"/>
            <w:shd w:val="clear" w:color="auto" w:fill="EEECE1"/>
          </w:tcPr>
          <w:p w14:paraId="1EABD7E6" w14:textId="23E4B687" w:rsidR="006673FB" w:rsidRPr="00627A1C" w:rsidRDefault="006673FB" w:rsidP="00B652A1">
            <w:pPr>
              <w:jc w:val="both"/>
              <w:rPr>
                <w:lang w:val="en-US" w:eastAsia="en-US"/>
              </w:rPr>
            </w:pPr>
            <w:r w:rsidRPr="00627A1C">
              <w:rPr>
                <w:lang w:val="en-US" w:eastAsia="en-US"/>
              </w:rPr>
              <w:t>Indicator 2.3.2</w:t>
            </w:r>
          </w:p>
          <w:p w14:paraId="04F838B1" w14:textId="7FFBD203" w:rsidR="006673FB" w:rsidRDefault="006673FB" w:rsidP="00766BE9">
            <w:pPr>
              <w:pStyle w:val="Default"/>
              <w:jc w:val="both"/>
              <w:rPr>
                <w:sz w:val="15"/>
                <w:szCs w:val="15"/>
              </w:rPr>
            </w:pPr>
            <w:r>
              <w:rPr>
                <w:sz w:val="15"/>
                <w:szCs w:val="15"/>
              </w:rPr>
              <w:t>Number of women involved in gender sensitive land allocation process</w:t>
            </w:r>
          </w:p>
          <w:p w14:paraId="41865697" w14:textId="6269DD94" w:rsidR="006673FB" w:rsidRPr="00766BE9" w:rsidRDefault="006673FB" w:rsidP="00766BE9">
            <w:pPr>
              <w:pStyle w:val="Default"/>
              <w:jc w:val="both"/>
              <w:rPr>
                <w:sz w:val="15"/>
                <w:szCs w:val="15"/>
              </w:rPr>
            </w:pPr>
          </w:p>
        </w:tc>
        <w:tc>
          <w:tcPr>
            <w:tcW w:w="1530" w:type="dxa"/>
            <w:shd w:val="clear" w:color="auto" w:fill="EEECE1"/>
          </w:tcPr>
          <w:p w14:paraId="04AFB0FD" w14:textId="77777777" w:rsidR="006673FB" w:rsidRDefault="006673FB" w:rsidP="00B652A1">
            <w:pPr>
              <w:rPr>
                <w:sz w:val="15"/>
                <w:szCs w:val="15"/>
              </w:rPr>
            </w:pPr>
          </w:p>
          <w:p w14:paraId="59B4B5FF" w14:textId="63258DD5" w:rsidR="00BF57ED" w:rsidRPr="00756396" w:rsidRDefault="00BF57ED" w:rsidP="00B652A1">
            <w:pPr>
              <w:rPr>
                <w:sz w:val="15"/>
                <w:szCs w:val="15"/>
              </w:rPr>
            </w:pPr>
            <w:r>
              <w:rPr>
                <w:sz w:val="15"/>
                <w:szCs w:val="15"/>
              </w:rPr>
              <w:t>0</w:t>
            </w:r>
          </w:p>
        </w:tc>
        <w:tc>
          <w:tcPr>
            <w:tcW w:w="1620" w:type="dxa"/>
            <w:shd w:val="clear" w:color="auto" w:fill="EEECE1"/>
          </w:tcPr>
          <w:p w14:paraId="44EF8D88" w14:textId="77777777" w:rsidR="00BF57ED" w:rsidRDefault="00BF57ED" w:rsidP="00B652A1">
            <w:pPr>
              <w:rPr>
                <w:sz w:val="15"/>
                <w:szCs w:val="15"/>
              </w:rPr>
            </w:pPr>
          </w:p>
          <w:p w14:paraId="14109B71" w14:textId="77777777" w:rsidR="002016A2" w:rsidRDefault="002016A2" w:rsidP="00B652A1">
            <w:pPr>
              <w:rPr>
                <w:sz w:val="15"/>
                <w:szCs w:val="15"/>
              </w:rPr>
            </w:pPr>
          </w:p>
          <w:p w14:paraId="04B6DAFF" w14:textId="6205E8DD" w:rsidR="002016A2" w:rsidRPr="00756396" w:rsidRDefault="002016A2" w:rsidP="00B652A1">
            <w:pPr>
              <w:rPr>
                <w:sz w:val="15"/>
                <w:szCs w:val="15"/>
              </w:rPr>
            </w:pPr>
            <w:r>
              <w:rPr>
                <w:sz w:val="15"/>
                <w:szCs w:val="15"/>
              </w:rPr>
              <w:t>200</w:t>
            </w:r>
          </w:p>
        </w:tc>
        <w:tc>
          <w:tcPr>
            <w:tcW w:w="1440" w:type="dxa"/>
          </w:tcPr>
          <w:p w14:paraId="75FC1691" w14:textId="2A88E03C" w:rsidR="006673FB" w:rsidRPr="00756396" w:rsidRDefault="006673FB" w:rsidP="00B652A1">
            <w:pPr>
              <w:rPr>
                <w:sz w:val="15"/>
                <w:szCs w:val="15"/>
              </w:rPr>
            </w:pPr>
          </w:p>
        </w:tc>
        <w:tc>
          <w:tcPr>
            <w:tcW w:w="2160" w:type="dxa"/>
            <w:shd w:val="clear" w:color="auto" w:fill="auto"/>
          </w:tcPr>
          <w:p w14:paraId="61846110" w14:textId="77777777" w:rsidR="006673FB" w:rsidRPr="002016A2" w:rsidRDefault="006673FB" w:rsidP="00B652A1">
            <w:pPr>
              <w:rPr>
                <w:sz w:val="15"/>
                <w:szCs w:val="15"/>
              </w:rPr>
            </w:pPr>
          </w:p>
          <w:p w14:paraId="1C29E54E" w14:textId="77777777" w:rsidR="002016A2" w:rsidRDefault="002016A2" w:rsidP="00B652A1">
            <w:pPr>
              <w:rPr>
                <w:sz w:val="15"/>
                <w:szCs w:val="15"/>
              </w:rPr>
            </w:pPr>
          </w:p>
          <w:p w14:paraId="62FA9FC6" w14:textId="0E4EB39C" w:rsidR="00BF57ED" w:rsidRPr="002016A2" w:rsidRDefault="002016A2" w:rsidP="00B652A1">
            <w:pPr>
              <w:rPr>
                <w:sz w:val="15"/>
                <w:szCs w:val="15"/>
              </w:rPr>
            </w:pPr>
            <w:r>
              <w:rPr>
                <w:sz w:val="15"/>
                <w:szCs w:val="15"/>
              </w:rPr>
              <w:t>65</w:t>
            </w:r>
          </w:p>
        </w:tc>
        <w:tc>
          <w:tcPr>
            <w:tcW w:w="4770" w:type="dxa"/>
            <w:shd w:val="clear" w:color="auto" w:fill="auto"/>
          </w:tcPr>
          <w:p w14:paraId="4589A1A9" w14:textId="0665BB7F" w:rsidR="002016A2" w:rsidRDefault="002016A2" w:rsidP="002016A2">
            <w:pPr>
              <w:jc w:val="both"/>
              <w:rPr>
                <w:sz w:val="15"/>
                <w:szCs w:val="15"/>
              </w:rPr>
            </w:pPr>
            <w:r w:rsidRPr="002016A2">
              <w:rPr>
                <w:sz w:val="15"/>
                <w:szCs w:val="15"/>
              </w:rPr>
              <w:t xml:space="preserve">Women </w:t>
            </w:r>
            <w:r>
              <w:rPr>
                <w:sz w:val="15"/>
                <w:szCs w:val="15"/>
              </w:rPr>
              <w:t>were</w:t>
            </w:r>
            <w:r w:rsidRPr="002016A2">
              <w:rPr>
                <w:sz w:val="15"/>
                <w:szCs w:val="15"/>
              </w:rPr>
              <w:t xml:space="preserve"> involved in the formation of a technical committee on land allocation and the formed committee ensures women's participation through inclusion of women leaders, women </w:t>
            </w:r>
            <w:proofErr w:type="gramStart"/>
            <w:r w:rsidRPr="002016A2">
              <w:rPr>
                <w:sz w:val="15"/>
                <w:szCs w:val="15"/>
              </w:rPr>
              <w:t>groups</w:t>
            </w:r>
            <w:proofErr w:type="gramEnd"/>
            <w:r w:rsidRPr="002016A2">
              <w:rPr>
                <w:sz w:val="15"/>
                <w:szCs w:val="15"/>
              </w:rPr>
              <w:t xml:space="preserve"> and a mandatory percentage of women in the committee panel.</w:t>
            </w:r>
          </w:p>
          <w:p w14:paraId="78DBD6F4" w14:textId="77777777" w:rsidR="002016A2" w:rsidRDefault="002016A2" w:rsidP="002016A2">
            <w:pPr>
              <w:jc w:val="both"/>
              <w:rPr>
                <w:sz w:val="15"/>
                <w:szCs w:val="15"/>
              </w:rPr>
            </w:pPr>
          </w:p>
          <w:p w14:paraId="4C34B07C" w14:textId="6AB5AD77" w:rsidR="00356542" w:rsidRDefault="00356542" w:rsidP="002016A2">
            <w:pPr>
              <w:jc w:val="both"/>
              <w:rPr>
                <w:sz w:val="15"/>
                <w:szCs w:val="15"/>
              </w:rPr>
            </w:pPr>
            <w:r w:rsidRPr="002016A2">
              <w:rPr>
                <w:sz w:val="15"/>
                <w:szCs w:val="15"/>
              </w:rPr>
              <w:t>5 women leaders were</w:t>
            </w:r>
            <w:r w:rsidR="002016A2">
              <w:rPr>
                <w:sz w:val="15"/>
                <w:szCs w:val="15"/>
              </w:rPr>
              <w:t xml:space="preserve"> also </w:t>
            </w:r>
            <w:r w:rsidR="002016A2" w:rsidRPr="002016A2">
              <w:rPr>
                <w:sz w:val="15"/>
                <w:szCs w:val="15"/>
              </w:rPr>
              <w:t>involved</w:t>
            </w:r>
            <w:r w:rsidR="00407056" w:rsidRPr="002016A2">
              <w:rPr>
                <w:sz w:val="15"/>
                <w:szCs w:val="15"/>
              </w:rPr>
              <w:t xml:space="preserve"> in</w:t>
            </w:r>
            <w:r w:rsidR="002016A2">
              <w:rPr>
                <w:sz w:val="15"/>
                <w:szCs w:val="15"/>
              </w:rPr>
              <w:t xml:space="preserve"> the discussions on a </w:t>
            </w:r>
            <w:proofErr w:type="gramStart"/>
            <w:r w:rsidR="002016A2">
              <w:rPr>
                <w:sz w:val="15"/>
                <w:szCs w:val="15"/>
              </w:rPr>
              <w:t>criteria</w:t>
            </w:r>
            <w:proofErr w:type="gramEnd"/>
            <w:r w:rsidR="002016A2">
              <w:rPr>
                <w:sz w:val="15"/>
                <w:szCs w:val="15"/>
              </w:rPr>
              <w:t xml:space="preserve"> that is</w:t>
            </w:r>
            <w:r w:rsidRPr="002016A2">
              <w:rPr>
                <w:sz w:val="15"/>
                <w:szCs w:val="15"/>
              </w:rPr>
              <w:t xml:space="preserve"> gender sensitive</w:t>
            </w:r>
            <w:r w:rsidR="002016A2">
              <w:rPr>
                <w:sz w:val="15"/>
                <w:szCs w:val="15"/>
              </w:rPr>
              <w:t xml:space="preserve"> to the</w:t>
            </w:r>
            <w:r w:rsidRPr="002016A2">
              <w:rPr>
                <w:sz w:val="15"/>
                <w:szCs w:val="15"/>
              </w:rPr>
              <w:t xml:space="preserve"> land allocation process on allocating women Residential Certificates through the local authority</w:t>
            </w:r>
            <w:r w:rsidR="002016A2">
              <w:rPr>
                <w:sz w:val="15"/>
                <w:szCs w:val="15"/>
              </w:rPr>
              <w:t>.</w:t>
            </w:r>
          </w:p>
          <w:p w14:paraId="37A0F540" w14:textId="34ED6700" w:rsidR="002016A2" w:rsidRDefault="002016A2" w:rsidP="00356542">
            <w:pPr>
              <w:rPr>
                <w:sz w:val="15"/>
                <w:szCs w:val="15"/>
              </w:rPr>
            </w:pPr>
          </w:p>
          <w:p w14:paraId="1295412C" w14:textId="77777777" w:rsidR="002016A2" w:rsidRPr="002016A2" w:rsidRDefault="002016A2" w:rsidP="00356542">
            <w:pPr>
              <w:rPr>
                <w:sz w:val="15"/>
                <w:szCs w:val="15"/>
              </w:rPr>
            </w:pPr>
          </w:p>
          <w:p w14:paraId="1C6358AB" w14:textId="77777777" w:rsidR="00356542" w:rsidRPr="002016A2" w:rsidRDefault="00356542" w:rsidP="00356542">
            <w:pPr>
              <w:rPr>
                <w:sz w:val="15"/>
                <w:szCs w:val="15"/>
              </w:rPr>
            </w:pPr>
          </w:p>
          <w:p w14:paraId="2A4D66DF" w14:textId="77777777" w:rsidR="00356542" w:rsidRPr="002016A2" w:rsidRDefault="00356542" w:rsidP="00356542">
            <w:pPr>
              <w:rPr>
                <w:sz w:val="15"/>
                <w:szCs w:val="15"/>
              </w:rPr>
            </w:pPr>
          </w:p>
          <w:p w14:paraId="76704F2D" w14:textId="77777777" w:rsidR="00356542" w:rsidRPr="002016A2" w:rsidRDefault="00356542" w:rsidP="00356542">
            <w:pPr>
              <w:rPr>
                <w:sz w:val="15"/>
                <w:szCs w:val="15"/>
              </w:rPr>
            </w:pPr>
          </w:p>
          <w:p w14:paraId="43D06CBC" w14:textId="4878A089" w:rsidR="006673FB" w:rsidRPr="002016A2" w:rsidRDefault="006673FB" w:rsidP="00356542">
            <w:pPr>
              <w:rPr>
                <w:sz w:val="15"/>
                <w:szCs w:val="15"/>
              </w:rPr>
            </w:pPr>
          </w:p>
        </w:tc>
      </w:tr>
      <w:tr w:rsidR="006673FB" w:rsidRPr="00627A1C" w14:paraId="68A6F454" w14:textId="77777777" w:rsidTr="001B6DFD">
        <w:trPr>
          <w:trHeight w:val="880"/>
        </w:trPr>
        <w:tc>
          <w:tcPr>
            <w:tcW w:w="1530" w:type="dxa"/>
            <w:vMerge/>
          </w:tcPr>
          <w:p w14:paraId="24169D52" w14:textId="77777777" w:rsidR="006673FB" w:rsidRPr="00627A1C" w:rsidRDefault="006673FB" w:rsidP="00B652A1">
            <w:pPr>
              <w:rPr>
                <w:b/>
                <w:lang w:val="en-US" w:eastAsia="en-US"/>
              </w:rPr>
            </w:pPr>
          </w:p>
        </w:tc>
        <w:tc>
          <w:tcPr>
            <w:tcW w:w="2070" w:type="dxa"/>
            <w:shd w:val="clear" w:color="auto" w:fill="EEECE1"/>
          </w:tcPr>
          <w:p w14:paraId="71B6CB4A" w14:textId="77777777" w:rsidR="006673FB" w:rsidRPr="00627A1C" w:rsidRDefault="006673FB" w:rsidP="006673FB">
            <w:pPr>
              <w:jc w:val="both"/>
              <w:rPr>
                <w:lang w:val="en-US" w:eastAsia="en-US"/>
              </w:rPr>
            </w:pPr>
            <w:r w:rsidRPr="00627A1C">
              <w:rPr>
                <w:lang w:val="en-US" w:eastAsia="en-US"/>
              </w:rPr>
              <w:t>Indicator 2.3.</w:t>
            </w:r>
            <w:r>
              <w:rPr>
                <w:lang w:val="en-US" w:eastAsia="en-US"/>
              </w:rPr>
              <w:t>3</w:t>
            </w:r>
          </w:p>
          <w:p w14:paraId="129E1D59" w14:textId="0AF33F8C" w:rsidR="006673FB" w:rsidRPr="00627A1C" w:rsidRDefault="006673FB" w:rsidP="006673FB">
            <w:pPr>
              <w:jc w:val="both"/>
              <w:rPr>
                <w:lang w:val="en-US" w:eastAsia="en-US"/>
              </w:rPr>
            </w:pPr>
            <w:r>
              <w:rPr>
                <w:sz w:val="15"/>
                <w:szCs w:val="15"/>
              </w:rPr>
              <w:t>Gender sensitive participatory land allocation process in place and implemented</w:t>
            </w:r>
          </w:p>
        </w:tc>
        <w:tc>
          <w:tcPr>
            <w:tcW w:w="1530" w:type="dxa"/>
            <w:shd w:val="clear" w:color="auto" w:fill="EEECE1"/>
          </w:tcPr>
          <w:p w14:paraId="662C0FC8" w14:textId="77777777" w:rsidR="006673FB" w:rsidRDefault="006673FB" w:rsidP="00B652A1">
            <w:pPr>
              <w:rPr>
                <w:sz w:val="15"/>
                <w:szCs w:val="15"/>
              </w:rPr>
            </w:pPr>
          </w:p>
          <w:p w14:paraId="4ABAAECD" w14:textId="77777777" w:rsidR="00BF57ED" w:rsidRDefault="00BF57ED" w:rsidP="00B652A1">
            <w:pPr>
              <w:rPr>
                <w:sz w:val="15"/>
                <w:szCs w:val="15"/>
              </w:rPr>
            </w:pPr>
          </w:p>
          <w:p w14:paraId="56D8888B" w14:textId="76D0CDDA" w:rsidR="00BF57ED" w:rsidRPr="00756396" w:rsidRDefault="00BF57ED" w:rsidP="00B652A1">
            <w:pPr>
              <w:rPr>
                <w:sz w:val="15"/>
                <w:szCs w:val="15"/>
              </w:rPr>
            </w:pPr>
            <w:r>
              <w:rPr>
                <w:sz w:val="15"/>
                <w:szCs w:val="15"/>
              </w:rPr>
              <w:t>0</w:t>
            </w:r>
          </w:p>
        </w:tc>
        <w:tc>
          <w:tcPr>
            <w:tcW w:w="1620" w:type="dxa"/>
            <w:shd w:val="clear" w:color="auto" w:fill="EEECE1"/>
          </w:tcPr>
          <w:p w14:paraId="27AF7F99" w14:textId="77777777" w:rsidR="006673FB" w:rsidRDefault="006673FB" w:rsidP="00B652A1">
            <w:pPr>
              <w:rPr>
                <w:sz w:val="15"/>
                <w:szCs w:val="15"/>
              </w:rPr>
            </w:pPr>
          </w:p>
          <w:p w14:paraId="3DDE4951" w14:textId="77777777" w:rsidR="00BF57ED" w:rsidRDefault="00BF57ED" w:rsidP="00B652A1">
            <w:pPr>
              <w:rPr>
                <w:sz w:val="15"/>
                <w:szCs w:val="15"/>
              </w:rPr>
            </w:pPr>
          </w:p>
          <w:p w14:paraId="4BFB1297" w14:textId="13AF7E26" w:rsidR="00BF57ED" w:rsidRPr="00756396" w:rsidRDefault="00BF57ED" w:rsidP="00B652A1">
            <w:pPr>
              <w:rPr>
                <w:sz w:val="15"/>
                <w:szCs w:val="15"/>
              </w:rPr>
            </w:pPr>
            <w:r>
              <w:rPr>
                <w:sz w:val="15"/>
                <w:szCs w:val="15"/>
              </w:rPr>
              <w:t>1</w:t>
            </w:r>
          </w:p>
        </w:tc>
        <w:tc>
          <w:tcPr>
            <w:tcW w:w="1440" w:type="dxa"/>
          </w:tcPr>
          <w:p w14:paraId="7A04F961" w14:textId="77777777" w:rsidR="006673FB" w:rsidRPr="00756396" w:rsidRDefault="006673FB" w:rsidP="00B652A1">
            <w:pPr>
              <w:rPr>
                <w:sz w:val="15"/>
                <w:szCs w:val="15"/>
              </w:rPr>
            </w:pPr>
          </w:p>
        </w:tc>
        <w:tc>
          <w:tcPr>
            <w:tcW w:w="2160" w:type="dxa"/>
          </w:tcPr>
          <w:p w14:paraId="31694847" w14:textId="77777777" w:rsidR="006673FB" w:rsidRDefault="006673FB" w:rsidP="00B652A1">
            <w:pPr>
              <w:rPr>
                <w:sz w:val="15"/>
                <w:szCs w:val="15"/>
              </w:rPr>
            </w:pPr>
          </w:p>
          <w:p w14:paraId="2DF8BEEC" w14:textId="77777777" w:rsidR="00BF57ED" w:rsidRDefault="00BF57ED" w:rsidP="00B652A1">
            <w:pPr>
              <w:rPr>
                <w:sz w:val="15"/>
                <w:szCs w:val="15"/>
              </w:rPr>
            </w:pPr>
          </w:p>
          <w:p w14:paraId="2BDFE5DE" w14:textId="3AC11E1B" w:rsidR="00BF57ED" w:rsidRPr="00756396" w:rsidRDefault="00BF57ED" w:rsidP="00B652A1">
            <w:pPr>
              <w:rPr>
                <w:sz w:val="15"/>
                <w:szCs w:val="15"/>
              </w:rPr>
            </w:pPr>
            <w:r>
              <w:rPr>
                <w:sz w:val="15"/>
                <w:szCs w:val="15"/>
              </w:rPr>
              <w:t>1</w:t>
            </w:r>
          </w:p>
        </w:tc>
        <w:tc>
          <w:tcPr>
            <w:tcW w:w="4770" w:type="dxa"/>
          </w:tcPr>
          <w:p w14:paraId="47823137" w14:textId="09E69515" w:rsidR="006673FB" w:rsidRPr="00CE675B" w:rsidRDefault="00356542" w:rsidP="00356542">
            <w:pPr>
              <w:jc w:val="both"/>
              <w:rPr>
                <w:sz w:val="15"/>
                <w:szCs w:val="15"/>
                <w:highlight w:val="yellow"/>
              </w:rPr>
            </w:pPr>
            <w:r w:rsidRPr="00CE675B">
              <w:rPr>
                <w:sz w:val="15"/>
                <w:szCs w:val="15"/>
              </w:rPr>
              <w:t>A gender sensitive participatory allocation process was identified through a workshop in Wau</w:t>
            </w:r>
            <w:r w:rsidR="00CE675B" w:rsidRPr="00CE675B">
              <w:rPr>
                <w:sz w:val="15"/>
                <w:szCs w:val="15"/>
              </w:rPr>
              <w:t xml:space="preserve"> and a </w:t>
            </w:r>
            <w:r w:rsidRPr="00CE675B">
              <w:rPr>
                <w:sz w:val="15"/>
                <w:szCs w:val="15"/>
              </w:rPr>
              <w:t>scoping mission conducted to assess viability of using innovative land administration solutions (Social Tenure Domain Model-STDM)</w:t>
            </w:r>
            <w:r w:rsidR="00CE675B" w:rsidRPr="00CE675B">
              <w:rPr>
                <w:sz w:val="15"/>
                <w:szCs w:val="15"/>
              </w:rPr>
              <w:t>. Also, a</w:t>
            </w:r>
            <w:r w:rsidRPr="00CE675B">
              <w:rPr>
                <w:sz w:val="15"/>
                <w:szCs w:val="15"/>
              </w:rPr>
              <w:t xml:space="preserve"> </w:t>
            </w:r>
            <w:r w:rsidR="00CE675B" w:rsidRPr="00CE675B">
              <w:rPr>
                <w:sz w:val="15"/>
                <w:szCs w:val="15"/>
              </w:rPr>
              <w:t>site to test this was</w:t>
            </w:r>
            <w:r w:rsidRPr="00CE675B">
              <w:rPr>
                <w:sz w:val="15"/>
                <w:szCs w:val="15"/>
              </w:rPr>
              <w:t xml:space="preserve"> identified, and </w:t>
            </w:r>
            <w:r w:rsidR="00CE675B" w:rsidRPr="00CE675B">
              <w:rPr>
                <w:sz w:val="15"/>
                <w:szCs w:val="15"/>
              </w:rPr>
              <w:t xml:space="preserve">a </w:t>
            </w:r>
            <w:r w:rsidRPr="00CE675B">
              <w:rPr>
                <w:sz w:val="15"/>
                <w:szCs w:val="15"/>
              </w:rPr>
              <w:t xml:space="preserve">questionnaire developed for mapping and enumeration. </w:t>
            </w:r>
            <w:r w:rsidR="00CE675B" w:rsidRPr="00CE675B">
              <w:rPr>
                <w:sz w:val="15"/>
                <w:szCs w:val="15"/>
              </w:rPr>
              <w:t>However, the project decided to implement the Open Tenure (SOLA) tool in place of the STDM.</w:t>
            </w:r>
            <w:r w:rsidR="00CE675B">
              <w:rPr>
                <w:sz w:val="15"/>
                <w:szCs w:val="15"/>
              </w:rPr>
              <w:t xml:space="preserve"> </w:t>
            </w:r>
            <w:r w:rsidR="00CE675B" w:rsidRPr="00CE675B">
              <w:rPr>
                <w:sz w:val="15"/>
                <w:szCs w:val="15"/>
              </w:rPr>
              <w:t xml:space="preserve">Due to the covid-19 pandemic, this has not yet </w:t>
            </w:r>
            <w:proofErr w:type="gramStart"/>
            <w:r w:rsidR="00CE675B" w:rsidRPr="00CE675B">
              <w:rPr>
                <w:sz w:val="15"/>
                <w:szCs w:val="15"/>
              </w:rPr>
              <w:t>occurred</w:t>
            </w:r>
            <w:proofErr w:type="gramEnd"/>
            <w:r w:rsidR="00CE675B" w:rsidRPr="00CE675B">
              <w:rPr>
                <w:sz w:val="15"/>
                <w:szCs w:val="15"/>
              </w:rPr>
              <w:t xml:space="preserve"> but preliminary activities are underway.</w:t>
            </w:r>
          </w:p>
        </w:tc>
      </w:tr>
      <w:tr w:rsidR="00751324" w:rsidRPr="00627A1C" w14:paraId="6FC08761" w14:textId="77777777" w:rsidTr="001B6DFD">
        <w:trPr>
          <w:trHeight w:val="458"/>
        </w:trPr>
        <w:tc>
          <w:tcPr>
            <w:tcW w:w="1530" w:type="dxa"/>
            <w:vMerge w:val="restart"/>
          </w:tcPr>
          <w:p w14:paraId="2E2A8743" w14:textId="77777777" w:rsidR="00751324" w:rsidRPr="00766BE9" w:rsidRDefault="00751324" w:rsidP="00B652A1">
            <w:pPr>
              <w:rPr>
                <w:b/>
                <w:lang w:val="en-US" w:eastAsia="en-US"/>
              </w:rPr>
            </w:pPr>
            <w:r w:rsidRPr="00766BE9">
              <w:rPr>
                <w:b/>
                <w:lang w:val="en-US" w:eastAsia="en-US"/>
              </w:rPr>
              <w:t>Outcome 3</w:t>
            </w:r>
          </w:p>
          <w:p w14:paraId="76936C6F" w14:textId="77777777" w:rsidR="00FE0F3A" w:rsidRPr="00766BE9" w:rsidRDefault="00FE0F3A" w:rsidP="00766BE9">
            <w:pPr>
              <w:pStyle w:val="Default"/>
              <w:jc w:val="both"/>
              <w:rPr>
                <w:sz w:val="15"/>
                <w:szCs w:val="15"/>
              </w:rPr>
            </w:pPr>
            <w:r w:rsidRPr="00766BE9">
              <w:rPr>
                <w:sz w:val="15"/>
                <w:szCs w:val="15"/>
              </w:rPr>
              <w:t xml:space="preserve">Policy makers provide effective, </w:t>
            </w:r>
          </w:p>
          <w:p w14:paraId="3093CEE3" w14:textId="56E1FE80" w:rsidR="00751324" w:rsidRPr="00766BE9" w:rsidRDefault="00FE0F3A" w:rsidP="00766BE9">
            <w:pPr>
              <w:pStyle w:val="Default"/>
              <w:jc w:val="both"/>
              <w:rPr>
                <w:color w:val="auto"/>
                <w:sz w:val="15"/>
                <w:szCs w:val="15"/>
              </w:rPr>
            </w:pPr>
            <w:r w:rsidRPr="00766BE9">
              <w:rPr>
                <w:color w:val="auto"/>
                <w:sz w:val="15"/>
                <w:szCs w:val="15"/>
              </w:rPr>
              <w:t xml:space="preserve">strategic support for gender </w:t>
            </w:r>
            <w:r w:rsidRPr="00766BE9">
              <w:rPr>
                <w:sz w:val="15"/>
                <w:szCs w:val="15"/>
              </w:rPr>
              <w:t>responsive land policies.</w:t>
            </w:r>
          </w:p>
        </w:tc>
        <w:tc>
          <w:tcPr>
            <w:tcW w:w="2070" w:type="dxa"/>
            <w:shd w:val="clear" w:color="auto" w:fill="EEECE1"/>
          </w:tcPr>
          <w:p w14:paraId="3174A120" w14:textId="77777777" w:rsidR="00751324" w:rsidRPr="00766BE9" w:rsidRDefault="00751324" w:rsidP="00B652A1">
            <w:pPr>
              <w:jc w:val="both"/>
              <w:rPr>
                <w:lang w:val="en-US" w:eastAsia="en-US"/>
              </w:rPr>
            </w:pPr>
            <w:r w:rsidRPr="00766BE9">
              <w:rPr>
                <w:lang w:val="en-US" w:eastAsia="en-US"/>
              </w:rPr>
              <w:t>Indicator 3.1</w:t>
            </w:r>
          </w:p>
          <w:p w14:paraId="6256071D" w14:textId="504E0D08" w:rsidR="00751324" w:rsidRPr="00766BE9" w:rsidRDefault="005B75A6" w:rsidP="00766BE9">
            <w:pPr>
              <w:pStyle w:val="Default"/>
              <w:jc w:val="both"/>
              <w:rPr>
                <w:sz w:val="15"/>
                <w:szCs w:val="15"/>
              </w:rPr>
            </w:pPr>
            <w:r w:rsidRPr="00766BE9">
              <w:rPr>
                <w:sz w:val="15"/>
                <w:szCs w:val="15"/>
              </w:rPr>
              <w:t xml:space="preserve">Draft gender responsive land policy </w:t>
            </w:r>
            <w:r w:rsidRPr="00766BE9">
              <w:rPr>
                <w:color w:val="auto"/>
                <w:sz w:val="15"/>
                <w:szCs w:val="15"/>
              </w:rPr>
              <w:t>prepared for tabling in parliament</w:t>
            </w:r>
          </w:p>
        </w:tc>
        <w:tc>
          <w:tcPr>
            <w:tcW w:w="1530" w:type="dxa"/>
            <w:shd w:val="clear" w:color="auto" w:fill="EEECE1"/>
          </w:tcPr>
          <w:p w14:paraId="195BD01C" w14:textId="7105CF87" w:rsidR="00751324" w:rsidRPr="00756396" w:rsidRDefault="000B6E3D" w:rsidP="00B652A1">
            <w:pPr>
              <w:rPr>
                <w:sz w:val="15"/>
                <w:szCs w:val="15"/>
              </w:rPr>
            </w:pPr>
            <w:r>
              <w:rPr>
                <w:sz w:val="15"/>
                <w:szCs w:val="15"/>
              </w:rPr>
              <w:t>N/A</w:t>
            </w:r>
          </w:p>
        </w:tc>
        <w:tc>
          <w:tcPr>
            <w:tcW w:w="1620" w:type="dxa"/>
            <w:shd w:val="clear" w:color="auto" w:fill="EEECE1"/>
          </w:tcPr>
          <w:p w14:paraId="724B7D36" w14:textId="2C92267B" w:rsidR="00751324" w:rsidRPr="00756396" w:rsidRDefault="000B6E3D" w:rsidP="00B652A1">
            <w:pPr>
              <w:rPr>
                <w:sz w:val="15"/>
                <w:szCs w:val="15"/>
              </w:rPr>
            </w:pPr>
            <w:r>
              <w:rPr>
                <w:sz w:val="15"/>
                <w:szCs w:val="15"/>
              </w:rPr>
              <w:t>Draft national land policy</w:t>
            </w:r>
          </w:p>
        </w:tc>
        <w:tc>
          <w:tcPr>
            <w:tcW w:w="1440" w:type="dxa"/>
          </w:tcPr>
          <w:p w14:paraId="550F85EA" w14:textId="77777777" w:rsidR="00751324" w:rsidRPr="00756396" w:rsidRDefault="00751324" w:rsidP="00B652A1">
            <w:pPr>
              <w:rPr>
                <w:sz w:val="15"/>
                <w:szCs w:val="15"/>
              </w:rPr>
            </w:pPr>
            <w:r w:rsidRPr="00756396">
              <w:rPr>
                <w:sz w:val="15"/>
                <w:szCs w:val="15"/>
              </w:rPr>
              <w:fldChar w:fldCharType="begin">
                <w:ffData>
                  <w:name w:val=""/>
                  <w:enabled/>
                  <w:calcOnExit w:val="0"/>
                  <w:textInput>
                    <w:maxLength w:val="300"/>
                  </w:textInput>
                </w:ffData>
              </w:fldChar>
            </w:r>
            <w:r w:rsidRPr="00756396">
              <w:rPr>
                <w:sz w:val="15"/>
                <w:szCs w:val="15"/>
              </w:rPr>
              <w:instrText xml:space="preserve"> FORMTEXT </w:instrText>
            </w:r>
            <w:r w:rsidRPr="00756396">
              <w:rPr>
                <w:sz w:val="15"/>
                <w:szCs w:val="15"/>
              </w:rPr>
            </w:r>
            <w:r w:rsidRPr="00756396">
              <w:rPr>
                <w:sz w:val="15"/>
                <w:szCs w:val="15"/>
              </w:rPr>
              <w:fldChar w:fldCharType="separate"/>
            </w:r>
            <w:r w:rsidRPr="00756396">
              <w:rPr>
                <w:sz w:val="15"/>
                <w:szCs w:val="15"/>
              </w:rPr>
              <w:t> </w:t>
            </w:r>
            <w:r w:rsidRPr="00756396">
              <w:rPr>
                <w:sz w:val="15"/>
                <w:szCs w:val="15"/>
              </w:rPr>
              <w:t> </w:t>
            </w:r>
            <w:r w:rsidRPr="00756396">
              <w:rPr>
                <w:sz w:val="15"/>
                <w:szCs w:val="15"/>
              </w:rPr>
              <w:t> </w:t>
            </w:r>
            <w:r w:rsidRPr="00756396">
              <w:rPr>
                <w:sz w:val="15"/>
                <w:szCs w:val="15"/>
              </w:rPr>
              <w:t> </w:t>
            </w:r>
            <w:r w:rsidRPr="00756396">
              <w:rPr>
                <w:sz w:val="15"/>
                <w:szCs w:val="15"/>
              </w:rPr>
              <w:t> </w:t>
            </w:r>
            <w:r w:rsidRPr="00756396">
              <w:rPr>
                <w:sz w:val="15"/>
                <w:szCs w:val="15"/>
              </w:rPr>
              <w:fldChar w:fldCharType="end"/>
            </w:r>
          </w:p>
        </w:tc>
        <w:tc>
          <w:tcPr>
            <w:tcW w:w="2160" w:type="dxa"/>
          </w:tcPr>
          <w:p w14:paraId="4F91413E" w14:textId="555E4DFE" w:rsidR="00751324" w:rsidRPr="00756396" w:rsidRDefault="000B6E3D" w:rsidP="00B652A1">
            <w:pPr>
              <w:rPr>
                <w:sz w:val="15"/>
                <w:szCs w:val="15"/>
              </w:rPr>
            </w:pPr>
            <w:r>
              <w:rPr>
                <w:sz w:val="15"/>
                <w:szCs w:val="15"/>
              </w:rPr>
              <w:t>1</w:t>
            </w:r>
          </w:p>
        </w:tc>
        <w:tc>
          <w:tcPr>
            <w:tcW w:w="4770" w:type="dxa"/>
          </w:tcPr>
          <w:p w14:paraId="1280BC32" w14:textId="51CD452D" w:rsidR="00751324" w:rsidRPr="00756396" w:rsidRDefault="000B6E3D" w:rsidP="00B652A1">
            <w:pPr>
              <w:rPr>
                <w:sz w:val="15"/>
                <w:szCs w:val="15"/>
              </w:rPr>
            </w:pPr>
            <w:r w:rsidRPr="000B6E3D">
              <w:rPr>
                <w:sz w:val="15"/>
                <w:szCs w:val="15"/>
              </w:rPr>
              <w:t xml:space="preserve">Support was provided through the Project on drafting a gender responsive land </w:t>
            </w:r>
            <w:r w:rsidR="00FF382A" w:rsidRPr="000B6E3D">
              <w:rPr>
                <w:sz w:val="15"/>
                <w:szCs w:val="15"/>
              </w:rPr>
              <w:t>policy through</w:t>
            </w:r>
            <w:r w:rsidRPr="000B6E3D">
              <w:rPr>
                <w:sz w:val="15"/>
                <w:szCs w:val="15"/>
              </w:rPr>
              <w:t xml:space="preserve"> the Women's Workshop and Workshop for </w:t>
            </w:r>
            <w:r w:rsidR="00FF382A" w:rsidRPr="000B6E3D">
              <w:rPr>
                <w:sz w:val="15"/>
                <w:szCs w:val="15"/>
              </w:rPr>
              <w:t>parliamentarians where</w:t>
            </w:r>
            <w:r w:rsidRPr="000B6E3D">
              <w:rPr>
                <w:sz w:val="15"/>
                <w:szCs w:val="15"/>
              </w:rPr>
              <w:t xml:space="preserve"> protection of women's rights to land were prioritized and discussed. The suggestions were shared with the Chair of the Parliamentary Committee for adoption in the Policy. Delay in formation of national level government coupled with COVID-19 outbreak slow down the progress of the land policy.</w:t>
            </w:r>
          </w:p>
        </w:tc>
      </w:tr>
      <w:tr w:rsidR="00751324" w:rsidRPr="00627A1C" w14:paraId="52A82D51" w14:textId="77777777" w:rsidTr="001B6DFD">
        <w:trPr>
          <w:trHeight w:val="458"/>
        </w:trPr>
        <w:tc>
          <w:tcPr>
            <w:tcW w:w="1530" w:type="dxa"/>
            <w:vMerge/>
          </w:tcPr>
          <w:p w14:paraId="48167D70" w14:textId="77777777" w:rsidR="00751324" w:rsidRPr="00766BE9" w:rsidRDefault="00751324" w:rsidP="00B652A1">
            <w:pPr>
              <w:rPr>
                <w:lang w:val="en-US" w:eastAsia="en-US"/>
              </w:rPr>
            </w:pPr>
          </w:p>
        </w:tc>
        <w:tc>
          <w:tcPr>
            <w:tcW w:w="2070" w:type="dxa"/>
            <w:shd w:val="clear" w:color="auto" w:fill="EEECE1"/>
          </w:tcPr>
          <w:p w14:paraId="21D70C6E" w14:textId="77777777" w:rsidR="00751324" w:rsidRPr="00766BE9" w:rsidRDefault="00751324" w:rsidP="00B652A1">
            <w:pPr>
              <w:jc w:val="both"/>
              <w:rPr>
                <w:lang w:val="en-US" w:eastAsia="en-US"/>
              </w:rPr>
            </w:pPr>
            <w:r w:rsidRPr="00766BE9">
              <w:rPr>
                <w:lang w:val="en-US" w:eastAsia="en-US"/>
              </w:rPr>
              <w:t>Indicator 3.2</w:t>
            </w:r>
          </w:p>
          <w:p w14:paraId="52048A2A" w14:textId="28555DF8" w:rsidR="00751324" w:rsidRPr="00766BE9" w:rsidRDefault="00A83B40" w:rsidP="00766BE9">
            <w:pPr>
              <w:autoSpaceDE w:val="0"/>
              <w:autoSpaceDN w:val="0"/>
              <w:adjustRightInd w:val="0"/>
              <w:jc w:val="both"/>
              <w:rPr>
                <w:rFonts w:ascii="Arial" w:eastAsia="Calibri" w:hAnsi="Arial" w:cs="Arial"/>
                <w:color w:val="000000"/>
                <w:sz w:val="15"/>
                <w:szCs w:val="15"/>
                <w:lang w:val="en-US" w:eastAsia="zh-CN"/>
              </w:rPr>
            </w:pPr>
            <w:r w:rsidRPr="00766BE9">
              <w:rPr>
                <w:rFonts w:ascii="Arial" w:eastAsia="Calibri" w:hAnsi="Arial" w:cs="Arial"/>
                <w:color w:val="000000"/>
                <w:sz w:val="15"/>
                <w:szCs w:val="15"/>
                <w:lang w:val="en-US" w:eastAsia="zh-CN"/>
              </w:rPr>
              <w:t># of women engaged</w:t>
            </w:r>
            <w:r w:rsidRPr="00766BE9">
              <w:rPr>
                <w:rFonts w:ascii="Arial" w:eastAsia="Calibri" w:hAnsi="Arial" w:cs="Arial"/>
                <w:sz w:val="15"/>
                <w:szCs w:val="15"/>
                <w:lang w:val="en-US" w:eastAsia="zh-CN"/>
              </w:rPr>
              <w:t xml:space="preserve"> in workshop </w:t>
            </w:r>
            <w:r w:rsidR="00766BE9" w:rsidRPr="00766BE9">
              <w:rPr>
                <w:rFonts w:ascii="Arial" w:eastAsia="Calibri" w:hAnsi="Arial" w:cs="Arial"/>
                <w:sz w:val="15"/>
                <w:szCs w:val="15"/>
                <w:lang w:val="en-US" w:eastAsia="zh-CN"/>
              </w:rPr>
              <w:t xml:space="preserve">and </w:t>
            </w:r>
            <w:r w:rsidR="00766BE9" w:rsidRPr="00766BE9">
              <w:rPr>
                <w:rFonts w:ascii="Arial" w:eastAsia="Calibri" w:hAnsi="Arial" w:cs="Arial"/>
                <w:color w:val="000000"/>
                <w:sz w:val="15"/>
                <w:szCs w:val="15"/>
                <w:lang w:val="en-US" w:eastAsia="zh-CN"/>
              </w:rPr>
              <w:t>other</w:t>
            </w:r>
            <w:r w:rsidRPr="00766BE9">
              <w:rPr>
                <w:rFonts w:ascii="Arial" w:eastAsia="Calibri" w:hAnsi="Arial" w:cs="Arial"/>
                <w:sz w:val="15"/>
                <w:szCs w:val="15"/>
                <w:lang w:val="en-US" w:eastAsia="zh-CN"/>
              </w:rPr>
              <w:t xml:space="preserve"> dialogue on gender responsive </w:t>
            </w:r>
            <w:r w:rsidRPr="00766BE9">
              <w:rPr>
                <w:sz w:val="15"/>
                <w:szCs w:val="15"/>
              </w:rPr>
              <w:t>land policy</w:t>
            </w:r>
          </w:p>
        </w:tc>
        <w:tc>
          <w:tcPr>
            <w:tcW w:w="1530" w:type="dxa"/>
            <w:shd w:val="clear" w:color="auto" w:fill="EEECE1"/>
          </w:tcPr>
          <w:p w14:paraId="13353B90" w14:textId="182BC2F7" w:rsidR="00751324" w:rsidRPr="00407056" w:rsidRDefault="000B6E3D" w:rsidP="00B652A1">
            <w:pPr>
              <w:rPr>
                <w:sz w:val="15"/>
                <w:szCs w:val="15"/>
              </w:rPr>
            </w:pPr>
            <w:r w:rsidRPr="00407056">
              <w:rPr>
                <w:sz w:val="15"/>
                <w:szCs w:val="15"/>
              </w:rPr>
              <w:t>0</w:t>
            </w:r>
          </w:p>
        </w:tc>
        <w:tc>
          <w:tcPr>
            <w:tcW w:w="1620" w:type="dxa"/>
            <w:shd w:val="clear" w:color="auto" w:fill="EEECE1"/>
          </w:tcPr>
          <w:p w14:paraId="7C3AAFAB" w14:textId="27EA310A" w:rsidR="00751324" w:rsidRPr="00407056" w:rsidRDefault="000B6E3D" w:rsidP="00B652A1">
            <w:pPr>
              <w:rPr>
                <w:sz w:val="15"/>
                <w:szCs w:val="15"/>
              </w:rPr>
            </w:pPr>
            <w:r w:rsidRPr="00407056">
              <w:rPr>
                <w:sz w:val="15"/>
                <w:szCs w:val="15"/>
              </w:rPr>
              <w:t>50</w:t>
            </w:r>
          </w:p>
        </w:tc>
        <w:tc>
          <w:tcPr>
            <w:tcW w:w="1440" w:type="dxa"/>
          </w:tcPr>
          <w:p w14:paraId="72722156" w14:textId="77777777" w:rsidR="00751324" w:rsidRPr="00407056" w:rsidRDefault="00751324" w:rsidP="00B652A1">
            <w:pPr>
              <w:rPr>
                <w:sz w:val="15"/>
                <w:szCs w:val="15"/>
              </w:rPr>
            </w:pPr>
            <w:r w:rsidRPr="00407056">
              <w:rPr>
                <w:sz w:val="15"/>
                <w:szCs w:val="15"/>
              </w:rPr>
              <w:fldChar w:fldCharType="begin">
                <w:ffData>
                  <w:name w:val=""/>
                  <w:enabled/>
                  <w:calcOnExit w:val="0"/>
                  <w:textInput>
                    <w:maxLength w:val="300"/>
                  </w:textInput>
                </w:ffData>
              </w:fldChar>
            </w:r>
            <w:r w:rsidRPr="00407056">
              <w:rPr>
                <w:sz w:val="15"/>
                <w:szCs w:val="15"/>
              </w:rPr>
              <w:instrText xml:space="preserve"> FORMTEXT </w:instrText>
            </w:r>
            <w:r w:rsidRPr="00407056">
              <w:rPr>
                <w:sz w:val="15"/>
                <w:szCs w:val="15"/>
              </w:rPr>
            </w:r>
            <w:r w:rsidRPr="00407056">
              <w:rPr>
                <w:sz w:val="15"/>
                <w:szCs w:val="15"/>
              </w:rPr>
              <w:fldChar w:fldCharType="separate"/>
            </w:r>
            <w:r w:rsidRPr="00407056">
              <w:rPr>
                <w:sz w:val="15"/>
                <w:szCs w:val="15"/>
              </w:rPr>
              <w:t> </w:t>
            </w:r>
            <w:r w:rsidRPr="00407056">
              <w:rPr>
                <w:sz w:val="15"/>
                <w:szCs w:val="15"/>
              </w:rPr>
              <w:t> </w:t>
            </w:r>
            <w:r w:rsidRPr="00407056">
              <w:rPr>
                <w:sz w:val="15"/>
                <w:szCs w:val="15"/>
              </w:rPr>
              <w:t> </w:t>
            </w:r>
            <w:r w:rsidRPr="00407056">
              <w:rPr>
                <w:sz w:val="15"/>
                <w:szCs w:val="15"/>
              </w:rPr>
              <w:t> </w:t>
            </w:r>
            <w:r w:rsidRPr="00407056">
              <w:rPr>
                <w:sz w:val="15"/>
                <w:szCs w:val="15"/>
              </w:rPr>
              <w:t> </w:t>
            </w:r>
            <w:r w:rsidRPr="00407056">
              <w:rPr>
                <w:sz w:val="15"/>
                <w:szCs w:val="15"/>
              </w:rPr>
              <w:fldChar w:fldCharType="end"/>
            </w:r>
          </w:p>
        </w:tc>
        <w:tc>
          <w:tcPr>
            <w:tcW w:w="2160" w:type="dxa"/>
          </w:tcPr>
          <w:p w14:paraId="1F75E7F1" w14:textId="1AAB8C55" w:rsidR="00751324" w:rsidRPr="00407056" w:rsidRDefault="000B6E3D" w:rsidP="00B652A1">
            <w:pPr>
              <w:rPr>
                <w:sz w:val="15"/>
                <w:szCs w:val="15"/>
              </w:rPr>
            </w:pPr>
            <w:r w:rsidRPr="00407056">
              <w:rPr>
                <w:sz w:val="15"/>
                <w:szCs w:val="15"/>
              </w:rPr>
              <w:t>220</w:t>
            </w:r>
          </w:p>
        </w:tc>
        <w:tc>
          <w:tcPr>
            <w:tcW w:w="4770" w:type="dxa"/>
          </w:tcPr>
          <w:p w14:paraId="094FBA3B" w14:textId="30D1A20F" w:rsidR="00751324" w:rsidRPr="00407056" w:rsidRDefault="000B6E3D" w:rsidP="00B652A1">
            <w:pPr>
              <w:rPr>
                <w:sz w:val="15"/>
                <w:szCs w:val="15"/>
              </w:rPr>
            </w:pPr>
            <w:r w:rsidRPr="00407056">
              <w:rPr>
                <w:sz w:val="15"/>
                <w:szCs w:val="15"/>
              </w:rPr>
              <w:t>Achieved</w:t>
            </w:r>
          </w:p>
        </w:tc>
      </w:tr>
      <w:tr w:rsidR="006673FB" w:rsidRPr="00627A1C" w14:paraId="4C51E93C" w14:textId="77777777" w:rsidTr="001B6DFD">
        <w:trPr>
          <w:trHeight w:val="458"/>
        </w:trPr>
        <w:tc>
          <w:tcPr>
            <w:tcW w:w="1530" w:type="dxa"/>
            <w:vMerge w:val="restart"/>
          </w:tcPr>
          <w:p w14:paraId="1953357E" w14:textId="77777777" w:rsidR="006673FB" w:rsidRPr="00766BE9" w:rsidRDefault="006673FB" w:rsidP="00B652A1">
            <w:pPr>
              <w:rPr>
                <w:lang w:val="en-US" w:eastAsia="en-US"/>
              </w:rPr>
            </w:pPr>
            <w:r w:rsidRPr="00766BE9">
              <w:rPr>
                <w:lang w:val="en-US" w:eastAsia="en-US"/>
              </w:rPr>
              <w:t>Output 3.1</w:t>
            </w:r>
          </w:p>
          <w:p w14:paraId="2837E04B" w14:textId="6758DB4D" w:rsidR="006673FB" w:rsidRPr="00766BE9" w:rsidRDefault="006673FB" w:rsidP="00766BE9">
            <w:pPr>
              <w:rPr>
                <w:lang w:val="en-US" w:eastAsia="en-US"/>
              </w:rPr>
            </w:pPr>
            <w:r w:rsidRPr="00766BE9">
              <w:rPr>
                <w:rFonts w:ascii="Arial" w:eastAsia="Calibri" w:hAnsi="Arial" w:cs="Arial"/>
                <w:color w:val="000000"/>
                <w:sz w:val="15"/>
                <w:szCs w:val="15"/>
                <w:lang w:val="en-US" w:eastAsia="zh-CN"/>
              </w:rPr>
              <w:t>Draft National Land Policy reviewed, and</w:t>
            </w:r>
            <w:r>
              <w:rPr>
                <w:rFonts w:ascii="Arial" w:eastAsia="Calibri" w:hAnsi="Arial" w:cs="Arial"/>
                <w:color w:val="000000"/>
                <w:sz w:val="15"/>
                <w:szCs w:val="15"/>
                <w:lang w:val="en-US" w:eastAsia="zh-CN"/>
              </w:rPr>
              <w:t xml:space="preserve"> </w:t>
            </w:r>
            <w:r w:rsidRPr="00766BE9">
              <w:rPr>
                <w:rFonts w:ascii="Arial" w:eastAsia="Calibri" w:hAnsi="Arial" w:cs="Arial"/>
                <w:color w:val="000000"/>
                <w:sz w:val="15"/>
                <w:szCs w:val="15"/>
                <w:lang w:val="en-US" w:eastAsia="zh-CN"/>
              </w:rPr>
              <w:t>recommendations made</w:t>
            </w:r>
            <w:r w:rsidRPr="00766BE9">
              <w:rPr>
                <w:b/>
                <w:lang w:val="en-US" w:eastAsia="en-US"/>
              </w:rPr>
              <w:t xml:space="preserve"> </w:t>
            </w:r>
            <w:r w:rsidRPr="00766BE9">
              <w:rPr>
                <w:rFonts w:ascii="Arial" w:eastAsia="Calibri" w:hAnsi="Arial" w:cs="Arial"/>
                <w:color w:val="000000"/>
                <w:sz w:val="15"/>
                <w:szCs w:val="15"/>
                <w:lang w:val="en-US" w:eastAsia="zh-CN"/>
              </w:rPr>
              <w:t>to make it more gender responsive</w:t>
            </w:r>
            <w:r>
              <w:rPr>
                <w:rFonts w:ascii="Arial" w:eastAsia="Calibri" w:hAnsi="Arial" w:cs="Arial"/>
                <w:color w:val="000000"/>
                <w:sz w:val="15"/>
                <w:szCs w:val="15"/>
                <w:lang w:val="en-US" w:eastAsia="zh-CN"/>
              </w:rPr>
              <w:t>.</w:t>
            </w:r>
          </w:p>
        </w:tc>
        <w:tc>
          <w:tcPr>
            <w:tcW w:w="2070" w:type="dxa"/>
            <w:shd w:val="clear" w:color="auto" w:fill="EEECE1"/>
          </w:tcPr>
          <w:p w14:paraId="02A45599" w14:textId="77777777" w:rsidR="006673FB" w:rsidRPr="00766BE9" w:rsidRDefault="006673FB" w:rsidP="00B652A1">
            <w:pPr>
              <w:jc w:val="both"/>
              <w:rPr>
                <w:lang w:val="en-US" w:eastAsia="en-US"/>
              </w:rPr>
            </w:pPr>
            <w:r w:rsidRPr="00766BE9">
              <w:rPr>
                <w:lang w:val="en-US" w:eastAsia="en-US"/>
              </w:rPr>
              <w:t>Indicator 3.1.1</w:t>
            </w:r>
          </w:p>
          <w:p w14:paraId="20AAB229" w14:textId="77777777" w:rsidR="006673FB" w:rsidRPr="00766BE9" w:rsidRDefault="006673FB" w:rsidP="00766BE9">
            <w:pPr>
              <w:spacing w:after="160" w:line="259" w:lineRule="auto"/>
              <w:jc w:val="both"/>
              <w:rPr>
                <w:rFonts w:ascii="Arial" w:eastAsia="Calibri" w:hAnsi="Arial" w:cs="Arial"/>
                <w:color w:val="000000"/>
                <w:sz w:val="15"/>
                <w:szCs w:val="15"/>
                <w:lang w:val="en-US" w:eastAsia="zh-CN"/>
              </w:rPr>
            </w:pPr>
            <w:r w:rsidRPr="00766BE9">
              <w:rPr>
                <w:rFonts w:ascii="Arial" w:eastAsia="Calibri" w:hAnsi="Arial" w:cs="Arial"/>
                <w:color w:val="000000"/>
                <w:sz w:val="15"/>
                <w:szCs w:val="15"/>
                <w:lang w:val="en-US" w:eastAsia="zh-CN"/>
              </w:rPr>
              <w:t>Consensus reached on recommendations for gender</w:t>
            </w:r>
            <w:r w:rsidRPr="00766BE9">
              <w:rPr>
                <w:rFonts w:asciiTheme="minorHAnsi" w:eastAsiaTheme="minorHAnsi" w:hAnsiTheme="minorHAnsi" w:cstheme="minorBidi"/>
                <w:sz w:val="22"/>
                <w:szCs w:val="22"/>
                <w:lang w:val="en-US" w:eastAsia="en-US"/>
              </w:rPr>
              <w:t xml:space="preserve"> </w:t>
            </w:r>
            <w:r w:rsidRPr="00766BE9">
              <w:rPr>
                <w:rFonts w:ascii="Arial" w:eastAsia="Calibri" w:hAnsi="Arial" w:cs="Arial"/>
                <w:color w:val="000000"/>
                <w:sz w:val="15"/>
                <w:szCs w:val="15"/>
                <w:lang w:val="en-US" w:eastAsia="zh-CN"/>
              </w:rPr>
              <w:t>responsive land policy.</w:t>
            </w:r>
          </w:p>
          <w:p w14:paraId="75747278" w14:textId="57422C4F" w:rsidR="006673FB" w:rsidRPr="00766BE9" w:rsidRDefault="006673FB" w:rsidP="00B652A1">
            <w:pPr>
              <w:jc w:val="both"/>
              <w:rPr>
                <w:lang w:val="en-US" w:eastAsia="en-US"/>
              </w:rPr>
            </w:pPr>
          </w:p>
        </w:tc>
        <w:tc>
          <w:tcPr>
            <w:tcW w:w="1530" w:type="dxa"/>
            <w:shd w:val="clear" w:color="auto" w:fill="EEECE1"/>
          </w:tcPr>
          <w:p w14:paraId="0F586607" w14:textId="3EA234D8" w:rsidR="006673FB" w:rsidRPr="00407056" w:rsidRDefault="000B6E3D" w:rsidP="00B652A1">
            <w:pPr>
              <w:rPr>
                <w:sz w:val="15"/>
                <w:szCs w:val="15"/>
              </w:rPr>
            </w:pPr>
            <w:r w:rsidRPr="00407056">
              <w:rPr>
                <w:sz w:val="15"/>
                <w:szCs w:val="15"/>
              </w:rPr>
              <w:t>0</w:t>
            </w:r>
          </w:p>
        </w:tc>
        <w:tc>
          <w:tcPr>
            <w:tcW w:w="1620" w:type="dxa"/>
            <w:shd w:val="clear" w:color="auto" w:fill="EEECE1"/>
          </w:tcPr>
          <w:p w14:paraId="4D4ECB78" w14:textId="10483E8F" w:rsidR="006673FB" w:rsidRPr="00407056" w:rsidRDefault="000B6E3D" w:rsidP="00B652A1">
            <w:pPr>
              <w:rPr>
                <w:sz w:val="15"/>
                <w:szCs w:val="15"/>
              </w:rPr>
            </w:pPr>
            <w:r w:rsidRPr="00407056">
              <w:rPr>
                <w:sz w:val="15"/>
                <w:szCs w:val="15"/>
              </w:rPr>
              <w:t>Workshop report and participants’ list</w:t>
            </w:r>
          </w:p>
        </w:tc>
        <w:tc>
          <w:tcPr>
            <w:tcW w:w="1440" w:type="dxa"/>
          </w:tcPr>
          <w:p w14:paraId="62E0ABE2" w14:textId="77777777" w:rsidR="006673FB" w:rsidRPr="00407056" w:rsidRDefault="006673FB" w:rsidP="00B652A1">
            <w:pPr>
              <w:rPr>
                <w:sz w:val="15"/>
                <w:szCs w:val="15"/>
              </w:rPr>
            </w:pPr>
            <w:r w:rsidRPr="00407056">
              <w:rPr>
                <w:sz w:val="15"/>
                <w:szCs w:val="15"/>
              </w:rPr>
              <w:fldChar w:fldCharType="begin">
                <w:ffData>
                  <w:name w:val=""/>
                  <w:enabled/>
                  <w:calcOnExit w:val="0"/>
                  <w:textInput>
                    <w:maxLength w:val="300"/>
                  </w:textInput>
                </w:ffData>
              </w:fldChar>
            </w:r>
            <w:r w:rsidRPr="00407056">
              <w:rPr>
                <w:sz w:val="15"/>
                <w:szCs w:val="15"/>
              </w:rPr>
              <w:instrText xml:space="preserve"> FORMTEXT </w:instrText>
            </w:r>
            <w:r w:rsidRPr="00407056">
              <w:rPr>
                <w:sz w:val="15"/>
                <w:szCs w:val="15"/>
              </w:rPr>
            </w:r>
            <w:r w:rsidRPr="00407056">
              <w:rPr>
                <w:sz w:val="15"/>
                <w:szCs w:val="15"/>
              </w:rPr>
              <w:fldChar w:fldCharType="separate"/>
            </w:r>
            <w:r w:rsidRPr="00407056">
              <w:rPr>
                <w:sz w:val="15"/>
                <w:szCs w:val="15"/>
              </w:rPr>
              <w:t> </w:t>
            </w:r>
            <w:r w:rsidRPr="00407056">
              <w:rPr>
                <w:sz w:val="15"/>
                <w:szCs w:val="15"/>
              </w:rPr>
              <w:t> </w:t>
            </w:r>
            <w:r w:rsidRPr="00407056">
              <w:rPr>
                <w:sz w:val="15"/>
                <w:szCs w:val="15"/>
              </w:rPr>
              <w:t> </w:t>
            </w:r>
            <w:r w:rsidRPr="00407056">
              <w:rPr>
                <w:sz w:val="15"/>
                <w:szCs w:val="15"/>
              </w:rPr>
              <w:t> </w:t>
            </w:r>
            <w:r w:rsidRPr="00407056">
              <w:rPr>
                <w:sz w:val="15"/>
                <w:szCs w:val="15"/>
              </w:rPr>
              <w:t> </w:t>
            </w:r>
            <w:r w:rsidRPr="00407056">
              <w:rPr>
                <w:sz w:val="15"/>
                <w:szCs w:val="15"/>
              </w:rPr>
              <w:fldChar w:fldCharType="end"/>
            </w:r>
          </w:p>
        </w:tc>
        <w:tc>
          <w:tcPr>
            <w:tcW w:w="2160" w:type="dxa"/>
          </w:tcPr>
          <w:p w14:paraId="602EEF84" w14:textId="35A22CD0" w:rsidR="006673FB" w:rsidRPr="00407056" w:rsidRDefault="000B6E3D" w:rsidP="00B652A1">
            <w:pPr>
              <w:rPr>
                <w:sz w:val="15"/>
                <w:szCs w:val="15"/>
              </w:rPr>
            </w:pPr>
            <w:r w:rsidRPr="00407056">
              <w:rPr>
                <w:sz w:val="15"/>
                <w:szCs w:val="15"/>
              </w:rPr>
              <w:t>Workshop report and participant list available</w:t>
            </w:r>
          </w:p>
        </w:tc>
        <w:tc>
          <w:tcPr>
            <w:tcW w:w="4770" w:type="dxa"/>
          </w:tcPr>
          <w:p w14:paraId="03A782CF" w14:textId="5E0EC5D3" w:rsidR="006673FB" w:rsidRPr="00407056" w:rsidRDefault="000B6E3D" w:rsidP="00B652A1">
            <w:pPr>
              <w:rPr>
                <w:sz w:val="15"/>
                <w:szCs w:val="15"/>
              </w:rPr>
            </w:pPr>
            <w:r w:rsidRPr="00407056">
              <w:rPr>
                <w:sz w:val="15"/>
                <w:szCs w:val="15"/>
              </w:rPr>
              <w:t xml:space="preserve">Workshop was held and consensus reached on gender protections in the land policy, a </w:t>
            </w:r>
            <w:r w:rsidR="00FF382A" w:rsidRPr="00407056">
              <w:rPr>
                <w:sz w:val="15"/>
                <w:szCs w:val="15"/>
              </w:rPr>
              <w:t>report detailing</w:t>
            </w:r>
            <w:r w:rsidRPr="00407056">
              <w:rPr>
                <w:sz w:val="15"/>
                <w:szCs w:val="15"/>
              </w:rPr>
              <w:t xml:space="preserve"> this is available   </w:t>
            </w:r>
          </w:p>
        </w:tc>
      </w:tr>
      <w:tr w:rsidR="006673FB" w:rsidRPr="00627A1C" w14:paraId="2BB4014E" w14:textId="77777777" w:rsidTr="006673FB">
        <w:trPr>
          <w:trHeight w:val="1225"/>
        </w:trPr>
        <w:tc>
          <w:tcPr>
            <w:tcW w:w="1530" w:type="dxa"/>
            <w:vMerge/>
          </w:tcPr>
          <w:p w14:paraId="7D6D78D0" w14:textId="77777777" w:rsidR="006673FB" w:rsidRPr="00627A1C" w:rsidRDefault="006673FB" w:rsidP="00B652A1">
            <w:pPr>
              <w:rPr>
                <w:lang w:val="en-US" w:eastAsia="en-US"/>
              </w:rPr>
            </w:pPr>
          </w:p>
        </w:tc>
        <w:tc>
          <w:tcPr>
            <w:tcW w:w="2070" w:type="dxa"/>
            <w:shd w:val="clear" w:color="auto" w:fill="EEECE1"/>
          </w:tcPr>
          <w:p w14:paraId="6BC0B17B" w14:textId="57730C0B" w:rsidR="006673FB" w:rsidRDefault="006673FB" w:rsidP="00B652A1">
            <w:pPr>
              <w:jc w:val="both"/>
              <w:rPr>
                <w:lang w:val="en-US" w:eastAsia="en-US"/>
              </w:rPr>
            </w:pPr>
            <w:r w:rsidRPr="00627A1C">
              <w:rPr>
                <w:lang w:val="en-US" w:eastAsia="en-US"/>
              </w:rPr>
              <w:t>Indicator 3.1.2</w:t>
            </w:r>
          </w:p>
          <w:p w14:paraId="5D2B9FCE" w14:textId="46F3D1D9" w:rsidR="006673FB" w:rsidRDefault="006673FB" w:rsidP="006673FB">
            <w:pPr>
              <w:autoSpaceDE w:val="0"/>
              <w:autoSpaceDN w:val="0"/>
              <w:adjustRightInd w:val="0"/>
              <w:jc w:val="both"/>
              <w:rPr>
                <w:rFonts w:ascii="Arial" w:eastAsia="Calibri" w:hAnsi="Arial" w:cs="Arial"/>
                <w:sz w:val="15"/>
                <w:szCs w:val="15"/>
                <w:lang w:val="en-US" w:eastAsia="zh-CN"/>
              </w:rPr>
            </w:pPr>
            <w:r w:rsidRPr="00A83B40">
              <w:rPr>
                <w:rFonts w:ascii="Arial" w:eastAsia="Calibri" w:hAnsi="Arial" w:cs="Arial"/>
                <w:color w:val="000000"/>
                <w:sz w:val="15"/>
                <w:szCs w:val="15"/>
                <w:lang w:val="en-US" w:eastAsia="zh-CN"/>
              </w:rPr>
              <w:t>Consultant’s report</w:t>
            </w:r>
            <w:r>
              <w:rPr>
                <w:rFonts w:ascii="Arial" w:eastAsia="Calibri" w:hAnsi="Arial" w:cs="Arial"/>
                <w:color w:val="000000"/>
                <w:sz w:val="15"/>
                <w:szCs w:val="15"/>
                <w:lang w:val="en-US" w:eastAsia="zh-CN"/>
              </w:rPr>
              <w:t xml:space="preserve"> </w:t>
            </w:r>
            <w:r w:rsidRPr="00A83B40">
              <w:rPr>
                <w:rFonts w:ascii="Arial" w:eastAsia="Calibri" w:hAnsi="Arial" w:cs="Arial"/>
                <w:color w:val="000000"/>
                <w:sz w:val="15"/>
                <w:szCs w:val="15"/>
                <w:lang w:val="en-US" w:eastAsia="zh-CN"/>
              </w:rPr>
              <w:t xml:space="preserve">accepted as </w:t>
            </w:r>
            <w:r>
              <w:rPr>
                <w:rFonts w:ascii="Arial" w:eastAsia="Calibri" w:hAnsi="Arial" w:cs="Arial"/>
                <w:color w:val="000000"/>
                <w:sz w:val="15"/>
                <w:szCs w:val="15"/>
                <w:lang w:val="en-US" w:eastAsia="zh-CN"/>
              </w:rPr>
              <w:t>working</w:t>
            </w:r>
            <w:r w:rsidRPr="00A83B40">
              <w:rPr>
                <w:rFonts w:ascii="Arial" w:eastAsia="Calibri" w:hAnsi="Arial" w:cs="Arial"/>
                <w:sz w:val="15"/>
                <w:szCs w:val="15"/>
                <w:lang w:val="en-US" w:eastAsia="zh-CN"/>
              </w:rPr>
              <w:t xml:space="preserve"> draft by Parliamentary land </w:t>
            </w:r>
            <w:r>
              <w:rPr>
                <w:rFonts w:ascii="Arial" w:eastAsia="Calibri" w:hAnsi="Arial" w:cs="Arial"/>
                <w:color w:val="000000"/>
                <w:sz w:val="15"/>
                <w:szCs w:val="15"/>
                <w:lang w:val="en-US" w:eastAsia="zh-CN"/>
              </w:rPr>
              <w:t>committee</w:t>
            </w:r>
            <w:r w:rsidRPr="00A83B40">
              <w:rPr>
                <w:rFonts w:ascii="Arial" w:eastAsia="Calibri" w:hAnsi="Arial" w:cs="Arial"/>
                <w:sz w:val="15"/>
                <w:szCs w:val="15"/>
                <w:lang w:val="en-US" w:eastAsia="zh-CN"/>
              </w:rPr>
              <w:t>.</w:t>
            </w:r>
          </w:p>
          <w:p w14:paraId="5A65A781" w14:textId="0793B64E" w:rsidR="006673FB" w:rsidRPr="00A83B40" w:rsidRDefault="006673FB" w:rsidP="006673FB">
            <w:pPr>
              <w:autoSpaceDE w:val="0"/>
              <w:autoSpaceDN w:val="0"/>
              <w:adjustRightInd w:val="0"/>
              <w:jc w:val="both"/>
              <w:rPr>
                <w:rFonts w:ascii="Arial" w:eastAsia="Calibri" w:hAnsi="Arial" w:cs="Arial"/>
                <w:color w:val="000000"/>
                <w:sz w:val="15"/>
                <w:szCs w:val="15"/>
                <w:lang w:val="en-US" w:eastAsia="zh-CN"/>
              </w:rPr>
            </w:pPr>
          </w:p>
        </w:tc>
        <w:tc>
          <w:tcPr>
            <w:tcW w:w="1530" w:type="dxa"/>
            <w:shd w:val="clear" w:color="auto" w:fill="EEECE1"/>
          </w:tcPr>
          <w:p w14:paraId="08D7E864" w14:textId="6E3FAD27" w:rsidR="006673FB" w:rsidRPr="00407056" w:rsidRDefault="000B6E3D" w:rsidP="00B652A1">
            <w:pPr>
              <w:rPr>
                <w:sz w:val="15"/>
                <w:szCs w:val="15"/>
              </w:rPr>
            </w:pPr>
            <w:r w:rsidRPr="00407056">
              <w:rPr>
                <w:sz w:val="15"/>
                <w:szCs w:val="15"/>
              </w:rPr>
              <w:t>0</w:t>
            </w:r>
          </w:p>
        </w:tc>
        <w:tc>
          <w:tcPr>
            <w:tcW w:w="1620" w:type="dxa"/>
            <w:shd w:val="clear" w:color="auto" w:fill="EEECE1"/>
          </w:tcPr>
          <w:p w14:paraId="5DFB06B7" w14:textId="1BE2B651" w:rsidR="006673FB" w:rsidRPr="00407056" w:rsidRDefault="000B6E3D" w:rsidP="00B652A1">
            <w:pPr>
              <w:rPr>
                <w:sz w:val="15"/>
                <w:szCs w:val="15"/>
              </w:rPr>
            </w:pPr>
            <w:r w:rsidRPr="00407056">
              <w:rPr>
                <w:sz w:val="15"/>
                <w:szCs w:val="15"/>
              </w:rPr>
              <w:t>1</w:t>
            </w:r>
          </w:p>
        </w:tc>
        <w:tc>
          <w:tcPr>
            <w:tcW w:w="1440" w:type="dxa"/>
          </w:tcPr>
          <w:p w14:paraId="023D71C7" w14:textId="45665E82" w:rsidR="006673FB" w:rsidRPr="00407056" w:rsidRDefault="006673FB" w:rsidP="00B652A1">
            <w:pPr>
              <w:rPr>
                <w:sz w:val="15"/>
                <w:szCs w:val="15"/>
              </w:rPr>
            </w:pPr>
          </w:p>
        </w:tc>
        <w:tc>
          <w:tcPr>
            <w:tcW w:w="2160" w:type="dxa"/>
          </w:tcPr>
          <w:p w14:paraId="0A4283DD" w14:textId="637912B9" w:rsidR="006673FB" w:rsidRPr="00407056" w:rsidRDefault="000B6E3D" w:rsidP="00B652A1">
            <w:pPr>
              <w:rPr>
                <w:sz w:val="15"/>
                <w:szCs w:val="15"/>
              </w:rPr>
            </w:pPr>
            <w:r w:rsidRPr="00407056">
              <w:rPr>
                <w:sz w:val="15"/>
                <w:szCs w:val="15"/>
              </w:rPr>
              <w:t>1</w:t>
            </w:r>
          </w:p>
        </w:tc>
        <w:tc>
          <w:tcPr>
            <w:tcW w:w="4770" w:type="dxa"/>
          </w:tcPr>
          <w:p w14:paraId="65AB327B" w14:textId="77777777" w:rsidR="000B6E3D" w:rsidRPr="00407056" w:rsidRDefault="000B6E3D" w:rsidP="000B6E3D">
            <w:pPr>
              <w:rPr>
                <w:sz w:val="15"/>
                <w:szCs w:val="15"/>
              </w:rPr>
            </w:pPr>
            <w:r w:rsidRPr="00407056">
              <w:rPr>
                <w:sz w:val="15"/>
                <w:szCs w:val="15"/>
              </w:rPr>
              <w:t xml:space="preserve">The project supported the Parliamentary Workshop on the Draft Land Policy, and the consultant's report was finalized and submitted   </w:t>
            </w:r>
          </w:p>
          <w:p w14:paraId="73BC8B79" w14:textId="77777777" w:rsidR="000B6E3D" w:rsidRPr="00407056" w:rsidRDefault="000B6E3D" w:rsidP="000B6E3D">
            <w:pPr>
              <w:rPr>
                <w:sz w:val="15"/>
                <w:szCs w:val="15"/>
              </w:rPr>
            </w:pPr>
          </w:p>
          <w:p w14:paraId="233F854A" w14:textId="77777777" w:rsidR="000B6E3D" w:rsidRPr="00407056" w:rsidRDefault="000B6E3D" w:rsidP="000B6E3D">
            <w:pPr>
              <w:rPr>
                <w:sz w:val="15"/>
                <w:szCs w:val="15"/>
              </w:rPr>
            </w:pPr>
          </w:p>
          <w:p w14:paraId="56E923C0" w14:textId="77777777" w:rsidR="000B6E3D" w:rsidRPr="00407056" w:rsidRDefault="000B6E3D" w:rsidP="000B6E3D">
            <w:pPr>
              <w:rPr>
                <w:sz w:val="15"/>
                <w:szCs w:val="15"/>
              </w:rPr>
            </w:pPr>
          </w:p>
          <w:p w14:paraId="490D5B9C" w14:textId="77777777" w:rsidR="000B6E3D" w:rsidRPr="00407056" w:rsidRDefault="000B6E3D" w:rsidP="000B6E3D">
            <w:pPr>
              <w:rPr>
                <w:sz w:val="15"/>
                <w:szCs w:val="15"/>
              </w:rPr>
            </w:pPr>
          </w:p>
          <w:p w14:paraId="208047DD" w14:textId="77777777" w:rsidR="000B6E3D" w:rsidRPr="00407056" w:rsidRDefault="000B6E3D" w:rsidP="000B6E3D">
            <w:pPr>
              <w:rPr>
                <w:sz w:val="15"/>
                <w:szCs w:val="15"/>
              </w:rPr>
            </w:pPr>
          </w:p>
          <w:p w14:paraId="34C95AFA" w14:textId="60F25469" w:rsidR="006673FB" w:rsidRPr="00407056" w:rsidRDefault="006673FB" w:rsidP="000B6E3D">
            <w:pPr>
              <w:rPr>
                <w:sz w:val="15"/>
                <w:szCs w:val="15"/>
              </w:rPr>
            </w:pPr>
          </w:p>
        </w:tc>
      </w:tr>
      <w:tr w:rsidR="006673FB" w:rsidRPr="00627A1C" w14:paraId="4E75F2D3" w14:textId="77777777" w:rsidTr="001B6DFD">
        <w:trPr>
          <w:trHeight w:val="1225"/>
        </w:trPr>
        <w:tc>
          <w:tcPr>
            <w:tcW w:w="1530" w:type="dxa"/>
            <w:vMerge/>
          </w:tcPr>
          <w:p w14:paraId="1DCB1055" w14:textId="77777777" w:rsidR="006673FB" w:rsidRPr="00627A1C" w:rsidRDefault="006673FB" w:rsidP="00B652A1">
            <w:pPr>
              <w:rPr>
                <w:lang w:val="en-US" w:eastAsia="en-US"/>
              </w:rPr>
            </w:pPr>
          </w:p>
        </w:tc>
        <w:tc>
          <w:tcPr>
            <w:tcW w:w="2070" w:type="dxa"/>
            <w:shd w:val="clear" w:color="auto" w:fill="EEECE1"/>
          </w:tcPr>
          <w:p w14:paraId="71F8E744" w14:textId="77777777" w:rsidR="006673FB" w:rsidRDefault="006673FB" w:rsidP="006673FB">
            <w:pPr>
              <w:jc w:val="both"/>
              <w:rPr>
                <w:lang w:val="en-US" w:eastAsia="en-US"/>
              </w:rPr>
            </w:pPr>
            <w:r w:rsidRPr="00627A1C">
              <w:rPr>
                <w:lang w:val="en-US" w:eastAsia="en-US"/>
              </w:rPr>
              <w:t>Indicator 3.1.</w:t>
            </w:r>
            <w:r>
              <w:rPr>
                <w:lang w:val="en-US" w:eastAsia="en-US"/>
              </w:rPr>
              <w:t>3</w:t>
            </w:r>
          </w:p>
          <w:p w14:paraId="6D01ED8E" w14:textId="6AE0BFAF" w:rsidR="006673FB" w:rsidRPr="00A83B40" w:rsidRDefault="006673FB" w:rsidP="006673FB">
            <w:pPr>
              <w:autoSpaceDE w:val="0"/>
              <w:autoSpaceDN w:val="0"/>
              <w:adjustRightInd w:val="0"/>
              <w:jc w:val="both"/>
              <w:rPr>
                <w:rFonts w:ascii="Arial" w:eastAsia="Calibri" w:hAnsi="Arial" w:cs="Arial"/>
                <w:sz w:val="15"/>
                <w:szCs w:val="15"/>
                <w:lang w:val="en-US" w:eastAsia="zh-CN"/>
              </w:rPr>
            </w:pPr>
            <w:r w:rsidRPr="00A83B40">
              <w:rPr>
                <w:rFonts w:ascii="Arial" w:eastAsia="Calibri" w:hAnsi="Arial" w:cs="Arial"/>
                <w:sz w:val="15"/>
                <w:szCs w:val="15"/>
                <w:lang w:val="en-US" w:eastAsia="zh-CN"/>
              </w:rPr>
              <w:t xml:space="preserve">Number of women and men received </w:t>
            </w:r>
            <w:r>
              <w:rPr>
                <w:rFonts w:ascii="Arial" w:eastAsia="Calibri" w:hAnsi="Arial" w:cs="Arial"/>
                <w:sz w:val="15"/>
                <w:szCs w:val="15"/>
                <w:lang w:val="en-US" w:eastAsia="zh-CN"/>
              </w:rPr>
              <w:t>training</w:t>
            </w:r>
            <w:r w:rsidRPr="00A83B40">
              <w:rPr>
                <w:rFonts w:ascii="Arial" w:eastAsia="Calibri" w:hAnsi="Arial" w:cs="Arial"/>
                <w:sz w:val="15"/>
                <w:szCs w:val="15"/>
                <w:lang w:val="en-US" w:eastAsia="zh-CN"/>
              </w:rPr>
              <w:t xml:space="preserve"> and</w:t>
            </w:r>
            <w:r>
              <w:rPr>
                <w:rFonts w:ascii="Arial" w:eastAsia="Calibri" w:hAnsi="Arial" w:cs="Arial"/>
                <w:sz w:val="15"/>
                <w:szCs w:val="15"/>
                <w:lang w:val="en-US" w:eastAsia="zh-CN"/>
              </w:rPr>
              <w:t xml:space="preserve"> </w:t>
            </w:r>
            <w:r w:rsidRPr="00A83B40">
              <w:rPr>
                <w:rFonts w:ascii="Arial" w:eastAsia="Calibri" w:hAnsi="Arial" w:cs="Arial"/>
                <w:sz w:val="15"/>
                <w:szCs w:val="15"/>
                <w:lang w:val="en-US" w:eastAsia="zh-CN"/>
              </w:rPr>
              <w:t xml:space="preserve">contribute to draft gender </w:t>
            </w:r>
          </w:p>
          <w:p w14:paraId="7E033FAB" w14:textId="77777777" w:rsidR="006673FB" w:rsidRDefault="006673FB" w:rsidP="006673FB">
            <w:pPr>
              <w:autoSpaceDE w:val="0"/>
              <w:autoSpaceDN w:val="0"/>
              <w:adjustRightInd w:val="0"/>
              <w:jc w:val="both"/>
              <w:rPr>
                <w:rFonts w:ascii="Arial" w:eastAsia="Calibri" w:hAnsi="Arial" w:cs="Arial"/>
                <w:sz w:val="15"/>
                <w:szCs w:val="15"/>
                <w:lang w:val="en-US" w:eastAsia="zh-CN"/>
              </w:rPr>
            </w:pPr>
            <w:r w:rsidRPr="00A83B40">
              <w:rPr>
                <w:rFonts w:ascii="Arial" w:eastAsia="Calibri" w:hAnsi="Arial" w:cs="Arial"/>
                <w:sz w:val="15"/>
                <w:szCs w:val="15"/>
                <w:lang w:val="en-US" w:eastAsia="zh-CN"/>
              </w:rPr>
              <w:t>sensitive land laws</w:t>
            </w:r>
          </w:p>
          <w:p w14:paraId="123E50B1" w14:textId="77777777" w:rsidR="006673FB" w:rsidRPr="00627A1C" w:rsidRDefault="006673FB" w:rsidP="00B652A1">
            <w:pPr>
              <w:jc w:val="both"/>
              <w:rPr>
                <w:lang w:val="en-US" w:eastAsia="en-US"/>
              </w:rPr>
            </w:pPr>
          </w:p>
        </w:tc>
        <w:tc>
          <w:tcPr>
            <w:tcW w:w="1530" w:type="dxa"/>
            <w:shd w:val="clear" w:color="auto" w:fill="EEECE1"/>
          </w:tcPr>
          <w:p w14:paraId="7BAA5889" w14:textId="005D6BB4" w:rsidR="006673FB" w:rsidRPr="00407056" w:rsidRDefault="000B6E3D" w:rsidP="00B652A1">
            <w:pPr>
              <w:rPr>
                <w:sz w:val="15"/>
                <w:szCs w:val="15"/>
              </w:rPr>
            </w:pPr>
            <w:r w:rsidRPr="00407056">
              <w:rPr>
                <w:sz w:val="15"/>
                <w:szCs w:val="15"/>
              </w:rPr>
              <w:t>0</w:t>
            </w:r>
          </w:p>
        </w:tc>
        <w:tc>
          <w:tcPr>
            <w:tcW w:w="1620" w:type="dxa"/>
            <w:shd w:val="clear" w:color="auto" w:fill="EEECE1"/>
          </w:tcPr>
          <w:p w14:paraId="51136F7D" w14:textId="0FCE81FC" w:rsidR="006673FB" w:rsidRPr="00407056" w:rsidRDefault="000B6E3D" w:rsidP="00B652A1">
            <w:pPr>
              <w:rPr>
                <w:sz w:val="15"/>
                <w:szCs w:val="15"/>
              </w:rPr>
            </w:pPr>
            <w:r w:rsidRPr="00407056">
              <w:rPr>
                <w:sz w:val="15"/>
                <w:szCs w:val="15"/>
              </w:rPr>
              <w:t>50</w:t>
            </w:r>
          </w:p>
        </w:tc>
        <w:tc>
          <w:tcPr>
            <w:tcW w:w="1440" w:type="dxa"/>
          </w:tcPr>
          <w:p w14:paraId="71A8E1A7" w14:textId="77777777" w:rsidR="006673FB" w:rsidRPr="00407056" w:rsidRDefault="006673FB" w:rsidP="00B652A1">
            <w:pPr>
              <w:rPr>
                <w:sz w:val="15"/>
                <w:szCs w:val="15"/>
              </w:rPr>
            </w:pPr>
          </w:p>
        </w:tc>
        <w:tc>
          <w:tcPr>
            <w:tcW w:w="2160" w:type="dxa"/>
          </w:tcPr>
          <w:p w14:paraId="76E5BC4D" w14:textId="77777777" w:rsidR="006673FB" w:rsidRPr="00407056" w:rsidRDefault="006673FB" w:rsidP="00B652A1">
            <w:pPr>
              <w:rPr>
                <w:sz w:val="15"/>
                <w:szCs w:val="15"/>
              </w:rPr>
            </w:pPr>
          </w:p>
        </w:tc>
        <w:tc>
          <w:tcPr>
            <w:tcW w:w="4770" w:type="dxa"/>
          </w:tcPr>
          <w:p w14:paraId="4B9D1BA2" w14:textId="77777777" w:rsidR="000B6E3D" w:rsidRPr="00407056" w:rsidRDefault="000B6E3D" w:rsidP="000B6E3D">
            <w:pPr>
              <w:rPr>
                <w:sz w:val="15"/>
                <w:szCs w:val="15"/>
              </w:rPr>
            </w:pPr>
            <w:r w:rsidRPr="00407056">
              <w:rPr>
                <w:sz w:val="15"/>
                <w:szCs w:val="15"/>
              </w:rPr>
              <w:t>Delay in formation of national level government coupled with COVID-19 outbreak stopped the discussion on and progress of the draft land policy.</w:t>
            </w:r>
          </w:p>
          <w:p w14:paraId="6675C0E5" w14:textId="6539E75F" w:rsidR="006673FB" w:rsidRPr="00407056" w:rsidRDefault="000B6E3D" w:rsidP="000B6E3D">
            <w:pPr>
              <w:rPr>
                <w:sz w:val="15"/>
                <w:szCs w:val="15"/>
              </w:rPr>
            </w:pPr>
            <w:r w:rsidRPr="00407056">
              <w:rPr>
                <w:sz w:val="15"/>
                <w:szCs w:val="15"/>
              </w:rPr>
              <w:t>Workshop TORs drafted, but postponed due to COVID 19-restrictions.</w:t>
            </w:r>
          </w:p>
        </w:tc>
      </w:tr>
      <w:tr w:rsidR="0062538E" w:rsidRPr="00627A1C" w14:paraId="2BC924D2" w14:textId="77777777" w:rsidTr="001B6DFD">
        <w:trPr>
          <w:trHeight w:val="458"/>
        </w:trPr>
        <w:tc>
          <w:tcPr>
            <w:tcW w:w="1530" w:type="dxa"/>
            <w:vMerge w:val="restart"/>
          </w:tcPr>
          <w:p w14:paraId="33A2C56C" w14:textId="77777777" w:rsidR="0062538E" w:rsidRPr="00627A1C" w:rsidRDefault="0062538E" w:rsidP="00B652A1">
            <w:pPr>
              <w:rPr>
                <w:lang w:val="en-US" w:eastAsia="en-US"/>
              </w:rPr>
            </w:pPr>
            <w:r w:rsidRPr="00627A1C">
              <w:rPr>
                <w:lang w:val="en-US" w:eastAsia="en-US"/>
              </w:rPr>
              <w:t>Output 3.2</w:t>
            </w:r>
          </w:p>
          <w:p w14:paraId="067C8549" w14:textId="57A0BA47" w:rsidR="0062538E" w:rsidRPr="00766BE9" w:rsidRDefault="0062538E" w:rsidP="00766BE9">
            <w:pPr>
              <w:autoSpaceDE w:val="0"/>
              <w:autoSpaceDN w:val="0"/>
              <w:adjustRightInd w:val="0"/>
              <w:jc w:val="both"/>
              <w:rPr>
                <w:rFonts w:ascii="Arial" w:eastAsia="Calibri" w:hAnsi="Arial" w:cs="Arial"/>
                <w:color w:val="000000"/>
                <w:sz w:val="15"/>
                <w:szCs w:val="15"/>
                <w:lang w:val="en-US" w:eastAsia="zh-CN"/>
              </w:rPr>
            </w:pPr>
            <w:r w:rsidRPr="00A83B40">
              <w:rPr>
                <w:rFonts w:ascii="Arial" w:eastAsia="Calibri" w:hAnsi="Arial" w:cs="Arial"/>
                <w:color w:val="000000"/>
                <w:sz w:val="15"/>
                <w:szCs w:val="15"/>
                <w:lang w:val="en-US" w:eastAsia="zh-CN"/>
              </w:rPr>
              <w:t>Enhanced</w:t>
            </w:r>
            <w:r>
              <w:rPr>
                <w:rFonts w:ascii="Arial" w:eastAsia="Calibri" w:hAnsi="Arial" w:cs="Arial"/>
                <w:color w:val="000000"/>
                <w:sz w:val="15"/>
                <w:szCs w:val="15"/>
                <w:lang w:val="en-US" w:eastAsia="zh-CN"/>
              </w:rPr>
              <w:t xml:space="preserve"> </w:t>
            </w:r>
            <w:r w:rsidRPr="00A83B40">
              <w:rPr>
                <w:rFonts w:ascii="Arial" w:eastAsia="Calibri" w:hAnsi="Arial" w:cs="Arial"/>
                <w:color w:val="000000"/>
                <w:sz w:val="15"/>
                <w:szCs w:val="15"/>
                <w:lang w:val="en-US" w:eastAsia="zh-CN"/>
              </w:rPr>
              <w:t xml:space="preserve">commitment among national </w:t>
            </w:r>
            <w:r w:rsidRPr="00A83B40">
              <w:rPr>
                <w:rFonts w:ascii="Arial" w:eastAsia="Calibri" w:hAnsi="Arial" w:cs="Arial"/>
                <w:sz w:val="15"/>
                <w:szCs w:val="15"/>
                <w:lang w:val="en-US" w:eastAsia="zh-CN"/>
              </w:rPr>
              <w:t xml:space="preserve">and </w:t>
            </w:r>
            <w:r>
              <w:rPr>
                <w:rFonts w:ascii="Arial" w:eastAsia="Calibri" w:hAnsi="Arial" w:cs="Arial"/>
                <w:sz w:val="15"/>
                <w:szCs w:val="15"/>
                <w:lang w:val="en-US" w:eastAsia="zh-CN"/>
              </w:rPr>
              <w:t>state</w:t>
            </w:r>
            <w:r w:rsidRPr="00A83B40">
              <w:rPr>
                <w:rFonts w:ascii="Arial" w:eastAsia="Calibri" w:hAnsi="Arial" w:cs="Arial"/>
                <w:sz w:val="15"/>
                <w:szCs w:val="15"/>
                <w:lang w:val="en-US" w:eastAsia="zh-CN"/>
              </w:rPr>
              <w:t xml:space="preserve"> </w:t>
            </w:r>
            <w:r>
              <w:rPr>
                <w:rFonts w:ascii="Arial" w:eastAsia="Calibri" w:hAnsi="Arial" w:cs="Arial"/>
                <w:sz w:val="15"/>
                <w:szCs w:val="15"/>
                <w:lang w:val="en-US" w:eastAsia="zh-CN"/>
              </w:rPr>
              <w:t>actors</w:t>
            </w:r>
            <w:r w:rsidRPr="00A83B40">
              <w:rPr>
                <w:rFonts w:ascii="Arial" w:eastAsia="Calibri" w:hAnsi="Arial" w:cs="Arial"/>
                <w:sz w:val="15"/>
                <w:szCs w:val="15"/>
                <w:lang w:val="en-US" w:eastAsia="zh-CN"/>
              </w:rPr>
              <w:t xml:space="preserve"> for </w:t>
            </w:r>
            <w:r w:rsidRPr="00A83B40">
              <w:rPr>
                <w:rFonts w:ascii="Arial" w:eastAsia="Calibri" w:hAnsi="Arial" w:cs="Arial"/>
                <w:sz w:val="15"/>
                <w:szCs w:val="15"/>
                <w:lang w:val="en-US" w:eastAsia="zh-CN"/>
              </w:rPr>
              <w:lastRenderedPageBreak/>
              <w:t>implementation of gender</w:t>
            </w:r>
            <w:r>
              <w:rPr>
                <w:rFonts w:ascii="Arial" w:eastAsia="Calibri" w:hAnsi="Arial" w:cs="Arial"/>
                <w:sz w:val="15"/>
                <w:szCs w:val="15"/>
                <w:lang w:val="en-US" w:eastAsia="zh-CN"/>
              </w:rPr>
              <w:t xml:space="preserve"> </w:t>
            </w:r>
            <w:r w:rsidRPr="00A83B40">
              <w:rPr>
                <w:rFonts w:ascii="Arial" w:eastAsia="Calibri" w:hAnsi="Arial" w:cs="Arial"/>
                <w:sz w:val="15"/>
                <w:szCs w:val="15"/>
                <w:lang w:val="en-US" w:eastAsia="zh-CN"/>
              </w:rPr>
              <w:t>responsive land policies</w:t>
            </w:r>
          </w:p>
        </w:tc>
        <w:tc>
          <w:tcPr>
            <w:tcW w:w="2070" w:type="dxa"/>
            <w:shd w:val="clear" w:color="auto" w:fill="EEECE1"/>
          </w:tcPr>
          <w:p w14:paraId="7211F076" w14:textId="77777777" w:rsidR="0062538E" w:rsidRPr="00627A1C" w:rsidRDefault="0062538E" w:rsidP="00B652A1">
            <w:pPr>
              <w:jc w:val="both"/>
              <w:rPr>
                <w:lang w:val="en-US" w:eastAsia="en-US"/>
              </w:rPr>
            </w:pPr>
            <w:r w:rsidRPr="00627A1C">
              <w:rPr>
                <w:lang w:val="en-US" w:eastAsia="en-US"/>
              </w:rPr>
              <w:lastRenderedPageBreak/>
              <w:t>Indicator 3.2.1</w:t>
            </w:r>
          </w:p>
          <w:p w14:paraId="3542C422" w14:textId="42FEDFC5" w:rsidR="0062538E" w:rsidRPr="00A83B40" w:rsidRDefault="0062538E" w:rsidP="00766BE9">
            <w:pPr>
              <w:autoSpaceDE w:val="0"/>
              <w:autoSpaceDN w:val="0"/>
              <w:adjustRightInd w:val="0"/>
              <w:jc w:val="both"/>
              <w:rPr>
                <w:rFonts w:ascii="Arial" w:eastAsia="Calibri" w:hAnsi="Arial" w:cs="Arial"/>
                <w:color w:val="000000"/>
                <w:sz w:val="15"/>
                <w:szCs w:val="15"/>
                <w:lang w:val="en-US" w:eastAsia="zh-CN"/>
              </w:rPr>
            </w:pPr>
            <w:r w:rsidRPr="00A83B40">
              <w:rPr>
                <w:rFonts w:ascii="Arial" w:eastAsia="Calibri" w:hAnsi="Arial" w:cs="Arial"/>
                <w:color w:val="000000"/>
                <w:sz w:val="15"/>
                <w:szCs w:val="15"/>
                <w:lang w:val="en-US" w:eastAsia="zh-CN"/>
              </w:rPr>
              <w:t xml:space="preserve">Number of </w:t>
            </w:r>
            <w:r w:rsidRPr="00A83B40">
              <w:rPr>
                <w:rFonts w:ascii="Arial" w:eastAsia="Calibri" w:hAnsi="Arial" w:cs="Arial"/>
                <w:sz w:val="15"/>
                <w:szCs w:val="15"/>
                <w:lang w:val="en-US" w:eastAsia="zh-CN"/>
              </w:rPr>
              <w:t>actors</w:t>
            </w:r>
            <w:r>
              <w:rPr>
                <w:rFonts w:ascii="Arial" w:eastAsia="Calibri" w:hAnsi="Arial" w:cs="Arial"/>
                <w:sz w:val="15"/>
                <w:szCs w:val="15"/>
                <w:lang w:val="en-US" w:eastAsia="zh-CN"/>
              </w:rPr>
              <w:t xml:space="preserve"> </w:t>
            </w:r>
            <w:r w:rsidRPr="00A83B40">
              <w:rPr>
                <w:rFonts w:ascii="Arial" w:eastAsia="Calibri" w:hAnsi="Arial" w:cs="Arial"/>
                <w:sz w:val="15"/>
                <w:szCs w:val="15"/>
                <w:lang w:val="en-US" w:eastAsia="zh-CN"/>
              </w:rPr>
              <w:t xml:space="preserve">supported </w:t>
            </w:r>
            <w:r>
              <w:rPr>
                <w:rFonts w:ascii="Arial" w:eastAsia="Calibri" w:hAnsi="Arial" w:cs="Arial"/>
                <w:color w:val="000000"/>
                <w:sz w:val="15"/>
                <w:szCs w:val="15"/>
                <w:lang w:val="en-US" w:eastAsia="zh-CN"/>
              </w:rPr>
              <w:t>implementation</w:t>
            </w:r>
            <w:r w:rsidRPr="00A83B40">
              <w:rPr>
                <w:rFonts w:ascii="Arial" w:eastAsia="Calibri" w:hAnsi="Arial" w:cs="Arial"/>
                <w:sz w:val="15"/>
                <w:szCs w:val="15"/>
                <w:lang w:val="en-US" w:eastAsia="zh-CN"/>
              </w:rPr>
              <w:t xml:space="preserve"> of gender responsive </w:t>
            </w:r>
            <w:r>
              <w:rPr>
                <w:rFonts w:ascii="Arial" w:eastAsia="Calibri" w:hAnsi="Arial" w:cs="Arial"/>
                <w:color w:val="000000"/>
                <w:sz w:val="15"/>
                <w:szCs w:val="15"/>
                <w:lang w:val="en-US" w:eastAsia="zh-CN"/>
              </w:rPr>
              <w:t>land</w:t>
            </w:r>
            <w:r w:rsidRPr="00A83B40">
              <w:rPr>
                <w:rFonts w:ascii="Arial" w:eastAsia="Calibri" w:hAnsi="Arial" w:cs="Arial"/>
                <w:sz w:val="15"/>
                <w:szCs w:val="15"/>
                <w:lang w:val="en-US" w:eastAsia="zh-CN"/>
              </w:rPr>
              <w:t xml:space="preserve"> policies</w:t>
            </w:r>
          </w:p>
        </w:tc>
        <w:tc>
          <w:tcPr>
            <w:tcW w:w="1530" w:type="dxa"/>
            <w:shd w:val="clear" w:color="auto" w:fill="EEECE1"/>
          </w:tcPr>
          <w:p w14:paraId="5D6B25BD" w14:textId="5F2C7492" w:rsidR="0062538E" w:rsidRPr="00407056" w:rsidRDefault="000B6E3D" w:rsidP="00B652A1">
            <w:pPr>
              <w:rPr>
                <w:sz w:val="15"/>
                <w:szCs w:val="15"/>
              </w:rPr>
            </w:pPr>
            <w:r w:rsidRPr="00407056">
              <w:rPr>
                <w:sz w:val="15"/>
                <w:szCs w:val="15"/>
              </w:rPr>
              <w:t>0</w:t>
            </w:r>
          </w:p>
        </w:tc>
        <w:tc>
          <w:tcPr>
            <w:tcW w:w="1620" w:type="dxa"/>
            <w:shd w:val="clear" w:color="auto" w:fill="EEECE1"/>
          </w:tcPr>
          <w:p w14:paraId="7293B83F" w14:textId="62EC9B06" w:rsidR="0062538E" w:rsidRPr="00407056" w:rsidRDefault="000B6E3D" w:rsidP="00B652A1">
            <w:pPr>
              <w:rPr>
                <w:sz w:val="15"/>
                <w:szCs w:val="15"/>
              </w:rPr>
            </w:pPr>
            <w:r w:rsidRPr="00407056">
              <w:rPr>
                <w:sz w:val="15"/>
                <w:szCs w:val="15"/>
              </w:rPr>
              <w:t>1000</w:t>
            </w:r>
          </w:p>
        </w:tc>
        <w:tc>
          <w:tcPr>
            <w:tcW w:w="1440" w:type="dxa"/>
          </w:tcPr>
          <w:p w14:paraId="28103B01" w14:textId="77777777" w:rsidR="0062538E" w:rsidRPr="00407056" w:rsidRDefault="0062538E" w:rsidP="00B652A1">
            <w:pPr>
              <w:rPr>
                <w:sz w:val="15"/>
                <w:szCs w:val="15"/>
              </w:rPr>
            </w:pPr>
            <w:r w:rsidRPr="00407056">
              <w:rPr>
                <w:sz w:val="15"/>
                <w:szCs w:val="15"/>
              </w:rPr>
              <w:fldChar w:fldCharType="begin">
                <w:ffData>
                  <w:name w:val=""/>
                  <w:enabled/>
                  <w:calcOnExit w:val="0"/>
                  <w:textInput>
                    <w:maxLength w:val="300"/>
                  </w:textInput>
                </w:ffData>
              </w:fldChar>
            </w:r>
            <w:r w:rsidRPr="00407056">
              <w:rPr>
                <w:sz w:val="15"/>
                <w:szCs w:val="15"/>
              </w:rPr>
              <w:instrText xml:space="preserve"> FORMTEXT </w:instrText>
            </w:r>
            <w:r w:rsidRPr="00407056">
              <w:rPr>
                <w:sz w:val="15"/>
                <w:szCs w:val="15"/>
              </w:rPr>
            </w:r>
            <w:r w:rsidRPr="00407056">
              <w:rPr>
                <w:sz w:val="15"/>
                <w:szCs w:val="15"/>
              </w:rPr>
              <w:fldChar w:fldCharType="separate"/>
            </w:r>
            <w:r w:rsidRPr="00407056">
              <w:rPr>
                <w:sz w:val="15"/>
                <w:szCs w:val="15"/>
              </w:rPr>
              <w:t> </w:t>
            </w:r>
            <w:r w:rsidRPr="00407056">
              <w:rPr>
                <w:sz w:val="15"/>
                <w:szCs w:val="15"/>
              </w:rPr>
              <w:t> </w:t>
            </w:r>
            <w:r w:rsidRPr="00407056">
              <w:rPr>
                <w:sz w:val="15"/>
                <w:szCs w:val="15"/>
              </w:rPr>
              <w:t> </w:t>
            </w:r>
            <w:r w:rsidRPr="00407056">
              <w:rPr>
                <w:sz w:val="15"/>
                <w:szCs w:val="15"/>
              </w:rPr>
              <w:t> </w:t>
            </w:r>
            <w:r w:rsidRPr="00407056">
              <w:rPr>
                <w:sz w:val="15"/>
                <w:szCs w:val="15"/>
              </w:rPr>
              <w:t> </w:t>
            </w:r>
            <w:r w:rsidRPr="00407056">
              <w:rPr>
                <w:sz w:val="15"/>
                <w:szCs w:val="15"/>
              </w:rPr>
              <w:fldChar w:fldCharType="end"/>
            </w:r>
          </w:p>
        </w:tc>
        <w:tc>
          <w:tcPr>
            <w:tcW w:w="2160" w:type="dxa"/>
          </w:tcPr>
          <w:p w14:paraId="11B4616B" w14:textId="77777777" w:rsidR="0062538E" w:rsidRPr="00407056" w:rsidRDefault="0062538E" w:rsidP="00B652A1">
            <w:pPr>
              <w:rPr>
                <w:sz w:val="15"/>
                <w:szCs w:val="15"/>
              </w:rPr>
            </w:pPr>
            <w:r w:rsidRPr="00407056">
              <w:rPr>
                <w:sz w:val="15"/>
                <w:szCs w:val="15"/>
              </w:rPr>
              <w:fldChar w:fldCharType="begin">
                <w:ffData>
                  <w:name w:val=""/>
                  <w:enabled/>
                  <w:calcOnExit w:val="0"/>
                  <w:textInput>
                    <w:maxLength w:val="300"/>
                  </w:textInput>
                </w:ffData>
              </w:fldChar>
            </w:r>
            <w:r w:rsidRPr="00407056">
              <w:rPr>
                <w:sz w:val="15"/>
                <w:szCs w:val="15"/>
              </w:rPr>
              <w:instrText xml:space="preserve"> FORMTEXT </w:instrText>
            </w:r>
            <w:r w:rsidRPr="00407056">
              <w:rPr>
                <w:sz w:val="15"/>
                <w:szCs w:val="15"/>
              </w:rPr>
            </w:r>
            <w:r w:rsidRPr="00407056">
              <w:rPr>
                <w:sz w:val="15"/>
                <w:szCs w:val="15"/>
              </w:rPr>
              <w:fldChar w:fldCharType="separate"/>
            </w:r>
            <w:r w:rsidRPr="00407056">
              <w:rPr>
                <w:sz w:val="15"/>
                <w:szCs w:val="15"/>
              </w:rPr>
              <w:t> </w:t>
            </w:r>
            <w:r w:rsidRPr="00407056">
              <w:rPr>
                <w:sz w:val="15"/>
                <w:szCs w:val="15"/>
              </w:rPr>
              <w:t> </w:t>
            </w:r>
            <w:r w:rsidRPr="00407056">
              <w:rPr>
                <w:sz w:val="15"/>
                <w:szCs w:val="15"/>
              </w:rPr>
              <w:t> </w:t>
            </w:r>
            <w:r w:rsidRPr="00407056">
              <w:rPr>
                <w:sz w:val="15"/>
                <w:szCs w:val="15"/>
              </w:rPr>
              <w:t> </w:t>
            </w:r>
            <w:r w:rsidRPr="00407056">
              <w:rPr>
                <w:sz w:val="15"/>
                <w:szCs w:val="15"/>
              </w:rPr>
              <w:t> </w:t>
            </w:r>
            <w:r w:rsidRPr="00407056">
              <w:rPr>
                <w:sz w:val="15"/>
                <w:szCs w:val="15"/>
              </w:rPr>
              <w:fldChar w:fldCharType="end"/>
            </w:r>
          </w:p>
        </w:tc>
        <w:tc>
          <w:tcPr>
            <w:tcW w:w="4770" w:type="dxa"/>
          </w:tcPr>
          <w:p w14:paraId="500A075C" w14:textId="0D72C885" w:rsidR="0062538E" w:rsidRPr="00407056" w:rsidRDefault="000B6E3D" w:rsidP="00B652A1">
            <w:pPr>
              <w:rPr>
                <w:sz w:val="15"/>
                <w:szCs w:val="15"/>
              </w:rPr>
            </w:pPr>
            <w:r w:rsidRPr="00407056">
              <w:rPr>
                <w:sz w:val="15"/>
                <w:szCs w:val="15"/>
              </w:rPr>
              <w:t xml:space="preserve">Implementation of the land policy has been delayed due to the postponement of adoption of the Land Policy by Parliament and the restrictions imposed due to the Covid-19 outbreak. The Project partners will facilitate dialogue between Parliament and the Ministry of Lands to resolve the stalemate and reach consensus on adoption and implementation of the Land Policy    </w:t>
            </w:r>
          </w:p>
        </w:tc>
      </w:tr>
      <w:tr w:rsidR="0062538E" w:rsidRPr="00627A1C" w14:paraId="47D511AB" w14:textId="77777777" w:rsidTr="0062538E">
        <w:trPr>
          <w:trHeight w:val="1050"/>
        </w:trPr>
        <w:tc>
          <w:tcPr>
            <w:tcW w:w="1530" w:type="dxa"/>
            <w:vMerge/>
          </w:tcPr>
          <w:p w14:paraId="5E96624E" w14:textId="77777777" w:rsidR="0062538E" w:rsidRPr="00627A1C" w:rsidRDefault="0062538E" w:rsidP="00B652A1">
            <w:pPr>
              <w:rPr>
                <w:b/>
                <w:lang w:val="en-US" w:eastAsia="en-US"/>
              </w:rPr>
            </w:pPr>
          </w:p>
        </w:tc>
        <w:tc>
          <w:tcPr>
            <w:tcW w:w="2070" w:type="dxa"/>
            <w:shd w:val="clear" w:color="auto" w:fill="EEECE1"/>
          </w:tcPr>
          <w:p w14:paraId="4A463841" w14:textId="77777777" w:rsidR="0062538E" w:rsidRPr="00627A1C" w:rsidRDefault="0062538E" w:rsidP="00B652A1">
            <w:pPr>
              <w:jc w:val="both"/>
              <w:rPr>
                <w:lang w:val="en-US" w:eastAsia="en-US"/>
              </w:rPr>
            </w:pPr>
            <w:r w:rsidRPr="00627A1C">
              <w:rPr>
                <w:lang w:val="en-US" w:eastAsia="en-US"/>
              </w:rPr>
              <w:t>Indicator 3.2.2</w:t>
            </w:r>
          </w:p>
          <w:p w14:paraId="774CC7A3" w14:textId="77777777" w:rsidR="0062538E" w:rsidRPr="00A83B40" w:rsidRDefault="0062538E" w:rsidP="00766BE9">
            <w:pPr>
              <w:autoSpaceDE w:val="0"/>
              <w:autoSpaceDN w:val="0"/>
              <w:adjustRightInd w:val="0"/>
              <w:jc w:val="both"/>
              <w:rPr>
                <w:rFonts w:ascii="Arial" w:eastAsia="Calibri" w:hAnsi="Arial" w:cs="Arial"/>
                <w:color w:val="000000"/>
                <w:sz w:val="15"/>
                <w:szCs w:val="15"/>
                <w:lang w:val="en-US" w:eastAsia="zh-CN"/>
              </w:rPr>
            </w:pPr>
            <w:r w:rsidRPr="00A83B40">
              <w:rPr>
                <w:rFonts w:ascii="Arial" w:eastAsia="Calibri" w:hAnsi="Arial" w:cs="Arial"/>
                <w:color w:val="000000"/>
                <w:sz w:val="15"/>
                <w:szCs w:val="15"/>
                <w:lang w:val="en-US" w:eastAsia="zh-CN"/>
              </w:rPr>
              <w:t xml:space="preserve">Number of women and men </w:t>
            </w:r>
          </w:p>
          <w:p w14:paraId="54F4E235" w14:textId="30AD29C4" w:rsidR="0062538E" w:rsidRPr="00A83B40" w:rsidRDefault="0062538E" w:rsidP="00766BE9">
            <w:pPr>
              <w:autoSpaceDE w:val="0"/>
              <w:autoSpaceDN w:val="0"/>
              <w:adjustRightInd w:val="0"/>
              <w:jc w:val="both"/>
              <w:rPr>
                <w:rFonts w:ascii="Arial" w:eastAsia="Calibri" w:hAnsi="Arial" w:cs="Arial"/>
                <w:sz w:val="15"/>
                <w:szCs w:val="15"/>
                <w:lang w:val="en-US" w:eastAsia="zh-CN"/>
              </w:rPr>
            </w:pPr>
            <w:r w:rsidRPr="00A83B40">
              <w:rPr>
                <w:rFonts w:ascii="Arial" w:eastAsia="Calibri" w:hAnsi="Arial" w:cs="Arial"/>
                <w:sz w:val="15"/>
                <w:szCs w:val="15"/>
                <w:lang w:val="en-US" w:eastAsia="zh-CN"/>
              </w:rPr>
              <w:t xml:space="preserve">aware on </w:t>
            </w:r>
            <w:r>
              <w:rPr>
                <w:rFonts w:ascii="Arial" w:eastAsia="Calibri" w:hAnsi="Arial" w:cs="Arial"/>
                <w:sz w:val="15"/>
                <w:szCs w:val="15"/>
                <w:lang w:val="en-US" w:eastAsia="zh-CN"/>
              </w:rPr>
              <w:t>gender</w:t>
            </w:r>
            <w:r w:rsidRPr="00A83B40">
              <w:rPr>
                <w:rFonts w:ascii="Arial" w:eastAsia="Calibri" w:hAnsi="Arial" w:cs="Arial"/>
                <w:sz w:val="15"/>
                <w:szCs w:val="15"/>
                <w:lang w:val="en-US" w:eastAsia="zh-CN"/>
              </w:rPr>
              <w:t xml:space="preserve"> sensitive land policies and legal </w:t>
            </w:r>
          </w:p>
          <w:p w14:paraId="6271B08C" w14:textId="77777777" w:rsidR="0062538E" w:rsidRDefault="0062538E" w:rsidP="00766BE9">
            <w:pPr>
              <w:jc w:val="both"/>
              <w:rPr>
                <w:rFonts w:ascii="Arial" w:eastAsia="Calibri" w:hAnsi="Arial" w:cs="Arial"/>
                <w:sz w:val="15"/>
                <w:szCs w:val="15"/>
                <w:lang w:val="en-US" w:eastAsia="zh-CN"/>
              </w:rPr>
            </w:pPr>
            <w:r w:rsidRPr="00A83B40">
              <w:rPr>
                <w:rFonts w:ascii="Arial" w:eastAsia="Calibri" w:hAnsi="Arial" w:cs="Arial"/>
                <w:sz w:val="15"/>
                <w:szCs w:val="15"/>
                <w:lang w:val="en-US" w:eastAsia="zh-CN"/>
              </w:rPr>
              <w:t>framework</w:t>
            </w:r>
          </w:p>
          <w:p w14:paraId="02E9015D" w14:textId="776F93E2" w:rsidR="0062538E" w:rsidRPr="00766BE9" w:rsidRDefault="0062538E" w:rsidP="00766BE9">
            <w:pPr>
              <w:autoSpaceDE w:val="0"/>
              <w:autoSpaceDN w:val="0"/>
              <w:adjustRightInd w:val="0"/>
              <w:jc w:val="both"/>
              <w:rPr>
                <w:rFonts w:ascii="Arial" w:eastAsia="Calibri" w:hAnsi="Arial" w:cs="Arial"/>
                <w:color w:val="000000"/>
                <w:sz w:val="15"/>
                <w:szCs w:val="15"/>
                <w:lang w:val="en-US" w:eastAsia="zh-CN"/>
              </w:rPr>
            </w:pPr>
          </w:p>
        </w:tc>
        <w:tc>
          <w:tcPr>
            <w:tcW w:w="1530" w:type="dxa"/>
            <w:shd w:val="clear" w:color="auto" w:fill="EEECE1"/>
          </w:tcPr>
          <w:p w14:paraId="3FE607E7" w14:textId="4BFC4AC1" w:rsidR="0062538E" w:rsidRPr="00407056" w:rsidRDefault="000B6E3D" w:rsidP="00B652A1">
            <w:pPr>
              <w:rPr>
                <w:sz w:val="15"/>
                <w:szCs w:val="15"/>
              </w:rPr>
            </w:pPr>
            <w:r w:rsidRPr="00407056">
              <w:rPr>
                <w:sz w:val="15"/>
                <w:szCs w:val="15"/>
              </w:rPr>
              <w:t>0</w:t>
            </w:r>
          </w:p>
        </w:tc>
        <w:tc>
          <w:tcPr>
            <w:tcW w:w="1620" w:type="dxa"/>
            <w:shd w:val="clear" w:color="auto" w:fill="EEECE1"/>
          </w:tcPr>
          <w:p w14:paraId="76CA0ED2" w14:textId="3CF48AD3" w:rsidR="0062538E" w:rsidRPr="00407056" w:rsidRDefault="000B6E3D" w:rsidP="00B652A1">
            <w:pPr>
              <w:rPr>
                <w:sz w:val="15"/>
                <w:szCs w:val="15"/>
              </w:rPr>
            </w:pPr>
            <w:r w:rsidRPr="00407056">
              <w:rPr>
                <w:sz w:val="15"/>
                <w:szCs w:val="15"/>
              </w:rPr>
              <w:t>300</w:t>
            </w:r>
          </w:p>
        </w:tc>
        <w:tc>
          <w:tcPr>
            <w:tcW w:w="1440" w:type="dxa"/>
          </w:tcPr>
          <w:p w14:paraId="40A78055" w14:textId="063A3008" w:rsidR="0062538E" w:rsidRPr="00407056" w:rsidRDefault="0062538E" w:rsidP="00B652A1">
            <w:pPr>
              <w:rPr>
                <w:sz w:val="15"/>
                <w:szCs w:val="15"/>
              </w:rPr>
            </w:pPr>
          </w:p>
        </w:tc>
        <w:tc>
          <w:tcPr>
            <w:tcW w:w="2160" w:type="dxa"/>
          </w:tcPr>
          <w:p w14:paraId="74F30209" w14:textId="207773A1" w:rsidR="0062538E" w:rsidRPr="00407056" w:rsidRDefault="000B6E3D" w:rsidP="00B652A1">
            <w:pPr>
              <w:rPr>
                <w:sz w:val="15"/>
                <w:szCs w:val="15"/>
              </w:rPr>
            </w:pPr>
            <w:r w:rsidRPr="00407056">
              <w:rPr>
                <w:sz w:val="15"/>
                <w:szCs w:val="15"/>
              </w:rPr>
              <w:t>108</w:t>
            </w:r>
          </w:p>
        </w:tc>
        <w:tc>
          <w:tcPr>
            <w:tcW w:w="4770" w:type="dxa"/>
          </w:tcPr>
          <w:p w14:paraId="1EB79EBB" w14:textId="77777777" w:rsidR="000B6E3D" w:rsidRPr="00407056" w:rsidRDefault="000B6E3D" w:rsidP="000B6E3D">
            <w:pPr>
              <w:jc w:val="both"/>
              <w:rPr>
                <w:sz w:val="15"/>
                <w:szCs w:val="15"/>
              </w:rPr>
            </w:pPr>
            <w:r w:rsidRPr="00407056">
              <w:rPr>
                <w:sz w:val="15"/>
                <w:szCs w:val="15"/>
              </w:rPr>
              <w:t xml:space="preserve">Workshops to enhance awareness on gender sensitive land </w:t>
            </w:r>
            <w:proofErr w:type="gramStart"/>
            <w:r w:rsidRPr="00407056">
              <w:rPr>
                <w:sz w:val="15"/>
                <w:szCs w:val="15"/>
              </w:rPr>
              <w:t>policies  held</w:t>
            </w:r>
            <w:proofErr w:type="gramEnd"/>
            <w:r w:rsidRPr="00407056">
              <w:rPr>
                <w:sz w:val="15"/>
                <w:szCs w:val="15"/>
              </w:rPr>
              <w:t xml:space="preserve"> with support of the project for women and parliamentarians. A workshop on strengthening parliamentary </w:t>
            </w:r>
            <w:proofErr w:type="gramStart"/>
            <w:r w:rsidRPr="00407056">
              <w:rPr>
                <w:sz w:val="15"/>
                <w:szCs w:val="15"/>
              </w:rPr>
              <w:t>scrutiny  in</w:t>
            </w:r>
            <w:proofErr w:type="gramEnd"/>
            <w:r w:rsidRPr="00407056">
              <w:rPr>
                <w:sz w:val="15"/>
                <w:szCs w:val="15"/>
              </w:rPr>
              <w:t xml:space="preserve"> South Sudan planned,  Workshop TORs drafted, but postponed due to COVID 19-restrictions.</w:t>
            </w:r>
          </w:p>
          <w:p w14:paraId="05511FDD" w14:textId="77777777" w:rsidR="000B6E3D" w:rsidRPr="00407056" w:rsidRDefault="000B6E3D" w:rsidP="000B6E3D">
            <w:pPr>
              <w:rPr>
                <w:sz w:val="15"/>
                <w:szCs w:val="15"/>
              </w:rPr>
            </w:pPr>
          </w:p>
          <w:p w14:paraId="29A20636" w14:textId="0151F8ED" w:rsidR="0062538E" w:rsidRPr="00407056" w:rsidRDefault="0062538E" w:rsidP="000B6E3D">
            <w:pPr>
              <w:jc w:val="both"/>
              <w:rPr>
                <w:sz w:val="15"/>
                <w:szCs w:val="15"/>
              </w:rPr>
            </w:pPr>
          </w:p>
        </w:tc>
      </w:tr>
      <w:tr w:rsidR="0062538E" w:rsidRPr="00627A1C" w14:paraId="021A3F2E" w14:textId="77777777" w:rsidTr="001B6DFD">
        <w:trPr>
          <w:trHeight w:val="1050"/>
        </w:trPr>
        <w:tc>
          <w:tcPr>
            <w:tcW w:w="1530" w:type="dxa"/>
            <w:vMerge/>
          </w:tcPr>
          <w:p w14:paraId="6E0CBEBF" w14:textId="77777777" w:rsidR="0062538E" w:rsidRPr="00627A1C" w:rsidRDefault="0062538E" w:rsidP="00B652A1">
            <w:pPr>
              <w:rPr>
                <w:b/>
                <w:lang w:val="en-US" w:eastAsia="en-US"/>
              </w:rPr>
            </w:pPr>
          </w:p>
        </w:tc>
        <w:tc>
          <w:tcPr>
            <w:tcW w:w="2070" w:type="dxa"/>
            <w:shd w:val="clear" w:color="auto" w:fill="EEECE1"/>
          </w:tcPr>
          <w:p w14:paraId="0E89301A" w14:textId="77777777" w:rsidR="0062538E" w:rsidRPr="00627A1C" w:rsidRDefault="0062538E" w:rsidP="0062538E">
            <w:pPr>
              <w:jc w:val="both"/>
              <w:rPr>
                <w:lang w:val="en-US" w:eastAsia="en-US"/>
              </w:rPr>
            </w:pPr>
            <w:r w:rsidRPr="00627A1C">
              <w:rPr>
                <w:lang w:val="en-US" w:eastAsia="en-US"/>
              </w:rPr>
              <w:t>Indicator 3.2.</w:t>
            </w:r>
            <w:r>
              <w:rPr>
                <w:lang w:val="en-US" w:eastAsia="en-US"/>
              </w:rPr>
              <w:t>3</w:t>
            </w:r>
          </w:p>
          <w:p w14:paraId="79FEAA9B" w14:textId="4007179B" w:rsidR="0062538E" w:rsidRPr="00627A1C" w:rsidRDefault="0062538E" w:rsidP="0062538E">
            <w:pPr>
              <w:jc w:val="both"/>
              <w:rPr>
                <w:lang w:val="en-US" w:eastAsia="en-US"/>
              </w:rPr>
            </w:pPr>
            <w:r w:rsidRPr="00766BE9">
              <w:rPr>
                <w:rFonts w:ascii="Arial" w:eastAsia="Calibri" w:hAnsi="Arial" w:cs="Arial"/>
                <w:color w:val="000000"/>
                <w:sz w:val="15"/>
                <w:szCs w:val="15"/>
                <w:lang w:val="en-US" w:eastAsia="zh-CN"/>
              </w:rPr>
              <w:t xml:space="preserve">Number of meetings held where </w:t>
            </w:r>
            <w:r>
              <w:rPr>
                <w:rFonts w:ascii="Arial" w:eastAsia="Calibri" w:hAnsi="Arial" w:cs="Arial"/>
                <w:color w:val="000000"/>
                <w:sz w:val="15"/>
                <w:szCs w:val="15"/>
                <w:lang w:val="en-US" w:eastAsia="zh-CN"/>
              </w:rPr>
              <w:t>women’s</w:t>
            </w:r>
            <w:r w:rsidRPr="00766BE9">
              <w:rPr>
                <w:rFonts w:ascii="Arial" w:eastAsia="Calibri" w:hAnsi="Arial" w:cs="Arial"/>
                <w:sz w:val="15"/>
                <w:szCs w:val="15"/>
                <w:lang w:val="en-US" w:eastAsia="zh-CN"/>
              </w:rPr>
              <w:t xml:space="preserve"> land rights and access issues are discussed</w:t>
            </w:r>
          </w:p>
        </w:tc>
        <w:tc>
          <w:tcPr>
            <w:tcW w:w="1530" w:type="dxa"/>
            <w:shd w:val="clear" w:color="auto" w:fill="EEECE1"/>
          </w:tcPr>
          <w:p w14:paraId="39E3FB03" w14:textId="219B9F2A" w:rsidR="0062538E" w:rsidRPr="00407056" w:rsidRDefault="000B6E3D" w:rsidP="00B652A1">
            <w:pPr>
              <w:rPr>
                <w:sz w:val="15"/>
                <w:szCs w:val="15"/>
              </w:rPr>
            </w:pPr>
            <w:r w:rsidRPr="00407056">
              <w:rPr>
                <w:sz w:val="15"/>
                <w:szCs w:val="15"/>
              </w:rPr>
              <w:t>0</w:t>
            </w:r>
          </w:p>
        </w:tc>
        <w:tc>
          <w:tcPr>
            <w:tcW w:w="1620" w:type="dxa"/>
            <w:shd w:val="clear" w:color="auto" w:fill="EEECE1"/>
          </w:tcPr>
          <w:p w14:paraId="7A2181EB" w14:textId="2B19BDB0" w:rsidR="0062538E" w:rsidRPr="00407056" w:rsidRDefault="000B6E3D" w:rsidP="00B652A1">
            <w:pPr>
              <w:rPr>
                <w:sz w:val="15"/>
                <w:szCs w:val="15"/>
              </w:rPr>
            </w:pPr>
            <w:r w:rsidRPr="00407056">
              <w:rPr>
                <w:sz w:val="15"/>
                <w:szCs w:val="15"/>
              </w:rPr>
              <w:t>14</w:t>
            </w:r>
          </w:p>
        </w:tc>
        <w:tc>
          <w:tcPr>
            <w:tcW w:w="1440" w:type="dxa"/>
          </w:tcPr>
          <w:p w14:paraId="728220C9" w14:textId="77777777" w:rsidR="0062538E" w:rsidRPr="00407056" w:rsidRDefault="0062538E" w:rsidP="00B652A1">
            <w:pPr>
              <w:rPr>
                <w:sz w:val="15"/>
                <w:szCs w:val="15"/>
              </w:rPr>
            </w:pPr>
          </w:p>
        </w:tc>
        <w:tc>
          <w:tcPr>
            <w:tcW w:w="2160" w:type="dxa"/>
          </w:tcPr>
          <w:p w14:paraId="0530A826" w14:textId="21465004" w:rsidR="0062538E" w:rsidRPr="00407056" w:rsidRDefault="000B6E3D" w:rsidP="00B652A1">
            <w:pPr>
              <w:rPr>
                <w:sz w:val="15"/>
                <w:szCs w:val="15"/>
              </w:rPr>
            </w:pPr>
            <w:r w:rsidRPr="00407056">
              <w:rPr>
                <w:sz w:val="15"/>
                <w:szCs w:val="15"/>
              </w:rPr>
              <w:t>20</w:t>
            </w:r>
          </w:p>
        </w:tc>
        <w:tc>
          <w:tcPr>
            <w:tcW w:w="4770" w:type="dxa"/>
          </w:tcPr>
          <w:p w14:paraId="36AF6749" w14:textId="2ECDC1B4" w:rsidR="0062538E" w:rsidRPr="00407056" w:rsidRDefault="000B6E3D" w:rsidP="000B6E3D">
            <w:pPr>
              <w:jc w:val="both"/>
              <w:rPr>
                <w:sz w:val="15"/>
                <w:szCs w:val="15"/>
              </w:rPr>
            </w:pPr>
            <w:r w:rsidRPr="00407056">
              <w:rPr>
                <w:sz w:val="15"/>
                <w:szCs w:val="15"/>
              </w:rPr>
              <w:t xml:space="preserve">Meetings were held at the inception phase of the project to discuss women's land rights with government officials at national and State level, women </w:t>
            </w:r>
            <w:proofErr w:type="gramStart"/>
            <w:r w:rsidRPr="00407056">
              <w:rPr>
                <w:sz w:val="15"/>
                <w:szCs w:val="15"/>
              </w:rPr>
              <w:t>groups</w:t>
            </w:r>
            <w:proofErr w:type="gramEnd"/>
            <w:r w:rsidRPr="00407056">
              <w:rPr>
                <w:sz w:val="15"/>
                <w:szCs w:val="15"/>
              </w:rPr>
              <w:t xml:space="preserve"> and leaders </w:t>
            </w:r>
            <w:r w:rsidR="002016A2" w:rsidRPr="00407056">
              <w:rPr>
                <w:sz w:val="15"/>
                <w:szCs w:val="15"/>
              </w:rPr>
              <w:t>and at</w:t>
            </w:r>
            <w:r w:rsidRPr="00407056">
              <w:rPr>
                <w:sz w:val="15"/>
                <w:szCs w:val="15"/>
              </w:rPr>
              <w:t xml:space="preserve"> </w:t>
            </w:r>
            <w:r w:rsidR="002016A2" w:rsidRPr="00407056">
              <w:rPr>
                <w:sz w:val="15"/>
                <w:szCs w:val="15"/>
              </w:rPr>
              <w:t>the inception</w:t>
            </w:r>
            <w:r w:rsidRPr="00407056">
              <w:rPr>
                <w:sz w:val="15"/>
                <w:szCs w:val="15"/>
              </w:rPr>
              <w:t xml:space="preserve"> workshop. Further meetings were held at </w:t>
            </w:r>
            <w:r w:rsidR="002016A2" w:rsidRPr="00407056">
              <w:rPr>
                <w:sz w:val="15"/>
                <w:szCs w:val="15"/>
              </w:rPr>
              <w:t>the women</w:t>
            </w:r>
            <w:r w:rsidRPr="00407056">
              <w:rPr>
                <w:sz w:val="15"/>
                <w:szCs w:val="15"/>
              </w:rPr>
              <w:t xml:space="preserve"> and parliamentary workshops. The surveys on the baseline, gender responsive land management and </w:t>
            </w:r>
            <w:r w:rsidR="002016A2" w:rsidRPr="00407056">
              <w:rPr>
                <w:sz w:val="15"/>
                <w:szCs w:val="15"/>
              </w:rPr>
              <w:t>land dispute</w:t>
            </w:r>
            <w:r w:rsidRPr="00407056">
              <w:rPr>
                <w:sz w:val="15"/>
                <w:szCs w:val="15"/>
              </w:rPr>
              <w:t xml:space="preserve"> </w:t>
            </w:r>
            <w:r w:rsidR="002016A2" w:rsidRPr="00407056">
              <w:rPr>
                <w:sz w:val="15"/>
                <w:szCs w:val="15"/>
              </w:rPr>
              <w:t>resolution held focused</w:t>
            </w:r>
            <w:r w:rsidRPr="00407056">
              <w:rPr>
                <w:sz w:val="15"/>
                <w:szCs w:val="15"/>
              </w:rPr>
              <w:t xml:space="preserve"> group discussions and meetings on women access to land rights with relevant stakeholders in government, local leaders, women </w:t>
            </w:r>
            <w:proofErr w:type="gramStart"/>
            <w:r w:rsidRPr="00407056">
              <w:rPr>
                <w:sz w:val="15"/>
                <w:szCs w:val="15"/>
              </w:rPr>
              <w:t>groups</w:t>
            </w:r>
            <w:proofErr w:type="gramEnd"/>
            <w:r w:rsidRPr="00407056">
              <w:rPr>
                <w:sz w:val="15"/>
                <w:szCs w:val="15"/>
              </w:rPr>
              <w:t xml:space="preserve"> and leaders. The Review Workshop held to review the land management system focused on women's access to land, the reports are available     </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30D4" w14:textId="77777777" w:rsidR="008F0152" w:rsidRDefault="008F0152" w:rsidP="00E76CA1">
      <w:r>
        <w:separator/>
      </w:r>
    </w:p>
  </w:endnote>
  <w:endnote w:type="continuationSeparator" w:id="0">
    <w:p w14:paraId="128FAED5" w14:textId="77777777" w:rsidR="008F0152" w:rsidRDefault="008F015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023410" w:rsidRDefault="0002341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023410" w:rsidRDefault="0002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8D857" w14:textId="77777777" w:rsidR="008F0152" w:rsidRDefault="008F0152" w:rsidP="00E76CA1">
      <w:r>
        <w:separator/>
      </w:r>
    </w:p>
  </w:footnote>
  <w:footnote w:type="continuationSeparator" w:id="0">
    <w:p w14:paraId="2275CCC9" w14:textId="77777777" w:rsidR="008F0152" w:rsidRDefault="008F0152"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20E"/>
    <w:multiLevelType w:val="hybridMultilevel"/>
    <w:tmpl w:val="83E6770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1B1E09FF"/>
    <w:multiLevelType w:val="hybridMultilevel"/>
    <w:tmpl w:val="7368CBCE"/>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25D91"/>
    <w:multiLevelType w:val="hybridMultilevel"/>
    <w:tmpl w:val="B33C79F2"/>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4A501998"/>
    <w:multiLevelType w:val="hybridMultilevel"/>
    <w:tmpl w:val="2FC29CBE"/>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5437188F"/>
    <w:multiLevelType w:val="hybridMultilevel"/>
    <w:tmpl w:val="C29A04A4"/>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55B25447"/>
    <w:multiLevelType w:val="hybridMultilevel"/>
    <w:tmpl w:val="F4448D42"/>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59C056EB"/>
    <w:multiLevelType w:val="hybridMultilevel"/>
    <w:tmpl w:val="72EA0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3"/>
  </w:num>
  <w:num w:numId="6">
    <w:abstractNumId w:val="5"/>
  </w:num>
  <w:num w:numId="7">
    <w:abstractNumId w:val="1"/>
  </w:num>
  <w:num w:numId="8">
    <w:abstractNumId w:val="0"/>
  </w:num>
  <w:num w:numId="9">
    <w:abstractNumId w:val="4"/>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3410"/>
    <w:rsid w:val="00025EFA"/>
    <w:rsid w:val="00031640"/>
    <w:rsid w:val="00034A4C"/>
    <w:rsid w:val="0004368D"/>
    <w:rsid w:val="00045C24"/>
    <w:rsid w:val="00050759"/>
    <w:rsid w:val="00051F71"/>
    <w:rsid w:val="0005216F"/>
    <w:rsid w:val="00052745"/>
    <w:rsid w:val="00052DE5"/>
    <w:rsid w:val="000554F8"/>
    <w:rsid w:val="00063017"/>
    <w:rsid w:val="0006303A"/>
    <w:rsid w:val="000731D0"/>
    <w:rsid w:val="0007351B"/>
    <w:rsid w:val="000758AD"/>
    <w:rsid w:val="00075D98"/>
    <w:rsid w:val="00080011"/>
    <w:rsid w:val="0008134A"/>
    <w:rsid w:val="0008233D"/>
    <w:rsid w:val="00082738"/>
    <w:rsid w:val="00084F64"/>
    <w:rsid w:val="00084FD2"/>
    <w:rsid w:val="00091A42"/>
    <w:rsid w:val="00091CFD"/>
    <w:rsid w:val="00092442"/>
    <w:rsid w:val="00096849"/>
    <w:rsid w:val="000A45F4"/>
    <w:rsid w:val="000A4660"/>
    <w:rsid w:val="000A51DA"/>
    <w:rsid w:val="000A6719"/>
    <w:rsid w:val="000B4E5C"/>
    <w:rsid w:val="000B6E3D"/>
    <w:rsid w:val="000B7954"/>
    <w:rsid w:val="000C7EA0"/>
    <w:rsid w:val="000D4F4B"/>
    <w:rsid w:val="000D7DB1"/>
    <w:rsid w:val="000E05AE"/>
    <w:rsid w:val="000E6A96"/>
    <w:rsid w:val="000F05A2"/>
    <w:rsid w:val="000F13B1"/>
    <w:rsid w:val="000F2440"/>
    <w:rsid w:val="00102C0E"/>
    <w:rsid w:val="00104FD5"/>
    <w:rsid w:val="00112741"/>
    <w:rsid w:val="00113D2B"/>
    <w:rsid w:val="00113EC4"/>
    <w:rsid w:val="00116449"/>
    <w:rsid w:val="0011666C"/>
    <w:rsid w:val="00121520"/>
    <w:rsid w:val="00121B2D"/>
    <w:rsid w:val="00124AAC"/>
    <w:rsid w:val="001307FA"/>
    <w:rsid w:val="00131824"/>
    <w:rsid w:val="00136B32"/>
    <w:rsid w:val="00140F04"/>
    <w:rsid w:val="001444EE"/>
    <w:rsid w:val="00145766"/>
    <w:rsid w:val="001458E9"/>
    <w:rsid w:val="00153CD9"/>
    <w:rsid w:val="0015656D"/>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97BB2"/>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E6802"/>
    <w:rsid w:val="001F221C"/>
    <w:rsid w:val="001F308A"/>
    <w:rsid w:val="0020130A"/>
    <w:rsid w:val="002016A2"/>
    <w:rsid w:val="0020512B"/>
    <w:rsid w:val="00205EB7"/>
    <w:rsid w:val="00206D45"/>
    <w:rsid w:val="0020791D"/>
    <w:rsid w:val="002129DA"/>
    <w:rsid w:val="00215268"/>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67F28"/>
    <w:rsid w:val="0027242A"/>
    <w:rsid w:val="00272A58"/>
    <w:rsid w:val="00273AD0"/>
    <w:rsid w:val="002822AF"/>
    <w:rsid w:val="00282BD9"/>
    <w:rsid w:val="002858E8"/>
    <w:rsid w:val="00286F66"/>
    <w:rsid w:val="00287878"/>
    <w:rsid w:val="002879D7"/>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1B5"/>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542"/>
    <w:rsid w:val="0035676B"/>
    <w:rsid w:val="0036386A"/>
    <w:rsid w:val="00366549"/>
    <w:rsid w:val="00372156"/>
    <w:rsid w:val="003722AE"/>
    <w:rsid w:val="00372CC2"/>
    <w:rsid w:val="0037561F"/>
    <w:rsid w:val="00380849"/>
    <w:rsid w:val="003818DB"/>
    <w:rsid w:val="003834CD"/>
    <w:rsid w:val="00383908"/>
    <w:rsid w:val="00390347"/>
    <w:rsid w:val="00391614"/>
    <w:rsid w:val="003933CD"/>
    <w:rsid w:val="00394FF4"/>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E616A"/>
    <w:rsid w:val="003F08B1"/>
    <w:rsid w:val="003F21BE"/>
    <w:rsid w:val="003F2776"/>
    <w:rsid w:val="003F36FB"/>
    <w:rsid w:val="003F3E97"/>
    <w:rsid w:val="003F660A"/>
    <w:rsid w:val="00400CAE"/>
    <w:rsid w:val="004017BD"/>
    <w:rsid w:val="00402083"/>
    <w:rsid w:val="004023AC"/>
    <w:rsid w:val="00402514"/>
    <w:rsid w:val="0040513F"/>
    <w:rsid w:val="00405DE7"/>
    <w:rsid w:val="00407056"/>
    <w:rsid w:val="00411A5F"/>
    <w:rsid w:val="00412B65"/>
    <w:rsid w:val="00413EAF"/>
    <w:rsid w:val="00414097"/>
    <w:rsid w:val="004169F1"/>
    <w:rsid w:val="004213AF"/>
    <w:rsid w:val="00425AF8"/>
    <w:rsid w:val="00437FF5"/>
    <w:rsid w:val="004526BA"/>
    <w:rsid w:val="0046101E"/>
    <w:rsid w:val="00461944"/>
    <w:rsid w:val="00464188"/>
    <w:rsid w:val="00470EC3"/>
    <w:rsid w:val="00476372"/>
    <w:rsid w:val="00477CF8"/>
    <w:rsid w:val="00480A02"/>
    <w:rsid w:val="0048168F"/>
    <w:rsid w:val="00484092"/>
    <w:rsid w:val="00484169"/>
    <w:rsid w:val="00487914"/>
    <w:rsid w:val="00495AC5"/>
    <w:rsid w:val="004965A3"/>
    <w:rsid w:val="004A210E"/>
    <w:rsid w:val="004A49E6"/>
    <w:rsid w:val="004B1E1E"/>
    <w:rsid w:val="004B2FB4"/>
    <w:rsid w:val="004B5601"/>
    <w:rsid w:val="004B5B20"/>
    <w:rsid w:val="004C3DC3"/>
    <w:rsid w:val="004C4F3B"/>
    <w:rsid w:val="004D141E"/>
    <w:rsid w:val="004E33A8"/>
    <w:rsid w:val="004E3B3E"/>
    <w:rsid w:val="004E3BD7"/>
    <w:rsid w:val="004E6614"/>
    <w:rsid w:val="004F016F"/>
    <w:rsid w:val="004F5C01"/>
    <w:rsid w:val="004F7D22"/>
    <w:rsid w:val="00505758"/>
    <w:rsid w:val="005129DA"/>
    <w:rsid w:val="00513612"/>
    <w:rsid w:val="00513D8E"/>
    <w:rsid w:val="00513FF9"/>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85049"/>
    <w:rsid w:val="0058780F"/>
    <w:rsid w:val="00587DA7"/>
    <w:rsid w:val="00590937"/>
    <w:rsid w:val="0059166A"/>
    <w:rsid w:val="00592733"/>
    <w:rsid w:val="00593B59"/>
    <w:rsid w:val="00595DBA"/>
    <w:rsid w:val="005A2661"/>
    <w:rsid w:val="005A26F8"/>
    <w:rsid w:val="005A405B"/>
    <w:rsid w:val="005A4340"/>
    <w:rsid w:val="005A56E0"/>
    <w:rsid w:val="005B75A6"/>
    <w:rsid w:val="005C187A"/>
    <w:rsid w:val="005C1FC7"/>
    <w:rsid w:val="005C4963"/>
    <w:rsid w:val="005C4BBA"/>
    <w:rsid w:val="005C68B4"/>
    <w:rsid w:val="005D2343"/>
    <w:rsid w:val="005D3B44"/>
    <w:rsid w:val="005D545C"/>
    <w:rsid w:val="005E3B28"/>
    <w:rsid w:val="005F0CC2"/>
    <w:rsid w:val="005F439F"/>
    <w:rsid w:val="005F77DA"/>
    <w:rsid w:val="00602B8E"/>
    <w:rsid w:val="00605275"/>
    <w:rsid w:val="0060630D"/>
    <w:rsid w:val="006073A2"/>
    <w:rsid w:val="006073AB"/>
    <w:rsid w:val="0060796B"/>
    <w:rsid w:val="00607C81"/>
    <w:rsid w:val="006100F5"/>
    <w:rsid w:val="0061467E"/>
    <w:rsid w:val="00615C30"/>
    <w:rsid w:val="00624881"/>
    <w:rsid w:val="00624B2F"/>
    <w:rsid w:val="00624F31"/>
    <w:rsid w:val="0062538E"/>
    <w:rsid w:val="00626B3F"/>
    <w:rsid w:val="00627A1C"/>
    <w:rsid w:val="00632971"/>
    <w:rsid w:val="00635112"/>
    <w:rsid w:val="00643A9E"/>
    <w:rsid w:val="00646FF7"/>
    <w:rsid w:val="006500AC"/>
    <w:rsid w:val="00650AF0"/>
    <w:rsid w:val="00651323"/>
    <w:rsid w:val="0065135C"/>
    <w:rsid w:val="00656A65"/>
    <w:rsid w:val="006578BB"/>
    <w:rsid w:val="00657A0F"/>
    <w:rsid w:val="006645BE"/>
    <w:rsid w:val="006648F5"/>
    <w:rsid w:val="00664EA0"/>
    <w:rsid w:val="006673EC"/>
    <w:rsid w:val="006673FB"/>
    <w:rsid w:val="0067044E"/>
    <w:rsid w:val="00670D17"/>
    <w:rsid w:val="00671040"/>
    <w:rsid w:val="0067321D"/>
    <w:rsid w:val="006734B3"/>
    <w:rsid w:val="0067356E"/>
    <w:rsid w:val="00673D6E"/>
    <w:rsid w:val="006811AD"/>
    <w:rsid w:val="00682A94"/>
    <w:rsid w:val="006907EE"/>
    <w:rsid w:val="00691C2F"/>
    <w:rsid w:val="00692F46"/>
    <w:rsid w:val="006947B7"/>
    <w:rsid w:val="006969E7"/>
    <w:rsid w:val="006A07CA"/>
    <w:rsid w:val="006A207B"/>
    <w:rsid w:val="006A2E42"/>
    <w:rsid w:val="006A5032"/>
    <w:rsid w:val="006A5B0E"/>
    <w:rsid w:val="006B0CBB"/>
    <w:rsid w:val="006B27BB"/>
    <w:rsid w:val="006B4DED"/>
    <w:rsid w:val="006C1819"/>
    <w:rsid w:val="006C29FB"/>
    <w:rsid w:val="006C5CDA"/>
    <w:rsid w:val="006D0366"/>
    <w:rsid w:val="006D1085"/>
    <w:rsid w:val="006D3593"/>
    <w:rsid w:val="006D3F0B"/>
    <w:rsid w:val="006D5799"/>
    <w:rsid w:val="006D5C9B"/>
    <w:rsid w:val="006D60AB"/>
    <w:rsid w:val="006D6B92"/>
    <w:rsid w:val="006E10BF"/>
    <w:rsid w:val="006E1C9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4C2F"/>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396"/>
    <w:rsid w:val="007569BB"/>
    <w:rsid w:val="00761508"/>
    <w:rsid w:val="007626C9"/>
    <w:rsid w:val="00764773"/>
    <w:rsid w:val="00764B9C"/>
    <w:rsid w:val="0076624E"/>
    <w:rsid w:val="00766BE9"/>
    <w:rsid w:val="007712FB"/>
    <w:rsid w:val="007717E2"/>
    <w:rsid w:val="007740D4"/>
    <w:rsid w:val="007756B0"/>
    <w:rsid w:val="00782E30"/>
    <w:rsid w:val="00785E5E"/>
    <w:rsid w:val="0078600B"/>
    <w:rsid w:val="00790676"/>
    <w:rsid w:val="00791410"/>
    <w:rsid w:val="007937AE"/>
    <w:rsid w:val="00793DE6"/>
    <w:rsid w:val="00793E8B"/>
    <w:rsid w:val="007958F2"/>
    <w:rsid w:val="007A1158"/>
    <w:rsid w:val="007A1B5F"/>
    <w:rsid w:val="007A4F3E"/>
    <w:rsid w:val="007A5985"/>
    <w:rsid w:val="007A777F"/>
    <w:rsid w:val="007B10F6"/>
    <w:rsid w:val="007B1BE5"/>
    <w:rsid w:val="007B368E"/>
    <w:rsid w:val="007B5D05"/>
    <w:rsid w:val="007C288F"/>
    <w:rsid w:val="007C304F"/>
    <w:rsid w:val="007C620C"/>
    <w:rsid w:val="007C78D3"/>
    <w:rsid w:val="007D127B"/>
    <w:rsid w:val="007D2DD6"/>
    <w:rsid w:val="007D5138"/>
    <w:rsid w:val="007D6A05"/>
    <w:rsid w:val="007D6E52"/>
    <w:rsid w:val="007E1330"/>
    <w:rsid w:val="007E3EB8"/>
    <w:rsid w:val="007E419C"/>
    <w:rsid w:val="007E4FA1"/>
    <w:rsid w:val="007E7BE8"/>
    <w:rsid w:val="007F4C86"/>
    <w:rsid w:val="007F5AAA"/>
    <w:rsid w:val="007F6F6D"/>
    <w:rsid w:val="007F7257"/>
    <w:rsid w:val="00801FD3"/>
    <w:rsid w:val="008026F9"/>
    <w:rsid w:val="00805ADB"/>
    <w:rsid w:val="00812452"/>
    <w:rsid w:val="00817132"/>
    <w:rsid w:val="008206E0"/>
    <w:rsid w:val="0082267A"/>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926BB"/>
    <w:rsid w:val="008A1155"/>
    <w:rsid w:val="008A3181"/>
    <w:rsid w:val="008B1B75"/>
    <w:rsid w:val="008B3518"/>
    <w:rsid w:val="008B5A12"/>
    <w:rsid w:val="008B7E23"/>
    <w:rsid w:val="008C2BE9"/>
    <w:rsid w:val="008C782A"/>
    <w:rsid w:val="008E1083"/>
    <w:rsid w:val="008E3872"/>
    <w:rsid w:val="008E729D"/>
    <w:rsid w:val="008F0152"/>
    <w:rsid w:val="008F464C"/>
    <w:rsid w:val="008F5112"/>
    <w:rsid w:val="008F6703"/>
    <w:rsid w:val="00900D78"/>
    <w:rsid w:val="00901C1E"/>
    <w:rsid w:val="00910FE1"/>
    <w:rsid w:val="0091229B"/>
    <w:rsid w:val="00912D25"/>
    <w:rsid w:val="00914802"/>
    <w:rsid w:val="00915C96"/>
    <w:rsid w:val="00915D77"/>
    <w:rsid w:val="00916607"/>
    <w:rsid w:val="00916DF8"/>
    <w:rsid w:val="0091758E"/>
    <w:rsid w:val="009216A8"/>
    <w:rsid w:val="00921C68"/>
    <w:rsid w:val="0092673B"/>
    <w:rsid w:val="0093134E"/>
    <w:rsid w:val="00931786"/>
    <w:rsid w:val="00932DD0"/>
    <w:rsid w:val="00937ABE"/>
    <w:rsid w:val="0094196C"/>
    <w:rsid w:val="00945925"/>
    <w:rsid w:val="00952DE4"/>
    <w:rsid w:val="009568EF"/>
    <w:rsid w:val="00956B79"/>
    <w:rsid w:val="00963BC2"/>
    <w:rsid w:val="0096548D"/>
    <w:rsid w:val="00965F6B"/>
    <w:rsid w:val="00970F4C"/>
    <w:rsid w:val="0097130A"/>
    <w:rsid w:val="00974D94"/>
    <w:rsid w:val="009774FE"/>
    <w:rsid w:val="00981F6F"/>
    <w:rsid w:val="009832F8"/>
    <w:rsid w:val="009839DA"/>
    <w:rsid w:val="00985E49"/>
    <w:rsid w:val="00987068"/>
    <w:rsid w:val="00991418"/>
    <w:rsid w:val="00994476"/>
    <w:rsid w:val="00994A64"/>
    <w:rsid w:val="00994B0E"/>
    <w:rsid w:val="0099700D"/>
    <w:rsid w:val="00997347"/>
    <w:rsid w:val="009A012A"/>
    <w:rsid w:val="009A1CD3"/>
    <w:rsid w:val="009A227D"/>
    <w:rsid w:val="009A44A4"/>
    <w:rsid w:val="009A4A5D"/>
    <w:rsid w:val="009A5EEF"/>
    <w:rsid w:val="009B18EB"/>
    <w:rsid w:val="009B24BE"/>
    <w:rsid w:val="009B5D1A"/>
    <w:rsid w:val="009C153E"/>
    <w:rsid w:val="009C28DE"/>
    <w:rsid w:val="009C2C5E"/>
    <w:rsid w:val="009C30EC"/>
    <w:rsid w:val="009D0838"/>
    <w:rsid w:val="009D0C9F"/>
    <w:rsid w:val="009D10B2"/>
    <w:rsid w:val="009D2543"/>
    <w:rsid w:val="009D64E4"/>
    <w:rsid w:val="009E20F1"/>
    <w:rsid w:val="009E38EA"/>
    <w:rsid w:val="009E5594"/>
    <w:rsid w:val="009F517D"/>
    <w:rsid w:val="009F6554"/>
    <w:rsid w:val="009F7F98"/>
    <w:rsid w:val="00A02674"/>
    <w:rsid w:val="00A02F58"/>
    <w:rsid w:val="00A032AE"/>
    <w:rsid w:val="00A10DAC"/>
    <w:rsid w:val="00A13292"/>
    <w:rsid w:val="00A24735"/>
    <w:rsid w:val="00A30F24"/>
    <w:rsid w:val="00A31988"/>
    <w:rsid w:val="00A34F1B"/>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3B40"/>
    <w:rsid w:val="00A843B5"/>
    <w:rsid w:val="00A855EA"/>
    <w:rsid w:val="00A86B3F"/>
    <w:rsid w:val="00A86F4D"/>
    <w:rsid w:val="00A9067B"/>
    <w:rsid w:val="00A90E80"/>
    <w:rsid w:val="00A9198C"/>
    <w:rsid w:val="00A91FCD"/>
    <w:rsid w:val="00A96579"/>
    <w:rsid w:val="00A9791E"/>
    <w:rsid w:val="00AA124F"/>
    <w:rsid w:val="00AA1DFA"/>
    <w:rsid w:val="00AA363D"/>
    <w:rsid w:val="00AA7C77"/>
    <w:rsid w:val="00AB1368"/>
    <w:rsid w:val="00AB37F4"/>
    <w:rsid w:val="00AB6561"/>
    <w:rsid w:val="00AB6BAD"/>
    <w:rsid w:val="00AC433F"/>
    <w:rsid w:val="00AC4B04"/>
    <w:rsid w:val="00AC5D55"/>
    <w:rsid w:val="00AC6FA1"/>
    <w:rsid w:val="00AD0A31"/>
    <w:rsid w:val="00AD1B06"/>
    <w:rsid w:val="00AD4885"/>
    <w:rsid w:val="00AD6104"/>
    <w:rsid w:val="00AD6C55"/>
    <w:rsid w:val="00AD73D3"/>
    <w:rsid w:val="00AE0D84"/>
    <w:rsid w:val="00AF2741"/>
    <w:rsid w:val="00AF2D89"/>
    <w:rsid w:val="00AF7DA4"/>
    <w:rsid w:val="00B00EBD"/>
    <w:rsid w:val="00B013D5"/>
    <w:rsid w:val="00B0370E"/>
    <w:rsid w:val="00B03E68"/>
    <w:rsid w:val="00B05E35"/>
    <w:rsid w:val="00B124BD"/>
    <w:rsid w:val="00B12FB8"/>
    <w:rsid w:val="00B22390"/>
    <w:rsid w:val="00B225BB"/>
    <w:rsid w:val="00B244A1"/>
    <w:rsid w:val="00B24F72"/>
    <w:rsid w:val="00B27419"/>
    <w:rsid w:val="00B329B9"/>
    <w:rsid w:val="00B37406"/>
    <w:rsid w:val="00B404DF"/>
    <w:rsid w:val="00B419C8"/>
    <w:rsid w:val="00B4227A"/>
    <w:rsid w:val="00B43B8D"/>
    <w:rsid w:val="00B43EEA"/>
    <w:rsid w:val="00B43F6D"/>
    <w:rsid w:val="00B442A2"/>
    <w:rsid w:val="00B45934"/>
    <w:rsid w:val="00B46712"/>
    <w:rsid w:val="00B631F3"/>
    <w:rsid w:val="00B6401E"/>
    <w:rsid w:val="00B652A1"/>
    <w:rsid w:val="00B702C0"/>
    <w:rsid w:val="00B722FE"/>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B0C58"/>
    <w:rsid w:val="00BB5562"/>
    <w:rsid w:val="00BC1A5D"/>
    <w:rsid w:val="00BC34D3"/>
    <w:rsid w:val="00BC639F"/>
    <w:rsid w:val="00BC6808"/>
    <w:rsid w:val="00BC71E1"/>
    <w:rsid w:val="00BD2962"/>
    <w:rsid w:val="00BD5D49"/>
    <w:rsid w:val="00BD643D"/>
    <w:rsid w:val="00BE28AA"/>
    <w:rsid w:val="00BE41D3"/>
    <w:rsid w:val="00BE720A"/>
    <w:rsid w:val="00BE7698"/>
    <w:rsid w:val="00BF1BFB"/>
    <w:rsid w:val="00BF41E2"/>
    <w:rsid w:val="00BF43F8"/>
    <w:rsid w:val="00BF57ED"/>
    <w:rsid w:val="00BF68E2"/>
    <w:rsid w:val="00C07A0C"/>
    <w:rsid w:val="00C107F6"/>
    <w:rsid w:val="00C10C79"/>
    <w:rsid w:val="00C12D6A"/>
    <w:rsid w:val="00C13590"/>
    <w:rsid w:val="00C145CF"/>
    <w:rsid w:val="00C221D7"/>
    <w:rsid w:val="00C2331C"/>
    <w:rsid w:val="00C2442B"/>
    <w:rsid w:val="00C27302"/>
    <w:rsid w:val="00C30188"/>
    <w:rsid w:val="00C30F72"/>
    <w:rsid w:val="00C312C0"/>
    <w:rsid w:val="00C41926"/>
    <w:rsid w:val="00C42FB9"/>
    <w:rsid w:val="00C52BDA"/>
    <w:rsid w:val="00C55E8E"/>
    <w:rsid w:val="00C578BE"/>
    <w:rsid w:val="00C61129"/>
    <w:rsid w:val="00C640B2"/>
    <w:rsid w:val="00C70E7A"/>
    <w:rsid w:val="00C72CF8"/>
    <w:rsid w:val="00C74DA8"/>
    <w:rsid w:val="00C74E37"/>
    <w:rsid w:val="00C80413"/>
    <w:rsid w:val="00C846A4"/>
    <w:rsid w:val="00C847EE"/>
    <w:rsid w:val="00C853D5"/>
    <w:rsid w:val="00C95D9C"/>
    <w:rsid w:val="00C96336"/>
    <w:rsid w:val="00CA18AB"/>
    <w:rsid w:val="00CA1B43"/>
    <w:rsid w:val="00CA6C99"/>
    <w:rsid w:val="00CB02F7"/>
    <w:rsid w:val="00CB25A2"/>
    <w:rsid w:val="00CB4B5C"/>
    <w:rsid w:val="00CC2015"/>
    <w:rsid w:val="00CC26EB"/>
    <w:rsid w:val="00CC59E5"/>
    <w:rsid w:val="00CD262B"/>
    <w:rsid w:val="00CD2F67"/>
    <w:rsid w:val="00CD3754"/>
    <w:rsid w:val="00CD5E04"/>
    <w:rsid w:val="00CD5E74"/>
    <w:rsid w:val="00CE0239"/>
    <w:rsid w:val="00CE132D"/>
    <w:rsid w:val="00CE3BEA"/>
    <w:rsid w:val="00CE499C"/>
    <w:rsid w:val="00CE675B"/>
    <w:rsid w:val="00CF04AE"/>
    <w:rsid w:val="00CF073D"/>
    <w:rsid w:val="00D03D06"/>
    <w:rsid w:val="00D06A43"/>
    <w:rsid w:val="00D079BC"/>
    <w:rsid w:val="00D1282E"/>
    <w:rsid w:val="00D12CC9"/>
    <w:rsid w:val="00D13792"/>
    <w:rsid w:val="00D21E2D"/>
    <w:rsid w:val="00D22B42"/>
    <w:rsid w:val="00D26972"/>
    <w:rsid w:val="00D30647"/>
    <w:rsid w:val="00D3351A"/>
    <w:rsid w:val="00D34147"/>
    <w:rsid w:val="00D36AF6"/>
    <w:rsid w:val="00D36E09"/>
    <w:rsid w:val="00D41969"/>
    <w:rsid w:val="00D426EA"/>
    <w:rsid w:val="00D44632"/>
    <w:rsid w:val="00D5552B"/>
    <w:rsid w:val="00D557FD"/>
    <w:rsid w:val="00D569A1"/>
    <w:rsid w:val="00D632A3"/>
    <w:rsid w:val="00D65589"/>
    <w:rsid w:val="00D65BB5"/>
    <w:rsid w:val="00D6788F"/>
    <w:rsid w:val="00D70EC5"/>
    <w:rsid w:val="00D721FA"/>
    <w:rsid w:val="00D755D9"/>
    <w:rsid w:val="00D75FB7"/>
    <w:rsid w:val="00D76947"/>
    <w:rsid w:val="00D82C29"/>
    <w:rsid w:val="00D84A39"/>
    <w:rsid w:val="00D85131"/>
    <w:rsid w:val="00DA064C"/>
    <w:rsid w:val="00DA2795"/>
    <w:rsid w:val="00DA2CD8"/>
    <w:rsid w:val="00DA7B93"/>
    <w:rsid w:val="00DB01A0"/>
    <w:rsid w:val="00DB1C26"/>
    <w:rsid w:val="00DC1151"/>
    <w:rsid w:val="00DC3579"/>
    <w:rsid w:val="00DC3612"/>
    <w:rsid w:val="00DC4D0A"/>
    <w:rsid w:val="00DC5066"/>
    <w:rsid w:val="00DC6855"/>
    <w:rsid w:val="00DD0933"/>
    <w:rsid w:val="00DD2FC9"/>
    <w:rsid w:val="00DD6A08"/>
    <w:rsid w:val="00DE2383"/>
    <w:rsid w:val="00DF3624"/>
    <w:rsid w:val="00DF5EB7"/>
    <w:rsid w:val="00DF5FD1"/>
    <w:rsid w:val="00DF6A23"/>
    <w:rsid w:val="00E002A4"/>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2987"/>
    <w:rsid w:val="00E75D3B"/>
    <w:rsid w:val="00E76BB5"/>
    <w:rsid w:val="00E76CA1"/>
    <w:rsid w:val="00E76F75"/>
    <w:rsid w:val="00E83A40"/>
    <w:rsid w:val="00E84BB9"/>
    <w:rsid w:val="00E84FA2"/>
    <w:rsid w:val="00E876A0"/>
    <w:rsid w:val="00E877CA"/>
    <w:rsid w:val="00E92353"/>
    <w:rsid w:val="00E928D7"/>
    <w:rsid w:val="00E97C4A"/>
    <w:rsid w:val="00EA0448"/>
    <w:rsid w:val="00EB1536"/>
    <w:rsid w:val="00EB1C20"/>
    <w:rsid w:val="00EB2B6A"/>
    <w:rsid w:val="00EB4C46"/>
    <w:rsid w:val="00EC18C3"/>
    <w:rsid w:val="00EC19E1"/>
    <w:rsid w:val="00EC3396"/>
    <w:rsid w:val="00EC40AC"/>
    <w:rsid w:val="00EC5F32"/>
    <w:rsid w:val="00EC5F36"/>
    <w:rsid w:val="00EC6E52"/>
    <w:rsid w:val="00ED1554"/>
    <w:rsid w:val="00ED1686"/>
    <w:rsid w:val="00ED6399"/>
    <w:rsid w:val="00ED7365"/>
    <w:rsid w:val="00ED7FBD"/>
    <w:rsid w:val="00EE0A91"/>
    <w:rsid w:val="00EE28CD"/>
    <w:rsid w:val="00EE33D6"/>
    <w:rsid w:val="00EE45FD"/>
    <w:rsid w:val="00EE5DF0"/>
    <w:rsid w:val="00EE6B58"/>
    <w:rsid w:val="00EF10E8"/>
    <w:rsid w:val="00EF34F7"/>
    <w:rsid w:val="00EF3746"/>
    <w:rsid w:val="00EF6035"/>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47031"/>
    <w:rsid w:val="00F5504F"/>
    <w:rsid w:val="00F5578A"/>
    <w:rsid w:val="00F63B1C"/>
    <w:rsid w:val="00F63FBE"/>
    <w:rsid w:val="00F71684"/>
    <w:rsid w:val="00F75EBF"/>
    <w:rsid w:val="00F76C54"/>
    <w:rsid w:val="00F76F11"/>
    <w:rsid w:val="00F773B2"/>
    <w:rsid w:val="00F8050E"/>
    <w:rsid w:val="00F80B98"/>
    <w:rsid w:val="00F81B93"/>
    <w:rsid w:val="00F84319"/>
    <w:rsid w:val="00F858BA"/>
    <w:rsid w:val="00F86077"/>
    <w:rsid w:val="00F86697"/>
    <w:rsid w:val="00F90494"/>
    <w:rsid w:val="00F90BC0"/>
    <w:rsid w:val="00F92DC8"/>
    <w:rsid w:val="00FA0393"/>
    <w:rsid w:val="00FA0DDA"/>
    <w:rsid w:val="00FA1F56"/>
    <w:rsid w:val="00FA2ECD"/>
    <w:rsid w:val="00FA44B8"/>
    <w:rsid w:val="00FA49A7"/>
    <w:rsid w:val="00FA703B"/>
    <w:rsid w:val="00FB1CB1"/>
    <w:rsid w:val="00FB27F5"/>
    <w:rsid w:val="00FB3CDE"/>
    <w:rsid w:val="00FB522B"/>
    <w:rsid w:val="00FB5C17"/>
    <w:rsid w:val="00FB5E00"/>
    <w:rsid w:val="00FC14D4"/>
    <w:rsid w:val="00FC1C72"/>
    <w:rsid w:val="00FC1DF2"/>
    <w:rsid w:val="00FC5060"/>
    <w:rsid w:val="00FC7475"/>
    <w:rsid w:val="00FD00AA"/>
    <w:rsid w:val="00FD0B1C"/>
    <w:rsid w:val="00FD2745"/>
    <w:rsid w:val="00FD7A4A"/>
    <w:rsid w:val="00FE0F3A"/>
    <w:rsid w:val="00FE2242"/>
    <w:rsid w:val="00FE41B0"/>
    <w:rsid w:val="00FE63C1"/>
    <w:rsid w:val="00FF1680"/>
    <w:rsid w:val="00FF382A"/>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3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E923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Default">
    <w:name w:val="Default"/>
    <w:rsid w:val="00981F6F"/>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E92353"/>
    <w:rPr>
      <w:rFonts w:asciiTheme="majorHAnsi" w:eastAsiaTheme="majorEastAsia" w:hAnsiTheme="majorHAnsi" w:cstheme="majorBidi"/>
      <w:color w:val="1F3763" w:themeColor="accent1" w:themeShade="7F"/>
      <w:sz w:val="24"/>
      <w:szCs w:val="24"/>
      <w:lang w:val="en-GB" w:eastAsia="en-GB"/>
    </w:rPr>
  </w:style>
  <w:style w:type="character" w:customStyle="1" w:styleId="CommentTextChar">
    <w:name w:val="Comment Text Char"/>
    <w:basedOn w:val="DefaultParagraphFont"/>
    <w:link w:val="CommentText"/>
    <w:semiHidden/>
    <w:rsid w:val="004169F1"/>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8688835">
      <w:bodyDiv w:val="1"/>
      <w:marLeft w:val="0"/>
      <w:marRight w:val="0"/>
      <w:marTop w:val="0"/>
      <w:marBottom w:val="0"/>
      <w:divBdr>
        <w:top w:val="none" w:sz="0" w:space="0" w:color="auto"/>
        <w:left w:val="none" w:sz="0" w:space="0" w:color="auto"/>
        <w:bottom w:val="none" w:sz="0" w:space="0" w:color="auto"/>
        <w:right w:val="none" w:sz="0" w:space="0" w:color="auto"/>
      </w:divBdr>
      <w:divsChild>
        <w:div w:id="2043162012">
          <w:marLeft w:val="446"/>
          <w:marRight w:val="0"/>
          <w:marTop w:val="0"/>
          <w:marBottom w:val="0"/>
          <w:divBdr>
            <w:top w:val="none" w:sz="0" w:space="0" w:color="auto"/>
            <w:left w:val="none" w:sz="0" w:space="0" w:color="auto"/>
            <w:bottom w:val="none" w:sz="0" w:space="0" w:color="auto"/>
            <w:right w:val="none" w:sz="0" w:space="0" w:color="auto"/>
          </w:divBdr>
        </w:div>
      </w:divsChild>
    </w:div>
    <w:div w:id="2035618865">
      <w:bodyDiv w:val="1"/>
      <w:marLeft w:val="0"/>
      <w:marRight w:val="0"/>
      <w:marTop w:val="0"/>
      <w:marBottom w:val="0"/>
      <w:divBdr>
        <w:top w:val="none" w:sz="0" w:space="0" w:color="auto"/>
        <w:left w:val="none" w:sz="0" w:space="0" w:color="auto"/>
        <w:bottom w:val="none" w:sz="0" w:space="0" w:color="auto"/>
        <w:right w:val="none" w:sz="0" w:space="0" w:color="auto"/>
      </w:divBdr>
      <w:divsChild>
        <w:div w:id="11391131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9C3A3-A8DB-4ACF-A7AA-1E8233972492}">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9587</Words>
  <Characters>54646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64105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Benjamin</cp:lastModifiedBy>
  <cp:revision>3</cp:revision>
  <cp:lastPrinted>2014-02-10T17:12:00Z</cp:lastPrinted>
  <dcterms:created xsi:type="dcterms:W3CDTF">2020-12-11T10:42:00Z</dcterms:created>
  <dcterms:modified xsi:type="dcterms:W3CDTF">2020-12-11T10:56:00Z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