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bookmarkStart w:id="0" w:name="_GoBack"/>
      <w:bookmarkEnd w:id="0"/>
      <w:r>
        <w:rPr>
          <w:rFonts w:ascii="Arial Narrow" w:hAnsi="Arial Narrow"/>
          <w:b/>
          <w:noProof/>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5DC107CD"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307B8F">
        <w:rPr>
          <w:bCs/>
          <w:iCs/>
          <w:snapToGrid w:val="0"/>
        </w:rPr>
        <w:t>Haiti</w:t>
      </w:r>
    </w:p>
    <w:p w14:paraId="4E01576A" w14:textId="44CAB761" w:rsidR="00307B8F" w:rsidRDefault="008640A5" w:rsidP="00307B8F">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p>
    <w:p w14:paraId="28AB750A" w14:textId="04AD4E9D" w:rsidR="008640A5" w:rsidRPr="00627A1C" w:rsidRDefault="00307B8F" w:rsidP="008364E5">
      <w:pPr>
        <w:jc w:val="center"/>
        <w:rPr>
          <w:b/>
          <w:bCs/>
          <w:caps/>
        </w:rPr>
      </w:pPr>
      <w:r>
        <w:rPr>
          <w:b/>
          <w:bCs/>
          <w:caps/>
        </w:rPr>
        <w:fldChar w:fldCharType="begin">
          <w:ffData>
            <w:name w:val="reporttype"/>
            <w:enabled/>
            <w:calcOnExit/>
            <w:ddList>
              <w:listEntry w:val="please select"/>
              <w:listEntry w:val="semi-annual"/>
              <w:listEntry w:val="annual"/>
              <w:listEntry w:val="final"/>
            </w:ddList>
          </w:ffData>
        </w:fldChar>
      </w:r>
      <w:bookmarkStart w:id="1" w:name="reporttype"/>
      <w:r>
        <w:rPr>
          <w:b/>
          <w:bCs/>
          <w:caps/>
        </w:rPr>
        <w:instrText xml:space="preserve"> FORMDROPDOWN </w:instrText>
      </w:r>
      <w:r w:rsidR="00E126FB">
        <w:rPr>
          <w:b/>
          <w:bCs/>
          <w:caps/>
        </w:rPr>
      </w:r>
      <w:r w:rsidR="00E126FB">
        <w:rPr>
          <w:b/>
          <w:bCs/>
          <w:caps/>
        </w:rPr>
        <w:fldChar w:fldCharType="separate"/>
      </w:r>
      <w:r>
        <w:rPr>
          <w:b/>
          <w:bCs/>
          <w:caps/>
        </w:rPr>
        <w:fldChar w:fldCharType="end"/>
      </w:r>
      <w:bookmarkEnd w:id="1"/>
    </w:p>
    <w:p w14:paraId="54B5CFAE" w14:textId="4AEA57E3"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307B8F">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412EA821" w14:textId="6E3A8302" w:rsidR="00307B8F" w:rsidRPr="009A5C1F" w:rsidRDefault="00793DE6" w:rsidP="00307B8F">
            <w:pPr>
              <w:autoSpaceDE w:val="0"/>
              <w:autoSpaceDN w:val="0"/>
              <w:adjustRightInd w:val="0"/>
              <w:rPr>
                <w:rFonts w:eastAsia="Calibri"/>
                <w:b/>
                <w:bCs/>
                <w:lang w:val="fr-FR" w:eastAsia="zh-CN"/>
              </w:rPr>
            </w:pPr>
            <w:r w:rsidRPr="00307B8F">
              <w:rPr>
                <w:b/>
                <w:lang w:val="fr-FR"/>
              </w:rPr>
              <w:t xml:space="preserve">Project </w:t>
            </w:r>
            <w:proofErr w:type="spellStart"/>
            <w:proofErr w:type="gramStart"/>
            <w:r w:rsidRPr="00307B8F">
              <w:rPr>
                <w:b/>
                <w:lang w:val="fr-FR"/>
              </w:rPr>
              <w:t>Title</w:t>
            </w:r>
            <w:proofErr w:type="spellEnd"/>
            <w:r w:rsidRPr="00307B8F">
              <w:rPr>
                <w:b/>
                <w:lang w:val="fr-FR"/>
              </w:rPr>
              <w:t>:</w:t>
            </w:r>
            <w:proofErr w:type="gramEnd"/>
            <w:r w:rsidR="00307B8F" w:rsidRPr="00307B8F">
              <w:rPr>
                <w:rFonts w:ascii="áw}‘˛" w:eastAsia="Calibri" w:hAnsi="áw}‘˛" w:cs="áw}‘˛"/>
                <w:sz w:val="22"/>
                <w:szCs w:val="22"/>
                <w:lang w:val="fr-FR" w:eastAsia="zh-CN"/>
              </w:rPr>
              <w:t xml:space="preserve"> </w:t>
            </w:r>
            <w:r w:rsidR="00307B8F" w:rsidRPr="009A5C1F">
              <w:rPr>
                <w:rFonts w:eastAsia="Calibri"/>
                <w:b/>
                <w:bCs/>
                <w:lang w:val="fr-FR" w:eastAsia="zh-CN"/>
              </w:rPr>
              <w:t>Appui à la Coordination et au Suivi des Projets du Fonds pour la Consolidation de la Paix (PBF) en Haïti</w:t>
            </w:r>
          </w:p>
          <w:p w14:paraId="7093DA9F" w14:textId="35F4D6C0" w:rsidR="00793DE6" w:rsidRPr="00307B8F"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rPr>
            </w:pPr>
          </w:p>
          <w:p w14:paraId="7336EAC3" w14:textId="5149F709" w:rsidR="00793DE6" w:rsidRPr="00627A1C" w:rsidRDefault="00793DE6" w:rsidP="00793DE6">
            <w:pPr>
              <w:rPr>
                <w:b/>
              </w:rPr>
            </w:pPr>
            <w:r w:rsidRPr="00627A1C">
              <w:rPr>
                <w:b/>
              </w:rPr>
              <w:t xml:space="preserve">Project Number from MPTF-O Gateway: </w:t>
            </w:r>
            <w:r w:rsidR="00307B8F">
              <w:rPr>
                <w:b/>
              </w:rPr>
              <w:fldChar w:fldCharType="begin">
                <w:ffData>
                  <w:name w:val="projtype"/>
                  <w:enabled/>
                  <w:calcOnExit w:val="0"/>
                  <w:ddList>
                    <w:listEntry w:val="please select"/>
                    <w:listEntry w:val="IRF"/>
                    <w:listEntry w:val="PRF"/>
                  </w:ddList>
                </w:ffData>
              </w:fldChar>
            </w:r>
            <w:bookmarkStart w:id="2" w:name="projtype"/>
            <w:r w:rsidR="00307B8F">
              <w:rPr>
                <w:b/>
              </w:rPr>
              <w:instrText xml:space="preserve"> FORMDROPDOWN </w:instrText>
            </w:r>
            <w:r w:rsidR="00E126FB">
              <w:rPr>
                <w:b/>
              </w:rPr>
            </w:r>
            <w:r w:rsidR="00E126FB">
              <w:rPr>
                <w:b/>
              </w:rPr>
              <w:fldChar w:fldCharType="separate"/>
            </w:r>
            <w:r w:rsidR="00307B8F">
              <w:rPr>
                <w:b/>
              </w:rPr>
              <w:fldChar w:fldCharType="end"/>
            </w:r>
            <w:bookmarkEnd w:id="2"/>
            <w:r w:rsidR="00A43B9C" w:rsidRPr="00627A1C">
              <w:rPr>
                <w:b/>
              </w:rPr>
              <w:t xml:space="preserve">   </w:t>
            </w:r>
            <w:r w:rsidR="00307B8F">
              <w:rPr>
                <w:b/>
              </w:rPr>
              <w:t>PRF 00120132</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E126FB">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E126FB">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0E92ACAC" w14:textId="77777777" w:rsidR="00A43B9C" w:rsidRPr="00627A1C" w:rsidRDefault="00A43B9C"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p w14:paraId="2BF6F37D" w14:textId="77777777" w:rsidR="00A43B9C" w:rsidRPr="00627A1C" w:rsidRDefault="00A43B9C" w:rsidP="00F23D0F">
            <w:pPr>
              <w:tabs>
                <w:tab w:val="left" w:pos="0"/>
              </w:tabs>
              <w:suppressAutoHyphens/>
              <w:jc w:val="both"/>
              <w:rPr>
                <w:b/>
              </w:rPr>
            </w:pP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4854C690"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126FB">
              <w:rPr>
                <w:rFonts w:ascii="Times New Roman" w:hAnsi="Times New Roman" w:cs="Times New Roman"/>
                <w:b/>
                <w:sz w:val="24"/>
                <w:szCs w:val="24"/>
              </w:rPr>
            </w:r>
            <w:r w:rsidR="00E126F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307B8F">
              <w:rPr>
                <w:rFonts w:ascii="Times New Roman" w:hAnsi="Times New Roman" w:cs="Times New Roman"/>
                <w:b/>
                <w:sz w:val="24"/>
                <w:szCs w:val="24"/>
              </w:rPr>
              <w:t>UNDP</w:t>
            </w:r>
            <w:r w:rsidR="00A43B9C" w:rsidRPr="00627A1C">
              <w:rPr>
                <w:rFonts w:ascii="Times New Roman" w:hAnsi="Times New Roman" w:cs="Times New Roman"/>
                <w:b/>
                <w:sz w:val="24"/>
                <w:szCs w:val="24"/>
              </w:rPr>
              <w:t xml:space="preserve"> (Convening Agency)</w:t>
            </w:r>
          </w:p>
          <w:p w14:paraId="50ED535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126FB">
              <w:rPr>
                <w:rFonts w:ascii="Times New Roman" w:hAnsi="Times New Roman" w:cs="Times New Roman"/>
                <w:b/>
                <w:sz w:val="24"/>
                <w:szCs w:val="24"/>
              </w:rPr>
            </w:r>
            <w:r w:rsidR="00E126F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1"/>
                  <w:enabled/>
                  <w:calcOnExit w:val="0"/>
                  <w:textInput/>
                </w:ffData>
              </w:fldChar>
            </w:r>
            <w:bookmarkStart w:id="3" w:name="Text41"/>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3BA3B1FC"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einttype"/>
                  <w:enabled/>
                  <w:calcOnExit w:val="0"/>
                  <w:ddList>
                    <w:listEntry w:val="please select"/>
                    <w:listEntry w:val="RUNO"/>
                    <w:listEntry w:val="NUNO"/>
                  </w:ddList>
                </w:ffData>
              </w:fldChar>
            </w:r>
            <w:bookmarkStart w:id="4" w:name="recipeinttype"/>
            <w:r w:rsidRPr="00627A1C">
              <w:rPr>
                <w:rFonts w:ascii="Times New Roman" w:hAnsi="Times New Roman" w:cs="Times New Roman"/>
                <w:b/>
                <w:sz w:val="24"/>
                <w:szCs w:val="24"/>
              </w:rPr>
              <w:instrText xml:space="preserve"> FORMDROPDOWN </w:instrText>
            </w:r>
            <w:r w:rsidR="00E126FB">
              <w:rPr>
                <w:rFonts w:ascii="Times New Roman" w:hAnsi="Times New Roman" w:cs="Times New Roman"/>
                <w:b/>
                <w:sz w:val="24"/>
                <w:szCs w:val="24"/>
              </w:rPr>
            </w:r>
            <w:r w:rsidR="00E126F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4"/>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5"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5"/>
          </w:p>
          <w:p w14:paraId="11EFE7EB"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
                  <w:enabled/>
                  <w:calcOnExit w:val="0"/>
                  <w:ddList>
                    <w:listEntry w:val="please select"/>
                    <w:listEntry w:val="RUNO"/>
                    <w:listEntry w:val="NUNO"/>
                  </w:ddList>
                </w:ffData>
              </w:fldChar>
            </w:r>
            <w:r w:rsidRPr="00627A1C">
              <w:rPr>
                <w:rFonts w:ascii="Times New Roman" w:hAnsi="Times New Roman" w:cs="Times New Roman"/>
                <w:b/>
                <w:sz w:val="24"/>
                <w:szCs w:val="24"/>
              </w:rPr>
              <w:instrText xml:space="preserve"> FORMDROPDOWN </w:instrText>
            </w:r>
            <w:r w:rsidR="00E126FB">
              <w:rPr>
                <w:rFonts w:ascii="Times New Roman" w:hAnsi="Times New Roman" w:cs="Times New Roman"/>
                <w:b/>
                <w:sz w:val="24"/>
                <w:szCs w:val="24"/>
              </w:rPr>
            </w:r>
            <w:r w:rsidR="00E126F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6"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p w14:paraId="3BA0CDE8" w14:textId="77777777" w:rsidR="00A43B9C" w:rsidRPr="00627A1C" w:rsidRDefault="004D141E" w:rsidP="00A43B9C">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fldChar w:fldCharType="begin">
                <w:ffData>
                  <w:name w:val="recipienttype"/>
                  <w:enabled/>
                  <w:calcOnExit w:val="0"/>
                  <w:ddList>
                    <w:listEntry w:val="please select"/>
                    <w:listEntry w:val="RUNO"/>
                    <w:listEntry w:val="NUNO"/>
                  </w:ddList>
                </w:ffData>
              </w:fldChar>
            </w:r>
            <w:bookmarkStart w:id="7" w:name="recipienttype"/>
            <w:r w:rsidRPr="00627A1C">
              <w:rPr>
                <w:rFonts w:ascii="Times New Roman" w:hAnsi="Times New Roman" w:cs="Times New Roman"/>
                <w:b/>
                <w:sz w:val="24"/>
                <w:szCs w:val="24"/>
              </w:rPr>
              <w:instrText xml:space="preserve"> FORMDROPDOWN </w:instrText>
            </w:r>
            <w:r w:rsidR="00E126FB">
              <w:rPr>
                <w:rFonts w:ascii="Times New Roman" w:hAnsi="Times New Roman" w:cs="Times New Roman"/>
                <w:b/>
                <w:sz w:val="24"/>
                <w:szCs w:val="24"/>
              </w:rPr>
            </w:r>
            <w:r w:rsidR="00E126FB">
              <w:rPr>
                <w:rFonts w:ascii="Times New Roman" w:hAnsi="Times New Roman" w:cs="Times New Roman"/>
                <w:b/>
                <w:sz w:val="24"/>
                <w:szCs w:val="24"/>
              </w:rPr>
              <w:fldChar w:fldCharType="separate"/>
            </w:r>
            <w:r w:rsidRPr="00627A1C">
              <w:rPr>
                <w:rFonts w:ascii="Times New Roman" w:hAnsi="Times New Roman" w:cs="Times New Roman"/>
                <w:b/>
                <w:sz w:val="24"/>
                <w:szCs w:val="24"/>
              </w:rPr>
              <w:fldChar w:fldCharType="end"/>
            </w:r>
            <w:bookmarkEnd w:id="7"/>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8"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8"/>
          </w:p>
        </w:tc>
      </w:tr>
      <w:tr w:rsidR="00793DE6" w:rsidRPr="00627A1C" w14:paraId="3B6DAA11" w14:textId="77777777" w:rsidTr="00F23D0F">
        <w:trPr>
          <w:trHeight w:val="368"/>
        </w:trPr>
        <w:tc>
          <w:tcPr>
            <w:tcW w:w="10080" w:type="dxa"/>
            <w:gridSpan w:val="2"/>
          </w:tcPr>
          <w:p w14:paraId="05BCD0D9" w14:textId="1E654B7D"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2130ED">
              <w:rPr>
                <w:bCs/>
                <w:iCs/>
                <w:snapToGrid w:val="0"/>
              </w:rPr>
              <w:t>18.02.20</w:t>
            </w:r>
          </w:p>
          <w:p w14:paraId="37A4BB59" w14:textId="7AB54C2C"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2130ED">
              <w:rPr>
                <w:bCs/>
                <w:iCs/>
                <w:snapToGrid w:val="0"/>
              </w:rPr>
              <w:t>17.02.22</w:t>
            </w:r>
            <w:r w:rsidR="0025220B" w:rsidRPr="00627A1C">
              <w:rPr>
                <w:bCs/>
                <w:iCs/>
                <w:snapToGrid w:val="0"/>
              </w:rPr>
              <w:t xml:space="preserve">     </w:t>
            </w:r>
          </w:p>
          <w:p w14:paraId="45B406BF" w14:textId="06E3A08D"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307B8F">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126FB">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126FB">
              <w:fldChar w:fldCharType="separate"/>
            </w:r>
            <w:r w:rsidRPr="00627A1C">
              <w:fldChar w:fldCharType="end"/>
            </w:r>
            <w:r w:rsidRPr="00627A1C">
              <w:t xml:space="preserve"> Youth promotion initiative</w:t>
            </w:r>
          </w:p>
          <w:p w14:paraId="5930010F" w14:textId="5A990865" w:rsidR="00793DE6" w:rsidRPr="00627A1C" w:rsidRDefault="00307B8F" w:rsidP="00F23D0F">
            <w:r>
              <w:fldChar w:fldCharType="begin">
                <w:ffData>
                  <w:name w:val=""/>
                  <w:enabled/>
                  <w:calcOnExit w:val="0"/>
                  <w:checkBox>
                    <w:sizeAuto/>
                    <w:default w:val="1"/>
                  </w:checkBox>
                </w:ffData>
              </w:fldChar>
            </w:r>
            <w:r>
              <w:instrText xml:space="preserve"> FORMCHECKBOX </w:instrText>
            </w:r>
            <w:r w:rsidR="00E126FB">
              <w:fldChar w:fldCharType="separate"/>
            </w:r>
            <w:r>
              <w:fldChar w:fldCharType="end"/>
            </w:r>
            <w:r w:rsidR="00793DE6"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E126FB">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9"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9"/>
          <w:p w14:paraId="0D6CD3C0" w14:textId="4DBA4EC9" w:rsidR="00793DE6" w:rsidRPr="00627A1C" w:rsidRDefault="00307B8F" w:rsidP="00F23D0F">
            <w:pPr>
              <w:rPr>
                <w:iCs/>
              </w:rPr>
            </w:pPr>
            <w:r w:rsidRPr="009A5C1F">
              <w:rPr>
                <w:b/>
                <w:i/>
                <w:snapToGrid w:val="0"/>
              </w:rPr>
              <w:t>UNDP</w:t>
            </w:r>
            <w:r w:rsidR="00006EC0" w:rsidRPr="009A5C1F">
              <w:rPr>
                <w:b/>
                <w:i/>
                <w:snapToGrid w:val="0"/>
              </w:rPr>
              <w:t xml:space="preserve">  </w:t>
            </w:r>
            <w:r w:rsidR="00006EC0" w:rsidRPr="00627A1C">
              <w:rPr>
                <w:bCs/>
                <w:iCs/>
                <w:snapToGrid w:val="0"/>
              </w:rPr>
              <w:t xml:space="preserve"> </w:t>
            </w:r>
            <w:r w:rsidR="00006EC0" w:rsidRPr="00627A1C">
              <w:rPr>
                <w:b/>
                <w:bCs/>
                <w:iCs/>
              </w:rPr>
              <w:t xml:space="preserve">                                         </w:t>
            </w:r>
            <w:r w:rsidR="00793DE6" w:rsidRPr="009A5C1F">
              <w:rPr>
                <w:b/>
                <w:bCs/>
                <w:i/>
              </w:rPr>
              <w:t xml:space="preserve">$ </w:t>
            </w:r>
            <w:r w:rsidRPr="009A5C1F">
              <w:rPr>
                <w:b/>
                <w:bCs/>
                <w:i/>
                <w:snapToGrid w:val="0"/>
              </w:rPr>
              <w:t>770,400</w:t>
            </w:r>
          </w:p>
          <w:p w14:paraId="23041C68"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6FC28956" w14:textId="77777777" w:rsidR="00793DE6" w:rsidRPr="00627A1C" w:rsidRDefault="00C12D6A" w:rsidP="00F23D0F">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00793DE6"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51B93FE" w14:textId="77777777" w:rsidR="00C12D6A" w:rsidRPr="00627A1C" w:rsidRDefault="00C12D6A" w:rsidP="00C12D6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627A1C">
              <w:rPr>
                <w:rFonts w:ascii="Times New Roman" w:hAnsi="Times New Roman" w:cs="Times New Roman"/>
                <w:bCs/>
                <w:iCs/>
                <w:snapToGrid w:val="0"/>
                <w:sz w:val="24"/>
                <w:szCs w:val="24"/>
              </w:rPr>
              <w:t xml:space="preserve">   </w:t>
            </w:r>
            <w:r w:rsidR="00006EC0"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627A1C">
              <w:rPr>
                <w:rFonts w:ascii="Times New Roman" w:hAnsi="Times New Roman" w:cs="Times New Roman"/>
                <w:bCs/>
                <w:iCs/>
                <w:snapToGrid w:val="0"/>
                <w:sz w:val="24"/>
                <w:szCs w:val="24"/>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5E09328A" w14:textId="6291F8BA" w:rsidR="00793DE6" w:rsidRPr="009A5C1F" w:rsidRDefault="00006EC0" w:rsidP="001A3157">
            <w:pPr>
              <w:pStyle w:val="BalloonText"/>
              <w:numPr>
                <w:ilvl w:val="12"/>
                <w:numId w:val="0"/>
              </w:numPr>
              <w:tabs>
                <w:tab w:val="left" w:pos="-720"/>
                <w:tab w:val="left" w:pos="4500"/>
              </w:tabs>
              <w:suppressAutoHyphens/>
              <w:rPr>
                <w:rFonts w:ascii="Times New Roman" w:hAnsi="Times New Roman" w:cs="Times New Roman"/>
                <w:b/>
                <w:bCs/>
                <w:i/>
                <w:iCs/>
                <w:snapToGrid w:val="0"/>
                <w:sz w:val="24"/>
                <w:szCs w:val="24"/>
              </w:rPr>
            </w:pPr>
            <w:r w:rsidRPr="00627A1C">
              <w:rPr>
                <w:rFonts w:ascii="Times New Roman" w:hAnsi="Times New Roman" w:cs="Times New Roman"/>
                <w:sz w:val="24"/>
                <w:szCs w:val="24"/>
              </w:rPr>
              <w:t xml:space="preserve">                                           </w:t>
            </w:r>
            <w:r w:rsidR="00793DE6" w:rsidRPr="00627A1C">
              <w:rPr>
                <w:rFonts w:ascii="Times New Roman" w:hAnsi="Times New Roman" w:cs="Times New Roman"/>
                <w:sz w:val="24"/>
                <w:szCs w:val="24"/>
              </w:rPr>
              <w:t>Total:</w:t>
            </w:r>
            <w:r w:rsidRPr="00627A1C">
              <w:rPr>
                <w:rFonts w:ascii="Times New Roman" w:hAnsi="Times New Roman" w:cs="Times New Roman"/>
                <w:sz w:val="24"/>
                <w:szCs w:val="24"/>
              </w:rPr>
              <w:t xml:space="preserve"> </w:t>
            </w:r>
            <w:r w:rsidRPr="009A5C1F">
              <w:rPr>
                <w:rFonts w:ascii="Times New Roman" w:hAnsi="Times New Roman" w:cs="Times New Roman"/>
                <w:b/>
                <w:bCs/>
                <w:i/>
                <w:iCs/>
                <w:sz w:val="24"/>
                <w:szCs w:val="24"/>
              </w:rPr>
              <w:t xml:space="preserve">$ </w:t>
            </w:r>
            <w:r w:rsidR="002130ED" w:rsidRPr="009A5C1F">
              <w:rPr>
                <w:rFonts w:ascii="Times New Roman" w:hAnsi="Times New Roman" w:cs="Times New Roman"/>
                <w:b/>
                <w:bCs/>
                <w:i/>
                <w:iCs/>
                <w:snapToGrid w:val="0"/>
                <w:sz w:val="24"/>
                <w:szCs w:val="24"/>
              </w:rPr>
              <w:t>770,400</w:t>
            </w:r>
            <w:r w:rsidR="00C12D6A" w:rsidRPr="009A5C1F">
              <w:rPr>
                <w:rFonts w:ascii="Times New Roman" w:hAnsi="Times New Roman" w:cs="Times New Roman"/>
                <w:b/>
                <w:bCs/>
                <w:i/>
                <w:iCs/>
                <w:snapToGrid w:val="0"/>
                <w:sz w:val="24"/>
                <w:szCs w:val="24"/>
              </w:rPr>
              <w:t xml:space="preserve"> </w:t>
            </w:r>
          </w:p>
          <w:p w14:paraId="21E4CBF9" w14:textId="1BD06E27"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2130ED" w:rsidRPr="009A5C1F">
              <w:rPr>
                <w:rFonts w:ascii="Times New Roman" w:hAnsi="Times New Roman" w:cs="Times New Roman"/>
                <w:b/>
                <w:i/>
                <w:snapToGrid w:val="0"/>
                <w:sz w:val="24"/>
                <w:szCs w:val="24"/>
              </w:rPr>
              <w:t>0%</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3532B43F"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2130ED" w:rsidRPr="009A5C1F">
              <w:rPr>
                <w:b/>
                <w:bCs/>
                <w:i/>
                <w:iCs/>
              </w:rPr>
              <w:t>$231,120</w:t>
            </w:r>
          </w:p>
          <w:p w14:paraId="0345EEE7" w14:textId="26A06070" w:rsidR="00006EC0" w:rsidRPr="00627A1C" w:rsidRDefault="00006EC0" w:rsidP="00006EC0">
            <w:r w:rsidRPr="00627A1C">
              <w:t xml:space="preserve">Amount expended to date on activities focussed on gender equality or women’s empowerment: </w:t>
            </w:r>
            <w:r w:rsidR="002130ED">
              <w:t>$0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00F23D0F">
        <w:trPr>
          <w:trHeight w:val="1124"/>
        </w:trPr>
        <w:tc>
          <w:tcPr>
            <w:tcW w:w="10080" w:type="dxa"/>
            <w:gridSpan w:val="2"/>
          </w:tcPr>
          <w:p w14:paraId="3E1801F7" w14:textId="721FB4D7" w:rsidR="009B18EB" w:rsidRPr="00627A1C" w:rsidRDefault="009B18EB" w:rsidP="00F23D0F">
            <w:pPr>
              <w:rPr>
                <w:b/>
                <w:bCs/>
                <w:iCs/>
              </w:rPr>
            </w:pPr>
            <w:r w:rsidRPr="00627A1C">
              <w:rPr>
                <w:b/>
                <w:bCs/>
                <w:iCs/>
              </w:rPr>
              <w:t xml:space="preserve">Project Gender Marker: </w:t>
            </w:r>
            <w:r w:rsidR="002130ED">
              <w:rPr>
                <w:b/>
                <w:bCs/>
                <w:iCs/>
              </w:rPr>
              <w:t>2</w:t>
            </w:r>
          </w:p>
          <w:p w14:paraId="3AA8C712" w14:textId="77777777" w:rsidR="002130ED" w:rsidRDefault="009B18EB" w:rsidP="002130ED">
            <w:pPr>
              <w:rPr>
                <w:b/>
                <w:bCs/>
                <w:iCs/>
              </w:rPr>
            </w:pPr>
            <w:r w:rsidRPr="00627A1C">
              <w:rPr>
                <w:b/>
                <w:bCs/>
                <w:iCs/>
              </w:rPr>
              <w:t xml:space="preserve">Project Risk Marker: </w:t>
            </w:r>
            <w:r w:rsidR="002130ED">
              <w:rPr>
                <w:b/>
                <w:bCs/>
                <w:iCs/>
              </w:rPr>
              <w:t xml:space="preserve">0 </w:t>
            </w:r>
          </w:p>
          <w:p w14:paraId="1DAEED2D" w14:textId="5AD7A32D" w:rsidR="009B18EB" w:rsidRPr="00627A1C" w:rsidRDefault="009B18EB" w:rsidP="002130ED">
            <w:pPr>
              <w:rPr>
                <w:b/>
                <w:bCs/>
                <w:iCs/>
              </w:rPr>
            </w:pPr>
            <w:r w:rsidRPr="00627A1C">
              <w:rPr>
                <w:b/>
                <w:bCs/>
                <w:iCs/>
              </w:rPr>
              <w:t xml:space="preserve">Project PBF focus area: </w:t>
            </w:r>
            <w:r w:rsidR="002130ED">
              <w:rPr>
                <w:b/>
                <w:bCs/>
                <w:iCs/>
              </w:rPr>
              <w:t>4.3</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10BDFB0E" w14:textId="7C548882" w:rsidR="00793DE6" w:rsidRPr="009A5C1F" w:rsidRDefault="00793DE6" w:rsidP="00793DE6">
            <w:pPr>
              <w:rPr>
                <w:b/>
                <w:i/>
              </w:rPr>
            </w:pPr>
            <w:r w:rsidRPr="00627A1C">
              <w:t xml:space="preserve">Project report prepared </w:t>
            </w:r>
            <w:proofErr w:type="gramStart"/>
            <w:r w:rsidRPr="00627A1C">
              <w:t>by:</w:t>
            </w:r>
            <w:proofErr w:type="gramEnd"/>
            <w:r w:rsidRPr="00627A1C">
              <w:t xml:space="preserve"> </w:t>
            </w:r>
            <w:r w:rsidR="002130ED" w:rsidRPr="009A5C1F">
              <w:rPr>
                <w:b/>
                <w:i/>
                <w:snapToGrid w:val="0"/>
              </w:rPr>
              <w:t xml:space="preserve">Pierre-Antoine Archange, PDA </w:t>
            </w:r>
            <w:proofErr w:type="spellStart"/>
            <w:r w:rsidR="002130ED" w:rsidRPr="009A5C1F">
              <w:rPr>
                <w:b/>
                <w:i/>
                <w:snapToGrid w:val="0"/>
              </w:rPr>
              <w:t>a.i</w:t>
            </w:r>
            <w:proofErr w:type="spellEnd"/>
          </w:p>
          <w:p w14:paraId="6354F724" w14:textId="3C74B99D" w:rsidR="00793DE6" w:rsidRPr="00627A1C" w:rsidRDefault="00793DE6" w:rsidP="00793DE6">
            <w:r w:rsidRPr="00627A1C">
              <w:t xml:space="preserve">Project report approved </w:t>
            </w:r>
            <w:proofErr w:type="gramStart"/>
            <w:r w:rsidRPr="00627A1C">
              <w:t>by:</w:t>
            </w:r>
            <w:proofErr w:type="gramEnd"/>
            <w:r w:rsidRPr="00627A1C">
              <w:t xml:space="preserve"> </w:t>
            </w:r>
            <w:r w:rsidR="009A5C1F" w:rsidRPr="009A5C1F">
              <w:rPr>
                <w:b/>
                <w:bCs/>
                <w:i/>
                <w:iCs/>
              </w:rPr>
              <w:t xml:space="preserve">Adeline Carrier, Team Leader </w:t>
            </w:r>
            <w:proofErr w:type="spellStart"/>
            <w:r w:rsidR="009A5C1F" w:rsidRPr="009A5C1F">
              <w:rPr>
                <w:b/>
                <w:bCs/>
                <w:i/>
                <w:iCs/>
              </w:rPr>
              <w:t>Gouvernance</w:t>
            </w:r>
            <w:proofErr w:type="spellEnd"/>
          </w:p>
          <w:p w14:paraId="4D99FC9D" w14:textId="43E00D10" w:rsidR="00793DE6" w:rsidRPr="00627A1C" w:rsidRDefault="00793DE6" w:rsidP="001A3157">
            <w:r w:rsidRPr="00627A1C">
              <w:t xml:space="preserve">Did PBF Secretariat </w:t>
            </w:r>
            <w:r w:rsidR="009B18EB" w:rsidRPr="00627A1C">
              <w:t xml:space="preserve">review </w:t>
            </w:r>
            <w:r w:rsidRPr="00627A1C">
              <w:t xml:space="preserve">the report: </w:t>
            </w:r>
            <w:proofErr w:type="spellStart"/>
            <w:r w:rsidR="002130ED" w:rsidRPr="009A5C1F">
              <w:rPr>
                <w:b/>
                <w:bCs/>
                <w:i/>
                <w:iCs/>
              </w:rPr>
              <w:t>Oui</w:t>
            </w:r>
            <w:proofErr w:type="spellEnd"/>
            <w:r w:rsidR="002130ED" w:rsidRPr="009A5C1F">
              <w:rPr>
                <w:b/>
                <w:bCs/>
                <w:i/>
                <w:iCs/>
              </w:rPr>
              <w:t xml:space="preserve"> </w:t>
            </w:r>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1A3157">
      <w:pPr>
        <w:numPr>
          <w:ilvl w:val="0"/>
          <w:numId w:val="44"/>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1A3157">
      <w:pPr>
        <w:numPr>
          <w:ilvl w:val="0"/>
          <w:numId w:val="44"/>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1A3157">
      <w:pPr>
        <w:numPr>
          <w:ilvl w:val="0"/>
          <w:numId w:val="44"/>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1A3157">
      <w:pPr>
        <w:numPr>
          <w:ilvl w:val="0"/>
          <w:numId w:val="44"/>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2130ED" w:rsidRDefault="00411A5F" w:rsidP="007C304F">
      <w:pPr>
        <w:ind w:left="-810"/>
        <w:rPr>
          <w:lang w:val="fr-FR"/>
        </w:rPr>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(i.e. </w:t>
      </w:r>
      <w:r w:rsidR="009B18EB" w:rsidRPr="00627A1C">
        <w:t>contracting of partners, staff recruitment</w:t>
      </w:r>
      <w:r w:rsidR="004D141E" w:rsidRPr="00627A1C">
        <w:t>, etc.</w:t>
      </w:r>
      <w:r w:rsidR="008364E5" w:rsidRPr="00627A1C">
        <w:t>)</w:t>
      </w:r>
      <w:r w:rsidR="004D141E" w:rsidRPr="00627A1C">
        <w:t xml:space="preserve"> </w:t>
      </w:r>
      <w:r w:rsidR="006A07CA" w:rsidRPr="002130ED">
        <w:rPr>
          <w:lang w:val="fr-FR"/>
        </w:rPr>
        <w:t>(</w:t>
      </w:r>
      <w:proofErr w:type="gramStart"/>
      <w:r w:rsidR="006A07CA" w:rsidRPr="002130ED">
        <w:rPr>
          <w:lang w:val="fr-FR"/>
        </w:rPr>
        <w:t>1</w:t>
      </w:r>
      <w:r w:rsidR="00521468" w:rsidRPr="002130ED">
        <w:rPr>
          <w:lang w:val="fr-FR"/>
        </w:rPr>
        <w:t>5</w:t>
      </w:r>
      <w:r w:rsidR="006A07CA" w:rsidRPr="002130ED">
        <w:rPr>
          <w:lang w:val="fr-FR"/>
        </w:rPr>
        <w:t xml:space="preserve">00 </w:t>
      </w:r>
      <w:proofErr w:type="spellStart"/>
      <w:r w:rsidR="006A07CA" w:rsidRPr="002130ED">
        <w:rPr>
          <w:lang w:val="fr-FR"/>
        </w:rPr>
        <w:t>character</w:t>
      </w:r>
      <w:proofErr w:type="spellEnd"/>
      <w:proofErr w:type="gramEnd"/>
      <w:r w:rsidR="006A07CA" w:rsidRPr="002130ED">
        <w:rPr>
          <w:lang w:val="fr-FR"/>
        </w:rPr>
        <w:t xml:space="preserve"> </w:t>
      </w:r>
      <w:proofErr w:type="spellStart"/>
      <w:r w:rsidR="006A07CA" w:rsidRPr="002130ED">
        <w:rPr>
          <w:lang w:val="fr-FR"/>
        </w:rPr>
        <w:t>limit</w:t>
      </w:r>
      <w:proofErr w:type="spellEnd"/>
      <w:r w:rsidR="006A07CA" w:rsidRPr="002130ED">
        <w:rPr>
          <w:lang w:val="fr-FR"/>
        </w:rPr>
        <w:t>)</w:t>
      </w:r>
      <w:r w:rsidR="007C304F" w:rsidRPr="002130ED">
        <w:rPr>
          <w:lang w:val="fr-FR"/>
        </w:rPr>
        <w:t xml:space="preserve">: </w:t>
      </w:r>
    </w:p>
    <w:p w14:paraId="2BB5D9DE" w14:textId="77777777" w:rsidR="00366683" w:rsidRDefault="00366683" w:rsidP="00627A1C">
      <w:pPr>
        <w:ind w:left="-810"/>
        <w:rPr>
          <w:b/>
          <w:i/>
          <w:lang w:val="fr-FR"/>
        </w:rPr>
      </w:pPr>
    </w:p>
    <w:p w14:paraId="30C511ED" w14:textId="0691A3E0" w:rsidR="00627A1C" w:rsidRPr="002130ED" w:rsidRDefault="002130ED" w:rsidP="00C277DA">
      <w:pPr>
        <w:ind w:left="-810"/>
        <w:jc w:val="both"/>
        <w:rPr>
          <w:lang w:val="fr-FR"/>
        </w:rPr>
      </w:pPr>
      <w:r w:rsidRPr="002130ED">
        <w:rPr>
          <w:b/>
          <w:i/>
          <w:lang w:val="fr-FR"/>
        </w:rPr>
        <w:t xml:space="preserve">Le </w:t>
      </w:r>
      <w:r w:rsidR="00C277DA">
        <w:rPr>
          <w:b/>
          <w:i/>
          <w:lang w:val="fr-FR"/>
        </w:rPr>
        <w:t>secrétariat n’est pas opérationnel à 100%</w:t>
      </w:r>
      <w:r w:rsidRPr="002130ED">
        <w:rPr>
          <w:b/>
          <w:i/>
          <w:lang w:val="fr-FR"/>
        </w:rPr>
        <w:t xml:space="preserve">. </w:t>
      </w:r>
      <w:r w:rsidR="00C277DA">
        <w:rPr>
          <w:b/>
          <w:i/>
          <w:lang w:val="fr-FR"/>
        </w:rPr>
        <w:t xml:space="preserve">Un </w:t>
      </w:r>
      <w:proofErr w:type="spellStart"/>
      <w:r w:rsidR="00C277DA">
        <w:rPr>
          <w:b/>
          <w:i/>
          <w:lang w:val="fr-FR"/>
        </w:rPr>
        <w:t>Peace</w:t>
      </w:r>
      <w:proofErr w:type="spellEnd"/>
      <w:r w:rsidR="00C277DA">
        <w:rPr>
          <w:b/>
          <w:i/>
          <w:lang w:val="fr-FR"/>
        </w:rPr>
        <w:t xml:space="preserve"> and Development Advisor est mission temporaire en Haïti avec pour mandat d’assurer le secrétariat et de renforcer le portefeuille de PBF dans le pays. </w:t>
      </w:r>
      <w:r w:rsidRPr="002130ED">
        <w:rPr>
          <w:b/>
          <w:i/>
          <w:lang w:val="fr-FR"/>
        </w:rPr>
        <w:t>L</w:t>
      </w:r>
      <w:r>
        <w:rPr>
          <w:b/>
          <w:i/>
          <w:lang w:val="fr-FR"/>
        </w:rPr>
        <w:t xml:space="preserve">e recrutement </w:t>
      </w:r>
      <w:r w:rsidR="00C277DA">
        <w:rPr>
          <w:b/>
          <w:i/>
          <w:lang w:val="fr-FR"/>
        </w:rPr>
        <w:t xml:space="preserve">du coordonnateur PBF </w:t>
      </w:r>
      <w:r>
        <w:rPr>
          <w:b/>
          <w:i/>
          <w:lang w:val="fr-FR"/>
        </w:rPr>
        <w:t xml:space="preserve">est en cours. </w:t>
      </w:r>
      <w:r w:rsidR="00366683">
        <w:rPr>
          <w:b/>
          <w:i/>
          <w:lang w:val="fr-FR"/>
        </w:rPr>
        <w:t>L</w:t>
      </w:r>
      <w:r>
        <w:rPr>
          <w:b/>
          <w:i/>
          <w:lang w:val="fr-FR"/>
        </w:rPr>
        <w:t xml:space="preserve">es séances d’interview se sont tenues </w:t>
      </w:r>
      <w:r w:rsidR="00366683">
        <w:rPr>
          <w:b/>
          <w:i/>
          <w:lang w:val="fr-FR"/>
        </w:rPr>
        <w:t>le vendredi 5 juin</w:t>
      </w:r>
      <w:r w:rsidR="00C277DA">
        <w:rPr>
          <w:b/>
          <w:i/>
          <w:lang w:val="fr-FR"/>
        </w:rPr>
        <w:t xml:space="preserve"> 2020 et u</w:t>
      </w:r>
      <w:r w:rsidR="00366683">
        <w:rPr>
          <w:b/>
          <w:i/>
          <w:lang w:val="fr-FR"/>
        </w:rPr>
        <w:t>n candidat a été retenu.</w:t>
      </w:r>
      <w:r w:rsidR="00C277DA">
        <w:rPr>
          <w:b/>
          <w:i/>
          <w:lang w:val="fr-FR"/>
        </w:rPr>
        <w:t xml:space="preserve"> L’expert en suivi et évaluation et l’expert en communication sont sur place et doivent allouer 50% de leur temps au secrétariat. L’autre moitié du temps sera consacrée au projet Spotlight selon l’entente intervenue entre PBSO et le RCO.</w:t>
      </w:r>
    </w:p>
    <w:p w14:paraId="134D7776" w14:textId="77777777" w:rsidR="00627A1C" w:rsidRPr="002130ED" w:rsidRDefault="00627A1C" w:rsidP="00627A1C">
      <w:pPr>
        <w:ind w:left="-810"/>
        <w:rPr>
          <w:lang w:val="fr-FR"/>
        </w:rPr>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 xml:space="preserve">(1000 character limit): </w:t>
      </w:r>
    </w:p>
    <w:p w14:paraId="4A14F954" w14:textId="77777777" w:rsidR="00366683" w:rsidRDefault="00366683" w:rsidP="00161D02">
      <w:pPr>
        <w:ind w:left="-810"/>
        <w:rPr>
          <w:b/>
          <w:i/>
        </w:rPr>
      </w:pPr>
    </w:p>
    <w:p w14:paraId="188F83E4" w14:textId="55D0403E" w:rsidR="00161D02" w:rsidRPr="00366683" w:rsidRDefault="00366683" w:rsidP="00C277DA">
      <w:pPr>
        <w:ind w:left="-810"/>
        <w:jc w:val="both"/>
        <w:rPr>
          <w:lang w:val="fr-FR"/>
        </w:rPr>
      </w:pPr>
      <w:r w:rsidRPr="00366683">
        <w:rPr>
          <w:b/>
          <w:i/>
          <w:lang w:val="fr-FR"/>
        </w:rPr>
        <w:t>Une fois le coordonnateur PBF en place,</w:t>
      </w:r>
      <w:r>
        <w:rPr>
          <w:b/>
          <w:i/>
          <w:lang w:val="fr-FR"/>
        </w:rPr>
        <w:t xml:space="preserve"> le premier comité de pilotage devra se tenir probablement vers la fin de l’année.</w:t>
      </w:r>
    </w:p>
    <w:p w14:paraId="54C37BC9" w14:textId="77777777" w:rsidR="00161D02" w:rsidRPr="00366683" w:rsidRDefault="00161D02" w:rsidP="001A1E86">
      <w:pPr>
        <w:ind w:left="-810" w:right="-154"/>
        <w:rPr>
          <w:lang w:val="fr-FR"/>
        </w:rPr>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 xml:space="preserve">(1500 character limit): </w:t>
      </w:r>
    </w:p>
    <w:p w14:paraId="425390A2" w14:textId="77777777" w:rsidR="00366683" w:rsidRDefault="00366683" w:rsidP="00D84A39">
      <w:pPr>
        <w:ind w:left="-810"/>
        <w:rPr>
          <w:b/>
          <w:bCs/>
          <w:i/>
          <w:iCs/>
        </w:rPr>
      </w:pPr>
    </w:p>
    <w:p w14:paraId="7EE304B1" w14:textId="7BB74EB6" w:rsidR="00411A5F" w:rsidRPr="00366683" w:rsidRDefault="00366683" w:rsidP="00D84A39">
      <w:pPr>
        <w:ind w:left="-810"/>
        <w:rPr>
          <w:b/>
          <w:bCs/>
          <w:i/>
          <w:iCs/>
        </w:rPr>
      </w:pPr>
      <w:r w:rsidRPr="00366683">
        <w:rPr>
          <w:b/>
          <w:bCs/>
          <w:i/>
          <w:iCs/>
        </w:rPr>
        <w:t>n/a</w:t>
      </w:r>
    </w:p>
    <w:p w14:paraId="6637FF99" w14:textId="77777777" w:rsidR="00764773" w:rsidRPr="00627A1C" w:rsidRDefault="00764773" w:rsidP="0078600B"/>
    <w:p w14:paraId="0D556FD2" w14:textId="77777777" w:rsidR="008C782A" w:rsidRPr="00627A1C" w:rsidRDefault="008C782A" w:rsidP="008C782A">
      <w:pPr>
        <w:ind w:left="-810"/>
      </w:pPr>
      <w:r w:rsidRPr="00627A1C">
        <w:t xml:space="preserve">In a few sentences, explain </w:t>
      </w:r>
      <w:r w:rsidR="00A64A02" w:rsidRPr="00627A1C">
        <w:t xml:space="preserve">whether </w:t>
      </w:r>
      <w:r w:rsidRPr="00627A1C">
        <w:t xml:space="preserve">the project has </w:t>
      </w:r>
      <w:r w:rsidR="00A64A02" w:rsidRPr="00627A1C">
        <w:t>had a positive</w:t>
      </w:r>
      <w:r w:rsidRPr="00627A1C">
        <w:rPr>
          <w:b/>
          <w:bCs/>
        </w:rPr>
        <w:t xml:space="preserve"> human impact</w:t>
      </w:r>
      <w:r w:rsidR="00A64A02" w:rsidRPr="00627A1C">
        <w:t>.</w:t>
      </w:r>
      <w:r w:rsidRPr="00627A1C">
        <w:t xml:space="preserve"> </w:t>
      </w:r>
      <w:r w:rsidR="00A64A02" w:rsidRPr="00627A1C">
        <w:t>May include anecdotal stories about the project’s positive effect on the</w:t>
      </w:r>
      <w:r w:rsidRPr="00627A1C">
        <w:t xml:space="preserve"> </w:t>
      </w:r>
      <w:r w:rsidR="00A64A02" w:rsidRPr="00627A1C">
        <w:t xml:space="preserve">people’s </w:t>
      </w:r>
      <w:r w:rsidRPr="00627A1C">
        <w:t>lives</w:t>
      </w:r>
      <w:r w:rsidR="00A64A02" w:rsidRPr="00627A1C">
        <w:t>. Include</w:t>
      </w:r>
      <w:r w:rsidRPr="00627A1C">
        <w:t xml:space="preserve"> direct quotes</w:t>
      </w:r>
      <w:r w:rsidR="00793DE6" w:rsidRPr="00627A1C">
        <w:t xml:space="preserve"> </w:t>
      </w:r>
      <w:r w:rsidR="00A64A02" w:rsidRPr="00627A1C">
        <w:t>where possible</w:t>
      </w:r>
      <w:r w:rsidR="001B6DFD" w:rsidRPr="00627A1C">
        <w:t xml:space="preserve"> or weblinks to strategic communications pieces</w:t>
      </w:r>
      <w:r w:rsidR="00A64A02" w:rsidRPr="00627A1C">
        <w:t>.</w:t>
      </w:r>
      <w:r w:rsidRPr="00627A1C">
        <w:t xml:space="preserve"> (</w:t>
      </w:r>
      <w:r w:rsidR="001A3157" w:rsidRPr="00627A1C">
        <w:t>20</w:t>
      </w:r>
      <w:r w:rsidRPr="00627A1C">
        <w:t>00 character limit):</w:t>
      </w:r>
    </w:p>
    <w:p w14:paraId="6B0A0D90" w14:textId="77777777" w:rsidR="00366683" w:rsidRDefault="00366683" w:rsidP="001B6DFD">
      <w:pPr>
        <w:ind w:left="-810"/>
        <w:rPr>
          <w:b/>
          <w:bCs/>
          <w:i/>
          <w:iCs/>
        </w:rPr>
      </w:pPr>
    </w:p>
    <w:p w14:paraId="21AF7999" w14:textId="6FC4C6C3" w:rsidR="00BA5D85" w:rsidRPr="00366683" w:rsidRDefault="00366683" w:rsidP="001B6DFD">
      <w:pPr>
        <w:ind w:left="-810"/>
        <w:rPr>
          <w:b/>
          <w:bCs/>
          <w:i/>
          <w:iCs/>
        </w:rPr>
      </w:pPr>
      <w:r w:rsidRPr="00366683">
        <w:rPr>
          <w:b/>
          <w:bCs/>
          <w:i/>
          <w:iCs/>
        </w:rPr>
        <w:t>n/a</w:t>
      </w:r>
    </w:p>
    <w:p w14:paraId="63D89FCC" w14:textId="77777777" w:rsidR="00206D45" w:rsidRDefault="00206D45" w:rsidP="00206D45">
      <w:pPr>
        <w:rPr>
          <w:b/>
        </w:rPr>
      </w:pPr>
    </w:p>
    <w:p w14:paraId="08773E50" w14:textId="77777777" w:rsidR="00206D45" w:rsidRDefault="00206D45"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7118F5">
      <w:pPr>
        <w:numPr>
          <w:ilvl w:val="0"/>
          <w:numId w:val="46"/>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7118F5">
      <w:pPr>
        <w:numPr>
          <w:ilvl w:val="0"/>
          <w:numId w:val="46"/>
        </w:numPr>
        <w:rPr>
          <w:i/>
        </w:rPr>
      </w:pPr>
      <w:r w:rsidRPr="00627A1C">
        <w:rPr>
          <w:i/>
        </w:rPr>
        <w:lastRenderedPageBreak/>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58991677" w14:textId="77777777" w:rsidR="00366683" w:rsidRDefault="00BA5D85" w:rsidP="00366683">
      <w:pPr>
        <w:ind w:left="-810"/>
        <w:rPr>
          <w:i/>
          <w:iCs/>
          <w:lang w:val="fr-FR"/>
        </w:rPr>
      </w:pPr>
      <w:r w:rsidRPr="00366683">
        <w:rPr>
          <w:i/>
          <w:iCs/>
          <w:lang w:val="fr-FR"/>
        </w:rPr>
        <w:t xml:space="preserve">If </w:t>
      </w:r>
      <w:proofErr w:type="spellStart"/>
      <w:r w:rsidRPr="00366683">
        <w:rPr>
          <w:i/>
          <w:iCs/>
          <w:lang w:val="fr-FR"/>
        </w:rPr>
        <w:t>your</w:t>
      </w:r>
      <w:proofErr w:type="spellEnd"/>
      <w:r w:rsidRPr="00366683">
        <w:rPr>
          <w:i/>
          <w:iCs/>
          <w:lang w:val="fr-FR"/>
        </w:rPr>
        <w:t xml:space="preserve"> </w:t>
      </w:r>
      <w:proofErr w:type="spellStart"/>
      <w:r w:rsidRPr="00366683">
        <w:rPr>
          <w:i/>
          <w:iCs/>
          <w:lang w:val="fr-FR"/>
        </w:rPr>
        <w:t>project</w:t>
      </w:r>
      <w:proofErr w:type="spellEnd"/>
      <w:r w:rsidRPr="00366683">
        <w:rPr>
          <w:i/>
          <w:iCs/>
          <w:lang w:val="fr-FR"/>
        </w:rPr>
        <w:t xml:space="preserve"> has more </w:t>
      </w:r>
      <w:proofErr w:type="spellStart"/>
      <w:r w:rsidR="00287878" w:rsidRPr="00366683">
        <w:rPr>
          <w:i/>
          <w:iCs/>
          <w:lang w:val="fr-FR"/>
        </w:rPr>
        <w:t>than</w:t>
      </w:r>
      <w:proofErr w:type="spellEnd"/>
      <w:r w:rsidR="00287878" w:rsidRPr="00366683">
        <w:rPr>
          <w:i/>
          <w:iCs/>
          <w:lang w:val="fr-FR"/>
        </w:rPr>
        <w:t xml:space="preserve"> four </w:t>
      </w:r>
      <w:proofErr w:type="spellStart"/>
      <w:r w:rsidRPr="00366683">
        <w:rPr>
          <w:i/>
          <w:iCs/>
          <w:lang w:val="fr-FR"/>
        </w:rPr>
        <w:t>outcomes</w:t>
      </w:r>
      <w:proofErr w:type="spellEnd"/>
      <w:r w:rsidRPr="00366683">
        <w:rPr>
          <w:i/>
          <w:iCs/>
          <w:lang w:val="fr-FR"/>
        </w:rPr>
        <w:t xml:space="preserve">, contact PBSO for </w:t>
      </w:r>
      <w:proofErr w:type="spellStart"/>
      <w:r w:rsidRPr="00366683">
        <w:rPr>
          <w:i/>
          <w:iCs/>
          <w:lang w:val="fr-FR"/>
        </w:rPr>
        <w:t>template</w:t>
      </w:r>
      <w:proofErr w:type="spellEnd"/>
      <w:r w:rsidRPr="00366683">
        <w:rPr>
          <w:i/>
          <w:iCs/>
          <w:lang w:val="fr-FR"/>
        </w:rPr>
        <w:t xml:space="preserve"> modification.</w:t>
      </w:r>
    </w:p>
    <w:p w14:paraId="05262B95" w14:textId="77777777" w:rsidR="00366683" w:rsidRDefault="00366683" w:rsidP="00366683">
      <w:pPr>
        <w:ind w:left="-810"/>
        <w:rPr>
          <w:i/>
          <w:iCs/>
          <w:lang w:val="fr-FR"/>
        </w:rPr>
      </w:pPr>
    </w:p>
    <w:p w14:paraId="755F73D8" w14:textId="77777777" w:rsidR="00366683" w:rsidRDefault="00366683" w:rsidP="00366683">
      <w:pPr>
        <w:ind w:left="-810"/>
        <w:rPr>
          <w:i/>
          <w:iCs/>
          <w:lang w:val="fr-FR"/>
        </w:rPr>
      </w:pPr>
    </w:p>
    <w:p w14:paraId="53AA26EA" w14:textId="7F18BB53" w:rsidR="005216B2" w:rsidRPr="00366683" w:rsidRDefault="007626C9" w:rsidP="00366683">
      <w:pPr>
        <w:ind w:left="-810"/>
        <w:jc w:val="both"/>
        <w:rPr>
          <w:b/>
          <w:bCs/>
          <w:i/>
          <w:iCs/>
          <w:lang w:val="fr-FR"/>
        </w:rPr>
      </w:pPr>
      <w:proofErr w:type="spellStart"/>
      <w:r w:rsidRPr="00366683">
        <w:rPr>
          <w:b/>
          <w:u w:val="single"/>
          <w:lang w:val="fr-FR"/>
        </w:rPr>
        <w:t>Outcome</w:t>
      </w:r>
      <w:proofErr w:type="spellEnd"/>
      <w:r w:rsidRPr="00366683">
        <w:rPr>
          <w:b/>
          <w:u w:val="single"/>
          <w:lang w:val="fr-FR"/>
        </w:rPr>
        <w:t xml:space="preserve"> </w:t>
      </w:r>
      <w:proofErr w:type="gramStart"/>
      <w:r w:rsidR="005216B2" w:rsidRPr="00366683">
        <w:rPr>
          <w:b/>
          <w:u w:val="single"/>
          <w:lang w:val="fr-FR"/>
        </w:rPr>
        <w:t>1:</w:t>
      </w:r>
      <w:proofErr w:type="gramEnd"/>
      <w:r w:rsidR="005216B2" w:rsidRPr="00366683">
        <w:rPr>
          <w:b/>
          <w:lang w:val="fr-FR"/>
        </w:rPr>
        <w:t xml:space="preserve">  </w:t>
      </w:r>
      <w:r w:rsidR="00366683" w:rsidRPr="00366683">
        <w:rPr>
          <w:rFonts w:eastAsia="Calibri"/>
          <w:b/>
          <w:bCs/>
          <w:lang w:val="fr-FR" w:eastAsia="zh-CN"/>
        </w:rPr>
        <w:t xml:space="preserve">La coordination, le suivi-évaluation et </w:t>
      </w:r>
      <w:r w:rsidR="00366683">
        <w:rPr>
          <w:rFonts w:eastAsia="Calibri"/>
          <w:b/>
          <w:bCs/>
          <w:lang w:val="fr-FR" w:eastAsia="zh-CN"/>
        </w:rPr>
        <w:t>l’</w:t>
      </w:r>
      <w:r w:rsidR="00366683" w:rsidRPr="00366683">
        <w:rPr>
          <w:rFonts w:eastAsia="Calibri"/>
          <w:b/>
          <w:bCs/>
          <w:lang w:val="fr-FR" w:eastAsia="zh-CN"/>
        </w:rPr>
        <w:t>élaboration des rapports sur les</w:t>
      </w:r>
      <w:r w:rsidR="00366683">
        <w:rPr>
          <w:rFonts w:eastAsia="Calibri"/>
          <w:b/>
          <w:bCs/>
          <w:lang w:val="fr-FR" w:eastAsia="zh-CN"/>
        </w:rPr>
        <w:t xml:space="preserve"> </w:t>
      </w:r>
      <w:r w:rsidR="00366683" w:rsidRPr="00366683">
        <w:rPr>
          <w:rFonts w:eastAsia="Calibri"/>
          <w:b/>
          <w:bCs/>
          <w:lang w:val="fr-FR" w:eastAsia="zh-CN"/>
        </w:rPr>
        <w:t>résultats du portefeuille du PBF sont assurés par le Secrétariat PBF.</w:t>
      </w:r>
    </w:p>
    <w:p w14:paraId="41A3C253" w14:textId="77777777" w:rsidR="00D3351A" w:rsidRPr="00366683" w:rsidRDefault="00D3351A" w:rsidP="00323ABC">
      <w:pPr>
        <w:ind w:left="-720"/>
        <w:rPr>
          <w:b/>
          <w:lang w:val="fr-FR"/>
        </w:rPr>
      </w:pPr>
    </w:p>
    <w:p w14:paraId="4262CE1B" w14:textId="5232E659"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366683">
        <w:rPr>
          <w:b/>
        </w:rPr>
        <w:t xml:space="preserve">On track </w:t>
      </w:r>
      <w:r w:rsidR="00366683">
        <w:rPr>
          <w:b/>
        </w:rPr>
        <w:fldChar w:fldCharType="begin">
          <w:ffData>
            <w:name w:val="Dropdown2"/>
            <w:enabled/>
            <w:calcOnExit w:val="0"/>
            <w:ddList>
              <w:listEntry w:val="Please select "/>
              <w:listEntry w:val="on track"/>
              <w:listEntry w:val="on track with significant peacebuilding results"/>
              <w:listEntry w:val="off track"/>
            </w:ddList>
          </w:ffData>
        </w:fldChar>
      </w:r>
      <w:bookmarkStart w:id="10" w:name="Dropdown2"/>
      <w:r w:rsidR="00366683">
        <w:rPr>
          <w:b/>
        </w:rPr>
        <w:instrText xml:space="preserve"> FORMDROPDOWN </w:instrText>
      </w:r>
      <w:r w:rsidR="00E126FB">
        <w:rPr>
          <w:b/>
        </w:rPr>
      </w:r>
      <w:r w:rsidR="00E126FB">
        <w:rPr>
          <w:b/>
        </w:rPr>
        <w:fldChar w:fldCharType="separate"/>
      </w:r>
      <w:r w:rsidR="00366683">
        <w:rPr>
          <w:b/>
        </w:rPr>
        <w:fldChar w:fldCharType="end"/>
      </w:r>
      <w:bookmarkEnd w:id="10"/>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r w:rsidR="00627A1C" w:rsidRPr="00627A1C">
        <w:rPr>
          <w:i/>
        </w:rPr>
        <w:t>3</w:t>
      </w:r>
      <w:r w:rsidRPr="00627A1C">
        <w:rPr>
          <w:i/>
        </w:rPr>
        <w:t>000 character limit)</w:t>
      </w:r>
    </w:p>
    <w:p w14:paraId="5C4DC0B4" w14:textId="77777777" w:rsidR="00896163" w:rsidRDefault="00896163" w:rsidP="00627A1C">
      <w:pPr>
        <w:ind w:left="-720"/>
        <w:rPr>
          <w:b/>
          <w:lang w:val="fr-FR"/>
        </w:rPr>
      </w:pPr>
    </w:p>
    <w:p w14:paraId="7AD1CAEE" w14:textId="2442A62E" w:rsidR="00627A1C" w:rsidRDefault="00896163" w:rsidP="00896163">
      <w:pPr>
        <w:ind w:left="-720"/>
        <w:jc w:val="both"/>
        <w:rPr>
          <w:b/>
          <w:i/>
          <w:iCs/>
          <w:lang w:val="fr-FR"/>
        </w:rPr>
      </w:pPr>
      <w:r w:rsidRPr="00896163">
        <w:rPr>
          <w:b/>
          <w:i/>
          <w:iCs/>
          <w:lang w:val="fr-FR"/>
        </w:rPr>
        <w:t xml:space="preserve">Bien que le Coordonnateur PBF n’ait pas encore pris fonction, le </w:t>
      </w:r>
      <w:r w:rsidR="00A529A8">
        <w:rPr>
          <w:b/>
          <w:i/>
          <w:iCs/>
          <w:lang w:val="fr-FR"/>
        </w:rPr>
        <w:t>PDA</w:t>
      </w:r>
      <w:r w:rsidRPr="00896163">
        <w:rPr>
          <w:b/>
          <w:i/>
          <w:iCs/>
          <w:lang w:val="fr-FR"/>
        </w:rPr>
        <w:t xml:space="preserve"> </w:t>
      </w:r>
      <w:proofErr w:type="spellStart"/>
      <w:r w:rsidRPr="00896163">
        <w:rPr>
          <w:b/>
          <w:i/>
          <w:iCs/>
          <w:lang w:val="fr-FR"/>
        </w:rPr>
        <w:t>a.i</w:t>
      </w:r>
      <w:proofErr w:type="spellEnd"/>
      <w:r w:rsidRPr="00896163">
        <w:rPr>
          <w:b/>
          <w:i/>
          <w:iCs/>
          <w:lang w:val="fr-FR"/>
        </w:rPr>
        <w:t>.</w:t>
      </w:r>
      <w:r w:rsidR="00A207B5">
        <w:rPr>
          <w:b/>
          <w:i/>
          <w:iCs/>
          <w:lang w:val="fr-FR"/>
        </w:rPr>
        <w:t>, faisant office de coordonnateur temporaire du secrétariat PBF,</w:t>
      </w:r>
      <w:r w:rsidRPr="00896163">
        <w:rPr>
          <w:b/>
          <w:i/>
          <w:iCs/>
          <w:lang w:val="fr-FR"/>
        </w:rPr>
        <w:t xml:space="preserve"> a élaboré un draft de note </w:t>
      </w:r>
      <w:r>
        <w:rPr>
          <w:b/>
          <w:i/>
          <w:iCs/>
          <w:lang w:val="fr-FR"/>
        </w:rPr>
        <w:t>d’orientation</w:t>
      </w:r>
      <w:r w:rsidRPr="00896163">
        <w:rPr>
          <w:b/>
          <w:i/>
          <w:iCs/>
          <w:lang w:val="fr-FR"/>
        </w:rPr>
        <w:t xml:space="preserve"> pour le développement de nouvelles initiatives PBF en 2020. Cette note peut servir de cadre stratégique et technique pour l’identification de nouvelles initiatives. </w:t>
      </w:r>
      <w:r>
        <w:rPr>
          <w:b/>
          <w:i/>
          <w:iCs/>
          <w:lang w:val="fr-FR"/>
        </w:rPr>
        <w:t>En l’état actuel, la note propose des idées de projet telles :</w:t>
      </w:r>
    </w:p>
    <w:p w14:paraId="47970E1B" w14:textId="77777777" w:rsidR="00896163" w:rsidRDefault="00896163" w:rsidP="00896163">
      <w:pPr>
        <w:ind w:left="-720"/>
        <w:jc w:val="both"/>
        <w:rPr>
          <w:b/>
          <w:i/>
          <w:iCs/>
          <w:lang w:val="fr-FR"/>
        </w:rPr>
      </w:pPr>
    </w:p>
    <w:p w14:paraId="3979FDC5" w14:textId="3E40EDA0" w:rsidR="00896163" w:rsidRPr="00896163" w:rsidRDefault="00896163" w:rsidP="00896163">
      <w:pPr>
        <w:pStyle w:val="ListParagraph"/>
        <w:numPr>
          <w:ilvl w:val="0"/>
          <w:numId w:val="48"/>
        </w:numPr>
        <w:jc w:val="both"/>
        <w:rPr>
          <w:b/>
          <w:bCs/>
          <w:i/>
          <w:iCs/>
          <w:lang w:val="fr-FR"/>
        </w:rPr>
      </w:pPr>
      <w:r w:rsidRPr="00896163">
        <w:rPr>
          <w:b/>
          <w:bCs/>
          <w:i/>
          <w:iCs/>
          <w:lang w:val="fr-FR"/>
        </w:rPr>
        <w:t>Lutte contre la stigmatisation au niveau national ;</w:t>
      </w:r>
    </w:p>
    <w:p w14:paraId="5BE8ED90" w14:textId="46D2F089" w:rsidR="00896163" w:rsidRPr="00896163" w:rsidRDefault="00896163" w:rsidP="00896163">
      <w:pPr>
        <w:pStyle w:val="ListParagraph"/>
        <w:numPr>
          <w:ilvl w:val="0"/>
          <w:numId w:val="48"/>
        </w:numPr>
        <w:jc w:val="both"/>
        <w:rPr>
          <w:b/>
          <w:bCs/>
          <w:i/>
          <w:iCs/>
          <w:lang w:val="fr-FR"/>
        </w:rPr>
      </w:pPr>
      <w:r w:rsidRPr="00896163">
        <w:rPr>
          <w:b/>
          <w:bCs/>
          <w:i/>
          <w:iCs/>
          <w:lang w:val="fr-FR"/>
        </w:rPr>
        <w:t>Lutte contre la stig</w:t>
      </w:r>
      <w:r w:rsidR="00A529A8">
        <w:rPr>
          <w:b/>
          <w:bCs/>
          <w:i/>
          <w:iCs/>
          <w:lang w:val="fr-FR"/>
        </w:rPr>
        <w:t>ma</w:t>
      </w:r>
      <w:r>
        <w:rPr>
          <w:b/>
          <w:bCs/>
          <w:i/>
          <w:iCs/>
          <w:lang w:val="fr-FR"/>
        </w:rPr>
        <w:t>t</w:t>
      </w:r>
      <w:r w:rsidRPr="00896163">
        <w:rPr>
          <w:b/>
          <w:bCs/>
          <w:i/>
          <w:iCs/>
          <w:lang w:val="fr-FR"/>
        </w:rPr>
        <w:t xml:space="preserve">isation dans la zone frontalière entre Haïti et la République </w:t>
      </w:r>
      <w:proofErr w:type="gramStart"/>
      <w:r w:rsidRPr="00896163">
        <w:rPr>
          <w:b/>
          <w:bCs/>
          <w:i/>
          <w:iCs/>
          <w:lang w:val="fr-FR"/>
        </w:rPr>
        <w:t>Dominicaine;</w:t>
      </w:r>
      <w:proofErr w:type="gramEnd"/>
    </w:p>
    <w:p w14:paraId="52BA65F3" w14:textId="78F0D7AA" w:rsidR="00896163" w:rsidRPr="00896163" w:rsidRDefault="00896163" w:rsidP="00896163">
      <w:pPr>
        <w:pStyle w:val="NormalWeb"/>
        <w:numPr>
          <w:ilvl w:val="0"/>
          <w:numId w:val="48"/>
        </w:numPr>
        <w:shd w:val="clear" w:color="auto" w:fill="FFFFFF"/>
        <w:spacing w:before="0" w:beforeAutospacing="0" w:after="0" w:afterAutospacing="0"/>
        <w:rPr>
          <w:b/>
          <w:bCs/>
          <w:i/>
          <w:iCs/>
          <w:lang w:val="fr-FR"/>
        </w:rPr>
      </w:pPr>
      <w:r w:rsidRPr="00896163">
        <w:rPr>
          <w:b/>
          <w:bCs/>
          <w:i/>
          <w:iCs/>
          <w:lang w:val="fr-FR"/>
        </w:rPr>
        <w:t>Appui au respect des droits des prisonniers en période d’épidémie ;</w:t>
      </w:r>
    </w:p>
    <w:p w14:paraId="7C55AE74" w14:textId="46CC1733" w:rsidR="00896163" w:rsidRPr="00896163" w:rsidRDefault="00896163" w:rsidP="00896163">
      <w:pPr>
        <w:pStyle w:val="ListParagraph"/>
        <w:numPr>
          <w:ilvl w:val="0"/>
          <w:numId w:val="48"/>
        </w:numPr>
        <w:jc w:val="both"/>
        <w:rPr>
          <w:b/>
          <w:bCs/>
          <w:i/>
          <w:iCs/>
          <w:lang w:val="fr-FR"/>
        </w:rPr>
      </w:pPr>
      <w:r w:rsidRPr="00896163">
        <w:rPr>
          <w:b/>
          <w:bCs/>
          <w:i/>
          <w:iCs/>
          <w:lang w:val="fr-FR"/>
        </w:rPr>
        <w:t xml:space="preserve">Réduction de la violence Communautaire en période d’épidémie à </w:t>
      </w:r>
      <w:proofErr w:type="spellStart"/>
      <w:r w:rsidRPr="00896163">
        <w:rPr>
          <w:b/>
          <w:bCs/>
          <w:i/>
          <w:iCs/>
          <w:lang w:val="fr-FR"/>
        </w:rPr>
        <w:t>Martissant</w:t>
      </w:r>
      <w:proofErr w:type="spellEnd"/>
      <w:r w:rsidRPr="00896163">
        <w:rPr>
          <w:b/>
          <w:bCs/>
          <w:i/>
          <w:iCs/>
          <w:lang w:val="fr-FR"/>
        </w:rPr>
        <w:t xml:space="preserve"> et à La Saline ;</w:t>
      </w:r>
    </w:p>
    <w:p w14:paraId="1EA2E1E9" w14:textId="1F6A3409" w:rsidR="00896163" w:rsidRPr="00896163" w:rsidRDefault="00896163" w:rsidP="00896163">
      <w:pPr>
        <w:pStyle w:val="ListParagraph"/>
        <w:numPr>
          <w:ilvl w:val="0"/>
          <w:numId w:val="48"/>
        </w:numPr>
        <w:jc w:val="both"/>
        <w:rPr>
          <w:b/>
          <w:bCs/>
          <w:i/>
          <w:iCs/>
          <w:lang w:val="fr-FR"/>
        </w:rPr>
      </w:pPr>
      <w:r w:rsidRPr="00896163">
        <w:rPr>
          <w:b/>
          <w:bCs/>
          <w:i/>
          <w:iCs/>
          <w:lang w:val="fr-FR"/>
        </w:rPr>
        <w:t>Réduction de la violence Communautaire en période d’épidémie dans le Département de l’Ouest.</w:t>
      </w:r>
    </w:p>
    <w:p w14:paraId="5D6315E1" w14:textId="1ED52560" w:rsidR="00627A1C" w:rsidRDefault="00627A1C" w:rsidP="00627A1C">
      <w:pPr>
        <w:ind w:left="-720"/>
        <w:rPr>
          <w:b/>
          <w:lang w:val="fr-FR"/>
        </w:rPr>
      </w:pPr>
    </w:p>
    <w:p w14:paraId="72079FED" w14:textId="5DCC777C" w:rsidR="00896163" w:rsidRPr="00A529A8" w:rsidRDefault="00896163" w:rsidP="00896163">
      <w:pPr>
        <w:ind w:left="-720"/>
        <w:jc w:val="both"/>
        <w:rPr>
          <w:b/>
          <w:i/>
          <w:iCs/>
          <w:lang w:val="fr-FR"/>
        </w:rPr>
      </w:pPr>
      <w:r w:rsidRPr="00A529A8">
        <w:rPr>
          <w:b/>
          <w:i/>
          <w:iCs/>
          <w:lang w:val="fr-FR"/>
        </w:rPr>
        <w:t xml:space="preserve">Ces idées de projet méritent d’être </w:t>
      </w:r>
      <w:r w:rsidR="00A207B5">
        <w:rPr>
          <w:b/>
          <w:i/>
          <w:iCs/>
          <w:lang w:val="fr-FR"/>
        </w:rPr>
        <w:t xml:space="preserve">revues et </w:t>
      </w:r>
      <w:r w:rsidRPr="00A529A8">
        <w:rPr>
          <w:b/>
          <w:i/>
          <w:iCs/>
          <w:lang w:val="fr-FR"/>
        </w:rPr>
        <w:t xml:space="preserve">approuvées </w:t>
      </w:r>
      <w:r w:rsidR="00A529A8" w:rsidRPr="00A529A8">
        <w:rPr>
          <w:b/>
          <w:i/>
          <w:iCs/>
          <w:lang w:val="fr-FR"/>
        </w:rPr>
        <w:t xml:space="preserve">par le DSRSG/RC/HC </w:t>
      </w:r>
      <w:r w:rsidRPr="00A529A8">
        <w:rPr>
          <w:b/>
          <w:i/>
          <w:iCs/>
          <w:lang w:val="fr-FR"/>
        </w:rPr>
        <w:t>avant tout développement et partage officiel avec PBSO</w:t>
      </w:r>
      <w:r w:rsidR="00A529A8">
        <w:rPr>
          <w:b/>
          <w:i/>
          <w:iCs/>
          <w:lang w:val="fr-FR"/>
        </w:rPr>
        <w:t>.</w:t>
      </w:r>
    </w:p>
    <w:p w14:paraId="7508F0D3" w14:textId="34FF49B3" w:rsidR="00896163" w:rsidRDefault="00896163" w:rsidP="00627A1C">
      <w:pPr>
        <w:ind w:left="-720"/>
        <w:rPr>
          <w:b/>
          <w:lang w:val="fr-FR"/>
        </w:rPr>
      </w:pPr>
    </w:p>
    <w:p w14:paraId="3FA15841" w14:textId="0B5B4756" w:rsidR="00A207B5" w:rsidRDefault="00A207B5" w:rsidP="00A207B5">
      <w:pPr>
        <w:ind w:left="-720"/>
        <w:jc w:val="both"/>
        <w:rPr>
          <w:b/>
          <w:i/>
          <w:iCs/>
          <w:lang w:val="fr-FR"/>
        </w:rPr>
      </w:pPr>
      <w:r w:rsidRPr="00A207B5">
        <w:rPr>
          <w:b/>
          <w:i/>
          <w:iCs/>
          <w:lang w:val="fr-FR"/>
        </w:rPr>
        <w:t xml:space="preserve">D’autre part, le </w:t>
      </w:r>
      <w:r>
        <w:rPr>
          <w:b/>
          <w:i/>
          <w:iCs/>
          <w:lang w:val="fr-FR"/>
        </w:rPr>
        <w:t xml:space="preserve">secrétariat, assuré par le </w:t>
      </w:r>
      <w:r w:rsidRPr="00A207B5">
        <w:rPr>
          <w:b/>
          <w:i/>
          <w:iCs/>
          <w:lang w:val="fr-FR"/>
        </w:rPr>
        <w:t>PDA</w:t>
      </w:r>
      <w:r>
        <w:rPr>
          <w:b/>
          <w:i/>
          <w:iCs/>
          <w:lang w:val="fr-FR"/>
        </w:rPr>
        <w:t xml:space="preserve"> </w:t>
      </w:r>
      <w:proofErr w:type="spellStart"/>
      <w:r>
        <w:rPr>
          <w:b/>
          <w:i/>
          <w:iCs/>
          <w:lang w:val="fr-FR"/>
        </w:rPr>
        <w:t>a.i</w:t>
      </w:r>
      <w:proofErr w:type="spellEnd"/>
      <w:r>
        <w:rPr>
          <w:b/>
          <w:i/>
          <w:iCs/>
          <w:lang w:val="fr-FR"/>
        </w:rPr>
        <w:t>.,</w:t>
      </w:r>
      <w:r w:rsidRPr="00A207B5">
        <w:rPr>
          <w:b/>
          <w:i/>
          <w:iCs/>
          <w:lang w:val="fr-FR"/>
        </w:rPr>
        <w:t xml:space="preserve"> a supporté les agences UN dans le développement d’une révision substantive du projet accès à la justice pour </w:t>
      </w:r>
      <w:r>
        <w:rPr>
          <w:b/>
          <w:i/>
          <w:iCs/>
          <w:lang w:val="fr-FR"/>
        </w:rPr>
        <w:t xml:space="preserve">intégrer une réponse au COVID-19 dans les prisons d’Haïti. Cette révision pour laquelle PBSO a </w:t>
      </w:r>
      <w:r w:rsidR="00C277DA">
        <w:rPr>
          <w:b/>
          <w:i/>
          <w:iCs/>
          <w:lang w:val="fr-FR"/>
        </w:rPr>
        <w:t xml:space="preserve">déjà </w:t>
      </w:r>
      <w:r>
        <w:rPr>
          <w:b/>
          <w:i/>
          <w:iCs/>
          <w:lang w:val="fr-FR"/>
        </w:rPr>
        <w:t>donné son accord portera le budget du projet à 4.5M$US.</w:t>
      </w:r>
    </w:p>
    <w:p w14:paraId="092C5DC3" w14:textId="77777777" w:rsidR="00A207B5" w:rsidRDefault="00A207B5" w:rsidP="00A207B5">
      <w:pPr>
        <w:ind w:left="-720"/>
        <w:jc w:val="both"/>
        <w:rPr>
          <w:b/>
          <w:i/>
          <w:iCs/>
          <w:lang w:val="fr-FR"/>
        </w:rPr>
      </w:pPr>
    </w:p>
    <w:p w14:paraId="17C3587E" w14:textId="466CB372" w:rsidR="00C277DA" w:rsidRDefault="00A207B5" w:rsidP="00A207B5">
      <w:pPr>
        <w:ind w:left="-720"/>
        <w:jc w:val="both"/>
        <w:rPr>
          <w:b/>
          <w:i/>
          <w:iCs/>
          <w:lang w:val="fr-FR"/>
        </w:rPr>
      </w:pPr>
      <w:r w:rsidRPr="00A207B5">
        <w:rPr>
          <w:b/>
          <w:i/>
          <w:iCs/>
          <w:lang w:val="fr-FR"/>
        </w:rPr>
        <w:t>De plus, l</w:t>
      </w:r>
      <w:r w:rsidR="00A529A8" w:rsidRPr="00A207B5">
        <w:rPr>
          <w:b/>
          <w:i/>
          <w:iCs/>
          <w:lang w:val="fr-FR"/>
        </w:rPr>
        <w:t xml:space="preserve">e </w:t>
      </w:r>
      <w:r>
        <w:rPr>
          <w:b/>
          <w:i/>
          <w:iCs/>
          <w:lang w:val="fr-FR"/>
        </w:rPr>
        <w:t xml:space="preserve">secrétariat </w:t>
      </w:r>
      <w:r w:rsidR="00A529A8" w:rsidRPr="00A207B5">
        <w:rPr>
          <w:b/>
          <w:i/>
          <w:iCs/>
          <w:lang w:val="fr-FR"/>
        </w:rPr>
        <w:t>a coordonn</w:t>
      </w:r>
      <w:r w:rsidRPr="00A207B5">
        <w:rPr>
          <w:b/>
          <w:i/>
          <w:iCs/>
          <w:lang w:val="fr-FR"/>
        </w:rPr>
        <w:t>é</w:t>
      </w:r>
      <w:r w:rsidR="00A529A8" w:rsidRPr="00A207B5">
        <w:rPr>
          <w:b/>
          <w:i/>
          <w:iCs/>
          <w:lang w:val="fr-FR"/>
        </w:rPr>
        <w:t xml:space="preserve"> l’exercice d’élaboration de 3 nouvelles notes conceptuelles dans le cadre de la fenêtre GYPI 2020 avec un potentiel de mobiliser 4.5M$US additionnels.</w:t>
      </w:r>
      <w:r w:rsidR="00C25FFF">
        <w:rPr>
          <w:b/>
          <w:i/>
          <w:iCs/>
          <w:lang w:val="fr-FR"/>
        </w:rPr>
        <w:t xml:space="preserve"> Il a aussi parachevé les discussions avec le Bureau Intégré des Nations Unies en Haïti (BINUH) et les agences sur la proposition de projet de réduction de violence communautaire dans le pays avec un budget arrêté de 2.7M$US.</w:t>
      </w:r>
    </w:p>
    <w:p w14:paraId="2D6D48C7" w14:textId="77777777" w:rsidR="00C277DA" w:rsidRDefault="00C277DA" w:rsidP="00A207B5">
      <w:pPr>
        <w:ind w:left="-720"/>
        <w:jc w:val="both"/>
        <w:rPr>
          <w:b/>
          <w:i/>
          <w:iCs/>
          <w:lang w:val="fr-FR"/>
        </w:rPr>
      </w:pPr>
    </w:p>
    <w:p w14:paraId="45877031" w14:textId="77777777" w:rsidR="00C25FFF" w:rsidRDefault="00A529A8" w:rsidP="00C25FFF">
      <w:pPr>
        <w:ind w:left="-720"/>
        <w:jc w:val="both"/>
        <w:rPr>
          <w:b/>
          <w:i/>
          <w:iCs/>
          <w:lang w:val="fr-FR"/>
        </w:rPr>
      </w:pPr>
      <w:r w:rsidRPr="00A207B5">
        <w:rPr>
          <w:b/>
          <w:i/>
          <w:iCs/>
          <w:lang w:val="fr-FR"/>
        </w:rPr>
        <w:t xml:space="preserve"> Si </w:t>
      </w:r>
      <w:r w:rsidR="00C25FFF">
        <w:rPr>
          <w:b/>
          <w:i/>
          <w:iCs/>
          <w:lang w:val="fr-FR"/>
        </w:rPr>
        <w:t>l</w:t>
      </w:r>
      <w:r w:rsidRPr="00A207B5">
        <w:rPr>
          <w:b/>
          <w:i/>
          <w:iCs/>
          <w:lang w:val="fr-FR"/>
        </w:rPr>
        <w:t xml:space="preserve">es notes conceptuelles </w:t>
      </w:r>
      <w:r w:rsidR="00C25FFF">
        <w:rPr>
          <w:b/>
          <w:i/>
          <w:iCs/>
          <w:lang w:val="fr-FR"/>
        </w:rPr>
        <w:t xml:space="preserve">soumises dans le cadre du GYPI 2020 </w:t>
      </w:r>
      <w:r w:rsidRPr="00A207B5">
        <w:rPr>
          <w:b/>
          <w:i/>
          <w:iCs/>
          <w:lang w:val="fr-FR"/>
        </w:rPr>
        <w:t xml:space="preserve">sont approuvées par PBSO, le portefeuille passera de </w:t>
      </w:r>
      <w:r w:rsidR="00A207B5">
        <w:rPr>
          <w:b/>
          <w:i/>
          <w:iCs/>
          <w:lang w:val="fr-FR"/>
        </w:rPr>
        <w:t>9</w:t>
      </w:r>
      <w:r w:rsidR="00A207B5" w:rsidRPr="00A207B5">
        <w:rPr>
          <w:b/>
          <w:i/>
          <w:iCs/>
          <w:lang w:val="fr-FR"/>
        </w:rPr>
        <w:t xml:space="preserve">.3M$ </w:t>
      </w:r>
      <w:r w:rsidR="00A207B5">
        <w:rPr>
          <w:b/>
          <w:i/>
          <w:iCs/>
          <w:lang w:val="fr-FR"/>
        </w:rPr>
        <w:t xml:space="preserve">(incluant la révision de 2M$ citée plus haut) </w:t>
      </w:r>
      <w:r w:rsidR="00A207B5" w:rsidRPr="00A207B5">
        <w:rPr>
          <w:b/>
          <w:i/>
          <w:iCs/>
          <w:lang w:val="fr-FR"/>
        </w:rPr>
        <w:t>à 1</w:t>
      </w:r>
      <w:r w:rsidR="00C25FFF">
        <w:rPr>
          <w:b/>
          <w:i/>
          <w:iCs/>
          <w:lang w:val="fr-FR"/>
        </w:rPr>
        <w:t>6.5</w:t>
      </w:r>
      <w:r w:rsidR="00A207B5" w:rsidRPr="00A207B5">
        <w:rPr>
          <w:b/>
          <w:i/>
          <w:iCs/>
          <w:lang w:val="fr-FR"/>
        </w:rPr>
        <w:t xml:space="preserve">M$ </w:t>
      </w:r>
      <w:r w:rsidR="00C25FFF">
        <w:rPr>
          <w:b/>
          <w:i/>
          <w:iCs/>
          <w:lang w:val="fr-FR"/>
        </w:rPr>
        <w:t xml:space="preserve">(incluant les 4.5M$ GYPI et les 2.7M$ RVC) </w:t>
      </w:r>
      <w:r w:rsidR="00A207B5" w:rsidRPr="00A207B5">
        <w:rPr>
          <w:b/>
          <w:i/>
          <w:iCs/>
          <w:lang w:val="fr-FR"/>
        </w:rPr>
        <w:t xml:space="preserve">soit une augmentation de </w:t>
      </w:r>
      <w:r w:rsidR="00C25FFF">
        <w:rPr>
          <w:b/>
          <w:i/>
          <w:iCs/>
          <w:lang w:val="fr-FR"/>
        </w:rPr>
        <w:t>77</w:t>
      </w:r>
      <w:r w:rsidR="00A207B5" w:rsidRPr="00A207B5">
        <w:rPr>
          <w:b/>
          <w:i/>
          <w:iCs/>
          <w:lang w:val="fr-FR"/>
        </w:rPr>
        <w:t>%.</w:t>
      </w:r>
    </w:p>
    <w:p w14:paraId="137DBCA3" w14:textId="77777777" w:rsidR="00C25FFF" w:rsidRDefault="00C25FFF" w:rsidP="00C25FFF">
      <w:pPr>
        <w:ind w:left="-720"/>
        <w:jc w:val="both"/>
        <w:rPr>
          <w:b/>
          <w:i/>
          <w:iCs/>
          <w:lang w:val="fr-FR"/>
        </w:rPr>
      </w:pPr>
    </w:p>
    <w:p w14:paraId="3D4B37AC" w14:textId="77E7D25A" w:rsidR="00161D02" w:rsidRPr="00C25FFF" w:rsidRDefault="00627A1C" w:rsidP="00C25FFF">
      <w:pPr>
        <w:ind w:left="-720"/>
        <w:jc w:val="both"/>
        <w:rPr>
          <w:b/>
          <w:i/>
          <w:iCs/>
          <w:lang w:val="en-US"/>
        </w:rPr>
      </w:pPr>
      <w:r w:rsidRPr="00C25FFF">
        <w:rPr>
          <w:b/>
          <w:bCs/>
          <w:color w:val="000000"/>
          <w:lang w:val="en-US" w:eastAsia="en-US"/>
        </w:rPr>
        <w:t>Indicate any additional analysis on how Gender Equality and Women’s Empowerment and/or Youth Inclusion and Responsiveness has been ensured under this Outcome</w:t>
      </w:r>
      <w:r w:rsidR="00161D02" w:rsidRPr="00C25FFF">
        <w:rPr>
          <w:b/>
          <w:lang w:val="en-US"/>
        </w:rPr>
        <w:t xml:space="preserve">: </w:t>
      </w:r>
      <w:r w:rsidR="00161D02" w:rsidRPr="00C25FFF">
        <w:rPr>
          <w:i/>
          <w:lang w:val="en-US"/>
        </w:rPr>
        <w:t>(</w:t>
      </w:r>
      <w:proofErr w:type="gramStart"/>
      <w:r w:rsidR="00161D02" w:rsidRPr="00C25FFF">
        <w:rPr>
          <w:i/>
          <w:lang w:val="en-US"/>
        </w:rPr>
        <w:t>1000 character</w:t>
      </w:r>
      <w:proofErr w:type="gramEnd"/>
      <w:r w:rsidR="00161D02" w:rsidRPr="00C25FFF">
        <w:rPr>
          <w:i/>
          <w:lang w:val="en-US"/>
        </w:rPr>
        <w:t xml:space="preserve"> limit)</w:t>
      </w:r>
    </w:p>
    <w:p w14:paraId="5545EA64" w14:textId="77777777" w:rsidR="00896163" w:rsidRPr="00C25FFF" w:rsidRDefault="00896163" w:rsidP="00161D02">
      <w:pPr>
        <w:ind w:left="-720"/>
        <w:rPr>
          <w:b/>
          <w:lang w:val="en-US"/>
        </w:rPr>
      </w:pPr>
    </w:p>
    <w:p w14:paraId="11E8DF7B" w14:textId="77777777" w:rsidR="00782A06" w:rsidRDefault="00896163" w:rsidP="00782A06">
      <w:pPr>
        <w:ind w:left="-720"/>
        <w:rPr>
          <w:b/>
          <w:i/>
          <w:iCs/>
          <w:lang w:val="fr-FR"/>
        </w:rPr>
      </w:pPr>
      <w:proofErr w:type="gramStart"/>
      <w:r w:rsidRPr="00782A06">
        <w:rPr>
          <w:b/>
          <w:i/>
          <w:iCs/>
          <w:lang w:val="fr-FR"/>
        </w:rPr>
        <w:t>n</w:t>
      </w:r>
      <w:proofErr w:type="gramEnd"/>
      <w:r w:rsidRPr="00782A06">
        <w:rPr>
          <w:b/>
          <w:i/>
          <w:iCs/>
          <w:lang w:val="fr-FR"/>
        </w:rPr>
        <w:t>/a</w:t>
      </w:r>
    </w:p>
    <w:p w14:paraId="712AB019" w14:textId="77777777" w:rsidR="00782A06" w:rsidRDefault="00782A06" w:rsidP="00782A06">
      <w:pPr>
        <w:ind w:left="-720"/>
        <w:rPr>
          <w:b/>
          <w:i/>
          <w:iCs/>
          <w:lang w:val="fr-FR"/>
        </w:rPr>
      </w:pPr>
    </w:p>
    <w:p w14:paraId="486A2647" w14:textId="1A0F94CE" w:rsidR="00D3351A" w:rsidRPr="00782A06" w:rsidRDefault="00D3351A" w:rsidP="00782A06">
      <w:pPr>
        <w:ind w:left="-720"/>
        <w:jc w:val="both"/>
        <w:rPr>
          <w:b/>
          <w:bCs/>
          <w:i/>
          <w:iCs/>
          <w:lang w:val="fr-FR"/>
        </w:rPr>
      </w:pPr>
      <w:proofErr w:type="spellStart"/>
      <w:r w:rsidRPr="00782A06">
        <w:rPr>
          <w:b/>
          <w:u w:val="single"/>
          <w:lang w:val="fr-FR"/>
        </w:rPr>
        <w:lastRenderedPageBreak/>
        <w:t>Outcome</w:t>
      </w:r>
      <w:proofErr w:type="spellEnd"/>
      <w:r w:rsidRPr="00782A06">
        <w:rPr>
          <w:b/>
          <w:u w:val="single"/>
          <w:lang w:val="fr-FR"/>
        </w:rPr>
        <w:t xml:space="preserve"> </w:t>
      </w:r>
      <w:proofErr w:type="gramStart"/>
      <w:r w:rsidRPr="00782A06">
        <w:rPr>
          <w:b/>
          <w:u w:val="single"/>
          <w:lang w:val="fr-FR"/>
        </w:rPr>
        <w:t>2:</w:t>
      </w:r>
      <w:proofErr w:type="gramEnd"/>
      <w:r w:rsidRPr="00782A06">
        <w:rPr>
          <w:b/>
          <w:lang w:val="fr-FR"/>
        </w:rPr>
        <w:t xml:space="preserve">  </w:t>
      </w:r>
      <w:r w:rsidR="00782A06" w:rsidRPr="00782A06">
        <w:rPr>
          <w:rFonts w:eastAsia="Calibri"/>
          <w:b/>
          <w:bCs/>
          <w:lang w:val="fr-FR" w:eastAsia="zh-CN"/>
        </w:rPr>
        <w:t>Le C</w:t>
      </w:r>
      <w:r w:rsidR="00782A06">
        <w:rPr>
          <w:rFonts w:eastAsia="Calibri"/>
          <w:b/>
          <w:bCs/>
          <w:lang w:val="fr-FR" w:eastAsia="zh-CN"/>
        </w:rPr>
        <w:t>omité d’Orientation Stratégique (COS)</w:t>
      </w:r>
      <w:r w:rsidR="00782A06" w:rsidRPr="00782A06">
        <w:rPr>
          <w:rFonts w:eastAsia="Calibri"/>
          <w:b/>
          <w:bCs/>
          <w:lang w:val="fr-FR" w:eastAsia="zh-CN"/>
        </w:rPr>
        <w:t xml:space="preserve">, le </w:t>
      </w:r>
      <w:r w:rsidR="00782A06">
        <w:rPr>
          <w:rFonts w:eastAsia="Calibri"/>
          <w:b/>
          <w:bCs/>
          <w:lang w:val="fr-FR" w:eastAsia="zh-CN"/>
        </w:rPr>
        <w:t>Comité de Pilotage (</w:t>
      </w:r>
      <w:proofErr w:type="spellStart"/>
      <w:r w:rsidR="00782A06" w:rsidRPr="00782A06">
        <w:rPr>
          <w:rFonts w:eastAsia="Calibri"/>
          <w:b/>
          <w:bCs/>
          <w:lang w:val="fr-FR" w:eastAsia="zh-CN"/>
        </w:rPr>
        <w:t>CoPil</w:t>
      </w:r>
      <w:proofErr w:type="spellEnd"/>
      <w:r w:rsidR="00782A06">
        <w:rPr>
          <w:rFonts w:eastAsia="Calibri"/>
          <w:b/>
          <w:bCs/>
          <w:lang w:val="fr-FR" w:eastAsia="zh-CN"/>
        </w:rPr>
        <w:t>)</w:t>
      </w:r>
      <w:r w:rsidR="00782A06" w:rsidRPr="00782A06">
        <w:rPr>
          <w:rFonts w:eastAsia="Calibri"/>
          <w:b/>
          <w:bCs/>
          <w:lang w:val="fr-FR" w:eastAsia="zh-CN"/>
        </w:rPr>
        <w:t xml:space="preserve"> et le </w:t>
      </w:r>
      <w:r w:rsidR="00782A06">
        <w:rPr>
          <w:rFonts w:eastAsia="Calibri"/>
          <w:b/>
          <w:bCs/>
          <w:lang w:val="fr-FR" w:eastAsia="zh-CN"/>
        </w:rPr>
        <w:t>Bureau du Coordonnateur Résident (</w:t>
      </w:r>
      <w:r w:rsidR="00782A06" w:rsidRPr="00782A06">
        <w:rPr>
          <w:rFonts w:eastAsia="Calibri"/>
          <w:b/>
          <w:bCs/>
          <w:lang w:val="fr-FR" w:eastAsia="zh-CN"/>
        </w:rPr>
        <w:t>BCR</w:t>
      </w:r>
      <w:r w:rsidR="00782A06">
        <w:rPr>
          <w:rFonts w:eastAsia="Calibri"/>
          <w:b/>
          <w:bCs/>
          <w:lang w:val="fr-FR" w:eastAsia="zh-CN"/>
        </w:rPr>
        <w:t>)</w:t>
      </w:r>
      <w:r w:rsidR="00782A06" w:rsidRPr="00782A06">
        <w:rPr>
          <w:rFonts w:eastAsia="Calibri"/>
          <w:b/>
          <w:bCs/>
          <w:lang w:val="fr-FR" w:eastAsia="zh-CN"/>
        </w:rPr>
        <w:t xml:space="preserve"> sont appuyés afin d’assurer leur r</w:t>
      </w:r>
      <w:r w:rsidR="00782A06">
        <w:rPr>
          <w:rFonts w:eastAsia="Calibri"/>
          <w:b/>
          <w:bCs/>
          <w:lang w:val="fr-FR" w:eastAsia="zh-CN"/>
        </w:rPr>
        <w:t>ô</w:t>
      </w:r>
      <w:r w:rsidR="00782A06" w:rsidRPr="00782A06">
        <w:rPr>
          <w:rFonts w:eastAsia="Calibri"/>
          <w:b/>
          <w:bCs/>
          <w:lang w:val="fr-FR" w:eastAsia="zh-CN"/>
        </w:rPr>
        <w:t>le</w:t>
      </w:r>
      <w:r w:rsidR="00782A06" w:rsidRPr="00782A06">
        <w:rPr>
          <w:b/>
          <w:bCs/>
          <w:i/>
          <w:iCs/>
          <w:lang w:val="fr-FR"/>
        </w:rPr>
        <w:t xml:space="preserve"> </w:t>
      </w:r>
      <w:r w:rsidR="00782A06" w:rsidRPr="00782A06">
        <w:rPr>
          <w:rFonts w:eastAsia="Calibri"/>
          <w:b/>
          <w:bCs/>
          <w:lang w:val="fr-FR" w:eastAsia="zh-CN"/>
        </w:rPr>
        <w:t>d’orientation stratégique, d’endossement des projets PBF et de suivi-évaluation du</w:t>
      </w:r>
      <w:r w:rsidR="00782A06" w:rsidRPr="00782A06">
        <w:rPr>
          <w:b/>
          <w:bCs/>
          <w:i/>
          <w:iCs/>
          <w:lang w:val="fr-FR"/>
        </w:rPr>
        <w:t xml:space="preserve"> </w:t>
      </w:r>
      <w:r w:rsidR="00782A06" w:rsidRPr="00782A06">
        <w:rPr>
          <w:rFonts w:eastAsia="Calibri"/>
          <w:b/>
          <w:bCs/>
          <w:lang w:val="fr-FR" w:eastAsia="zh-CN"/>
        </w:rPr>
        <w:t>portefeuille PBF.</w:t>
      </w:r>
    </w:p>
    <w:p w14:paraId="2B4B5A9F" w14:textId="77777777" w:rsidR="00D3351A" w:rsidRPr="00782A06" w:rsidRDefault="00D3351A" w:rsidP="00D3351A">
      <w:pPr>
        <w:ind w:left="-720"/>
        <w:rPr>
          <w:b/>
          <w:lang w:val="fr-FR"/>
        </w:rPr>
      </w:pPr>
    </w:p>
    <w:p w14:paraId="04E03DAA" w14:textId="5FB49761" w:rsidR="00B0370E" w:rsidRPr="00627A1C" w:rsidRDefault="00B0370E" w:rsidP="00B0370E">
      <w:pPr>
        <w:ind w:left="-720"/>
        <w:rPr>
          <w:b/>
        </w:rPr>
      </w:pPr>
      <w:r w:rsidRPr="00627A1C">
        <w:rPr>
          <w:b/>
        </w:rPr>
        <w:t xml:space="preserve">Rate the current status of the outcome progress: </w:t>
      </w:r>
      <w:r w:rsidR="00782A06">
        <w:rPr>
          <w:b/>
        </w:rPr>
        <w:t xml:space="preserve">Off Track </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7B2D192" w14:textId="77777777" w:rsidR="00782A06" w:rsidRDefault="00782A06" w:rsidP="00627A1C">
      <w:pPr>
        <w:ind w:left="-720"/>
        <w:rPr>
          <w:b/>
        </w:rPr>
      </w:pPr>
    </w:p>
    <w:p w14:paraId="67237DC1" w14:textId="38DFA638" w:rsidR="00627A1C" w:rsidRPr="00782A06" w:rsidRDefault="00782A06" w:rsidP="00782A06">
      <w:pPr>
        <w:ind w:left="-720"/>
        <w:jc w:val="both"/>
        <w:rPr>
          <w:b/>
          <w:i/>
          <w:iCs/>
          <w:lang w:val="fr-FR"/>
        </w:rPr>
      </w:pPr>
      <w:r w:rsidRPr="00782A06">
        <w:rPr>
          <w:b/>
          <w:i/>
          <w:iCs/>
          <w:lang w:val="fr-FR"/>
        </w:rPr>
        <w:t xml:space="preserve">Pour le moment, le </w:t>
      </w:r>
      <w:proofErr w:type="spellStart"/>
      <w:r w:rsidRPr="00782A06">
        <w:rPr>
          <w:b/>
          <w:i/>
          <w:iCs/>
          <w:lang w:val="fr-FR"/>
        </w:rPr>
        <w:t>C</w:t>
      </w:r>
      <w:r>
        <w:rPr>
          <w:b/>
          <w:i/>
          <w:iCs/>
          <w:lang w:val="fr-FR"/>
        </w:rPr>
        <w:t>oPil</w:t>
      </w:r>
      <w:proofErr w:type="spellEnd"/>
      <w:r>
        <w:rPr>
          <w:b/>
          <w:i/>
          <w:iCs/>
          <w:lang w:val="fr-FR"/>
        </w:rPr>
        <w:t xml:space="preserve"> n’a pas pu se réunir à cause du déclenchement des mesures d’urgence sanitaire suite au déclenchement de l’épidémie dans le pays. Toutefois, un draft de TDR du </w:t>
      </w:r>
      <w:proofErr w:type="spellStart"/>
      <w:r>
        <w:rPr>
          <w:b/>
          <w:i/>
          <w:iCs/>
          <w:lang w:val="fr-FR"/>
        </w:rPr>
        <w:t>CoPil</w:t>
      </w:r>
      <w:proofErr w:type="spellEnd"/>
      <w:r>
        <w:rPr>
          <w:b/>
          <w:i/>
          <w:iCs/>
          <w:lang w:val="fr-FR"/>
        </w:rPr>
        <w:t xml:space="preserve"> a été élaboré est disponible pour révision.</w:t>
      </w:r>
    </w:p>
    <w:p w14:paraId="579C3745" w14:textId="77777777" w:rsidR="00627A1C" w:rsidRPr="00782A06" w:rsidRDefault="00627A1C" w:rsidP="00627A1C">
      <w:pPr>
        <w:ind w:left="-720"/>
        <w:rPr>
          <w:b/>
          <w:lang w:val="fr-FR"/>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8F5778F" w14:textId="77777777" w:rsidR="00782A06" w:rsidRDefault="00782A06" w:rsidP="00627A1C">
      <w:pPr>
        <w:ind w:left="-720"/>
        <w:rPr>
          <w:b/>
        </w:rPr>
      </w:pPr>
    </w:p>
    <w:p w14:paraId="0AB37852" w14:textId="7F88AA2D" w:rsidR="00627A1C" w:rsidRPr="00782A06" w:rsidRDefault="00782A06" w:rsidP="00627A1C">
      <w:pPr>
        <w:ind w:left="-720"/>
        <w:rPr>
          <w:b/>
          <w:i/>
          <w:iCs/>
        </w:rPr>
      </w:pPr>
      <w:r w:rsidRPr="00782A06">
        <w:rPr>
          <w:b/>
          <w:i/>
          <w:iCs/>
        </w:rPr>
        <w:t>n/a</w:t>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E126FB">
        <w:rPr>
          <w:b/>
        </w:rPr>
      </w:r>
      <w:r w:rsidR="00E126FB">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CB5F30C" w14:textId="77777777" w:rsidR="00C25FFF" w:rsidRDefault="00627A1C" w:rsidP="00C25FFF">
      <w:pPr>
        <w:ind w:left="-720"/>
        <w:rPr>
          <w:b/>
        </w:rPr>
      </w:pPr>
      <w:r w:rsidRPr="00627A1C">
        <w:rPr>
          <w:b/>
        </w:rPr>
        <w:fldChar w:fldCharType="begin">
          <w:ffData>
            <w:name w:val=""/>
            <w:enabled/>
            <w:calcOnExit w:val="0"/>
            <w:textInput>
              <w:maxLength w:val="1000"/>
              <w:format w:val="FIRST CAPITAL"/>
            </w:textInput>
          </w:ffData>
        </w:fldChar>
      </w:r>
      <w:r w:rsidRPr="00C25FFF">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08F9EA6" w14:textId="6C3DE154" w:rsidR="00D3351A" w:rsidRPr="00C25FFF" w:rsidRDefault="00D3351A" w:rsidP="00C25FFF">
      <w:pPr>
        <w:ind w:left="-720"/>
        <w:jc w:val="both"/>
        <w:rPr>
          <w:b/>
          <w:bCs/>
          <w:lang w:val="fr-FR"/>
        </w:rPr>
      </w:pPr>
      <w:proofErr w:type="spellStart"/>
      <w:r w:rsidRPr="00C25FFF">
        <w:rPr>
          <w:b/>
          <w:u w:val="single"/>
          <w:lang w:val="fr-FR"/>
        </w:rPr>
        <w:t>Outcome</w:t>
      </w:r>
      <w:proofErr w:type="spellEnd"/>
      <w:r w:rsidRPr="00C25FFF">
        <w:rPr>
          <w:b/>
          <w:u w:val="single"/>
          <w:lang w:val="fr-FR"/>
        </w:rPr>
        <w:t xml:space="preserve"> </w:t>
      </w:r>
      <w:proofErr w:type="gramStart"/>
      <w:r w:rsidRPr="00C25FFF">
        <w:rPr>
          <w:b/>
          <w:u w:val="single"/>
          <w:lang w:val="fr-FR"/>
        </w:rPr>
        <w:t>4:</w:t>
      </w:r>
      <w:proofErr w:type="gramEnd"/>
      <w:r w:rsidRPr="00C25FFF">
        <w:rPr>
          <w:b/>
          <w:lang w:val="fr-FR"/>
        </w:rPr>
        <w:t xml:space="preserve">  </w:t>
      </w:r>
      <w:r w:rsidR="00C25FFF" w:rsidRPr="00C25FFF">
        <w:rPr>
          <w:rFonts w:eastAsia="Calibri"/>
          <w:b/>
          <w:bCs/>
          <w:lang w:val="fr-FR" w:eastAsia="zh-CN"/>
        </w:rPr>
        <w:t xml:space="preserve">Le COS, le </w:t>
      </w:r>
      <w:proofErr w:type="spellStart"/>
      <w:r w:rsidR="00C25FFF" w:rsidRPr="00C25FFF">
        <w:rPr>
          <w:rFonts w:eastAsia="Calibri"/>
          <w:b/>
          <w:bCs/>
          <w:lang w:val="fr-FR" w:eastAsia="zh-CN"/>
        </w:rPr>
        <w:t>CoPil</w:t>
      </w:r>
      <w:proofErr w:type="spellEnd"/>
      <w:r w:rsidR="00C25FFF" w:rsidRPr="00C25FFF">
        <w:rPr>
          <w:rFonts w:eastAsia="Calibri"/>
          <w:b/>
          <w:bCs/>
          <w:lang w:val="fr-FR" w:eastAsia="zh-CN"/>
        </w:rPr>
        <w:t xml:space="preserve"> et le BCR sont appuyés afin d’assurer leur </w:t>
      </w:r>
      <w:proofErr w:type="spellStart"/>
      <w:r w:rsidR="00C25FFF" w:rsidRPr="00C25FFF">
        <w:rPr>
          <w:rFonts w:eastAsia="Calibri"/>
          <w:b/>
          <w:bCs/>
          <w:lang w:val="fr-FR" w:eastAsia="zh-CN"/>
        </w:rPr>
        <w:t>rle</w:t>
      </w:r>
      <w:proofErr w:type="spellEnd"/>
      <w:r w:rsidR="00C25FFF" w:rsidRPr="00C25FFF">
        <w:rPr>
          <w:rFonts w:eastAsia="Calibri"/>
          <w:b/>
          <w:bCs/>
          <w:lang w:val="fr-FR" w:eastAsia="zh-CN"/>
        </w:rPr>
        <w:t xml:space="preserve"> d’orientation stratégique, d’endossement des projets PBF et de suivi-évaluation du</w:t>
      </w:r>
      <w:r w:rsidR="00C25FFF" w:rsidRPr="00C25FFF">
        <w:rPr>
          <w:b/>
          <w:bCs/>
          <w:lang w:val="fr-FR"/>
        </w:rPr>
        <w:t xml:space="preserve"> </w:t>
      </w:r>
      <w:r w:rsidR="00C25FFF" w:rsidRPr="00C25FFF">
        <w:rPr>
          <w:rFonts w:eastAsia="Calibri"/>
          <w:b/>
          <w:bCs/>
          <w:lang w:val="fr-FR" w:eastAsia="zh-CN"/>
        </w:rPr>
        <w:t>portefeuille PBF.</w:t>
      </w:r>
    </w:p>
    <w:p w14:paraId="20C5FBE1" w14:textId="77777777" w:rsidR="00D3351A" w:rsidRPr="00C25FFF" w:rsidRDefault="00D3351A" w:rsidP="00D3351A">
      <w:pPr>
        <w:ind w:left="-720"/>
        <w:rPr>
          <w:b/>
          <w:lang w:val="fr-FR"/>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E126FB">
        <w:rPr>
          <w:b/>
        </w:rPr>
      </w:r>
      <w:r w:rsidR="00E126FB">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(3000 character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(1000 character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6A8E1C2F" w14:textId="69BF68F7" w:rsidR="00997347" w:rsidRPr="000F1F79" w:rsidRDefault="00782A06" w:rsidP="00234A5E">
            <w:pPr>
              <w:rPr>
                <w:lang w:val="fr-FR"/>
              </w:rPr>
            </w:pPr>
            <w:r w:rsidRPr="000F1F79">
              <w:rPr>
                <w:b/>
                <w:bCs/>
                <w:i/>
                <w:iCs/>
                <w:lang w:val="fr-FR"/>
              </w:rPr>
              <w:t>Révision par l’expert en suivi évaluation des plans de travail des projets</w:t>
            </w:r>
            <w:r w:rsidR="000F1F79">
              <w:rPr>
                <w:b/>
                <w:bCs/>
                <w:i/>
                <w:iCs/>
                <w:lang w:val="fr-FR"/>
              </w:rPr>
              <w:t>.</w:t>
            </w:r>
            <w:r w:rsidR="006C1819" w:rsidRPr="000F1F79">
              <w:rPr>
                <w:lang w:val="fr-FR"/>
              </w:rPr>
              <w:t xml:space="preserve"> </w:t>
            </w:r>
          </w:p>
          <w:p w14:paraId="68DC370D" w14:textId="77777777" w:rsidR="007118F5" w:rsidRPr="00782A06" w:rsidRDefault="007118F5" w:rsidP="00234A5E">
            <w:pPr>
              <w:rPr>
                <w:lang w:val="fr-FR"/>
              </w:rPr>
            </w:pPr>
          </w:p>
        </w:tc>
        <w:tc>
          <w:tcPr>
            <w:tcW w:w="5940" w:type="dxa"/>
            <w:shd w:val="clear" w:color="auto" w:fill="auto"/>
          </w:tcPr>
          <w:p w14:paraId="6338D0DA" w14:textId="1E25FE42" w:rsidR="00997347" w:rsidRPr="000F1F79" w:rsidRDefault="007118F5" w:rsidP="00AD73D3">
            <w:pPr>
              <w:rPr>
                <w:b/>
                <w:bCs/>
                <w:i/>
                <w:iCs/>
              </w:rPr>
            </w:pPr>
            <w:r w:rsidRPr="00627A1C">
              <w:t xml:space="preserve">Do outcome indicators have baselines? </w:t>
            </w:r>
            <w:r w:rsidR="00782A06" w:rsidRPr="000F1F79">
              <w:rPr>
                <w:b/>
                <w:bCs/>
                <w:i/>
                <w:iCs/>
              </w:rPr>
              <w:t>Yes</w:t>
            </w:r>
          </w:p>
          <w:p w14:paraId="15B120F3" w14:textId="77777777" w:rsidR="007118F5" w:rsidRPr="00627A1C" w:rsidRDefault="007118F5" w:rsidP="00AD73D3"/>
          <w:p w14:paraId="4749D761" w14:textId="472A1336" w:rsidR="007118F5" w:rsidRPr="00627A1C" w:rsidRDefault="007118F5" w:rsidP="00AD73D3">
            <w:r w:rsidRPr="00627A1C">
              <w:t xml:space="preserve">Has the project launched perception surveys or other community-based data collection? </w:t>
            </w:r>
            <w:r w:rsidR="00782A06" w:rsidRPr="000F1F79">
              <w:rPr>
                <w:b/>
                <w:bCs/>
                <w:i/>
                <w:iCs/>
              </w:rPr>
              <w:t>Non</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lastRenderedPageBreak/>
              <w:t>E</w:t>
            </w:r>
            <w:r w:rsidR="006C1819" w:rsidRPr="00627A1C">
              <w:rPr>
                <w:b/>
                <w:bCs/>
                <w:u w:val="single"/>
              </w:rPr>
              <w:t>valuation:</w:t>
            </w:r>
            <w:r w:rsidR="006C1819" w:rsidRPr="00627A1C">
              <w:t xml:space="preserve"> </w:t>
            </w:r>
            <w:r w:rsidR="007118F5" w:rsidRPr="00627A1C">
              <w:t>Has an evaluation been conducted during the reporting period?</w:t>
            </w:r>
          </w:p>
          <w:p w14:paraId="6390E35C" w14:textId="77777777" w:rsidR="000F1F79" w:rsidRDefault="000F1F79" w:rsidP="007118F5"/>
          <w:p w14:paraId="30E2DDCB" w14:textId="33B93772" w:rsidR="007118F5" w:rsidRPr="000F1F79" w:rsidRDefault="00782A06" w:rsidP="007118F5">
            <w:pPr>
              <w:rPr>
                <w:b/>
                <w:bCs/>
                <w:i/>
                <w:iCs/>
              </w:rPr>
            </w:pPr>
            <w:r w:rsidRPr="000F1F79">
              <w:rPr>
                <w:b/>
                <w:bCs/>
                <w:i/>
                <w:iCs/>
              </w:rPr>
              <w:t>Non</w:t>
            </w:r>
          </w:p>
        </w:tc>
        <w:tc>
          <w:tcPr>
            <w:tcW w:w="5940" w:type="dxa"/>
            <w:shd w:val="clear" w:color="auto" w:fill="auto"/>
          </w:tcPr>
          <w:p w14:paraId="0A637856" w14:textId="78D1F8B5" w:rsidR="006C1819" w:rsidRPr="00627A1C" w:rsidRDefault="004D141E" w:rsidP="00E76CA1">
            <w:r w:rsidRPr="00627A1C">
              <w:t>Evaluation budget</w:t>
            </w:r>
            <w:r w:rsidR="007118F5" w:rsidRPr="00627A1C">
              <w:t xml:space="preserve"> (response required)</w:t>
            </w:r>
            <w:r w:rsidRPr="00627A1C">
              <w:t xml:space="preserve">:  </w:t>
            </w:r>
            <w:r w:rsidR="000F1F79" w:rsidRPr="000F1F79">
              <w:rPr>
                <w:b/>
                <w:bCs/>
                <w:i/>
                <w:iCs/>
              </w:rPr>
              <w:t>$ 50,000</w:t>
            </w:r>
          </w:p>
          <w:p w14:paraId="250C2893" w14:textId="77777777" w:rsidR="004D141E" w:rsidRPr="00627A1C" w:rsidRDefault="004D141E" w:rsidP="00E76CA1"/>
          <w:p w14:paraId="5E7D651E" w14:textId="7F748257" w:rsidR="004D141E" w:rsidRPr="000F1F79" w:rsidRDefault="001B6DFD" w:rsidP="00E76CA1">
            <w:pPr>
              <w:rPr>
                <w:b/>
                <w:bCs/>
                <w:i/>
                <w:iCs/>
              </w:rPr>
            </w:pPr>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0F1F79" w:rsidRPr="000F1F79">
              <w:rPr>
                <w:b/>
                <w:bCs/>
                <w:i/>
                <w:iCs/>
              </w:rPr>
              <w:t>n/a</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11"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2"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48"/>
                  <w:enabled/>
                  <w:calcOnExit w:val="0"/>
                  <w:textInput>
                    <w:type w:val="number"/>
                    <w:format w:val="0.00"/>
                  </w:textInput>
                </w:ffData>
              </w:fldChar>
            </w:r>
            <w:bookmarkStart w:id="13"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4"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4"/>
            <w:r w:rsidRPr="00627A1C">
              <w:t xml:space="preserve">                          </w:t>
            </w:r>
            <w:r w:rsidRPr="00627A1C">
              <w:fldChar w:fldCharType="begin">
                <w:ffData>
                  <w:name w:val="Text50"/>
                  <w:enabled/>
                  <w:calcOnExit w:val="0"/>
                  <w:textInput>
                    <w:type w:val="number"/>
                    <w:format w:val="0.00"/>
                  </w:textInput>
                </w:ffData>
              </w:fldChar>
            </w:r>
            <w:bookmarkStart w:id="15"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5"/>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(1500 character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359AF1AC" w14:textId="77777777" w:rsidR="00673D6E" w:rsidRPr="00627A1C" w:rsidRDefault="00673D6E" w:rsidP="00411A5F"/>
    <w:p w14:paraId="14363678" w14:textId="77777777" w:rsidR="004E3B3E" w:rsidRPr="00627A1C" w:rsidRDefault="004E3B3E" w:rsidP="0078600B">
      <w:pPr>
        <w:sectPr w:rsidR="004E3B3E" w:rsidRPr="00627A1C" w:rsidSect="00C25FFF">
          <w:pgSz w:w="11906" w:h="16838"/>
          <w:pgMar w:top="740" w:right="1800" w:bottom="1440" w:left="1800" w:header="720" w:footer="720" w:gutter="0"/>
          <w:cols w:space="720"/>
          <w:docGrid w:linePitch="360"/>
        </w:sectPr>
      </w:pP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627A1C" w14:paraId="2FB3856E" w14:textId="77777777" w:rsidTr="001B6DFD">
        <w:trPr>
          <w:tblHeader/>
        </w:trPr>
        <w:tc>
          <w:tcPr>
            <w:tcW w:w="1530" w:type="dxa"/>
          </w:tcPr>
          <w:p w14:paraId="2D392B53" w14:textId="77777777" w:rsidR="00751324" w:rsidRPr="00627A1C" w:rsidRDefault="00751324" w:rsidP="004E3B3E">
            <w:pPr>
              <w:jc w:val="center"/>
              <w:rPr>
                <w:b/>
                <w:lang w:val="en-US" w:eastAsia="en-US"/>
              </w:rPr>
            </w:pPr>
          </w:p>
        </w:tc>
        <w:tc>
          <w:tcPr>
            <w:tcW w:w="2070" w:type="dxa"/>
            <w:shd w:val="clear" w:color="auto" w:fill="EEECE1"/>
          </w:tcPr>
          <w:p w14:paraId="053FC867" w14:textId="77777777" w:rsidR="00751324" w:rsidRPr="00627A1C" w:rsidRDefault="00751324" w:rsidP="004E3B3E">
            <w:pPr>
              <w:jc w:val="center"/>
              <w:rPr>
                <w:b/>
                <w:lang w:val="en-US" w:eastAsia="en-US"/>
              </w:rPr>
            </w:pPr>
            <w:r w:rsidRPr="00627A1C">
              <w:rPr>
                <w:b/>
                <w:lang w:val="en-US" w:eastAsia="en-US"/>
              </w:rPr>
              <w:t>Performance Indicators</w:t>
            </w:r>
          </w:p>
        </w:tc>
        <w:tc>
          <w:tcPr>
            <w:tcW w:w="1530" w:type="dxa"/>
            <w:shd w:val="clear" w:color="auto" w:fill="EEECE1"/>
          </w:tcPr>
          <w:p w14:paraId="7AF7C233" w14:textId="77777777" w:rsidR="00751324" w:rsidRPr="00627A1C" w:rsidRDefault="00751324" w:rsidP="004E3B3E">
            <w:pPr>
              <w:jc w:val="center"/>
              <w:rPr>
                <w:b/>
                <w:lang w:val="en-US" w:eastAsia="en-US"/>
              </w:rPr>
            </w:pPr>
            <w:r w:rsidRPr="00627A1C">
              <w:rPr>
                <w:b/>
                <w:lang w:val="en-US" w:eastAsia="en-US"/>
              </w:rPr>
              <w:t>Indicator Baseline</w:t>
            </w:r>
          </w:p>
        </w:tc>
        <w:tc>
          <w:tcPr>
            <w:tcW w:w="1620" w:type="dxa"/>
            <w:shd w:val="clear" w:color="auto" w:fill="EEECE1"/>
          </w:tcPr>
          <w:p w14:paraId="0DE213DE" w14:textId="77777777" w:rsidR="00751324" w:rsidRPr="00627A1C" w:rsidRDefault="00751324" w:rsidP="004E3B3E">
            <w:pPr>
              <w:jc w:val="center"/>
              <w:rPr>
                <w:b/>
                <w:lang w:val="en-US" w:eastAsia="en-US"/>
              </w:rPr>
            </w:pPr>
            <w:r w:rsidRPr="00627A1C">
              <w:rPr>
                <w:b/>
                <w:lang w:val="en-US" w:eastAsia="en-US"/>
              </w:rPr>
              <w:t>End of project Indicator Target</w:t>
            </w:r>
          </w:p>
        </w:tc>
        <w:tc>
          <w:tcPr>
            <w:tcW w:w="1440" w:type="dxa"/>
          </w:tcPr>
          <w:p w14:paraId="3520F082" w14:textId="77777777" w:rsidR="00751324" w:rsidRPr="00627A1C" w:rsidRDefault="00751324" w:rsidP="004E3B3E">
            <w:pPr>
              <w:jc w:val="center"/>
              <w:rPr>
                <w:b/>
                <w:lang w:val="en-US" w:eastAsia="en-US"/>
              </w:rPr>
            </w:pPr>
            <w:r w:rsidRPr="00627A1C">
              <w:rPr>
                <w:b/>
                <w:lang w:val="en-US" w:eastAsia="en-US"/>
              </w:rPr>
              <w:t>Indicator Milestone</w:t>
            </w:r>
          </w:p>
        </w:tc>
        <w:tc>
          <w:tcPr>
            <w:tcW w:w="2160" w:type="dxa"/>
          </w:tcPr>
          <w:p w14:paraId="4BB7824B" w14:textId="77777777" w:rsidR="00751324" w:rsidRPr="00627A1C" w:rsidRDefault="00751324" w:rsidP="004E3B3E">
            <w:pPr>
              <w:jc w:val="center"/>
              <w:rPr>
                <w:b/>
                <w:lang w:val="en-US" w:eastAsia="en-US"/>
              </w:rPr>
            </w:pPr>
            <w:r w:rsidRPr="00627A1C">
              <w:rPr>
                <w:b/>
                <w:lang w:val="en-US" w:eastAsia="en-US"/>
              </w:rPr>
              <w:t>Current indicator progress</w:t>
            </w:r>
          </w:p>
        </w:tc>
        <w:tc>
          <w:tcPr>
            <w:tcW w:w="4770" w:type="dxa"/>
          </w:tcPr>
          <w:p w14:paraId="5A0E53A2" w14:textId="77777777" w:rsidR="00751324" w:rsidRPr="00627A1C" w:rsidRDefault="00751324" w:rsidP="004E3B3E">
            <w:pPr>
              <w:jc w:val="center"/>
              <w:rPr>
                <w:b/>
                <w:lang w:val="en-US" w:eastAsia="en-US"/>
              </w:rPr>
            </w:pPr>
            <w:r w:rsidRPr="00627A1C">
              <w:rPr>
                <w:b/>
                <w:lang w:val="en-US" w:eastAsia="en-US"/>
              </w:rPr>
              <w:t>Reasons for Variance/ Delay</w:t>
            </w:r>
          </w:p>
          <w:p w14:paraId="72AB4644" w14:textId="77777777" w:rsidR="00751324" w:rsidRPr="00627A1C" w:rsidRDefault="00751324" w:rsidP="004E3B3E">
            <w:pPr>
              <w:jc w:val="center"/>
              <w:rPr>
                <w:b/>
                <w:lang w:val="en-US" w:eastAsia="en-US"/>
              </w:rPr>
            </w:pPr>
            <w:r w:rsidRPr="00627A1C">
              <w:rPr>
                <w:b/>
                <w:lang w:val="en-US" w:eastAsia="en-US"/>
              </w:rPr>
              <w:t>(if any)</w:t>
            </w:r>
          </w:p>
        </w:tc>
      </w:tr>
      <w:tr w:rsidR="00751324" w:rsidRPr="00136C24" w14:paraId="328F4662" w14:textId="77777777" w:rsidTr="001B6DFD">
        <w:trPr>
          <w:trHeight w:val="548"/>
        </w:trPr>
        <w:tc>
          <w:tcPr>
            <w:tcW w:w="1530" w:type="dxa"/>
            <w:vMerge w:val="restart"/>
          </w:tcPr>
          <w:p w14:paraId="1512A800" w14:textId="77777777" w:rsidR="00751324" w:rsidRPr="000E151E" w:rsidRDefault="00751324" w:rsidP="004E3B3E">
            <w:pPr>
              <w:rPr>
                <w:b/>
                <w:lang w:val="fr-FR" w:eastAsia="en-US"/>
              </w:rPr>
            </w:pPr>
            <w:proofErr w:type="spellStart"/>
            <w:r w:rsidRPr="000E151E">
              <w:rPr>
                <w:b/>
                <w:lang w:val="fr-FR" w:eastAsia="en-US"/>
              </w:rPr>
              <w:t>Outcome</w:t>
            </w:r>
            <w:proofErr w:type="spellEnd"/>
            <w:r w:rsidRPr="000E151E">
              <w:rPr>
                <w:b/>
                <w:lang w:val="fr-FR" w:eastAsia="en-US"/>
              </w:rPr>
              <w:t xml:space="preserve"> 1</w:t>
            </w:r>
          </w:p>
          <w:p w14:paraId="52420E94" w14:textId="77777777" w:rsidR="000F62F3" w:rsidRDefault="000F62F3" w:rsidP="000E151E">
            <w:pPr>
              <w:autoSpaceDE w:val="0"/>
              <w:autoSpaceDN w:val="0"/>
              <w:adjustRightInd w:val="0"/>
              <w:rPr>
                <w:rFonts w:eastAsia="Calibri"/>
                <w:sz w:val="16"/>
                <w:szCs w:val="16"/>
                <w:lang w:val="fr-FR" w:eastAsia="zh-CN"/>
              </w:rPr>
            </w:pPr>
          </w:p>
          <w:p w14:paraId="6F9165CA" w14:textId="05BD8272" w:rsidR="000E151E" w:rsidRPr="00136C24" w:rsidRDefault="000E151E" w:rsidP="000E151E">
            <w:pPr>
              <w:autoSpaceDE w:val="0"/>
              <w:autoSpaceDN w:val="0"/>
              <w:adjustRightInd w:val="0"/>
              <w:rPr>
                <w:rFonts w:eastAsia="Calibri"/>
                <w:sz w:val="16"/>
                <w:szCs w:val="16"/>
                <w:lang w:val="fr-FR" w:eastAsia="zh-CN"/>
              </w:rPr>
            </w:pPr>
            <w:r w:rsidRPr="00136C24">
              <w:rPr>
                <w:rFonts w:eastAsia="Calibri"/>
                <w:sz w:val="16"/>
                <w:szCs w:val="16"/>
                <w:lang w:val="fr-FR" w:eastAsia="zh-CN"/>
              </w:rPr>
              <w:t>La coordination, le</w:t>
            </w:r>
            <w:r w:rsidR="00136C24">
              <w:rPr>
                <w:rFonts w:eastAsia="Calibri"/>
                <w:sz w:val="16"/>
                <w:szCs w:val="16"/>
                <w:lang w:val="fr-FR" w:eastAsia="zh-CN"/>
              </w:rPr>
              <w:t xml:space="preserve"> </w:t>
            </w:r>
            <w:r w:rsidRPr="00136C24">
              <w:rPr>
                <w:rFonts w:eastAsia="Calibri"/>
                <w:sz w:val="16"/>
                <w:szCs w:val="16"/>
                <w:lang w:val="fr-FR" w:eastAsia="zh-CN"/>
              </w:rPr>
              <w:t xml:space="preserve">suivi-évaluation </w:t>
            </w:r>
            <w:r w:rsidR="00136C24" w:rsidRPr="00136C24">
              <w:rPr>
                <w:rFonts w:eastAsia="Calibri"/>
                <w:sz w:val="16"/>
                <w:szCs w:val="16"/>
                <w:lang w:val="fr-FR" w:eastAsia="zh-CN"/>
              </w:rPr>
              <w:t>e</w:t>
            </w:r>
            <w:r w:rsidRPr="00136C24">
              <w:rPr>
                <w:rFonts w:eastAsia="Calibri"/>
                <w:sz w:val="16"/>
                <w:szCs w:val="16"/>
                <w:lang w:val="fr-FR" w:eastAsia="zh-CN"/>
              </w:rPr>
              <w:t>t</w:t>
            </w:r>
            <w:r w:rsidR="00136C24">
              <w:rPr>
                <w:rFonts w:eastAsia="Calibri"/>
                <w:sz w:val="16"/>
                <w:szCs w:val="16"/>
                <w:lang w:val="fr-FR" w:eastAsia="zh-CN"/>
              </w:rPr>
              <w:t xml:space="preserve"> </w:t>
            </w:r>
            <w:r w:rsidRPr="00136C24">
              <w:rPr>
                <w:rFonts w:eastAsia="Calibri"/>
                <w:sz w:val="16"/>
                <w:szCs w:val="16"/>
                <w:lang w:val="fr-FR" w:eastAsia="zh-CN"/>
              </w:rPr>
              <w:t>l'élaboration des</w:t>
            </w:r>
            <w:r w:rsidR="00136C24">
              <w:rPr>
                <w:rFonts w:eastAsia="Calibri"/>
                <w:sz w:val="16"/>
                <w:szCs w:val="16"/>
                <w:lang w:val="fr-FR" w:eastAsia="zh-CN"/>
              </w:rPr>
              <w:t xml:space="preserve"> </w:t>
            </w:r>
            <w:r w:rsidRPr="00136C24">
              <w:rPr>
                <w:rFonts w:eastAsia="Calibri"/>
                <w:sz w:val="16"/>
                <w:szCs w:val="16"/>
                <w:lang w:val="fr-FR" w:eastAsia="zh-CN"/>
              </w:rPr>
              <w:t xml:space="preserve">rapports sur </w:t>
            </w:r>
            <w:r w:rsidR="00136C24" w:rsidRPr="00136C24">
              <w:rPr>
                <w:rFonts w:eastAsia="Calibri"/>
                <w:sz w:val="16"/>
                <w:szCs w:val="16"/>
                <w:lang w:val="fr-FR" w:eastAsia="zh-CN"/>
              </w:rPr>
              <w:t>l</w:t>
            </w:r>
            <w:r w:rsidRPr="00136C24">
              <w:rPr>
                <w:rFonts w:eastAsia="Calibri"/>
                <w:sz w:val="16"/>
                <w:szCs w:val="16"/>
                <w:lang w:val="fr-FR" w:eastAsia="zh-CN"/>
              </w:rPr>
              <w:t>es</w:t>
            </w:r>
            <w:r w:rsidR="00136C24">
              <w:rPr>
                <w:rFonts w:eastAsia="Calibri"/>
                <w:sz w:val="16"/>
                <w:szCs w:val="16"/>
                <w:lang w:val="fr-FR" w:eastAsia="zh-CN"/>
              </w:rPr>
              <w:t xml:space="preserve"> </w:t>
            </w:r>
            <w:r w:rsidRPr="00136C24">
              <w:rPr>
                <w:rFonts w:eastAsia="Calibri"/>
                <w:sz w:val="16"/>
                <w:szCs w:val="16"/>
                <w:lang w:val="fr-FR" w:eastAsia="zh-CN"/>
              </w:rPr>
              <w:t>résultats du</w:t>
            </w:r>
            <w:r w:rsidR="00136C24">
              <w:rPr>
                <w:rFonts w:eastAsia="Calibri"/>
                <w:sz w:val="16"/>
                <w:szCs w:val="16"/>
                <w:lang w:val="fr-FR" w:eastAsia="zh-CN"/>
              </w:rPr>
              <w:t xml:space="preserve"> </w:t>
            </w:r>
            <w:r w:rsidRPr="00136C24">
              <w:rPr>
                <w:rFonts w:eastAsia="Calibri"/>
                <w:sz w:val="16"/>
                <w:szCs w:val="16"/>
                <w:lang w:val="fr-FR" w:eastAsia="zh-CN"/>
              </w:rPr>
              <w:t>portefeuille du PBF</w:t>
            </w:r>
            <w:r w:rsidR="00136C24">
              <w:rPr>
                <w:rFonts w:eastAsia="Calibri"/>
                <w:sz w:val="16"/>
                <w:szCs w:val="16"/>
                <w:lang w:val="fr-FR" w:eastAsia="zh-CN"/>
              </w:rPr>
              <w:t xml:space="preserve"> </w:t>
            </w:r>
            <w:r w:rsidRPr="00136C24">
              <w:rPr>
                <w:rFonts w:eastAsia="Calibri"/>
                <w:sz w:val="16"/>
                <w:szCs w:val="16"/>
                <w:lang w:val="fr-FR" w:eastAsia="zh-CN"/>
              </w:rPr>
              <w:t>sont assur</w:t>
            </w:r>
            <w:r w:rsidR="00136C24" w:rsidRPr="00136C24">
              <w:rPr>
                <w:rFonts w:eastAsia="Calibri"/>
                <w:sz w:val="16"/>
                <w:szCs w:val="16"/>
                <w:lang w:val="fr-FR" w:eastAsia="zh-CN"/>
              </w:rPr>
              <w:t>é</w:t>
            </w:r>
            <w:r w:rsidRPr="00136C24">
              <w:rPr>
                <w:rFonts w:eastAsia="Calibri"/>
                <w:sz w:val="16"/>
                <w:szCs w:val="16"/>
                <w:lang w:val="fr-FR" w:eastAsia="zh-CN"/>
              </w:rPr>
              <w:t xml:space="preserve">s par </w:t>
            </w:r>
            <w:r w:rsidR="00136C24" w:rsidRPr="00136C24">
              <w:rPr>
                <w:rFonts w:eastAsia="Calibri"/>
                <w:sz w:val="16"/>
                <w:szCs w:val="16"/>
                <w:lang w:val="fr-FR" w:eastAsia="zh-CN"/>
              </w:rPr>
              <w:t>l</w:t>
            </w:r>
            <w:r w:rsidRPr="00136C24">
              <w:rPr>
                <w:rFonts w:eastAsia="Calibri"/>
                <w:sz w:val="16"/>
                <w:szCs w:val="16"/>
                <w:lang w:val="fr-FR" w:eastAsia="zh-CN"/>
              </w:rPr>
              <w:t>e</w:t>
            </w:r>
          </w:p>
          <w:p w14:paraId="07C3D614" w14:textId="37FAFC95" w:rsidR="00751324" w:rsidRPr="00627A1C" w:rsidRDefault="000E151E" w:rsidP="000E151E">
            <w:pPr>
              <w:rPr>
                <w:b/>
                <w:lang w:val="en-US" w:eastAsia="en-US"/>
              </w:rPr>
            </w:pPr>
            <w:r w:rsidRPr="00136C24">
              <w:rPr>
                <w:rFonts w:eastAsia="Calibri"/>
                <w:sz w:val="16"/>
                <w:szCs w:val="16"/>
                <w:lang w:val="fr-FR" w:eastAsia="zh-CN"/>
              </w:rPr>
              <w:t>Secrétariat du PBF.</w:t>
            </w:r>
          </w:p>
        </w:tc>
        <w:tc>
          <w:tcPr>
            <w:tcW w:w="2070" w:type="dxa"/>
            <w:shd w:val="clear" w:color="auto" w:fill="EEECE1"/>
          </w:tcPr>
          <w:p w14:paraId="7EF87B14" w14:textId="77777777" w:rsidR="00751324" w:rsidRPr="00136C24" w:rsidRDefault="00751324" w:rsidP="004E3B3E">
            <w:pPr>
              <w:jc w:val="both"/>
              <w:rPr>
                <w:lang w:val="fr-FR" w:eastAsia="en-US"/>
              </w:rPr>
            </w:pPr>
            <w:r w:rsidRPr="00136C24">
              <w:rPr>
                <w:lang w:val="fr-FR" w:eastAsia="en-US"/>
              </w:rPr>
              <w:t>Indicator 1.1</w:t>
            </w:r>
          </w:p>
          <w:p w14:paraId="1D96A8DA" w14:textId="508DDDC2" w:rsidR="00751324" w:rsidRPr="00136C24" w:rsidRDefault="00136C24" w:rsidP="00136C24">
            <w:pPr>
              <w:autoSpaceDE w:val="0"/>
              <w:autoSpaceDN w:val="0"/>
              <w:adjustRightInd w:val="0"/>
              <w:rPr>
                <w:rFonts w:eastAsia="Calibri"/>
                <w:sz w:val="16"/>
                <w:szCs w:val="16"/>
                <w:lang w:val="fr-FR" w:eastAsia="zh-CN"/>
              </w:rPr>
            </w:pPr>
            <w:r w:rsidRPr="00136C24">
              <w:rPr>
                <w:rFonts w:eastAsia="Calibri"/>
                <w:sz w:val="16"/>
                <w:szCs w:val="16"/>
                <w:lang w:val="fr-FR" w:eastAsia="zh-CN"/>
              </w:rPr>
              <w:t>Indicateur 1a :  # de mécanismes de coordination créés ou mis en place au sein</w:t>
            </w:r>
            <w:r>
              <w:rPr>
                <w:rFonts w:eastAsia="Calibri"/>
                <w:sz w:val="16"/>
                <w:szCs w:val="16"/>
                <w:lang w:val="fr-FR" w:eastAsia="zh-CN"/>
              </w:rPr>
              <w:t xml:space="preserve"> </w:t>
            </w:r>
            <w:r w:rsidRPr="00136C24">
              <w:rPr>
                <w:rFonts w:eastAsia="Calibri"/>
                <w:sz w:val="16"/>
                <w:szCs w:val="16"/>
                <w:lang w:val="fr-FR" w:eastAsia="zh-CN"/>
              </w:rPr>
              <w:t>de</w:t>
            </w:r>
            <w:r>
              <w:rPr>
                <w:rFonts w:eastAsia="Calibri"/>
                <w:sz w:val="16"/>
                <w:szCs w:val="16"/>
                <w:lang w:val="fr-FR" w:eastAsia="zh-CN"/>
              </w:rPr>
              <w:t>s</w:t>
            </w:r>
            <w:r w:rsidRPr="00136C24">
              <w:rPr>
                <w:rFonts w:eastAsia="Calibri"/>
                <w:sz w:val="16"/>
                <w:szCs w:val="16"/>
                <w:lang w:val="fr-FR" w:eastAsia="zh-CN"/>
              </w:rPr>
              <w:t xml:space="preserve"> structures existantes.</w:t>
            </w:r>
          </w:p>
        </w:tc>
        <w:tc>
          <w:tcPr>
            <w:tcW w:w="1530" w:type="dxa"/>
            <w:shd w:val="clear" w:color="auto" w:fill="EEECE1"/>
          </w:tcPr>
          <w:p w14:paraId="228A04AD" w14:textId="77777777" w:rsidR="00136C24" w:rsidRDefault="00136C24" w:rsidP="00136C24">
            <w:pPr>
              <w:autoSpaceDE w:val="0"/>
              <w:autoSpaceDN w:val="0"/>
              <w:adjustRightInd w:val="0"/>
              <w:rPr>
                <w:rFonts w:eastAsia="Calibri"/>
                <w:sz w:val="16"/>
                <w:szCs w:val="16"/>
                <w:lang w:val="fr-FR" w:eastAsia="zh-CN"/>
              </w:rPr>
            </w:pPr>
            <w:r w:rsidRPr="00136C24">
              <w:rPr>
                <w:rFonts w:eastAsia="Calibri"/>
                <w:sz w:val="16"/>
                <w:szCs w:val="16"/>
                <w:lang w:val="fr-FR" w:eastAsia="zh-CN"/>
              </w:rPr>
              <w:t>Niveau de référence : 0</w:t>
            </w:r>
            <w:r>
              <w:rPr>
                <w:rFonts w:eastAsia="Calibri"/>
                <w:sz w:val="16"/>
                <w:szCs w:val="16"/>
                <w:lang w:val="fr-FR" w:eastAsia="zh-CN"/>
              </w:rPr>
              <w:t xml:space="preserve"> </w:t>
            </w:r>
          </w:p>
          <w:p w14:paraId="37D86CF7" w14:textId="5C3DB37F" w:rsidR="00751324" w:rsidRPr="00136C24" w:rsidRDefault="00751324" w:rsidP="00136C24">
            <w:pPr>
              <w:autoSpaceDE w:val="0"/>
              <w:autoSpaceDN w:val="0"/>
              <w:adjustRightInd w:val="0"/>
              <w:rPr>
                <w:rFonts w:eastAsia="Calibri"/>
                <w:sz w:val="16"/>
                <w:szCs w:val="16"/>
                <w:lang w:val="fr-FR" w:eastAsia="zh-CN"/>
              </w:rPr>
            </w:pPr>
          </w:p>
        </w:tc>
        <w:tc>
          <w:tcPr>
            <w:tcW w:w="1620" w:type="dxa"/>
            <w:shd w:val="clear" w:color="auto" w:fill="EEECE1"/>
          </w:tcPr>
          <w:p w14:paraId="04D91B4C" w14:textId="3BE1A129" w:rsidR="00751324" w:rsidRPr="0008670A" w:rsidRDefault="0008670A">
            <w:pPr>
              <w:rPr>
                <w:lang w:val="fr-FR"/>
              </w:rPr>
            </w:pPr>
            <w:r w:rsidRPr="00136C24">
              <w:rPr>
                <w:rFonts w:eastAsia="Calibri"/>
                <w:sz w:val="16"/>
                <w:szCs w:val="16"/>
                <w:lang w:val="fr-FR" w:eastAsia="zh-CN"/>
              </w:rPr>
              <w:t>Cible</w:t>
            </w:r>
            <w:r>
              <w:rPr>
                <w:rFonts w:eastAsia="Calibri"/>
                <w:sz w:val="16"/>
                <w:szCs w:val="16"/>
                <w:lang w:val="fr-FR" w:eastAsia="zh-CN"/>
              </w:rPr>
              <w:t xml:space="preserve"> </w:t>
            </w:r>
            <w:r w:rsidRPr="00136C24">
              <w:rPr>
                <w:rFonts w:eastAsia="Calibri"/>
                <w:sz w:val="16"/>
                <w:szCs w:val="16"/>
                <w:lang w:val="fr-FR" w:eastAsia="zh-CN"/>
              </w:rPr>
              <w:t>: 7 (1 unit</w:t>
            </w:r>
            <w:r>
              <w:rPr>
                <w:rFonts w:eastAsia="Calibri"/>
                <w:sz w:val="16"/>
                <w:szCs w:val="16"/>
                <w:lang w:val="fr-FR" w:eastAsia="zh-CN"/>
              </w:rPr>
              <w:t>é</w:t>
            </w:r>
            <w:r w:rsidRPr="00136C24">
              <w:rPr>
                <w:rFonts w:eastAsia="Calibri"/>
                <w:sz w:val="16"/>
                <w:szCs w:val="16"/>
                <w:lang w:val="fr-FR" w:eastAsia="zh-CN"/>
              </w:rPr>
              <w:t xml:space="preserve"> opérationnelle par projet</w:t>
            </w:r>
            <w:r>
              <w:rPr>
                <w:rFonts w:eastAsia="Calibri"/>
                <w:sz w:val="16"/>
                <w:szCs w:val="16"/>
                <w:lang w:val="fr-FR" w:eastAsia="zh-CN"/>
              </w:rPr>
              <w:t xml:space="preserve"> </w:t>
            </w:r>
            <w:r w:rsidRPr="00136C24">
              <w:rPr>
                <w:rFonts w:eastAsia="Calibri"/>
                <w:sz w:val="16"/>
                <w:szCs w:val="16"/>
                <w:lang w:val="fr-FR" w:eastAsia="zh-CN"/>
              </w:rPr>
              <w:t xml:space="preserve">thématique PBF. Groupe Effet 5, </w:t>
            </w:r>
            <w:proofErr w:type="spellStart"/>
            <w:r w:rsidRPr="00136C24">
              <w:rPr>
                <w:rFonts w:eastAsia="Calibri"/>
                <w:sz w:val="16"/>
                <w:szCs w:val="16"/>
                <w:lang w:val="fr-FR" w:eastAsia="zh-CN"/>
              </w:rPr>
              <w:t>CoPil</w:t>
            </w:r>
            <w:proofErr w:type="spellEnd"/>
            <w:r w:rsidRPr="00136C24">
              <w:rPr>
                <w:rFonts w:ascii="áw}‘˛" w:eastAsia="Calibri" w:hAnsi="áw}‘˛" w:cs="áw}‘˛"/>
                <w:sz w:val="14"/>
                <w:szCs w:val="14"/>
                <w:lang w:val="fr-FR" w:eastAsia="zh-CN"/>
              </w:rPr>
              <w:t xml:space="preserve"> et</w:t>
            </w:r>
            <w:r>
              <w:rPr>
                <w:rFonts w:ascii="áw}‘˛" w:eastAsia="Calibri" w:hAnsi="áw}‘˛" w:cs="áw}‘˛"/>
                <w:sz w:val="14"/>
                <w:szCs w:val="14"/>
                <w:lang w:val="fr-FR" w:eastAsia="zh-CN"/>
              </w:rPr>
              <w:t xml:space="preserve"> COS.</w:t>
            </w:r>
          </w:p>
        </w:tc>
        <w:tc>
          <w:tcPr>
            <w:tcW w:w="1440" w:type="dxa"/>
          </w:tcPr>
          <w:p w14:paraId="17F8E4B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26BEDFE" w14:textId="3B855F70" w:rsidR="00751324" w:rsidRPr="0008670A" w:rsidRDefault="0008670A" w:rsidP="0008670A">
            <w:pPr>
              <w:jc w:val="center"/>
              <w:rPr>
                <w:bCs/>
                <w:sz w:val="16"/>
                <w:szCs w:val="16"/>
              </w:rPr>
            </w:pPr>
            <w:r w:rsidRPr="0008670A">
              <w:rPr>
                <w:bCs/>
                <w:sz w:val="16"/>
                <w:szCs w:val="16"/>
                <w:lang w:val="en-US" w:eastAsia="en-US"/>
              </w:rPr>
              <w:t>0</w:t>
            </w:r>
          </w:p>
        </w:tc>
        <w:tc>
          <w:tcPr>
            <w:tcW w:w="4770" w:type="dxa"/>
          </w:tcPr>
          <w:p w14:paraId="4196001E" w14:textId="14330EE2" w:rsidR="00751324" w:rsidRPr="00136C24" w:rsidRDefault="00136C24">
            <w:pPr>
              <w:rPr>
                <w:bCs/>
                <w:sz w:val="16"/>
                <w:szCs w:val="16"/>
                <w:lang w:val="fr-FR"/>
              </w:rPr>
            </w:pPr>
            <w:r w:rsidRPr="00136C24">
              <w:rPr>
                <w:bCs/>
                <w:sz w:val="16"/>
                <w:szCs w:val="16"/>
                <w:lang w:val="fr-FR" w:eastAsia="en-US"/>
              </w:rPr>
              <w:t>Les mécanismes de coordination ne sont pas encore mis en place dans les projets de façon formelle. Il existe cependant des groupes de travail sectoriels qui jouent ce rôle. C’est le cas par exemple du groupe de travail sur les prisons.</w:t>
            </w:r>
          </w:p>
        </w:tc>
      </w:tr>
      <w:tr w:rsidR="00751324" w:rsidRPr="0008670A" w14:paraId="1C54105C" w14:textId="77777777" w:rsidTr="001B6DFD">
        <w:trPr>
          <w:trHeight w:val="548"/>
        </w:trPr>
        <w:tc>
          <w:tcPr>
            <w:tcW w:w="1530" w:type="dxa"/>
            <w:vMerge/>
          </w:tcPr>
          <w:p w14:paraId="3D8BDC04" w14:textId="77777777" w:rsidR="00751324" w:rsidRPr="00136C24" w:rsidRDefault="00751324" w:rsidP="004E3B3E">
            <w:pPr>
              <w:rPr>
                <w:b/>
                <w:lang w:val="fr-FR" w:eastAsia="en-US"/>
              </w:rPr>
            </w:pPr>
          </w:p>
        </w:tc>
        <w:tc>
          <w:tcPr>
            <w:tcW w:w="2070" w:type="dxa"/>
            <w:shd w:val="clear" w:color="auto" w:fill="EEECE1"/>
          </w:tcPr>
          <w:p w14:paraId="39846B0E" w14:textId="77777777" w:rsidR="00751324" w:rsidRPr="0008670A" w:rsidRDefault="00751324" w:rsidP="004E3B3E">
            <w:pPr>
              <w:jc w:val="both"/>
              <w:rPr>
                <w:lang w:val="fr-FR" w:eastAsia="en-US"/>
              </w:rPr>
            </w:pPr>
            <w:r w:rsidRPr="0008670A">
              <w:rPr>
                <w:lang w:val="fr-FR" w:eastAsia="en-US"/>
              </w:rPr>
              <w:t>Indicator 1.2</w:t>
            </w:r>
          </w:p>
          <w:p w14:paraId="280BDD9E" w14:textId="23F11DC1" w:rsidR="00751324" w:rsidRPr="00884130" w:rsidRDefault="0008670A" w:rsidP="00884130">
            <w:pPr>
              <w:autoSpaceDE w:val="0"/>
              <w:autoSpaceDN w:val="0"/>
              <w:adjustRightInd w:val="0"/>
              <w:rPr>
                <w:rFonts w:eastAsia="Calibri"/>
                <w:sz w:val="16"/>
                <w:szCs w:val="16"/>
                <w:lang w:val="fr-FR" w:eastAsia="zh-CN"/>
              </w:rPr>
            </w:pPr>
            <w:r w:rsidRPr="0008670A">
              <w:rPr>
                <w:rFonts w:eastAsia="Calibri"/>
                <w:sz w:val="16"/>
                <w:szCs w:val="16"/>
                <w:lang w:val="fr-FR" w:eastAsia="zh-CN"/>
              </w:rPr>
              <w:t xml:space="preserve">Indicateur </w:t>
            </w:r>
            <w:r>
              <w:rPr>
                <w:rFonts w:eastAsia="Calibri"/>
                <w:sz w:val="16"/>
                <w:szCs w:val="16"/>
                <w:lang w:val="fr-FR" w:eastAsia="zh-CN"/>
              </w:rPr>
              <w:t xml:space="preserve">1b : </w:t>
            </w:r>
            <w:r w:rsidRPr="0008670A">
              <w:rPr>
                <w:rFonts w:eastAsia="Calibri"/>
                <w:sz w:val="16"/>
                <w:szCs w:val="16"/>
                <w:lang w:val="fr-FR" w:eastAsia="zh-CN"/>
              </w:rPr>
              <w:t># de rappor</w:t>
            </w:r>
            <w:r>
              <w:rPr>
                <w:rFonts w:eastAsia="Calibri"/>
                <w:sz w:val="16"/>
                <w:szCs w:val="16"/>
                <w:lang w:val="fr-FR" w:eastAsia="zh-CN"/>
              </w:rPr>
              <w:t>t</w:t>
            </w:r>
            <w:r w:rsidRPr="0008670A">
              <w:rPr>
                <w:rFonts w:eastAsia="Calibri"/>
                <w:sz w:val="16"/>
                <w:szCs w:val="16"/>
                <w:lang w:val="fr-FR" w:eastAsia="zh-CN"/>
              </w:rPr>
              <w:t>s semestriels du</w:t>
            </w:r>
            <w:r>
              <w:rPr>
                <w:rFonts w:eastAsia="Calibri"/>
                <w:sz w:val="16"/>
                <w:szCs w:val="16"/>
                <w:lang w:val="fr-FR" w:eastAsia="zh-CN"/>
              </w:rPr>
              <w:t xml:space="preserve"> </w:t>
            </w:r>
            <w:r w:rsidRPr="0008670A">
              <w:rPr>
                <w:rFonts w:eastAsia="Calibri"/>
                <w:sz w:val="16"/>
                <w:szCs w:val="16"/>
                <w:lang w:val="fr-FR" w:eastAsia="zh-CN"/>
              </w:rPr>
              <w:t>Secr</w:t>
            </w:r>
            <w:r>
              <w:rPr>
                <w:rFonts w:eastAsia="Calibri"/>
                <w:sz w:val="16"/>
                <w:szCs w:val="16"/>
                <w:lang w:val="fr-FR" w:eastAsia="zh-CN"/>
              </w:rPr>
              <w:t>é</w:t>
            </w:r>
            <w:r w:rsidRPr="0008670A">
              <w:rPr>
                <w:rFonts w:eastAsia="Calibri"/>
                <w:sz w:val="16"/>
                <w:szCs w:val="16"/>
                <w:lang w:val="fr-FR" w:eastAsia="zh-CN"/>
              </w:rPr>
              <w:t>ta</w:t>
            </w:r>
            <w:r>
              <w:rPr>
                <w:rFonts w:eastAsia="Calibri"/>
                <w:sz w:val="16"/>
                <w:szCs w:val="16"/>
                <w:lang w:val="fr-FR" w:eastAsia="zh-CN"/>
              </w:rPr>
              <w:t>ri</w:t>
            </w:r>
            <w:r w:rsidRPr="0008670A">
              <w:rPr>
                <w:rFonts w:eastAsia="Calibri"/>
                <w:sz w:val="16"/>
                <w:szCs w:val="16"/>
                <w:lang w:val="fr-FR" w:eastAsia="zh-CN"/>
              </w:rPr>
              <w:t>at du PBF élabor</w:t>
            </w:r>
            <w:r>
              <w:rPr>
                <w:rFonts w:eastAsia="Calibri"/>
                <w:sz w:val="16"/>
                <w:szCs w:val="16"/>
                <w:lang w:val="fr-FR" w:eastAsia="zh-CN"/>
              </w:rPr>
              <w:t>é</w:t>
            </w:r>
            <w:r w:rsidRPr="0008670A">
              <w:rPr>
                <w:rFonts w:eastAsia="Calibri"/>
                <w:sz w:val="16"/>
                <w:szCs w:val="16"/>
                <w:lang w:val="fr-FR" w:eastAsia="zh-CN"/>
              </w:rPr>
              <w:t xml:space="preserve">s </w:t>
            </w:r>
            <w:r>
              <w:rPr>
                <w:rFonts w:eastAsia="Calibri"/>
                <w:sz w:val="16"/>
                <w:szCs w:val="16"/>
                <w:lang w:val="fr-FR" w:eastAsia="zh-CN"/>
              </w:rPr>
              <w:t>e</w:t>
            </w:r>
            <w:r w:rsidRPr="0008670A">
              <w:rPr>
                <w:rFonts w:eastAsia="Calibri"/>
                <w:sz w:val="16"/>
                <w:szCs w:val="16"/>
                <w:lang w:val="fr-FR" w:eastAsia="zh-CN"/>
              </w:rPr>
              <w:t>t approuv</w:t>
            </w:r>
            <w:r>
              <w:rPr>
                <w:rFonts w:eastAsia="Calibri"/>
                <w:sz w:val="16"/>
                <w:szCs w:val="16"/>
                <w:lang w:val="fr-FR" w:eastAsia="zh-CN"/>
              </w:rPr>
              <w:t>é</w:t>
            </w:r>
            <w:r w:rsidRPr="0008670A">
              <w:rPr>
                <w:rFonts w:eastAsia="Calibri"/>
                <w:sz w:val="16"/>
                <w:szCs w:val="16"/>
                <w:lang w:val="fr-FR" w:eastAsia="zh-CN"/>
              </w:rPr>
              <w:t>s</w:t>
            </w:r>
            <w:r>
              <w:rPr>
                <w:rFonts w:eastAsia="Calibri"/>
                <w:sz w:val="16"/>
                <w:szCs w:val="16"/>
                <w:lang w:val="fr-FR" w:eastAsia="zh-CN"/>
              </w:rPr>
              <w:t xml:space="preserve"> </w:t>
            </w:r>
            <w:r w:rsidRPr="0008670A">
              <w:rPr>
                <w:rFonts w:eastAsia="Calibri"/>
                <w:sz w:val="16"/>
                <w:szCs w:val="16"/>
                <w:lang w:val="fr-FR" w:eastAsia="zh-CN"/>
              </w:rPr>
              <w:t xml:space="preserve">par le </w:t>
            </w:r>
            <w:proofErr w:type="spellStart"/>
            <w:r w:rsidRPr="0008670A">
              <w:rPr>
                <w:rFonts w:eastAsia="Calibri"/>
                <w:sz w:val="16"/>
                <w:szCs w:val="16"/>
                <w:lang w:val="fr-FR" w:eastAsia="zh-CN"/>
              </w:rPr>
              <w:t>CoPil</w:t>
            </w:r>
            <w:proofErr w:type="spellEnd"/>
            <w:r>
              <w:rPr>
                <w:rFonts w:eastAsia="Calibri"/>
                <w:sz w:val="16"/>
                <w:szCs w:val="16"/>
                <w:lang w:val="fr-FR" w:eastAsia="zh-CN"/>
              </w:rPr>
              <w:t>.</w:t>
            </w:r>
          </w:p>
        </w:tc>
        <w:tc>
          <w:tcPr>
            <w:tcW w:w="1530" w:type="dxa"/>
            <w:shd w:val="clear" w:color="auto" w:fill="EEECE1"/>
          </w:tcPr>
          <w:p w14:paraId="6A41AE98" w14:textId="44534461" w:rsidR="00751324" w:rsidRPr="00627A1C" w:rsidRDefault="0008670A">
            <w:r w:rsidRPr="0008670A">
              <w:rPr>
                <w:rFonts w:eastAsia="Calibri"/>
                <w:sz w:val="16"/>
                <w:szCs w:val="16"/>
                <w:lang w:val="fr-FR" w:eastAsia="zh-CN"/>
              </w:rPr>
              <w:t>Niveau de référence : 0</w:t>
            </w:r>
          </w:p>
        </w:tc>
        <w:tc>
          <w:tcPr>
            <w:tcW w:w="1620" w:type="dxa"/>
            <w:shd w:val="clear" w:color="auto" w:fill="EEECE1"/>
          </w:tcPr>
          <w:p w14:paraId="74D3DFE5" w14:textId="5266D457" w:rsidR="00751324" w:rsidRPr="000F62F3" w:rsidRDefault="0008670A">
            <w:pPr>
              <w:rPr>
                <w:sz w:val="16"/>
                <w:szCs w:val="16"/>
                <w:lang w:val="fr-FR"/>
              </w:rPr>
            </w:pPr>
            <w:r w:rsidRPr="000F62F3">
              <w:rPr>
                <w:rFonts w:eastAsia="Calibri"/>
                <w:sz w:val="16"/>
                <w:szCs w:val="16"/>
                <w:lang w:val="fr-FR" w:eastAsia="zh-CN"/>
              </w:rPr>
              <w:t>Cible</w:t>
            </w:r>
            <w:r w:rsidR="000F62F3" w:rsidRPr="000F62F3">
              <w:rPr>
                <w:rFonts w:eastAsia="Calibri"/>
                <w:sz w:val="16"/>
                <w:szCs w:val="16"/>
                <w:lang w:val="fr-FR" w:eastAsia="zh-CN"/>
              </w:rPr>
              <w:t xml:space="preserve"> </w:t>
            </w:r>
            <w:r w:rsidRPr="000F62F3">
              <w:rPr>
                <w:rFonts w:eastAsia="Calibri"/>
                <w:sz w:val="16"/>
                <w:szCs w:val="16"/>
                <w:lang w:val="fr-FR" w:eastAsia="zh-CN"/>
              </w:rPr>
              <w:t>: 4</w:t>
            </w:r>
          </w:p>
        </w:tc>
        <w:tc>
          <w:tcPr>
            <w:tcW w:w="1440" w:type="dxa"/>
          </w:tcPr>
          <w:p w14:paraId="7F415CDB"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99449C1" w14:textId="496657A7" w:rsidR="00751324" w:rsidRPr="0008670A" w:rsidRDefault="0008670A">
            <w:pPr>
              <w:rPr>
                <w:bCs/>
                <w:sz w:val="16"/>
                <w:szCs w:val="16"/>
                <w:lang w:val="fr-FR"/>
              </w:rPr>
            </w:pPr>
            <w:r w:rsidRPr="0008670A">
              <w:rPr>
                <w:bCs/>
                <w:sz w:val="16"/>
                <w:szCs w:val="16"/>
                <w:lang w:val="fr-FR" w:eastAsia="en-US"/>
              </w:rPr>
              <w:t>1 rapport semestriel élaboré et déposé : Rapport de Juin 2020</w:t>
            </w:r>
          </w:p>
        </w:tc>
        <w:tc>
          <w:tcPr>
            <w:tcW w:w="4770" w:type="dxa"/>
          </w:tcPr>
          <w:p w14:paraId="18DE1EE6" w14:textId="654F87A4" w:rsidR="00751324" w:rsidRPr="0008670A" w:rsidRDefault="0008670A">
            <w:pPr>
              <w:rPr>
                <w:sz w:val="16"/>
                <w:szCs w:val="16"/>
                <w:lang w:val="fr-FR"/>
              </w:rPr>
            </w:pPr>
            <w:r w:rsidRPr="0008670A">
              <w:rPr>
                <w:sz w:val="16"/>
                <w:szCs w:val="16"/>
                <w:lang w:val="fr-FR"/>
              </w:rPr>
              <w:t xml:space="preserve">Rapport non encore approuvé par le </w:t>
            </w:r>
            <w:proofErr w:type="spellStart"/>
            <w:r w:rsidRPr="0008670A">
              <w:rPr>
                <w:sz w:val="16"/>
                <w:szCs w:val="16"/>
                <w:lang w:val="fr-FR"/>
              </w:rPr>
              <w:t>CoPil</w:t>
            </w:r>
            <w:proofErr w:type="spellEnd"/>
            <w:r w:rsidRPr="0008670A">
              <w:rPr>
                <w:sz w:val="16"/>
                <w:szCs w:val="16"/>
                <w:lang w:val="fr-FR"/>
              </w:rPr>
              <w:t>, celui-là n’étant pas encore en place.</w:t>
            </w:r>
          </w:p>
        </w:tc>
      </w:tr>
      <w:tr w:rsidR="00751324" w:rsidRPr="000F62F3" w14:paraId="73E5354D" w14:textId="77777777" w:rsidTr="001B6DFD">
        <w:trPr>
          <w:trHeight w:val="548"/>
        </w:trPr>
        <w:tc>
          <w:tcPr>
            <w:tcW w:w="1530" w:type="dxa"/>
            <w:vMerge/>
          </w:tcPr>
          <w:p w14:paraId="600452BE" w14:textId="77777777" w:rsidR="00751324" w:rsidRPr="0008670A" w:rsidRDefault="00751324" w:rsidP="004E3B3E">
            <w:pPr>
              <w:rPr>
                <w:lang w:val="fr-FR" w:eastAsia="en-US"/>
              </w:rPr>
            </w:pPr>
          </w:p>
        </w:tc>
        <w:tc>
          <w:tcPr>
            <w:tcW w:w="2070" w:type="dxa"/>
            <w:shd w:val="clear" w:color="auto" w:fill="EEECE1"/>
          </w:tcPr>
          <w:p w14:paraId="20E71B24" w14:textId="77777777" w:rsidR="00751324" w:rsidRPr="000F62F3" w:rsidRDefault="00751324" w:rsidP="004E3B3E">
            <w:pPr>
              <w:jc w:val="both"/>
              <w:rPr>
                <w:lang w:val="fr-FR" w:eastAsia="en-US"/>
              </w:rPr>
            </w:pPr>
            <w:r w:rsidRPr="000F62F3">
              <w:rPr>
                <w:lang w:val="fr-FR" w:eastAsia="en-US"/>
              </w:rPr>
              <w:t>Indicator 1.3</w:t>
            </w:r>
          </w:p>
          <w:p w14:paraId="5D08FEEE" w14:textId="57F9C46B" w:rsidR="00751324" w:rsidRPr="00884130" w:rsidRDefault="000F62F3" w:rsidP="00884130">
            <w:pPr>
              <w:autoSpaceDE w:val="0"/>
              <w:autoSpaceDN w:val="0"/>
              <w:adjustRightInd w:val="0"/>
              <w:rPr>
                <w:rFonts w:eastAsia="Calibri"/>
                <w:sz w:val="16"/>
                <w:szCs w:val="16"/>
                <w:lang w:val="fr-FR" w:eastAsia="zh-CN"/>
              </w:rPr>
            </w:pPr>
            <w:r w:rsidRPr="000F62F3">
              <w:rPr>
                <w:rFonts w:eastAsia="Calibri"/>
                <w:sz w:val="16"/>
                <w:szCs w:val="16"/>
                <w:lang w:val="fr-FR" w:eastAsia="zh-CN"/>
              </w:rPr>
              <w:t>Indicateur 1c : # de rapports annuels d’activités du Secrétariat du PBF élaborés et approuvés par le COS</w:t>
            </w:r>
          </w:p>
        </w:tc>
        <w:tc>
          <w:tcPr>
            <w:tcW w:w="1530" w:type="dxa"/>
            <w:shd w:val="clear" w:color="auto" w:fill="EEECE1"/>
          </w:tcPr>
          <w:p w14:paraId="3D28DBE9" w14:textId="780D758F" w:rsidR="00751324" w:rsidRPr="00627A1C" w:rsidRDefault="000F62F3">
            <w:r w:rsidRPr="000F62F3">
              <w:rPr>
                <w:rFonts w:eastAsia="Calibri"/>
                <w:sz w:val="16"/>
                <w:szCs w:val="16"/>
                <w:lang w:val="fr-FR" w:eastAsia="zh-CN"/>
              </w:rPr>
              <w:t>Niveau de référence : 0</w:t>
            </w:r>
          </w:p>
        </w:tc>
        <w:tc>
          <w:tcPr>
            <w:tcW w:w="1620" w:type="dxa"/>
            <w:shd w:val="clear" w:color="auto" w:fill="EEECE1"/>
          </w:tcPr>
          <w:p w14:paraId="63893F40" w14:textId="0A418456" w:rsidR="00751324" w:rsidRPr="000F62F3" w:rsidRDefault="000F62F3">
            <w:pPr>
              <w:rPr>
                <w:sz w:val="16"/>
                <w:szCs w:val="16"/>
                <w:lang w:val="fr-FR"/>
              </w:rPr>
            </w:pPr>
            <w:r w:rsidRPr="000F62F3">
              <w:rPr>
                <w:rFonts w:eastAsia="Calibri"/>
                <w:sz w:val="16"/>
                <w:szCs w:val="16"/>
                <w:lang w:val="fr-FR" w:eastAsia="zh-CN"/>
              </w:rPr>
              <w:t>Cible</w:t>
            </w:r>
            <w:r>
              <w:rPr>
                <w:rFonts w:eastAsia="Calibri"/>
                <w:sz w:val="16"/>
                <w:szCs w:val="16"/>
                <w:lang w:val="fr-FR" w:eastAsia="zh-CN"/>
              </w:rPr>
              <w:t xml:space="preserve"> </w:t>
            </w:r>
            <w:r w:rsidRPr="000F62F3">
              <w:rPr>
                <w:rFonts w:eastAsia="Calibri"/>
                <w:sz w:val="16"/>
                <w:szCs w:val="16"/>
                <w:lang w:val="fr-FR" w:eastAsia="zh-CN"/>
              </w:rPr>
              <w:t>: 2</w:t>
            </w:r>
          </w:p>
        </w:tc>
        <w:tc>
          <w:tcPr>
            <w:tcW w:w="1440" w:type="dxa"/>
          </w:tcPr>
          <w:p w14:paraId="234C70A4"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689F6C1" w14:textId="4E2B4CCA" w:rsidR="00751324" w:rsidRPr="000F62F3" w:rsidRDefault="000F62F3" w:rsidP="000F62F3">
            <w:pPr>
              <w:jc w:val="center"/>
              <w:rPr>
                <w:bCs/>
                <w:sz w:val="16"/>
                <w:szCs w:val="16"/>
              </w:rPr>
            </w:pPr>
            <w:r w:rsidRPr="000F62F3">
              <w:rPr>
                <w:bCs/>
                <w:sz w:val="16"/>
                <w:szCs w:val="16"/>
                <w:lang w:val="en-US" w:eastAsia="en-US"/>
              </w:rPr>
              <w:t>0</w:t>
            </w:r>
          </w:p>
        </w:tc>
        <w:tc>
          <w:tcPr>
            <w:tcW w:w="4770" w:type="dxa"/>
          </w:tcPr>
          <w:p w14:paraId="35CC2647" w14:textId="25E2E84B" w:rsidR="00751324" w:rsidRPr="000F62F3" w:rsidRDefault="000F62F3">
            <w:pPr>
              <w:rPr>
                <w:bCs/>
                <w:sz w:val="16"/>
                <w:szCs w:val="16"/>
                <w:lang w:val="fr-FR"/>
              </w:rPr>
            </w:pPr>
            <w:r w:rsidRPr="000F62F3">
              <w:rPr>
                <w:bCs/>
                <w:sz w:val="16"/>
                <w:szCs w:val="16"/>
                <w:lang w:val="fr-FR" w:eastAsia="en-US"/>
              </w:rPr>
              <w:t>Le projet est à son démarrage (Février 2020) et ne dispose pas encore de rapport annuel</w:t>
            </w:r>
            <w:r>
              <w:rPr>
                <w:bCs/>
                <w:sz w:val="16"/>
                <w:szCs w:val="16"/>
                <w:lang w:val="fr-FR" w:eastAsia="en-US"/>
              </w:rPr>
              <w:t xml:space="preserve"> d’activités</w:t>
            </w:r>
            <w:r w:rsidRPr="000F62F3">
              <w:rPr>
                <w:bCs/>
                <w:sz w:val="16"/>
                <w:szCs w:val="16"/>
                <w:lang w:val="fr-FR" w:eastAsia="en-US"/>
              </w:rPr>
              <w:t>.</w:t>
            </w:r>
          </w:p>
        </w:tc>
      </w:tr>
      <w:tr w:rsidR="000F62F3" w:rsidRPr="000F62F3" w14:paraId="4B03AB2B" w14:textId="77777777" w:rsidTr="001B6DFD">
        <w:trPr>
          <w:trHeight w:val="548"/>
        </w:trPr>
        <w:tc>
          <w:tcPr>
            <w:tcW w:w="1530" w:type="dxa"/>
          </w:tcPr>
          <w:p w14:paraId="4DF11D44" w14:textId="77777777" w:rsidR="000F62F3" w:rsidRPr="0008670A" w:rsidRDefault="000F62F3" w:rsidP="004E3B3E">
            <w:pPr>
              <w:rPr>
                <w:lang w:val="fr-FR" w:eastAsia="en-US"/>
              </w:rPr>
            </w:pPr>
          </w:p>
        </w:tc>
        <w:tc>
          <w:tcPr>
            <w:tcW w:w="2070" w:type="dxa"/>
            <w:shd w:val="clear" w:color="auto" w:fill="EEECE1"/>
          </w:tcPr>
          <w:p w14:paraId="76CFACD4" w14:textId="77777777" w:rsidR="000F62F3" w:rsidRDefault="000F62F3" w:rsidP="004E3B3E">
            <w:pPr>
              <w:jc w:val="both"/>
              <w:rPr>
                <w:lang w:val="fr-FR" w:eastAsia="en-US"/>
              </w:rPr>
            </w:pPr>
            <w:r>
              <w:rPr>
                <w:lang w:val="fr-FR" w:eastAsia="en-US"/>
              </w:rPr>
              <w:t>Indicator 1.4</w:t>
            </w:r>
          </w:p>
          <w:p w14:paraId="35FC9890" w14:textId="5F945124" w:rsidR="000F62F3" w:rsidRPr="00884130" w:rsidRDefault="000F62F3" w:rsidP="00884130">
            <w:pPr>
              <w:autoSpaceDE w:val="0"/>
              <w:autoSpaceDN w:val="0"/>
              <w:adjustRightInd w:val="0"/>
              <w:rPr>
                <w:rFonts w:eastAsia="Calibri"/>
                <w:sz w:val="16"/>
                <w:szCs w:val="16"/>
                <w:lang w:val="fr-FR" w:eastAsia="zh-CN"/>
              </w:rPr>
            </w:pPr>
            <w:r w:rsidRPr="000F62F3">
              <w:rPr>
                <w:rFonts w:eastAsia="Calibri"/>
                <w:sz w:val="16"/>
                <w:szCs w:val="16"/>
                <w:lang w:val="fr-FR" w:eastAsia="zh-CN"/>
              </w:rPr>
              <w:t xml:space="preserve">Indicateur </w:t>
            </w:r>
            <w:r>
              <w:rPr>
                <w:rFonts w:eastAsia="Calibri"/>
                <w:sz w:val="16"/>
                <w:szCs w:val="16"/>
                <w:lang w:val="fr-FR" w:eastAsia="zh-CN"/>
              </w:rPr>
              <w:t xml:space="preserve">1d : </w:t>
            </w:r>
            <w:r w:rsidRPr="000F62F3">
              <w:rPr>
                <w:rFonts w:eastAsia="Calibri"/>
                <w:sz w:val="16"/>
                <w:szCs w:val="16"/>
                <w:lang w:val="fr-FR" w:eastAsia="zh-CN"/>
              </w:rPr>
              <w:t># de rapports annuels de</w:t>
            </w:r>
            <w:r>
              <w:rPr>
                <w:rFonts w:eastAsia="Calibri"/>
                <w:sz w:val="16"/>
                <w:szCs w:val="16"/>
                <w:lang w:val="fr-FR" w:eastAsia="zh-CN"/>
              </w:rPr>
              <w:t xml:space="preserve"> </w:t>
            </w:r>
            <w:r w:rsidRPr="000F62F3">
              <w:rPr>
                <w:rFonts w:eastAsia="Calibri"/>
                <w:sz w:val="16"/>
                <w:szCs w:val="16"/>
                <w:lang w:val="fr-FR" w:eastAsia="zh-CN"/>
              </w:rPr>
              <w:t>suivi-évaluation du portefeuille PRF</w:t>
            </w:r>
            <w:r>
              <w:rPr>
                <w:rFonts w:eastAsia="Calibri"/>
                <w:sz w:val="16"/>
                <w:szCs w:val="16"/>
                <w:lang w:val="fr-FR" w:eastAsia="zh-CN"/>
              </w:rPr>
              <w:t xml:space="preserve"> </w:t>
            </w:r>
            <w:r w:rsidRPr="000F62F3">
              <w:rPr>
                <w:rFonts w:eastAsia="Calibri"/>
                <w:sz w:val="16"/>
                <w:szCs w:val="16"/>
                <w:lang w:val="fr-FR" w:eastAsia="zh-CN"/>
              </w:rPr>
              <w:t>élabor</w:t>
            </w:r>
            <w:r>
              <w:rPr>
                <w:rFonts w:eastAsia="Calibri"/>
                <w:sz w:val="16"/>
                <w:szCs w:val="16"/>
                <w:lang w:val="fr-FR" w:eastAsia="zh-CN"/>
              </w:rPr>
              <w:t>é</w:t>
            </w:r>
            <w:r w:rsidRPr="000F62F3">
              <w:rPr>
                <w:rFonts w:eastAsia="Calibri"/>
                <w:sz w:val="16"/>
                <w:szCs w:val="16"/>
                <w:lang w:val="fr-FR" w:eastAsia="zh-CN"/>
              </w:rPr>
              <w:t xml:space="preserve">s </w:t>
            </w:r>
            <w:r>
              <w:rPr>
                <w:rFonts w:eastAsia="Calibri"/>
                <w:sz w:val="16"/>
                <w:szCs w:val="16"/>
                <w:lang w:val="fr-FR" w:eastAsia="zh-CN"/>
              </w:rPr>
              <w:t>e</w:t>
            </w:r>
            <w:r w:rsidRPr="000F62F3">
              <w:rPr>
                <w:rFonts w:eastAsia="Calibri"/>
                <w:sz w:val="16"/>
                <w:szCs w:val="16"/>
                <w:lang w:val="fr-FR" w:eastAsia="zh-CN"/>
              </w:rPr>
              <w:t>t approuv</w:t>
            </w:r>
            <w:r>
              <w:rPr>
                <w:rFonts w:eastAsia="Calibri"/>
                <w:sz w:val="16"/>
                <w:szCs w:val="16"/>
                <w:lang w:val="fr-FR" w:eastAsia="zh-CN"/>
              </w:rPr>
              <w:t>é</w:t>
            </w:r>
            <w:r w:rsidRPr="000F62F3">
              <w:rPr>
                <w:rFonts w:eastAsia="Calibri"/>
                <w:sz w:val="16"/>
                <w:szCs w:val="16"/>
                <w:lang w:val="fr-FR" w:eastAsia="zh-CN"/>
              </w:rPr>
              <w:t>s par le COS</w:t>
            </w:r>
          </w:p>
        </w:tc>
        <w:tc>
          <w:tcPr>
            <w:tcW w:w="1530" w:type="dxa"/>
            <w:shd w:val="clear" w:color="auto" w:fill="EEECE1"/>
          </w:tcPr>
          <w:p w14:paraId="09CBAF43" w14:textId="73296447" w:rsidR="000F62F3" w:rsidRPr="000F62F3" w:rsidRDefault="000F62F3" w:rsidP="000F62F3">
            <w:pPr>
              <w:rPr>
                <w:sz w:val="16"/>
                <w:szCs w:val="16"/>
                <w:lang w:val="fr-FR" w:eastAsia="en-US"/>
              </w:rPr>
            </w:pPr>
            <w:r w:rsidRPr="000F62F3">
              <w:rPr>
                <w:rFonts w:eastAsia="Calibri"/>
                <w:sz w:val="16"/>
                <w:szCs w:val="16"/>
                <w:lang w:val="fr-FR" w:eastAsia="zh-CN"/>
              </w:rPr>
              <w:t>Niveau de référence : 0</w:t>
            </w:r>
          </w:p>
          <w:p w14:paraId="3675A481" w14:textId="77777777" w:rsidR="000F62F3" w:rsidRPr="000F62F3" w:rsidRDefault="000F62F3">
            <w:pPr>
              <w:rPr>
                <w:rFonts w:eastAsia="Calibri"/>
                <w:sz w:val="16"/>
                <w:szCs w:val="16"/>
                <w:lang w:val="fr-FR" w:eastAsia="zh-CN"/>
              </w:rPr>
            </w:pPr>
          </w:p>
        </w:tc>
        <w:tc>
          <w:tcPr>
            <w:tcW w:w="1620" w:type="dxa"/>
            <w:shd w:val="clear" w:color="auto" w:fill="EEECE1"/>
          </w:tcPr>
          <w:p w14:paraId="5A34BAAF" w14:textId="036B60C3" w:rsidR="000F62F3" w:rsidRPr="000F62F3" w:rsidRDefault="000F62F3">
            <w:pPr>
              <w:rPr>
                <w:rFonts w:eastAsia="Calibri"/>
                <w:sz w:val="16"/>
                <w:szCs w:val="16"/>
                <w:lang w:val="fr-FR" w:eastAsia="zh-CN"/>
              </w:rPr>
            </w:pPr>
            <w:r>
              <w:rPr>
                <w:rFonts w:eastAsia="Calibri"/>
                <w:sz w:val="16"/>
                <w:szCs w:val="16"/>
                <w:lang w:val="fr-FR" w:eastAsia="zh-CN"/>
              </w:rPr>
              <w:t>Cible : 2</w:t>
            </w:r>
          </w:p>
        </w:tc>
        <w:tc>
          <w:tcPr>
            <w:tcW w:w="1440" w:type="dxa"/>
          </w:tcPr>
          <w:p w14:paraId="33EAB2E7" w14:textId="77777777" w:rsidR="000F62F3" w:rsidRPr="00627A1C" w:rsidRDefault="000F62F3">
            <w:pPr>
              <w:rPr>
                <w:b/>
                <w:lang w:val="en-US" w:eastAsia="en-US"/>
              </w:rPr>
            </w:pPr>
          </w:p>
        </w:tc>
        <w:tc>
          <w:tcPr>
            <w:tcW w:w="2160" w:type="dxa"/>
          </w:tcPr>
          <w:p w14:paraId="4DDE0DE7" w14:textId="496BDA8D" w:rsidR="000F62F3" w:rsidRPr="000F62F3" w:rsidRDefault="000F62F3" w:rsidP="000F62F3">
            <w:pPr>
              <w:jc w:val="center"/>
              <w:rPr>
                <w:bCs/>
                <w:sz w:val="16"/>
                <w:szCs w:val="16"/>
                <w:lang w:val="en-US" w:eastAsia="en-US"/>
              </w:rPr>
            </w:pPr>
            <w:r>
              <w:rPr>
                <w:bCs/>
                <w:sz w:val="16"/>
                <w:szCs w:val="16"/>
                <w:lang w:val="en-US" w:eastAsia="en-US"/>
              </w:rPr>
              <w:t>0</w:t>
            </w:r>
          </w:p>
        </w:tc>
        <w:tc>
          <w:tcPr>
            <w:tcW w:w="4770" w:type="dxa"/>
          </w:tcPr>
          <w:p w14:paraId="5AC8236B" w14:textId="62D088D8" w:rsidR="000F62F3" w:rsidRPr="000F62F3" w:rsidRDefault="000F62F3">
            <w:pPr>
              <w:rPr>
                <w:bCs/>
                <w:sz w:val="16"/>
                <w:szCs w:val="16"/>
                <w:lang w:val="fr-FR" w:eastAsia="en-US"/>
              </w:rPr>
            </w:pPr>
            <w:r w:rsidRPr="000F62F3">
              <w:rPr>
                <w:bCs/>
                <w:sz w:val="16"/>
                <w:szCs w:val="16"/>
                <w:lang w:val="fr-FR" w:eastAsia="en-US"/>
              </w:rPr>
              <w:t>Le projet est à son démarrage (Février 2020) et ne dispose pas encore de rapport annue</w:t>
            </w:r>
            <w:r>
              <w:rPr>
                <w:bCs/>
                <w:sz w:val="16"/>
                <w:szCs w:val="16"/>
                <w:lang w:val="fr-FR" w:eastAsia="en-US"/>
              </w:rPr>
              <w:t>l de suivi/évaluation.</w:t>
            </w:r>
          </w:p>
        </w:tc>
      </w:tr>
      <w:tr w:rsidR="00751324" w:rsidRPr="00EC4E8E" w14:paraId="79F24B6E" w14:textId="77777777" w:rsidTr="000F62F3">
        <w:trPr>
          <w:trHeight w:val="68"/>
        </w:trPr>
        <w:tc>
          <w:tcPr>
            <w:tcW w:w="1530" w:type="dxa"/>
            <w:vMerge w:val="restart"/>
          </w:tcPr>
          <w:p w14:paraId="3B3ABE10" w14:textId="77777777" w:rsidR="00751324" w:rsidRPr="000F62F3" w:rsidRDefault="00751324" w:rsidP="004E3B3E">
            <w:pPr>
              <w:rPr>
                <w:lang w:val="fr-FR" w:eastAsia="en-US"/>
              </w:rPr>
            </w:pPr>
            <w:r w:rsidRPr="000F62F3">
              <w:rPr>
                <w:lang w:val="fr-FR" w:eastAsia="en-US"/>
              </w:rPr>
              <w:t>Output 1.1</w:t>
            </w:r>
          </w:p>
          <w:p w14:paraId="546EE957" w14:textId="33CE3EBC" w:rsidR="00751324" w:rsidRPr="000F62F3" w:rsidRDefault="000F62F3" w:rsidP="004E3B3E">
            <w:pPr>
              <w:rPr>
                <w:b/>
                <w:sz w:val="16"/>
                <w:szCs w:val="16"/>
                <w:lang w:val="fr-FR" w:eastAsia="en-US"/>
              </w:rPr>
            </w:pPr>
            <w:r w:rsidRPr="000F62F3">
              <w:rPr>
                <w:rFonts w:eastAsia="Calibri"/>
                <w:sz w:val="16"/>
                <w:szCs w:val="16"/>
                <w:lang w:val="fr-FR" w:eastAsia="zh-CN"/>
              </w:rPr>
              <w:t>Le Secrétariat du PBF est mis en place au sein du BCR</w:t>
            </w:r>
          </w:p>
        </w:tc>
        <w:tc>
          <w:tcPr>
            <w:tcW w:w="2070" w:type="dxa"/>
            <w:shd w:val="clear" w:color="auto" w:fill="EEECE1"/>
          </w:tcPr>
          <w:p w14:paraId="3DFA87FF" w14:textId="0A498D1D" w:rsidR="00751324" w:rsidRPr="000F62F3" w:rsidRDefault="00751324" w:rsidP="004E3B3E">
            <w:pPr>
              <w:jc w:val="both"/>
              <w:rPr>
                <w:lang w:val="fr-FR" w:eastAsia="en-US"/>
              </w:rPr>
            </w:pPr>
            <w:r w:rsidRPr="000F62F3">
              <w:rPr>
                <w:lang w:val="fr-FR" w:eastAsia="en-US"/>
              </w:rPr>
              <w:t>Indicator 1.1.1</w:t>
            </w:r>
          </w:p>
          <w:p w14:paraId="4F400FDC" w14:textId="7D0FCF10" w:rsidR="00751324" w:rsidRPr="00EC4E8E" w:rsidRDefault="000F62F3" w:rsidP="000F62F3">
            <w:pPr>
              <w:rPr>
                <w:sz w:val="18"/>
                <w:szCs w:val="18"/>
                <w:lang w:val="fr-FR" w:eastAsia="en-US"/>
              </w:rPr>
            </w:pPr>
            <w:r w:rsidRPr="00EC4E8E">
              <w:rPr>
                <w:rFonts w:eastAsia="Calibri"/>
                <w:sz w:val="18"/>
                <w:szCs w:val="18"/>
                <w:lang w:val="fr-FR" w:eastAsia="zh-CN"/>
              </w:rPr>
              <w:t># de personnel identifié et recruté</w:t>
            </w:r>
          </w:p>
        </w:tc>
        <w:tc>
          <w:tcPr>
            <w:tcW w:w="1530" w:type="dxa"/>
            <w:shd w:val="clear" w:color="auto" w:fill="EEECE1"/>
          </w:tcPr>
          <w:p w14:paraId="67AD5D09" w14:textId="07B4A5C2" w:rsidR="00751324" w:rsidRPr="00EC4E8E" w:rsidRDefault="00EC4E8E">
            <w:pPr>
              <w:rPr>
                <w:sz w:val="16"/>
                <w:szCs w:val="16"/>
                <w:lang w:val="fr-FR"/>
              </w:rPr>
            </w:pPr>
            <w:r w:rsidRPr="00EC4E8E">
              <w:rPr>
                <w:rFonts w:eastAsia="Calibri"/>
                <w:sz w:val="16"/>
                <w:szCs w:val="16"/>
                <w:lang w:val="fr-FR" w:eastAsia="zh-CN"/>
              </w:rPr>
              <w:t>Niveau de référence</w:t>
            </w:r>
            <w:r>
              <w:rPr>
                <w:rFonts w:eastAsia="Calibri"/>
                <w:sz w:val="16"/>
                <w:szCs w:val="16"/>
                <w:lang w:val="fr-FR" w:eastAsia="zh-CN"/>
              </w:rPr>
              <w:t xml:space="preserve"> </w:t>
            </w:r>
            <w:r w:rsidRPr="00EC4E8E">
              <w:rPr>
                <w:rFonts w:eastAsia="Calibri"/>
                <w:sz w:val="16"/>
                <w:szCs w:val="16"/>
                <w:lang w:val="fr-FR" w:eastAsia="zh-CN"/>
              </w:rPr>
              <w:t>: 0</w:t>
            </w:r>
          </w:p>
        </w:tc>
        <w:tc>
          <w:tcPr>
            <w:tcW w:w="1620" w:type="dxa"/>
            <w:shd w:val="clear" w:color="auto" w:fill="EEECE1"/>
          </w:tcPr>
          <w:p w14:paraId="00D7149D" w14:textId="38A993A2" w:rsidR="00751324" w:rsidRPr="00EC4E8E" w:rsidRDefault="00EC4E8E">
            <w:pPr>
              <w:rPr>
                <w:bCs/>
                <w:sz w:val="16"/>
                <w:szCs w:val="16"/>
                <w:lang w:val="fr-FR"/>
              </w:rPr>
            </w:pPr>
            <w:r w:rsidRPr="00EC4E8E">
              <w:rPr>
                <w:bCs/>
                <w:sz w:val="16"/>
                <w:szCs w:val="16"/>
                <w:lang w:val="fr-FR" w:eastAsia="en-US"/>
              </w:rPr>
              <w:t>Cible : 3</w:t>
            </w:r>
          </w:p>
        </w:tc>
        <w:tc>
          <w:tcPr>
            <w:tcW w:w="1440" w:type="dxa"/>
          </w:tcPr>
          <w:p w14:paraId="563E858E"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7966D1B" w14:textId="5454B6E3" w:rsidR="00751324" w:rsidRPr="00EC4E8E" w:rsidRDefault="00EC4E8E" w:rsidP="00EC4E8E">
            <w:pPr>
              <w:jc w:val="center"/>
              <w:rPr>
                <w:bCs/>
                <w:sz w:val="16"/>
                <w:szCs w:val="16"/>
              </w:rPr>
            </w:pPr>
            <w:r w:rsidRPr="00EC4E8E">
              <w:rPr>
                <w:bCs/>
                <w:sz w:val="16"/>
                <w:szCs w:val="16"/>
                <w:lang w:val="en-US" w:eastAsia="en-US"/>
              </w:rPr>
              <w:t>2</w:t>
            </w:r>
          </w:p>
        </w:tc>
        <w:tc>
          <w:tcPr>
            <w:tcW w:w="4770" w:type="dxa"/>
          </w:tcPr>
          <w:p w14:paraId="20E485EB" w14:textId="1791BA29" w:rsidR="00751324" w:rsidRPr="00EC4E8E" w:rsidRDefault="00EC4E8E">
            <w:pPr>
              <w:rPr>
                <w:bCs/>
                <w:sz w:val="16"/>
                <w:szCs w:val="16"/>
                <w:lang w:val="fr-FR"/>
              </w:rPr>
            </w:pPr>
            <w:r w:rsidRPr="00EC4E8E">
              <w:rPr>
                <w:bCs/>
                <w:sz w:val="16"/>
                <w:szCs w:val="16"/>
                <w:lang w:val="fr-FR" w:eastAsia="en-US"/>
              </w:rPr>
              <w:t xml:space="preserve">L’expert suivi/évaluation et l’expert communication sont recrutés et sont en place.  Le recrutement du Coordonnateur PBF est en cours de finalisation. </w:t>
            </w:r>
          </w:p>
        </w:tc>
      </w:tr>
      <w:tr w:rsidR="00751324" w:rsidRPr="00EC4E8E" w14:paraId="0BBCA21C" w14:textId="77777777" w:rsidTr="001B6DFD">
        <w:trPr>
          <w:trHeight w:val="512"/>
        </w:trPr>
        <w:tc>
          <w:tcPr>
            <w:tcW w:w="1530" w:type="dxa"/>
            <w:vMerge/>
          </w:tcPr>
          <w:p w14:paraId="5F44AA9A" w14:textId="77777777" w:rsidR="00751324" w:rsidRPr="00EC4E8E" w:rsidRDefault="00751324" w:rsidP="004E3B3E">
            <w:pPr>
              <w:rPr>
                <w:b/>
                <w:lang w:val="fr-FR" w:eastAsia="en-US"/>
              </w:rPr>
            </w:pPr>
          </w:p>
        </w:tc>
        <w:tc>
          <w:tcPr>
            <w:tcW w:w="2070" w:type="dxa"/>
            <w:shd w:val="clear" w:color="auto" w:fill="EEECE1"/>
          </w:tcPr>
          <w:p w14:paraId="6851C8A9" w14:textId="77777777" w:rsidR="00751324" w:rsidRPr="00EC4E8E" w:rsidRDefault="00751324" w:rsidP="004E3B3E">
            <w:pPr>
              <w:jc w:val="both"/>
              <w:rPr>
                <w:lang w:val="fr-FR" w:eastAsia="en-US"/>
              </w:rPr>
            </w:pPr>
            <w:r w:rsidRPr="00EC4E8E">
              <w:rPr>
                <w:lang w:val="fr-FR" w:eastAsia="en-US"/>
              </w:rPr>
              <w:t>Indicator 1.1.2</w:t>
            </w:r>
          </w:p>
          <w:p w14:paraId="207863B6" w14:textId="65AE2D7C" w:rsidR="00EC4E8E" w:rsidRPr="00EC4E8E" w:rsidRDefault="00EC4E8E" w:rsidP="00EC4E8E">
            <w:pPr>
              <w:autoSpaceDE w:val="0"/>
              <w:autoSpaceDN w:val="0"/>
              <w:adjustRightInd w:val="0"/>
              <w:rPr>
                <w:rFonts w:eastAsia="Calibri"/>
                <w:sz w:val="16"/>
                <w:szCs w:val="16"/>
                <w:lang w:val="fr-FR" w:eastAsia="zh-CN"/>
              </w:rPr>
            </w:pPr>
            <w:r w:rsidRPr="00EC4E8E">
              <w:rPr>
                <w:rFonts w:eastAsia="Calibri"/>
                <w:sz w:val="16"/>
                <w:szCs w:val="16"/>
                <w:lang w:val="fr-FR" w:eastAsia="zh-CN"/>
              </w:rPr>
              <w:t># d’équipements</w:t>
            </w:r>
            <w:r>
              <w:rPr>
                <w:rFonts w:eastAsia="Calibri"/>
                <w:sz w:val="16"/>
                <w:szCs w:val="16"/>
                <w:lang w:val="fr-FR" w:eastAsia="zh-CN"/>
              </w:rPr>
              <w:t xml:space="preserve"> </w:t>
            </w:r>
            <w:r w:rsidRPr="00EC4E8E">
              <w:rPr>
                <w:rFonts w:eastAsia="Calibri"/>
                <w:sz w:val="16"/>
                <w:szCs w:val="16"/>
                <w:lang w:val="fr-FR" w:eastAsia="zh-CN"/>
              </w:rPr>
              <w:t>informatiques ct bur</w:t>
            </w:r>
            <w:r>
              <w:rPr>
                <w:rFonts w:eastAsia="Calibri"/>
                <w:sz w:val="16"/>
                <w:szCs w:val="16"/>
                <w:lang w:val="fr-FR" w:eastAsia="zh-CN"/>
              </w:rPr>
              <w:t>e</w:t>
            </w:r>
            <w:r w:rsidRPr="00EC4E8E">
              <w:rPr>
                <w:rFonts w:eastAsia="Calibri"/>
                <w:sz w:val="16"/>
                <w:szCs w:val="16"/>
                <w:lang w:val="fr-FR" w:eastAsia="zh-CN"/>
              </w:rPr>
              <w:t>autiques fou</w:t>
            </w:r>
            <w:r>
              <w:rPr>
                <w:rFonts w:eastAsia="Calibri"/>
                <w:sz w:val="16"/>
                <w:szCs w:val="16"/>
                <w:lang w:val="fr-FR" w:eastAsia="zh-CN"/>
              </w:rPr>
              <w:t>rn</w:t>
            </w:r>
            <w:r w:rsidRPr="00EC4E8E">
              <w:rPr>
                <w:rFonts w:eastAsia="Calibri"/>
                <w:sz w:val="16"/>
                <w:szCs w:val="16"/>
                <w:lang w:val="fr-FR" w:eastAsia="zh-CN"/>
              </w:rPr>
              <w:t>is au</w:t>
            </w:r>
          </w:p>
          <w:p w14:paraId="248BD8C2" w14:textId="3CBDFCB4" w:rsidR="00751324" w:rsidRPr="00884130" w:rsidRDefault="00EC4E8E" w:rsidP="00884130">
            <w:pPr>
              <w:autoSpaceDE w:val="0"/>
              <w:autoSpaceDN w:val="0"/>
              <w:adjustRightInd w:val="0"/>
              <w:rPr>
                <w:rFonts w:eastAsia="Calibri"/>
                <w:sz w:val="16"/>
                <w:szCs w:val="16"/>
                <w:lang w:val="fr-FR" w:eastAsia="zh-CN"/>
              </w:rPr>
            </w:pPr>
            <w:r w:rsidRPr="00EC4E8E">
              <w:rPr>
                <w:rFonts w:eastAsia="Calibri"/>
                <w:sz w:val="16"/>
                <w:szCs w:val="16"/>
                <w:lang w:val="fr-FR" w:eastAsia="zh-CN"/>
              </w:rPr>
              <w:lastRenderedPageBreak/>
              <w:t>Secrétariat du PBF</w:t>
            </w:r>
          </w:p>
        </w:tc>
        <w:tc>
          <w:tcPr>
            <w:tcW w:w="1530" w:type="dxa"/>
            <w:shd w:val="clear" w:color="auto" w:fill="EEECE1"/>
          </w:tcPr>
          <w:p w14:paraId="24074A64" w14:textId="395C2F75" w:rsidR="00751324" w:rsidRPr="00627A1C" w:rsidRDefault="00EC4E8E">
            <w:r w:rsidRPr="00EC4E8E">
              <w:rPr>
                <w:rFonts w:eastAsia="Calibri"/>
                <w:sz w:val="16"/>
                <w:szCs w:val="16"/>
                <w:lang w:val="fr-FR" w:eastAsia="zh-CN"/>
              </w:rPr>
              <w:lastRenderedPageBreak/>
              <w:t>Niveau de référence : 0</w:t>
            </w:r>
          </w:p>
        </w:tc>
        <w:tc>
          <w:tcPr>
            <w:tcW w:w="1620" w:type="dxa"/>
            <w:shd w:val="clear" w:color="auto" w:fill="EEECE1"/>
          </w:tcPr>
          <w:p w14:paraId="46BDB5D8" w14:textId="45F5B187" w:rsidR="00751324" w:rsidRPr="00EC4E8E" w:rsidRDefault="00EC4E8E">
            <w:pPr>
              <w:rPr>
                <w:bCs/>
                <w:sz w:val="16"/>
                <w:szCs w:val="16"/>
                <w:lang w:val="fr-FR"/>
              </w:rPr>
            </w:pPr>
            <w:r w:rsidRPr="00EC4E8E">
              <w:rPr>
                <w:bCs/>
                <w:sz w:val="16"/>
                <w:szCs w:val="16"/>
                <w:lang w:val="fr-FR" w:eastAsia="en-US"/>
              </w:rPr>
              <w:t>Cible : 1</w:t>
            </w:r>
          </w:p>
        </w:tc>
        <w:tc>
          <w:tcPr>
            <w:tcW w:w="1440" w:type="dxa"/>
          </w:tcPr>
          <w:p w14:paraId="76F5FF4D" w14:textId="77777777" w:rsidR="00751324" w:rsidRPr="00627A1C" w:rsidRDefault="0075132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6501306" w14:textId="7DBA5800" w:rsidR="00751324" w:rsidRPr="00EC4E8E" w:rsidRDefault="00EC4E8E" w:rsidP="00EC4E8E">
            <w:pPr>
              <w:jc w:val="center"/>
              <w:rPr>
                <w:bCs/>
                <w:sz w:val="16"/>
                <w:szCs w:val="16"/>
              </w:rPr>
            </w:pPr>
            <w:r w:rsidRPr="00EC4E8E">
              <w:rPr>
                <w:bCs/>
                <w:sz w:val="16"/>
                <w:szCs w:val="16"/>
                <w:lang w:val="en-US" w:eastAsia="en-US"/>
              </w:rPr>
              <w:t>0</w:t>
            </w:r>
          </w:p>
        </w:tc>
        <w:tc>
          <w:tcPr>
            <w:tcW w:w="4770" w:type="dxa"/>
          </w:tcPr>
          <w:p w14:paraId="58F6B64E" w14:textId="4771A285" w:rsidR="00751324" w:rsidRPr="00EC4E8E" w:rsidRDefault="00EC4E8E">
            <w:pPr>
              <w:rPr>
                <w:bCs/>
                <w:sz w:val="16"/>
                <w:szCs w:val="16"/>
                <w:lang w:val="fr-FR"/>
              </w:rPr>
            </w:pPr>
            <w:r w:rsidRPr="00EC4E8E">
              <w:rPr>
                <w:bCs/>
                <w:sz w:val="16"/>
                <w:szCs w:val="16"/>
                <w:lang w:val="fr-FR" w:eastAsia="en-US"/>
              </w:rPr>
              <w:t xml:space="preserve">Aucune acquisition </w:t>
            </w:r>
            <w:r>
              <w:rPr>
                <w:bCs/>
                <w:sz w:val="16"/>
                <w:szCs w:val="16"/>
                <w:lang w:val="fr-FR" w:eastAsia="en-US"/>
              </w:rPr>
              <w:t xml:space="preserve">de matériels informatique </w:t>
            </w:r>
            <w:r w:rsidRPr="00EC4E8E">
              <w:rPr>
                <w:bCs/>
                <w:sz w:val="16"/>
                <w:szCs w:val="16"/>
                <w:lang w:val="fr-FR" w:eastAsia="en-US"/>
              </w:rPr>
              <w:t>n’a été encore faite pour le compte du secrétariat.</w:t>
            </w:r>
          </w:p>
        </w:tc>
      </w:tr>
      <w:tr w:rsidR="00CB2F34" w:rsidRPr="00627A1C" w14:paraId="5F1FD2CB" w14:textId="77777777" w:rsidTr="001B6DFD">
        <w:trPr>
          <w:trHeight w:val="440"/>
        </w:trPr>
        <w:tc>
          <w:tcPr>
            <w:tcW w:w="1530" w:type="dxa"/>
            <w:vMerge w:val="restart"/>
          </w:tcPr>
          <w:p w14:paraId="5EA3C27E" w14:textId="77777777" w:rsidR="00CB2F34" w:rsidRPr="00EC4E8E" w:rsidRDefault="00CB2F34" w:rsidP="004E3B3E">
            <w:pPr>
              <w:rPr>
                <w:lang w:val="fr-FR" w:eastAsia="en-US"/>
              </w:rPr>
            </w:pPr>
            <w:r w:rsidRPr="00EC4E8E">
              <w:rPr>
                <w:lang w:val="fr-FR" w:eastAsia="en-US"/>
              </w:rPr>
              <w:t>Output 1.2</w:t>
            </w:r>
          </w:p>
          <w:p w14:paraId="3863FEE5" w14:textId="47BB6A57" w:rsidR="00CB2F34" w:rsidRPr="00EC4E8E" w:rsidRDefault="00CB2F34" w:rsidP="00EC4E8E">
            <w:pPr>
              <w:autoSpaceDE w:val="0"/>
              <w:autoSpaceDN w:val="0"/>
              <w:adjustRightInd w:val="0"/>
              <w:rPr>
                <w:rFonts w:eastAsia="Calibri"/>
                <w:sz w:val="16"/>
                <w:szCs w:val="16"/>
                <w:lang w:val="fr-FR" w:eastAsia="zh-CN"/>
              </w:rPr>
            </w:pPr>
            <w:r w:rsidRPr="00EC4E8E">
              <w:rPr>
                <w:rFonts w:eastAsia="Calibri"/>
                <w:sz w:val="16"/>
                <w:szCs w:val="16"/>
                <w:lang w:val="fr-FR" w:eastAsia="zh-CN"/>
              </w:rPr>
              <w:t>Le cadre stratégique et technique pour</w:t>
            </w:r>
            <w:r>
              <w:rPr>
                <w:rFonts w:eastAsia="Calibri"/>
                <w:sz w:val="16"/>
                <w:szCs w:val="16"/>
                <w:lang w:val="fr-FR" w:eastAsia="zh-CN"/>
              </w:rPr>
              <w:t xml:space="preserve"> l’</w:t>
            </w:r>
            <w:r w:rsidRPr="00EC4E8E">
              <w:rPr>
                <w:rFonts w:eastAsia="Calibri"/>
                <w:sz w:val="16"/>
                <w:szCs w:val="16"/>
                <w:lang w:val="fr-FR" w:eastAsia="zh-CN"/>
              </w:rPr>
              <w:t>identification de projets de consolidation de la</w:t>
            </w:r>
            <w:r>
              <w:rPr>
                <w:rFonts w:eastAsia="Calibri"/>
                <w:sz w:val="16"/>
                <w:szCs w:val="16"/>
                <w:lang w:val="fr-FR" w:eastAsia="zh-CN"/>
              </w:rPr>
              <w:t xml:space="preserve"> </w:t>
            </w:r>
            <w:r w:rsidRPr="00EC4E8E">
              <w:rPr>
                <w:rFonts w:eastAsia="Calibri"/>
                <w:sz w:val="16"/>
                <w:szCs w:val="16"/>
                <w:lang w:val="fr-FR" w:eastAsia="zh-CN"/>
              </w:rPr>
              <w:t>paix ayant un effet catalytique est mis en place,</w:t>
            </w:r>
          </w:p>
          <w:p w14:paraId="7B77619E" w14:textId="114090D9" w:rsidR="00CB2F34" w:rsidRPr="00EC4E8E" w:rsidRDefault="00CB2F34" w:rsidP="00EC4E8E">
            <w:pPr>
              <w:autoSpaceDE w:val="0"/>
              <w:autoSpaceDN w:val="0"/>
              <w:adjustRightInd w:val="0"/>
              <w:rPr>
                <w:rFonts w:eastAsia="Calibri"/>
                <w:sz w:val="16"/>
                <w:szCs w:val="16"/>
                <w:lang w:val="fr-FR" w:eastAsia="zh-CN"/>
              </w:rPr>
            </w:pPr>
            <w:r w:rsidRPr="00EC4E8E">
              <w:rPr>
                <w:rFonts w:eastAsia="Calibri"/>
                <w:sz w:val="16"/>
                <w:szCs w:val="16"/>
                <w:lang w:val="fr-FR" w:eastAsia="zh-CN"/>
              </w:rPr>
              <w:t>¢n complémentarité avec d'autres plans</w:t>
            </w:r>
            <w:r>
              <w:rPr>
                <w:rFonts w:eastAsia="Calibri"/>
                <w:sz w:val="16"/>
                <w:szCs w:val="16"/>
                <w:lang w:val="fr-FR" w:eastAsia="zh-CN"/>
              </w:rPr>
              <w:t xml:space="preserve"> </w:t>
            </w:r>
            <w:r w:rsidRPr="00EC4E8E">
              <w:rPr>
                <w:rFonts w:eastAsia="Calibri"/>
                <w:sz w:val="16"/>
                <w:szCs w:val="16"/>
                <w:lang w:val="fr-FR" w:eastAsia="zh-CN"/>
              </w:rPr>
              <w:t>stratégiques (UNDAF, PSDH, mandat et</w:t>
            </w:r>
            <w:r>
              <w:rPr>
                <w:rFonts w:eastAsia="Calibri"/>
                <w:sz w:val="16"/>
                <w:szCs w:val="16"/>
                <w:lang w:val="fr-FR" w:eastAsia="zh-CN"/>
              </w:rPr>
              <w:t xml:space="preserve"> </w:t>
            </w:r>
            <w:r w:rsidRPr="00EC4E8E">
              <w:rPr>
                <w:rFonts w:eastAsia="Calibri"/>
                <w:sz w:val="16"/>
                <w:szCs w:val="16"/>
                <w:lang w:val="fr-FR" w:eastAsia="zh-CN"/>
              </w:rPr>
              <w:t>documents de planification stratégique du</w:t>
            </w:r>
          </w:p>
          <w:p w14:paraId="4B695010" w14:textId="2DE8DA58" w:rsidR="00CB2F34" w:rsidRPr="00EC4E8E" w:rsidRDefault="00CB2F34" w:rsidP="00EC4E8E">
            <w:pPr>
              <w:rPr>
                <w:lang w:val="fr-FR" w:eastAsia="en-US"/>
              </w:rPr>
            </w:pPr>
            <w:r w:rsidRPr="00EC4E8E">
              <w:rPr>
                <w:rFonts w:eastAsia="Calibri"/>
                <w:sz w:val="16"/>
                <w:szCs w:val="16"/>
                <w:lang w:val="fr-FR" w:eastAsia="zh-CN"/>
              </w:rPr>
              <w:t xml:space="preserve">BINUH </w:t>
            </w:r>
            <w:proofErr w:type="spellStart"/>
            <w:r w:rsidRPr="00EC4E8E">
              <w:rPr>
                <w:rFonts w:eastAsia="Calibri"/>
                <w:sz w:val="16"/>
                <w:szCs w:val="16"/>
                <w:lang w:val="fr-FR" w:eastAsia="zh-CN"/>
              </w:rPr>
              <w:t>etc</w:t>
            </w:r>
            <w:proofErr w:type="spellEnd"/>
            <w:r w:rsidRPr="00EC4E8E">
              <w:rPr>
                <w:rFonts w:eastAsia="Calibri"/>
                <w:sz w:val="16"/>
                <w:szCs w:val="16"/>
                <w:lang w:val="fr-FR" w:eastAsia="zh-CN"/>
              </w:rPr>
              <w:t>).</w:t>
            </w:r>
          </w:p>
        </w:tc>
        <w:tc>
          <w:tcPr>
            <w:tcW w:w="2070" w:type="dxa"/>
            <w:shd w:val="clear" w:color="auto" w:fill="EEECE1"/>
          </w:tcPr>
          <w:p w14:paraId="22314C0F" w14:textId="75018768" w:rsidR="00CB2F34" w:rsidRPr="006332DA" w:rsidRDefault="00CB2F34" w:rsidP="004E3B3E">
            <w:pPr>
              <w:jc w:val="both"/>
              <w:rPr>
                <w:lang w:val="fr-FR" w:eastAsia="en-US"/>
              </w:rPr>
            </w:pPr>
            <w:r w:rsidRPr="006332DA">
              <w:rPr>
                <w:lang w:val="fr-FR" w:eastAsia="en-US"/>
              </w:rPr>
              <w:t>Indicator 1.2.1</w:t>
            </w:r>
          </w:p>
          <w:p w14:paraId="583F918C" w14:textId="1AEACCC2" w:rsidR="00CB2F34" w:rsidRPr="00884130" w:rsidRDefault="00CB2F34" w:rsidP="00884130">
            <w:pPr>
              <w:autoSpaceDE w:val="0"/>
              <w:autoSpaceDN w:val="0"/>
              <w:adjustRightInd w:val="0"/>
              <w:rPr>
                <w:rFonts w:eastAsia="Calibri"/>
                <w:sz w:val="16"/>
                <w:szCs w:val="16"/>
                <w:lang w:val="fr-FR" w:eastAsia="zh-CN"/>
              </w:rPr>
            </w:pPr>
            <w:r w:rsidRPr="006332DA">
              <w:rPr>
                <w:rFonts w:eastAsia="Calibri"/>
                <w:sz w:val="16"/>
                <w:szCs w:val="16"/>
                <w:lang w:val="fr-FR" w:eastAsia="zh-CN"/>
              </w:rPr>
              <w:t># de cartographies des</w:t>
            </w:r>
            <w:r>
              <w:rPr>
                <w:rFonts w:eastAsia="Calibri"/>
                <w:sz w:val="16"/>
                <w:szCs w:val="16"/>
                <w:lang w:val="fr-FR" w:eastAsia="zh-CN"/>
              </w:rPr>
              <w:t xml:space="preserve"> </w:t>
            </w:r>
            <w:r w:rsidRPr="006332DA">
              <w:rPr>
                <w:rFonts w:eastAsia="Calibri"/>
                <w:sz w:val="16"/>
                <w:szCs w:val="16"/>
                <w:lang w:val="fr-FR" w:eastAsia="zh-CN"/>
              </w:rPr>
              <w:t>acteurs in</w:t>
            </w:r>
            <w:r>
              <w:rPr>
                <w:rFonts w:eastAsia="Calibri"/>
                <w:sz w:val="16"/>
                <w:szCs w:val="16"/>
                <w:lang w:val="fr-FR" w:eastAsia="zh-CN"/>
              </w:rPr>
              <w:t>t</w:t>
            </w:r>
            <w:r w:rsidRPr="006332DA">
              <w:rPr>
                <w:rFonts w:eastAsia="Calibri"/>
                <w:sz w:val="16"/>
                <w:szCs w:val="16"/>
                <w:lang w:val="fr-FR" w:eastAsia="zh-CN"/>
              </w:rPr>
              <w:t>ervenant dan</w:t>
            </w:r>
            <w:r>
              <w:rPr>
                <w:rFonts w:eastAsia="Calibri"/>
                <w:sz w:val="16"/>
                <w:szCs w:val="16"/>
                <w:lang w:val="fr-FR" w:eastAsia="zh-CN"/>
              </w:rPr>
              <w:t>s</w:t>
            </w:r>
            <w:r w:rsidRPr="006332DA">
              <w:rPr>
                <w:rFonts w:eastAsia="Calibri"/>
                <w:sz w:val="16"/>
                <w:szCs w:val="16"/>
                <w:lang w:val="fr-FR" w:eastAsia="zh-CN"/>
              </w:rPr>
              <w:t xml:space="preserve"> la consolidation de</w:t>
            </w:r>
            <w:r>
              <w:rPr>
                <w:rFonts w:eastAsia="Calibri"/>
                <w:sz w:val="16"/>
                <w:szCs w:val="16"/>
                <w:lang w:val="fr-FR" w:eastAsia="zh-CN"/>
              </w:rPr>
              <w:t xml:space="preserve"> </w:t>
            </w:r>
            <w:r w:rsidRPr="006332DA">
              <w:rPr>
                <w:rFonts w:eastAsia="Calibri"/>
                <w:sz w:val="16"/>
                <w:szCs w:val="16"/>
                <w:lang w:val="fr-FR" w:eastAsia="zh-CN"/>
              </w:rPr>
              <w:t xml:space="preserve">la paix élaborées </w:t>
            </w:r>
            <w:r>
              <w:rPr>
                <w:rFonts w:eastAsia="Calibri"/>
                <w:sz w:val="16"/>
                <w:szCs w:val="16"/>
                <w:lang w:val="fr-FR" w:eastAsia="zh-CN"/>
              </w:rPr>
              <w:t>e</w:t>
            </w:r>
            <w:r w:rsidRPr="006332DA">
              <w:rPr>
                <w:rFonts w:eastAsia="Calibri"/>
                <w:sz w:val="16"/>
                <w:szCs w:val="16"/>
                <w:lang w:val="fr-FR" w:eastAsia="zh-CN"/>
              </w:rPr>
              <w:t>t actualisées</w:t>
            </w:r>
            <w:r>
              <w:rPr>
                <w:rFonts w:eastAsia="Calibri"/>
                <w:sz w:val="16"/>
                <w:szCs w:val="16"/>
                <w:lang w:val="fr-FR" w:eastAsia="zh-CN"/>
              </w:rPr>
              <w:t xml:space="preserve"> </w:t>
            </w:r>
            <w:r w:rsidRPr="006332DA">
              <w:rPr>
                <w:rFonts w:eastAsia="Calibri"/>
                <w:sz w:val="16"/>
                <w:szCs w:val="16"/>
                <w:lang w:val="fr-FR" w:eastAsia="zh-CN"/>
              </w:rPr>
              <w:t>réguli</w:t>
            </w:r>
            <w:r>
              <w:rPr>
                <w:rFonts w:eastAsia="Calibri"/>
                <w:sz w:val="16"/>
                <w:szCs w:val="16"/>
                <w:lang w:val="fr-FR" w:eastAsia="zh-CN"/>
              </w:rPr>
              <w:t>è</w:t>
            </w:r>
            <w:r w:rsidRPr="006332DA">
              <w:rPr>
                <w:rFonts w:eastAsia="Calibri"/>
                <w:sz w:val="16"/>
                <w:szCs w:val="16"/>
                <w:lang w:val="fr-FR" w:eastAsia="zh-CN"/>
              </w:rPr>
              <w:t>rement (au moins deux fois par</w:t>
            </w:r>
            <w:r>
              <w:rPr>
                <w:rFonts w:eastAsia="Calibri"/>
                <w:sz w:val="16"/>
                <w:szCs w:val="16"/>
                <w:lang w:val="fr-FR" w:eastAsia="zh-CN"/>
              </w:rPr>
              <w:t xml:space="preserve"> </w:t>
            </w:r>
            <w:r w:rsidRPr="006332DA">
              <w:rPr>
                <w:rFonts w:eastAsia="Calibri"/>
                <w:sz w:val="16"/>
                <w:szCs w:val="16"/>
                <w:lang w:val="fr-FR" w:eastAsia="zh-CN"/>
              </w:rPr>
              <w:t>an)</w:t>
            </w:r>
          </w:p>
        </w:tc>
        <w:tc>
          <w:tcPr>
            <w:tcW w:w="1530" w:type="dxa"/>
            <w:shd w:val="clear" w:color="auto" w:fill="EEECE1"/>
          </w:tcPr>
          <w:p w14:paraId="19BF873F" w14:textId="442969DD" w:rsidR="00CB2F34" w:rsidRPr="00627A1C" w:rsidRDefault="00CB2F34">
            <w:r w:rsidRPr="006332DA">
              <w:rPr>
                <w:rFonts w:eastAsia="Calibri"/>
                <w:sz w:val="16"/>
                <w:szCs w:val="16"/>
                <w:lang w:val="fr-FR" w:eastAsia="zh-CN"/>
              </w:rPr>
              <w:t>Niveau de référence : 0</w:t>
            </w:r>
          </w:p>
        </w:tc>
        <w:tc>
          <w:tcPr>
            <w:tcW w:w="1620" w:type="dxa"/>
            <w:shd w:val="clear" w:color="auto" w:fill="EEECE1"/>
          </w:tcPr>
          <w:p w14:paraId="63B43821" w14:textId="6517FFF2" w:rsidR="00CB2F34" w:rsidRPr="006332DA" w:rsidRDefault="00CB2F34">
            <w:pPr>
              <w:rPr>
                <w:bCs/>
                <w:sz w:val="16"/>
                <w:szCs w:val="16"/>
                <w:lang w:val="fr-FR"/>
              </w:rPr>
            </w:pPr>
            <w:r w:rsidRPr="006332DA">
              <w:rPr>
                <w:bCs/>
                <w:sz w:val="16"/>
                <w:szCs w:val="16"/>
                <w:lang w:val="fr-FR" w:eastAsia="en-US"/>
              </w:rPr>
              <w:t>Cible : 1</w:t>
            </w:r>
          </w:p>
        </w:tc>
        <w:tc>
          <w:tcPr>
            <w:tcW w:w="1440" w:type="dxa"/>
          </w:tcPr>
          <w:p w14:paraId="13DA2554" w14:textId="77777777" w:rsidR="00CB2F34" w:rsidRPr="00627A1C" w:rsidRDefault="00CB2F3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2D6CB1A" w14:textId="6A9EEF21" w:rsidR="00CB2F34" w:rsidRPr="006332DA" w:rsidRDefault="00CB2F34" w:rsidP="006332DA">
            <w:pPr>
              <w:jc w:val="center"/>
              <w:rPr>
                <w:bCs/>
                <w:sz w:val="16"/>
                <w:szCs w:val="16"/>
              </w:rPr>
            </w:pPr>
            <w:r w:rsidRPr="006332DA">
              <w:rPr>
                <w:bCs/>
                <w:sz w:val="16"/>
                <w:szCs w:val="16"/>
                <w:lang w:val="en-US" w:eastAsia="en-US"/>
              </w:rPr>
              <w:t>0</w:t>
            </w:r>
          </w:p>
        </w:tc>
        <w:tc>
          <w:tcPr>
            <w:tcW w:w="4770" w:type="dxa"/>
          </w:tcPr>
          <w:p w14:paraId="753A7823" w14:textId="4462D9F6" w:rsidR="00CB2F34" w:rsidRPr="006332DA" w:rsidRDefault="00CB2F34">
            <w:pPr>
              <w:rPr>
                <w:bCs/>
                <w:sz w:val="16"/>
                <w:szCs w:val="16"/>
                <w:lang w:val="fr-FR"/>
              </w:rPr>
            </w:pPr>
            <w:r w:rsidRPr="006332DA">
              <w:rPr>
                <w:bCs/>
                <w:sz w:val="16"/>
                <w:szCs w:val="16"/>
                <w:lang w:val="fr-FR" w:eastAsia="en-US"/>
              </w:rPr>
              <w:t>Activité non encore réalisée</w:t>
            </w:r>
          </w:p>
        </w:tc>
      </w:tr>
      <w:tr w:rsidR="00CB2F34" w:rsidRPr="00627A1C" w14:paraId="151DAB91" w14:textId="77777777" w:rsidTr="001B6DFD">
        <w:trPr>
          <w:trHeight w:val="467"/>
        </w:trPr>
        <w:tc>
          <w:tcPr>
            <w:tcW w:w="1530" w:type="dxa"/>
            <w:vMerge/>
          </w:tcPr>
          <w:p w14:paraId="62E6AE27" w14:textId="77777777" w:rsidR="00CB2F34" w:rsidRPr="00627A1C" w:rsidRDefault="00CB2F34" w:rsidP="004E3B3E">
            <w:pPr>
              <w:rPr>
                <w:b/>
                <w:lang w:val="en-US" w:eastAsia="en-US"/>
              </w:rPr>
            </w:pPr>
          </w:p>
        </w:tc>
        <w:tc>
          <w:tcPr>
            <w:tcW w:w="2070" w:type="dxa"/>
            <w:shd w:val="clear" w:color="auto" w:fill="EEECE1"/>
          </w:tcPr>
          <w:p w14:paraId="46B40A66" w14:textId="77777777" w:rsidR="00CB2F34" w:rsidRPr="006332DA" w:rsidRDefault="00CB2F34" w:rsidP="004E3B3E">
            <w:pPr>
              <w:jc w:val="both"/>
              <w:rPr>
                <w:lang w:val="fr-FR" w:eastAsia="en-US"/>
              </w:rPr>
            </w:pPr>
            <w:r w:rsidRPr="006332DA">
              <w:rPr>
                <w:lang w:val="fr-FR" w:eastAsia="en-US"/>
              </w:rPr>
              <w:t>Indicator 1.2.2</w:t>
            </w:r>
          </w:p>
          <w:p w14:paraId="03FFCB0B" w14:textId="2242E710" w:rsidR="00CB2F34" w:rsidRPr="006332DA" w:rsidRDefault="00CB2F34" w:rsidP="006332DA">
            <w:pPr>
              <w:rPr>
                <w:bCs/>
                <w:sz w:val="16"/>
                <w:szCs w:val="16"/>
                <w:lang w:val="fr-FR" w:eastAsia="en-US"/>
              </w:rPr>
            </w:pPr>
            <w:r w:rsidRPr="006332DA">
              <w:rPr>
                <w:bCs/>
                <w:sz w:val="16"/>
                <w:szCs w:val="16"/>
                <w:lang w:val="fr-FR" w:eastAsia="en-US"/>
              </w:rPr>
              <w:t>#  de mises à jour de l’analyse de conflits</w:t>
            </w:r>
          </w:p>
        </w:tc>
        <w:tc>
          <w:tcPr>
            <w:tcW w:w="1530" w:type="dxa"/>
            <w:shd w:val="clear" w:color="auto" w:fill="EEECE1"/>
          </w:tcPr>
          <w:p w14:paraId="071D0C43" w14:textId="74B11BB2" w:rsidR="00CB2F34" w:rsidRPr="00627A1C" w:rsidRDefault="00CB2F34">
            <w:r w:rsidRPr="006332DA">
              <w:rPr>
                <w:rFonts w:eastAsia="Calibri"/>
                <w:sz w:val="16"/>
                <w:szCs w:val="16"/>
                <w:lang w:val="fr-FR" w:eastAsia="zh-CN"/>
              </w:rPr>
              <w:t>Niveau de référence : 0</w:t>
            </w:r>
          </w:p>
        </w:tc>
        <w:tc>
          <w:tcPr>
            <w:tcW w:w="1620" w:type="dxa"/>
            <w:shd w:val="clear" w:color="auto" w:fill="EEECE1"/>
          </w:tcPr>
          <w:p w14:paraId="006C20B7" w14:textId="2C0A3FD6" w:rsidR="00CB2F34" w:rsidRPr="006332DA" w:rsidRDefault="00CB2F34">
            <w:pPr>
              <w:rPr>
                <w:bCs/>
                <w:sz w:val="16"/>
                <w:szCs w:val="16"/>
                <w:lang w:val="fr-FR"/>
              </w:rPr>
            </w:pPr>
            <w:r w:rsidRPr="006332DA">
              <w:rPr>
                <w:bCs/>
                <w:sz w:val="16"/>
                <w:szCs w:val="16"/>
                <w:lang w:val="fr-FR" w:eastAsia="en-US"/>
              </w:rPr>
              <w:t>Cible : 2</w:t>
            </w:r>
          </w:p>
        </w:tc>
        <w:tc>
          <w:tcPr>
            <w:tcW w:w="1440" w:type="dxa"/>
          </w:tcPr>
          <w:p w14:paraId="4F2FACB3" w14:textId="77777777" w:rsidR="00CB2F34" w:rsidRPr="00627A1C" w:rsidRDefault="00CB2F3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3012CE9" w14:textId="4B1B9958" w:rsidR="00CB2F34" w:rsidRPr="006332DA" w:rsidRDefault="00CB2F34" w:rsidP="006332DA">
            <w:pPr>
              <w:jc w:val="center"/>
              <w:rPr>
                <w:bCs/>
                <w:sz w:val="16"/>
                <w:szCs w:val="16"/>
              </w:rPr>
            </w:pPr>
            <w:r w:rsidRPr="006332DA">
              <w:rPr>
                <w:bCs/>
                <w:sz w:val="16"/>
                <w:szCs w:val="16"/>
                <w:lang w:val="en-US" w:eastAsia="en-US"/>
              </w:rPr>
              <w:t>0</w:t>
            </w:r>
          </w:p>
        </w:tc>
        <w:tc>
          <w:tcPr>
            <w:tcW w:w="4770" w:type="dxa"/>
          </w:tcPr>
          <w:p w14:paraId="0F24E2CE" w14:textId="3203780A" w:rsidR="00CB2F34" w:rsidRPr="00627A1C" w:rsidRDefault="00CB2F34">
            <w:r w:rsidRPr="006332DA">
              <w:rPr>
                <w:bCs/>
                <w:sz w:val="16"/>
                <w:szCs w:val="16"/>
                <w:lang w:val="fr-FR" w:eastAsia="en-US"/>
              </w:rPr>
              <w:t>Activité non encore réalisée</w:t>
            </w:r>
          </w:p>
        </w:tc>
      </w:tr>
      <w:tr w:rsidR="00CB2F34" w:rsidRPr="00B34297" w14:paraId="029CBBA7" w14:textId="77777777" w:rsidTr="001B6DFD">
        <w:trPr>
          <w:trHeight w:val="467"/>
        </w:trPr>
        <w:tc>
          <w:tcPr>
            <w:tcW w:w="1530" w:type="dxa"/>
            <w:vMerge/>
          </w:tcPr>
          <w:p w14:paraId="440BD0AD" w14:textId="77777777" w:rsidR="00CB2F34" w:rsidRPr="00627A1C" w:rsidRDefault="00CB2F34" w:rsidP="004E3B3E">
            <w:pPr>
              <w:rPr>
                <w:b/>
                <w:lang w:val="en-US" w:eastAsia="en-US"/>
              </w:rPr>
            </w:pPr>
          </w:p>
        </w:tc>
        <w:tc>
          <w:tcPr>
            <w:tcW w:w="2070" w:type="dxa"/>
            <w:shd w:val="clear" w:color="auto" w:fill="EEECE1"/>
          </w:tcPr>
          <w:p w14:paraId="43BD5723" w14:textId="77777777" w:rsidR="00CB2F34" w:rsidRDefault="00CB2F34" w:rsidP="004E3B3E">
            <w:pPr>
              <w:jc w:val="both"/>
              <w:rPr>
                <w:lang w:val="fr-FR" w:eastAsia="en-US"/>
              </w:rPr>
            </w:pPr>
            <w:r>
              <w:rPr>
                <w:lang w:val="fr-FR" w:eastAsia="en-US"/>
              </w:rPr>
              <w:t>Indicator 1.2.3</w:t>
            </w:r>
          </w:p>
          <w:p w14:paraId="1D592F0E" w14:textId="749F0DC6" w:rsidR="00CB2F34" w:rsidRPr="00B34297" w:rsidRDefault="00CB2F34" w:rsidP="00B34297">
            <w:pPr>
              <w:autoSpaceDE w:val="0"/>
              <w:autoSpaceDN w:val="0"/>
              <w:adjustRightInd w:val="0"/>
              <w:rPr>
                <w:rFonts w:eastAsia="Calibri"/>
                <w:sz w:val="16"/>
                <w:szCs w:val="16"/>
                <w:lang w:val="fr-FR" w:eastAsia="zh-CN"/>
              </w:rPr>
            </w:pPr>
            <w:r w:rsidRPr="00B34297">
              <w:rPr>
                <w:rFonts w:eastAsia="Calibri"/>
                <w:sz w:val="16"/>
                <w:szCs w:val="16"/>
                <w:lang w:val="fr-FR" w:eastAsia="zh-CN"/>
              </w:rPr>
              <w:t># de requ</w:t>
            </w:r>
            <w:r>
              <w:rPr>
                <w:rFonts w:eastAsia="Calibri"/>
                <w:sz w:val="16"/>
                <w:szCs w:val="16"/>
                <w:lang w:val="fr-FR" w:eastAsia="zh-CN"/>
              </w:rPr>
              <w:t>ê</w:t>
            </w:r>
            <w:r w:rsidRPr="00B34297">
              <w:rPr>
                <w:rFonts w:eastAsia="Calibri"/>
                <w:sz w:val="16"/>
                <w:szCs w:val="16"/>
                <w:lang w:val="fr-FR" w:eastAsia="zh-CN"/>
              </w:rPr>
              <w:t>tes facilitées</w:t>
            </w:r>
          </w:p>
          <w:p w14:paraId="145154D1" w14:textId="3E0F484F" w:rsidR="00CB2F34" w:rsidRPr="006332DA" w:rsidRDefault="00CB2F34" w:rsidP="00B34297">
            <w:pPr>
              <w:jc w:val="both"/>
              <w:rPr>
                <w:lang w:val="fr-FR" w:eastAsia="en-US"/>
              </w:rPr>
            </w:pPr>
          </w:p>
        </w:tc>
        <w:tc>
          <w:tcPr>
            <w:tcW w:w="1530" w:type="dxa"/>
            <w:shd w:val="clear" w:color="auto" w:fill="EEECE1"/>
          </w:tcPr>
          <w:p w14:paraId="0C8699DC" w14:textId="5FD4B268" w:rsidR="00CB2F34" w:rsidRPr="00B34297" w:rsidRDefault="00CB2F34" w:rsidP="00B34297">
            <w:pPr>
              <w:autoSpaceDE w:val="0"/>
              <w:autoSpaceDN w:val="0"/>
              <w:adjustRightInd w:val="0"/>
              <w:rPr>
                <w:rFonts w:eastAsia="Calibri"/>
                <w:sz w:val="16"/>
                <w:szCs w:val="16"/>
                <w:lang w:val="fr-FR" w:eastAsia="zh-CN"/>
              </w:rPr>
            </w:pPr>
            <w:r w:rsidRPr="00B34297">
              <w:rPr>
                <w:rFonts w:eastAsia="Calibri"/>
                <w:sz w:val="16"/>
                <w:szCs w:val="16"/>
                <w:lang w:val="fr-FR" w:eastAsia="zh-CN"/>
              </w:rPr>
              <w:t>Niveau de référence</w:t>
            </w:r>
            <w:r>
              <w:rPr>
                <w:rFonts w:eastAsia="Calibri"/>
                <w:sz w:val="16"/>
                <w:szCs w:val="16"/>
                <w:lang w:val="fr-FR" w:eastAsia="zh-CN"/>
              </w:rPr>
              <w:t xml:space="preserve"> : </w:t>
            </w:r>
            <w:r w:rsidRPr="00B34297">
              <w:rPr>
                <w:rFonts w:eastAsia="Calibri"/>
                <w:sz w:val="16"/>
                <w:szCs w:val="16"/>
                <w:lang w:val="fr-FR" w:eastAsia="zh-CN"/>
              </w:rPr>
              <w:t>0</w:t>
            </w:r>
          </w:p>
          <w:p w14:paraId="0F2F92D9" w14:textId="77777777" w:rsidR="00CB2F34" w:rsidRPr="006332DA" w:rsidRDefault="00CB2F34">
            <w:pPr>
              <w:rPr>
                <w:rFonts w:eastAsia="Calibri"/>
                <w:sz w:val="16"/>
                <w:szCs w:val="16"/>
                <w:lang w:val="fr-FR" w:eastAsia="zh-CN"/>
              </w:rPr>
            </w:pPr>
          </w:p>
        </w:tc>
        <w:tc>
          <w:tcPr>
            <w:tcW w:w="1620" w:type="dxa"/>
            <w:shd w:val="clear" w:color="auto" w:fill="EEECE1"/>
          </w:tcPr>
          <w:p w14:paraId="2F2135CC" w14:textId="2C5F3E4D" w:rsidR="00CB2F34" w:rsidRPr="006332DA" w:rsidRDefault="00CB2F34">
            <w:pPr>
              <w:rPr>
                <w:bCs/>
                <w:sz w:val="16"/>
                <w:szCs w:val="16"/>
                <w:lang w:val="fr-FR" w:eastAsia="en-US"/>
              </w:rPr>
            </w:pPr>
            <w:r>
              <w:rPr>
                <w:bCs/>
                <w:sz w:val="16"/>
                <w:szCs w:val="16"/>
                <w:lang w:val="fr-FR" w:eastAsia="en-US"/>
              </w:rPr>
              <w:t xml:space="preserve">Cible : 1 </w:t>
            </w:r>
          </w:p>
        </w:tc>
        <w:tc>
          <w:tcPr>
            <w:tcW w:w="1440" w:type="dxa"/>
          </w:tcPr>
          <w:p w14:paraId="281997F8" w14:textId="77777777" w:rsidR="00CB2F34" w:rsidRPr="00B34297" w:rsidRDefault="00CB2F34">
            <w:pPr>
              <w:rPr>
                <w:b/>
                <w:lang w:val="fr-FR" w:eastAsia="en-US"/>
              </w:rPr>
            </w:pPr>
          </w:p>
        </w:tc>
        <w:tc>
          <w:tcPr>
            <w:tcW w:w="2160" w:type="dxa"/>
          </w:tcPr>
          <w:p w14:paraId="78E7DC28" w14:textId="14E04969" w:rsidR="00CB2F34" w:rsidRPr="00B34297" w:rsidRDefault="00CB2F34" w:rsidP="006332DA">
            <w:pPr>
              <w:jc w:val="center"/>
              <w:rPr>
                <w:bCs/>
                <w:sz w:val="16"/>
                <w:szCs w:val="16"/>
                <w:lang w:val="fr-FR" w:eastAsia="en-US"/>
              </w:rPr>
            </w:pPr>
            <w:r>
              <w:rPr>
                <w:bCs/>
                <w:sz w:val="16"/>
                <w:szCs w:val="16"/>
                <w:lang w:val="fr-FR" w:eastAsia="en-US"/>
              </w:rPr>
              <w:t>2</w:t>
            </w:r>
          </w:p>
        </w:tc>
        <w:tc>
          <w:tcPr>
            <w:tcW w:w="4770" w:type="dxa"/>
          </w:tcPr>
          <w:p w14:paraId="197548C9" w14:textId="77777777" w:rsidR="00CB2F34" w:rsidRDefault="00CB2F34" w:rsidP="00B34297">
            <w:pPr>
              <w:pStyle w:val="ListParagraph"/>
              <w:numPr>
                <w:ilvl w:val="0"/>
                <w:numId w:val="49"/>
              </w:numPr>
              <w:rPr>
                <w:bCs/>
                <w:sz w:val="16"/>
                <w:szCs w:val="16"/>
                <w:lang w:val="fr-FR" w:eastAsia="en-US"/>
              </w:rPr>
            </w:pPr>
            <w:r w:rsidRPr="00B34297">
              <w:rPr>
                <w:bCs/>
                <w:sz w:val="16"/>
                <w:szCs w:val="16"/>
                <w:lang w:val="fr-FR" w:eastAsia="en-US"/>
              </w:rPr>
              <w:t>Requête pour l’utilisation des fonds résiduel</w:t>
            </w:r>
            <w:r>
              <w:rPr>
                <w:bCs/>
                <w:sz w:val="16"/>
                <w:szCs w:val="16"/>
                <w:lang w:val="fr-FR" w:eastAsia="en-US"/>
              </w:rPr>
              <w:t>s</w:t>
            </w:r>
            <w:r w:rsidRPr="00B34297">
              <w:rPr>
                <w:bCs/>
                <w:sz w:val="16"/>
                <w:szCs w:val="16"/>
                <w:lang w:val="fr-FR" w:eastAsia="en-US"/>
              </w:rPr>
              <w:t xml:space="preserve"> du projet Cohésion sociale à Jérémie</w:t>
            </w:r>
            <w:r>
              <w:rPr>
                <w:bCs/>
                <w:sz w:val="16"/>
                <w:szCs w:val="16"/>
                <w:lang w:val="fr-FR" w:eastAsia="en-US"/>
              </w:rPr>
              <w:t xml:space="preserve"> dans la lutte contre le COVID-19 à Jérémie ;</w:t>
            </w:r>
          </w:p>
          <w:p w14:paraId="71F5ED47" w14:textId="635CD0E6" w:rsidR="00CB2F34" w:rsidRPr="00B34297" w:rsidRDefault="00CB2F34" w:rsidP="00B34297">
            <w:pPr>
              <w:pStyle w:val="ListParagraph"/>
              <w:numPr>
                <w:ilvl w:val="0"/>
                <w:numId w:val="49"/>
              </w:numPr>
              <w:rPr>
                <w:bCs/>
                <w:sz w:val="16"/>
                <w:szCs w:val="16"/>
                <w:lang w:val="fr-FR" w:eastAsia="en-US"/>
              </w:rPr>
            </w:pPr>
            <w:r>
              <w:rPr>
                <w:bCs/>
                <w:sz w:val="16"/>
                <w:szCs w:val="16"/>
                <w:lang w:val="fr-FR" w:eastAsia="en-US"/>
              </w:rPr>
              <w:t>Requête de révision substantive du projet Accès à la justice pour intégrer la réponse au COVID-19 dans les autres prisons d’Haïti.</w:t>
            </w:r>
          </w:p>
        </w:tc>
      </w:tr>
      <w:tr w:rsidR="00CB2F34" w:rsidRPr="00B34297" w14:paraId="6AF5AC6B" w14:textId="77777777" w:rsidTr="001B6DFD">
        <w:trPr>
          <w:trHeight w:val="467"/>
        </w:trPr>
        <w:tc>
          <w:tcPr>
            <w:tcW w:w="1530" w:type="dxa"/>
            <w:vMerge/>
          </w:tcPr>
          <w:p w14:paraId="1A5C87FD" w14:textId="77777777" w:rsidR="00CB2F34" w:rsidRPr="00627A1C" w:rsidRDefault="00CB2F34" w:rsidP="004E3B3E">
            <w:pPr>
              <w:rPr>
                <w:b/>
                <w:lang w:val="en-US" w:eastAsia="en-US"/>
              </w:rPr>
            </w:pPr>
          </w:p>
        </w:tc>
        <w:tc>
          <w:tcPr>
            <w:tcW w:w="2070" w:type="dxa"/>
            <w:shd w:val="clear" w:color="auto" w:fill="EEECE1"/>
          </w:tcPr>
          <w:p w14:paraId="124D73E9" w14:textId="77777777" w:rsidR="00CB2F34" w:rsidRDefault="00CB2F34" w:rsidP="004E3B3E">
            <w:pPr>
              <w:jc w:val="both"/>
              <w:rPr>
                <w:lang w:val="fr-FR" w:eastAsia="en-US"/>
              </w:rPr>
            </w:pPr>
            <w:r>
              <w:rPr>
                <w:lang w:val="fr-FR" w:eastAsia="en-US"/>
              </w:rPr>
              <w:t>Indicator 1.2.4</w:t>
            </w:r>
          </w:p>
          <w:p w14:paraId="6AD9B1F9" w14:textId="3D3A73B2" w:rsidR="00CB2F34" w:rsidRPr="00B34297" w:rsidRDefault="00CB2F34" w:rsidP="004E3B3E">
            <w:pPr>
              <w:jc w:val="both"/>
              <w:rPr>
                <w:sz w:val="16"/>
                <w:szCs w:val="16"/>
                <w:lang w:val="fr-FR" w:eastAsia="en-US"/>
              </w:rPr>
            </w:pPr>
            <w:r w:rsidRPr="00B34297">
              <w:rPr>
                <w:rFonts w:eastAsia="Calibri"/>
                <w:sz w:val="16"/>
                <w:szCs w:val="16"/>
                <w:lang w:val="fr-FR" w:eastAsia="zh-CN"/>
              </w:rPr>
              <w:t># de projets développés</w:t>
            </w:r>
          </w:p>
        </w:tc>
        <w:tc>
          <w:tcPr>
            <w:tcW w:w="1530" w:type="dxa"/>
            <w:shd w:val="clear" w:color="auto" w:fill="EEECE1"/>
          </w:tcPr>
          <w:p w14:paraId="3C8D9F15" w14:textId="38B5CC5F" w:rsidR="00CB2F34" w:rsidRPr="00B34297" w:rsidRDefault="00CB2F34" w:rsidP="00B34297">
            <w:pPr>
              <w:autoSpaceDE w:val="0"/>
              <w:autoSpaceDN w:val="0"/>
              <w:adjustRightInd w:val="0"/>
              <w:rPr>
                <w:rFonts w:eastAsia="Calibri"/>
                <w:sz w:val="16"/>
                <w:szCs w:val="16"/>
                <w:lang w:val="fr-FR" w:eastAsia="zh-CN"/>
              </w:rPr>
            </w:pPr>
            <w:r>
              <w:rPr>
                <w:rFonts w:eastAsia="Calibri"/>
                <w:sz w:val="16"/>
                <w:szCs w:val="16"/>
                <w:lang w:val="fr-FR" w:eastAsia="zh-CN"/>
              </w:rPr>
              <w:t>Niveau de Référence : 0</w:t>
            </w:r>
          </w:p>
        </w:tc>
        <w:tc>
          <w:tcPr>
            <w:tcW w:w="1620" w:type="dxa"/>
            <w:shd w:val="clear" w:color="auto" w:fill="EEECE1"/>
          </w:tcPr>
          <w:p w14:paraId="201CCBC3" w14:textId="155E2A5C" w:rsidR="00CB2F34" w:rsidRDefault="00CB2F34">
            <w:pPr>
              <w:rPr>
                <w:bCs/>
                <w:sz w:val="16"/>
                <w:szCs w:val="16"/>
                <w:lang w:val="fr-FR" w:eastAsia="en-US"/>
              </w:rPr>
            </w:pPr>
            <w:r>
              <w:rPr>
                <w:bCs/>
                <w:sz w:val="16"/>
                <w:szCs w:val="16"/>
                <w:lang w:val="fr-FR" w:eastAsia="en-US"/>
              </w:rPr>
              <w:t>Cible : 2</w:t>
            </w:r>
          </w:p>
        </w:tc>
        <w:tc>
          <w:tcPr>
            <w:tcW w:w="1440" w:type="dxa"/>
          </w:tcPr>
          <w:p w14:paraId="0BC1B73C" w14:textId="77777777" w:rsidR="00CB2F34" w:rsidRPr="00B34297" w:rsidRDefault="00CB2F34">
            <w:pPr>
              <w:rPr>
                <w:b/>
                <w:lang w:val="fr-FR" w:eastAsia="en-US"/>
              </w:rPr>
            </w:pPr>
          </w:p>
        </w:tc>
        <w:tc>
          <w:tcPr>
            <w:tcW w:w="2160" w:type="dxa"/>
          </w:tcPr>
          <w:p w14:paraId="219F1F89" w14:textId="588BD094" w:rsidR="00CB2F34" w:rsidRDefault="00CB2F34" w:rsidP="006332DA">
            <w:pPr>
              <w:jc w:val="center"/>
              <w:rPr>
                <w:bCs/>
                <w:sz w:val="16"/>
                <w:szCs w:val="16"/>
                <w:lang w:val="fr-FR" w:eastAsia="en-US"/>
              </w:rPr>
            </w:pPr>
            <w:r>
              <w:rPr>
                <w:bCs/>
                <w:sz w:val="16"/>
                <w:szCs w:val="16"/>
                <w:lang w:val="fr-FR" w:eastAsia="en-US"/>
              </w:rPr>
              <w:t>1</w:t>
            </w:r>
          </w:p>
        </w:tc>
        <w:tc>
          <w:tcPr>
            <w:tcW w:w="4770" w:type="dxa"/>
          </w:tcPr>
          <w:p w14:paraId="7089A116" w14:textId="71E82A13" w:rsidR="00CB2F34" w:rsidRPr="00B34297" w:rsidRDefault="00CB2F34" w:rsidP="00B34297">
            <w:pPr>
              <w:rPr>
                <w:bCs/>
                <w:sz w:val="16"/>
                <w:szCs w:val="16"/>
                <w:lang w:val="fr-FR" w:eastAsia="en-US"/>
              </w:rPr>
            </w:pPr>
            <w:r>
              <w:rPr>
                <w:bCs/>
                <w:sz w:val="16"/>
                <w:szCs w:val="16"/>
                <w:lang w:val="fr-FR" w:eastAsia="en-US"/>
              </w:rPr>
              <w:t xml:space="preserve">Reprise et révision du document de projet Réduction de la violence communautaire à </w:t>
            </w:r>
            <w:proofErr w:type="spellStart"/>
            <w:r>
              <w:rPr>
                <w:bCs/>
                <w:sz w:val="16"/>
                <w:szCs w:val="16"/>
                <w:lang w:val="fr-FR" w:eastAsia="en-US"/>
              </w:rPr>
              <w:t>Martissant</w:t>
            </w:r>
            <w:proofErr w:type="spellEnd"/>
            <w:r>
              <w:rPr>
                <w:bCs/>
                <w:sz w:val="16"/>
                <w:szCs w:val="16"/>
                <w:lang w:val="fr-FR" w:eastAsia="en-US"/>
              </w:rPr>
              <w:t xml:space="preserve"> et à La Saline</w:t>
            </w:r>
          </w:p>
        </w:tc>
      </w:tr>
      <w:tr w:rsidR="00CB2F34" w:rsidRPr="00B34297" w14:paraId="7AEAF01C" w14:textId="77777777" w:rsidTr="001B6DFD">
        <w:trPr>
          <w:trHeight w:val="467"/>
        </w:trPr>
        <w:tc>
          <w:tcPr>
            <w:tcW w:w="1530" w:type="dxa"/>
            <w:vMerge/>
          </w:tcPr>
          <w:p w14:paraId="129D8BBD" w14:textId="77777777" w:rsidR="00CB2F34" w:rsidRPr="00627A1C" w:rsidRDefault="00CB2F34" w:rsidP="004E3B3E">
            <w:pPr>
              <w:rPr>
                <w:b/>
                <w:lang w:val="en-US" w:eastAsia="en-US"/>
              </w:rPr>
            </w:pPr>
          </w:p>
        </w:tc>
        <w:tc>
          <w:tcPr>
            <w:tcW w:w="2070" w:type="dxa"/>
            <w:shd w:val="clear" w:color="auto" w:fill="EEECE1"/>
          </w:tcPr>
          <w:p w14:paraId="3037135D" w14:textId="77777777" w:rsidR="00CB2F34" w:rsidRDefault="00CB2F34" w:rsidP="004E3B3E">
            <w:pPr>
              <w:jc w:val="both"/>
              <w:rPr>
                <w:lang w:val="fr-FR" w:eastAsia="en-US"/>
              </w:rPr>
            </w:pPr>
            <w:r>
              <w:rPr>
                <w:lang w:val="fr-FR" w:eastAsia="en-US"/>
              </w:rPr>
              <w:t>Indicator 1.2.5</w:t>
            </w:r>
          </w:p>
          <w:p w14:paraId="4106A009" w14:textId="5A200EF6" w:rsidR="00500872" w:rsidRPr="00884130" w:rsidRDefault="00500872" w:rsidP="00884130">
            <w:pPr>
              <w:autoSpaceDE w:val="0"/>
              <w:autoSpaceDN w:val="0"/>
              <w:adjustRightInd w:val="0"/>
              <w:rPr>
                <w:rFonts w:eastAsia="Calibri"/>
                <w:sz w:val="16"/>
                <w:szCs w:val="16"/>
                <w:lang w:val="fr-FR" w:eastAsia="zh-CN"/>
              </w:rPr>
            </w:pPr>
            <w:r w:rsidRPr="00CB2F34">
              <w:rPr>
                <w:rFonts w:eastAsia="Calibri"/>
                <w:sz w:val="16"/>
                <w:szCs w:val="16"/>
                <w:lang w:val="fr-FR" w:eastAsia="zh-CN"/>
              </w:rPr>
              <w:t>% de l’enveloppe totale du PBF</w:t>
            </w:r>
            <w:r>
              <w:rPr>
                <w:rFonts w:eastAsia="Calibri"/>
                <w:sz w:val="16"/>
                <w:szCs w:val="16"/>
                <w:lang w:val="fr-FR" w:eastAsia="zh-CN"/>
              </w:rPr>
              <w:t xml:space="preserve"> </w:t>
            </w:r>
            <w:proofErr w:type="spellStart"/>
            <w:r w:rsidRPr="00CB2F34">
              <w:rPr>
                <w:rFonts w:eastAsia="Calibri"/>
                <w:sz w:val="16"/>
                <w:szCs w:val="16"/>
                <w:lang w:val="fr-FR" w:eastAsia="zh-CN"/>
              </w:rPr>
              <w:t>soj</w:t>
            </w:r>
            <w:r>
              <w:rPr>
                <w:rFonts w:eastAsia="Calibri"/>
                <w:sz w:val="16"/>
                <w:szCs w:val="16"/>
                <w:lang w:val="fr-FR" w:eastAsia="zh-CN"/>
              </w:rPr>
              <w:t>t</w:t>
            </w:r>
            <w:proofErr w:type="spellEnd"/>
            <w:r w:rsidRPr="00CB2F34">
              <w:rPr>
                <w:rFonts w:eastAsia="Calibri"/>
                <w:sz w:val="16"/>
                <w:szCs w:val="16"/>
                <w:lang w:val="fr-FR" w:eastAsia="zh-CN"/>
              </w:rPr>
              <w:t xml:space="preserve"> allou</w:t>
            </w:r>
            <w:r>
              <w:rPr>
                <w:rFonts w:eastAsia="Calibri"/>
                <w:sz w:val="16"/>
                <w:szCs w:val="16"/>
                <w:lang w:val="fr-FR" w:eastAsia="zh-CN"/>
              </w:rPr>
              <w:t>ée</w:t>
            </w:r>
            <w:r w:rsidRPr="00CB2F34">
              <w:rPr>
                <w:rFonts w:eastAsia="Calibri"/>
                <w:sz w:val="16"/>
                <w:szCs w:val="16"/>
                <w:lang w:val="fr-FR" w:eastAsia="zh-CN"/>
              </w:rPr>
              <w:t xml:space="preserve"> aux questions de genre</w:t>
            </w:r>
            <w:r>
              <w:rPr>
                <w:rFonts w:eastAsia="Calibri"/>
                <w:sz w:val="16"/>
                <w:szCs w:val="16"/>
                <w:lang w:val="fr-FR" w:eastAsia="zh-CN"/>
              </w:rPr>
              <w:t xml:space="preserve"> </w:t>
            </w:r>
            <w:r w:rsidRPr="00CB2F34">
              <w:rPr>
                <w:rFonts w:eastAsia="Calibri"/>
                <w:sz w:val="16"/>
                <w:szCs w:val="16"/>
                <w:lang w:val="fr-FR" w:eastAsia="zh-CN"/>
              </w:rPr>
              <w:t>e</w:t>
            </w:r>
            <w:r>
              <w:rPr>
                <w:rFonts w:eastAsia="Calibri"/>
                <w:sz w:val="16"/>
                <w:szCs w:val="16"/>
                <w:lang w:val="fr-FR" w:eastAsia="zh-CN"/>
              </w:rPr>
              <w:t>t</w:t>
            </w:r>
            <w:r w:rsidRPr="00CB2F34">
              <w:rPr>
                <w:rFonts w:eastAsia="Calibri"/>
                <w:sz w:val="16"/>
                <w:szCs w:val="16"/>
                <w:lang w:val="fr-FR" w:eastAsia="zh-CN"/>
              </w:rPr>
              <w:t xml:space="preserve">/ou </w:t>
            </w:r>
            <w:r>
              <w:rPr>
                <w:rFonts w:eastAsia="Calibri"/>
                <w:sz w:val="16"/>
                <w:szCs w:val="16"/>
                <w:lang w:val="fr-FR" w:eastAsia="zh-CN"/>
              </w:rPr>
              <w:t xml:space="preserve">à </w:t>
            </w:r>
            <w:r w:rsidRPr="00CB2F34">
              <w:rPr>
                <w:rFonts w:eastAsia="Calibri"/>
                <w:sz w:val="16"/>
                <w:szCs w:val="16"/>
                <w:lang w:val="fr-FR" w:eastAsia="zh-CN"/>
              </w:rPr>
              <w:t xml:space="preserve">un soutien pour </w:t>
            </w:r>
            <w:r>
              <w:rPr>
                <w:rFonts w:eastAsia="Calibri"/>
                <w:sz w:val="16"/>
                <w:szCs w:val="16"/>
                <w:lang w:val="fr-FR" w:eastAsia="zh-CN"/>
              </w:rPr>
              <w:t>l’</w:t>
            </w:r>
            <w:r w:rsidRPr="00CB2F34">
              <w:rPr>
                <w:rFonts w:eastAsia="Calibri"/>
                <w:sz w:val="16"/>
                <w:szCs w:val="16"/>
                <w:lang w:val="fr-FR" w:eastAsia="zh-CN"/>
              </w:rPr>
              <w:t>autonomisation des</w:t>
            </w:r>
            <w:r>
              <w:rPr>
                <w:rFonts w:eastAsia="Calibri"/>
                <w:sz w:val="16"/>
                <w:szCs w:val="16"/>
                <w:lang w:val="fr-FR" w:eastAsia="zh-CN"/>
              </w:rPr>
              <w:t xml:space="preserve"> </w:t>
            </w:r>
            <w:r w:rsidRPr="00CB2F34">
              <w:rPr>
                <w:rFonts w:eastAsia="Calibri"/>
                <w:sz w:val="16"/>
                <w:szCs w:val="16"/>
                <w:lang w:val="fr-FR" w:eastAsia="zh-CN"/>
              </w:rPr>
              <w:t>femmes, en conformit</w:t>
            </w:r>
            <w:r>
              <w:rPr>
                <w:rFonts w:eastAsia="Calibri"/>
                <w:sz w:val="16"/>
                <w:szCs w:val="16"/>
                <w:lang w:val="fr-FR" w:eastAsia="zh-CN"/>
              </w:rPr>
              <w:t xml:space="preserve">é </w:t>
            </w:r>
            <w:r w:rsidRPr="00CB2F34">
              <w:rPr>
                <w:rFonts w:eastAsia="Calibri"/>
                <w:sz w:val="16"/>
                <w:szCs w:val="16"/>
                <w:lang w:val="fr-FR" w:eastAsia="zh-CN"/>
              </w:rPr>
              <w:t>avec les directives</w:t>
            </w:r>
            <w:r>
              <w:rPr>
                <w:rFonts w:eastAsia="Calibri"/>
                <w:sz w:val="16"/>
                <w:szCs w:val="16"/>
                <w:lang w:val="fr-FR" w:eastAsia="zh-CN"/>
              </w:rPr>
              <w:t xml:space="preserve"> </w:t>
            </w:r>
            <w:r w:rsidRPr="00CB2F34">
              <w:rPr>
                <w:rFonts w:eastAsia="Calibri"/>
                <w:sz w:val="16"/>
                <w:szCs w:val="16"/>
                <w:lang w:val="fr-FR" w:eastAsia="zh-CN"/>
              </w:rPr>
              <w:t>du PBF</w:t>
            </w:r>
          </w:p>
        </w:tc>
        <w:tc>
          <w:tcPr>
            <w:tcW w:w="1530" w:type="dxa"/>
            <w:shd w:val="clear" w:color="auto" w:fill="EEECE1"/>
          </w:tcPr>
          <w:p w14:paraId="3A18196C" w14:textId="77777777" w:rsidR="00500872" w:rsidRPr="00CB2F34" w:rsidRDefault="00500872" w:rsidP="00500872">
            <w:pPr>
              <w:autoSpaceDE w:val="0"/>
              <w:autoSpaceDN w:val="0"/>
              <w:adjustRightInd w:val="0"/>
              <w:rPr>
                <w:rFonts w:eastAsia="Calibri"/>
                <w:sz w:val="16"/>
                <w:szCs w:val="16"/>
                <w:lang w:val="fr-FR" w:eastAsia="zh-CN"/>
              </w:rPr>
            </w:pPr>
            <w:r w:rsidRPr="00CB2F34">
              <w:rPr>
                <w:rFonts w:eastAsia="Calibri"/>
                <w:sz w:val="16"/>
                <w:szCs w:val="16"/>
                <w:lang w:val="fr-FR" w:eastAsia="zh-CN"/>
              </w:rPr>
              <w:t>Niveau de référence : 0</w:t>
            </w:r>
          </w:p>
          <w:p w14:paraId="363652F6" w14:textId="77777777" w:rsidR="00CB2F34" w:rsidRDefault="00CB2F34" w:rsidP="00B34297">
            <w:pPr>
              <w:autoSpaceDE w:val="0"/>
              <w:autoSpaceDN w:val="0"/>
              <w:adjustRightInd w:val="0"/>
              <w:rPr>
                <w:rFonts w:eastAsia="Calibri"/>
                <w:sz w:val="16"/>
                <w:szCs w:val="16"/>
                <w:lang w:val="fr-FR" w:eastAsia="zh-CN"/>
              </w:rPr>
            </w:pPr>
          </w:p>
        </w:tc>
        <w:tc>
          <w:tcPr>
            <w:tcW w:w="1620" w:type="dxa"/>
            <w:shd w:val="clear" w:color="auto" w:fill="EEECE1"/>
          </w:tcPr>
          <w:p w14:paraId="5D196B1A" w14:textId="7195EE6F" w:rsidR="00CB2F34" w:rsidRDefault="00500872">
            <w:pPr>
              <w:rPr>
                <w:bCs/>
                <w:sz w:val="16"/>
                <w:szCs w:val="16"/>
                <w:lang w:val="fr-FR" w:eastAsia="en-US"/>
              </w:rPr>
            </w:pPr>
            <w:r w:rsidRPr="00CB2F34">
              <w:rPr>
                <w:rFonts w:eastAsia="Calibri"/>
                <w:sz w:val="16"/>
                <w:szCs w:val="16"/>
                <w:lang w:val="fr-FR" w:eastAsia="zh-CN"/>
              </w:rPr>
              <w:t>Cible</w:t>
            </w:r>
            <w:r>
              <w:rPr>
                <w:rFonts w:eastAsia="Calibri"/>
                <w:sz w:val="16"/>
                <w:szCs w:val="16"/>
                <w:lang w:val="fr-FR" w:eastAsia="zh-CN"/>
              </w:rPr>
              <w:t xml:space="preserve"> </w:t>
            </w:r>
            <w:r w:rsidRPr="00CB2F34">
              <w:rPr>
                <w:rFonts w:eastAsia="Calibri"/>
                <w:sz w:val="16"/>
                <w:szCs w:val="16"/>
                <w:lang w:val="fr-FR" w:eastAsia="zh-CN"/>
              </w:rPr>
              <w:t>: 15%</w:t>
            </w:r>
          </w:p>
        </w:tc>
        <w:tc>
          <w:tcPr>
            <w:tcW w:w="1440" w:type="dxa"/>
          </w:tcPr>
          <w:p w14:paraId="332EA614" w14:textId="77777777" w:rsidR="00CB2F34" w:rsidRPr="00B34297" w:rsidRDefault="00CB2F34">
            <w:pPr>
              <w:rPr>
                <w:b/>
                <w:lang w:val="fr-FR" w:eastAsia="en-US"/>
              </w:rPr>
            </w:pPr>
          </w:p>
        </w:tc>
        <w:tc>
          <w:tcPr>
            <w:tcW w:w="2160" w:type="dxa"/>
          </w:tcPr>
          <w:p w14:paraId="1FA61ABE" w14:textId="3A07A372" w:rsidR="00CB2F34" w:rsidRDefault="00500872" w:rsidP="006332DA">
            <w:pPr>
              <w:jc w:val="center"/>
              <w:rPr>
                <w:bCs/>
                <w:sz w:val="16"/>
                <w:szCs w:val="16"/>
                <w:lang w:val="fr-FR" w:eastAsia="en-US"/>
              </w:rPr>
            </w:pPr>
            <w:r w:rsidRPr="00CB2F34">
              <w:rPr>
                <w:bCs/>
                <w:sz w:val="16"/>
                <w:szCs w:val="16"/>
                <w:lang w:val="en-US" w:eastAsia="en-US"/>
              </w:rPr>
              <w:t>16%</w:t>
            </w:r>
          </w:p>
        </w:tc>
        <w:tc>
          <w:tcPr>
            <w:tcW w:w="4770" w:type="dxa"/>
          </w:tcPr>
          <w:p w14:paraId="425CBDD2" w14:textId="5F4303AE" w:rsidR="00CB2F34" w:rsidRDefault="00500872" w:rsidP="00B34297">
            <w:pPr>
              <w:rPr>
                <w:bCs/>
                <w:sz w:val="16"/>
                <w:szCs w:val="16"/>
                <w:lang w:val="fr-FR" w:eastAsia="en-US"/>
              </w:rPr>
            </w:pPr>
            <w:r w:rsidRPr="00500872">
              <w:rPr>
                <w:bCs/>
                <w:sz w:val="16"/>
                <w:szCs w:val="16"/>
                <w:lang w:val="fr-FR" w:eastAsia="en-US"/>
              </w:rPr>
              <w:t>Le portefeuille PBF est   actuellement à 9.3M$US, si et quand la proposition déposée dans le cadre du GPI 2020 sera approuvée pour 1.5M$US, le pourcentage de l’enveloppe consacrée au genre et/ou à l’autonomisation des femmes passerait à 16%</w:t>
            </w:r>
          </w:p>
        </w:tc>
      </w:tr>
      <w:tr w:rsidR="00884130" w:rsidRPr="00500872" w14:paraId="27DD6D97" w14:textId="77777777" w:rsidTr="001B6DFD">
        <w:trPr>
          <w:trHeight w:val="422"/>
        </w:trPr>
        <w:tc>
          <w:tcPr>
            <w:tcW w:w="1530" w:type="dxa"/>
            <w:vMerge w:val="restart"/>
          </w:tcPr>
          <w:p w14:paraId="2E4B8C07" w14:textId="77777777" w:rsidR="00884130" w:rsidRPr="00500872" w:rsidRDefault="00884130" w:rsidP="004E3B3E">
            <w:pPr>
              <w:rPr>
                <w:lang w:val="fr-FR" w:eastAsia="en-US"/>
              </w:rPr>
            </w:pPr>
            <w:r w:rsidRPr="00500872">
              <w:rPr>
                <w:lang w:val="fr-FR" w:eastAsia="en-US"/>
              </w:rPr>
              <w:t>Output 1.3</w:t>
            </w:r>
          </w:p>
          <w:p w14:paraId="2347C4C8" w14:textId="3C6F3D09" w:rsidR="00884130" w:rsidRPr="00500872" w:rsidRDefault="00884130" w:rsidP="00500872">
            <w:pPr>
              <w:autoSpaceDE w:val="0"/>
              <w:autoSpaceDN w:val="0"/>
              <w:adjustRightInd w:val="0"/>
              <w:rPr>
                <w:rFonts w:eastAsia="Calibri"/>
                <w:sz w:val="16"/>
                <w:szCs w:val="16"/>
                <w:lang w:val="fr-FR" w:eastAsia="zh-CN"/>
              </w:rPr>
            </w:pPr>
            <w:r w:rsidRPr="00500872">
              <w:rPr>
                <w:rFonts w:eastAsia="Calibri"/>
                <w:sz w:val="16"/>
                <w:szCs w:val="16"/>
                <w:lang w:val="fr-FR" w:eastAsia="zh-CN"/>
              </w:rPr>
              <w:t>Des mécanismes de coordination entre les</w:t>
            </w:r>
            <w:r>
              <w:rPr>
                <w:rFonts w:eastAsia="Calibri"/>
                <w:sz w:val="16"/>
                <w:szCs w:val="16"/>
                <w:lang w:val="fr-FR" w:eastAsia="zh-CN"/>
              </w:rPr>
              <w:t xml:space="preserve"> </w:t>
            </w:r>
            <w:r w:rsidRPr="00500872">
              <w:rPr>
                <w:rFonts w:eastAsia="Calibri"/>
                <w:sz w:val="16"/>
                <w:szCs w:val="16"/>
                <w:lang w:val="fr-FR" w:eastAsia="zh-CN"/>
              </w:rPr>
              <w:t>projets et les partenaires clés sont mis en place</w:t>
            </w:r>
            <w:r>
              <w:rPr>
                <w:rFonts w:eastAsia="Calibri"/>
                <w:sz w:val="16"/>
                <w:szCs w:val="16"/>
                <w:lang w:val="fr-FR" w:eastAsia="zh-CN"/>
              </w:rPr>
              <w:t xml:space="preserve"> </w:t>
            </w:r>
            <w:r w:rsidRPr="00500872">
              <w:rPr>
                <w:rFonts w:eastAsia="Calibri"/>
                <w:sz w:val="16"/>
                <w:szCs w:val="16"/>
                <w:lang w:val="fr-FR" w:eastAsia="zh-CN"/>
              </w:rPr>
              <w:t>pour assurer la réalisation des résultats</w:t>
            </w:r>
            <w:r>
              <w:rPr>
                <w:rFonts w:eastAsia="Calibri"/>
                <w:sz w:val="16"/>
                <w:szCs w:val="16"/>
                <w:lang w:val="fr-FR" w:eastAsia="zh-CN"/>
              </w:rPr>
              <w:t xml:space="preserve"> </w:t>
            </w:r>
            <w:r w:rsidRPr="00500872">
              <w:rPr>
                <w:rFonts w:eastAsia="Calibri"/>
                <w:sz w:val="16"/>
                <w:szCs w:val="16"/>
                <w:lang w:val="fr-FR" w:eastAsia="zh-CN"/>
              </w:rPr>
              <w:t>stratégiques du portefeuille PBF et la</w:t>
            </w:r>
            <w:r>
              <w:rPr>
                <w:rFonts w:eastAsia="Calibri"/>
                <w:sz w:val="16"/>
                <w:szCs w:val="16"/>
                <w:lang w:val="fr-FR" w:eastAsia="zh-CN"/>
              </w:rPr>
              <w:t xml:space="preserve"> </w:t>
            </w:r>
            <w:r w:rsidRPr="00500872">
              <w:rPr>
                <w:rFonts w:eastAsia="Calibri"/>
                <w:sz w:val="16"/>
                <w:szCs w:val="16"/>
                <w:lang w:val="fr-FR" w:eastAsia="zh-CN"/>
              </w:rPr>
              <w:t xml:space="preserve">cohérence et la </w:t>
            </w:r>
            <w:r w:rsidRPr="00500872">
              <w:rPr>
                <w:rFonts w:eastAsia="Calibri"/>
                <w:sz w:val="16"/>
                <w:szCs w:val="16"/>
                <w:lang w:val="fr-FR" w:eastAsia="zh-CN"/>
              </w:rPr>
              <w:lastRenderedPageBreak/>
              <w:t>synergi</w:t>
            </w:r>
            <w:r>
              <w:rPr>
                <w:rFonts w:eastAsia="Calibri"/>
                <w:sz w:val="16"/>
                <w:szCs w:val="16"/>
                <w:lang w:val="fr-FR" w:eastAsia="zh-CN"/>
              </w:rPr>
              <w:t xml:space="preserve">e </w:t>
            </w:r>
            <w:r w:rsidRPr="00500872">
              <w:rPr>
                <w:rFonts w:eastAsia="Calibri"/>
                <w:sz w:val="16"/>
                <w:szCs w:val="16"/>
                <w:lang w:val="fr-FR" w:eastAsia="zh-CN"/>
              </w:rPr>
              <w:t>entre les projets ct les</w:t>
            </w:r>
            <w:r>
              <w:rPr>
                <w:rFonts w:eastAsia="Calibri"/>
                <w:sz w:val="16"/>
                <w:szCs w:val="16"/>
                <w:lang w:val="fr-FR" w:eastAsia="zh-CN"/>
              </w:rPr>
              <w:t xml:space="preserve"> </w:t>
            </w:r>
            <w:r w:rsidRPr="00500872">
              <w:rPr>
                <w:rFonts w:eastAsia="Calibri"/>
                <w:sz w:val="16"/>
                <w:szCs w:val="16"/>
                <w:lang w:val="fr-FR" w:eastAsia="zh-CN"/>
              </w:rPr>
              <w:t>activités.</w:t>
            </w:r>
          </w:p>
        </w:tc>
        <w:tc>
          <w:tcPr>
            <w:tcW w:w="2070" w:type="dxa"/>
            <w:shd w:val="clear" w:color="auto" w:fill="EEECE1"/>
          </w:tcPr>
          <w:p w14:paraId="1354F723" w14:textId="77777777" w:rsidR="00884130" w:rsidRPr="00CB2F34" w:rsidRDefault="00884130" w:rsidP="004E3B3E">
            <w:pPr>
              <w:jc w:val="both"/>
              <w:rPr>
                <w:lang w:val="fr-FR" w:eastAsia="en-US"/>
              </w:rPr>
            </w:pPr>
            <w:r w:rsidRPr="00CB2F34">
              <w:rPr>
                <w:lang w:val="fr-FR" w:eastAsia="en-US"/>
              </w:rPr>
              <w:lastRenderedPageBreak/>
              <w:t>Indicator 1.3.1</w:t>
            </w:r>
          </w:p>
          <w:p w14:paraId="395D25DC" w14:textId="0698D7E8" w:rsidR="00884130" w:rsidRPr="00500872" w:rsidRDefault="00884130" w:rsidP="00500872">
            <w:pPr>
              <w:autoSpaceDE w:val="0"/>
              <w:autoSpaceDN w:val="0"/>
              <w:adjustRightInd w:val="0"/>
              <w:rPr>
                <w:rFonts w:eastAsia="Calibri"/>
                <w:sz w:val="16"/>
                <w:szCs w:val="16"/>
                <w:lang w:val="fr-FR" w:eastAsia="zh-CN"/>
              </w:rPr>
            </w:pPr>
            <w:r>
              <w:rPr>
                <w:rFonts w:eastAsia="Calibri"/>
                <w:sz w:val="16"/>
                <w:szCs w:val="16"/>
                <w:lang w:val="fr-FR" w:eastAsia="zh-CN"/>
              </w:rPr>
              <w:t xml:space="preserve"># </w:t>
            </w:r>
            <w:r w:rsidRPr="00500872">
              <w:rPr>
                <w:rFonts w:eastAsia="Calibri"/>
                <w:sz w:val="16"/>
                <w:szCs w:val="16"/>
                <w:lang w:val="fr-FR" w:eastAsia="zh-CN"/>
              </w:rPr>
              <w:t>de réunions de</w:t>
            </w:r>
            <w:r>
              <w:rPr>
                <w:rFonts w:eastAsia="Calibri"/>
                <w:sz w:val="16"/>
                <w:szCs w:val="16"/>
                <w:lang w:val="fr-FR" w:eastAsia="zh-CN"/>
              </w:rPr>
              <w:t xml:space="preserve"> </w:t>
            </w:r>
            <w:r w:rsidRPr="00500872">
              <w:rPr>
                <w:rFonts w:eastAsia="Calibri"/>
                <w:sz w:val="16"/>
                <w:szCs w:val="16"/>
                <w:lang w:val="fr-FR" w:eastAsia="zh-CN"/>
              </w:rPr>
              <w:t>coordination avec le Coordonnateur résident</w:t>
            </w:r>
            <w:r>
              <w:rPr>
                <w:rFonts w:eastAsia="Calibri"/>
                <w:sz w:val="16"/>
                <w:szCs w:val="16"/>
                <w:lang w:val="fr-FR" w:eastAsia="zh-CN"/>
              </w:rPr>
              <w:t xml:space="preserve"> </w:t>
            </w:r>
            <w:r w:rsidRPr="00500872">
              <w:rPr>
                <w:rFonts w:eastAsia="Calibri"/>
                <w:sz w:val="16"/>
                <w:szCs w:val="16"/>
                <w:lang w:val="fr-FR" w:eastAsia="zh-CN"/>
              </w:rPr>
              <w:t>et le BCR</w:t>
            </w:r>
          </w:p>
          <w:p w14:paraId="3D99C252" w14:textId="0AAC2939" w:rsidR="00884130" w:rsidRPr="00CB2F34" w:rsidRDefault="00884130" w:rsidP="00500872">
            <w:pPr>
              <w:autoSpaceDE w:val="0"/>
              <w:autoSpaceDN w:val="0"/>
              <w:adjustRightInd w:val="0"/>
              <w:rPr>
                <w:lang w:val="fr-FR" w:eastAsia="en-US"/>
              </w:rPr>
            </w:pPr>
          </w:p>
        </w:tc>
        <w:tc>
          <w:tcPr>
            <w:tcW w:w="1530" w:type="dxa"/>
            <w:shd w:val="clear" w:color="auto" w:fill="EEECE1"/>
          </w:tcPr>
          <w:p w14:paraId="05CDC011" w14:textId="77777777" w:rsidR="00884130" w:rsidRPr="00500872" w:rsidRDefault="00884130" w:rsidP="00500872">
            <w:pPr>
              <w:autoSpaceDE w:val="0"/>
              <w:autoSpaceDN w:val="0"/>
              <w:adjustRightInd w:val="0"/>
              <w:rPr>
                <w:rFonts w:eastAsia="Calibri"/>
                <w:sz w:val="16"/>
                <w:szCs w:val="16"/>
                <w:lang w:val="fr-FR" w:eastAsia="zh-CN"/>
              </w:rPr>
            </w:pPr>
            <w:r w:rsidRPr="00500872">
              <w:rPr>
                <w:rFonts w:eastAsia="Calibri"/>
                <w:sz w:val="16"/>
                <w:szCs w:val="16"/>
                <w:lang w:val="fr-FR" w:eastAsia="zh-CN"/>
              </w:rPr>
              <w:t>Niveau de référence : 0</w:t>
            </w:r>
          </w:p>
          <w:p w14:paraId="4EC09E01" w14:textId="6A7A9CEE" w:rsidR="00884130" w:rsidRPr="00627A1C" w:rsidRDefault="00884130" w:rsidP="00500872">
            <w:pPr>
              <w:autoSpaceDE w:val="0"/>
              <w:autoSpaceDN w:val="0"/>
              <w:adjustRightInd w:val="0"/>
            </w:pPr>
          </w:p>
        </w:tc>
        <w:tc>
          <w:tcPr>
            <w:tcW w:w="1620" w:type="dxa"/>
            <w:shd w:val="clear" w:color="auto" w:fill="EEECE1"/>
          </w:tcPr>
          <w:p w14:paraId="4E7A5A83" w14:textId="2B524CE7" w:rsidR="00884130" w:rsidRPr="00500872" w:rsidRDefault="00884130" w:rsidP="00500872">
            <w:pPr>
              <w:rPr>
                <w:lang w:val="fr-FR"/>
              </w:rPr>
            </w:pPr>
            <w:r w:rsidRPr="00500872">
              <w:rPr>
                <w:rFonts w:eastAsia="Calibri"/>
                <w:sz w:val="16"/>
                <w:szCs w:val="16"/>
                <w:lang w:val="fr-FR" w:eastAsia="zh-CN"/>
              </w:rPr>
              <w:t>Cible</w:t>
            </w:r>
            <w:r>
              <w:rPr>
                <w:rFonts w:eastAsia="Calibri"/>
                <w:sz w:val="16"/>
                <w:szCs w:val="16"/>
                <w:lang w:val="fr-FR" w:eastAsia="zh-CN"/>
              </w:rPr>
              <w:t xml:space="preserve"> </w:t>
            </w:r>
            <w:r w:rsidRPr="00500872">
              <w:rPr>
                <w:rFonts w:eastAsia="Calibri"/>
                <w:sz w:val="16"/>
                <w:szCs w:val="16"/>
                <w:lang w:val="fr-FR" w:eastAsia="zh-CN"/>
              </w:rPr>
              <w:t>: 48</w:t>
            </w:r>
          </w:p>
        </w:tc>
        <w:tc>
          <w:tcPr>
            <w:tcW w:w="1440" w:type="dxa"/>
          </w:tcPr>
          <w:p w14:paraId="46EF3EBD" w14:textId="77777777" w:rsidR="00884130" w:rsidRPr="00627A1C" w:rsidRDefault="0088413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346A8C2" w14:textId="247D9862" w:rsidR="00884130" w:rsidRPr="00CB2F34" w:rsidRDefault="00884130" w:rsidP="00CB2F34">
            <w:pPr>
              <w:jc w:val="center"/>
              <w:rPr>
                <w:bCs/>
                <w:sz w:val="16"/>
                <w:szCs w:val="16"/>
              </w:rPr>
            </w:pPr>
            <w:r>
              <w:rPr>
                <w:bCs/>
                <w:sz w:val="16"/>
                <w:szCs w:val="16"/>
              </w:rPr>
              <w:t>8</w:t>
            </w:r>
          </w:p>
        </w:tc>
        <w:tc>
          <w:tcPr>
            <w:tcW w:w="4770" w:type="dxa"/>
          </w:tcPr>
          <w:p w14:paraId="28C4FAFC" w14:textId="18B67182" w:rsidR="00884130" w:rsidRPr="00500872" w:rsidRDefault="00884130">
            <w:pPr>
              <w:rPr>
                <w:bCs/>
                <w:sz w:val="16"/>
                <w:szCs w:val="16"/>
                <w:lang w:val="fr-FR"/>
              </w:rPr>
            </w:pPr>
            <w:r>
              <w:rPr>
                <w:bCs/>
                <w:sz w:val="16"/>
                <w:szCs w:val="16"/>
                <w:lang w:val="fr-FR"/>
              </w:rPr>
              <w:t>Des réunions régulières ont été tenues avec le DSRSG/RC/HC et certaines agences sur la mise œuvre des projets et/ou la révision et le développement de nouveaux projets. Durant cette période, des réunions ont été tenues avec le DSRSG/RC/HC sur les propositions CVR, Prévention des violences électorales faites aux femmes. Des notes sont faites (email) au DSRSG en lieu et place de compte rendu.</w:t>
            </w:r>
          </w:p>
        </w:tc>
      </w:tr>
      <w:tr w:rsidR="00884130" w:rsidRPr="00627A1C" w14:paraId="1C5B14C3" w14:textId="77777777" w:rsidTr="001B6DFD">
        <w:trPr>
          <w:trHeight w:val="422"/>
        </w:trPr>
        <w:tc>
          <w:tcPr>
            <w:tcW w:w="1530" w:type="dxa"/>
            <w:vMerge/>
          </w:tcPr>
          <w:p w14:paraId="74C1FDBD" w14:textId="77777777" w:rsidR="00884130" w:rsidRPr="00500872" w:rsidRDefault="00884130" w:rsidP="004E3B3E">
            <w:pPr>
              <w:rPr>
                <w:b/>
                <w:lang w:val="fr-FR" w:eastAsia="en-US"/>
              </w:rPr>
            </w:pPr>
          </w:p>
        </w:tc>
        <w:tc>
          <w:tcPr>
            <w:tcW w:w="2070" w:type="dxa"/>
            <w:shd w:val="clear" w:color="auto" w:fill="EEECE1"/>
          </w:tcPr>
          <w:p w14:paraId="51302B3A" w14:textId="77777777" w:rsidR="00884130" w:rsidRPr="00884130" w:rsidRDefault="00884130" w:rsidP="004E3B3E">
            <w:pPr>
              <w:jc w:val="both"/>
              <w:rPr>
                <w:lang w:val="fr-FR" w:eastAsia="en-US"/>
              </w:rPr>
            </w:pPr>
            <w:r w:rsidRPr="00884130">
              <w:rPr>
                <w:lang w:val="fr-FR" w:eastAsia="en-US"/>
              </w:rPr>
              <w:t>Indicator 1.3.2</w:t>
            </w:r>
          </w:p>
          <w:p w14:paraId="3FF73BBE" w14:textId="555C89D2"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 de réunions des unités</w:t>
            </w:r>
            <w:r>
              <w:rPr>
                <w:rFonts w:eastAsia="Calibri"/>
                <w:sz w:val="16"/>
                <w:szCs w:val="16"/>
                <w:lang w:val="fr-FR" w:eastAsia="zh-CN"/>
              </w:rPr>
              <w:t xml:space="preserve"> </w:t>
            </w:r>
            <w:r w:rsidRPr="00884130">
              <w:rPr>
                <w:rFonts w:eastAsia="Calibri"/>
                <w:sz w:val="16"/>
                <w:szCs w:val="16"/>
                <w:lang w:val="fr-FR" w:eastAsia="zh-CN"/>
              </w:rPr>
              <w:t>opérationnelles des projets PBF auxquelles</w:t>
            </w:r>
            <w:r>
              <w:rPr>
                <w:rFonts w:eastAsia="Calibri"/>
                <w:sz w:val="16"/>
                <w:szCs w:val="16"/>
                <w:lang w:val="fr-FR" w:eastAsia="zh-CN"/>
              </w:rPr>
              <w:t xml:space="preserve"> </w:t>
            </w:r>
            <w:r w:rsidRPr="00884130">
              <w:rPr>
                <w:rFonts w:eastAsia="Calibri"/>
                <w:sz w:val="16"/>
                <w:szCs w:val="16"/>
                <w:lang w:val="fr-FR" w:eastAsia="zh-CN"/>
              </w:rPr>
              <w:t>le Se</w:t>
            </w:r>
            <w:r>
              <w:rPr>
                <w:rFonts w:eastAsia="Calibri"/>
                <w:sz w:val="16"/>
                <w:szCs w:val="16"/>
                <w:lang w:val="fr-FR" w:eastAsia="zh-CN"/>
              </w:rPr>
              <w:t>c</w:t>
            </w:r>
            <w:r w:rsidRPr="00884130">
              <w:rPr>
                <w:rFonts w:eastAsia="Calibri"/>
                <w:sz w:val="16"/>
                <w:szCs w:val="16"/>
                <w:lang w:val="fr-FR" w:eastAsia="zh-CN"/>
              </w:rPr>
              <w:t>rétariat du PBF participe</w:t>
            </w:r>
          </w:p>
        </w:tc>
        <w:tc>
          <w:tcPr>
            <w:tcW w:w="1530" w:type="dxa"/>
            <w:shd w:val="clear" w:color="auto" w:fill="EEECE1"/>
          </w:tcPr>
          <w:p w14:paraId="28A3D128" w14:textId="77777777"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Niveau de référence : 0</w:t>
            </w:r>
          </w:p>
          <w:p w14:paraId="0ABBC28A" w14:textId="182A44F3" w:rsidR="00884130" w:rsidRPr="00627A1C" w:rsidRDefault="00884130"/>
        </w:tc>
        <w:tc>
          <w:tcPr>
            <w:tcW w:w="1620" w:type="dxa"/>
            <w:shd w:val="clear" w:color="auto" w:fill="EEECE1"/>
          </w:tcPr>
          <w:p w14:paraId="6022EBCB" w14:textId="574FF0E7"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Cible</w:t>
            </w:r>
            <w:r>
              <w:rPr>
                <w:rFonts w:eastAsia="Calibri"/>
                <w:sz w:val="16"/>
                <w:szCs w:val="16"/>
                <w:lang w:val="fr-FR" w:eastAsia="zh-CN"/>
              </w:rPr>
              <w:t xml:space="preserve"> </w:t>
            </w:r>
            <w:r w:rsidRPr="00884130">
              <w:rPr>
                <w:rFonts w:eastAsia="Calibri"/>
                <w:sz w:val="16"/>
                <w:szCs w:val="16"/>
                <w:lang w:val="fr-FR" w:eastAsia="zh-CN"/>
              </w:rPr>
              <w:t>: 80%des réunions mensuelles des</w:t>
            </w:r>
            <w:r>
              <w:rPr>
                <w:rFonts w:eastAsia="Calibri"/>
                <w:sz w:val="16"/>
                <w:szCs w:val="16"/>
                <w:lang w:val="fr-FR" w:eastAsia="zh-CN"/>
              </w:rPr>
              <w:t xml:space="preserve"> </w:t>
            </w:r>
            <w:r w:rsidRPr="00884130">
              <w:rPr>
                <w:rFonts w:eastAsia="Calibri"/>
                <w:sz w:val="16"/>
                <w:szCs w:val="16"/>
                <w:lang w:val="fr-FR" w:eastAsia="zh-CN"/>
              </w:rPr>
              <w:t xml:space="preserve">unités de chaque projet thématique PBF </w:t>
            </w:r>
            <w:r>
              <w:rPr>
                <w:rFonts w:eastAsia="Calibri"/>
                <w:sz w:val="16"/>
                <w:szCs w:val="16"/>
                <w:lang w:val="fr-FR" w:eastAsia="zh-CN"/>
              </w:rPr>
              <w:t>(80% de 24X4 = 77)</w:t>
            </w:r>
          </w:p>
        </w:tc>
        <w:tc>
          <w:tcPr>
            <w:tcW w:w="1440" w:type="dxa"/>
          </w:tcPr>
          <w:p w14:paraId="36BCA569" w14:textId="77777777" w:rsidR="00884130" w:rsidRPr="00627A1C" w:rsidRDefault="00884130">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227EBD" w14:textId="2A41C0ED" w:rsidR="00884130" w:rsidRPr="00884130" w:rsidRDefault="00884130" w:rsidP="00884130">
            <w:pPr>
              <w:jc w:val="center"/>
              <w:rPr>
                <w:bCs/>
                <w:sz w:val="16"/>
                <w:szCs w:val="16"/>
              </w:rPr>
            </w:pPr>
            <w:r w:rsidRPr="00884130">
              <w:rPr>
                <w:bCs/>
                <w:sz w:val="16"/>
                <w:szCs w:val="16"/>
                <w:lang w:val="en-US" w:eastAsia="en-US"/>
              </w:rPr>
              <w:t>0</w:t>
            </w:r>
          </w:p>
        </w:tc>
        <w:tc>
          <w:tcPr>
            <w:tcW w:w="4770" w:type="dxa"/>
          </w:tcPr>
          <w:p w14:paraId="0C651173" w14:textId="51DB7B50" w:rsidR="00884130" w:rsidRPr="00627A1C" w:rsidRDefault="00884130">
            <w:r w:rsidRPr="006332DA">
              <w:rPr>
                <w:bCs/>
                <w:sz w:val="16"/>
                <w:szCs w:val="16"/>
                <w:lang w:val="fr-FR" w:eastAsia="en-US"/>
              </w:rPr>
              <w:t>Activité non encore réalisée</w:t>
            </w:r>
          </w:p>
        </w:tc>
      </w:tr>
      <w:tr w:rsidR="00884130" w:rsidRPr="00884130" w14:paraId="44CF7868" w14:textId="77777777" w:rsidTr="001B6DFD">
        <w:trPr>
          <w:trHeight w:val="422"/>
        </w:trPr>
        <w:tc>
          <w:tcPr>
            <w:tcW w:w="1530" w:type="dxa"/>
            <w:vMerge/>
          </w:tcPr>
          <w:p w14:paraId="73CBCE67" w14:textId="77777777" w:rsidR="00884130" w:rsidRPr="00500872" w:rsidRDefault="00884130" w:rsidP="004E3B3E">
            <w:pPr>
              <w:rPr>
                <w:b/>
                <w:lang w:val="fr-FR" w:eastAsia="en-US"/>
              </w:rPr>
            </w:pPr>
          </w:p>
        </w:tc>
        <w:tc>
          <w:tcPr>
            <w:tcW w:w="2070" w:type="dxa"/>
            <w:shd w:val="clear" w:color="auto" w:fill="EEECE1"/>
          </w:tcPr>
          <w:p w14:paraId="4F105394" w14:textId="77777777" w:rsidR="00884130" w:rsidRDefault="00884130" w:rsidP="004E3B3E">
            <w:pPr>
              <w:jc w:val="both"/>
              <w:rPr>
                <w:lang w:val="fr-FR" w:eastAsia="en-US"/>
              </w:rPr>
            </w:pPr>
            <w:r>
              <w:rPr>
                <w:lang w:val="fr-FR" w:eastAsia="en-US"/>
              </w:rPr>
              <w:t>Indicator 1.3.3</w:t>
            </w:r>
          </w:p>
          <w:p w14:paraId="1C564C29" w14:textId="44CD2CC1"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 de réunions du Groupe</w:t>
            </w:r>
          </w:p>
          <w:p w14:paraId="671D8F77" w14:textId="37C88A1A"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 xml:space="preserve">Effet 5 auxquelles les projets PBF sont </w:t>
            </w:r>
            <w:r>
              <w:rPr>
                <w:rFonts w:eastAsia="Calibri"/>
                <w:sz w:val="16"/>
                <w:szCs w:val="16"/>
                <w:lang w:val="fr-FR" w:eastAsia="zh-CN"/>
              </w:rPr>
              <w:t>à l’</w:t>
            </w:r>
            <w:r w:rsidRPr="00884130">
              <w:rPr>
                <w:rFonts w:eastAsia="Calibri"/>
                <w:sz w:val="16"/>
                <w:szCs w:val="16"/>
                <w:lang w:val="fr-FR" w:eastAsia="zh-CN"/>
              </w:rPr>
              <w:t>ordre du</w:t>
            </w:r>
            <w:r>
              <w:rPr>
                <w:rFonts w:eastAsia="Calibri"/>
                <w:sz w:val="16"/>
                <w:szCs w:val="16"/>
                <w:lang w:val="fr-FR" w:eastAsia="zh-CN"/>
              </w:rPr>
              <w:t xml:space="preserve"> </w:t>
            </w:r>
            <w:r w:rsidRPr="00884130">
              <w:rPr>
                <w:rFonts w:eastAsia="Calibri"/>
                <w:sz w:val="16"/>
                <w:szCs w:val="16"/>
                <w:lang w:val="fr-FR" w:eastAsia="zh-CN"/>
              </w:rPr>
              <w:t xml:space="preserve">jour et </w:t>
            </w:r>
            <w:r>
              <w:rPr>
                <w:rFonts w:eastAsia="Calibri"/>
                <w:sz w:val="16"/>
                <w:szCs w:val="16"/>
                <w:lang w:val="fr-FR" w:eastAsia="zh-CN"/>
              </w:rPr>
              <w:t>l</w:t>
            </w:r>
            <w:r w:rsidRPr="00884130">
              <w:rPr>
                <w:rFonts w:eastAsia="Calibri"/>
                <w:sz w:val="16"/>
                <w:szCs w:val="16"/>
                <w:lang w:val="fr-FR" w:eastAsia="zh-CN"/>
              </w:rPr>
              <w:t>e Se</w:t>
            </w:r>
            <w:r>
              <w:rPr>
                <w:rFonts w:eastAsia="Calibri"/>
                <w:sz w:val="16"/>
                <w:szCs w:val="16"/>
                <w:lang w:val="fr-FR" w:eastAsia="zh-CN"/>
              </w:rPr>
              <w:t>c</w:t>
            </w:r>
            <w:r w:rsidRPr="00884130">
              <w:rPr>
                <w:rFonts w:eastAsia="Calibri"/>
                <w:sz w:val="16"/>
                <w:szCs w:val="16"/>
                <w:lang w:val="fr-FR" w:eastAsia="zh-CN"/>
              </w:rPr>
              <w:t>rétariat</w:t>
            </w:r>
          </w:p>
          <w:p w14:paraId="6CBA3176" w14:textId="5C085768"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PBF</w:t>
            </w:r>
            <w:r>
              <w:rPr>
                <w:rFonts w:eastAsia="Calibri"/>
                <w:sz w:val="16"/>
                <w:szCs w:val="16"/>
                <w:lang w:val="fr-FR" w:eastAsia="zh-CN"/>
              </w:rPr>
              <w:t xml:space="preserve"> </w:t>
            </w:r>
            <w:r w:rsidRPr="00884130">
              <w:rPr>
                <w:rFonts w:eastAsia="Calibri"/>
                <w:sz w:val="16"/>
                <w:szCs w:val="16"/>
                <w:lang w:val="fr-FR" w:eastAsia="zh-CN"/>
              </w:rPr>
              <w:t>participe</w:t>
            </w:r>
          </w:p>
        </w:tc>
        <w:tc>
          <w:tcPr>
            <w:tcW w:w="1530" w:type="dxa"/>
            <w:shd w:val="clear" w:color="auto" w:fill="EEECE1"/>
          </w:tcPr>
          <w:p w14:paraId="58CEB596" w14:textId="0D192E10"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Niveau de</w:t>
            </w:r>
            <w:r>
              <w:rPr>
                <w:rFonts w:eastAsia="Calibri"/>
                <w:sz w:val="16"/>
                <w:szCs w:val="16"/>
                <w:lang w:val="fr-FR" w:eastAsia="zh-CN"/>
              </w:rPr>
              <w:t xml:space="preserve"> </w:t>
            </w:r>
            <w:r w:rsidRPr="00884130">
              <w:rPr>
                <w:rFonts w:eastAsia="Calibri"/>
                <w:sz w:val="16"/>
                <w:szCs w:val="16"/>
                <w:lang w:val="fr-FR" w:eastAsia="zh-CN"/>
              </w:rPr>
              <w:t>référence : 0</w:t>
            </w:r>
          </w:p>
          <w:p w14:paraId="3E08795F" w14:textId="77777777" w:rsidR="00884130" w:rsidRPr="00884130" w:rsidRDefault="00884130" w:rsidP="00884130">
            <w:pPr>
              <w:autoSpaceDE w:val="0"/>
              <w:autoSpaceDN w:val="0"/>
              <w:adjustRightInd w:val="0"/>
              <w:rPr>
                <w:rFonts w:eastAsia="Calibri"/>
                <w:sz w:val="16"/>
                <w:szCs w:val="16"/>
                <w:lang w:val="fr-FR" w:eastAsia="zh-CN"/>
              </w:rPr>
            </w:pPr>
          </w:p>
        </w:tc>
        <w:tc>
          <w:tcPr>
            <w:tcW w:w="1620" w:type="dxa"/>
            <w:shd w:val="clear" w:color="auto" w:fill="EEECE1"/>
          </w:tcPr>
          <w:p w14:paraId="662514F1" w14:textId="470E20A6" w:rsidR="00884130" w:rsidRPr="00884130" w:rsidRDefault="00884130" w:rsidP="00884130">
            <w:pPr>
              <w:autoSpaceDE w:val="0"/>
              <w:autoSpaceDN w:val="0"/>
              <w:adjustRightInd w:val="0"/>
              <w:rPr>
                <w:rFonts w:eastAsia="Calibri"/>
                <w:sz w:val="16"/>
                <w:szCs w:val="16"/>
                <w:lang w:val="fr-FR" w:eastAsia="zh-CN"/>
              </w:rPr>
            </w:pPr>
            <w:r w:rsidRPr="00884130">
              <w:rPr>
                <w:rFonts w:eastAsia="Calibri"/>
                <w:sz w:val="16"/>
                <w:szCs w:val="16"/>
                <w:lang w:val="fr-FR" w:eastAsia="zh-CN"/>
              </w:rPr>
              <w:t>Cible</w:t>
            </w:r>
            <w:r>
              <w:rPr>
                <w:rFonts w:eastAsia="Calibri"/>
                <w:sz w:val="16"/>
                <w:szCs w:val="16"/>
                <w:lang w:val="fr-FR" w:eastAsia="zh-CN"/>
              </w:rPr>
              <w:t xml:space="preserve"> </w:t>
            </w:r>
            <w:r w:rsidRPr="00884130">
              <w:rPr>
                <w:rFonts w:eastAsia="Calibri"/>
                <w:sz w:val="16"/>
                <w:szCs w:val="16"/>
                <w:lang w:val="fr-FR" w:eastAsia="zh-CN"/>
              </w:rPr>
              <w:t>: 12</w:t>
            </w:r>
          </w:p>
        </w:tc>
        <w:tc>
          <w:tcPr>
            <w:tcW w:w="1440" w:type="dxa"/>
          </w:tcPr>
          <w:p w14:paraId="37A13CD0" w14:textId="77777777" w:rsidR="00884130" w:rsidRPr="00884130" w:rsidRDefault="00884130">
            <w:pPr>
              <w:rPr>
                <w:b/>
                <w:lang w:val="fr-FR" w:eastAsia="en-US"/>
              </w:rPr>
            </w:pPr>
          </w:p>
        </w:tc>
        <w:tc>
          <w:tcPr>
            <w:tcW w:w="2160" w:type="dxa"/>
          </w:tcPr>
          <w:p w14:paraId="3FA6DA8B" w14:textId="0407616A" w:rsidR="00884130" w:rsidRPr="00884130" w:rsidRDefault="00884130" w:rsidP="00884130">
            <w:pPr>
              <w:jc w:val="center"/>
              <w:rPr>
                <w:bCs/>
                <w:sz w:val="16"/>
                <w:szCs w:val="16"/>
                <w:lang w:val="fr-FR" w:eastAsia="en-US"/>
              </w:rPr>
            </w:pPr>
            <w:r>
              <w:rPr>
                <w:bCs/>
                <w:sz w:val="16"/>
                <w:szCs w:val="16"/>
                <w:lang w:val="fr-FR" w:eastAsia="en-US"/>
              </w:rPr>
              <w:t>0</w:t>
            </w:r>
          </w:p>
        </w:tc>
        <w:tc>
          <w:tcPr>
            <w:tcW w:w="4770" w:type="dxa"/>
          </w:tcPr>
          <w:p w14:paraId="7F1ADE4F" w14:textId="712849FD" w:rsidR="00884130" w:rsidRPr="006332DA" w:rsidRDefault="00884130">
            <w:pPr>
              <w:rPr>
                <w:bCs/>
                <w:sz w:val="16"/>
                <w:szCs w:val="16"/>
                <w:lang w:val="fr-FR" w:eastAsia="en-US"/>
              </w:rPr>
            </w:pPr>
            <w:r w:rsidRPr="006332DA">
              <w:rPr>
                <w:bCs/>
                <w:sz w:val="16"/>
                <w:szCs w:val="16"/>
                <w:lang w:val="fr-FR" w:eastAsia="en-US"/>
              </w:rPr>
              <w:t>Activité non encore réalisée</w:t>
            </w:r>
          </w:p>
        </w:tc>
      </w:tr>
      <w:tr w:rsidR="00D34464" w:rsidRPr="00884130" w14:paraId="633D9B8D" w14:textId="77777777" w:rsidTr="001B6DFD">
        <w:trPr>
          <w:trHeight w:val="422"/>
        </w:trPr>
        <w:tc>
          <w:tcPr>
            <w:tcW w:w="1530" w:type="dxa"/>
            <w:vMerge/>
          </w:tcPr>
          <w:p w14:paraId="2ECA74A6" w14:textId="77777777" w:rsidR="00D34464" w:rsidRPr="00500872" w:rsidRDefault="00D34464" w:rsidP="00D34464">
            <w:pPr>
              <w:rPr>
                <w:b/>
                <w:lang w:val="fr-FR" w:eastAsia="en-US"/>
              </w:rPr>
            </w:pPr>
          </w:p>
        </w:tc>
        <w:tc>
          <w:tcPr>
            <w:tcW w:w="2070" w:type="dxa"/>
            <w:shd w:val="clear" w:color="auto" w:fill="EEECE1"/>
          </w:tcPr>
          <w:p w14:paraId="196508D1" w14:textId="77777777" w:rsidR="00D34464" w:rsidRDefault="00D34464" w:rsidP="00D34464">
            <w:pPr>
              <w:jc w:val="both"/>
              <w:rPr>
                <w:lang w:val="fr-FR" w:eastAsia="en-US"/>
              </w:rPr>
            </w:pPr>
            <w:r>
              <w:rPr>
                <w:lang w:val="fr-FR" w:eastAsia="en-US"/>
              </w:rPr>
              <w:t>Indicator 1.3.4</w:t>
            </w:r>
          </w:p>
          <w:p w14:paraId="27E9C2F2" w14:textId="56384F62" w:rsidR="00D34464" w:rsidRPr="00D34464" w:rsidRDefault="00D34464" w:rsidP="00D34464">
            <w:pPr>
              <w:autoSpaceDE w:val="0"/>
              <w:autoSpaceDN w:val="0"/>
              <w:adjustRightInd w:val="0"/>
              <w:rPr>
                <w:rFonts w:eastAsia="Calibri"/>
                <w:sz w:val="16"/>
                <w:szCs w:val="16"/>
                <w:lang w:val="fr-FR" w:eastAsia="zh-CN"/>
              </w:rPr>
            </w:pPr>
            <w:r w:rsidRPr="00D34464">
              <w:rPr>
                <w:rFonts w:eastAsia="Calibri"/>
                <w:sz w:val="16"/>
                <w:szCs w:val="16"/>
                <w:lang w:val="fr-FR" w:eastAsia="zh-CN"/>
              </w:rPr>
              <w:t># de projets examinés et/ou</w:t>
            </w:r>
            <w:r>
              <w:rPr>
                <w:rFonts w:eastAsia="Calibri"/>
                <w:sz w:val="16"/>
                <w:szCs w:val="16"/>
                <w:lang w:val="fr-FR" w:eastAsia="zh-CN"/>
              </w:rPr>
              <w:t xml:space="preserve"> </w:t>
            </w:r>
            <w:r w:rsidRPr="00D34464">
              <w:rPr>
                <w:rFonts w:eastAsia="Calibri"/>
                <w:sz w:val="16"/>
                <w:szCs w:val="16"/>
                <w:lang w:val="fr-FR" w:eastAsia="zh-CN"/>
              </w:rPr>
              <w:t>bénéficiant d’inputs techniques</w:t>
            </w:r>
          </w:p>
        </w:tc>
        <w:tc>
          <w:tcPr>
            <w:tcW w:w="1530" w:type="dxa"/>
            <w:shd w:val="clear" w:color="auto" w:fill="EEECE1"/>
          </w:tcPr>
          <w:p w14:paraId="405AB441" w14:textId="77777777" w:rsidR="00D34464" w:rsidRPr="00884130" w:rsidRDefault="00D34464" w:rsidP="00D34464">
            <w:pPr>
              <w:autoSpaceDE w:val="0"/>
              <w:autoSpaceDN w:val="0"/>
              <w:adjustRightInd w:val="0"/>
              <w:rPr>
                <w:rFonts w:eastAsia="Calibri"/>
                <w:sz w:val="16"/>
                <w:szCs w:val="16"/>
                <w:lang w:val="fr-FR" w:eastAsia="zh-CN"/>
              </w:rPr>
            </w:pPr>
            <w:r w:rsidRPr="00884130">
              <w:rPr>
                <w:rFonts w:eastAsia="Calibri"/>
                <w:sz w:val="16"/>
                <w:szCs w:val="16"/>
                <w:lang w:val="fr-FR" w:eastAsia="zh-CN"/>
              </w:rPr>
              <w:t>Niveau de</w:t>
            </w:r>
            <w:r>
              <w:rPr>
                <w:rFonts w:eastAsia="Calibri"/>
                <w:sz w:val="16"/>
                <w:szCs w:val="16"/>
                <w:lang w:val="fr-FR" w:eastAsia="zh-CN"/>
              </w:rPr>
              <w:t xml:space="preserve"> </w:t>
            </w:r>
            <w:r w:rsidRPr="00884130">
              <w:rPr>
                <w:rFonts w:eastAsia="Calibri"/>
                <w:sz w:val="16"/>
                <w:szCs w:val="16"/>
                <w:lang w:val="fr-FR" w:eastAsia="zh-CN"/>
              </w:rPr>
              <w:t>référence : 0</w:t>
            </w:r>
          </w:p>
          <w:p w14:paraId="4DE8920F" w14:textId="77777777" w:rsidR="00D34464" w:rsidRPr="00884130" w:rsidRDefault="00D34464" w:rsidP="00D34464">
            <w:pPr>
              <w:autoSpaceDE w:val="0"/>
              <w:autoSpaceDN w:val="0"/>
              <w:adjustRightInd w:val="0"/>
              <w:rPr>
                <w:rFonts w:eastAsia="Calibri"/>
                <w:sz w:val="16"/>
                <w:szCs w:val="16"/>
                <w:lang w:val="fr-FR" w:eastAsia="zh-CN"/>
              </w:rPr>
            </w:pPr>
          </w:p>
        </w:tc>
        <w:tc>
          <w:tcPr>
            <w:tcW w:w="1620" w:type="dxa"/>
            <w:shd w:val="clear" w:color="auto" w:fill="EEECE1"/>
          </w:tcPr>
          <w:p w14:paraId="6E38229D" w14:textId="73471673" w:rsidR="00D34464" w:rsidRPr="00884130" w:rsidRDefault="00D34464" w:rsidP="00D34464">
            <w:pPr>
              <w:autoSpaceDE w:val="0"/>
              <w:autoSpaceDN w:val="0"/>
              <w:adjustRightInd w:val="0"/>
              <w:rPr>
                <w:rFonts w:eastAsia="Calibri"/>
                <w:sz w:val="16"/>
                <w:szCs w:val="16"/>
                <w:lang w:val="fr-FR" w:eastAsia="zh-CN"/>
              </w:rPr>
            </w:pPr>
            <w:r w:rsidRPr="00884130">
              <w:rPr>
                <w:rFonts w:eastAsia="Calibri"/>
                <w:sz w:val="16"/>
                <w:szCs w:val="16"/>
                <w:lang w:val="fr-FR" w:eastAsia="zh-CN"/>
              </w:rPr>
              <w:t>Cible</w:t>
            </w:r>
            <w:r>
              <w:rPr>
                <w:rFonts w:eastAsia="Calibri"/>
                <w:sz w:val="16"/>
                <w:szCs w:val="16"/>
                <w:lang w:val="fr-FR" w:eastAsia="zh-CN"/>
              </w:rPr>
              <w:t xml:space="preserve"> </w:t>
            </w:r>
            <w:r w:rsidRPr="00884130">
              <w:rPr>
                <w:rFonts w:eastAsia="Calibri"/>
                <w:sz w:val="16"/>
                <w:szCs w:val="16"/>
                <w:lang w:val="fr-FR" w:eastAsia="zh-CN"/>
              </w:rPr>
              <w:t xml:space="preserve">: </w:t>
            </w:r>
            <w:r>
              <w:rPr>
                <w:rFonts w:eastAsia="Calibri"/>
                <w:sz w:val="16"/>
                <w:szCs w:val="16"/>
                <w:lang w:val="fr-FR" w:eastAsia="zh-CN"/>
              </w:rPr>
              <w:t>4</w:t>
            </w:r>
          </w:p>
        </w:tc>
        <w:tc>
          <w:tcPr>
            <w:tcW w:w="1440" w:type="dxa"/>
          </w:tcPr>
          <w:p w14:paraId="7A94C0B7" w14:textId="77777777" w:rsidR="00D34464" w:rsidRPr="00884130" w:rsidRDefault="00D34464" w:rsidP="00D34464">
            <w:pPr>
              <w:rPr>
                <w:b/>
                <w:lang w:val="fr-FR" w:eastAsia="en-US"/>
              </w:rPr>
            </w:pPr>
          </w:p>
        </w:tc>
        <w:tc>
          <w:tcPr>
            <w:tcW w:w="2160" w:type="dxa"/>
          </w:tcPr>
          <w:p w14:paraId="37B22B09" w14:textId="494A468E" w:rsidR="00D34464" w:rsidRPr="00884130" w:rsidRDefault="00D34464" w:rsidP="00D34464">
            <w:pPr>
              <w:jc w:val="center"/>
              <w:rPr>
                <w:bCs/>
                <w:sz w:val="16"/>
                <w:szCs w:val="16"/>
                <w:lang w:val="fr-FR" w:eastAsia="en-US"/>
              </w:rPr>
            </w:pPr>
            <w:r>
              <w:rPr>
                <w:bCs/>
                <w:sz w:val="16"/>
                <w:szCs w:val="16"/>
                <w:lang w:val="fr-FR" w:eastAsia="en-US"/>
              </w:rPr>
              <w:t>1</w:t>
            </w:r>
          </w:p>
        </w:tc>
        <w:tc>
          <w:tcPr>
            <w:tcW w:w="4770" w:type="dxa"/>
          </w:tcPr>
          <w:p w14:paraId="4929CA2A" w14:textId="33212E16" w:rsidR="00D34464" w:rsidRPr="006332DA" w:rsidRDefault="00D34464" w:rsidP="00D34464">
            <w:pPr>
              <w:rPr>
                <w:bCs/>
                <w:sz w:val="16"/>
                <w:szCs w:val="16"/>
                <w:lang w:val="fr-FR" w:eastAsia="en-US"/>
              </w:rPr>
            </w:pPr>
            <w:r>
              <w:rPr>
                <w:bCs/>
                <w:sz w:val="16"/>
                <w:szCs w:val="16"/>
                <w:lang w:val="fr-FR" w:eastAsia="en-US"/>
              </w:rPr>
              <w:t>Le secrétariat a revu et donné son point de vue sur le document de projet ‘’Appui à la prévention des violences électorales faites aux femmes’’. Une note est disponible sur la question.</w:t>
            </w:r>
          </w:p>
        </w:tc>
      </w:tr>
      <w:tr w:rsidR="00D34464" w:rsidRPr="00884130" w14:paraId="4EAFE843" w14:textId="77777777" w:rsidTr="001B6DFD">
        <w:trPr>
          <w:trHeight w:val="422"/>
        </w:trPr>
        <w:tc>
          <w:tcPr>
            <w:tcW w:w="1530" w:type="dxa"/>
            <w:vMerge/>
          </w:tcPr>
          <w:p w14:paraId="3B7BE1F4" w14:textId="77777777" w:rsidR="00D34464" w:rsidRPr="00500872" w:rsidRDefault="00D34464" w:rsidP="00D34464">
            <w:pPr>
              <w:rPr>
                <w:b/>
                <w:lang w:val="fr-FR" w:eastAsia="en-US"/>
              </w:rPr>
            </w:pPr>
          </w:p>
        </w:tc>
        <w:tc>
          <w:tcPr>
            <w:tcW w:w="2070" w:type="dxa"/>
            <w:shd w:val="clear" w:color="auto" w:fill="EEECE1"/>
          </w:tcPr>
          <w:p w14:paraId="5BCBFC07" w14:textId="77777777" w:rsidR="00D34464" w:rsidRDefault="00D34464" w:rsidP="00D34464">
            <w:pPr>
              <w:jc w:val="both"/>
              <w:rPr>
                <w:lang w:val="fr-FR" w:eastAsia="en-US"/>
              </w:rPr>
            </w:pPr>
            <w:r>
              <w:rPr>
                <w:lang w:val="fr-FR" w:eastAsia="en-US"/>
              </w:rPr>
              <w:t>Indicator 1.3.5</w:t>
            </w:r>
          </w:p>
          <w:p w14:paraId="1A9831AC" w14:textId="0DBB1FB7" w:rsidR="00D34464" w:rsidRPr="00D34464" w:rsidRDefault="00D34464" w:rsidP="00D34464">
            <w:pPr>
              <w:rPr>
                <w:sz w:val="16"/>
                <w:szCs w:val="16"/>
                <w:lang w:val="fr-FR" w:eastAsia="en-US"/>
              </w:rPr>
            </w:pPr>
            <w:r w:rsidRPr="00D34464">
              <w:rPr>
                <w:rFonts w:eastAsia="Calibri"/>
                <w:sz w:val="16"/>
                <w:szCs w:val="16"/>
                <w:lang w:val="fr-FR" w:eastAsia="zh-CN"/>
              </w:rPr>
              <w:t># d’ateliers ou de retraites organisées sur les leçons apprises</w:t>
            </w:r>
          </w:p>
        </w:tc>
        <w:tc>
          <w:tcPr>
            <w:tcW w:w="1530" w:type="dxa"/>
            <w:shd w:val="clear" w:color="auto" w:fill="EEECE1"/>
          </w:tcPr>
          <w:p w14:paraId="4E27A003" w14:textId="77777777" w:rsidR="00D34464" w:rsidRPr="00884130" w:rsidRDefault="00D34464" w:rsidP="00D34464">
            <w:pPr>
              <w:autoSpaceDE w:val="0"/>
              <w:autoSpaceDN w:val="0"/>
              <w:adjustRightInd w:val="0"/>
              <w:rPr>
                <w:rFonts w:eastAsia="Calibri"/>
                <w:sz w:val="16"/>
                <w:szCs w:val="16"/>
                <w:lang w:val="fr-FR" w:eastAsia="zh-CN"/>
              </w:rPr>
            </w:pPr>
            <w:r w:rsidRPr="00884130">
              <w:rPr>
                <w:rFonts w:eastAsia="Calibri"/>
                <w:sz w:val="16"/>
                <w:szCs w:val="16"/>
                <w:lang w:val="fr-FR" w:eastAsia="zh-CN"/>
              </w:rPr>
              <w:t>Niveau de</w:t>
            </w:r>
            <w:r>
              <w:rPr>
                <w:rFonts w:eastAsia="Calibri"/>
                <w:sz w:val="16"/>
                <w:szCs w:val="16"/>
                <w:lang w:val="fr-FR" w:eastAsia="zh-CN"/>
              </w:rPr>
              <w:t xml:space="preserve"> </w:t>
            </w:r>
            <w:r w:rsidRPr="00884130">
              <w:rPr>
                <w:rFonts w:eastAsia="Calibri"/>
                <w:sz w:val="16"/>
                <w:szCs w:val="16"/>
                <w:lang w:val="fr-FR" w:eastAsia="zh-CN"/>
              </w:rPr>
              <w:t>référence : 0</w:t>
            </w:r>
          </w:p>
          <w:p w14:paraId="5BB659C4" w14:textId="77777777" w:rsidR="00D34464" w:rsidRPr="00884130" w:rsidRDefault="00D34464" w:rsidP="00D34464">
            <w:pPr>
              <w:autoSpaceDE w:val="0"/>
              <w:autoSpaceDN w:val="0"/>
              <w:adjustRightInd w:val="0"/>
              <w:rPr>
                <w:rFonts w:eastAsia="Calibri"/>
                <w:sz w:val="16"/>
                <w:szCs w:val="16"/>
                <w:lang w:val="fr-FR" w:eastAsia="zh-CN"/>
              </w:rPr>
            </w:pPr>
          </w:p>
        </w:tc>
        <w:tc>
          <w:tcPr>
            <w:tcW w:w="1620" w:type="dxa"/>
            <w:shd w:val="clear" w:color="auto" w:fill="EEECE1"/>
          </w:tcPr>
          <w:p w14:paraId="7D9E9C93" w14:textId="114A2103" w:rsidR="00D34464" w:rsidRPr="00884130" w:rsidRDefault="00D34464" w:rsidP="00D34464">
            <w:pPr>
              <w:autoSpaceDE w:val="0"/>
              <w:autoSpaceDN w:val="0"/>
              <w:adjustRightInd w:val="0"/>
              <w:rPr>
                <w:rFonts w:eastAsia="Calibri"/>
                <w:sz w:val="16"/>
                <w:szCs w:val="16"/>
                <w:lang w:val="fr-FR" w:eastAsia="zh-CN"/>
              </w:rPr>
            </w:pPr>
            <w:r w:rsidRPr="00884130">
              <w:rPr>
                <w:rFonts w:eastAsia="Calibri"/>
                <w:sz w:val="16"/>
                <w:szCs w:val="16"/>
                <w:lang w:val="fr-FR" w:eastAsia="zh-CN"/>
              </w:rPr>
              <w:t>Cible</w:t>
            </w:r>
            <w:r>
              <w:rPr>
                <w:rFonts w:eastAsia="Calibri"/>
                <w:sz w:val="16"/>
                <w:szCs w:val="16"/>
                <w:lang w:val="fr-FR" w:eastAsia="zh-CN"/>
              </w:rPr>
              <w:t xml:space="preserve"> </w:t>
            </w:r>
            <w:r w:rsidRPr="00884130">
              <w:rPr>
                <w:rFonts w:eastAsia="Calibri"/>
                <w:sz w:val="16"/>
                <w:szCs w:val="16"/>
                <w:lang w:val="fr-FR" w:eastAsia="zh-CN"/>
              </w:rPr>
              <w:t xml:space="preserve">: </w:t>
            </w:r>
            <w:r>
              <w:rPr>
                <w:rFonts w:eastAsia="Calibri"/>
                <w:sz w:val="16"/>
                <w:szCs w:val="16"/>
                <w:lang w:val="fr-FR" w:eastAsia="zh-CN"/>
              </w:rPr>
              <w:t>2</w:t>
            </w:r>
          </w:p>
        </w:tc>
        <w:tc>
          <w:tcPr>
            <w:tcW w:w="1440" w:type="dxa"/>
          </w:tcPr>
          <w:p w14:paraId="48E9B494" w14:textId="77777777" w:rsidR="00D34464" w:rsidRPr="00884130" w:rsidRDefault="00D34464" w:rsidP="00D34464">
            <w:pPr>
              <w:rPr>
                <w:b/>
                <w:lang w:val="fr-FR" w:eastAsia="en-US"/>
              </w:rPr>
            </w:pPr>
          </w:p>
        </w:tc>
        <w:tc>
          <w:tcPr>
            <w:tcW w:w="2160" w:type="dxa"/>
          </w:tcPr>
          <w:p w14:paraId="48C1714D" w14:textId="63E12151" w:rsidR="00D34464" w:rsidRPr="00884130" w:rsidRDefault="00D34464" w:rsidP="00D34464">
            <w:pPr>
              <w:jc w:val="center"/>
              <w:rPr>
                <w:bCs/>
                <w:sz w:val="16"/>
                <w:szCs w:val="16"/>
                <w:lang w:val="fr-FR" w:eastAsia="en-US"/>
              </w:rPr>
            </w:pPr>
            <w:r>
              <w:rPr>
                <w:bCs/>
                <w:sz w:val="16"/>
                <w:szCs w:val="16"/>
                <w:lang w:val="fr-FR" w:eastAsia="en-US"/>
              </w:rPr>
              <w:t>0</w:t>
            </w:r>
          </w:p>
        </w:tc>
        <w:tc>
          <w:tcPr>
            <w:tcW w:w="4770" w:type="dxa"/>
          </w:tcPr>
          <w:p w14:paraId="40246127" w14:textId="6ACA1E00" w:rsidR="00D34464" w:rsidRPr="006332DA" w:rsidRDefault="00D34464" w:rsidP="00D34464">
            <w:pPr>
              <w:rPr>
                <w:bCs/>
                <w:sz w:val="16"/>
                <w:szCs w:val="16"/>
                <w:lang w:val="fr-FR" w:eastAsia="en-US"/>
              </w:rPr>
            </w:pPr>
            <w:r w:rsidRPr="006332DA">
              <w:rPr>
                <w:bCs/>
                <w:sz w:val="16"/>
                <w:szCs w:val="16"/>
                <w:lang w:val="fr-FR" w:eastAsia="en-US"/>
              </w:rPr>
              <w:t>Activité non encore réalisée</w:t>
            </w:r>
          </w:p>
        </w:tc>
      </w:tr>
      <w:tr w:rsidR="00D34464" w:rsidRPr="00884130" w14:paraId="205A6B1B" w14:textId="77777777" w:rsidTr="001B6DFD">
        <w:trPr>
          <w:trHeight w:val="422"/>
        </w:trPr>
        <w:tc>
          <w:tcPr>
            <w:tcW w:w="1530" w:type="dxa"/>
            <w:vMerge/>
          </w:tcPr>
          <w:p w14:paraId="2165DAC0" w14:textId="77777777" w:rsidR="00D34464" w:rsidRPr="00500872" w:rsidRDefault="00D34464" w:rsidP="00D34464">
            <w:pPr>
              <w:rPr>
                <w:b/>
                <w:lang w:val="fr-FR" w:eastAsia="en-US"/>
              </w:rPr>
            </w:pPr>
          </w:p>
        </w:tc>
        <w:tc>
          <w:tcPr>
            <w:tcW w:w="2070" w:type="dxa"/>
            <w:shd w:val="clear" w:color="auto" w:fill="EEECE1"/>
          </w:tcPr>
          <w:p w14:paraId="0DB50DF8" w14:textId="77777777" w:rsidR="00D34464" w:rsidRDefault="00D34464" w:rsidP="00D34464">
            <w:pPr>
              <w:jc w:val="both"/>
              <w:rPr>
                <w:lang w:val="fr-FR" w:eastAsia="en-US"/>
              </w:rPr>
            </w:pPr>
            <w:r>
              <w:rPr>
                <w:lang w:val="fr-FR" w:eastAsia="en-US"/>
              </w:rPr>
              <w:t>Indicator 1.3.6</w:t>
            </w:r>
          </w:p>
          <w:p w14:paraId="5B85BFC1" w14:textId="5B3C1DBD" w:rsidR="00D34464" w:rsidRPr="00D34464" w:rsidRDefault="00D34464" w:rsidP="00D34464">
            <w:pPr>
              <w:autoSpaceDE w:val="0"/>
              <w:autoSpaceDN w:val="0"/>
              <w:adjustRightInd w:val="0"/>
              <w:rPr>
                <w:rFonts w:eastAsia="Calibri"/>
                <w:sz w:val="16"/>
                <w:szCs w:val="16"/>
                <w:lang w:val="fr-FR" w:eastAsia="zh-CN"/>
              </w:rPr>
            </w:pPr>
            <w:r w:rsidRPr="00D34464">
              <w:rPr>
                <w:rFonts w:eastAsia="Calibri"/>
                <w:sz w:val="16"/>
                <w:szCs w:val="16"/>
                <w:lang w:val="fr-FR" w:eastAsia="zh-CN"/>
              </w:rPr>
              <w:t># d’ateliers de</w:t>
            </w:r>
            <w:r>
              <w:rPr>
                <w:rFonts w:eastAsia="Calibri"/>
                <w:sz w:val="16"/>
                <w:szCs w:val="16"/>
                <w:lang w:val="fr-FR" w:eastAsia="zh-CN"/>
              </w:rPr>
              <w:t xml:space="preserve"> </w:t>
            </w:r>
            <w:r w:rsidRPr="00D34464">
              <w:rPr>
                <w:rFonts w:eastAsia="Calibri"/>
                <w:sz w:val="16"/>
                <w:szCs w:val="16"/>
                <w:lang w:val="fr-FR" w:eastAsia="zh-CN"/>
              </w:rPr>
              <w:t>renforcement des activités organis</w:t>
            </w:r>
            <w:r>
              <w:rPr>
                <w:rFonts w:eastAsia="Calibri"/>
                <w:sz w:val="16"/>
                <w:szCs w:val="16"/>
                <w:lang w:val="fr-FR" w:eastAsia="zh-CN"/>
              </w:rPr>
              <w:t>é</w:t>
            </w:r>
            <w:r w:rsidRPr="00D34464">
              <w:rPr>
                <w:rFonts w:eastAsia="Calibri"/>
                <w:sz w:val="16"/>
                <w:szCs w:val="16"/>
                <w:lang w:val="fr-FR" w:eastAsia="zh-CN"/>
              </w:rPr>
              <w:t>s</w:t>
            </w:r>
          </w:p>
        </w:tc>
        <w:tc>
          <w:tcPr>
            <w:tcW w:w="1530" w:type="dxa"/>
            <w:shd w:val="clear" w:color="auto" w:fill="EEECE1"/>
          </w:tcPr>
          <w:p w14:paraId="0A4E7874" w14:textId="77777777" w:rsidR="00D34464" w:rsidRPr="00884130" w:rsidRDefault="00D34464" w:rsidP="00D34464">
            <w:pPr>
              <w:autoSpaceDE w:val="0"/>
              <w:autoSpaceDN w:val="0"/>
              <w:adjustRightInd w:val="0"/>
              <w:rPr>
                <w:rFonts w:eastAsia="Calibri"/>
                <w:sz w:val="16"/>
                <w:szCs w:val="16"/>
                <w:lang w:val="fr-FR" w:eastAsia="zh-CN"/>
              </w:rPr>
            </w:pPr>
            <w:r w:rsidRPr="00884130">
              <w:rPr>
                <w:rFonts w:eastAsia="Calibri"/>
                <w:sz w:val="16"/>
                <w:szCs w:val="16"/>
                <w:lang w:val="fr-FR" w:eastAsia="zh-CN"/>
              </w:rPr>
              <w:t>Niveau de</w:t>
            </w:r>
            <w:r>
              <w:rPr>
                <w:rFonts w:eastAsia="Calibri"/>
                <w:sz w:val="16"/>
                <w:szCs w:val="16"/>
                <w:lang w:val="fr-FR" w:eastAsia="zh-CN"/>
              </w:rPr>
              <w:t xml:space="preserve"> </w:t>
            </w:r>
            <w:r w:rsidRPr="00884130">
              <w:rPr>
                <w:rFonts w:eastAsia="Calibri"/>
                <w:sz w:val="16"/>
                <w:szCs w:val="16"/>
                <w:lang w:val="fr-FR" w:eastAsia="zh-CN"/>
              </w:rPr>
              <w:t>référence : 0</w:t>
            </w:r>
          </w:p>
          <w:p w14:paraId="351A3E4F" w14:textId="77777777" w:rsidR="00D34464" w:rsidRPr="00884130" w:rsidRDefault="00D34464" w:rsidP="00D34464">
            <w:pPr>
              <w:autoSpaceDE w:val="0"/>
              <w:autoSpaceDN w:val="0"/>
              <w:adjustRightInd w:val="0"/>
              <w:rPr>
                <w:rFonts w:eastAsia="Calibri"/>
                <w:sz w:val="16"/>
                <w:szCs w:val="16"/>
                <w:lang w:val="fr-FR" w:eastAsia="zh-CN"/>
              </w:rPr>
            </w:pPr>
          </w:p>
        </w:tc>
        <w:tc>
          <w:tcPr>
            <w:tcW w:w="1620" w:type="dxa"/>
            <w:shd w:val="clear" w:color="auto" w:fill="EEECE1"/>
          </w:tcPr>
          <w:p w14:paraId="4AD52574" w14:textId="7F6FA645" w:rsidR="00D34464" w:rsidRPr="00884130" w:rsidRDefault="00D34464" w:rsidP="00D34464">
            <w:pPr>
              <w:autoSpaceDE w:val="0"/>
              <w:autoSpaceDN w:val="0"/>
              <w:adjustRightInd w:val="0"/>
              <w:rPr>
                <w:rFonts w:eastAsia="Calibri"/>
                <w:sz w:val="16"/>
                <w:szCs w:val="16"/>
                <w:lang w:val="fr-FR" w:eastAsia="zh-CN"/>
              </w:rPr>
            </w:pPr>
            <w:r w:rsidRPr="00884130">
              <w:rPr>
                <w:rFonts w:eastAsia="Calibri"/>
                <w:sz w:val="16"/>
                <w:szCs w:val="16"/>
                <w:lang w:val="fr-FR" w:eastAsia="zh-CN"/>
              </w:rPr>
              <w:t>Cible</w:t>
            </w:r>
            <w:r>
              <w:rPr>
                <w:rFonts w:eastAsia="Calibri"/>
                <w:sz w:val="16"/>
                <w:szCs w:val="16"/>
                <w:lang w:val="fr-FR" w:eastAsia="zh-CN"/>
              </w:rPr>
              <w:t xml:space="preserve"> </w:t>
            </w:r>
            <w:r w:rsidRPr="00884130">
              <w:rPr>
                <w:rFonts w:eastAsia="Calibri"/>
                <w:sz w:val="16"/>
                <w:szCs w:val="16"/>
                <w:lang w:val="fr-FR" w:eastAsia="zh-CN"/>
              </w:rPr>
              <w:t xml:space="preserve">: </w:t>
            </w:r>
            <w:r>
              <w:rPr>
                <w:rFonts w:eastAsia="Calibri"/>
                <w:sz w:val="16"/>
                <w:szCs w:val="16"/>
                <w:lang w:val="fr-FR" w:eastAsia="zh-CN"/>
              </w:rPr>
              <w:t>2</w:t>
            </w:r>
          </w:p>
        </w:tc>
        <w:tc>
          <w:tcPr>
            <w:tcW w:w="1440" w:type="dxa"/>
          </w:tcPr>
          <w:p w14:paraId="6E0ABB4A" w14:textId="77777777" w:rsidR="00D34464" w:rsidRPr="00884130" w:rsidRDefault="00D34464" w:rsidP="00D34464">
            <w:pPr>
              <w:rPr>
                <w:b/>
                <w:lang w:val="fr-FR" w:eastAsia="en-US"/>
              </w:rPr>
            </w:pPr>
          </w:p>
        </w:tc>
        <w:tc>
          <w:tcPr>
            <w:tcW w:w="2160" w:type="dxa"/>
          </w:tcPr>
          <w:p w14:paraId="2CBFF228" w14:textId="2C4DD246" w:rsidR="00D34464" w:rsidRPr="00884130" w:rsidRDefault="00D34464" w:rsidP="00D34464">
            <w:pPr>
              <w:jc w:val="center"/>
              <w:rPr>
                <w:bCs/>
                <w:sz w:val="16"/>
                <w:szCs w:val="16"/>
                <w:lang w:val="fr-FR" w:eastAsia="en-US"/>
              </w:rPr>
            </w:pPr>
            <w:r>
              <w:rPr>
                <w:bCs/>
                <w:sz w:val="16"/>
                <w:szCs w:val="16"/>
                <w:lang w:val="fr-FR" w:eastAsia="en-US"/>
              </w:rPr>
              <w:t>0</w:t>
            </w:r>
          </w:p>
        </w:tc>
        <w:tc>
          <w:tcPr>
            <w:tcW w:w="4770" w:type="dxa"/>
          </w:tcPr>
          <w:p w14:paraId="5AB9AE23" w14:textId="51F66463" w:rsidR="00D34464" w:rsidRPr="006332DA" w:rsidRDefault="00D34464" w:rsidP="00D34464">
            <w:pPr>
              <w:rPr>
                <w:bCs/>
                <w:sz w:val="16"/>
                <w:szCs w:val="16"/>
                <w:lang w:val="fr-FR" w:eastAsia="en-US"/>
              </w:rPr>
            </w:pPr>
            <w:r w:rsidRPr="006332DA">
              <w:rPr>
                <w:bCs/>
                <w:sz w:val="16"/>
                <w:szCs w:val="16"/>
                <w:lang w:val="fr-FR" w:eastAsia="en-US"/>
              </w:rPr>
              <w:t>Activité non encore réalisée</w:t>
            </w:r>
          </w:p>
        </w:tc>
      </w:tr>
      <w:tr w:rsidR="00D34464" w:rsidRPr="00D37C8E" w14:paraId="326C7CCF" w14:textId="77777777" w:rsidTr="001B6DFD">
        <w:trPr>
          <w:trHeight w:val="422"/>
        </w:trPr>
        <w:tc>
          <w:tcPr>
            <w:tcW w:w="1530" w:type="dxa"/>
            <w:vMerge w:val="restart"/>
          </w:tcPr>
          <w:p w14:paraId="6D384837" w14:textId="77777777" w:rsidR="00D34464" w:rsidRPr="00D34464" w:rsidRDefault="00D34464" w:rsidP="00D34464">
            <w:pPr>
              <w:rPr>
                <w:lang w:val="fr-FR" w:eastAsia="en-US"/>
              </w:rPr>
            </w:pPr>
            <w:r w:rsidRPr="00D34464">
              <w:rPr>
                <w:lang w:val="fr-FR" w:eastAsia="en-US"/>
              </w:rPr>
              <w:t>Output 1.4</w:t>
            </w:r>
          </w:p>
          <w:p w14:paraId="23375BD8" w14:textId="12AB8BBF" w:rsidR="00D34464" w:rsidRPr="00D34464" w:rsidRDefault="00D34464" w:rsidP="00D34464">
            <w:pPr>
              <w:autoSpaceDE w:val="0"/>
              <w:autoSpaceDN w:val="0"/>
              <w:adjustRightInd w:val="0"/>
              <w:rPr>
                <w:rFonts w:eastAsia="Calibri"/>
                <w:sz w:val="16"/>
                <w:szCs w:val="16"/>
                <w:lang w:val="fr-FR" w:eastAsia="zh-CN"/>
              </w:rPr>
            </w:pPr>
            <w:r w:rsidRPr="00D34464">
              <w:rPr>
                <w:rFonts w:eastAsia="Calibri"/>
                <w:sz w:val="16"/>
                <w:szCs w:val="16"/>
                <w:lang w:val="fr-FR" w:eastAsia="zh-CN"/>
              </w:rPr>
              <w:t>Le suivi et évaluation du portefeuille du PEF</w:t>
            </w:r>
            <w:r>
              <w:rPr>
                <w:rFonts w:eastAsia="Calibri"/>
                <w:sz w:val="16"/>
                <w:szCs w:val="16"/>
                <w:lang w:val="fr-FR" w:eastAsia="zh-CN"/>
              </w:rPr>
              <w:t xml:space="preserve"> </w:t>
            </w:r>
            <w:r w:rsidRPr="00D34464">
              <w:rPr>
                <w:rFonts w:eastAsia="Calibri"/>
                <w:sz w:val="16"/>
                <w:szCs w:val="16"/>
                <w:lang w:val="fr-FR" w:eastAsia="zh-CN"/>
              </w:rPr>
              <w:t>est assuré.</w:t>
            </w:r>
          </w:p>
        </w:tc>
        <w:tc>
          <w:tcPr>
            <w:tcW w:w="2070" w:type="dxa"/>
            <w:shd w:val="clear" w:color="auto" w:fill="EEECE1"/>
          </w:tcPr>
          <w:p w14:paraId="1DCB3CAC" w14:textId="77777777" w:rsidR="00D34464" w:rsidRPr="00D34464" w:rsidRDefault="00D34464" w:rsidP="00D34464">
            <w:pPr>
              <w:jc w:val="both"/>
              <w:rPr>
                <w:lang w:val="fr-FR" w:eastAsia="en-US"/>
              </w:rPr>
            </w:pPr>
            <w:r w:rsidRPr="00D34464">
              <w:rPr>
                <w:lang w:val="fr-FR" w:eastAsia="en-US"/>
              </w:rPr>
              <w:t>Indicator 1.4.1</w:t>
            </w:r>
          </w:p>
          <w:p w14:paraId="18E345BD" w14:textId="3588F760" w:rsidR="00D34464"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t xml:space="preserve"># </w:t>
            </w:r>
            <w:r w:rsidR="00D34464" w:rsidRPr="00D37C8E">
              <w:rPr>
                <w:rFonts w:eastAsia="Calibri"/>
                <w:sz w:val="16"/>
                <w:szCs w:val="16"/>
                <w:lang w:val="fr-FR" w:eastAsia="zh-CN"/>
              </w:rPr>
              <w:t>Plans de suivi</w:t>
            </w:r>
            <w:r w:rsidRPr="00D37C8E">
              <w:rPr>
                <w:rFonts w:eastAsia="Calibri"/>
                <w:sz w:val="16"/>
                <w:szCs w:val="16"/>
                <w:lang w:val="fr-FR" w:eastAsia="zh-CN"/>
              </w:rPr>
              <w:t>/</w:t>
            </w:r>
            <w:r w:rsidR="00D34464" w:rsidRPr="00D37C8E">
              <w:rPr>
                <w:rFonts w:eastAsia="Calibri"/>
                <w:sz w:val="16"/>
                <w:szCs w:val="16"/>
                <w:lang w:val="fr-FR" w:eastAsia="zh-CN"/>
              </w:rPr>
              <w:t>évaluation</w:t>
            </w:r>
            <w:r>
              <w:rPr>
                <w:rFonts w:eastAsia="Calibri"/>
                <w:sz w:val="16"/>
                <w:szCs w:val="16"/>
                <w:lang w:val="fr-FR" w:eastAsia="zh-CN"/>
              </w:rPr>
              <w:t xml:space="preserve"> </w:t>
            </w:r>
            <w:r w:rsidR="00D34464" w:rsidRPr="00D37C8E">
              <w:rPr>
                <w:rFonts w:eastAsia="Calibri"/>
                <w:sz w:val="16"/>
                <w:szCs w:val="16"/>
                <w:lang w:val="fr-FR" w:eastAsia="zh-CN"/>
              </w:rPr>
              <w:t>annu</w:t>
            </w:r>
            <w:r w:rsidRPr="00D37C8E">
              <w:rPr>
                <w:rFonts w:eastAsia="Calibri"/>
                <w:sz w:val="16"/>
                <w:szCs w:val="16"/>
                <w:lang w:val="fr-FR" w:eastAsia="zh-CN"/>
              </w:rPr>
              <w:t>el</w:t>
            </w:r>
            <w:r w:rsidR="00D34464" w:rsidRPr="00D37C8E">
              <w:rPr>
                <w:rFonts w:eastAsia="Calibri"/>
                <w:sz w:val="16"/>
                <w:szCs w:val="16"/>
                <w:lang w:val="fr-FR" w:eastAsia="zh-CN"/>
              </w:rPr>
              <w:t>s par projet appuyés et</w:t>
            </w:r>
            <w:r>
              <w:rPr>
                <w:rFonts w:eastAsia="Calibri"/>
                <w:sz w:val="16"/>
                <w:szCs w:val="16"/>
                <w:lang w:val="fr-FR" w:eastAsia="zh-CN"/>
              </w:rPr>
              <w:t xml:space="preserve"> </w:t>
            </w:r>
            <w:r w:rsidR="00D34464" w:rsidRPr="00D37C8E">
              <w:rPr>
                <w:rFonts w:eastAsia="Calibri"/>
                <w:sz w:val="16"/>
                <w:szCs w:val="16"/>
                <w:lang w:val="fr-FR" w:eastAsia="zh-CN"/>
              </w:rPr>
              <w:t>approuvés par le Secrétariat</w:t>
            </w:r>
            <w:r w:rsidRPr="00D37C8E">
              <w:rPr>
                <w:rFonts w:eastAsia="Calibri"/>
                <w:sz w:val="16"/>
                <w:szCs w:val="16"/>
                <w:lang w:val="fr-FR" w:eastAsia="zh-CN"/>
              </w:rPr>
              <w:t xml:space="preserve"> </w:t>
            </w:r>
            <w:r w:rsidR="00D34464" w:rsidRPr="00D37C8E">
              <w:rPr>
                <w:rFonts w:eastAsia="Calibri"/>
                <w:sz w:val="16"/>
                <w:szCs w:val="16"/>
                <w:lang w:val="fr-FR" w:eastAsia="zh-CN"/>
              </w:rPr>
              <w:t>du PBF</w:t>
            </w:r>
          </w:p>
        </w:tc>
        <w:tc>
          <w:tcPr>
            <w:tcW w:w="1530" w:type="dxa"/>
            <w:shd w:val="clear" w:color="auto" w:fill="EEECE1"/>
          </w:tcPr>
          <w:p w14:paraId="2B910012" w14:textId="77777777" w:rsidR="00D37C8E" w:rsidRPr="00D37C8E" w:rsidRDefault="00D37C8E" w:rsidP="00D37C8E">
            <w:pPr>
              <w:autoSpaceDE w:val="0"/>
              <w:autoSpaceDN w:val="0"/>
              <w:adjustRightInd w:val="0"/>
              <w:rPr>
                <w:rFonts w:eastAsia="Calibri"/>
                <w:sz w:val="16"/>
                <w:szCs w:val="16"/>
                <w:lang w:val="en-US" w:eastAsia="zh-CN"/>
              </w:rPr>
            </w:pPr>
            <w:proofErr w:type="spellStart"/>
            <w:r w:rsidRPr="00D37C8E">
              <w:rPr>
                <w:rFonts w:eastAsia="Calibri"/>
                <w:sz w:val="16"/>
                <w:szCs w:val="16"/>
                <w:lang w:val="en-US" w:eastAsia="zh-CN"/>
              </w:rPr>
              <w:t>Niveau</w:t>
            </w:r>
            <w:proofErr w:type="spellEnd"/>
            <w:r w:rsidRPr="00D37C8E">
              <w:rPr>
                <w:rFonts w:eastAsia="Calibri"/>
                <w:sz w:val="16"/>
                <w:szCs w:val="16"/>
                <w:lang w:val="en-US" w:eastAsia="zh-CN"/>
              </w:rPr>
              <w:t xml:space="preserve"> de </w:t>
            </w:r>
            <w:proofErr w:type="spellStart"/>
            <w:proofErr w:type="gramStart"/>
            <w:r w:rsidRPr="00D37C8E">
              <w:rPr>
                <w:rFonts w:eastAsia="Calibri"/>
                <w:sz w:val="16"/>
                <w:szCs w:val="16"/>
                <w:lang w:val="en-US" w:eastAsia="zh-CN"/>
              </w:rPr>
              <w:t>référence</w:t>
            </w:r>
            <w:proofErr w:type="spellEnd"/>
            <w:r w:rsidRPr="00D37C8E">
              <w:rPr>
                <w:rFonts w:eastAsia="Calibri"/>
                <w:sz w:val="16"/>
                <w:szCs w:val="16"/>
                <w:lang w:val="en-US" w:eastAsia="zh-CN"/>
              </w:rPr>
              <w:t xml:space="preserve"> :</w:t>
            </w:r>
            <w:proofErr w:type="gramEnd"/>
            <w:r w:rsidRPr="00D37C8E">
              <w:rPr>
                <w:rFonts w:eastAsia="Calibri"/>
                <w:sz w:val="16"/>
                <w:szCs w:val="16"/>
                <w:lang w:val="en-US" w:eastAsia="zh-CN"/>
              </w:rPr>
              <w:t xml:space="preserve"> 0</w:t>
            </w:r>
          </w:p>
          <w:p w14:paraId="61F7206D" w14:textId="06BD69D0" w:rsidR="00D34464" w:rsidRPr="00627A1C" w:rsidRDefault="00D34464" w:rsidP="00D34464"/>
        </w:tc>
        <w:tc>
          <w:tcPr>
            <w:tcW w:w="1620" w:type="dxa"/>
            <w:shd w:val="clear" w:color="auto" w:fill="EEECE1"/>
          </w:tcPr>
          <w:p w14:paraId="60A3DB59" w14:textId="214C0A62" w:rsidR="00D34464" w:rsidRPr="00627A1C" w:rsidRDefault="00D37C8E" w:rsidP="00D34464">
            <w:proofErr w:type="spellStart"/>
            <w:r w:rsidRPr="00D37C8E">
              <w:rPr>
                <w:rFonts w:eastAsia="Calibri"/>
                <w:sz w:val="16"/>
                <w:szCs w:val="16"/>
                <w:lang w:val="en-US" w:eastAsia="zh-CN"/>
              </w:rPr>
              <w:t>Cible</w:t>
            </w:r>
            <w:proofErr w:type="spellEnd"/>
            <w:r w:rsidRPr="00D37C8E">
              <w:rPr>
                <w:rFonts w:eastAsia="Calibri"/>
                <w:sz w:val="16"/>
                <w:szCs w:val="16"/>
                <w:lang w:val="en-US" w:eastAsia="zh-CN"/>
              </w:rPr>
              <w:t>: 8</w:t>
            </w:r>
          </w:p>
        </w:tc>
        <w:tc>
          <w:tcPr>
            <w:tcW w:w="1440" w:type="dxa"/>
          </w:tcPr>
          <w:p w14:paraId="0922D8CD" w14:textId="77777777" w:rsidR="00D34464" w:rsidRPr="00627A1C" w:rsidRDefault="00D34464" w:rsidP="00D3446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8E3E06E" w14:textId="6141F545" w:rsidR="00D34464" w:rsidRPr="00D37C8E" w:rsidRDefault="00D37C8E" w:rsidP="00D37C8E">
            <w:pPr>
              <w:jc w:val="center"/>
              <w:rPr>
                <w:bCs/>
                <w:sz w:val="16"/>
                <w:szCs w:val="16"/>
              </w:rPr>
            </w:pPr>
            <w:r w:rsidRPr="00D37C8E">
              <w:rPr>
                <w:bCs/>
                <w:sz w:val="16"/>
                <w:szCs w:val="16"/>
                <w:lang w:val="en-US" w:eastAsia="en-US"/>
              </w:rPr>
              <w:t>0</w:t>
            </w:r>
          </w:p>
        </w:tc>
        <w:tc>
          <w:tcPr>
            <w:tcW w:w="4770" w:type="dxa"/>
          </w:tcPr>
          <w:p w14:paraId="79259906" w14:textId="6E831351" w:rsidR="00D34464" w:rsidRPr="00D37C8E" w:rsidRDefault="00D37C8E" w:rsidP="00D34464">
            <w:pPr>
              <w:rPr>
                <w:lang w:val="fr-FR"/>
              </w:rPr>
            </w:pPr>
            <w:r w:rsidRPr="006332DA">
              <w:rPr>
                <w:bCs/>
                <w:sz w:val="16"/>
                <w:szCs w:val="16"/>
                <w:lang w:val="fr-FR" w:eastAsia="en-US"/>
              </w:rPr>
              <w:t>Activité non encore réalisée</w:t>
            </w:r>
            <w:r>
              <w:rPr>
                <w:bCs/>
                <w:sz w:val="16"/>
                <w:szCs w:val="16"/>
                <w:lang w:val="fr-FR" w:eastAsia="en-US"/>
              </w:rPr>
              <w:t xml:space="preserve">. Cependant le canevas du plan a été élaboré et est disponible. </w:t>
            </w:r>
          </w:p>
        </w:tc>
      </w:tr>
      <w:tr w:rsidR="00D34464" w:rsidRPr="00627A1C" w14:paraId="3918BC28" w14:textId="77777777" w:rsidTr="001B6DFD">
        <w:trPr>
          <w:trHeight w:val="422"/>
        </w:trPr>
        <w:tc>
          <w:tcPr>
            <w:tcW w:w="1530" w:type="dxa"/>
            <w:vMerge/>
          </w:tcPr>
          <w:p w14:paraId="06FCCDF8" w14:textId="77777777" w:rsidR="00D34464" w:rsidRPr="00D37C8E" w:rsidRDefault="00D34464" w:rsidP="00D34464">
            <w:pPr>
              <w:rPr>
                <w:b/>
                <w:lang w:val="fr-FR" w:eastAsia="en-US"/>
              </w:rPr>
            </w:pPr>
          </w:p>
        </w:tc>
        <w:tc>
          <w:tcPr>
            <w:tcW w:w="2070" w:type="dxa"/>
            <w:shd w:val="clear" w:color="auto" w:fill="EEECE1"/>
          </w:tcPr>
          <w:p w14:paraId="2B76627C" w14:textId="77777777" w:rsidR="00D34464" w:rsidRPr="00D37C8E" w:rsidRDefault="00D34464" w:rsidP="00D34464">
            <w:pPr>
              <w:jc w:val="both"/>
              <w:rPr>
                <w:lang w:val="fr-FR" w:eastAsia="en-US"/>
              </w:rPr>
            </w:pPr>
            <w:r w:rsidRPr="00D37C8E">
              <w:rPr>
                <w:lang w:val="fr-FR" w:eastAsia="en-US"/>
              </w:rPr>
              <w:t>Indicator 1.4.2</w:t>
            </w:r>
          </w:p>
          <w:p w14:paraId="77ACFC25" w14:textId="2A554C2E" w:rsidR="00D34464"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t># Plans de suivi/évaluation</w:t>
            </w:r>
            <w:r>
              <w:rPr>
                <w:rFonts w:eastAsia="Calibri"/>
                <w:sz w:val="16"/>
                <w:szCs w:val="16"/>
                <w:lang w:val="fr-FR" w:eastAsia="zh-CN"/>
              </w:rPr>
              <w:t xml:space="preserve"> </w:t>
            </w:r>
            <w:r w:rsidRPr="00D37C8E">
              <w:rPr>
                <w:rFonts w:eastAsia="Calibri"/>
                <w:sz w:val="16"/>
                <w:szCs w:val="16"/>
                <w:lang w:val="fr-FR" w:eastAsia="zh-CN"/>
              </w:rPr>
              <w:t>annuels conjoints pour</w:t>
            </w:r>
            <w:r>
              <w:rPr>
                <w:rFonts w:eastAsia="Calibri"/>
                <w:sz w:val="16"/>
                <w:szCs w:val="16"/>
                <w:lang w:val="fr-FR" w:eastAsia="zh-CN"/>
              </w:rPr>
              <w:t xml:space="preserve"> </w:t>
            </w:r>
            <w:r w:rsidRPr="00D37C8E">
              <w:rPr>
                <w:rFonts w:eastAsia="Calibri"/>
                <w:sz w:val="16"/>
                <w:szCs w:val="16"/>
                <w:lang w:val="fr-FR" w:eastAsia="zh-CN"/>
              </w:rPr>
              <w:t>le</w:t>
            </w:r>
            <w:r>
              <w:rPr>
                <w:rFonts w:eastAsia="Calibri"/>
                <w:sz w:val="16"/>
                <w:szCs w:val="16"/>
                <w:lang w:val="fr-FR" w:eastAsia="zh-CN"/>
              </w:rPr>
              <w:t xml:space="preserve"> </w:t>
            </w:r>
            <w:r w:rsidRPr="00D37C8E">
              <w:rPr>
                <w:rFonts w:eastAsia="Calibri"/>
                <w:sz w:val="16"/>
                <w:szCs w:val="16"/>
                <w:lang w:val="fr-FR" w:eastAsia="zh-CN"/>
              </w:rPr>
              <w:t>po</w:t>
            </w:r>
            <w:r>
              <w:rPr>
                <w:rFonts w:eastAsia="Calibri"/>
                <w:sz w:val="16"/>
                <w:szCs w:val="16"/>
                <w:lang w:val="fr-FR" w:eastAsia="zh-CN"/>
              </w:rPr>
              <w:t>r</w:t>
            </w:r>
            <w:r w:rsidRPr="00D37C8E">
              <w:rPr>
                <w:rFonts w:eastAsia="Calibri"/>
                <w:sz w:val="16"/>
                <w:szCs w:val="16"/>
                <w:lang w:val="fr-FR" w:eastAsia="zh-CN"/>
              </w:rPr>
              <w:t>tefeuille du PBF appuyés par le Secr</w:t>
            </w:r>
            <w:r>
              <w:rPr>
                <w:rFonts w:eastAsia="Calibri"/>
                <w:sz w:val="16"/>
                <w:szCs w:val="16"/>
                <w:lang w:val="fr-FR" w:eastAsia="zh-CN"/>
              </w:rPr>
              <w:t>é</w:t>
            </w:r>
            <w:r w:rsidRPr="00D37C8E">
              <w:rPr>
                <w:rFonts w:eastAsia="Calibri"/>
                <w:sz w:val="16"/>
                <w:szCs w:val="16"/>
                <w:lang w:val="fr-FR" w:eastAsia="zh-CN"/>
              </w:rPr>
              <w:t>tariat du PBF et approuv</w:t>
            </w:r>
            <w:r>
              <w:rPr>
                <w:rFonts w:eastAsia="Calibri"/>
                <w:sz w:val="16"/>
                <w:szCs w:val="16"/>
                <w:lang w:val="fr-FR" w:eastAsia="zh-CN"/>
              </w:rPr>
              <w:t>é</w:t>
            </w:r>
            <w:r w:rsidRPr="00D37C8E">
              <w:rPr>
                <w:rFonts w:eastAsia="Calibri"/>
                <w:sz w:val="16"/>
                <w:szCs w:val="16"/>
                <w:lang w:val="fr-FR" w:eastAsia="zh-CN"/>
              </w:rPr>
              <w:t>s</w:t>
            </w:r>
            <w:r>
              <w:rPr>
                <w:rFonts w:eastAsia="Calibri"/>
                <w:sz w:val="16"/>
                <w:szCs w:val="16"/>
                <w:lang w:val="fr-FR" w:eastAsia="zh-CN"/>
              </w:rPr>
              <w:t>.</w:t>
            </w:r>
          </w:p>
        </w:tc>
        <w:tc>
          <w:tcPr>
            <w:tcW w:w="1530" w:type="dxa"/>
            <w:shd w:val="clear" w:color="auto" w:fill="EEECE1"/>
          </w:tcPr>
          <w:p w14:paraId="06D68828" w14:textId="77777777" w:rsidR="00D37C8E"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t>Niveau de référence : 0</w:t>
            </w:r>
          </w:p>
          <w:p w14:paraId="4252141F" w14:textId="052F68DD" w:rsidR="00D34464" w:rsidRPr="00627A1C" w:rsidRDefault="00D34464" w:rsidP="00D34464">
            <w:pPr>
              <w:rPr>
                <w:b/>
                <w:lang w:val="en-US" w:eastAsia="en-US"/>
              </w:rPr>
            </w:pPr>
          </w:p>
        </w:tc>
        <w:tc>
          <w:tcPr>
            <w:tcW w:w="1620" w:type="dxa"/>
            <w:shd w:val="clear" w:color="auto" w:fill="EEECE1"/>
          </w:tcPr>
          <w:p w14:paraId="61DACCB1" w14:textId="56EEA34E" w:rsidR="00D34464" w:rsidRPr="00627A1C" w:rsidRDefault="00D37C8E" w:rsidP="00D34464">
            <w:pPr>
              <w:rPr>
                <w:b/>
                <w:lang w:val="en-US" w:eastAsia="en-US"/>
              </w:rPr>
            </w:pPr>
            <w:r w:rsidRPr="00D37C8E">
              <w:rPr>
                <w:rFonts w:eastAsia="Calibri"/>
                <w:sz w:val="16"/>
                <w:szCs w:val="16"/>
                <w:lang w:val="fr-FR" w:eastAsia="zh-CN"/>
              </w:rPr>
              <w:t>Cible</w:t>
            </w:r>
            <w:r>
              <w:rPr>
                <w:rFonts w:eastAsia="Calibri"/>
                <w:sz w:val="16"/>
                <w:szCs w:val="16"/>
                <w:lang w:val="fr-FR" w:eastAsia="zh-CN"/>
              </w:rPr>
              <w:t xml:space="preserve"> </w:t>
            </w:r>
            <w:r w:rsidRPr="00D37C8E">
              <w:rPr>
                <w:rFonts w:eastAsia="Calibri"/>
                <w:sz w:val="16"/>
                <w:szCs w:val="16"/>
                <w:lang w:val="fr-FR" w:eastAsia="zh-CN"/>
              </w:rPr>
              <w:t>: 2</w:t>
            </w:r>
          </w:p>
        </w:tc>
        <w:tc>
          <w:tcPr>
            <w:tcW w:w="1440" w:type="dxa"/>
          </w:tcPr>
          <w:p w14:paraId="21EB7D91" w14:textId="77777777" w:rsidR="00D34464" w:rsidRPr="00627A1C" w:rsidRDefault="00D34464" w:rsidP="00D34464">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3CE04A" w14:textId="5B22872C" w:rsidR="00D34464" w:rsidRPr="00D37C8E" w:rsidRDefault="00D37C8E" w:rsidP="00D37C8E">
            <w:pPr>
              <w:jc w:val="center"/>
              <w:rPr>
                <w:bCs/>
                <w:sz w:val="16"/>
                <w:szCs w:val="16"/>
                <w:lang w:val="en-US" w:eastAsia="en-US"/>
              </w:rPr>
            </w:pPr>
            <w:r w:rsidRPr="00D37C8E">
              <w:rPr>
                <w:bCs/>
                <w:sz w:val="16"/>
                <w:szCs w:val="16"/>
                <w:lang w:val="en-US" w:eastAsia="en-US"/>
              </w:rPr>
              <w:t>0</w:t>
            </w:r>
          </w:p>
        </w:tc>
        <w:tc>
          <w:tcPr>
            <w:tcW w:w="4770" w:type="dxa"/>
          </w:tcPr>
          <w:p w14:paraId="54757510" w14:textId="0494CFF3" w:rsidR="00D34464" w:rsidRPr="00627A1C" w:rsidRDefault="00D37C8E" w:rsidP="00D34464">
            <w:pPr>
              <w:rPr>
                <w:b/>
                <w:lang w:val="en-US" w:eastAsia="en-US"/>
              </w:rPr>
            </w:pPr>
            <w:r w:rsidRPr="006332DA">
              <w:rPr>
                <w:bCs/>
                <w:sz w:val="16"/>
                <w:szCs w:val="16"/>
                <w:lang w:val="fr-FR" w:eastAsia="en-US"/>
              </w:rPr>
              <w:t>Activité non encore réalisée</w:t>
            </w:r>
          </w:p>
        </w:tc>
      </w:tr>
      <w:tr w:rsidR="00D37C8E" w:rsidRPr="00627A1C" w14:paraId="28E5ADB7" w14:textId="77777777" w:rsidTr="001B6DFD">
        <w:trPr>
          <w:trHeight w:val="422"/>
        </w:trPr>
        <w:tc>
          <w:tcPr>
            <w:tcW w:w="1530" w:type="dxa"/>
          </w:tcPr>
          <w:p w14:paraId="4E90A731" w14:textId="77777777" w:rsidR="00D37C8E" w:rsidRPr="00D37C8E" w:rsidRDefault="00D37C8E" w:rsidP="00D37C8E">
            <w:pPr>
              <w:rPr>
                <w:b/>
                <w:lang w:val="fr-FR" w:eastAsia="en-US"/>
              </w:rPr>
            </w:pPr>
          </w:p>
        </w:tc>
        <w:tc>
          <w:tcPr>
            <w:tcW w:w="2070" w:type="dxa"/>
            <w:shd w:val="clear" w:color="auto" w:fill="EEECE1"/>
          </w:tcPr>
          <w:p w14:paraId="17450BC9" w14:textId="77777777" w:rsidR="00D37C8E" w:rsidRDefault="00D37C8E" w:rsidP="00D37C8E">
            <w:pPr>
              <w:jc w:val="both"/>
              <w:rPr>
                <w:lang w:val="fr-FR" w:eastAsia="en-US"/>
              </w:rPr>
            </w:pPr>
            <w:r>
              <w:rPr>
                <w:lang w:val="fr-FR" w:eastAsia="en-US"/>
              </w:rPr>
              <w:t>Indicator 1.4.3</w:t>
            </w:r>
          </w:p>
          <w:p w14:paraId="1E6AE88E" w14:textId="7D36FFCA" w:rsidR="00D37C8E"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t># de rapports semestriels, annuels et de cl</w:t>
            </w:r>
            <w:r>
              <w:rPr>
                <w:rFonts w:eastAsia="Calibri"/>
                <w:sz w:val="16"/>
                <w:szCs w:val="16"/>
                <w:lang w:val="fr-FR" w:eastAsia="zh-CN"/>
              </w:rPr>
              <w:t>ô</w:t>
            </w:r>
            <w:r w:rsidRPr="00D37C8E">
              <w:rPr>
                <w:rFonts w:eastAsia="Calibri"/>
                <w:sz w:val="16"/>
                <w:szCs w:val="16"/>
                <w:lang w:val="fr-FR" w:eastAsia="zh-CN"/>
              </w:rPr>
              <w:t>ture des projets</w:t>
            </w:r>
            <w:r>
              <w:rPr>
                <w:rFonts w:eastAsia="Calibri"/>
                <w:sz w:val="16"/>
                <w:szCs w:val="16"/>
                <w:lang w:val="fr-FR" w:eastAsia="zh-CN"/>
              </w:rPr>
              <w:t xml:space="preserve"> </w:t>
            </w:r>
            <w:r w:rsidRPr="00D37C8E">
              <w:rPr>
                <w:rFonts w:eastAsia="Calibri"/>
                <w:sz w:val="16"/>
                <w:szCs w:val="16"/>
                <w:lang w:val="fr-FR" w:eastAsia="zh-CN"/>
              </w:rPr>
              <w:t>ex</w:t>
            </w:r>
            <w:r>
              <w:rPr>
                <w:rFonts w:eastAsia="Calibri"/>
                <w:sz w:val="16"/>
                <w:szCs w:val="16"/>
                <w:lang w:val="fr-FR" w:eastAsia="zh-CN"/>
              </w:rPr>
              <w:t>a</w:t>
            </w:r>
            <w:r w:rsidRPr="00D37C8E">
              <w:rPr>
                <w:rFonts w:eastAsia="Calibri"/>
                <w:sz w:val="16"/>
                <w:szCs w:val="16"/>
                <w:lang w:val="fr-FR" w:eastAsia="zh-CN"/>
              </w:rPr>
              <w:t>min</w:t>
            </w:r>
            <w:r>
              <w:rPr>
                <w:rFonts w:eastAsia="Calibri"/>
                <w:sz w:val="16"/>
                <w:szCs w:val="16"/>
                <w:lang w:val="fr-FR" w:eastAsia="zh-CN"/>
              </w:rPr>
              <w:t>é</w:t>
            </w:r>
            <w:r w:rsidRPr="00D37C8E">
              <w:rPr>
                <w:rFonts w:eastAsia="Calibri"/>
                <w:sz w:val="16"/>
                <w:szCs w:val="16"/>
                <w:lang w:val="fr-FR" w:eastAsia="zh-CN"/>
              </w:rPr>
              <w:t>s/bénéficia</w:t>
            </w:r>
            <w:r>
              <w:rPr>
                <w:rFonts w:eastAsia="Calibri"/>
                <w:sz w:val="16"/>
                <w:szCs w:val="16"/>
                <w:lang w:val="fr-FR" w:eastAsia="zh-CN"/>
              </w:rPr>
              <w:t>n</w:t>
            </w:r>
            <w:r w:rsidRPr="00D37C8E">
              <w:rPr>
                <w:rFonts w:eastAsia="Calibri"/>
                <w:sz w:val="16"/>
                <w:szCs w:val="16"/>
                <w:lang w:val="fr-FR" w:eastAsia="zh-CN"/>
              </w:rPr>
              <w:t>t des inputs du</w:t>
            </w:r>
            <w:r>
              <w:rPr>
                <w:rFonts w:eastAsia="Calibri"/>
                <w:sz w:val="16"/>
                <w:szCs w:val="16"/>
                <w:lang w:val="fr-FR" w:eastAsia="zh-CN"/>
              </w:rPr>
              <w:t xml:space="preserve"> </w:t>
            </w:r>
            <w:r w:rsidRPr="00D37C8E">
              <w:rPr>
                <w:rFonts w:eastAsia="Calibri"/>
                <w:sz w:val="16"/>
                <w:szCs w:val="16"/>
                <w:lang w:val="fr-FR" w:eastAsia="zh-CN"/>
              </w:rPr>
              <w:t>Secréta</w:t>
            </w:r>
            <w:r>
              <w:rPr>
                <w:rFonts w:eastAsia="Calibri"/>
                <w:sz w:val="16"/>
                <w:szCs w:val="16"/>
                <w:lang w:val="fr-FR" w:eastAsia="zh-CN"/>
              </w:rPr>
              <w:t>ri</w:t>
            </w:r>
            <w:r w:rsidRPr="00D37C8E">
              <w:rPr>
                <w:rFonts w:eastAsia="Calibri"/>
                <w:sz w:val="16"/>
                <w:szCs w:val="16"/>
                <w:lang w:val="fr-FR" w:eastAsia="zh-CN"/>
              </w:rPr>
              <w:t>at du PBF</w:t>
            </w:r>
          </w:p>
        </w:tc>
        <w:tc>
          <w:tcPr>
            <w:tcW w:w="1530" w:type="dxa"/>
            <w:shd w:val="clear" w:color="auto" w:fill="EEECE1"/>
          </w:tcPr>
          <w:p w14:paraId="06685CB1" w14:textId="23C9510C" w:rsidR="00D37C8E"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t>Niveau de référence : 0</w:t>
            </w:r>
          </w:p>
        </w:tc>
        <w:tc>
          <w:tcPr>
            <w:tcW w:w="1620" w:type="dxa"/>
            <w:shd w:val="clear" w:color="auto" w:fill="EEECE1"/>
          </w:tcPr>
          <w:p w14:paraId="6CB8A241" w14:textId="12D7E111" w:rsidR="00D37C8E" w:rsidRPr="00D37C8E" w:rsidRDefault="00D37C8E" w:rsidP="00D37C8E">
            <w:pPr>
              <w:rPr>
                <w:rFonts w:eastAsia="Calibri"/>
                <w:sz w:val="16"/>
                <w:szCs w:val="16"/>
                <w:lang w:val="fr-FR" w:eastAsia="zh-CN"/>
              </w:rPr>
            </w:pPr>
            <w:r>
              <w:rPr>
                <w:rFonts w:eastAsia="Calibri"/>
                <w:sz w:val="16"/>
                <w:szCs w:val="16"/>
                <w:lang w:val="fr-FR" w:eastAsia="zh-CN"/>
              </w:rPr>
              <w:t>Cible : 35</w:t>
            </w:r>
          </w:p>
        </w:tc>
        <w:tc>
          <w:tcPr>
            <w:tcW w:w="1440" w:type="dxa"/>
          </w:tcPr>
          <w:p w14:paraId="02357B0C" w14:textId="77777777" w:rsidR="00D37C8E" w:rsidRPr="00627A1C" w:rsidRDefault="00D37C8E" w:rsidP="00D37C8E">
            <w:pPr>
              <w:rPr>
                <w:b/>
                <w:lang w:val="en-US" w:eastAsia="en-US"/>
              </w:rPr>
            </w:pPr>
          </w:p>
        </w:tc>
        <w:tc>
          <w:tcPr>
            <w:tcW w:w="2160" w:type="dxa"/>
          </w:tcPr>
          <w:p w14:paraId="58BE3055" w14:textId="1CF9A1AB" w:rsidR="00D37C8E" w:rsidRPr="00D37C8E" w:rsidRDefault="00D37C8E" w:rsidP="00D37C8E">
            <w:pPr>
              <w:jc w:val="center"/>
              <w:rPr>
                <w:bCs/>
                <w:sz w:val="16"/>
                <w:szCs w:val="16"/>
                <w:lang w:val="en-US" w:eastAsia="en-US"/>
              </w:rPr>
            </w:pPr>
            <w:r w:rsidRPr="00D37C8E">
              <w:rPr>
                <w:bCs/>
                <w:sz w:val="16"/>
                <w:szCs w:val="16"/>
                <w:lang w:val="en-US" w:eastAsia="en-US"/>
              </w:rPr>
              <w:t>0</w:t>
            </w:r>
          </w:p>
        </w:tc>
        <w:tc>
          <w:tcPr>
            <w:tcW w:w="4770" w:type="dxa"/>
          </w:tcPr>
          <w:p w14:paraId="135116D5" w14:textId="2FBBDAF0" w:rsidR="00D37C8E" w:rsidRPr="006332DA" w:rsidRDefault="00D37C8E" w:rsidP="00D37C8E">
            <w:pPr>
              <w:rPr>
                <w:bCs/>
                <w:sz w:val="16"/>
                <w:szCs w:val="16"/>
                <w:lang w:val="fr-FR" w:eastAsia="en-US"/>
              </w:rPr>
            </w:pPr>
            <w:r w:rsidRPr="006332DA">
              <w:rPr>
                <w:bCs/>
                <w:sz w:val="16"/>
                <w:szCs w:val="16"/>
                <w:lang w:val="fr-FR" w:eastAsia="en-US"/>
              </w:rPr>
              <w:t>Activité non encore réalisée</w:t>
            </w:r>
          </w:p>
        </w:tc>
      </w:tr>
      <w:tr w:rsidR="00D37C8E" w:rsidRPr="00627A1C" w14:paraId="01CCFF4F" w14:textId="77777777" w:rsidTr="001B6DFD">
        <w:trPr>
          <w:trHeight w:val="422"/>
        </w:trPr>
        <w:tc>
          <w:tcPr>
            <w:tcW w:w="1530" w:type="dxa"/>
          </w:tcPr>
          <w:p w14:paraId="59942AAA" w14:textId="77777777" w:rsidR="00D37C8E" w:rsidRPr="00D37C8E" w:rsidRDefault="00D37C8E" w:rsidP="00D37C8E">
            <w:pPr>
              <w:rPr>
                <w:b/>
                <w:lang w:val="fr-FR" w:eastAsia="en-US"/>
              </w:rPr>
            </w:pPr>
          </w:p>
        </w:tc>
        <w:tc>
          <w:tcPr>
            <w:tcW w:w="2070" w:type="dxa"/>
            <w:shd w:val="clear" w:color="auto" w:fill="EEECE1"/>
          </w:tcPr>
          <w:p w14:paraId="2134E1D5" w14:textId="77777777" w:rsidR="00D37C8E" w:rsidRDefault="00D37C8E" w:rsidP="00D37C8E">
            <w:pPr>
              <w:jc w:val="both"/>
              <w:rPr>
                <w:lang w:val="fr-FR" w:eastAsia="en-US"/>
              </w:rPr>
            </w:pPr>
            <w:r>
              <w:rPr>
                <w:lang w:val="fr-FR" w:eastAsia="en-US"/>
              </w:rPr>
              <w:t>Indicator 1.4.4</w:t>
            </w:r>
          </w:p>
          <w:p w14:paraId="25A0FAEF" w14:textId="7E408C6F" w:rsidR="00D37C8E"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t xml:space="preserve"># de consultants locaux recrutés par le Secrétariat du PBF </w:t>
            </w:r>
          </w:p>
          <w:p w14:paraId="0DA5A49A" w14:textId="77777777" w:rsidR="00D37C8E" w:rsidRDefault="00D37C8E" w:rsidP="00D37C8E">
            <w:pPr>
              <w:jc w:val="both"/>
              <w:rPr>
                <w:lang w:val="fr-FR" w:eastAsia="en-US"/>
              </w:rPr>
            </w:pPr>
            <w:r>
              <w:rPr>
                <w:lang w:val="fr-FR" w:eastAsia="en-US"/>
              </w:rPr>
              <w:lastRenderedPageBreak/>
              <w:t>Indicateur 1.4.5</w:t>
            </w:r>
          </w:p>
          <w:p w14:paraId="142F032C" w14:textId="77777777" w:rsidR="00D37C8E" w:rsidRPr="009D5B69" w:rsidRDefault="009D5B69" w:rsidP="009D5B69">
            <w:pPr>
              <w:rPr>
                <w:sz w:val="16"/>
                <w:szCs w:val="16"/>
                <w:lang w:val="fr-FR" w:eastAsia="en-US"/>
              </w:rPr>
            </w:pPr>
            <w:r w:rsidRPr="009D5B69">
              <w:rPr>
                <w:sz w:val="16"/>
                <w:szCs w:val="16"/>
                <w:lang w:val="fr-FR" w:eastAsia="en-US"/>
              </w:rPr>
              <w:t># d’étude d’</w:t>
            </w:r>
            <w:proofErr w:type="spellStart"/>
            <w:r w:rsidRPr="009D5B69">
              <w:rPr>
                <w:sz w:val="16"/>
                <w:szCs w:val="16"/>
                <w:lang w:val="fr-FR" w:eastAsia="en-US"/>
              </w:rPr>
              <w:t>évaluabilité</w:t>
            </w:r>
            <w:proofErr w:type="spellEnd"/>
            <w:r w:rsidRPr="009D5B69">
              <w:rPr>
                <w:sz w:val="16"/>
                <w:szCs w:val="16"/>
                <w:lang w:val="fr-FR" w:eastAsia="en-US"/>
              </w:rPr>
              <w:t xml:space="preserve"> disponible</w:t>
            </w:r>
          </w:p>
          <w:p w14:paraId="7DA83F1D" w14:textId="48A21071" w:rsidR="009D5B69" w:rsidRPr="009D5B69" w:rsidRDefault="009D5B69" w:rsidP="009D5B69">
            <w:pPr>
              <w:rPr>
                <w:sz w:val="16"/>
                <w:szCs w:val="16"/>
                <w:lang w:val="fr-FR" w:eastAsia="en-US"/>
              </w:rPr>
            </w:pPr>
            <w:r w:rsidRPr="009D5B69">
              <w:rPr>
                <w:sz w:val="16"/>
                <w:szCs w:val="16"/>
                <w:lang w:val="fr-FR" w:eastAsia="en-US"/>
              </w:rPr>
              <w:t xml:space="preserve"># d’évaluation </w:t>
            </w:r>
            <w:proofErr w:type="spellStart"/>
            <w:r w:rsidRPr="009D5B69">
              <w:rPr>
                <w:sz w:val="16"/>
                <w:szCs w:val="16"/>
                <w:lang w:val="fr-FR" w:eastAsia="en-US"/>
              </w:rPr>
              <w:t>à</w:t>
            </w:r>
            <w:proofErr w:type="spellEnd"/>
            <w:r w:rsidRPr="009D5B69">
              <w:rPr>
                <w:sz w:val="16"/>
                <w:szCs w:val="16"/>
                <w:lang w:val="fr-FR" w:eastAsia="en-US"/>
              </w:rPr>
              <w:t xml:space="preserve"> </w:t>
            </w:r>
            <w:proofErr w:type="spellStart"/>
            <w:r w:rsidRPr="009D5B69">
              <w:rPr>
                <w:sz w:val="16"/>
                <w:szCs w:val="16"/>
                <w:lang w:val="fr-FR" w:eastAsia="en-US"/>
              </w:rPr>
              <w:t>mis</w:t>
            </w:r>
            <w:r>
              <w:rPr>
                <w:sz w:val="16"/>
                <w:szCs w:val="16"/>
                <w:lang w:val="fr-FR" w:eastAsia="en-US"/>
              </w:rPr>
              <w:t>-</w:t>
            </w:r>
            <w:r w:rsidRPr="009D5B69">
              <w:rPr>
                <w:sz w:val="16"/>
                <w:szCs w:val="16"/>
                <w:lang w:val="fr-FR" w:eastAsia="en-US"/>
              </w:rPr>
              <w:t>parcours</w:t>
            </w:r>
            <w:proofErr w:type="spellEnd"/>
            <w:r w:rsidRPr="009D5B69">
              <w:rPr>
                <w:sz w:val="16"/>
                <w:szCs w:val="16"/>
                <w:lang w:val="fr-FR" w:eastAsia="en-US"/>
              </w:rPr>
              <w:t xml:space="preserve"> effectuée par le Secrétariat</w:t>
            </w:r>
          </w:p>
          <w:p w14:paraId="375EDA74" w14:textId="77777777" w:rsidR="009D5B69" w:rsidRPr="009D5B69" w:rsidRDefault="009D5B69" w:rsidP="009D5B69">
            <w:pPr>
              <w:rPr>
                <w:sz w:val="16"/>
                <w:szCs w:val="16"/>
                <w:lang w:val="fr-FR" w:eastAsia="en-US"/>
              </w:rPr>
            </w:pPr>
            <w:r w:rsidRPr="009D5B69">
              <w:rPr>
                <w:sz w:val="16"/>
                <w:szCs w:val="16"/>
                <w:lang w:val="fr-FR" w:eastAsia="en-US"/>
              </w:rPr>
              <w:t># consultants locaux recrutés par le Secrétariat</w:t>
            </w:r>
          </w:p>
          <w:p w14:paraId="707C47AD" w14:textId="77777777" w:rsidR="009D5B69" w:rsidRDefault="009D5B69" w:rsidP="009D5B69">
            <w:pPr>
              <w:rPr>
                <w:sz w:val="16"/>
                <w:szCs w:val="16"/>
                <w:lang w:val="fr-FR" w:eastAsia="en-US"/>
              </w:rPr>
            </w:pPr>
            <w:r w:rsidRPr="009D5B69">
              <w:rPr>
                <w:sz w:val="16"/>
                <w:szCs w:val="16"/>
                <w:lang w:val="fr-FR" w:eastAsia="en-US"/>
              </w:rPr>
              <w:t xml:space="preserve">#évaluation finale </w:t>
            </w:r>
          </w:p>
          <w:p w14:paraId="2435AA94" w14:textId="62E46ED2" w:rsidR="009D5B69" w:rsidRPr="00D37C8E" w:rsidRDefault="009D5B69" w:rsidP="009D5B69">
            <w:pPr>
              <w:rPr>
                <w:lang w:val="fr-FR" w:eastAsia="en-US"/>
              </w:rPr>
            </w:pPr>
            <w:proofErr w:type="gramStart"/>
            <w:r w:rsidRPr="009D5B69">
              <w:rPr>
                <w:sz w:val="16"/>
                <w:szCs w:val="16"/>
                <w:lang w:val="fr-FR" w:eastAsia="en-US"/>
              </w:rPr>
              <w:t>disponible</w:t>
            </w:r>
            <w:proofErr w:type="gramEnd"/>
            <w:r w:rsidRPr="009D5B69">
              <w:rPr>
                <w:sz w:val="16"/>
                <w:szCs w:val="16"/>
                <w:lang w:val="fr-FR" w:eastAsia="en-US"/>
              </w:rPr>
              <w:t>.</w:t>
            </w:r>
          </w:p>
        </w:tc>
        <w:tc>
          <w:tcPr>
            <w:tcW w:w="1530" w:type="dxa"/>
            <w:shd w:val="clear" w:color="auto" w:fill="EEECE1"/>
          </w:tcPr>
          <w:p w14:paraId="64322E1A" w14:textId="77777777" w:rsidR="00D37C8E" w:rsidRPr="00D37C8E" w:rsidRDefault="00D37C8E" w:rsidP="00D37C8E">
            <w:pPr>
              <w:autoSpaceDE w:val="0"/>
              <w:autoSpaceDN w:val="0"/>
              <w:adjustRightInd w:val="0"/>
              <w:rPr>
                <w:rFonts w:eastAsia="Calibri"/>
                <w:sz w:val="16"/>
                <w:szCs w:val="16"/>
                <w:lang w:val="fr-FR" w:eastAsia="zh-CN"/>
              </w:rPr>
            </w:pPr>
            <w:r w:rsidRPr="00D37C8E">
              <w:rPr>
                <w:rFonts w:eastAsia="Calibri"/>
                <w:sz w:val="16"/>
                <w:szCs w:val="16"/>
                <w:lang w:val="fr-FR" w:eastAsia="zh-CN"/>
              </w:rPr>
              <w:lastRenderedPageBreak/>
              <w:t>Niveau de référence : 0</w:t>
            </w:r>
          </w:p>
          <w:p w14:paraId="39DDBC0B" w14:textId="0B7F1A03" w:rsidR="00D37C8E" w:rsidRPr="00D37C8E" w:rsidRDefault="00D37C8E" w:rsidP="00D37C8E">
            <w:pPr>
              <w:autoSpaceDE w:val="0"/>
              <w:autoSpaceDN w:val="0"/>
              <w:adjustRightInd w:val="0"/>
              <w:rPr>
                <w:rFonts w:eastAsia="Calibri"/>
                <w:sz w:val="16"/>
                <w:szCs w:val="16"/>
                <w:lang w:val="fr-FR" w:eastAsia="zh-CN"/>
              </w:rPr>
            </w:pPr>
          </w:p>
        </w:tc>
        <w:tc>
          <w:tcPr>
            <w:tcW w:w="1620" w:type="dxa"/>
            <w:shd w:val="clear" w:color="auto" w:fill="EEECE1"/>
          </w:tcPr>
          <w:p w14:paraId="0A83C864" w14:textId="26159C17" w:rsidR="00D37C8E" w:rsidRPr="00D37C8E" w:rsidRDefault="00D37C8E" w:rsidP="00D37C8E">
            <w:pPr>
              <w:rPr>
                <w:rFonts w:eastAsia="Calibri"/>
                <w:sz w:val="16"/>
                <w:szCs w:val="16"/>
                <w:lang w:val="fr-FR" w:eastAsia="zh-CN"/>
              </w:rPr>
            </w:pPr>
            <w:proofErr w:type="gramStart"/>
            <w:r w:rsidRPr="00D37C8E">
              <w:rPr>
                <w:rFonts w:eastAsia="Calibri"/>
                <w:sz w:val="16"/>
                <w:szCs w:val="16"/>
                <w:lang w:val="fr-FR" w:eastAsia="zh-CN"/>
              </w:rPr>
              <w:t>Cible:</w:t>
            </w:r>
            <w:proofErr w:type="gramEnd"/>
            <w:r w:rsidRPr="00D37C8E">
              <w:rPr>
                <w:rFonts w:eastAsia="Calibri"/>
                <w:sz w:val="16"/>
                <w:szCs w:val="16"/>
                <w:lang w:val="fr-FR" w:eastAsia="zh-CN"/>
              </w:rPr>
              <w:t xml:space="preserve"> 1</w:t>
            </w:r>
          </w:p>
        </w:tc>
        <w:tc>
          <w:tcPr>
            <w:tcW w:w="1440" w:type="dxa"/>
          </w:tcPr>
          <w:p w14:paraId="7CAB685C" w14:textId="77777777" w:rsidR="00D37C8E" w:rsidRPr="00627A1C" w:rsidRDefault="00D37C8E" w:rsidP="00D37C8E">
            <w:pPr>
              <w:rPr>
                <w:b/>
                <w:lang w:val="en-US" w:eastAsia="en-US"/>
              </w:rPr>
            </w:pPr>
          </w:p>
        </w:tc>
        <w:tc>
          <w:tcPr>
            <w:tcW w:w="2160" w:type="dxa"/>
          </w:tcPr>
          <w:p w14:paraId="56CF8EED" w14:textId="75C91042" w:rsidR="00D37C8E" w:rsidRPr="00D37C8E" w:rsidRDefault="00D37C8E" w:rsidP="00D37C8E">
            <w:pPr>
              <w:jc w:val="center"/>
              <w:rPr>
                <w:bCs/>
                <w:sz w:val="16"/>
                <w:szCs w:val="16"/>
                <w:lang w:val="en-US" w:eastAsia="en-US"/>
              </w:rPr>
            </w:pPr>
            <w:r w:rsidRPr="00D37C8E">
              <w:rPr>
                <w:bCs/>
                <w:sz w:val="16"/>
                <w:szCs w:val="16"/>
                <w:lang w:val="en-US" w:eastAsia="en-US"/>
              </w:rPr>
              <w:t>0</w:t>
            </w:r>
          </w:p>
        </w:tc>
        <w:tc>
          <w:tcPr>
            <w:tcW w:w="4770" w:type="dxa"/>
          </w:tcPr>
          <w:p w14:paraId="73AAFD86" w14:textId="3D81AC89" w:rsidR="00D37C8E" w:rsidRPr="006332DA" w:rsidRDefault="00D37C8E" w:rsidP="00D37C8E">
            <w:pPr>
              <w:rPr>
                <w:bCs/>
                <w:sz w:val="16"/>
                <w:szCs w:val="16"/>
                <w:lang w:val="fr-FR" w:eastAsia="en-US"/>
              </w:rPr>
            </w:pPr>
            <w:r w:rsidRPr="006332DA">
              <w:rPr>
                <w:bCs/>
                <w:sz w:val="16"/>
                <w:szCs w:val="16"/>
                <w:lang w:val="fr-FR" w:eastAsia="en-US"/>
              </w:rPr>
              <w:t>Activité non encore réalisée</w:t>
            </w:r>
          </w:p>
        </w:tc>
      </w:tr>
      <w:tr w:rsidR="009D5B69" w:rsidRPr="00627A1C" w14:paraId="44809174" w14:textId="77777777" w:rsidTr="001B6DFD">
        <w:trPr>
          <w:trHeight w:val="422"/>
        </w:trPr>
        <w:tc>
          <w:tcPr>
            <w:tcW w:w="1530" w:type="dxa"/>
            <w:vMerge w:val="restart"/>
          </w:tcPr>
          <w:p w14:paraId="04F7201A" w14:textId="77777777" w:rsidR="009D5B69" w:rsidRPr="009D5B69" w:rsidRDefault="009D5B69" w:rsidP="009D5B69">
            <w:pPr>
              <w:rPr>
                <w:b/>
                <w:lang w:val="fr-FR" w:eastAsia="en-US"/>
              </w:rPr>
            </w:pPr>
            <w:proofErr w:type="spellStart"/>
            <w:r w:rsidRPr="009D5B69">
              <w:rPr>
                <w:b/>
                <w:lang w:val="fr-FR" w:eastAsia="en-US"/>
              </w:rPr>
              <w:t>Outcome</w:t>
            </w:r>
            <w:proofErr w:type="spellEnd"/>
            <w:r w:rsidRPr="009D5B69">
              <w:rPr>
                <w:b/>
                <w:lang w:val="fr-FR" w:eastAsia="en-US"/>
              </w:rPr>
              <w:t xml:space="preserve"> 2</w:t>
            </w:r>
          </w:p>
          <w:p w14:paraId="21EDAAB3" w14:textId="3C9923BE" w:rsidR="009D5B69" w:rsidRPr="009D5B69" w:rsidRDefault="009D5B69" w:rsidP="009D5B69">
            <w:pPr>
              <w:autoSpaceDE w:val="0"/>
              <w:autoSpaceDN w:val="0"/>
              <w:adjustRightInd w:val="0"/>
              <w:rPr>
                <w:rFonts w:eastAsia="Calibri"/>
                <w:sz w:val="16"/>
                <w:szCs w:val="16"/>
                <w:lang w:val="fr-FR" w:eastAsia="zh-CN"/>
              </w:rPr>
            </w:pPr>
            <w:r w:rsidRPr="009D5B69">
              <w:rPr>
                <w:rFonts w:eastAsia="Calibri"/>
                <w:sz w:val="16"/>
                <w:szCs w:val="16"/>
                <w:lang w:val="fr-FR" w:eastAsia="zh-CN"/>
              </w:rPr>
              <w:t>Le COS,</w:t>
            </w:r>
            <w:r>
              <w:rPr>
                <w:rFonts w:eastAsia="Calibri"/>
                <w:sz w:val="16"/>
                <w:szCs w:val="16"/>
                <w:lang w:val="fr-FR" w:eastAsia="zh-CN"/>
              </w:rPr>
              <w:t xml:space="preserve"> </w:t>
            </w:r>
            <w:r w:rsidRPr="009D5B69">
              <w:rPr>
                <w:rFonts w:eastAsia="Calibri"/>
                <w:sz w:val="16"/>
                <w:szCs w:val="16"/>
                <w:lang w:val="fr-FR" w:eastAsia="zh-CN"/>
              </w:rPr>
              <w:t xml:space="preserve">le </w:t>
            </w:r>
            <w:proofErr w:type="spellStart"/>
            <w:r w:rsidRPr="009D5B69">
              <w:rPr>
                <w:rFonts w:eastAsia="Calibri"/>
                <w:sz w:val="16"/>
                <w:szCs w:val="16"/>
                <w:lang w:val="fr-FR" w:eastAsia="zh-CN"/>
              </w:rPr>
              <w:t>CoPil</w:t>
            </w:r>
            <w:proofErr w:type="spellEnd"/>
            <w:r w:rsidRPr="009D5B69">
              <w:rPr>
                <w:rFonts w:eastAsia="Calibri"/>
                <w:sz w:val="16"/>
                <w:szCs w:val="16"/>
                <w:lang w:val="fr-FR" w:eastAsia="zh-CN"/>
              </w:rPr>
              <w:t xml:space="preserve"> et le BCR</w:t>
            </w:r>
            <w:r>
              <w:rPr>
                <w:rFonts w:eastAsia="Calibri"/>
                <w:sz w:val="16"/>
                <w:szCs w:val="16"/>
                <w:lang w:val="fr-FR" w:eastAsia="zh-CN"/>
              </w:rPr>
              <w:t xml:space="preserve"> </w:t>
            </w:r>
            <w:r w:rsidRPr="009D5B69">
              <w:rPr>
                <w:rFonts w:eastAsia="Calibri"/>
                <w:sz w:val="16"/>
                <w:szCs w:val="16"/>
                <w:lang w:val="fr-FR" w:eastAsia="zh-CN"/>
              </w:rPr>
              <w:t>sont appuyés afin</w:t>
            </w:r>
            <w:r>
              <w:rPr>
                <w:rFonts w:eastAsia="Calibri"/>
                <w:sz w:val="16"/>
                <w:szCs w:val="16"/>
                <w:lang w:val="fr-FR" w:eastAsia="zh-CN"/>
              </w:rPr>
              <w:t xml:space="preserve"> </w:t>
            </w:r>
            <w:r w:rsidRPr="009D5B69">
              <w:rPr>
                <w:rFonts w:eastAsia="Calibri"/>
                <w:sz w:val="16"/>
                <w:szCs w:val="16"/>
                <w:lang w:val="fr-FR" w:eastAsia="zh-CN"/>
              </w:rPr>
              <w:t>d’assurer</w:t>
            </w:r>
            <w:r>
              <w:rPr>
                <w:rFonts w:eastAsia="Calibri"/>
                <w:sz w:val="16"/>
                <w:szCs w:val="16"/>
                <w:lang w:val="fr-FR" w:eastAsia="zh-CN"/>
              </w:rPr>
              <w:t xml:space="preserve"> </w:t>
            </w:r>
            <w:r w:rsidRPr="009D5B69">
              <w:rPr>
                <w:rFonts w:eastAsia="Calibri"/>
                <w:sz w:val="16"/>
                <w:szCs w:val="16"/>
                <w:lang w:val="fr-FR" w:eastAsia="zh-CN"/>
              </w:rPr>
              <w:t>leur r</w:t>
            </w:r>
            <w:r>
              <w:rPr>
                <w:rFonts w:eastAsia="Calibri"/>
                <w:sz w:val="16"/>
                <w:szCs w:val="16"/>
                <w:lang w:val="fr-FR" w:eastAsia="zh-CN"/>
              </w:rPr>
              <w:t>ô</w:t>
            </w:r>
            <w:r w:rsidRPr="009D5B69">
              <w:rPr>
                <w:rFonts w:eastAsia="Calibri"/>
                <w:sz w:val="16"/>
                <w:szCs w:val="16"/>
                <w:lang w:val="fr-FR" w:eastAsia="zh-CN"/>
              </w:rPr>
              <w:t>le</w:t>
            </w:r>
            <w:r>
              <w:rPr>
                <w:rFonts w:eastAsia="Calibri"/>
                <w:sz w:val="16"/>
                <w:szCs w:val="16"/>
                <w:lang w:val="fr-FR" w:eastAsia="zh-CN"/>
              </w:rPr>
              <w:t xml:space="preserve"> </w:t>
            </w:r>
            <w:r w:rsidRPr="009D5B69">
              <w:rPr>
                <w:rFonts w:eastAsia="Calibri"/>
                <w:sz w:val="16"/>
                <w:szCs w:val="16"/>
                <w:lang w:val="fr-FR" w:eastAsia="zh-CN"/>
              </w:rPr>
              <w:t>d</w:t>
            </w:r>
            <w:r>
              <w:rPr>
                <w:rFonts w:eastAsia="Calibri"/>
                <w:sz w:val="16"/>
                <w:szCs w:val="16"/>
                <w:lang w:val="fr-FR" w:eastAsia="zh-CN"/>
              </w:rPr>
              <w:t>’</w:t>
            </w:r>
            <w:r w:rsidRPr="009D5B69">
              <w:rPr>
                <w:rFonts w:eastAsia="Calibri"/>
                <w:sz w:val="16"/>
                <w:szCs w:val="16"/>
                <w:lang w:val="fr-FR" w:eastAsia="zh-CN"/>
              </w:rPr>
              <w:t>orientation</w:t>
            </w:r>
            <w:r>
              <w:rPr>
                <w:rFonts w:eastAsia="Calibri"/>
                <w:sz w:val="16"/>
                <w:szCs w:val="16"/>
                <w:lang w:val="fr-FR" w:eastAsia="zh-CN"/>
              </w:rPr>
              <w:t xml:space="preserve"> </w:t>
            </w:r>
            <w:r w:rsidRPr="009D5B69">
              <w:rPr>
                <w:rFonts w:eastAsia="Calibri"/>
                <w:sz w:val="16"/>
                <w:szCs w:val="16"/>
                <w:lang w:val="fr-FR" w:eastAsia="zh-CN"/>
              </w:rPr>
              <w:t>stratégique,</w:t>
            </w:r>
            <w:r>
              <w:rPr>
                <w:rFonts w:eastAsia="Calibri"/>
                <w:sz w:val="16"/>
                <w:szCs w:val="16"/>
                <w:lang w:val="fr-FR" w:eastAsia="zh-CN"/>
              </w:rPr>
              <w:t xml:space="preserve"> d’</w:t>
            </w:r>
            <w:r w:rsidRPr="009D5B69">
              <w:rPr>
                <w:rFonts w:eastAsia="Calibri"/>
                <w:sz w:val="16"/>
                <w:szCs w:val="16"/>
                <w:lang w:val="fr-FR" w:eastAsia="zh-CN"/>
              </w:rPr>
              <w:t>endossement des</w:t>
            </w:r>
            <w:r>
              <w:rPr>
                <w:rFonts w:eastAsia="Calibri"/>
                <w:sz w:val="16"/>
                <w:szCs w:val="16"/>
                <w:lang w:val="fr-FR" w:eastAsia="zh-CN"/>
              </w:rPr>
              <w:t xml:space="preserve"> </w:t>
            </w:r>
            <w:r w:rsidRPr="009D5B69">
              <w:rPr>
                <w:rFonts w:eastAsia="Calibri"/>
                <w:sz w:val="16"/>
                <w:szCs w:val="16"/>
                <w:lang w:val="fr-FR" w:eastAsia="zh-CN"/>
              </w:rPr>
              <w:t>projets PBF et de</w:t>
            </w:r>
            <w:r>
              <w:rPr>
                <w:rFonts w:eastAsia="Calibri"/>
                <w:sz w:val="16"/>
                <w:szCs w:val="16"/>
                <w:lang w:val="fr-FR" w:eastAsia="zh-CN"/>
              </w:rPr>
              <w:t xml:space="preserve"> </w:t>
            </w:r>
            <w:r w:rsidRPr="009D5B69">
              <w:rPr>
                <w:rFonts w:eastAsia="Calibri"/>
                <w:sz w:val="16"/>
                <w:szCs w:val="16"/>
                <w:lang w:val="fr-FR" w:eastAsia="zh-CN"/>
              </w:rPr>
              <w:t>suivi-évaluation du</w:t>
            </w:r>
            <w:r>
              <w:rPr>
                <w:rFonts w:eastAsia="Calibri"/>
                <w:sz w:val="16"/>
                <w:szCs w:val="16"/>
                <w:lang w:val="fr-FR" w:eastAsia="zh-CN"/>
              </w:rPr>
              <w:t xml:space="preserve"> </w:t>
            </w:r>
            <w:r w:rsidRPr="009D5B69">
              <w:rPr>
                <w:rFonts w:eastAsia="Calibri"/>
                <w:sz w:val="16"/>
                <w:szCs w:val="16"/>
                <w:lang w:val="fr-FR" w:eastAsia="zh-CN"/>
              </w:rPr>
              <w:t>portefeuille PBF</w:t>
            </w:r>
          </w:p>
        </w:tc>
        <w:tc>
          <w:tcPr>
            <w:tcW w:w="2070" w:type="dxa"/>
            <w:shd w:val="clear" w:color="auto" w:fill="EEECE1"/>
          </w:tcPr>
          <w:p w14:paraId="35BA4DE6" w14:textId="77777777" w:rsidR="009D5B69" w:rsidRPr="009D5B69" w:rsidRDefault="009D5B69" w:rsidP="009D5B69">
            <w:pPr>
              <w:jc w:val="both"/>
              <w:rPr>
                <w:lang w:val="fr-FR" w:eastAsia="en-US"/>
              </w:rPr>
            </w:pPr>
            <w:r w:rsidRPr="009D5B69">
              <w:rPr>
                <w:lang w:val="fr-FR" w:eastAsia="en-US"/>
              </w:rPr>
              <w:t>Indicator 2.1</w:t>
            </w:r>
          </w:p>
          <w:p w14:paraId="474B4539" w14:textId="50E77804" w:rsidR="009D5B69" w:rsidRPr="009D5B69" w:rsidRDefault="009D5B69" w:rsidP="009D5B69">
            <w:pPr>
              <w:autoSpaceDE w:val="0"/>
              <w:autoSpaceDN w:val="0"/>
              <w:adjustRightInd w:val="0"/>
              <w:rPr>
                <w:rFonts w:eastAsia="Calibri"/>
                <w:sz w:val="16"/>
                <w:szCs w:val="16"/>
                <w:lang w:val="fr-FR" w:eastAsia="zh-CN"/>
              </w:rPr>
            </w:pPr>
            <w:r w:rsidRPr="009D5B69">
              <w:rPr>
                <w:rFonts w:eastAsia="Calibri"/>
                <w:sz w:val="16"/>
                <w:szCs w:val="16"/>
                <w:lang w:val="fr-FR" w:eastAsia="zh-CN"/>
              </w:rPr>
              <w:t>Indicateur 2a : # de rapports annuels de progrès approuves par le COS sur l'ensemble du portefeuille PBF</w:t>
            </w:r>
          </w:p>
        </w:tc>
        <w:tc>
          <w:tcPr>
            <w:tcW w:w="1530" w:type="dxa"/>
            <w:shd w:val="clear" w:color="auto" w:fill="EEECE1"/>
          </w:tcPr>
          <w:p w14:paraId="08E3DF79" w14:textId="77777777" w:rsidR="009D5B69" w:rsidRPr="00D37C8E" w:rsidRDefault="009D5B69" w:rsidP="009D5B69">
            <w:pPr>
              <w:autoSpaceDE w:val="0"/>
              <w:autoSpaceDN w:val="0"/>
              <w:adjustRightInd w:val="0"/>
              <w:rPr>
                <w:rFonts w:eastAsia="Calibri"/>
                <w:sz w:val="16"/>
                <w:szCs w:val="16"/>
                <w:lang w:val="fr-FR" w:eastAsia="zh-CN"/>
              </w:rPr>
            </w:pPr>
            <w:r w:rsidRPr="00D37C8E">
              <w:rPr>
                <w:rFonts w:eastAsia="Calibri"/>
                <w:sz w:val="16"/>
                <w:szCs w:val="16"/>
                <w:lang w:val="fr-FR" w:eastAsia="zh-CN"/>
              </w:rPr>
              <w:t>Niveau de référence : 0</w:t>
            </w:r>
          </w:p>
          <w:p w14:paraId="2DAB7F4A" w14:textId="13F714C1" w:rsidR="009D5B69" w:rsidRPr="00627A1C" w:rsidRDefault="009D5B69" w:rsidP="009D5B69"/>
        </w:tc>
        <w:tc>
          <w:tcPr>
            <w:tcW w:w="1620" w:type="dxa"/>
            <w:shd w:val="clear" w:color="auto" w:fill="EEECE1"/>
          </w:tcPr>
          <w:p w14:paraId="273EFCB8" w14:textId="1F50F973" w:rsidR="009D5B69" w:rsidRPr="00627A1C" w:rsidRDefault="009D5B69" w:rsidP="009D5B69">
            <w:r w:rsidRPr="00D37C8E">
              <w:rPr>
                <w:rFonts w:eastAsia="Calibri"/>
                <w:sz w:val="16"/>
                <w:szCs w:val="16"/>
                <w:lang w:val="fr-FR" w:eastAsia="zh-CN"/>
              </w:rPr>
              <w:t>Cible</w:t>
            </w:r>
            <w:r>
              <w:rPr>
                <w:rFonts w:eastAsia="Calibri"/>
                <w:sz w:val="16"/>
                <w:szCs w:val="16"/>
                <w:lang w:val="fr-FR" w:eastAsia="zh-CN"/>
              </w:rPr>
              <w:t xml:space="preserve"> </w:t>
            </w:r>
            <w:r w:rsidRPr="00D37C8E">
              <w:rPr>
                <w:rFonts w:eastAsia="Calibri"/>
                <w:sz w:val="16"/>
                <w:szCs w:val="16"/>
                <w:lang w:val="fr-FR" w:eastAsia="zh-CN"/>
              </w:rPr>
              <w:t>: 2</w:t>
            </w:r>
          </w:p>
        </w:tc>
        <w:tc>
          <w:tcPr>
            <w:tcW w:w="1440" w:type="dxa"/>
          </w:tcPr>
          <w:p w14:paraId="3671F995" w14:textId="77777777" w:rsidR="009D5B69" w:rsidRPr="00627A1C" w:rsidRDefault="009D5B69" w:rsidP="009D5B69">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80A1B2" w14:textId="0CC498AF" w:rsidR="009D5B69" w:rsidRPr="009D5B69" w:rsidRDefault="009D5B69" w:rsidP="009D5B69">
            <w:pPr>
              <w:jc w:val="center"/>
              <w:rPr>
                <w:bCs/>
                <w:sz w:val="16"/>
                <w:szCs w:val="16"/>
              </w:rPr>
            </w:pPr>
            <w:r w:rsidRPr="009D5B69">
              <w:rPr>
                <w:bCs/>
                <w:sz w:val="16"/>
                <w:szCs w:val="16"/>
                <w:lang w:val="en-US" w:eastAsia="en-US"/>
              </w:rPr>
              <w:t>0</w:t>
            </w:r>
          </w:p>
        </w:tc>
        <w:tc>
          <w:tcPr>
            <w:tcW w:w="4770" w:type="dxa"/>
          </w:tcPr>
          <w:p w14:paraId="5AC7F7F6" w14:textId="37BFFA2F" w:rsidR="009D5B69" w:rsidRPr="009D5B69" w:rsidRDefault="009D5B69" w:rsidP="009D5B69">
            <w:pPr>
              <w:rPr>
                <w:bCs/>
                <w:sz w:val="16"/>
                <w:szCs w:val="16"/>
                <w:lang w:val="fr-FR"/>
              </w:rPr>
            </w:pPr>
            <w:r w:rsidRPr="009D5B69">
              <w:rPr>
                <w:bCs/>
                <w:color w:val="000000" w:themeColor="text1"/>
                <w:sz w:val="16"/>
                <w:szCs w:val="16"/>
                <w:lang w:val="fr-FR" w:eastAsia="en-US"/>
              </w:rPr>
              <w:t>Activité non encore réalisée</w:t>
            </w:r>
          </w:p>
        </w:tc>
      </w:tr>
      <w:tr w:rsidR="0060203E" w:rsidRPr="00627A1C" w14:paraId="1F38D121" w14:textId="77777777" w:rsidTr="001B6DFD">
        <w:trPr>
          <w:trHeight w:val="422"/>
        </w:trPr>
        <w:tc>
          <w:tcPr>
            <w:tcW w:w="1530" w:type="dxa"/>
            <w:vMerge/>
          </w:tcPr>
          <w:p w14:paraId="1358D700" w14:textId="77777777" w:rsidR="0060203E" w:rsidRPr="00627A1C" w:rsidRDefault="0060203E" w:rsidP="0060203E">
            <w:pPr>
              <w:rPr>
                <w:lang w:val="en-US" w:eastAsia="en-US"/>
              </w:rPr>
            </w:pPr>
          </w:p>
        </w:tc>
        <w:tc>
          <w:tcPr>
            <w:tcW w:w="2070" w:type="dxa"/>
            <w:shd w:val="clear" w:color="auto" w:fill="EEECE1"/>
          </w:tcPr>
          <w:p w14:paraId="523CD5E5" w14:textId="77777777" w:rsidR="0060203E" w:rsidRPr="009D5B69" w:rsidRDefault="0060203E" w:rsidP="0060203E">
            <w:pPr>
              <w:jc w:val="both"/>
              <w:rPr>
                <w:lang w:val="fr-FR" w:eastAsia="en-US"/>
              </w:rPr>
            </w:pPr>
            <w:r w:rsidRPr="009D5B69">
              <w:rPr>
                <w:lang w:val="fr-FR" w:eastAsia="en-US"/>
              </w:rPr>
              <w:t>Indicator 2.2</w:t>
            </w:r>
          </w:p>
          <w:p w14:paraId="63561585" w14:textId="315270D0" w:rsidR="0060203E" w:rsidRDefault="0060203E" w:rsidP="0060203E">
            <w:pPr>
              <w:autoSpaceDE w:val="0"/>
              <w:autoSpaceDN w:val="0"/>
              <w:adjustRightInd w:val="0"/>
              <w:rPr>
                <w:rFonts w:eastAsia="Calibri"/>
                <w:sz w:val="16"/>
                <w:szCs w:val="16"/>
                <w:lang w:val="fr-FR" w:eastAsia="zh-CN"/>
              </w:rPr>
            </w:pPr>
            <w:r w:rsidRPr="009D5B69">
              <w:rPr>
                <w:rFonts w:eastAsia="Calibri"/>
                <w:sz w:val="16"/>
                <w:szCs w:val="16"/>
                <w:lang w:val="fr-FR" w:eastAsia="zh-CN"/>
              </w:rPr>
              <w:t>Indicateur 2 b</w:t>
            </w:r>
            <w:r>
              <w:rPr>
                <w:rFonts w:eastAsia="Calibri"/>
                <w:sz w:val="16"/>
                <w:szCs w:val="16"/>
                <w:lang w:val="fr-FR" w:eastAsia="zh-CN"/>
              </w:rPr>
              <w:t xml:space="preserve"> : </w:t>
            </w:r>
            <w:r w:rsidRPr="009D5B69">
              <w:rPr>
                <w:rFonts w:eastAsia="Calibri"/>
                <w:sz w:val="16"/>
                <w:szCs w:val="16"/>
                <w:lang w:val="fr-FR" w:eastAsia="zh-CN"/>
              </w:rPr>
              <w:t># de rapports annuels de progrès par projet PBF approuvés par le</w:t>
            </w:r>
            <w:r>
              <w:rPr>
                <w:rFonts w:eastAsia="Calibri"/>
                <w:sz w:val="16"/>
                <w:szCs w:val="16"/>
                <w:lang w:val="fr-FR" w:eastAsia="zh-CN"/>
              </w:rPr>
              <w:t xml:space="preserve"> </w:t>
            </w:r>
            <w:proofErr w:type="spellStart"/>
            <w:r w:rsidRPr="009D5B69">
              <w:rPr>
                <w:rFonts w:eastAsia="Calibri"/>
                <w:sz w:val="16"/>
                <w:szCs w:val="16"/>
                <w:lang w:val="fr-FR" w:eastAsia="zh-CN"/>
              </w:rPr>
              <w:t>CoPil</w:t>
            </w:r>
            <w:proofErr w:type="spellEnd"/>
          </w:p>
          <w:p w14:paraId="0B752D30" w14:textId="42BE9E40" w:rsidR="0060203E" w:rsidRDefault="0060203E" w:rsidP="0060203E">
            <w:pPr>
              <w:autoSpaceDE w:val="0"/>
              <w:autoSpaceDN w:val="0"/>
              <w:adjustRightInd w:val="0"/>
              <w:rPr>
                <w:rFonts w:eastAsia="Calibri"/>
                <w:sz w:val="16"/>
                <w:szCs w:val="16"/>
                <w:lang w:val="fr-FR" w:eastAsia="zh-CN"/>
              </w:rPr>
            </w:pPr>
          </w:p>
          <w:p w14:paraId="25C9CA0E" w14:textId="13A0206D" w:rsidR="0060203E" w:rsidRDefault="0060203E" w:rsidP="0060203E">
            <w:pPr>
              <w:autoSpaceDE w:val="0"/>
              <w:autoSpaceDN w:val="0"/>
              <w:adjustRightInd w:val="0"/>
              <w:rPr>
                <w:rFonts w:eastAsia="Calibri"/>
                <w:sz w:val="16"/>
                <w:szCs w:val="16"/>
                <w:lang w:val="fr-FR" w:eastAsia="zh-CN"/>
              </w:rPr>
            </w:pPr>
            <w:r w:rsidRPr="009D5B69">
              <w:rPr>
                <w:rFonts w:eastAsia="Calibri"/>
                <w:sz w:val="16"/>
                <w:szCs w:val="16"/>
                <w:lang w:val="fr-FR" w:eastAsia="zh-CN"/>
              </w:rPr>
              <w:t>Indicateur 2 b - # de rapports annuels de suivi-évaluation approuvés par le COS sur</w:t>
            </w:r>
            <w:r>
              <w:rPr>
                <w:rFonts w:eastAsia="Calibri"/>
                <w:sz w:val="16"/>
                <w:szCs w:val="16"/>
                <w:lang w:val="fr-FR" w:eastAsia="zh-CN"/>
              </w:rPr>
              <w:t xml:space="preserve"> </w:t>
            </w:r>
            <w:r w:rsidRPr="009D5B69">
              <w:rPr>
                <w:rFonts w:eastAsia="Calibri"/>
                <w:sz w:val="16"/>
                <w:szCs w:val="16"/>
                <w:lang w:val="fr-FR" w:eastAsia="zh-CN"/>
              </w:rPr>
              <w:t>l'ensemble du portefeuille PBF</w:t>
            </w:r>
          </w:p>
          <w:p w14:paraId="0108B0AF" w14:textId="456ED273" w:rsidR="0060203E" w:rsidRDefault="0060203E" w:rsidP="0060203E">
            <w:pPr>
              <w:autoSpaceDE w:val="0"/>
              <w:autoSpaceDN w:val="0"/>
              <w:adjustRightInd w:val="0"/>
              <w:rPr>
                <w:rFonts w:eastAsia="Calibri"/>
                <w:sz w:val="16"/>
                <w:szCs w:val="16"/>
                <w:lang w:val="fr-FR" w:eastAsia="zh-CN"/>
              </w:rPr>
            </w:pPr>
          </w:p>
          <w:p w14:paraId="6C63D696" w14:textId="4D2C3925" w:rsidR="0060203E" w:rsidRDefault="0060203E" w:rsidP="0060203E">
            <w:pPr>
              <w:autoSpaceDE w:val="0"/>
              <w:autoSpaceDN w:val="0"/>
              <w:adjustRightInd w:val="0"/>
              <w:rPr>
                <w:rFonts w:eastAsia="Calibri"/>
                <w:sz w:val="16"/>
                <w:szCs w:val="16"/>
                <w:lang w:val="fr-FR" w:eastAsia="zh-CN"/>
              </w:rPr>
            </w:pPr>
            <w:r w:rsidRPr="009D5B69">
              <w:rPr>
                <w:rFonts w:eastAsia="Calibri"/>
                <w:sz w:val="16"/>
                <w:szCs w:val="16"/>
                <w:lang w:val="fr-FR" w:eastAsia="zh-CN"/>
              </w:rPr>
              <w:t xml:space="preserve">Indicateur 2b - # de rapports de suivi/évaluation par projet PBF approuvés parle </w:t>
            </w:r>
            <w:proofErr w:type="spellStart"/>
            <w:r w:rsidRPr="009D5B69">
              <w:rPr>
                <w:rFonts w:eastAsia="Calibri"/>
                <w:sz w:val="16"/>
                <w:szCs w:val="16"/>
                <w:lang w:val="fr-FR" w:eastAsia="zh-CN"/>
              </w:rPr>
              <w:t>CoPil</w:t>
            </w:r>
            <w:proofErr w:type="spellEnd"/>
          </w:p>
          <w:p w14:paraId="349915A3" w14:textId="13906286" w:rsidR="0060203E" w:rsidRDefault="0060203E" w:rsidP="0060203E">
            <w:pPr>
              <w:autoSpaceDE w:val="0"/>
              <w:autoSpaceDN w:val="0"/>
              <w:adjustRightInd w:val="0"/>
              <w:rPr>
                <w:rFonts w:eastAsia="Calibri"/>
                <w:sz w:val="16"/>
                <w:szCs w:val="16"/>
                <w:lang w:val="fr-FR" w:eastAsia="zh-CN"/>
              </w:rPr>
            </w:pPr>
          </w:p>
          <w:p w14:paraId="252068D3" w14:textId="77777777" w:rsidR="0060203E" w:rsidRPr="009D5B69" w:rsidRDefault="0060203E" w:rsidP="0060203E">
            <w:pPr>
              <w:autoSpaceDE w:val="0"/>
              <w:autoSpaceDN w:val="0"/>
              <w:adjustRightInd w:val="0"/>
              <w:rPr>
                <w:rFonts w:eastAsia="Calibri"/>
                <w:sz w:val="16"/>
                <w:szCs w:val="16"/>
                <w:lang w:val="fr-FR" w:eastAsia="zh-CN"/>
              </w:rPr>
            </w:pPr>
          </w:p>
          <w:p w14:paraId="02E68331" w14:textId="78846DCC" w:rsidR="0060203E" w:rsidRPr="009D5B69" w:rsidRDefault="0060203E" w:rsidP="0060203E">
            <w:pPr>
              <w:autoSpaceDE w:val="0"/>
              <w:autoSpaceDN w:val="0"/>
              <w:adjustRightInd w:val="0"/>
              <w:rPr>
                <w:rFonts w:eastAsia="Calibri"/>
                <w:sz w:val="16"/>
                <w:szCs w:val="16"/>
                <w:lang w:val="fr-FR" w:eastAsia="zh-CN"/>
              </w:rPr>
            </w:pPr>
          </w:p>
        </w:tc>
        <w:tc>
          <w:tcPr>
            <w:tcW w:w="1530" w:type="dxa"/>
            <w:shd w:val="clear" w:color="auto" w:fill="EEECE1"/>
          </w:tcPr>
          <w:p w14:paraId="720B9C15" w14:textId="77777777" w:rsidR="0060203E" w:rsidRPr="00D37C8E" w:rsidRDefault="0060203E" w:rsidP="0060203E">
            <w:pPr>
              <w:autoSpaceDE w:val="0"/>
              <w:autoSpaceDN w:val="0"/>
              <w:adjustRightInd w:val="0"/>
              <w:rPr>
                <w:rFonts w:eastAsia="Calibri"/>
                <w:sz w:val="16"/>
                <w:szCs w:val="16"/>
                <w:lang w:val="fr-FR" w:eastAsia="zh-CN"/>
              </w:rPr>
            </w:pPr>
            <w:r w:rsidRPr="00D37C8E">
              <w:rPr>
                <w:rFonts w:eastAsia="Calibri"/>
                <w:sz w:val="16"/>
                <w:szCs w:val="16"/>
                <w:lang w:val="fr-FR" w:eastAsia="zh-CN"/>
              </w:rPr>
              <w:t>Niveau de référence : 0</w:t>
            </w:r>
          </w:p>
          <w:p w14:paraId="6043AFD6" w14:textId="5A483AB1" w:rsidR="0060203E" w:rsidRPr="009D5B69" w:rsidRDefault="0060203E" w:rsidP="0060203E"/>
        </w:tc>
        <w:tc>
          <w:tcPr>
            <w:tcW w:w="1620" w:type="dxa"/>
            <w:shd w:val="clear" w:color="auto" w:fill="EEECE1"/>
          </w:tcPr>
          <w:p w14:paraId="1FBD9810" w14:textId="52B59975" w:rsidR="0060203E" w:rsidRPr="00627A1C" w:rsidRDefault="0060203E" w:rsidP="0060203E">
            <w:r w:rsidRPr="00D37C8E">
              <w:rPr>
                <w:rFonts w:eastAsia="Calibri"/>
                <w:sz w:val="16"/>
                <w:szCs w:val="16"/>
                <w:lang w:val="fr-FR" w:eastAsia="zh-CN"/>
              </w:rPr>
              <w:t>Cible</w:t>
            </w:r>
            <w:r>
              <w:rPr>
                <w:rFonts w:eastAsia="Calibri"/>
                <w:sz w:val="16"/>
                <w:szCs w:val="16"/>
                <w:lang w:val="fr-FR" w:eastAsia="zh-CN"/>
              </w:rPr>
              <w:t xml:space="preserve"> </w:t>
            </w:r>
            <w:r w:rsidRPr="00D37C8E">
              <w:rPr>
                <w:rFonts w:eastAsia="Calibri"/>
                <w:sz w:val="16"/>
                <w:szCs w:val="16"/>
                <w:lang w:val="fr-FR" w:eastAsia="zh-CN"/>
              </w:rPr>
              <w:t>: 2</w:t>
            </w:r>
          </w:p>
        </w:tc>
        <w:tc>
          <w:tcPr>
            <w:tcW w:w="1440" w:type="dxa"/>
          </w:tcPr>
          <w:p w14:paraId="477F56D5" w14:textId="77777777" w:rsidR="0060203E" w:rsidRPr="00627A1C" w:rsidRDefault="0060203E" w:rsidP="006020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B330BFB" w14:textId="08632359" w:rsidR="0060203E" w:rsidRPr="00627A1C" w:rsidRDefault="0060203E" w:rsidP="0060203E">
            <w:pPr>
              <w:jc w:val="center"/>
            </w:pPr>
            <w:r w:rsidRPr="009D5B69">
              <w:rPr>
                <w:bCs/>
                <w:sz w:val="16"/>
                <w:szCs w:val="16"/>
                <w:lang w:val="en-US" w:eastAsia="en-US"/>
              </w:rPr>
              <w:t>0</w:t>
            </w:r>
          </w:p>
        </w:tc>
        <w:tc>
          <w:tcPr>
            <w:tcW w:w="4770" w:type="dxa"/>
          </w:tcPr>
          <w:p w14:paraId="705F9DE2" w14:textId="5E4FC2C1" w:rsidR="0060203E" w:rsidRPr="00627A1C" w:rsidRDefault="0060203E" w:rsidP="0060203E">
            <w:r w:rsidRPr="009D5B69">
              <w:rPr>
                <w:bCs/>
                <w:color w:val="000000" w:themeColor="text1"/>
                <w:sz w:val="16"/>
                <w:szCs w:val="16"/>
                <w:lang w:val="fr-FR" w:eastAsia="en-US"/>
              </w:rPr>
              <w:t>Activité non encore réalisée</w:t>
            </w:r>
          </w:p>
        </w:tc>
      </w:tr>
      <w:tr w:rsidR="0060203E" w:rsidRPr="00627A1C" w14:paraId="69B651BE" w14:textId="77777777" w:rsidTr="001B6DFD">
        <w:trPr>
          <w:trHeight w:val="422"/>
        </w:trPr>
        <w:tc>
          <w:tcPr>
            <w:tcW w:w="1530" w:type="dxa"/>
            <w:vMerge/>
          </w:tcPr>
          <w:p w14:paraId="61BB935D" w14:textId="77777777" w:rsidR="0060203E" w:rsidRPr="00627A1C" w:rsidRDefault="0060203E" w:rsidP="0060203E">
            <w:pPr>
              <w:rPr>
                <w:lang w:val="en-US" w:eastAsia="en-US"/>
              </w:rPr>
            </w:pPr>
          </w:p>
        </w:tc>
        <w:tc>
          <w:tcPr>
            <w:tcW w:w="2070" w:type="dxa"/>
            <w:shd w:val="clear" w:color="auto" w:fill="EEECE1"/>
          </w:tcPr>
          <w:p w14:paraId="74112F59" w14:textId="77777777" w:rsidR="0060203E" w:rsidRPr="0060203E" w:rsidRDefault="0060203E" w:rsidP="0060203E">
            <w:pPr>
              <w:jc w:val="both"/>
              <w:rPr>
                <w:lang w:val="fr-FR" w:eastAsia="en-US"/>
              </w:rPr>
            </w:pPr>
            <w:r w:rsidRPr="0060203E">
              <w:rPr>
                <w:lang w:val="fr-FR" w:eastAsia="en-US"/>
              </w:rPr>
              <w:t>Indicator 2.3</w:t>
            </w:r>
          </w:p>
          <w:p w14:paraId="44BBEBE6" w14:textId="3AAD13C3" w:rsidR="0060203E" w:rsidRPr="0060203E" w:rsidRDefault="0060203E" w:rsidP="0060203E">
            <w:pPr>
              <w:autoSpaceDE w:val="0"/>
              <w:autoSpaceDN w:val="0"/>
              <w:adjustRightInd w:val="0"/>
              <w:rPr>
                <w:rFonts w:eastAsia="Calibri"/>
                <w:sz w:val="16"/>
                <w:szCs w:val="16"/>
                <w:lang w:val="fr-FR" w:eastAsia="zh-CN"/>
              </w:rPr>
            </w:pPr>
            <w:r w:rsidRPr="0060203E">
              <w:rPr>
                <w:rFonts w:eastAsia="Calibri"/>
                <w:sz w:val="16"/>
                <w:szCs w:val="16"/>
                <w:lang w:val="fr-FR" w:eastAsia="zh-CN"/>
              </w:rPr>
              <w:t>Indicateur 2</w:t>
            </w:r>
            <w:r>
              <w:rPr>
                <w:rFonts w:eastAsia="Calibri"/>
                <w:sz w:val="16"/>
                <w:szCs w:val="16"/>
                <w:lang w:val="fr-FR" w:eastAsia="zh-CN"/>
              </w:rPr>
              <w:t xml:space="preserve"> : </w:t>
            </w:r>
            <w:r w:rsidRPr="0060203E">
              <w:rPr>
                <w:rFonts w:eastAsia="Calibri"/>
                <w:sz w:val="16"/>
                <w:szCs w:val="16"/>
                <w:lang w:val="fr-FR" w:eastAsia="zh-CN"/>
              </w:rPr>
              <w:t># de projets PBF approuvés</w:t>
            </w:r>
            <w:r>
              <w:rPr>
                <w:rFonts w:eastAsia="Calibri"/>
                <w:sz w:val="16"/>
                <w:szCs w:val="16"/>
                <w:lang w:val="fr-FR" w:eastAsia="zh-CN"/>
              </w:rPr>
              <w:t xml:space="preserve"> </w:t>
            </w:r>
            <w:r w:rsidRPr="0060203E">
              <w:rPr>
                <w:rFonts w:eastAsia="Calibri"/>
                <w:sz w:val="16"/>
                <w:szCs w:val="16"/>
                <w:lang w:val="fr-FR" w:eastAsia="zh-CN"/>
              </w:rPr>
              <w:t>par le COS</w:t>
            </w:r>
          </w:p>
          <w:p w14:paraId="52525DFF" w14:textId="7B008ECD" w:rsidR="0060203E" w:rsidRPr="0060203E" w:rsidRDefault="0060203E" w:rsidP="0060203E">
            <w:pPr>
              <w:jc w:val="both"/>
              <w:rPr>
                <w:lang w:val="fr-FR" w:eastAsia="en-US"/>
              </w:rPr>
            </w:pPr>
          </w:p>
        </w:tc>
        <w:tc>
          <w:tcPr>
            <w:tcW w:w="1530" w:type="dxa"/>
            <w:shd w:val="clear" w:color="auto" w:fill="EEECE1"/>
          </w:tcPr>
          <w:p w14:paraId="3CECD26F" w14:textId="66CBE6F0" w:rsidR="0060203E" w:rsidRPr="00627A1C" w:rsidRDefault="0060203E" w:rsidP="0060203E">
            <w:r w:rsidRPr="0060203E">
              <w:rPr>
                <w:rFonts w:eastAsia="Calibri"/>
                <w:sz w:val="16"/>
                <w:szCs w:val="16"/>
                <w:lang w:val="fr-FR" w:eastAsia="zh-CN"/>
              </w:rPr>
              <w:t>Niveau de référence : 0</w:t>
            </w:r>
          </w:p>
        </w:tc>
        <w:tc>
          <w:tcPr>
            <w:tcW w:w="1620" w:type="dxa"/>
            <w:shd w:val="clear" w:color="auto" w:fill="EEECE1"/>
          </w:tcPr>
          <w:p w14:paraId="6451BB26" w14:textId="56D7C2B1" w:rsidR="0060203E" w:rsidRPr="0060203E" w:rsidRDefault="0060203E" w:rsidP="0060203E">
            <w:pPr>
              <w:rPr>
                <w:bCs/>
                <w:sz w:val="16"/>
                <w:szCs w:val="16"/>
                <w:lang w:val="fr-FR"/>
              </w:rPr>
            </w:pPr>
            <w:r w:rsidRPr="0060203E">
              <w:rPr>
                <w:bCs/>
                <w:sz w:val="16"/>
                <w:szCs w:val="16"/>
                <w:lang w:val="fr-FR" w:eastAsia="en-US"/>
              </w:rPr>
              <w:t>Cible :</w:t>
            </w:r>
            <w:r>
              <w:rPr>
                <w:bCs/>
                <w:sz w:val="16"/>
                <w:szCs w:val="16"/>
                <w:lang w:val="fr-FR" w:eastAsia="en-US"/>
              </w:rPr>
              <w:t xml:space="preserve"> </w:t>
            </w:r>
            <w:r w:rsidRPr="0060203E">
              <w:rPr>
                <w:bCs/>
                <w:sz w:val="16"/>
                <w:szCs w:val="16"/>
                <w:lang w:val="fr-FR" w:eastAsia="en-US"/>
              </w:rPr>
              <w:t>2</w:t>
            </w:r>
          </w:p>
        </w:tc>
        <w:tc>
          <w:tcPr>
            <w:tcW w:w="1440" w:type="dxa"/>
          </w:tcPr>
          <w:p w14:paraId="2E857DF1" w14:textId="77777777" w:rsidR="0060203E" w:rsidRPr="00627A1C" w:rsidRDefault="0060203E" w:rsidP="006020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23D57EC" w14:textId="4DEE7059" w:rsidR="0060203E" w:rsidRPr="00627A1C" w:rsidRDefault="0060203E" w:rsidP="0060203E">
            <w:pPr>
              <w:jc w:val="center"/>
            </w:pPr>
            <w:r w:rsidRPr="009D5B69">
              <w:rPr>
                <w:bCs/>
                <w:sz w:val="16"/>
                <w:szCs w:val="16"/>
                <w:lang w:val="en-US" w:eastAsia="en-US"/>
              </w:rPr>
              <w:t>0</w:t>
            </w:r>
          </w:p>
        </w:tc>
        <w:tc>
          <w:tcPr>
            <w:tcW w:w="4770" w:type="dxa"/>
          </w:tcPr>
          <w:p w14:paraId="1662DC9E" w14:textId="1E94558E" w:rsidR="0060203E" w:rsidRPr="00627A1C" w:rsidRDefault="0060203E" w:rsidP="0060203E">
            <w:r w:rsidRPr="009D5B69">
              <w:rPr>
                <w:bCs/>
                <w:color w:val="000000" w:themeColor="text1"/>
                <w:sz w:val="16"/>
                <w:szCs w:val="16"/>
                <w:lang w:val="fr-FR" w:eastAsia="en-US"/>
              </w:rPr>
              <w:t>Activité non encore réalisée</w:t>
            </w:r>
          </w:p>
        </w:tc>
      </w:tr>
      <w:tr w:rsidR="009A5386" w:rsidRPr="00627A1C" w14:paraId="249EBBA2" w14:textId="77777777" w:rsidTr="001B6DFD">
        <w:trPr>
          <w:trHeight w:val="422"/>
        </w:trPr>
        <w:tc>
          <w:tcPr>
            <w:tcW w:w="1530" w:type="dxa"/>
            <w:vMerge w:val="restart"/>
          </w:tcPr>
          <w:p w14:paraId="126AD6A5" w14:textId="77777777" w:rsidR="009A5386" w:rsidRPr="0060203E" w:rsidRDefault="009A5386" w:rsidP="0060203E">
            <w:pPr>
              <w:rPr>
                <w:lang w:val="fr-FR" w:eastAsia="en-US"/>
              </w:rPr>
            </w:pPr>
            <w:r w:rsidRPr="0060203E">
              <w:rPr>
                <w:lang w:val="fr-FR" w:eastAsia="en-US"/>
              </w:rPr>
              <w:lastRenderedPageBreak/>
              <w:t>Output 2.1</w:t>
            </w:r>
          </w:p>
          <w:p w14:paraId="600C69FB" w14:textId="77777777" w:rsidR="009A5386" w:rsidRPr="0060203E" w:rsidRDefault="009A5386" w:rsidP="0060203E">
            <w:pPr>
              <w:autoSpaceDE w:val="0"/>
              <w:autoSpaceDN w:val="0"/>
              <w:adjustRightInd w:val="0"/>
              <w:rPr>
                <w:rFonts w:eastAsia="Calibri"/>
                <w:sz w:val="16"/>
                <w:szCs w:val="16"/>
                <w:lang w:val="fr-FR" w:eastAsia="zh-CN"/>
              </w:rPr>
            </w:pPr>
            <w:r w:rsidRPr="0060203E">
              <w:rPr>
                <w:rFonts w:eastAsia="Calibri"/>
                <w:sz w:val="16"/>
                <w:szCs w:val="16"/>
                <w:lang w:val="fr-FR" w:eastAsia="zh-CN"/>
              </w:rPr>
              <w:t xml:space="preserve">Les capacités du COS ct du </w:t>
            </w:r>
            <w:proofErr w:type="spellStart"/>
            <w:r w:rsidRPr="0060203E">
              <w:rPr>
                <w:rFonts w:eastAsia="Calibri"/>
                <w:sz w:val="16"/>
                <w:szCs w:val="16"/>
                <w:lang w:val="fr-FR" w:eastAsia="zh-CN"/>
              </w:rPr>
              <w:t>CoPil</w:t>
            </w:r>
            <w:proofErr w:type="spellEnd"/>
            <w:r w:rsidRPr="0060203E">
              <w:rPr>
                <w:rFonts w:eastAsia="Calibri"/>
                <w:sz w:val="16"/>
                <w:szCs w:val="16"/>
                <w:lang w:val="fr-FR" w:eastAsia="zh-CN"/>
              </w:rPr>
              <w:t xml:space="preserve"> Comité de</w:t>
            </w:r>
          </w:p>
          <w:p w14:paraId="27B92BA5" w14:textId="25AD365E" w:rsidR="009A5386" w:rsidRPr="0060203E" w:rsidRDefault="009A5386" w:rsidP="0060203E">
            <w:pPr>
              <w:autoSpaceDE w:val="0"/>
              <w:autoSpaceDN w:val="0"/>
              <w:adjustRightInd w:val="0"/>
              <w:rPr>
                <w:rFonts w:eastAsia="Calibri"/>
                <w:sz w:val="16"/>
                <w:szCs w:val="16"/>
                <w:lang w:val="fr-FR" w:eastAsia="zh-CN"/>
              </w:rPr>
            </w:pPr>
            <w:r w:rsidRPr="0060203E">
              <w:rPr>
                <w:rFonts w:eastAsia="Calibri"/>
                <w:sz w:val="16"/>
                <w:szCs w:val="16"/>
                <w:lang w:val="fr-FR" w:eastAsia="zh-CN"/>
              </w:rPr>
              <w:t>Pilotage et des autres partenaires pertinents</w:t>
            </w:r>
            <w:r>
              <w:rPr>
                <w:rFonts w:eastAsia="Calibri"/>
                <w:sz w:val="16"/>
                <w:szCs w:val="16"/>
                <w:lang w:val="fr-FR" w:eastAsia="zh-CN"/>
              </w:rPr>
              <w:t xml:space="preserve"> </w:t>
            </w:r>
            <w:r w:rsidRPr="0060203E">
              <w:rPr>
                <w:rFonts w:eastAsia="Calibri"/>
                <w:sz w:val="16"/>
                <w:szCs w:val="16"/>
                <w:lang w:val="fr-FR" w:eastAsia="zh-CN"/>
              </w:rPr>
              <w:t>sont renforcées aux</w:t>
            </w:r>
            <w:r>
              <w:rPr>
                <w:rFonts w:eastAsia="Calibri"/>
                <w:sz w:val="16"/>
                <w:szCs w:val="16"/>
                <w:lang w:val="fr-FR" w:eastAsia="zh-CN"/>
              </w:rPr>
              <w:t xml:space="preserve"> </w:t>
            </w:r>
            <w:r w:rsidRPr="0060203E">
              <w:rPr>
                <w:rFonts w:eastAsia="Calibri"/>
                <w:sz w:val="16"/>
                <w:szCs w:val="16"/>
                <w:lang w:val="fr-FR" w:eastAsia="zh-CN"/>
              </w:rPr>
              <w:t>niveaux stratégique et</w:t>
            </w:r>
            <w:r>
              <w:rPr>
                <w:rFonts w:eastAsia="Calibri"/>
                <w:sz w:val="16"/>
                <w:szCs w:val="16"/>
                <w:lang w:val="fr-FR" w:eastAsia="zh-CN"/>
              </w:rPr>
              <w:t xml:space="preserve"> </w:t>
            </w:r>
            <w:r w:rsidRPr="0060203E">
              <w:rPr>
                <w:rFonts w:eastAsia="Calibri"/>
                <w:sz w:val="16"/>
                <w:szCs w:val="16"/>
                <w:lang w:val="fr-FR" w:eastAsia="zh-CN"/>
              </w:rPr>
              <w:t>technique pour assurer la super</w:t>
            </w:r>
            <w:r>
              <w:rPr>
                <w:rFonts w:eastAsia="Calibri"/>
                <w:sz w:val="16"/>
                <w:szCs w:val="16"/>
                <w:lang w:val="fr-FR" w:eastAsia="zh-CN"/>
              </w:rPr>
              <w:t>v</w:t>
            </w:r>
            <w:r w:rsidRPr="0060203E">
              <w:rPr>
                <w:rFonts w:eastAsia="Calibri"/>
                <w:sz w:val="16"/>
                <w:szCs w:val="16"/>
                <w:lang w:val="fr-FR" w:eastAsia="zh-CN"/>
              </w:rPr>
              <w:t>ision e</w:t>
            </w:r>
            <w:r>
              <w:rPr>
                <w:rFonts w:eastAsia="Calibri"/>
                <w:sz w:val="16"/>
                <w:szCs w:val="16"/>
                <w:lang w:val="fr-FR" w:eastAsia="zh-CN"/>
              </w:rPr>
              <w:t>t</w:t>
            </w:r>
            <w:r w:rsidRPr="0060203E">
              <w:rPr>
                <w:rFonts w:eastAsia="Calibri"/>
                <w:sz w:val="16"/>
                <w:szCs w:val="16"/>
                <w:lang w:val="fr-FR" w:eastAsia="zh-CN"/>
              </w:rPr>
              <w:t xml:space="preserve"> le</w:t>
            </w:r>
            <w:r>
              <w:rPr>
                <w:rFonts w:eastAsia="Calibri"/>
                <w:sz w:val="16"/>
                <w:szCs w:val="16"/>
                <w:lang w:val="fr-FR" w:eastAsia="zh-CN"/>
              </w:rPr>
              <w:t xml:space="preserve"> </w:t>
            </w:r>
            <w:r w:rsidRPr="0060203E">
              <w:rPr>
                <w:rFonts w:eastAsia="Calibri"/>
                <w:sz w:val="16"/>
                <w:szCs w:val="16"/>
                <w:lang w:val="fr-FR" w:eastAsia="zh-CN"/>
              </w:rPr>
              <w:t>suivi-</w:t>
            </w:r>
            <w:r>
              <w:rPr>
                <w:rFonts w:eastAsia="Calibri"/>
                <w:sz w:val="16"/>
                <w:szCs w:val="16"/>
                <w:lang w:val="fr-FR" w:eastAsia="zh-CN"/>
              </w:rPr>
              <w:t>é</w:t>
            </w:r>
            <w:r w:rsidRPr="0060203E">
              <w:rPr>
                <w:rFonts w:eastAsia="Calibri"/>
                <w:sz w:val="16"/>
                <w:szCs w:val="16"/>
                <w:lang w:val="fr-FR" w:eastAsia="zh-CN"/>
              </w:rPr>
              <w:t>valuation des projets du PBF.</w:t>
            </w:r>
          </w:p>
          <w:p w14:paraId="05CC1929" w14:textId="77777777" w:rsidR="009A5386" w:rsidRPr="0060203E" w:rsidRDefault="009A5386" w:rsidP="0060203E">
            <w:pPr>
              <w:rPr>
                <w:b/>
                <w:lang w:val="fr-FR" w:eastAsia="en-US"/>
              </w:rPr>
            </w:pPr>
          </w:p>
        </w:tc>
        <w:tc>
          <w:tcPr>
            <w:tcW w:w="2070" w:type="dxa"/>
            <w:shd w:val="clear" w:color="auto" w:fill="EEECE1"/>
          </w:tcPr>
          <w:p w14:paraId="01EDE090" w14:textId="1C5ED981" w:rsidR="009A5386" w:rsidRPr="0060203E" w:rsidRDefault="009A5386" w:rsidP="0060203E">
            <w:pPr>
              <w:jc w:val="both"/>
              <w:rPr>
                <w:lang w:val="fr-FR" w:eastAsia="en-US"/>
              </w:rPr>
            </w:pPr>
            <w:r w:rsidRPr="0060203E">
              <w:rPr>
                <w:lang w:val="fr-FR" w:eastAsia="en-US"/>
              </w:rPr>
              <w:t>Indicator 2.1.1</w:t>
            </w:r>
          </w:p>
          <w:p w14:paraId="1173F0A0" w14:textId="77777777" w:rsidR="009A5386" w:rsidRDefault="009A5386" w:rsidP="0060203E">
            <w:pPr>
              <w:rPr>
                <w:bCs/>
                <w:sz w:val="16"/>
                <w:szCs w:val="16"/>
                <w:lang w:val="fr-FR" w:eastAsia="en-US"/>
              </w:rPr>
            </w:pPr>
            <w:r w:rsidRPr="0060203E">
              <w:rPr>
                <w:bCs/>
                <w:sz w:val="16"/>
                <w:szCs w:val="16"/>
                <w:lang w:val="fr-FR" w:eastAsia="en-US"/>
              </w:rPr>
              <w:t># de réunion du COS organisées avec l’appui su Secrétariat</w:t>
            </w:r>
          </w:p>
          <w:p w14:paraId="47619757" w14:textId="77777777" w:rsidR="009A5386" w:rsidRDefault="009A5386" w:rsidP="0060203E">
            <w:pPr>
              <w:rPr>
                <w:bCs/>
                <w:sz w:val="16"/>
                <w:szCs w:val="16"/>
                <w:lang w:val="fr-FR" w:eastAsia="en-US"/>
              </w:rPr>
            </w:pPr>
          </w:p>
          <w:p w14:paraId="1DCC9D4D" w14:textId="408DA5E3" w:rsidR="009A5386" w:rsidRPr="0060203E" w:rsidRDefault="009A5386" w:rsidP="0060203E">
            <w:pPr>
              <w:rPr>
                <w:bCs/>
                <w:sz w:val="16"/>
                <w:szCs w:val="16"/>
                <w:lang w:val="fr-FR" w:eastAsia="en-US"/>
              </w:rPr>
            </w:pPr>
            <w:r w:rsidRPr="0060203E">
              <w:rPr>
                <w:bCs/>
                <w:sz w:val="16"/>
                <w:szCs w:val="16"/>
                <w:lang w:val="fr-FR" w:eastAsia="en-US"/>
              </w:rPr>
              <w:t xml:space="preserve"># de réunion du </w:t>
            </w:r>
            <w:proofErr w:type="spellStart"/>
            <w:r w:rsidRPr="0060203E">
              <w:rPr>
                <w:bCs/>
                <w:sz w:val="16"/>
                <w:szCs w:val="16"/>
                <w:lang w:val="fr-FR" w:eastAsia="en-US"/>
              </w:rPr>
              <w:t>C</w:t>
            </w:r>
            <w:r>
              <w:rPr>
                <w:bCs/>
                <w:sz w:val="16"/>
                <w:szCs w:val="16"/>
                <w:lang w:val="fr-FR" w:eastAsia="en-US"/>
              </w:rPr>
              <w:t>oPil</w:t>
            </w:r>
            <w:proofErr w:type="spellEnd"/>
            <w:r w:rsidRPr="0060203E">
              <w:rPr>
                <w:bCs/>
                <w:sz w:val="16"/>
                <w:szCs w:val="16"/>
                <w:lang w:val="fr-FR" w:eastAsia="en-US"/>
              </w:rPr>
              <w:t xml:space="preserve"> organisées avec l’appui su Secrétariat</w:t>
            </w:r>
          </w:p>
        </w:tc>
        <w:tc>
          <w:tcPr>
            <w:tcW w:w="1530" w:type="dxa"/>
            <w:shd w:val="clear" w:color="auto" w:fill="EEECE1"/>
          </w:tcPr>
          <w:p w14:paraId="4DBB5429" w14:textId="7800ACF4" w:rsidR="009A5386" w:rsidRPr="00627A1C" w:rsidRDefault="009A5386" w:rsidP="0060203E">
            <w:r w:rsidRPr="0060203E">
              <w:rPr>
                <w:rFonts w:eastAsia="Calibri"/>
                <w:sz w:val="16"/>
                <w:szCs w:val="16"/>
                <w:lang w:val="fr-FR" w:eastAsia="zh-CN"/>
              </w:rPr>
              <w:t>Niveau de référence : 0</w:t>
            </w:r>
          </w:p>
        </w:tc>
        <w:tc>
          <w:tcPr>
            <w:tcW w:w="1620" w:type="dxa"/>
            <w:shd w:val="clear" w:color="auto" w:fill="EEECE1"/>
          </w:tcPr>
          <w:p w14:paraId="26989ACA" w14:textId="6187BE02" w:rsidR="009A5386" w:rsidRPr="00627A1C" w:rsidRDefault="009A5386" w:rsidP="0060203E">
            <w:r w:rsidRPr="0060203E">
              <w:rPr>
                <w:bCs/>
                <w:sz w:val="16"/>
                <w:szCs w:val="16"/>
                <w:lang w:val="fr-FR" w:eastAsia="en-US"/>
              </w:rPr>
              <w:t>Cible :</w:t>
            </w:r>
            <w:r>
              <w:rPr>
                <w:bCs/>
                <w:sz w:val="16"/>
                <w:szCs w:val="16"/>
                <w:lang w:val="fr-FR" w:eastAsia="en-US"/>
              </w:rPr>
              <w:t xml:space="preserve"> </w:t>
            </w:r>
            <w:r w:rsidRPr="0060203E">
              <w:rPr>
                <w:bCs/>
                <w:sz w:val="16"/>
                <w:szCs w:val="16"/>
                <w:lang w:val="fr-FR" w:eastAsia="en-US"/>
              </w:rPr>
              <w:t>2</w:t>
            </w:r>
          </w:p>
        </w:tc>
        <w:tc>
          <w:tcPr>
            <w:tcW w:w="1440" w:type="dxa"/>
          </w:tcPr>
          <w:p w14:paraId="4776EE74" w14:textId="77777777" w:rsidR="009A5386" w:rsidRPr="00627A1C" w:rsidRDefault="009A5386" w:rsidP="006020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8A6C563" w14:textId="217F241E" w:rsidR="009A5386" w:rsidRPr="00627A1C" w:rsidRDefault="009A5386" w:rsidP="009A5386">
            <w:pPr>
              <w:jc w:val="center"/>
            </w:pPr>
            <w:r w:rsidRPr="009D5B69">
              <w:rPr>
                <w:bCs/>
                <w:sz w:val="16"/>
                <w:szCs w:val="16"/>
                <w:lang w:val="en-US" w:eastAsia="en-US"/>
              </w:rPr>
              <w:t>0</w:t>
            </w:r>
          </w:p>
        </w:tc>
        <w:tc>
          <w:tcPr>
            <w:tcW w:w="4770" w:type="dxa"/>
          </w:tcPr>
          <w:p w14:paraId="70EF3A5B" w14:textId="0818D56A" w:rsidR="009A5386" w:rsidRPr="00627A1C" w:rsidRDefault="009A5386" w:rsidP="0060203E">
            <w:r w:rsidRPr="009D5B69">
              <w:rPr>
                <w:bCs/>
                <w:color w:val="000000" w:themeColor="text1"/>
                <w:sz w:val="16"/>
                <w:szCs w:val="16"/>
                <w:lang w:val="fr-FR" w:eastAsia="en-US"/>
              </w:rPr>
              <w:t>Activité non encore réalisée</w:t>
            </w:r>
          </w:p>
        </w:tc>
      </w:tr>
      <w:tr w:rsidR="009A5386" w:rsidRPr="00627A1C" w14:paraId="072EAFE9" w14:textId="77777777" w:rsidTr="001B6DFD">
        <w:trPr>
          <w:trHeight w:val="458"/>
        </w:trPr>
        <w:tc>
          <w:tcPr>
            <w:tcW w:w="1530" w:type="dxa"/>
            <w:vMerge/>
          </w:tcPr>
          <w:p w14:paraId="7890F204" w14:textId="77777777" w:rsidR="009A5386" w:rsidRPr="00627A1C" w:rsidRDefault="009A5386" w:rsidP="0060203E">
            <w:pPr>
              <w:rPr>
                <w:b/>
                <w:lang w:val="en-US" w:eastAsia="en-US"/>
              </w:rPr>
            </w:pPr>
          </w:p>
        </w:tc>
        <w:tc>
          <w:tcPr>
            <w:tcW w:w="2070" w:type="dxa"/>
            <w:shd w:val="clear" w:color="auto" w:fill="EEECE1"/>
          </w:tcPr>
          <w:p w14:paraId="6BA17E2F" w14:textId="7DCAEC3F" w:rsidR="009A5386" w:rsidRPr="0060203E" w:rsidRDefault="009A5386" w:rsidP="0060203E">
            <w:pPr>
              <w:jc w:val="both"/>
              <w:rPr>
                <w:lang w:val="fr-FR" w:eastAsia="en-US"/>
              </w:rPr>
            </w:pPr>
            <w:r w:rsidRPr="0060203E">
              <w:rPr>
                <w:lang w:val="fr-FR" w:eastAsia="en-US"/>
              </w:rPr>
              <w:t>Indicator 2.1.2</w:t>
            </w:r>
          </w:p>
          <w:p w14:paraId="0F0978DB" w14:textId="77777777" w:rsidR="009A5386" w:rsidRDefault="009A5386" w:rsidP="0060203E">
            <w:pPr>
              <w:jc w:val="both"/>
              <w:rPr>
                <w:bCs/>
                <w:sz w:val="16"/>
                <w:szCs w:val="16"/>
                <w:lang w:val="fr-FR" w:eastAsia="en-US"/>
              </w:rPr>
            </w:pPr>
            <w:r w:rsidRPr="0060203E">
              <w:rPr>
                <w:bCs/>
                <w:sz w:val="16"/>
                <w:szCs w:val="16"/>
                <w:lang w:val="fr-FR" w:eastAsia="en-US"/>
              </w:rPr>
              <w:t># d’atelier de renforcement de capacités organisés</w:t>
            </w:r>
          </w:p>
          <w:p w14:paraId="2D72BF4C" w14:textId="66FD5D59" w:rsidR="009A5386" w:rsidRPr="0060203E" w:rsidRDefault="009A5386" w:rsidP="0060203E">
            <w:pPr>
              <w:rPr>
                <w:sz w:val="16"/>
                <w:szCs w:val="16"/>
                <w:lang w:val="fr-FR" w:eastAsia="en-US"/>
              </w:rPr>
            </w:pPr>
          </w:p>
        </w:tc>
        <w:tc>
          <w:tcPr>
            <w:tcW w:w="1530" w:type="dxa"/>
            <w:shd w:val="clear" w:color="auto" w:fill="EEECE1"/>
          </w:tcPr>
          <w:p w14:paraId="26218194" w14:textId="5DCE7400" w:rsidR="009A5386" w:rsidRPr="00627A1C" w:rsidRDefault="009A5386" w:rsidP="0060203E">
            <w:r w:rsidRPr="0060203E">
              <w:rPr>
                <w:rFonts w:eastAsia="Calibri"/>
                <w:sz w:val="16"/>
                <w:szCs w:val="16"/>
                <w:lang w:val="fr-FR" w:eastAsia="zh-CN"/>
              </w:rPr>
              <w:t>Niveau de référence : 0</w:t>
            </w:r>
          </w:p>
        </w:tc>
        <w:tc>
          <w:tcPr>
            <w:tcW w:w="1620" w:type="dxa"/>
            <w:shd w:val="clear" w:color="auto" w:fill="EEECE1"/>
          </w:tcPr>
          <w:p w14:paraId="6E74E2BB" w14:textId="7AD87894" w:rsidR="009A5386" w:rsidRPr="00627A1C" w:rsidRDefault="009A5386" w:rsidP="0060203E">
            <w:r w:rsidRPr="0060203E">
              <w:rPr>
                <w:bCs/>
                <w:sz w:val="16"/>
                <w:szCs w:val="16"/>
                <w:lang w:val="fr-FR" w:eastAsia="en-US"/>
              </w:rPr>
              <w:t>Cible :</w:t>
            </w:r>
            <w:r>
              <w:rPr>
                <w:bCs/>
                <w:sz w:val="16"/>
                <w:szCs w:val="16"/>
                <w:lang w:val="fr-FR" w:eastAsia="en-US"/>
              </w:rPr>
              <w:t xml:space="preserve"> </w:t>
            </w:r>
            <w:r w:rsidRPr="0060203E">
              <w:rPr>
                <w:bCs/>
                <w:sz w:val="16"/>
                <w:szCs w:val="16"/>
                <w:lang w:val="fr-FR" w:eastAsia="en-US"/>
              </w:rPr>
              <w:t>2</w:t>
            </w:r>
          </w:p>
        </w:tc>
        <w:tc>
          <w:tcPr>
            <w:tcW w:w="1440" w:type="dxa"/>
          </w:tcPr>
          <w:p w14:paraId="152B0337" w14:textId="77777777" w:rsidR="009A5386" w:rsidRPr="00627A1C" w:rsidRDefault="009A5386" w:rsidP="0060203E">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E272262" w14:textId="71EADF4D" w:rsidR="009A5386" w:rsidRPr="00627A1C" w:rsidRDefault="009A5386" w:rsidP="009A5386">
            <w:pPr>
              <w:jc w:val="center"/>
            </w:pPr>
            <w:r w:rsidRPr="009D5B69">
              <w:rPr>
                <w:bCs/>
                <w:sz w:val="16"/>
                <w:szCs w:val="16"/>
                <w:lang w:val="en-US" w:eastAsia="en-US"/>
              </w:rPr>
              <w:t>0</w:t>
            </w:r>
          </w:p>
        </w:tc>
        <w:tc>
          <w:tcPr>
            <w:tcW w:w="4770" w:type="dxa"/>
          </w:tcPr>
          <w:p w14:paraId="2E5ED56E" w14:textId="4D2A4FB0" w:rsidR="009A5386" w:rsidRPr="00627A1C" w:rsidRDefault="009A5386" w:rsidP="0060203E">
            <w:r w:rsidRPr="009D5B69">
              <w:rPr>
                <w:bCs/>
                <w:color w:val="000000" w:themeColor="text1"/>
                <w:sz w:val="16"/>
                <w:szCs w:val="16"/>
                <w:lang w:val="fr-FR" w:eastAsia="en-US"/>
              </w:rPr>
              <w:t>Activité non encore réalisée</w:t>
            </w:r>
          </w:p>
        </w:tc>
      </w:tr>
      <w:tr w:rsidR="009A5386" w:rsidRPr="009A5386" w14:paraId="24B2B129" w14:textId="77777777" w:rsidTr="001B6DFD">
        <w:trPr>
          <w:trHeight w:val="458"/>
        </w:trPr>
        <w:tc>
          <w:tcPr>
            <w:tcW w:w="1530" w:type="dxa"/>
            <w:vMerge/>
          </w:tcPr>
          <w:p w14:paraId="5FF09861" w14:textId="77777777" w:rsidR="009A5386" w:rsidRPr="00627A1C" w:rsidRDefault="009A5386" w:rsidP="009A5386">
            <w:pPr>
              <w:rPr>
                <w:b/>
                <w:lang w:val="en-US" w:eastAsia="en-US"/>
              </w:rPr>
            </w:pPr>
          </w:p>
        </w:tc>
        <w:tc>
          <w:tcPr>
            <w:tcW w:w="2070" w:type="dxa"/>
            <w:shd w:val="clear" w:color="auto" w:fill="EEECE1"/>
          </w:tcPr>
          <w:p w14:paraId="434C7186" w14:textId="77777777" w:rsidR="009A5386" w:rsidRDefault="009A5386" w:rsidP="009A5386">
            <w:pPr>
              <w:jc w:val="both"/>
              <w:rPr>
                <w:lang w:val="fr-FR" w:eastAsia="en-US"/>
              </w:rPr>
            </w:pPr>
            <w:r>
              <w:rPr>
                <w:lang w:val="fr-FR" w:eastAsia="en-US"/>
              </w:rPr>
              <w:t>Indicator 2.1.3</w:t>
            </w:r>
          </w:p>
          <w:p w14:paraId="2C12BC0C" w14:textId="4A0AD59C" w:rsidR="009A5386" w:rsidRPr="009A5386" w:rsidRDefault="009A5386" w:rsidP="009A5386">
            <w:pPr>
              <w:rPr>
                <w:sz w:val="16"/>
                <w:szCs w:val="16"/>
                <w:lang w:val="fr-FR" w:eastAsia="en-US"/>
              </w:rPr>
            </w:pPr>
            <w:r w:rsidRPr="009A5386">
              <w:rPr>
                <w:sz w:val="16"/>
                <w:szCs w:val="16"/>
                <w:lang w:val="fr-FR" w:eastAsia="en-US"/>
              </w:rPr>
              <w:t xml:space="preserve">% de rapports et documents relatifs aux projets PBF examinés par le secrétariat </w:t>
            </w:r>
          </w:p>
        </w:tc>
        <w:tc>
          <w:tcPr>
            <w:tcW w:w="1530" w:type="dxa"/>
            <w:shd w:val="clear" w:color="auto" w:fill="EEECE1"/>
          </w:tcPr>
          <w:p w14:paraId="65C4E708" w14:textId="51C096D3" w:rsidR="009A5386" w:rsidRPr="0060203E" w:rsidRDefault="009A5386" w:rsidP="009A5386">
            <w:pPr>
              <w:rPr>
                <w:rFonts w:eastAsia="Calibri"/>
                <w:sz w:val="16"/>
                <w:szCs w:val="16"/>
                <w:lang w:val="fr-FR" w:eastAsia="zh-CN"/>
              </w:rPr>
            </w:pPr>
            <w:r w:rsidRPr="0060203E">
              <w:rPr>
                <w:rFonts w:eastAsia="Calibri"/>
                <w:sz w:val="16"/>
                <w:szCs w:val="16"/>
                <w:lang w:val="fr-FR" w:eastAsia="zh-CN"/>
              </w:rPr>
              <w:t>Niveau de référence : 0</w:t>
            </w:r>
          </w:p>
        </w:tc>
        <w:tc>
          <w:tcPr>
            <w:tcW w:w="1620" w:type="dxa"/>
            <w:shd w:val="clear" w:color="auto" w:fill="EEECE1"/>
          </w:tcPr>
          <w:p w14:paraId="4DE01378" w14:textId="429A7A57" w:rsidR="009A5386" w:rsidRPr="0060203E" w:rsidRDefault="009A5386" w:rsidP="009A5386">
            <w:pPr>
              <w:rPr>
                <w:bCs/>
                <w:sz w:val="16"/>
                <w:szCs w:val="16"/>
                <w:lang w:val="fr-FR" w:eastAsia="en-US"/>
              </w:rPr>
            </w:pPr>
            <w:r w:rsidRPr="0060203E">
              <w:rPr>
                <w:bCs/>
                <w:sz w:val="16"/>
                <w:szCs w:val="16"/>
                <w:lang w:val="fr-FR" w:eastAsia="en-US"/>
              </w:rPr>
              <w:t>Cible :</w:t>
            </w:r>
            <w:r>
              <w:rPr>
                <w:bCs/>
                <w:sz w:val="16"/>
                <w:szCs w:val="16"/>
                <w:lang w:val="fr-FR" w:eastAsia="en-US"/>
              </w:rPr>
              <w:t xml:space="preserve"> 100%</w:t>
            </w:r>
          </w:p>
        </w:tc>
        <w:tc>
          <w:tcPr>
            <w:tcW w:w="1440" w:type="dxa"/>
          </w:tcPr>
          <w:p w14:paraId="2857BC36" w14:textId="5CAC35B6" w:rsidR="009A5386" w:rsidRPr="009A5386" w:rsidRDefault="009A5386" w:rsidP="009A5386">
            <w:pPr>
              <w:rPr>
                <w:b/>
                <w:lang w:val="fr-FR"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8DC2062" w14:textId="55957569" w:rsidR="009A5386" w:rsidRPr="009A5386" w:rsidRDefault="009A5386" w:rsidP="009A5386">
            <w:pPr>
              <w:jc w:val="center"/>
              <w:rPr>
                <w:bCs/>
                <w:sz w:val="16"/>
                <w:szCs w:val="16"/>
                <w:lang w:val="fr-FR" w:eastAsia="en-US"/>
              </w:rPr>
            </w:pPr>
            <w:r w:rsidRPr="009D5B69">
              <w:rPr>
                <w:bCs/>
                <w:sz w:val="16"/>
                <w:szCs w:val="16"/>
                <w:lang w:val="en-US" w:eastAsia="en-US"/>
              </w:rPr>
              <w:t>0</w:t>
            </w:r>
          </w:p>
        </w:tc>
        <w:tc>
          <w:tcPr>
            <w:tcW w:w="4770" w:type="dxa"/>
          </w:tcPr>
          <w:p w14:paraId="3FD3355B" w14:textId="61C6255E" w:rsidR="009A5386" w:rsidRPr="009D5B69" w:rsidRDefault="009A5386" w:rsidP="009A5386">
            <w:pPr>
              <w:rPr>
                <w:bCs/>
                <w:color w:val="000000" w:themeColor="text1"/>
                <w:sz w:val="16"/>
                <w:szCs w:val="16"/>
                <w:lang w:val="fr-FR" w:eastAsia="en-US"/>
              </w:rPr>
            </w:pPr>
            <w:r w:rsidRPr="009D5B69">
              <w:rPr>
                <w:bCs/>
                <w:color w:val="000000" w:themeColor="text1"/>
                <w:sz w:val="16"/>
                <w:szCs w:val="16"/>
                <w:lang w:val="fr-FR" w:eastAsia="en-US"/>
              </w:rPr>
              <w:t>Activité non encore réalisée</w:t>
            </w:r>
          </w:p>
        </w:tc>
      </w:tr>
      <w:tr w:rsidR="009A5386" w:rsidRPr="009A5386" w14:paraId="5CDE2BF3" w14:textId="77777777" w:rsidTr="001B6DFD">
        <w:trPr>
          <w:trHeight w:val="458"/>
        </w:trPr>
        <w:tc>
          <w:tcPr>
            <w:tcW w:w="1530" w:type="dxa"/>
            <w:vMerge/>
          </w:tcPr>
          <w:p w14:paraId="6B801535" w14:textId="77777777" w:rsidR="009A5386" w:rsidRPr="00627A1C" w:rsidRDefault="009A5386" w:rsidP="009A5386">
            <w:pPr>
              <w:rPr>
                <w:b/>
                <w:lang w:val="en-US" w:eastAsia="en-US"/>
              </w:rPr>
            </w:pPr>
          </w:p>
        </w:tc>
        <w:tc>
          <w:tcPr>
            <w:tcW w:w="2070" w:type="dxa"/>
            <w:shd w:val="clear" w:color="auto" w:fill="EEECE1"/>
          </w:tcPr>
          <w:p w14:paraId="5B430FDF" w14:textId="77777777" w:rsidR="009A5386" w:rsidRDefault="009A5386" w:rsidP="009A5386">
            <w:pPr>
              <w:jc w:val="both"/>
              <w:rPr>
                <w:lang w:val="fr-FR" w:eastAsia="en-US"/>
              </w:rPr>
            </w:pPr>
            <w:r>
              <w:rPr>
                <w:lang w:val="fr-FR" w:eastAsia="en-US"/>
              </w:rPr>
              <w:t>Indicator 2.1.4</w:t>
            </w:r>
          </w:p>
          <w:p w14:paraId="2BBA92AF" w14:textId="65D27827" w:rsidR="009A5386" w:rsidRPr="009A5386" w:rsidRDefault="009A5386" w:rsidP="009A5386">
            <w:pPr>
              <w:rPr>
                <w:sz w:val="16"/>
                <w:szCs w:val="16"/>
                <w:lang w:val="fr-FR" w:eastAsia="en-US"/>
              </w:rPr>
            </w:pPr>
            <w:r w:rsidRPr="009A5386">
              <w:rPr>
                <w:sz w:val="16"/>
                <w:szCs w:val="16"/>
                <w:lang w:val="fr-FR" w:eastAsia="en-US"/>
              </w:rPr>
              <w:t>% de documents relatifs au PBF prenant en compte le genre et les droits humains</w:t>
            </w:r>
          </w:p>
        </w:tc>
        <w:tc>
          <w:tcPr>
            <w:tcW w:w="1530" w:type="dxa"/>
            <w:shd w:val="clear" w:color="auto" w:fill="EEECE1"/>
          </w:tcPr>
          <w:p w14:paraId="2F9A03F0" w14:textId="12E0AC9F" w:rsidR="009A5386" w:rsidRPr="0060203E" w:rsidRDefault="009A5386" w:rsidP="009A5386">
            <w:pPr>
              <w:rPr>
                <w:rFonts w:eastAsia="Calibri"/>
                <w:sz w:val="16"/>
                <w:szCs w:val="16"/>
                <w:lang w:val="fr-FR" w:eastAsia="zh-CN"/>
              </w:rPr>
            </w:pPr>
            <w:r w:rsidRPr="0060203E">
              <w:rPr>
                <w:rFonts w:eastAsia="Calibri"/>
                <w:sz w:val="16"/>
                <w:szCs w:val="16"/>
                <w:lang w:val="fr-FR" w:eastAsia="zh-CN"/>
              </w:rPr>
              <w:t>Niveau de référence : 0</w:t>
            </w:r>
          </w:p>
        </w:tc>
        <w:tc>
          <w:tcPr>
            <w:tcW w:w="1620" w:type="dxa"/>
            <w:shd w:val="clear" w:color="auto" w:fill="EEECE1"/>
          </w:tcPr>
          <w:p w14:paraId="4295E927" w14:textId="504AFD64" w:rsidR="009A5386" w:rsidRPr="0060203E" w:rsidRDefault="009A5386" w:rsidP="009A5386">
            <w:pPr>
              <w:rPr>
                <w:bCs/>
                <w:sz w:val="16"/>
                <w:szCs w:val="16"/>
                <w:lang w:val="fr-FR" w:eastAsia="en-US"/>
              </w:rPr>
            </w:pPr>
            <w:r w:rsidRPr="0060203E">
              <w:rPr>
                <w:bCs/>
                <w:sz w:val="16"/>
                <w:szCs w:val="16"/>
                <w:lang w:val="fr-FR" w:eastAsia="en-US"/>
              </w:rPr>
              <w:t>Cible :</w:t>
            </w:r>
            <w:r>
              <w:rPr>
                <w:bCs/>
                <w:sz w:val="16"/>
                <w:szCs w:val="16"/>
                <w:lang w:val="fr-FR" w:eastAsia="en-US"/>
              </w:rPr>
              <w:t xml:space="preserve"> 100%</w:t>
            </w:r>
          </w:p>
        </w:tc>
        <w:tc>
          <w:tcPr>
            <w:tcW w:w="1440" w:type="dxa"/>
          </w:tcPr>
          <w:p w14:paraId="0C1E4447" w14:textId="67E7D6EB" w:rsidR="009A5386" w:rsidRPr="009A5386" w:rsidRDefault="009A5386" w:rsidP="009A5386">
            <w:pPr>
              <w:rPr>
                <w:b/>
                <w:lang w:val="fr-FR"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02E19BC" w14:textId="442CDD4C" w:rsidR="009A5386" w:rsidRPr="009A5386" w:rsidRDefault="009A5386" w:rsidP="009A5386">
            <w:pPr>
              <w:jc w:val="center"/>
              <w:rPr>
                <w:bCs/>
                <w:sz w:val="16"/>
                <w:szCs w:val="16"/>
                <w:lang w:val="fr-FR" w:eastAsia="en-US"/>
              </w:rPr>
            </w:pPr>
            <w:r w:rsidRPr="009D5B69">
              <w:rPr>
                <w:bCs/>
                <w:sz w:val="16"/>
                <w:szCs w:val="16"/>
                <w:lang w:val="en-US" w:eastAsia="en-US"/>
              </w:rPr>
              <w:t>0</w:t>
            </w:r>
          </w:p>
        </w:tc>
        <w:tc>
          <w:tcPr>
            <w:tcW w:w="4770" w:type="dxa"/>
          </w:tcPr>
          <w:p w14:paraId="039DEEC8" w14:textId="083283FB" w:rsidR="009A5386" w:rsidRPr="009D5B69" w:rsidRDefault="009A5386" w:rsidP="009A5386">
            <w:pPr>
              <w:rPr>
                <w:bCs/>
                <w:color w:val="000000" w:themeColor="text1"/>
                <w:sz w:val="16"/>
                <w:szCs w:val="16"/>
                <w:lang w:val="fr-FR" w:eastAsia="en-US"/>
              </w:rPr>
            </w:pPr>
            <w:r w:rsidRPr="009D5B69">
              <w:rPr>
                <w:bCs/>
                <w:color w:val="000000" w:themeColor="text1"/>
                <w:sz w:val="16"/>
                <w:szCs w:val="16"/>
                <w:lang w:val="fr-FR" w:eastAsia="en-US"/>
              </w:rPr>
              <w:t>Activité non encore réalisée</w:t>
            </w:r>
          </w:p>
        </w:tc>
      </w:tr>
      <w:tr w:rsidR="009A5386" w:rsidRPr="00627A1C" w14:paraId="7E4F2C87" w14:textId="77777777" w:rsidTr="001B6DFD">
        <w:trPr>
          <w:trHeight w:val="512"/>
        </w:trPr>
        <w:tc>
          <w:tcPr>
            <w:tcW w:w="1530" w:type="dxa"/>
            <w:vMerge w:val="restart"/>
          </w:tcPr>
          <w:p w14:paraId="391C5EE4" w14:textId="77777777" w:rsidR="009A5386" w:rsidRPr="009A5386" w:rsidRDefault="009A5386" w:rsidP="009A5386">
            <w:pPr>
              <w:rPr>
                <w:lang w:val="fr-FR" w:eastAsia="en-US"/>
              </w:rPr>
            </w:pPr>
            <w:r w:rsidRPr="009A5386">
              <w:rPr>
                <w:lang w:val="fr-FR" w:eastAsia="en-US"/>
              </w:rPr>
              <w:t>Output 2.2</w:t>
            </w:r>
          </w:p>
          <w:p w14:paraId="4779E724" w14:textId="3B13B627" w:rsidR="009A5386" w:rsidRPr="009A5386" w:rsidRDefault="009A5386" w:rsidP="009A5386">
            <w:pPr>
              <w:autoSpaceDE w:val="0"/>
              <w:autoSpaceDN w:val="0"/>
              <w:adjustRightInd w:val="0"/>
              <w:rPr>
                <w:rFonts w:eastAsia="Calibri"/>
                <w:sz w:val="16"/>
                <w:szCs w:val="16"/>
                <w:lang w:val="fr-FR" w:eastAsia="zh-CN"/>
              </w:rPr>
            </w:pPr>
            <w:r>
              <w:rPr>
                <w:rFonts w:eastAsia="Calibri"/>
                <w:sz w:val="16"/>
                <w:szCs w:val="16"/>
                <w:lang w:val="fr-FR" w:eastAsia="zh-CN"/>
              </w:rPr>
              <w:t xml:space="preserve">Le </w:t>
            </w:r>
            <w:r w:rsidRPr="009A5386">
              <w:rPr>
                <w:rFonts w:eastAsia="Calibri"/>
                <w:sz w:val="16"/>
                <w:szCs w:val="16"/>
                <w:lang w:val="fr-FR" w:eastAsia="zh-CN"/>
              </w:rPr>
              <w:t>plaidoyer, la communication,</w:t>
            </w:r>
            <w:r>
              <w:rPr>
                <w:rFonts w:eastAsia="Calibri"/>
                <w:sz w:val="16"/>
                <w:szCs w:val="16"/>
                <w:lang w:val="fr-FR" w:eastAsia="zh-CN"/>
              </w:rPr>
              <w:t xml:space="preserve"> </w:t>
            </w:r>
            <w:r w:rsidRPr="009A5386">
              <w:rPr>
                <w:rFonts w:eastAsia="Calibri"/>
                <w:sz w:val="16"/>
                <w:szCs w:val="16"/>
                <w:lang w:val="fr-FR" w:eastAsia="zh-CN"/>
              </w:rPr>
              <w:t>le partenariat et la création d’un réseau sont</w:t>
            </w:r>
            <w:r>
              <w:rPr>
                <w:rFonts w:eastAsia="Calibri"/>
                <w:sz w:val="16"/>
                <w:szCs w:val="16"/>
                <w:lang w:val="fr-FR" w:eastAsia="zh-CN"/>
              </w:rPr>
              <w:t xml:space="preserve"> </w:t>
            </w:r>
            <w:r w:rsidRPr="009A5386">
              <w:rPr>
                <w:rFonts w:eastAsia="Calibri"/>
                <w:sz w:val="16"/>
                <w:szCs w:val="16"/>
                <w:lang w:val="fr-FR" w:eastAsia="zh-CN"/>
              </w:rPr>
              <w:t>assurés pour promouvoir une meilleur</w:t>
            </w:r>
            <w:r>
              <w:rPr>
                <w:rFonts w:eastAsia="Calibri"/>
                <w:sz w:val="16"/>
                <w:szCs w:val="16"/>
                <w:lang w:val="fr-FR" w:eastAsia="zh-CN"/>
              </w:rPr>
              <w:t xml:space="preserve">e </w:t>
            </w:r>
            <w:r w:rsidRPr="009A5386">
              <w:rPr>
                <w:rFonts w:eastAsia="Calibri"/>
                <w:sz w:val="16"/>
                <w:szCs w:val="16"/>
                <w:lang w:val="fr-FR" w:eastAsia="zh-CN"/>
              </w:rPr>
              <w:t>compréhension ct connaissance du portefeuille</w:t>
            </w:r>
          </w:p>
          <w:p w14:paraId="107122F4" w14:textId="5A2D7142" w:rsidR="009A5386" w:rsidRPr="009A5386" w:rsidRDefault="009A5386" w:rsidP="009A5386">
            <w:pPr>
              <w:rPr>
                <w:lang w:val="fr-FR" w:eastAsia="en-US"/>
              </w:rPr>
            </w:pPr>
            <w:r w:rsidRPr="009A5386">
              <w:rPr>
                <w:rFonts w:eastAsia="Calibri"/>
                <w:sz w:val="16"/>
                <w:szCs w:val="16"/>
                <w:lang w:val="fr-FR" w:eastAsia="zh-CN"/>
              </w:rPr>
              <w:t>PBF ct de</w:t>
            </w:r>
            <w:r>
              <w:rPr>
                <w:rFonts w:eastAsia="Calibri"/>
                <w:sz w:val="16"/>
                <w:szCs w:val="16"/>
                <w:lang w:val="fr-FR" w:eastAsia="zh-CN"/>
              </w:rPr>
              <w:t>s</w:t>
            </w:r>
            <w:r w:rsidRPr="009A5386">
              <w:rPr>
                <w:rFonts w:eastAsia="Calibri"/>
                <w:sz w:val="16"/>
                <w:szCs w:val="16"/>
                <w:lang w:val="fr-FR" w:eastAsia="zh-CN"/>
              </w:rPr>
              <w:t xml:space="preserve"> résultats au sein des autorités</w:t>
            </w:r>
            <w:r>
              <w:rPr>
                <w:rFonts w:eastAsia="Calibri"/>
                <w:sz w:val="16"/>
                <w:szCs w:val="16"/>
                <w:lang w:val="fr-FR" w:eastAsia="zh-CN"/>
              </w:rPr>
              <w:t xml:space="preserve"> nationales, de la société civile, des bailleurs de fonds et du grand public</w:t>
            </w:r>
          </w:p>
        </w:tc>
        <w:tc>
          <w:tcPr>
            <w:tcW w:w="2070" w:type="dxa"/>
            <w:shd w:val="clear" w:color="auto" w:fill="EEECE1"/>
          </w:tcPr>
          <w:p w14:paraId="5F56A11D" w14:textId="6CD62A8A" w:rsidR="009A5386" w:rsidRPr="009A5386" w:rsidRDefault="009A5386" w:rsidP="009A5386">
            <w:pPr>
              <w:jc w:val="both"/>
              <w:rPr>
                <w:lang w:val="fr-FR" w:eastAsia="en-US"/>
              </w:rPr>
            </w:pPr>
            <w:r w:rsidRPr="009A5386">
              <w:rPr>
                <w:lang w:val="fr-FR" w:eastAsia="en-US"/>
              </w:rPr>
              <w:t>Indicator 2.2.1</w:t>
            </w:r>
          </w:p>
          <w:p w14:paraId="196FB166" w14:textId="0ACBDA73" w:rsidR="009A5386" w:rsidRPr="009A5386" w:rsidRDefault="009A5386" w:rsidP="009A5386">
            <w:pPr>
              <w:autoSpaceDE w:val="0"/>
              <w:autoSpaceDN w:val="0"/>
              <w:adjustRightInd w:val="0"/>
              <w:rPr>
                <w:rFonts w:ascii="áw}‘˛" w:eastAsia="Calibri" w:hAnsi="áw}‘˛" w:cs="áw}‘˛"/>
                <w:sz w:val="16"/>
                <w:szCs w:val="16"/>
                <w:lang w:val="fr-FR" w:eastAsia="zh-CN"/>
              </w:rPr>
            </w:pPr>
            <w:r w:rsidRPr="009A5386">
              <w:rPr>
                <w:rFonts w:ascii="áw}‘˛" w:eastAsia="Calibri" w:hAnsi="áw}‘˛" w:cs="áw}‘˛"/>
                <w:sz w:val="16"/>
                <w:szCs w:val="16"/>
                <w:lang w:val="fr-FR" w:eastAsia="zh-CN"/>
              </w:rPr>
              <w:t># de réunions pour informer les partenaires du portefeuille du PBF sur les orientations du PBF, y compris les questions de genre et les demandes en matière de rapportage</w:t>
            </w:r>
          </w:p>
        </w:tc>
        <w:tc>
          <w:tcPr>
            <w:tcW w:w="1530" w:type="dxa"/>
            <w:shd w:val="clear" w:color="auto" w:fill="EEECE1"/>
          </w:tcPr>
          <w:p w14:paraId="6CF5640D" w14:textId="1D0BB273" w:rsidR="009A5386" w:rsidRPr="00627A1C" w:rsidRDefault="009A5386" w:rsidP="009A5386">
            <w:r w:rsidRPr="0060203E">
              <w:rPr>
                <w:rFonts w:eastAsia="Calibri"/>
                <w:sz w:val="16"/>
                <w:szCs w:val="16"/>
                <w:lang w:val="fr-FR" w:eastAsia="zh-CN"/>
              </w:rPr>
              <w:t>Niveau de référence : 0</w:t>
            </w:r>
          </w:p>
        </w:tc>
        <w:tc>
          <w:tcPr>
            <w:tcW w:w="1620" w:type="dxa"/>
            <w:shd w:val="clear" w:color="auto" w:fill="EEECE1"/>
          </w:tcPr>
          <w:p w14:paraId="1D0C4A4D" w14:textId="57F9E2E1" w:rsidR="009A5386" w:rsidRPr="00627A1C" w:rsidRDefault="009A5386" w:rsidP="009A5386">
            <w:r w:rsidRPr="0060203E">
              <w:rPr>
                <w:bCs/>
                <w:sz w:val="16"/>
                <w:szCs w:val="16"/>
                <w:lang w:val="fr-FR" w:eastAsia="en-US"/>
              </w:rPr>
              <w:t>Cible :</w:t>
            </w:r>
            <w:r>
              <w:rPr>
                <w:bCs/>
                <w:sz w:val="16"/>
                <w:szCs w:val="16"/>
                <w:lang w:val="fr-FR" w:eastAsia="en-US"/>
              </w:rPr>
              <w:t xml:space="preserve"> 4</w:t>
            </w:r>
          </w:p>
        </w:tc>
        <w:tc>
          <w:tcPr>
            <w:tcW w:w="1440" w:type="dxa"/>
          </w:tcPr>
          <w:p w14:paraId="7B8B1DF2" w14:textId="743A5625"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2308D30A" w14:textId="2BAAB4E7" w:rsidR="009A5386" w:rsidRPr="00627A1C" w:rsidRDefault="009A5386" w:rsidP="009A5386">
            <w:pPr>
              <w:jc w:val="center"/>
            </w:pPr>
            <w:r w:rsidRPr="009D5B69">
              <w:rPr>
                <w:bCs/>
                <w:sz w:val="16"/>
                <w:szCs w:val="16"/>
                <w:lang w:val="en-US" w:eastAsia="en-US"/>
              </w:rPr>
              <w:t>0</w:t>
            </w:r>
          </w:p>
        </w:tc>
        <w:tc>
          <w:tcPr>
            <w:tcW w:w="4770" w:type="dxa"/>
          </w:tcPr>
          <w:p w14:paraId="2494DF81" w14:textId="1EADA4D0" w:rsidR="009A5386" w:rsidRPr="00627A1C" w:rsidRDefault="009A5386" w:rsidP="009A5386">
            <w:r w:rsidRPr="009D5B69">
              <w:rPr>
                <w:bCs/>
                <w:color w:val="000000" w:themeColor="text1"/>
                <w:sz w:val="16"/>
                <w:szCs w:val="16"/>
                <w:lang w:val="fr-FR" w:eastAsia="en-US"/>
              </w:rPr>
              <w:t>Activité non encore réalisée</w:t>
            </w:r>
          </w:p>
        </w:tc>
      </w:tr>
      <w:tr w:rsidR="009A5386" w:rsidRPr="00627A1C" w14:paraId="6D235372" w14:textId="77777777" w:rsidTr="001B6DFD">
        <w:trPr>
          <w:trHeight w:val="458"/>
        </w:trPr>
        <w:tc>
          <w:tcPr>
            <w:tcW w:w="1530" w:type="dxa"/>
            <w:vMerge/>
          </w:tcPr>
          <w:p w14:paraId="3E6C40FD" w14:textId="77777777" w:rsidR="009A5386" w:rsidRPr="00627A1C" w:rsidRDefault="009A5386" w:rsidP="009A5386">
            <w:pPr>
              <w:rPr>
                <w:b/>
                <w:lang w:val="en-US" w:eastAsia="en-US"/>
              </w:rPr>
            </w:pPr>
          </w:p>
        </w:tc>
        <w:tc>
          <w:tcPr>
            <w:tcW w:w="2070" w:type="dxa"/>
            <w:shd w:val="clear" w:color="auto" w:fill="EEECE1"/>
          </w:tcPr>
          <w:p w14:paraId="5A05ECD2" w14:textId="77777777" w:rsidR="009A5386" w:rsidRPr="009A5386" w:rsidRDefault="009A5386" w:rsidP="009A5386">
            <w:pPr>
              <w:jc w:val="both"/>
              <w:rPr>
                <w:lang w:val="fr-FR" w:eastAsia="en-US"/>
              </w:rPr>
            </w:pPr>
            <w:proofErr w:type="gramStart"/>
            <w:r w:rsidRPr="009A5386">
              <w:rPr>
                <w:lang w:val="fr-FR" w:eastAsia="en-US"/>
              </w:rPr>
              <w:t>Indicator  2.2.2</w:t>
            </w:r>
            <w:proofErr w:type="gramEnd"/>
          </w:p>
          <w:p w14:paraId="7B2AB9ED" w14:textId="7C7818D5" w:rsidR="009A5386" w:rsidRPr="009A5386" w:rsidRDefault="009A5386" w:rsidP="009A5386">
            <w:pPr>
              <w:autoSpaceDE w:val="0"/>
              <w:autoSpaceDN w:val="0"/>
              <w:adjustRightInd w:val="0"/>
              <w:rPr>
                <w:rFonts w:eastAsia="Calibri"/>
                <w:sz w:val="16"/>
                <w:szCs w:val="16"/>
                <w:lang w:val="fr-FR" w:eastAsia="zh-CN"/>
              </w:rPr>
            </w:pPr>
            <w:r w:rsidRPr="009A5386">
              <w:rPr>
                <w:rFonts w:eastAsia="Calibri"/>
                <w:sz w:val="16"/>
                <w:szCs w:val="16"/>
                <w:lang w:val="fr-FR" w:eastAsia="zh-CN"/>
              </w:rPr>
              <w:t># de plans communications sur les activités du PBF élaborés</w:t>
            </w:r>
          </w:p>
          <w:p w14:paraId="305B15FF" w14:textId="7EFCA148" w:rsidR="009A5386" w:rsidRPr="009A5386" w:rsidRDefault="009A5386" w:rsidP="009A5386">
            <w:pPr>
              <w:jc w:val="both"/>
              <w:rPr>
                <w:lang w:val="fr-FR" w:eastAsia="en-US"/>
              </w:rPr>
            </w:pPr>
          </w:p>
        </w:tc>
        <w:tc>
          <w:tcPr>
            <w:tcW w:w="1530" w:type="dxa"/>
            <w:shd w:val="clear" w:color="auto" w:fill="EEECE1"/>
          </w:tcPr>
          <w:p w14:paraId="3167AC15" w14:textId="51B5DD60" w:rsidR="009A5386" w:rsidRPr="00627A1C" w:rsidRDefault="009A5386" w:rsidP="009A5386">
            <w:r w:rsidRPr="009A5386">
              <w:rPr>
                <w:rFonts w:eastAsia="Calibri"/>
                <w:sz w:val="16"/>
                <w:szCs w:val="16"/>
                <w:lang w:val="fr-FR" w:eastAsia="zh-CN"/>
              </w:rPr>
              <w:t>Niveau de référence : 0</w:t>
            </w:r>
          </w:p>
        </w:tc>
        <w:tc>
          <w:tcPr>
            <w:tcW w:w="1620" w:type="dxa"/>
            <w:shd w:val="clear" w:color="auto" w:fill="EEECE1"/>
          </w:tcPr>
          <w:p w14:paraId="7141704D" w14:textId="3D4E1AE1" w:rsidR="009A5386" w:rsidRPr="00627A1C" w:rsidRDefault="009A5386" w:rsidP="009A5386">
            <w:r w:rsidRPr="0060203E">
              <w:rPr>
                <w:bCs/>
                <w:sz w:val="16"/>
                <w:szCs w:val="16"/>
                <w:lang w:val="fr-FR" w:eastAsia="en-US"/>
              </w:rPr>
              <w:t>Cible :</w:t>
            </w:r>
            <w:r>
              <w:rPr>
                <w:bCs/>
                <w:sz w:val="16"/>
                <w:szCs w:val="16"/>
                <w:lang w:val="fr-FR" w:eastAsia="en-US"/>
              </w:rPr>
              <w:t xml:space="preserve"> 1</w:t>
            </w:r>
          </w:p>
        </w:tc>
        <w:tc>
          <w:tcPr>
            <w:tcW w:w="1440" w:type="dxa"/>
          </w:tcPr>
          <w:p w14:paraId="767E2F88"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1F27475" w14:textId="68898FF6" w:rsidR="009A5386" w:rsidRPr="00627A1C" w:rsidRDefault="009A5386" w:rsidP="009A5386">
            <w:pPr>
              <w:jc w:val="center"/>
            </w:pPr>
            <w:r w:rsidRPr="009D5B69">
              <w:rPr>
                <w:bCs/>
                <w:sz w:val="16"/>
                <w:szCs w:val="16"/>
                <w:lang w:val="en-US" w:eastAsia="en-US"/>
              </w:rPr>
              <w:t>0</w:t>
            </w:r>
          </w:p>
        </w:tc>
        <w:tc>
          <w:tcPr>
            <w:tcW w:w="4770" w:type="dxa"/>
          </w:tcPr>
          <w:p w14:paraId="2D6A96AE" w14:textId="32F08D43" w:rsidR="009A5386" w:rsidRPr="00627A1C" w:rsidRDefault="009A5386" w:rsidP="009A5386">
            <w:r w:rsidRPr="009D5B69">
              <w:rPr>
                <w:bCs/>
                <w:color w:val="000000" w:themeColor="text1"/>
                <w:sz w:val="16"/>
                <w:szCs w:val="16"/>
                <w:lang w:val="fr-FR" w:eastAsia="en-US"/>
              </w:rPr>
              <w:t>Activité non encore réalisée</w:t>
            </w:r>
          </w:p>
        </w:tc>
      </w:tr>
      <w:tr w:rsidR="009A5386" w:rsidRPr="00627A1C" w14:paraId="3AA4D706" w14:textId="77777777" w:rsidTr="001B6DFD">
        <w:trPr>
          <w:trHeight w:val="458"/>
        </w:trPr>
        <w:tc>
          <w:tcPr>
            <w:tcW w:w="1530" w:type="dxa"/>
            <w:vMerge w:val="restart"/>
          </w:tcPr>
          <w:p w14:paraId="7F452C21" w14:textId="77777777" w:rsidR="009A5386" w:rsidRPr="00627A1C" w:rsidRDefault="009A5386" w:rsidP="009A5386">
            <w:pPr>
              <w:rPr>
                <w:b/>
                <w:lang w:val="en-US" w:eastAsia="en-US"/>
              </w:rPr>
            </w:pPr>
          </w:p>
          <w:p w14:paraId="1BBAE799" w14:textId="77777777" w:rsidR="009A5386" w:rsidRPr="00627A1C" w:rsidRDefault="009A5386" w:rsidP="009A5386">
            <w:pPr>
              <w:rPr>
                <w:lang w:val="en-US" w:eastAsia="en-US"/>
              </w:rPr>
            </w:pPr>
            <w:r w:rsidRPr="00627A1C">
              <w:rPr>
                <w:lang w:val="en-US" w:eastAsia="en-US"/>
              </w:rPr>
              <w:t>Output 2.3</w:t>
            </w:r>
          </w:p>
          <w:p w14:paraId="6C53AAED" w14:textId="77777777" w:rsidR="009A5386" w:rsidRPr="00627A1C" w:rsidRDefault="009A5386" w:rsidP="009A5386">
            <w:pPr>
              <w:rPr>
                <w:lang w:val="en-US" w:eastAsia="en-US"/>
              </w:rPr>
            </w:pPr>
            <w:r w:rsidRPr="00627A1C">
              <w:rPr>
                <w:b/>
                <w:lang w:val="en-US" w:eastAsia="en-US"/>
              </w:rPr>
              <w:lastRenderedPageBreak/>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60D137D6" w14:textId="4F63FF91" w:rsidR="009A5386" w:rsidRPr="00627A1C" w:rsidRDefault="009A5386" w:rsidP="009A5386">
            <w:pPr>
              <w:jc w:val="both"/>
              <w:rPr>
                <w:lang w:val="en-US" w:eastAsia="en-US"/>
              </w:rPr>
            </w:pPr>
            <w:proofErr w:type="gramStart"/>
            <w:r w:rsidRPr="00627A1C">
              <w:rPr>
                <w:lang w:val="en-US" w:eastAsia="en-US"/>
              </w:rPr>
              <w:lastRenderedPageBreak/>
              <w:t>Indicator  2.3.1</w:t>
            </w:r>
            <w:proofErr w:type="gramEnd"/>
          </w:p>
          <w:p w14:paraId="555802C1"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C6E832D"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6AB1FC1"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DEDF0C1"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C39D41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8A1DC4"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2DE8412A" w14:textId="77777777" w:rsidTr="001B6DFD">
        <w:trPr>
          <w:trHeight w:val="458"/>
        </w:trPr>
        <w:tc>
          <w:tcPr>
            <w:tcW w:w="1530" w:type="dxa"/>
            <w:vMerge/>
          </w:tcPr>
          <w:p w14:paraId="60D9CD74" w14:textId="77777777" w:rsidR="009A5386" w:rsidRPr="00627A1C" w:rsidRDefault="009A5386" w:rsidP="009A5386">
            <w:pPr>
              <w:rPr>
                <w:b/>
                <w:lang w:val="en-US" w:eastAsia="en-US"/>
              </w:rPr>
            </w:pPr>
          </w:p>
        </w:tc>
        <w:tc>
          <w:tcPr>
            <w:tcW w:w="2070" w:type="dxa"/>
            <w:shd w:val="clear" w:color="auto" w:fill="EEECE1"/>
          </w:tcPr>
          <w:p w14:paraId="1EABD7E6" w14:textId="77777777" w:rsidR="009A5386" w:rsidRPr="00627A1C" w:rsidRDefault="009A5386" w:rsidP="009A5386">
            <w:pPr>
              <w:jc w:val="both"/>
              <w:rPr>
                <w:lang w:val="en-US" w:eastAsia="en-US"/>
              </w:rPr>
            </w:pPr>
            <w:r w:rsidRPr="00627A1C">
              <w:rPr>
                <w:lang w:val="en-US" w:eastAsia="en-US"/>
              </w:rPr>
              <w:t>Indicator  2.3.2</w:t>
            </w:r>
          </w:p>
          <w:p w14:paraId="41865697"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9B4B5FF"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04B6DAFF"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5FC1691"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2FA9FC6"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3D06CB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11E86A4A" w14:textId="77777777" w:rsidTr="001B6DFD">
        <w:trPr>
          <w:trHeight w:val="458"/>
        </w:trPr>
        <w:tc>
          <w:tcPr>
            <w:tcW w:w="1530" w:type="dxa"/>
            <w:vMerge w:val="restart"/>
          </w:tcPr>
          <w:p w14:paraId="4218AC11" w14:textId="77777777" w:rsidR="009A5386" w:rsidRPr="00627A1C" w:rsidRDefault="009A5386" w:rsidP="009A5386">
            <w:pPr>
              <w:rPr>
                <w:b/>
                <w:lang w:val="en-US" w:eastAsia="en-US"/>
              </w:rPr>
            </w:pPr>
          </w:p>
          <w:p w14:paraId="478DF0C7" w14:textId="77777777" w:rsidR="009A5386" w:rsidRPr="00627A1C" w:rsidRDefault="009A5386" w:rsidP="009A5386">
            <w:pPr>
              <w:rPr>
                <w:lang w:val="en-US" w:eastAsia="en-US"/>
              </w:rPr>
            </w:pPr>
            <w:r w:rsidRPr="00627A1C">
              <w:rPr>
                <w:lang w:val="en-US" w:eastAsia="en-US"/>
              </w:rPr>
              <w:t>Output 2.4</w:t>
            </w:r>
          </w:p>
          <w:p w14:paraId="2B5ACBA6"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5437279" w14:textId="77777777" w:rsidR="009A5386" w:rsidRPr="00627A1C" w:rsidRDefault="009A5386" w:rsidP="009A5386">
            <w:pPr>
              <w:jc w:val="both"/>
              <w:rPr>
                <w:lang w:val="en-US" w:eastAsia="en-US"/>
              </w:rPr>
            </w:pPr>
            <w:r w:rsidRPr="00627A1C">
              <w:rPr>
                <w:lang w:val="en-US" w:eastAsia="en-US"/>
              </w:rPr>
              <w:t>Indicator  2.4.1</w:t>
            </w:r>
          </w:p>
          <w:p w14:paraId="178B7DA0"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5F2BA7"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71A9F47"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35D3910"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A63059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DA1F1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1F4827C6" w14:textId="77777777" w:rsidTr="001B6DFD">
        <w:trPr>
          <w:trHeight w:val="458"/>
        </w:trPr>
        <w:tc>
          <w:tcPr>
            <w:tcW w:w="1530" w:type="dxa"/>
            <w:vMerge/>
          </w:tcPr>
          <w:p w14:paraId="1C4248C4" w14:textId="77777777" w:rsidR="009A5386" w:rsidRPr="00627A1C" w:rsidRDefault="009A5386" w:rsidP="009A5386">
            <w:pPr>
              <w:rPr>
                <w:b/>
                <w:lang w:val="en-US" w:eastAsia="en-US"/>
              </w:rPr>
            </w:pPr>
          </w:p>
        </w:tc>
        <w:tc>
          <w:tcPr>
            <w:tcW w:w="2070" w:type="dxa"/>
            <w:shd w:val="clear" w:color="auto" w:fill="EEECE1"/>
          </w:tcPr>
          <w:p w14:paraId="35EE3D4D" w14:textId="77777777" w:rsidR="009A5386" w:rsidRPr="00627A1C" w:rsidRDefault="009A5386" w:rsidP="009A5386">
            <w:pPr>
              <w:jc w:val="both"/>
              <w:rPr>
                <w:lang w:val="en-US" w:eastAsia="en-US"/>
              </w:rPr>
            </w:pPr>
            <w:r w:rsidRPr="00627A1C">
              <w:rPr>
                <w:lang w:val="en-US" w:eastAsia="en-US"/>
              </w:rPr>
              <w:t>Indicator  2.4.2</w:t>
            </w:r>
          </w:p>
          <w:p w14:paraId="0FB2925C"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0A58FAA"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A854818"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62BAAAA"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343F35F8"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8062862"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6FC08761" w14:textId="77777777" w:rsidTr="001B6DFD">
        <w:trPr>
          <w:trHeight w:val="458"/>
        </w:trPr>
        <w:tc>
          <w:tcPr>
            <w:tcW w:w="1530" w:type="dxa"/>
            <w:vMerge w:val="restart"/>
          </w:tcPr>
          <w:p w14:paraId="2E2A8743" w14:textId="77777777" w:rsidR="009A5386" w:rsidRPr="00627A1C" w:rsidRDefault="009A5386" w:rsidP="009A5386">
            <w:pPr>
              <w:rPr>
                <w:b/>
                <w:lang w:val="en-US" w:eastAsia="en-US"/>
              </w:rPr>
            </w:pPr>
            <w:r w:rsidRPr="00627A1C">
              <w:rPr>
                <w:b/>
                <w:lang w:val="en-US" w:eastAsia="en-US"/>
              </w:rPr>
              <w:t>Outcome 3</w:t>
            </w:r>
          </w:p>
          <w:p w14:paraId="3093CEE3"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174A120" w14:textId="77777777" w:rsidR="009A5386" w:rsidRPr="00627A1C" w:rsidRDefault="009A5386" w:rsidP="009A5386">
            <w:pPr>
              <w:jc w:val="both"/>
              <w:rPr>
                <w:lang w:val="en-US" w:eastAsia="en-US"/>
              </w:rPr>
            </w:pPr>
            <w:r w:rsidRPr="00627A1C">
              <w:rPr>
                <w:lang w:val="en-US" w:eastAsia="en-US"/>
              </w:rPr>
              <w:t>Indicator 3.1</w:t>
            </w:r>
          </w:p>
          <w:p w14:paraId="6256071D"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5BD01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4B7D36"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50F85EA"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F91413E"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280BC32"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52A82D51" w14:textId="77777777" w:rsidTr="001B6DFD">
        <w:trPr>
          <w:trHeight w:val="458"/>
        </w:trPr>
        <w:tc>
          <w:tcPr>
            <w:tcW w:w="1530" w:type="dxa"/>
            <w:vMerge/>
          </w:tcPr>
          <w:p w14:paraId="48167D70" w14:textId="77777777" w:rsidR="009A5386" w:rsidRPr="00627A1C" w:rsidRDefault="009A5386" w:rsidP="009A5386">
            <w:pPr>
              <w:rPr>
                <w:lang w:val="en-US" w:eastAsia="en-US"/>
              </w:rPr>
            </w:pPr>
          </w:p>
        </w:tc>
        <w:tc>
          <w:tcPr>
            <w:tcW w:w="2070" w:type="dxa"/>
            <w:shd w:val="clear" w:color="auto" w:fill="EEECE1"/>
          </w:tcPr>
          <w:p w14:paraId="21D70C6E" w14:textId="77777777" w:rsidR="009A5386" w:rsidRPr="00627A1C" w:rsidRDefault="009A5386" w:rsidP="009A5386">
            <w:pPr>
              <w:jc w:val="both"/>
              <w:rPr>
                <w:lang w:val="en-US" w:eastAsia="en-US"/>
              </w:rPr>
            </w:pPr>
            <w:r w:rsidRPr="00627A1C">
              <w:rPr>
                <w:lang w:val="en-US" w:eastAsia="en-US"/>
              </w:rPr>
              <w:t>Indicator 3.2</w:t>
            </w:r>
          </w:p>
          <w:p w14:paraId="52048A2A"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3353B90"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C3AAFA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72722156"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F75E7F1"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94FBA3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5629B6B6" w14:textId="77777777" w:rsidTr="001B6DFD">
        <w:trPr>
          <w:trHeight w:val="458"/>
        </w:trPr>
        <w:tc>
          <w:tcPr>
            <w:tcW w:w="1530" w:type="dxa"/>
            <w:vMerge/>
          </w:tcPr>
          <w:p w14:paraId="18DF6BFF" w14:textId="77777777" w:rsidR="009A5386" w:rsidRPr="00627A1C" w:rsidRDefault="009A5386" w:rsidP="009A5386">
            <w:pPr>
              <w:rPr>
                <w:lang w:val="en-US" w:eastAsia="en-US"/>
              </w:rPr>
            </w:pPr>
          </w:p>
        </w:tc>
        <w:tc>
          <w:tcPr>
            <w:tcW w:w="2070" w:type="dxa"/>
            <w:shd w:val="clear" w:color="auto" w:fill="EEECE1"/>
          </w:tcPr>
          <w:p w14:paraId="4E3EDADF" w14:textId="77777777" w:rsidR="009A5386" w:rsidRPr="00627A1C" w:rsidRDefault="009A5386" w:rsidP="009A5386">
            <w:pPr>
              <w:jc w:val="both"/>
              <w:rPr>
                <w:lang w:val="en-US" w:eastAsia="en-US"/>
              </w:rPr>
            </w:pPr>
            <w:r w:rsidRPr="00627A1C">
              <w:rPr>
                <w:lang w:val="en-US" w:eastAsia="en-US"/>
              </w:rPr>
              <w:t>Indicator 3.3</w:t>
            </w:r>
          </w:p>
          <w:p w14:paraId="5C5F708E"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46DE5B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713113A"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1888CD3"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E8F61AD"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DA320AF"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4C51E93C" w14:textId="77777777" w:rsidTr="001B6DFD">
        <w:trPr>
          <w:trHeight w:val="458"/>
        </w:trPr>
        <w:tc>
          <w:tcPr>
            <w:tcW w:w="1530" w:type="dxa"/>
            <w:vMerge w:val="restart"/>
          </w:tcPr>
          <w:p w14:paraId="1953357E" w14:textId="77777777" w:rsidR="009A5386" w:rsidRPr="00627A1C" w:rsidRDefault="009A5386" w:rsidP="009A5386">
            <w:pPr>
              <w:rPr>
                <w:lang w:val="en-US" w:eastAsia="en-US"/>
              </w:rPr>
            </w:pPr>
            <w:r w:rsidRPr="00627A1C">
              <w:rPr>
                <w:lang w:val="en-US" w:eastAsia="en-US"/>
              </w:rPr>
              <w:t>Output 3.1</w:t>
            </w:r>
          </w:p>
          <w:p w14:paraId="2837E04B"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2A45599" w14:textId="77777777" w:rsidR="009A5386" w:rsidRPr="00627A1C" w:rsidRDefault="009A5386" w:rsidP="009A5386">
            <w:pPr>
              <w:jc w:val="both"/>
              <w:rPr>
                <w:lang w:val="en-US" w:eastAsia="en-US"/>
              </w:rPr>
            </w:pPr>
            <w:r w:rsidRPr="00627A1C">
              <w:rPr>
                <w:lang w:val="en-US" w:eastAsia="en-US"/>
              </w:rPr>
              <w:t>Indicator 3.1.1</w:t>
            </w:r>
          </w:p>
          <w:p w14:paraId="75747278"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F586607"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4ECB78"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2E0ABE2"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02EEF84"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3A782CF"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2BB4014E" w14:textId="77777777" w:rsidTr="001B6DFD">
        <w:trPr>
          <w:trHeight w:val="458"/>
        </w:trPr>
        <w:tc>
          <w:tcPr>
            <w:tcW w:w="1530" w:type="dxa"/>
            <w:vMerge/>
          </w:tcPr>
          <w:p w14:paraId="7D6D78D0" w14:textId="77777777" w:rsidR="009A5386" w:rsidRPr="00627A1C" w:rsidRDefault="009A5386" w:rsidP="009A5386">
            <w:pPr>
              <w:rPr>
                <w:lang w:val="en-US" w:eastAsia="en-US"/>
              </w:rPr>
            </w:pPr>
          </w:p>
        </w:tc>
        <w:tc>
          <w:tcPr>
            <w:tcW w:w="2070" w:type="dxa"/>
            <w:shd w:val="clear" w:color="auto" w:fill="EEECE1"/>
          </w:tcPr>
          <w:p w14:paraId="6BC0B17B" w14:textId="77777777" w:rsidR="009A5386" w:rsidRPr="00627A1C" w:rsidRDefault="009A5386" w:rsidP="009A5386">
            <w:pPr>
              <w:jc w:val="both"/>
              <w:rPr>
                <w:lang w:val="en-US" w:eastAsia="en-US"/>
              </w:rPr>
            </w:pPr>
            <w:r w:rsidRPr="00627A1C">
              <w:rPr>
                <w:lang w:val="en-US" w:eastAsia="en-US"/>
              </w:rPr>
              <w:t>Indicator 3.1.2</w:t>
            </w:r>
          </w:p>
          <w:p w14:paraId="5A65A781"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8D7E864"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DFB06B7"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23D71C7"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A4283DD"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4C95AFA"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2BC924D2" w14:textId="77777777" w:rsidTr="001B6DFD">
        <w:trPr>
          <w:trHeight w:val="458"/>
        </w:trPr>
        <w:tc>
          <w:tcPr>
            <w:tcW w:w="1530" w:type="dxa"/>
            <w:vMerge w:val="restart"/>
          </w:tcPr>
          <w:p w14:paraId="33A2C56C" w14:textId="77777777" w:rsidR="009A5386" w:rsidRPr="00627A1C" w:rsidRDefault="009A5386" w:rsidP="009A5386">
            <w:pPr>
              <w:rPr>
                <w:lang w:val="en-US" w:eastAsia="en-US"/>
              </w:rPr>
            </w:pPr>
            <w:r w:rsidRPr="00627A1C">
              <w:rPr>
                <w:lang w:val="en-US" w:eastAsia="en-US"/>
              </w:rPr>
              <w:t>Output 3.2</w:t>
            </w:r>
          </w:p>
          <w:p w14:paraId="067C8549"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211F076" w14:textId="77777777" w:rsidR="009A5386" w:rsidRPr="00627A1C" w:rsidRDefault="009A5386" w:rsidP="009A5386">
            <w:pPr>
              <w:jc w:val="both"/>
              <w:rPr>
                <w:lang w:val="en-US" w:eastAsia="en-US"/>
              </w:rPr>
            </w:pPr>
            <w:r w:rsidRPr="00627A1C">
              <w:rPr>
                <w:lang w:val="en-US" w:eastAsia="en-US"/>
              </w:rPr>
              <w:t>Indicator 3.2.1</w:t>
            </w:r>
          </w:p>
          <w:p w14:paraId="3542C422"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5D6B25BD"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293B83F"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28103B01"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11B4616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00A075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47D511AB" w14:textId="77777777" w:rsidTr="001B6DFD">
        <w:trPr>
          <w:trHeight w:val="458"/>
        </w:trPr>
        <w:tc>
          <w:tcPr>
            <w:tcW w:w="1530" w:type="dxa"/>
            <w:vMerge/>
          </w:tcPr>
          <w:p w14:paraId="5E96624E" w14:textId="77777777" w:rsidR="009A5386" w:rsidRPr="00627A1C" w:rsidRDefault="009A5386" w:rsidP="009A5386">
            <w:pPr>
              <w:rPr>
                <w:b/>
                <w:lang w:val="en-US" w:eastAsia="en-US"/>
              </w:rPr>
            </w:pPr>
          </w:p>
        </w:tc>
        <w:tc>
          <w:tcPr>
            <w:tcW w:w="2070" w:type="dxa"/>
            <w:shd w:val="clear" w:color="auto" w:fill="EEECE1"/>
          </w:tcPr>
          <w:p w14:paraId="4A463841" w14:textId="77777777" w:rsidR="009A5386" w:rsidRPr="00627A1C" w:rsidRDefault="009A5386" w:rsidP="009A5386">
            <w:pPr>
              <w:jc w:val="both"/>
              <w:rPr>
                <w:lang w:val="en-US" w:eastAsia="en-US"/>
              </w:rPr>
            </w:pPr>
            <w:r w:rsidRPr="00627A1C">
              <w:rPr>
                <w:lang w:val="en-US" w:eastAsia="en-US"/>
              </w:rPr>
              <w:t>Indicator 3.2.2</w:t>
            </w:r>
          </w:p>
          <w:p w14:paraId="02E9015D"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FE607E7"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CA0ED2"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40A78055"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74F3020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29A20636"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350C01CA" w14:textId="77777777" w:rsidTr="001B6DFD">
        <w:trPr>
          <w:trHeight w:val="458"/>
        </w:trPr>
        <w:tc>
          <w:tcPr>
            <w:tcW w:w="1530" w:type="dxa"/>
            <w:vMerge w:val="restart"/>
          </w:tcPr>
          <w:p w14:paraId="5413B4F9" w14:textId="77777777" w:rsidR="009A5386" w:rsidRPr="00627A1C" w:rsidRDefault="009A5386" w:rsidP="009A5386">
            <w:pPr>
              <w:rPr>
                <w:lang w:val="en-US" w:eastAsia="en-US"/>
              </w:rPr>
            </w:pPr>
            <w:r w:rsidRPr="00627A1C">
              <w:rPr>
                <w:lang w:val="en-US" w:eastAsia="en-US"/>
              </w:rPr>
              <w:t>Output 3.3</w:t>
            </w:r>
          </w:p>
          <w:p w14:paraId="131284DC"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487F9B93" w14:textId="77777777" w:rsidR="009A5386" w:rsidRPr="00627A1C" w:rsidRDefault="009A5386" w:rsidP="009A5386">
            <w:pPr>
              <w:jc w:val="both"/>
              <w:rPr>
                <w:lang w:val="en-US" w:eastAsia="en-US"/>
              </w:rPr>
            </w:pPr>
            <w:r w:rsidRPr="00627A1C">
              <w:rPr>
                <w:lang w:val="en-US" w:eastAsia="en-US"/>
              </w:rPr>
              <w:t>Indicator 3.3.1</w:t>
            </w:r>
          </w:p>
          <w:p w14:paraId="62804452"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DC9E98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6110E40"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5C933B"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588FA28"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2F17B16"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70AEDBB9" w14:textId="77777777" w:rsidTr="001B6DFD">
        <w:trPr>
          <w:trHeight w:val="458"/>
        </w:trPr>
        <w:tc>
          <w:tcPr>
            <w:tcW w:w="1530" w:type="dxa"/>
            <w:vMerge/>
          </w:tcPr>
          <w:p w14:paraId="28AD7388" w14:textId="77777777" w:rsidR="009A5386" w:rsidRPr="00627A1C" w:rsidRDefault="009A5386" w:rsidP="009A5386">
            <w:pPr>
              <w:rPr>
                <w:b/>
                <w:lang w:val="en-US" w:eastAsia="en-US"/>
              </w:rPr>
            </w:pPr>
          </w:p>
        </w:tc>
        <w:tc>
          <w:tcPr>
            <w:tcW w:w="2070" w:type="dxa"/>
            <w:shd w:val="clear" w:color="auto" w:fill="EEECE1"/>
          </w:tcPr>
          <w:p w14:paraId="2135F762" w14:textId="77777777" w:rsidR="009A5386" w:rsidRPr="00627A1C" w:rsidRDefault="009A5386" w:rsidP="009A5386">
            <w:pPr>
              <w:jc w:val="both"/>
              <w:rPr>
                <w:lang w:val="en-US" w:eastAsia="en-US"/>
              </w:rPr>
            </w:pPr>
            <w:r w:rsidRPr="00627A1C">
              <w:rPr>
                <w:lang w:val="en-US" w:eastAsia="en-US"/>
              </w:rPr>
              <w:t>Indicator 3.3.2</w:t>
            </w:r>
          </w:p>
          <w:p w14:paraId="2E602F50"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B03D931"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DB0116F"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69980A2"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9E867E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3E69A00"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3E9E7E69" w14:textId="77777777" w:rsidTr="001B6DFD">
        <w:trPr>
          <w:trHeight w:val="458"/>
        </w:trPr>
        <w:tc>
          <w:tcPr>
            <w:tcW w:w="1530" w:type="dxa"/>
            <w:vMerge w:val="restart"/>
          </w:tcPr>
          <w:p w14:paraId="7F302D6E" w14:textId="77777777" w:rsidR="009A5386" w:rsidRPr="00627A1C" w:rsidRDefault="009A5386" w:rsidP="009A5386">
            <w:pPr>
              <w:rPr>
                <w:lang w:val="en-US" w:eastAsia="en-US"/>
              </w:rPr>
            </w:pPr>
            <w:r w:rsidRPr="00627A1C">
              <w:rPr>
                <w:lang w:val="en-US" w:eastAsia="en-US"/>
              </w:rPr>
              <w:t>Output 3.4</w:t>
            </w:r>
          </w:p>
          <w:p w14:paraId="764BE472"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887E39F" w14:textId="77777777" w:rsidR="009A5386" w:rsidRPr="00627A1C" w:rsidRDefault="009A5386" w:rsidP="009A5386">
            <w:pPr>
              <w:jc w:val="both"/>
              <w:rPr>
                <w:lang w:val="en-US" w:eastAsia="en-US"/>
              </w:rPr>
            </w:pPr>
            <w:r w:rsidRPr="00627A1C">
              <w:rPr>
                <w:lang w:val="en-US" w:eastAsia="en-US"/>
              </w:rPr>
              <w:t>Indicator 3.4.1</w:t>
            </w:r>
          </w:p>
          <w:p w14:paraId="70342E7D"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CE8688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1AFF9582"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A175D1D"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D5C06EA"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E820FA1"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27C1B316" w14:textId="77777777" w:rsidTr="001B6DFD">
        <w:trPr>
          <w:trHeight w:val="458"/>
        </w:trPr>
        <w:tc>
          <w:tcPr>
            <w:tcW w:w="1530" w:type="dxa"/>
            <w:vMerge/>
          </w:tcPr>
          <w:p w14:paraId="616463B3" w14:textId="77777777" w:rsidR="009A5386" w:rsidRPr="00627A1C" w:rsidRDefault="009A5386" w:rsidP="009A5386">
            <w:pPr>
              <w:rPr>
                <w:b/>
                <w:lang w:val="en-US" w:eastAsia="en-US"/>
              </w:rPr>
            </w:pPr>
          </w:p>
        </w:tc>
        <w:tc>
          <w:tcPr>
            <w:tcW w:w="2070" w:type="dxa"/>
            <w:shd w:val="clear" w:color="auto" w:fill="EEECE1"/>
          </w:tcPr>
          <w:p w14:paraId="6351B6E5" w14:textId="77777777" w:rsidR="009A5386" w:rsidRPr="00627A1C" w:rsidRDefault="009A5386" w:rsidP="009A5386">
            <w:pPr>
              <w:jc w:val="both"/>
              <w:rPr>
                <w:lang w:val="en-US" w:eastAsia="en-US"/>
              </w:rPr>
            </w:pPr>
            <w:r w:rsidRPr="00627A1C">
              <w:rPr>
                <w:lang w:val="en-US" w:eastAsia="en-US"/>
              </w:rPr>
              <w:t>Indicator 3.4.2</w:t>
            </w:r>
          </w:p>
          <w:p w14:paraId="50E26C79"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19682C6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C7C7270"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D3F18AA"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A213C3"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CDD1028"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55C6C47E" w14:textId="77777777" w:rsidTr="001B6DFD">
        <w:trPr>
          <w:trHeight w:val="458"/>
        </w:trPr>
        <w:tc>
          <w:tcPr>
            <w:tcW w:w="1530" w:type="dxa"/>
            <w:vMerge w:val="restart"/>
          </w:tcPr>
          <w:p w14:paraId="4D0023B1" w14:textId="77777777" w:rsidR="009A5386" w:rsidRPr="00627A1C" w:rsidRDefault="009A5386" w:rsidP="009A5386">
            <w:pPr>
              <w:rPr>
                <w:b/>
                <w:lang w:val="en-US" w:eastAsia="en-US"/>
              </w:rPr>
            </w:pPr>
            <w:r w:rsidRPr="00627A1C">
              <w:rPr>
                <w:b/>
                <w:lang w:val="en-US" w:eastAsia="en-US"/>
              </w:rPr>
              <w:lastRenderedPageBreak/>
              <w:t>Outcome 4</w:t>
            </w:r>
          </w:p>
          <w:p w14:paraId="196608D5"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7A6D8A73" w14:textId="77777777" w:rsidR="009A5386" w:rsidRPr="00627A1C" w:rsidRDefault="009A5386" w:rsidP="009A5386">
            <w:pPr>
              <w:jc w:val="both"/>
              <w:rPr>
                <w:lang w:val="en-US" w:eastAsia="en-US"/>
              </w:rPr>
            </w:pPr>
            <w:r w:rsidRPr="00627A1C">
              <w:rPr>
                <w:lang w:val="en-US" w:eastAsia="en-US"/>
              </w:rPr>
              <w:t>Indicator 4.1</w:t>
            </w:r>
          </w:p>
          <w:p w14:paraId="57654B06"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63FBF8B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481BF5A"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096B9FD"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169CDA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303D9C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5A831BFE" w14:textId="77777777" w:rsidTr="001B6DFD">
        <w:trPr>
          <w:trHeight w:val="458"/>
        </w:trPr>
        <w:tc>
          <w:tcPr>
            <w:tcW w:w="1530" w:type="dxa"/>
            <w:vMerge/>
          </w:tcPr>
          <w:p w14:paraId="456CFE39" w14:textId="77777777" w:rsidR="009A5386" w:rsidRPr="00627A1C" w:rsidRDefault="009A5386" w:rsidP="009A5386">
            <w:pPr>
              <w:rPr>
                <w:lang w:val="en-US" w:eastAsia="en-US"/>
              </w:rPr>
            </w:pPr>
          </w:p>
        </w:tc>
        <w:tc>
          <w:tcPr>
            <w:tcW w:w="2070" w:type="dxa"/>
            <w:shd w:val="clear" w:color="auto" w:fill="EEECE1"/>
          </w:tcPr>
          <w:p w14:paraId="0161B27E" w14:textId="77777777" w:rsidR="009A5386" w:rsidRPr="00627A1C" w:rsidRDefault="009A5386" w:rsidP="009A5386">
            <w:pPr>
              <w:jc w:val="both"/>
              <w:rPr>
                <w:lang w:val="en-US" w:eastAsia="en-US"/>
              </w:rPr>
            </w:pPr>
            <w:r w:rsidRPr="00627A1C">
              <w:rPr>
                <w:lang w:val="en-US" w:eastAsia="en-US"/>
              </w:rPr>
              <w:t>Indicator 4.2</w:t>
            </w:r>
          </w:p>
          <w:p w14:paraId="1C0940D3"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A08A93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950315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4814843"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EBDDAE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484176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34E0D8C4" w14:textId="77777777" w:rsidTr="001B6DFD">
        <w:trPr>
          <w:trHeight w:val="458"/>
        </w:trPr>
        <w:tc>
          <w:tcPr>
            <w:tcW w:w="1530" w:type="dxa"/>
            <w:vMerge/>
          </w:tcPr>
          <w:p w14:paraId="72D5BAFC" w14:textId="77777777" w:rsidR="009A5386" w:rsidRPr="00627A1C" w:rsidRDefault="009A5386" w:rsidP="009A5386">
            <w:pPr>
              <w:rPr>
                <w:lang w:val="en-US" w:eastAsia="en-US"/>
              </w:rPr>
            </w:pPr>
          </w:p>
        </w:tc>
        <w:tc>
          <w:tcPr>
            <w:tcW w:w="2070" w:type="dxa"/>
            <w:shd w:val="clear" w:color="auto" w:fill="EEECE1"/>
          </w:tcPr>
          <w:p w14:paraId="0C733BFA" w14:textId="77777777" w:rsidR="009A5386" w:rsidRPr="00627A1C" w:rsidRDefault="009A5386" w:rsidP="009A5386">
            <w:pPr>
              <w:jc w:val="both"/>
              <w:rPr>
                <w:lang w:val="en-US" w:eastAsia="en-US"/>
              </w:rPr>
            </w:pPr>
            <w:r w:rsidRPr="00627A1C">
              <w:rPr>
                <w:lang w:val="en-US" w:eastAsia="en-US"/>
              </w:rPr>
              <w:t>Indicator 4.3</w:t>
            </w:r>
          </w:p>
          <w:p w14:paraId="3BD0A4FC"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E56361B"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5C668C7D"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652879B7"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CD2474E"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0675C6"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55B96AA6" w14:textId="77777777" w:rsidTr="001B6DFD">
        <w:trPr>
          <w:trHeight w:val="458"/>
        </w:trPr>
        <w:tc>
          <w:tcPr>
            <w:tcW w:w="1530" w:type="dxa"/>
            <w:vMerge w:val="restart"/>
          </w:tcPr>
          <w:p w14:paraId="30E894A5" w14:textId="77777777" w:rsidR="009A5386" w:rsidRPr="00627A1C" w:rsidRDefault="009A5386" w:rsidP="009A5386">
            <w:pPr>
              <w:rPr>
                <w:lang w:val="en-US" w:eastAsia="en-US"/>
              </w:rPr>
            </w:pPr>
            <w:r w:rsidRPr="00627A1C">
              <w:rPr>
                <w:lang w:val="en-US" w:eastAsia="en-US"/>
              </w:rPr>
              <w:t>Output 4.1</w:t>
            </w:r>
          </w:p>
          <w:p w14:paraId="659B55AE"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1332E8F4" w14:textId="77777777" w:rsidR="009A5386" w:rsidRPr="00627A1C" w:rsidRDefault="009A5386" w:rsidP="009A5386">
            <w:pPr>
              <w:jc w:val="both"/>
              <w:rPr>
                <w:lang w:val="en-US" w:eastAsia="en-US"/>
              </w:rPr>
            </w:pPr>
            <w:r w:rsidRPr="00627A1C">
              <w:rPr>
                <w:lang w:val="en-US" w:eastAsia="en-US"/>
              </w:rPr>
              <w:t>Indicator 4.1.1</w:t>
            </w:r>
          </w:p>
          <w:p w14:paraId="231F8BF8"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C496CD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77E0E2A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963C7C9"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F4169A"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613EEB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793A56F3" w14:textId="77777777" w:rsidTr="001B6DFD">
        <w:trPr>
          <w:trHeight w:val="458"/>
        </w:trPr>
        <w:tc>
          <w:tcPr>
            <w:tcW w:w="1530" w:type="dxa"/>
            <w:vMerge/>
          </w:tcPr>
          <w:p w14:paraId="453D346D" w14:textId="77777777" w:rsidR="009A5386" w:rsidRPr="00627A1C" w:rsidRDefault="009A5386" w:rsidP="009A5386">
            <w:pPr>
              <w:rPr>
                <w:lang w:val="en-US" w:eastAsia="en-US"/>
              </w:rPr>
            </w:pPr>
          </w:p>
        </w:tc>
        <w:tc>
          <w:tcPr>
            <w:tcW w:w="2070" w:type="dxa"/>
            <w:shd w:val="clear" w:color="auto" w:fill="EEECE1"/>
          </w:tcPr>
          <w:p w14:paraId="5811166F" w14:textId="77777777" w:rsidR="009A5386" w:rsidRPr="00627A1C" w:rsidRDefault="009A5386" w:rsidP="009A5386">
            <w:pPr>
              <w:jc w:val="both"/>
              <w:rPr>
                <w:lang w:val="en-US" w:eastAsia="en-US"/>
              </w:rPr>
            </w:pPr>
            <w:r w:rsidRPr="00627A1C">
              <w:rPr>
                <w:lang w:val="en-US" w:eastAsia="en-US"/>
              </w:rPr>
              <w:t>Indicator 4.1.2</w:t>
            </w:r>
          </w:p>
          <w:p w14:paraId="22967C30"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2270B71"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2EEEA4E6"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438E3E7"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658BBEF3"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3D296CA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3AE55E8B" w14:textId="77777777" w:rsidTr="001B6DFD">
        <w:trPr>
          <w:trHeight w:val="458"/>
        </w:trPr>
        <w:tc>
          <w:tcPr>
            <w:tcW w:w="1530" w:type="dxa"/>
            <w:vMerge w:val="restart"/>
          </w:tcPr>
          <w:p w14:paraId="4E269406" w14:textId="77777777" w:rsidR="009A5386" w:rsidRPr="00627A1C" w:rsidRDefault="009A5386" w:rsidP="009A5386">
            <w:pPr>
              <w:rPr>
                <w:lang w:val="en-US" w:eastAsia="en-US"/>
              </w:rPr>
            </w:pPr>
            <w:r w:rsidRPr="00627A1C">
              <w:rPr>
                <w:lang w:val="en-US" w:eastAsia="en-US"/>
              </w:rPr>
              <w:t>Output 4.2</w:t>
            </w:r>
          </w:p>
          <w:p w14:paraId="39098BD0"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3E45780A" w14:textId="77777777" w:rsidR="009A5386" w:rsidRPr="00627A1C" w:rsidRDefault="009A5386" w:rsidP="009A5386">
            <w:pPr>
              <w:jc w:val="both"/>
              <w:rPr>
                <w:lang w:val="en-US" w:eastAsia="en-US"/>
              </w:rPr>
            </w:pPr>
            <w:r w:rsidRPr="00627A1C">
              <w:rPr>
                <w:lang w:val="en-US" w:eastAsia="en-US"/>
              </w:rPr>
              <w:t>Indicator 4.2.1</w:t>
            </w:r>
          </w:p>
          <w:p w14:paraId="0A1AEA6F"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45A04CC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1AE9828"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121007E8"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C0C0CCD"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4553CCD2"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341D8FE8" w14:textId="77777777" w:rsidTr="001B6DFD">
        <w:trPr>
          <w:trHeight w:val="458"/>
        </w:trPr>
        <w:tc>
          <w:tcPr>
            <w:tcW w:w="1530" w:type="dxa"/>
            <w:vMerge/>
          </w:tcPr>
          <w:p w14:paraId="0C68D490" w14:textId="77777777" w:rsidR="009A5386" w:rsidRPr="00627A1C" w:rsidRDefault="009A5386" w:rsidP="009A5386">
            <w:pPr>
              <w:rPr>
                <w:b/>
                <w:lang w:val="en-US" w:eastAsia="en-US"/>
              </w:rPr>
            </w:pPr>
          </w:p>
        </w:tc>
        <w:tc>
          <w:tcPr>
            <w:tcW w:w="2070" w:type="dxa"/>
            <w:shd w:val="clear" w:color="auto" w:fill="EEECE1"/>
          </w:tcPr>
          <w:p w14:paraId="2CAF5887" w14:textId="77777777" w:rsidR="009A5386" w:rsidRPr="00627A1C" w:rsidRDefault="009A5386" w:rsidP="009A5386">
            <w:pPr>
              <w:jc w:val="both"/>
              <w:rPr>
                <w:lang w:val="en-US" w:eastAsia="en-US"/>
              </w:rPr>
            </w:pPr>
            <w:r w:rsidRPr="00627A1C">
              <w:rPr>
                <w:lang w:val="en-US" w:eastAsia="en-US"/>
              </w:rPr>
              <w:t>Indicator 4.2.2</w:t>
            </w:r>
          </w:p>
          <w:p w14:paraId="5DE40011"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0EE381E4"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8FAC904"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7FE7957"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881E51B"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0A3F293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0D02922F" w14:textId="77777777" w:rsidTr="001B6DFD">
        <w:trPr>
          <w:trHeight w:val="458"/>
        </w:trPr>
        <w:tc>
          <w:tcPr>
            <w:tcW w:w="1530" w:type="dxa"/>
            <w:vMerge w:val="restart"/>
          </w:tcPr>
          <w:p w14:paraId="6D267817" w14:textId="77777777" w:rsidR="009A5386" w:rsidRPr="00627A1C" w:rsidRDefault="009A5386" w:rsidP="009A5386">
            <w:pPr>
              <w:rPr>
                <w:lang w:val="en-US" w:eastAsia="en-US"/>
              </w:rPr>
            </w:pPr>
            <w:r w:rsidRPr="00627A1C">
              <w:rPr>
                <w:lang w:val="en-US" w:eastAsia="en-US"/>
              </w:rPr>
              <w:t>Output 4.3</w:t>
            </w:r>
          </w:p>
          <w:p w14:paraId="77DA0F20"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038339BC" w14:textId="77777777" w:rsidR="009A5386" w:rsidRPr="00627A1C" w:rsidRDefault="009A5386" w:rsidP="009A5386">
            <w:pPr>
              <w:jc w:val="both"/>
              <w:rPr>
                <w:lang w:val="en-US" w:eastAsia="en-US"/>
              </w:rPr>
            </w:pPr>
            <w:r w:rsidRPr="00627A1C">
              <w:rPr>
                <w:lang w:val="en-US" w:eastAsia="en-US"/>
              </w:rPr>
              <w:t>Indicator 4.3.1</w:t>
            </w:r>
          </w:p>
          <w:p w14:paraId="5C4AA58E"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36BE24A2"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379031D8"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31D500E3"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538FE100"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51B7A35A"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7EE62569" w14:textId="77777777" w:rsidTr="001B6DFD">
        <w:trPr>
          <w:trHeight w:val="458"/>
        </w:trPr>
        <w:tc>
          <w:tcPr>
            <w:tcW w:w="1530" w:type="dxa"/>
            <w:vMerge/>
          </w:tcPr>
          <w:p w14:paraId="36AECA6D" w14:textId="77777777" w:rsidR="009A5386" w:rsidRPr="00627A1C" w:rsidRDefault="009A5386" w:rsidP="009A5386">
            <w:pPr>
              <w:rPr>
                <w:b/>
                <w:lang w:val="en-US" w:eastAsia="en-US"/>
              </w:rPr>
            </w:pPr>
          </w:p>
        </w:tc>
        <w:tc>
          <w:tcPr>
            <w:tcW w:w="2070" w:type="dxa"/>
            <w:shd w:val="clear" w:color="auto" w:fill="EEECE1"/>
          </w:tcPr>
          <w:p w14:paraId="6A9877A9" w14:textId="77777777" w:rsidR="009A5386" w:rsidRPr="00627A1C" w:rsidRDefault="009A5386" w:rsidP="009A5386">
            <w:pPr>
              <w:jc w:val="both"/>
              <w:rPr>
                <w:lang w:val="en-US" w:eastAsia="en-US"/>
              </w:rPr>
            </w:pPr>
            <w:r w:rsidRPr="00627A1C">
              <w:rPr>
                <w:lang w:val="en-US" w:eastAsia="en-US"/>
              </w:rPr>
              <w:t>Indicator 4.3.2</w:t>
            </w:r>
          </w:p>
          <w:p w14:paraId="763373D8"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2EF0236D"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4D8BCD1C"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07489413"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06655BC5"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797E5740"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9A5386" w:rsidRPr="00627A1C" w14:paraId="66709BD2" w14:textId="77777777" w:rsidTr="001B6DFD">
        <w:trPr>
          <w:trHeight w:val="458"/>
        </w:trPr>
        <w:tc>
          <w:tcPr>
            <w:tcW w:w="1530" w:type="dxa"/>
          </w:tcPr>
          <w:p w14:paraId="5E363463" w14:textId="77777777" w:rsidR="009A5386" w:rsidRPr="00627A1C" w:rsidRDefault="009A5386" w:rsidP="009A5386">
            <w:pPr>
              <w:rPr>
                <w:lang w:val="en-US" w:eastAsia="en-US"/>
              </w:rPr>
            </w:pPr>
            <w:r w:rsidRPr="00627A1C">
              <w:rPr>
                <w:lang w:val="en-US" w:eastAsia="en-US"/>
              </w:rPr>
              <w:t>Output 4.4</w:t>
            </w:r>
          </w:p>
          <w:p w14:paraId="6084B4EC" w14:textId="77777777" w:rsidR="009A5386" w:rsidRPr="00627A1C" w:rsidRDefault="009A5386" w:rsidP="009A5386">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070" w:type="dxa"/>
            <w:shd w:val="clear" w:color="auto" w:fill="EEECE1"/>
          </w:tcPr>
          <w:p w14:paraId="5E1D9E58" w14:textId="77777777" w:rsidR="009A5386" w:rsidRPr="00627A1C" w:rsidRDefault="009A5386" w:rsidP="009A5386">
            <w:pPr>
              <w:jc w:val="both"/>
              <w:rPr>
                <w:lang w:val="en-US" w:eastAsia="en-US"/>
              </w:rPr>
            </w:pPr>
            <w:r w:rsidRPr="00627A1C">
              <w:rPr>
                <w:lang w:val="en-US" w:eastAsia="en-US"/>
              </w:rPr>
              <w:t>Indicator 4.4.1</w:t>
            </w:r>
          </w:p>
          <w:p w14:paraId="3150834A" w14:textId="77777777" w:rsidR="009A5386" w:rsidRPr="00627A1C" w:rsidRDefault="009A5386" w:rsidP="009A5386">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530" w:type="dxa"/>
            <w:shd w:val="clear" w:color="auto" w:fill="EEECE1"/>
          </w:tcPr>
          <w:p w14:paraId="78C9883E"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shd w:val="clear" w:color="auto" w:fill="EEECE1"/>
          </w:tcPr>
          <w:p w14:paraId="667CB4F9"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tcPr>
          <w:p w14:paraId="59379770" w14:textId="77777777" w:rsidR="009A5386" w:rsidRPr="00627A1C" w:rsidRDefault="009A5386" w:rsidP="009A5386">
            <w:pPr>
              <w:rPr>
                <w:b/>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2160" w:type="dxa"/>
          </w:tcPr>
          <w:p w14:paraId="44B97B81"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4770" w:type="dxa"/>
          </w:tcPr>
          <w:p w14:paraId="1AC3D936" w14:textId="77777777" w:rsidR="009A5386" w:rsidRPr="00627A1C" w:rsidRDefault="009A5386" w:rsidP="009A538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B34297">
      <w:pgSz w:w="16838" w:h="11906" w:orient="landscape"/>
      <w:pgMar w:top="960" w:right="1440" w:bottom="19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31E41" w14:textId="77777777" w:rsidR="00D26AD3" w:rsidRDefault="00D26AD3" w:rsidP="00E76CA1">
      <w:r>
        <w:separator/>
      </w:r>
    </w:p>
  </w:endnote>
  <w:endnote w:type="continuationSeparator" w:id="0">
    <w:p w14:paraId="07B711F4" w14:textId="77777777" w:rsidR="00D26AD3" w:rsidRDefault="00D26AD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áw}‘˛">
    <w:altName w:val="Calibri"/>
    <w:charset w:val="4D"/>
    <w:family w:val="auto"/>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884130" w:rsidRDefault="00884130">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884130" w:rsidRDefault="00884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2E304" w14:textId="77777777" w:rsidR="00D26AD3" w:rsidRDefault="00D26AD3" w:rsidP="00E76CA1">
      <w:r>
        <w:separator/>
      </w:r>
    </w:p>
  </w:footnote>
  <w:footnote w:type="continuationSeparator" w:id="0">
    <w:p w14:paraId="2A7C194F" w14:textId="77777777" w:rsidR="00D26AD3" w:rsidRDefault="00D26AD3"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C33A9"/>
    <w:multiLevelType w:val="hybridMultilevel"/>
    <w:tmpl w:val="8634DE0A"/>
    <w:lvl w:ilvl="0" w:tplc="67FA4C46">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C87E8C"/>
    <w:multiLevelType w:val="hybridMultilevel"/>
    <w:tmpl w:val="EE56E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5"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6"/>
  </w:num>
  <w:num w:numId="4">
    <w:abstractNumId w:val="8"/>
  </w:num>
  <w:num w:numId="5">
    <w:abstractNumId w:val="14"/>
  </w:num>
  <w:num w:numId="6">
    <w:abstractNumId w:val="38"/>
  </w:num>
  <w:num w:numId="7">
    <w:abstractNumId w:val="36"/>
  </w:num>
  <w:num w:numId="8">
    <w:abstractNumId w:val="47"/>
  </w:num>
  <w:num w:numId="9">
    <w:abstractNumId w:val="18"/>
  </w:num>
  <w:num w:numId="10">
    <w:abstractNumId w:val="32"/>
  </w:num>
  <w:num w:numId="11">
    <w:abstractNumId w:val="4"/>
  </w:num>
  <w:num w:numId="12">
    <w:abstractNumId w:val="33"/>
  </w:num>
  <w:num w:numId="13">
    <w:abstractNumId w:val="35"/>
  </w:num>
  <w:num w:numId="14">
    <w:abstractNumId w:val="46"/>
  </w:num>
  <w:num w:numId="15">
    <w:abstractNumId w:val="41"/>
  </w:num>
  <w:num w:numId="16">
    <w:abstractNumId w:val="27"/>
  </w:num>
  <w:num w:numId="17">
    <w:abstractNumId w:val="12"/>
  </w:num>
  <w:num w:numId="18">
    <w:abstractNumId w:val="9"/>
  </w:num>
  <w:num w:numId="19">
    <w:abstractNumId w:val="29"/>
  </w:num>
  <w:num w:numId="20">
    <w:abstractNumId w:val="21"/>
  </w:num>
  <w:num w:numId="21">
    <w:abstractNumId w:val="6"/>
  </w:num>
  <w:num w:numId="22">
    <w:abstractNumId w:val="30"/>
  </w:num>
  <w:num w:numId="23">
    <w:abstractNumId w:val="42"/>
  </w:num>
  <w:num w:numId="24">
    <w:abstractNumId w:val="16"/>
  </w:num>
  <w:num w:numId="25">
    <w:abstractNumId w:val="25"/>
  </w:num>
  <w:num w:numId="26">
    <w:abstractNumId w:val="48"/>
  </w:num>
  <w:num w:numId="27">
    <w:abstractNumId w:val="20"/>
  </w:num>
  <w:num w:numId="28">
    <w:abstractNumId w:val="37"/>
  </w:num>
  <w:num w:numId="29">
    <w:abstractNumId w:val="19"/>
  </w:num>
  <w:num w:numId="30">
    <w:abstractNumId w:val="13"/>
  </w:num>
  <w:num w:numId="31">
    <w:abstractNumId w:val="7"/>
  </w:num>
  <w:num w:numId="32">
    <w:abstractNumId w:val="10"/>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5"/>
  </w:num>
  <w:num w:numId="39">
    <w:abstractNumId w:val="28"/>
  </w:num>
  <w:num w:numId="40">
    <w:abstractNumId w:val="3"/>
  </w:num>
  <w:num w:numId="41">
    <w:abstractNumId w:val="22"/>
  </w:num>
  <w:num w:numId="42">
    <w:abstractNumId w:val="23"/>
  </w:num>
  <w:num w:numId="43">
    <w:abstractNumId w:val="34"/>
  </w:num>
  <w:num w:numId="44">
    <w:abstractNumId w:val="44"/>
  </w:num>
  <w:num w:numId="45">
    <w:abstractNumId w:val="11"/>
  </w:num>
  <w:num w:numId="46">
    <w:abstractNumId w:val="40"/>
  </w:num>
  <w:num w:numId="47">
    <w:abstractNumId w:val="1"/>
  </w:num>
  <w:num w:numId="48">
    <w:abstractNumId w:val="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8670A"/>
    <w:rsid w:val="00091CFD"/>
    <w:rsid w:val="00092442"/>
    <w:rsid w:val="000A45F4"/>
    <w:rsid w:val="000A4660"/>
    <w:rsid w:val="000A51DA"/>
    <w:rsid w:val="000A6719"/>
    <w:rsid w:val="000B4E5C"/>
    <w:rsid w:val="000B7954"/>
    <w:rsid w:val="000C7EA0"/>
    <w:rsid w:val="000D4F4B"/>
    <w:rsid w:val="000E05AE"/>
    <w:rsid w:val="000E151E"/>
    <w:rsid w:val="000E6A96"/>
    <w:rsid w:val="000F05A2"/>
    <w:rsid w:val="000F13B1"/>
    <w:rsid w:val="000F1F79"/>
    <w:rsid w:val="000F62F3"/>
    <w:rsid w:val="00102C0E"/>
    <w:rsid w:val="00112741"/>
    <w:rsid w:val="00113D2B"/>
    <w:rsid w:val="00113EC4"/>
    <w:rsid w:val="00116449"/>
    <w:rsid w:val="0011666C"/>
    <w:rsid w:val="00121B2D"/>
    <w:rsid w:val="001307FA"/>
    <w:rsid w:val="00131824"/>
    <w:rsid w:val="00136B32"/>
    <w:rsid w:val="00136C24"/>
    <w:rsid w:val="001444EE"/>
    <w:rsid w:val="00145766"/>
    <w:rsid w:val="001458E9"/>
    <w:rsid w:val="00153CD9"/>
    <w:rsid w:val="00156AFA"/>
    <w:rsid w:val="00156C4C"/>
    <w:rsid w:val="00157BF2"/>
    <w:rsid w:val="001607B2"/>
    <w:rsid w:val="0016088D"/>
    <w:rsid w:val="00161D02"/>
    <w:rsid w:val="0018095F"/>
    <w:rsid w:val="0018313E"/>
    <w:rsid w:val="0018446E"/>
    <w:rsid w:val="00185425"/>
    <w:rsid w:val="00186529"/>
    <w:rsid w:val="00192F1D"/>
    <w:rsid w:val="00194D4C"/>
    <w:rsid w:val="00196AA8"/>
    <w:rsid w:val="001A1E86"/>
    <w:rsid w:val="001A3157"/>
    <w:rsid w:val="001A374F"/>
    <w:rsid w:val="001A4786"/>
    <w:rsid w:val="001B1EAF"/>
    <w:rsid w:val="001B458D"/>
    <w:rsid w:val="001B5D16"/>
    <w:rsid w:val="001B6DFD"/>
    <w:rsid w:val="001C4484"/>
    <w:rsid w:val="001C46E9"/>
    <w:rsid w:val="001C5691"/>
    <w:rsid w:val="001C56B8"/>
    <w:rsid w:val="001C5B82"/>
    <w:rsid w:val="001D1C14"/>
    <w:rsid w:val="001D575F"/>
    <w:rsid w:val="001D6683"/>
    <w:rsid w:val="001D67F9"/>
    <w:rsid w:val="001E660A"/>
    <w:rsid w:val="001F308A"/>
    <w:rsid w:val="001F5125"/>
    <w:rsid w:val="0020130A"/>
    <w:rsid w:val="00205EB7"/>
    <w:rsid w:val="00206D45"/>
    <w:rsid w:val="0020791D"/>
    <w:rsid w:val="002129DA"/>
    <w:rsid w:val="002130ED"/>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22AF"/>
    <w:rsid w:val="00282BD9"/>
    <w:rsid w:val="00286F66"/>
    <w:rsid w:val="00287878"/>
    <w:rsid w:val="002940E8"/>
    <w:rsid w:val="00296C15"/>
    <w:rsid w:val="002A1877"/>
    <w:rsid w:val="002B3207"/>
    <w:rsid w:val="002B346A"/>
    <w:rsid w:val="002B351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07B8F"/>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6386A"/>
    <w:rsid w:val="00366549"/>
    <w:rsid w:val="00366683"/>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6614"/>
    <w:rsid w:val="004F016F"/>
    <w:rsid w:val="004F7D22"/>
    <w:rsid w:val="0050087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5054"/>
    <w:rsid w:val="005357D9"/>
    <w:rsid w:val="00536175"/>
    <w:rsid w:val="00541F2E"/>
    <w:rsid w:val="0054416C"/>
    <w:rsid w:val="00544390"/>
    <w:rsid w:val="00544781"/>
    <w:rsid w:val="005460E0"/>
    <w:rsid w:val="005470AF"/>
    <w:rsid w:val="00550982"/>
    <w:rsid w:val="0055185F"/>
    <w:rsid w:val="00553A7C"/>
    <w:rsid w:val="00553D53"/>
    <w:rsid w:val="0056086D"/>
    <w:rsid w:val="00561C6B"/>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3B28"/>
    <w:rsid w:val="005F0CC2"/>
    <w:rsid w:val="005F439F"/>
    <w:rsid w:val="005F77DA"/>
    <w:rsid w:val="0060203E"/>
    <w:rsid w:val="00605275"/>
    <w:rsid w:val="006073A2"/>
    <w:rsid w:val="006073AB"/>
    <w:rsid w:val="0060796B"/>
    <w:rsid w:val="006100F5"/>
    <w:rsid w:val="0061467E"/>
    <w:rsid w:val="00615C30"/>
    <w:rsid w:val="00624881"/>
    <w:rsid w:val="00624B2F"/>
    <w:rsid w:val="00624F31"/>
    <w:rsid w:val="00626B3F"/>
    <w:rsid w:val="00627A1C"/>
    <w:rsid w:val="00632971"/>
    <w:rsid w:val="006332DA"/>
    <w:rsid w:val="00635112"/>
    <w:rsid w:val="00643A9E"/>
    <w:rsid w:val="00646FF7"/>
    <w:rsid w:val="006500AC"/>
    <w:rsid w:val="00651323"/>
    <w:rsid w:val="00656A65"/>
    <w:rsid w:val="006578BB"/>
    <w:rsid w:val="00657A0F"/>
    <w:rsid w:val="006645BE"/>
    <w:rsid w:val="006648F5"/>
    <w:rsid w:val="00664EA0"/>
    <w:rsid w:val="0067044E"/>
    <w:rsid w:val="00670D17"/>
    <w:rsid w:val="00671040"/>
    <w:rsid w:val="0067321D"/>
    <w:rsid w:val="006734B3"/>
    <w:rsid w:val="0067356E"/>
    <w:rsid w:val="00673D6E"/>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A06"/>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12452"/>
    <w:rsid w:val="0083461E"/>
    <w:rsid w:val="00834A9F"/>
    <w:rsid w:val="008364E5"/>
    <w:rsid w:val="00837B04"/>
    <w:rsid w:val="0084221C"/>
    <w:rsid w:val="0084393C"/>
    <w:rsid w:val="00847A89"/>
    <w:rsid w:val="00853068"/>
    <w:rsid w:val="00861669"/>
    <w:rsid w:val="008632DB"/>
    <w:rsid w:val="008640A5"/>
    <w:rsid w:val="00865821"/>
    <w:rsid w:val="00865FA0"/>
    <w:rsid w:val="008664A8"/>
    <w:rsid w:val="00866E96"/>
    <w:rsid w:val="00874634"/>
    <w:rsid w:val="008758ED"/>
    <w:rsid w:val="00875EA5"/>
    <w:rsid w:val="00881D4B"/>
    <w:rsid w:val="00884130"/>
    <w:rsid w:val="00891AE7"/>
    <w:rsid w:val="00896163"/>
    <w:rsid w:val="008A1155"/>
    <w:rsid w:val="008A3181"/>
    <w:rsid w:val="008B1B75"/>
    <w:rsid w:val="008B3518"/>
    <w:rsid w:val="008B5A12"/>
    <w:rsid w:val="008B7E23"/>
    <w:rsid w:val="008C782A"/>
    <w:rsid w:val="008E1083"/>
    <w:rsid w:val="008E3872"/>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386"/>
    <w:rsid w:val="009A5C1F"/>
    <w:rsid w:val="009A5EEF"/>
    <w:rsid w:val="009B18EB"/>
    <w:rsid w:val="009B5D1A"/>
    <w:rsid w:val="009C153E"/>
    <w:rsid w:val="009C28DE"/>
    <w:rsid w:val="009C2C5E"/>
    <w:rsid w:val="009D0838"/>
    <w:rsid w:val="009D0C9F"/>
    <w:rsid w:val="009D10B2"/>
    <w:rsid w:val="009D2543"/>
    <w:rsid w:val="009D5B69"/>
    <w:rsid w:val="009D64E4"/>
    <w:rsid w:val="009E20F1"/>
    <w:rsid w:val="009E38EA"/>
    <w:rsid w:val="009E5594"/>
    <w:rsid w:val="009F517D"/>
    <w:rsid w:val="009F6554"/>
    <w:rsid w:val="009F7F98"/>
    <w:rsid w:val="00A02F58"/>
    <w:rsid w:val="00A032AE"/>
    <w:rsid w:val="00A10DAC"/>
    <w:rsid w:val="00A207B5"/>
    <w:rsid w:val="00A31988"/>
    <w:rsid w:val="00A34FE2"/>
    <w:rsid w:val="00A35FDA"/>
    <w:rsid w:val="00A360E8"/>
    <w:rsid w:val="00A41736"/>
    <w:rsid w:val="00A4395F"/>
    <w:rsid w:val="00A43B9C"/>
    <w:rsid w:val="00A4581B"/>
    <w:rsid w:val="00A45BD4"/>
    <w:rsid w:val="00A46B06"/>
    <w:rsid w:val="00A471E3"/>
    <w:rsid w:val="00A47DDA"/>
    <w:rsid w:val="00A509C6"/>
    <w:rsid w:val="00A529A8"/>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124BD"/>
    <w:rsid w:val="00B12FB8"/>
    <w:rsid w:val="00B22390"/>
    <w:rsid w:val="00B244A1"/>
    <w:rsid w:val="00B24F72"/>
    <w:rsid w:val="00B27419"/>
    <w:rsid w:val="00B329B9"/>
    <w:rsid w:val="00B34297"/>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A4F96"/>
    <w:rsid w:val="00BA5D85"/>
    <w:rsid w:val="00BA6688"/>
    <w:rsid w:val="00BA6F4B"/>
    <w:rsid w:val="00BC1A5D"/>
    <w:rsid w:val="00BC34D3"/>
    <w:rsid w:val="00BC6808"/>
    <w:rsid w:val="00BC71E1"/>
    <w:rsid w:val="00BD2962"/>
    <w:rsid w:val="00BD5D49"/>
    <w:rsid w:val="00BD643D"/>
    <w:rsid w:val="00BE28AA"/>
    <w:rsid w:val="00BE41D3"/>
    <w:rsid w:val="00BE720A"/>
    <w:rsid w:val="00BE7698"/>
    <w:rsid w:val="00BF1BFB"/>
    <w:rsid w:val="00BF41E2"/>
    <w:rsid w:val="00BF43F8"/>
    <w:rsid w:val="00C07A0C"/>
    <w:rsid w:val="00C107F6"/>
    <w:rsid w:val="00C12D6A"/>
    <w:rsid w:val="00C13590"/>
    <w:rsid w:val="00C145CF"/>
    <w:rsid w:val="00C221D7"/>
    <w:rsid w:val="00C2331C"/>
    <w:rsid w:val="00C25FFF"/>
    <w:rsid w:val="00C27302"/>
    <w:rsid w:val="00C277DA"/>
    <w:rsid w:val="00C30188"/>
    <w:rsid w:val="00C30F72"/>
    <w:rsid w:val="00C312C0"/>
    <w:rsid w:val="00C41926"/>
    <w:rsid w:val="00C42FB9"/>
    <w:rsid w:val="00C52BDA"/>
    <w:rsid w:val="00C578BE"/>
    <w:rsid w:val="00C61129"/>
    <w:rsid w:val="00C640B2"/>
    <w:rsid w:val="00C72CF8"/>
    <w:rsid w:val="00C74E37"/>
    <w:rsid w:val="00C846A4"/>
    <w:rsid w:val="00C847EE"/>
    <w:rsid w:val="00C853D5"/>
    <w:rsid w:val="00C96336"/>
    <w:rsid w:val="00CA18AB"/>
    <w:rsid w:val="00CA1B43"/>
    <w:rsid w:val="00CA6C99"/>
    <w:rsid w:val="00CB02F7"/>
    <w:rsid w:val="00CB25A2"/>
    <w:rsid w:val="00CB2F34"/>
    <w:rsid w:val="00CB4B5C"/>
    <w:rsid w:val="00CC2015"/>
    <w:rsid w:val="00CC26EB"/>
    <w:rsid w:val="00CC59E5"/>
    <w:rsid w:val="00CD2F67"/>
    <w:rsid w:val="00CD3754"/>
    <w:rsid w:val="00CD5E04"/>
    <w:rsid w:val="00CD5E74"/>
    <w:rsid w:val="00CE0239"/>
    <w:rsid w:val="00CE132D"/>
    <w:rsid w:val="00CE3BEA"/>
    <w:rsid w:val="00CE499C"/>
    <w:rsid w:val="00CF04AE"/>
    <w:rsid w:val="00D03D06"/>
    <w:rsid w:val="00D06A43"/>
    <w:rsid w:val="00D079BC"/>
    <w:rsid w:val="00D12CC9"/>
    <w:rsid w:val="00D13792"/>
    <w:rsid w:val="00D21E2D"/>
    <w:rsid w:val="00D22B42"/>
    <w:rsid w:val="00D26972"/>
    <w:rsid w:val="00D26AD3"/>
    <w:rsid w:val="00D30647"/>
    <w:rsid w:val="00D3351A"/>
    <w:rsid w:val="00D34147"/>
    <w:rsid w:val="00D34464"/>
    <w:rsid w:val="00D36AF6"/>
    <w:rsid w:val="00D36E09"/>
    <w:rsid w:val="00D37C8E"/>
    <w:rsid w:val="00D41969"/>
    <w:rsid w:val="00D44632"/>
    <w:rsid w:val="00D5552B"/>
    <w:rsid w:val="00D557FD"/>
    <w:rsid w:val="00D569A1"/>
    <w:rsid w:val="00D632A3"/>
    <w:rsid w:val="00D65589"/>
    <w:rsid w:val="00D65BB5"/>
    <w:rsid w:val="00D6788F"/>
    <w:rsid w:val="00D70EC5"/>
    <w:rsid w:val="00D755D9"/>
    <w:rsid w:val="00D76947"/>
    <w:rsid w:val="00D82C29"/>
    <w:rsid w:val="00D84A39"/>
    <w:rsid w:val="00D85131"/>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26FB"/>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7C4A"/>
    <w:rsid w:val="00EA0448"/>
    <w:rsid w:val="00EB1536"/>
    <w:rsid w:val="00EB1C20"/>
    <w:rsid w:val="00EB2B6A"/>
    <w:rsid w:val="00EB4C46"/>
    <w:rsid w:val="00EC18C3"/>
    <w:rsid w:val="00EC19E1"/>
    <w:rsid w:val="00EC3396"/>
    <w:rsid w:val="00EC4E8E"/>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682"/>
    <w:rsid w:val="00F17161"/>
    <w:rsid w:val="00F177AC"/>
    <w:rsid w:val="00F20F55"/>
    <w:rsid w:val="00F2227D"/>
    <w:rsid w:val="00F2233A"/>
    <w:rsid w:val="00F23D0F"/>
    <w:rsid w:val="00F2629E"/>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5B69"/>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NormalWeb">
    <w:name w:val="Normal (Web)"/>
    <w:basedOn w:val="Normal"/>
    <w:uiPriority w:val="99"/>
    <w:unhideWhenUsed/>
    <w:rsid w:val="00896163"/>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089193">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275A0C25728D4DBC44B734BF52DF5F" ma:contentTypeVersion="13" ma:contentTypeDescription="Create a new document." ma:contentTypeScope="" ma:versionID="b487fd1c46ce95ee66af92362d7ddf56">
  <xsd:schema xmlns:xsd="http://www.w3.org/2001/XMLSchema" xmlns:xs="http://www.w3.org/2001/XMLSchema" xmlns:p="http://schemas.microsoft.com/office/2006/metadata/properties" xmlns:ns3="d327b1d3-dcb8-41b8-a884-18d15cae653d" xmlns:ns4="b9c69bf5-e2d3-46cf-9855-167c2821e02f" targetNamespace="http://schemas.microsoft.com/office/2006/metadata/properties" ma:root="true" ma:fieldsID="9048b2451c6c87024d08d81b2546f654" ns3:_="" ns4:_="">
    <xsd:import namespace="d327b1d3-dcb8-41b8-a884-18d15cae653d"/>
    <xsd:import namespace="b9c69bf5-e2d3-46cf-9855-167c2821e0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7b1d3-dcb8-41b8-a884-18d15cae65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69bf5-e2d3-46cf-9855-167c2821e0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51F11CD7-537C-4D4B-AAE4-2D004B0980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9c69bf5-e2d3-46cf-9855-167c2821e02f"/>
    <ds:schemaRef ds:uri="d327b1d3-dcb8-41b8-a884-18d15cae653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EBF80033-39E2-463C-A196-09284F71E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7b1d3-dcb8-41b8-a884-18d15cae653d"/>
    <ds:schemaRef ds:uri="b9c69bf5-e2d3-46cf-9855-167c2821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823838C-527B-45DA-BE09-4DDEEB672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3657</Words>
  <Characters>20850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Betty  Jean</cp:lastModifiedBy>
  <cp:revision>2</cp:revision>
  <cp:lastPrinted>2014-02-10T17:12:00Z</cp:lastPrinted>
  <dcterms:created xsi:type="dcterms:W3CDTF">2020-06-16T00:57:00Z</dcterms:created>
  <dcterms:modified xsi:type="dcterms:W3CDTF">2020-06-16T00:57:00Z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0x0101007C275A0C25728D4DBC44B734BF52DF5F</vt:lpwstr>
  </property>
</Properties>
</file>