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0401" w14:textId="77777777" w:rsidR="00E76CA1" w:rsidRPr="00627A1C" w:rsidRDefault="00E76CA1" w:rsidP="00826923">
      <w:pPr>
        <w:rPr>
          <w:b/>
        </w:rPr>
      </w:pPr>
    </w:p>
    <w:p w14:paraId="15EE5C3A"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454E9F2" w14:textId="5572440A" w:rsidR="000F43A8" w:rsidRPr="00136BFF" w:rsidRDefault="005901A4"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3D02E3">
        <w:rPr>
          <w:bCs/>
          <w:iCs/>
          <w:snapToGrid w:val="0"/>
          <w:szCs w:val="28"/>
        </w:rPr>
        <w:fldChar w:fldCharType="begin">
          <w:ffData>
            <w:name w:val=""/>
            <w:enabled/>
            <w:calcOnExit w:val="0"/>
            <w:textInput>
              <w:default w:val="Mali-Niger"/>
              <w:format w:val="FIRST CAPITAL"/>
            </w:textInput>
          </w:ffData>
        </w:fldChar>
      </w:r>
      <w:r w:rsidR="003D02E3" w:rsidRPr="009C32DE">
        <w:rPr>
          <w:bCs/>
          <w:iCs/>
          <w:snapToGrid w:val="0"/>
          <w:szCs w:val="28"/>
          <w:lang w:val="fr-FR"/>
        </w:rPr>
        <w:instrText xml:space="preserve"> FORMTEXT </w:instrText>
      </w:r>
      <w:r w:rsidR="003D02E3">
        <w:rPr>
          <w:bCs/>
          <w:iCs/>
          <w:snapToGrid w:val="0"/>
          <w:szCs w:val="28"/>
        </w:rPr>
      </w:r>
      <w:r w:rsidR="003D02E3">
        <w:rPr>
          <w:bCs/>
          <w:iCs/>
          <w:snapToGrid w:val="0"/>
          <w:szCs w:val="28"/>
        </w:rPr>
        <w:fldChar w:fldCharType="separate"/>
      </w:r>
      <w:r w:rsidR="003D02E3" w:rsidRPr="009C32DE">
        <w:rPr>
          <w:bCs/>
          <w:iCs/>
          <w:noProof/>
          <w:snapToGrid w:val="0"/>
          <w:szCs w:val="28"/>
          <w:lang w:val="fr-FR"/>
        </w:rPr>
        <w:t>Mali-Niger</w:t>
      </w:r>
      <w:r w:rsidR="003D02E3">
        <w:rPr>
          <w:bCs/>
          <w:iCs/>
          <w:snapToGrid w:val="0"/>
          <w:szCs w:val="28"/>
        </w:rPr>
        <w:fldChar w:fldCharType="end"/>
      </w:r>
    </w:p>
    <w:p w14:paraId="789FD0B0" w14:textId="32E939A4"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5901A4"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CD55AA">
        <w:rPr>
          <w:b/>
          <w:bCs/>
          <w:caps/>
          <w:sz w:val="22"/>
          <w:szCs w:val="22"/>
          <w:lang w:val="fr-FR"/>
        </w:rPr>
        <w:t xml:space="preserve"> Annuel</w:t>
      </w:r>
    </w:p>
    <w:p w14:paraId="2615DFCF" w14:textId="33EE21DD" w:rsidR="000554F8" w:rsidRDefault="00500587" w:rsidP="000F43A8">
      <w:pPr>
        <w:jc w:val="center"/>
        <w:rPr>
          <w:bCs/>
          <w:iCs/>
          <w:snapToGrid w:val="0"/>
          <w:szCs w:val="28"/>
        </w:rPr>
      </w:pPr>
      <w:r>
        <w:rPr>
          <w:b/>
          <w:bCs/>
          <w:caps/>
        </w:rPr>
        <w:t>ANNEE</w:t>
      </w:r>
      <w:r w:rsidR="000F43A8">
        <w:rPr>
          <w:b/>
          <w:bCs/>
          <w:caps/>
        </w:rPr>
        <w:t xml:space="preserve"> DE RAPPORT: </w:t>
      </w:r>
      <w:r w:rsidR="003D02E3">
        <w:rPr>
          <w:bCs/>
          <w:iCs/>
          <w:snapToGrid w:val="0"/>
          <w:szCs w:val="28"/>
        </w:rPr>
        <w:fldChar w:fldCharType="begin">
          <w:ffData>
            <w:name w:val=""/>
            <w:enabled/>
            <w:calcOnExit w:val="0"/>
            <w:textInput>
              <w:default w:val="Juin 2020"/>
              <w:format w:val="FIRST CAPITAL"/>
            </w:textInput>
          </w:ffData>
        </w:fldChar>
      </w:r>
      <w:r w:rsidR="003D02E3">
        <w:rPr>
          <w:bCs/>
          <w:iCs/>
          <w:snapToGrid w:val="0"/>
          <w:szCs w:val="28"/>
        </w:rPr>
        <w:instrText xml:space="preserve"> FORMTEXT </w:instrText>
      </w:r>
      <w:r w:rsidR="003D02E3">
        <w:rPr>
          <w:bCs/>
          <w:iCs/>
          <w:snapToGrid w:val="0"/>
          <w:szCs w:val="28"/>
        </w:rPr>
      </w:r>
      <w:r w:rsidR="003D02E3">
        <w:rPr>
          <w:bCs/>
          <w:iCs/>
          <w:snapToGrid w:val="0"/>
          <w:szCs w:val="28"/>
        </w:rPr>
        <w:fldChar w:fldCharType="separate"/>
      </w:r>
      <w:r w:rsidR="003D02E3">
        <w:rPr>
          <w:bCs/>
          <w:iCs/>
          <w:noProof/>
          <w:snapToGrid w:val="0"/>
          <w:szCs w:val="28"/>
        </w:rPr>
        <w:t>2020</w:t>
      </w:r>
      <w:r w:rsidR="003D02E3">
        <w:rPr>
          <w:bCs/>
          <w:iCs/>
          <w:snapToGrid w:val="0"/>
          <w:szCs w:val="28"/>
        </w:rPr>
        <w:fldChar w:fldCharType="end"/>
      </w:r>
    </w:p>
    <w:p w14:paraId="3037C305"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7563A" w14:paraId="60B0C1D9" w14:textId="77777777" w:rsidTr="5A10B9AB">
        <w:trPr>
          <w:trHeight w:val="422"/>
        </w:trPr>
        <w:tc>
          <w:tcPr>
            <w:tcW w:w="10080" w:type="dxa"/>
            <w:gridSpan w:val="2"/>
          </w:tcPr>
          <w:p w14:paraId="664160D8" w14:textId="4DBDC73D" w:rsidR="000F43A8" w:rsidRPr="00136BFF" w:rsidRDefault="000F43A8" w:rsidP="5A10B9AB">
            <w:pPr>
              <w:pStyle w:val="Textedebulles"/>
              <w:tabs>
                <w:tab w:val="left" w:pos="-720"/>
                <w:tab w:val="left" w:pos="4500"/>
              </w:tabs>
              <w:suppressAutoHyphens/>
              <w:rPr>
                <w:rFonts w:ascii="Times New Roman" w:hAnsi="Times New Roman" w:cs="Times New Roman"/>
                <w:b/>
                <w:bCs/>
                <w:sz w:val="24"/>
                <w:szCs w:val="24"/>
                <w:lang w:val="fr-FR"/>
              </w:rPr>
            </w:pPr>
            <w:r w:rsidRPr="5A10B9AB">
              <w:rPr>
                <w:rFonts w:ascii="Times New Roman" w:hAnsi="Times New Roman" w:cs="Times New Roman"/>
                <w:b/>
                <w:bCs/>
                <w:sz w:val="24"/>
                <w:szCs w:val="24"/>
                <w:lang w:val="fr-FR"/>
              </w:rPr>
              <w:t xml:space="preserve">Titre du </w:t>
            </w:r>
            <w:r w:rsidR="005901A4" w:rsidRPr="5A10B9AB">
              <w:rPr>
                <w:rFonts w:ascii="Times New Roman" w:hAnsi="Times New Roman" w:cs="Times New Roman"/>
                <w:b/>
                <w:bCs/>
                <w:sz w:val="24"/>
                <w:szCs w:val="24"/>
                <w:lang w:val="fr-FR"/>
              </w:rPr>
              <w:t>projet :</w:t>
            </w:r>
            <w:r w:rsidRPr="5A10B9AB">
              <w:rPr>
                <w:rFonts w:ascii="Times New Roman" w:hAnsi="Times New Roman" w:cs="Times New Roman"/>
                <w:b/>
                <w:bCs/>
                <w:sz w:val="24"/>
                <w:szCs w:val="24"/>
                <w:lang w:val="fr-FR"/>
              </w:rPr>
              <w:t xml:space="preserve"> </w:t>
            </w:r>
            <w:r w:rsidR="003D02E3">
              <w:rPr>
                <w:bCs/>
                <w:iCs/>
                <w:snapToGrid w:val="0"/>
                <w:szCs w:val="28"/>
              </w:rPr>
              <w:fldChar w:fldCharType="begin">
                <w:ffData>
                  <w:name w:val=""/>
                  <w:enabled/>
                  <w:calcOnExit w:val="0"/>
                  <w:textInput>
                    <w:default w:val="« Femmes et gestion des conflits liés aux ressources naturelles - Approche basée sur l’implication des femmes et la résilience aux effets des changements climatiques pour la réduction des conflits communautaires et transfrontaliers liés aux ressources nat"/>
                    <w:format w:val="FIRST CAPITAL"/>
                  </w:textInput>
                </w:ffData>
              </w:fldChar>
            </w:r>
            <w:r w:rsidR="003D02E3" w:rsidRPr="5A10B9AB">
              <w:rPr>
                <w:snapToGrid w:val="0"/>
                <w:lang w:val="fr-ML"/>
              </w:rPr>
              <w:instrText xml:space="preserve"> FORMTEXT </w:instrText>
            </w:r>
            <w:r w:rsidR="003D02E3">
              <w:rPr>
                <w:bCs/>
                <w:iCs/>
                <w:snapToGrid w:val="0"/>
                <w:szCs w:val="28"/>
              </w:rPr>
            </w:r>
            <w:r w:rsidR="003D02E3">
              <w:rPr>
                <w:bCs/>
                <w:iCs/>
                <w:snapToGrid w:val="0"/>
                <w:szCs w:val="28"/>
              </w:rPr>
              <w:fldChar w:fldCharType="separate"/>
            </w:r>
            <w:r w:rsidR="003D02E3" w:rsidRPr="5A10B9AB">
              <w:rPr>
                <w:noProof/>
                <w:snapToGrid w:val="0"/>
                <w:lang w:val="fr-ML"/>
              </w:rPr>
              <w:t>« Femmes et gestion des conflits liés aux ressources naturelles - Approche basée sur l’implication des femmes et la résilience aux effets des changements climatiques pour la réduction des conflits communautaires et transfrontaliers liés aux ressources nat</w:t>
            </w:r>
            <w:r w:rsidR="00BC3B62" w:rsidRPr="5A10B9AB">
              <w:rPr>
                <w:noProof/>
                <w:snapToGrid w:val="0"/>
                <w:lang w:val="fr-ML"/>
              </w:rPr>
              <w:t>￼</w:t>
            </w:r>
            <w:r w:rsidR="003D02E3">
              <w:rPr>
                <w:bCs/>
                <w:iCs/>
                <w:snapToGrid w:val="0"/>
                <w:szCs w:val="28"/>
              </w:rPr>
              <w:fldChar w:fldCharType="end"/>
            </w:r>
          </w:p>
          <w:p w14:paraId="752D29FD" w14:textId="55CC9BA4" w:rsidR="00793DE6" w:rsidRPr="009C32DE" w:rsidRDefault="000F43A8" w:rsidP="000F43A8">
            <w:pPr>
              <w:rPr>
                <w:b/>
                <w:lang w:val="en-US"/>
              </w:rPr>
            </w:pPr>
            <w:r w:rsidRPr="009C32DE">
              <w:rPr>
                <w:b/>
                <w:lang w:val="en-US"/>
              </w:rPr>
              <w:t>Numéro</w:t>
            </w:r>
            <w:r w:rsidRPr="00A63DC3">
              <w:rPr>
                <w:b/>
                <w:lang w:val="en-US"/>
              </w:rPr>
              <w:t xml:space="preserve"> Projet / MPTF </w:t>
            </w:r>
            <w:r w:rsidR="00BB675D" w:rsidRPr="00A63DC3">
              <w:rPr>
                <w:b/>
                <w:lang w:val="en-US"/>
              </w:rPr>
              <w:t>Gateway</w:t>
            </w:r>
            <w:r w:rsidR="00BB675D" w:rsidRPr="009C32DE">
              <w:rPr>
                <w:b/>
                <w:lang w:val="en-US"/>
              </w:rPr>
              <w:t>:</w:t>
            </w:r>
            <w:r w:rsidR="00CD55AA">
              <w:rPr>
                <w:b/>
                <w:lang w:val="en-US"/>
              </w:rPr>
              <w:t xml:space="preserve"> </w:t>
            </w:r>
            <w:r w:rsidR="00895C17">
              <w:rPr>
                <w:b/>
              </w:rPr>
              <w:t>IRF 351 (Mali)</w:t>
            </w:r>
            <w:r w:rsidR="0010628D">
              <w:rPr>
                <w:b/>
              </w:rPr>
              <w:t xml:space="preserve"> </w:t>
            </w:r>
            <w:r w:rsidR="0010628D" w:rsidRPr="0010628D">
              <w:rPr>
                <w:b/>
              </w:rPr>
              <w:t>00119957</w:t>
            </w:r>
            <w:r w:rsidR="0010628D">
              <w:rPr>
                <w:b/>
              </w:rPr>
              <w:t xml:space="preserve">/ IRF 352 (Niger) </w:t>
            </w:r>
            <w:r w:rsidR="0010628D" w:rsidRPr="0010628D">
              <w:rPr>
                <w:b/>
              </w:rPr>
              <w:t>00119958</w:t>
            </w:r>
          </w:p>
        </w:tc>
      </w:tr>
      <w:tr w:rsidR="00A43B9C" w:rsidRPr="00627A1C" w14:paraId="27641194" w14:textId="77777777" w:rsidTr="5A10B9AB">
        <w:trPr>
          <w:trHeight w:val="422"/>
        </w:trPr>
        <w:tc>
          <w:tcPr>
            <w:tcW w:w="4163" w:type="dxa"/>
          </w:tcPr>
          <w:p w14:paraId="7809943F"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Si le financement passe par un Fonds Fiduciaire (“Trust fund”</w:t>
            </w:r>
            <w:r w:rsidR="005901A4"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2891CB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8F3E04">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01204F36"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8F3E04">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F8B8835" w14:textId="77777777" w:rsidR="000F43A8" w:rsidRPr="0069221B" w:rsidRDefault="000F43A8" w:rsidP="000F43A8">
            <w:pPr>
              <w:tabs>
                <w:tab w:val="left" w:pos="0"/>
              </w:tabs>
              <w:suppressAutoHyphens/>
              <w:rPr>
                <w:b/>
                <w:lang w:val="fr-FR"/>
              </w:rPr>
            </w:pPr>
          </w:p>
          <w:p w14:paraId="36F53EEF" w14:textId="257BBA65" w:rsidR="000F43A8" w:rsidRPr="00393410"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5901A4"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CD55AA" w:rsidRPr="004D2874">
              <w:rPr>
                <w:b/>
                <w:iCs/>
                <w:snapToGrid w:val="0"/>
                <w:szCs w:val="28"/>
                <w:lang w:val="fr-FR"/>
              </w:rPr>
              <w:t>MPTF</w:t>
            </w:r>
          </w:p>
          <w:p w14:paraId="797C286B" w14:textId="77777777" w:rsidR="00A43B9C" w:rsidRPr="004D2874" w:rsidRDefault="00A43B9C" w:rsidP="00F23D0F">
            <w:pPr>
              <w:tabs>
                <w:tab w:val="left" w:pos="0"/>
              </w:tabs>
              <w:suppressAutoHyphens/>
              <w:jc w:val="both"/>
              <w:rPr>
                <w:b/>
                <w:lang w:val="fr-FR"/>
              </w:rPr>
            </w:pPr>
          </w:p>
        </w:tc>
        <w:tc>
          <w:tcPr>
            <w:tcW w:w="5917" w:type="dxa"/>
          </w:tcPr>
          <w:p w14:paraId="2B2789A8"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5901A4" w:rsidRPr="000F43A8">
              <w:rPr>
                <w:b/>
                <w:bCs/>
                <w:iCs/>
                <w:lang w:val="fr-FR"/>
              </w:rPr>
              <w:t>récipiendaire :</w:t>
            </w:r>
            <w:r w:rsidRPr="000F43A8">
              <w:rPr>
                <w:b/>
                <w:bCs/>
                <w:iCs/>
                <w:lang w:val="fr-FR"/>
              </w:rPr>
              <w:t xml:space="preserve"> </w:t>
            </w:r>
          </w:p>
          <w:p w14:paraId="26D8C461" w14:textId="77777777" w:rsidR="00A43B9C" w:rsidRPr="000F43A8" w:rsidRDefault="00A43B9C" w:rsidP="00A43B9C">
            <w:pPr>
              <w:rPr>
                <w:b/>
                <w:bCs/>
                <w:iCs/>
                <w:lang w:val="fr-FR"/>
              </w:rPr>
            </w:pPr>
          </w:p>
          <w:p w14:paraId="64F2889D" w14:textId="77777777" w:rsidR="00A43B9C" w:rsidRPr="005901A4" w:rsidRDefault="003D02E3" w:rsidP="00A43B9C">
            <w:pPr>
              <w:pStyle w:val="Textedebulles"/>
              <w:numPr>
                <w:ilvl w:val="12"/>
                <w:numId w:val="0"/>
              </w:numPr>
              <w:tabs>
                <w:tab w:val="left" w:pos="-720"/>
                <w:tab w:val="left" w:pos="4500"/>
              </w:tabs>
              <w:rPr>
                <w:rFonts w:ascii="Times New Roman" w:hAnsi="Times New Roman" w:cs="Times New Roman"/>
                <w:b/>
                <w:sz w:val="24"/>
                <w:szCs w:val="24"/>
                <w:lang w:val="fr-ML"/>
              </w:rPr>
            </w:pPr>
            <w:r>
              <w:rPr>
                <w:rFonts w:ascii="Times New Roman" w:hAnsi="Times New Roman" w:cs="Times New Roman"/>
                <w:b/>
                <w:sz w:val="24"/>
                <w:szCs w:val="24"/>
              </w:rPr>
              <w:fldChar w:fldCharType="begin">
                <w:ffData>
                  <w:name w:val=""/>
                  <w:enabled/>
                  <w:calcOnExit w:val="0"/>
                  <w:ddList>
                    <w:listEntry w:val="RUNO"/>
                  </w:ddList>
                </w:ffData>
              </w:fldChar>
            </w:r>
            <w:r w:rsidRPr="005901A4">
              <w:rPr>
                <w:rFonts w:ascii="Times New Roman" w:hAnsi="Times New Roman" w:cs="Times New Roman"/>
                <w:b/>
                <w:sz w:val="24"/>
                <w:szCs w:val="24"/>
                <w:lang w:val="fr-ML"/>
              </w:rPr>
              <w:instrText xml:space="preserve"> FORMDROPDOWN </w:instrText>
            </w:r>
            <w:r w:rsidR="008F3E04">
              <w:rPr>
                <w:rFonts w:ascii="Times New Roman" w:hAnsi="Times New Roman" w:cs="Times New Roman"/>
                <w:b/>
                <w:sz w:val="24"/>
                <w:szCs w:val="24"/>
              </w:rPr>
            </w:r>
            <w:r w:rsidR="008F3E0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5901A4">
              <w:rPr>
                <w:rFonts w:ascii="Times New Roman" w:hAnsi="Times New Roman" w:cs="Times New Roman"/>
                <w:b/>
                <w:sz w:val="24"/>
                <w:szCs w:val="24"/>
                <w:lang w:val="fr-ML"/>
              </w:rPr>
              <w:t xml:space="preserve">     </w:t>
            </w:r>
            <w:r>
              <w:rPr>
                <w:rFonts w:ascii="Times New Roman" w:hAnsi="Times New Roman" w:cs="Times New Roman"/>
                <w:b/>
                <w:sz w:val="24"/>
                <w:szCs w:val="24"/>
              </w:rPr>
              <w:fldChar w:fldCharType="begin">
                <w:ffData>
                  <w:name w:val="Text40"/>
                  <w:enabled/>
                  <w:calcOnExit w:val="0"/>
                  <w:textInput>
                    <w:default w:val="PNUD MALI"/>
                  </w:textInput>
                </w:ffData>
              </w:fldChar>
            </w:r>
            <w:bookmarkStart w:id="0" w:name="Text40"/>
            <w:r w:rsidRPr="005901A4">
              <w:rPr>
                <w:rFonts w:ascii="Times New Roman" w:hAnsi="Times New Roman" w:cs="Times New Roman"/>
                <w:b/>
                <w:sz w:val="24"/>
                <w:szCs w:val="24"/>
                <w:lang w:val="fr-ML"/>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5901A4">
              <w:rPr>
                <w:rFonts w:ascii="Times New Roman" w:hAnsi="Times New Roman" w:cs="Times New Roman"/>
                <w:b/>
                <w:noProof/>
                <w:sz w:val="24"/>
                <w:szCs w:val="24"/>
                <w:lang w:val="fr-ML"/>
              </w:rPr>
              <w:t>PNUD MALI</w:t>
            </w:r>
            <w:r>
              <w:rPr>
                <w:rFonts w:ascii="Times New Roman" w:hAnsi="Times New Roman" w:cs="Times New Roman"/>
                <w:b/>
                <w:sz w:val="24"/>
                <w:szCs w:val="24"/>
              </w:rPr>
              <w:fldChar w:fldCharType="end"/>
            </w:r>
            <w:bookmarkEnd w:id="0"/>
            <w:r w:rsidR="00A43B9C" w:rsidRPr="005901A4">
              <w:rPr>
                <w:rFonts w:ascii="Times New Roman" w:hAnsi="Times New Roman" w:cs="Times New Roman"/>
                <w:b/>
                <w:sz w:val="24"/>
                <w:szCs w:val="24"/>
                <w:lang w:val="fr-ML"/>
              </w:rPr>
              <w:t xml:space="preserve">  (</w:t>
            </w:r>
            <w:r w:rsidR="000F43A8" w:rsidRPr="005901A4">
              <w:rPr>
                <w:rFonts w:ascii="Times New Roman" w:hAnsi="Times New Roman" w:cs="Times New Roman"/>
                <w:b/>
                <w:sz w:val="24"/>
                <w:szCs w:val="24"/>
                <w:lang w:val="fr-ML"/>
              </w:rPr>
              <w:t>Agence coordinatrice</w:t>
            </w:r>
            <w:r w:rsidR="00A43B9C" w:rsidRPr="005901A4">
              <w:rPr>
                <w:rFonts w:ascii="Times New Roman" w:hAnsi="Times New Roman" w:cs="Times New Roman"/>
                <w:b/>
                <w:sz w:val="24"/>
                <w:szCs w:val="24"/>
                <w:lang w:val="fr-ML"/>
              </w:rPr>
              <w:t>)</w:t>
            </w:r>
          </w:p>
          <w:p w14:paraId="476FE4E6" w14:textId="77777777" w:rsidR="00A43B9C" w:rsidRPr="005901A4" w:rsidRDefault="003D02E3" w:rsidP="00A43B9C">
            <w:pPr>
              <w:pStyle w:val="Textedebulles"/>
              <w:numPr>
                <w:ilvl w:val="12"/>
                <w:numId w:val="0"/>
              </w:numPr>
              <w:tabs>
                <w:tab w:val="left" w:pos="-720"/>
                <w:tab w:val="left" w:pos="4500"/>
              </w:tabs>
              <w:rPr>
                <w:rFonts w:ascii="Times New Roman" w:hAnsi="Times New Roman" w:cs="Times New Roman"/>
                <w:b/>
                <w:sz w:val="24"/>
                <w:szCs w:val="24"/>
                <w:lang w:val="fr-ML"/>
              </w:rPr>
            </w:pPr>
            <w:r>
              <w:rPr>
                <w:rFonts w:ascii="Times New Roman" w:hAnsi="Times New Roman" w:cs="Times New Roman"/>
                <w:b/>
                <w:sz w:val="24"/>
                <w:szCs w:val="24"/>
              </w:rPr>
              <w:fldChar w:fldCharType="begin">
                <w:ffData>
                  <w:name w:val=""/>
                  <w:enabled/>
                  <w:calcOnExit w:val="0"/>
                  <w:ddList>
                    <w:listEntry w:val="RUNO"/>
                  </w:ddList>
                </w:ffData>
              </w:fldChar>
            </w:r>
            <w:r w:rsidRPr="005901A4">
              <w:rPr>
                <w:rFonts w:ascii="Times New Roman" w:hAnsi="Times New Roman" w:cs="Times New Roman"/>
                <w:b/>
                <w:sz w:val="24"/>
                <w:szCs w:val="24"/>
                <w:lang w:val="fr-ML"/>
              </w:rPr>
              <w:instrText xml:space="preserve"> FORMDROPDOWN </w:instrText>
            </w:r>
            <w:r w:rsidR="008F3E04">
              <w:rPr>
                <w:rFonts w:ascii="Times New Roman" w:hAnsi="Times New Roman" w:cs="Times New Roman"/>
                <w:b/>
                <w:sz w:val="24"/>
                <w:szCs w:val="24"/>
              </w:rPr>
            </w:r>
            <w:r w:rsidR="008F3E0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5901A4">
              <w:rPr>
                <w:rFonts w:ascii="Times New Roman" w:hAnsi="Times New Roman" w:cs="Times New Roman"/>
                <w:b/>
                <w:sz w:val="24"/>
                <w:szCs w:val="24"/>
                <w:lang w:val="fr-ML"/>
              </w:rPr>
              <w:t xml:space="preserve">     </w:t>
            </w:r>
            <w:r>
              <w:rPr>
                <w:rFonts w:ascii="Times New Roman" w:hAnsi="Times New Roman" w:cs="Times New Roman"/>
                <w:b/>
                <w:sz w:val="24"/>
                <w:szCs w:val="24"/>
              </w:rPr>
              <w:fldChar w:fldCharType="begin">
                <w:ffData>
                  <w:name w:val="Text41"/>
                  <w:enabled/>
                  <w:calcOnExit w:val="0"/>
                  <w:textInput>
                    <w:default w:val="ONUFEMMES MALI"/>
                  </w:textInput>
                </w:ffData>
              </w:fldChar>
            </w:r>
            <w:bookmarkStart w:id="1" w:name="Text41"/>
            <w:r w:rsidRPr="005901A4">
              <w:rPr>
                <w:rFonts w:ascii="Times New Roman" w:hAnsi="Times New Roman" w:cs="Times New Roman"/>
                <w:b/>
                <w:sz w:val="24"/>
                <w:szCs w:val="24"/>
                <w:lang w:val="fr-ML"/>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5901A4">
              <w:rPr>
                <w:rFonts w:ascii="Times New Roman" w:hAnsi="Times New Roman" w:cs="Times New Roman"/>
                <w:b/>
                <w:noProof/>
                <w:sz w:val="24"/>
                <w:szCs w:val="24"/>
                <w:lang w:val="fr-ML"/>
              </w:rPr>
              <w:t>ONUFEMMES MALI</w:t>
            </w:r>
            <w:r>
              <w:rPr>
                <w:rFonts w:ascii="Times New Roman" w:hAnsi="Times New Roman" w:cs="Times New Roman"/>
                <w:b/>
                <w:sz w:val="24"/>
                <w:szCs w:val="24"/>
              </w:rPr>
              <w:fldChar w:fldCharType="end"/>
            </w:r>
            <w:bookmarkEnd w:id="1"/>
          </w:p>
          <w:p w14:paraId="2AAD1AAE" w14:textId="77777777" w:rsidR="00A43B9C" w:rsidRPr="00627A1C" w:rsidRDefault="003D02E3"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RUNO"/>
                  </w:ddList>
                </w:ffData>
              </w:fldChar>
            </w:r>
            <w:bookmarkStart w:id="2" w:name="recipeinttype"/>
            <w:r>
              <w:rPr>
                <w:rFonts w:ascii="Times New Roman" w:hAnsi="Times New Roman" w:cs="Times New Roman"/>
                <w:b/>
                <w:sz w:val="24"/>
                <w:szCs w:val="24"/>
              </w:rPr>
              <w:instrText xml:space="preserve"> FORMDROPDOWN </w:instrText>
            </w:r>
            <w:r w:rsidR="008F3E04">
              <w:rPr>
                <w:rFonts w:ascii="Times New Roman" w:hAnsi="Times New Roman" w:cs="Times New Roman"/>
                <w:b/>
                <w:sz w:val="24"/>
                <w:szCs w:val="24"/>
              </w:rPr>
            </w:r>
            <w:r w:rsidR="008F3E0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2"/>
                  <w:enabled/>
                  <w:calcOnExit w:val="0"/>
                  <w:textInput>
                    <w:default w:val="PNUD NIGER"/>
                  </w:textInput>
                </w:ffData>
              </w:fldChar>
            </w:r>
            <w:bookmarkStart w:id="3" w:name="Text4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PNUD NIGER</w:t>
            </w:r>
            <w:r>
              <w:rPr>
                <w:rFonts w:ascii="Times New Roman" w:hAnsi="Times New Roman" w:cs="Times New Roman"/>
                <w:b/>
                <w:sz w:val="24"/>
                <w:szCs w:val="24"/>
              </w:rPr>
              <w:fldChar w:fldCharType="end"/>
            </w:r>
            <w:bookmarkEnd w:id="3"/>
          </w:p>
          <w:p w14:paraId="4DE557DB" w14:textId="77777777" w:rsidR="00A43B9C" w:rsidRPr="00627A1C" w:rsidRDefault="003D02E3"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ddList>
                </w:ffData>
              </w:fldChar>
            </w:r>
            <w:r>
              <w:rPr>
                <w:rFonts w:ascii="Times New Roman" w:hAnsi="Times New Roman" w:cs="Times New Roman"/>
                <w:b/>
                <w:sz w:val="24"/>
                <w:szCs w:val="24"/>
              </w:rPr>
              <w:instrText xml:space="preserve"> FORMDROPDOWN </w:instrText>
            </w:r>
            <w:r w:rsidR="008F3E04">
              <w:rPr>
                <w:rFonts w:ascii="Times New Roman" w:hAnsi="Times New Roman" w:cs="Times New Roman"/>
                <w:b/>
                <w:sz w:val="24"/>
                <w:szCs w:val="24"/>
              </w:rPr>
            </w:r>
            <w:r w:rsidR="008F3E0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3"/>
                  <w:enabled/>
                  <w:calcOnExit w:val="0"/>
                  <w:textInput>
                    <w:default w:val="ONUFEMMES NIGER"/>
                  </w:textInput>
                </w:ffData>
              </w:fldChar>
            </w:r>
            <w:bookmarkStart w:id="4" w:name="Text43"/>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ONUFEMMES NIGER</w:t>
            </w:r>
            <w:r>
              <w:rPr>
                <w:rFonts w:ascii="Times New Roman" w:hAnsi="Times New Roman" w:cs="Times New Roman"/>
                <w:b/>
                <w:sz w:val="24"/>
                <w:szCs w:val="24"/>
              </w:rPr>
              <w:fldChar w:fldCharType="end"/>
            </w:r>
            <w:bookmarkEnd w:id="4"/>
          </w:p>
          <w:p w14:paraId="726853CF"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Pr>
                <w:rFonts w:ascii="Times New Roman" w:hAnsi="Times New Roman" w:cs="Times New Roman"/>
                <w:b/>
                <w:sz w:val="24"/>
                <w:szCs w:val="24"/>
              </w:rPr>
              <w:instrText xml:space="preserve"> FORMDROPDOWN </w:instrText>
            </w:r>
            <w:r w:rsidR="008F3E04">
              <w:rPr>
                <w:rFonts w:ascii="Times New Roman" w:hAnsi="Times New Roman" w:cs="Times New Roman"/>
                <w:b/>
                <w:sz w:val="24"/>
                <w:szCs w:val="24"/>
              </w:rPr>
            </w:r>
            <w:r w:rsidR="008F3E04">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5"/>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6"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tc>
      </w:tr>
      <w:tr w:rsidR="00793DE6" w:rsidRPr="00C863F1" w14:paraId="0255FB3A" w14:textId="77777777" w:rsidTr="5A10B9AB">
        <w:trPr>
          <w:trHeight w:val="368"/>
        </w:trPr>
        <w:tc>
          <w:tcPr>
            <w:tcW w:w="10080" w:type="dxa"/>
            <w:gridSpan w:val="2"/>
          </w:tcPr>
          <w:p w14:paraId="45032B77" w14:textId="3BC1658C" w:rsidR="00793DE6" w:rsidRPr="000F43A8" w:rsidRDefault="000F43A8" w:rsidP="00F23D0F">
            <w:pPr>
              <w:rPr>
                <w:b/>
                <w:bCs/>
                <w:iCs/>
                <w:lang w:val="fr-FR"/>
              </w:rPr>
            </w:pPr>
            <w:r w:rsidRPr="000F43A8">
              <w:rPr>
                <w:b/>
                <w:bCs/>
                <w:iCs/>
                <w:lang w:val="fr-FR"/>
              </w:rPr>
              <w:t xml:space="preserve">Date du premier transfert de </w:t>
            </w:r>
            <w:r w:rsidR="005901A4" w:rsidRPr="000F43A8">
              <w:rPr>
                <w:b/>
                <w:bCs/>
                <w:iCs/>
                <w:lang w:val="fr-FR"/>
              </w:rPr>
              <w:t>fonds :</w:t>
            </w:r>
            <w:r w:rsidR="00793DE6" w:rsidRPr="000F43A8">
              <w:rPr>
                <w:b/>
                <w:bCs/>
                <w:iCs/>
                <w:lang w:val="fr-FR"/>
              </w:rPr>
              <w:t xml:space="preserve"> </w:t>
            </w:r>
            <w:r w:rsidR="00D17D8E">
              <w:rPr>
                <w:bCs/>
                <w:iCs/>
                <w:snapToGrid w:val="0"/>
              </w:rPr>
              <w:fldChar w:fldCharType="begin">
                <w:ffData>
                  <w:name w:val=""/>
                  <w:enabled/>
                  <w:calcOnExit w:val="0"/>
                  <w:textInput>
                    <w:default w:val="Janvier 2020"/>
                    <w:format w:val="FIRST CAPITAL"/>
                  </w:textInput>
                </w:ffData>
              </w:fldChar>
            </w:r>
            <w:r w:rsidR="00D17D8E" w:rsidRPr="005901A4">
              <w:rPr>
                <w:bCs/>
                <w:iCs/>
                <w:snapToGrid w:val="0"/>
                <w:lang w:val="fr-ML"/>
              </w:rPr>
              <w:instrText xml:space="preserve"> FORMTEXT </w:instrText>
            </w:r>
            <w:r w:rsidR="00D17D8E">
              <w:rPr>
                <w:bCs/>
                <w:iCs/>
                <w:snapToGrid w:val="0"/>
              </w:rPr>
            </w:r>
            <w:r w:rsidR="00D17D8E">
              <w:rPr>
                <w:bCs/>
                <w:iCs/>
                <w:snapToGrid w:val="0"/>
              </w:rPr>
              <w:fldChar w:fldCharType="separate"/>
            </w:r>
            <w:r w:rsidR="00D17D8E" w:rsidRPr="005901A4">
              <w:rPr>
                <w:bCs/>
                <w:iCs/>
                <w:noProof/>
                <w:snapToGrid w:val="0"/>
                <w:lang w:val="fr-ML"/>
              </w:rPr>
              <w:t>Janvier 2020</w:t>
            </w:r>
            <w:r w:rsidR="00D17D8E">
              <w:rPr>
                <w:bCs/>
                <w:iCs/>
                <w:snapToGrid w:val="0"/>
              </w:rPr>
              <w:fldChar w:fldCharType="end"/>
            </w:r>
          </w:p>
          <w:p w14:paraId="25A73FC3" w14:textId="056183D4" w:rsidR="004D141E" w:rsidRPr="000F43A8" w:rsidRDefault="000F43A8" w:rsidP="00F23D0F">
            <w:pPr>
              <w:rPr>
                <w:bCs/>
                <w:iCs/>
                <w:snapToGrid w:val="0"/>
                <w:lang w:val="fr-FR"/>
              </w:rPr>
            </w:pPr>
            <w:r w:rsidRPr="000F43A8">
              <w:rPr>
                <w:b/>
                <w:bCs/>
                <w:iCs/>
                <w:lang w:val="fr-FR"/>
              </w:rPr>
              <w:t xml:space="preserve">Date de fin de </w:t>
            </w:r>
            <w:r w:rsidR="005901A4" w:rsidRPr="000F43A8">
              <w:rPr>
                <w:b/>
                <w:bCs/>
                <w:iCs/>
                <w:lang w:val="fr-FR"/>
              </w:rPr>
              <w:t>projet :</w:t>
            </w:r>
            <w:r w:rsidR="00793DE6" w:rsidRPr="000F43A8">
              <w:rPr>
                <w:b/>
                <w:bCs/>
                <w:iCs/>
                <w:lang w:val="fr-FR"/>
              </w:rPr>
              <w:t xml:space="preserve"> </w:t>
            </w:r>
            <w:r w:rsidR="00D17D8E">
              <w:rPr>
                <w:bCs/>
                <w:iCs/>
                <w:snapToGrid w:val="0"/>
              </w:rPr>
              <w:fldChar w:fldCharType="begin">
                <w:ffData>
                  <w:name w:val=""/>
                  <w:enabled/>
                  <w:calcOnExit w:val="0"/>
                  <w:textInput>
                    <w:default w:val="Décembre 2021"/>
                    <w:format w:val="FIRST CAPITAL"/>
                  </w:textInput>
                </w:ffData>
              </w:fldChar>
            </w:r>
            <w:r w:rsidR="00D17D8E" w:rsidRPr="005901A4">
              <w:rPr>
                <w:bCs/>
                <w:iCs/>
                <w:snapToGrid w:val="0"/>
                <w:lang w:val="fr-ML"/>
              </w:rPr>
              <w:instrText xml:space="preserve"> FORMTEXT </w:instrText>
            </w:r>
            <w:r w:rsidR="00D17D8E">
              <w:rPr>
                <w:bCs/>
                <w:iCs/>
                <w:snapToGrid w:val="0"/>
              </w:rPr>
            </w:r>
            <w:r w:rsidR="00D17D8E">
              <w:rPr>
                <w:bCs/>
                <w:iCs/>
                <w:snapToGrid w:val="0"/>
              </w:rPr>
              <w:fldChar w:fldCharType="separate"/>
            </w:r>
            <w:r w:rsidR="00D17D8E" w:rsidRPr="005901A4">
              <w:rPr>
                <w:bCs/>
                <w:iCs/>
                <w:noProof/>
                <w:snapToGrid w:val="0"/>
                <w:lang w:val="fr-ML"/>
              </w:rPr>
              <w:t>Décembre 2021</w:t>
            </w:r>
            <w:r w:rsidR="00D17D8E">
              <w:rPr>
                <w:bCs/>
                <w:iCs/>
                <w:snapToGrid w:val="0"/>
              </w:rPr>
              <w:fldChar w:fldCharType="end"/>
            </w:r>
            <w:r w:rsidR="0025220B" w:rsidRPr="000F43A8">
              <w:rPr>
                <w:bCs/>
                <w:iCs/>
                <w:snapToGrid w:val="0"/>
                <w:lang w:val="fr-FR"/>
              </w:rPr>
              <w:t xml:space="preserve">     </w:t>
            </w:r>
          </w:p>
          <w:p w14:paraId="1C45D2EA" w14:textId="36ACFAB4"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5901A4" w:rsidRPr="000F43A8">
              <w:rPr>
                <w:b/>
                <w:iCs/>
                <w:snapToGrid w:val="0"/>
                <w:lang w:val="fr-FR"/>
              </w:rPr>
              <w:t>œuvre ?</w:t>
            </w:r>
            <w:r w:rsidR="0025220B" w:rsidRPr="000F43A8">
              <w:rPr>
                <w:bCs/>
                <w:iCs/>
                <w:snapToGrid w:val="0"/>
                <w:lang w:val="fr-FR"/>
              </w:rPr>
              <w:t xml:space="preserve"> </w:t>
            </w:r>
            <w:r w:rsidR="00D17D8E">
              <w:rPr>
                <w:bCs/>
                <w:iCs/>
                <w:snapToGrid w:val="0"/>
              </w:rPr>
              <w:fldChar w:fldCharType="begin">
                <w:ffData>
                  <w:name w:val="enddate"/>
                  <w:enabled/>
                  <w:calcOnExit w:val="0"/>
                  <w:ddList>
                    <w:listEntry w:val="Non"/>
                  </w:ddList>
                </w:ffData>
              </w:fldChar>
            </w:r>
            <w:bookmarkStart w:id="7" w:name="enddate"/>
            <w:r w:rsidR="00D17D8E" w:rsidRPr="005901A4">
              <w:rPr>
                <w:bCs/>
                <w:iCs/>
                <w:snapToGrid w:val="0"/>
                <w:lang w:val="fr-ML"/>
              </w:rPr>
              <w:instrText xml:space="preserve"> FORMDROPDOWN </w:instrText>
            </w:r>
            <w:r w:rsidR="008F3E04">
              <w:rPr>
                <w:bCs/>
                <w:iCs/>
                <w:snapToGrid w:val="0"/>
              </w:rPr>
            </w:r>
            <w:r w:rsidR="008F3E04">
              <w:rPr>
                <w:bCs/>
                <w:iCs/>
                <w:snapToGrid w:val="0"/>
              </w:rPr>
              <w:fldChar w:fldCharType="separate"/>
            </w:r>
            <w:r w:rsidR="00D17D8E">
              <w:rPr>
                <w:bCs/>
                <w:iCs/>
                <w:snapToGrid w:val="0"/>
              </w:rPr>
              <w:fldChar w:fldCharType="end"/>
            </w:r>
            <w:bookmarkEnd w:id="7"/>
          </w:p>
          <w:p w14:paraId="3DB921E4" w14:textId="77777777" w:rsidR="000F43A8" w:rsidRPr="000F43A8" w:rsidRDefault="000F43A8" w:rsidP="000F43A8">
            <w:pPr>
              <w:rPr>
                <w:b/>
                <w:bCs/>
                <w:iCs/>
                <w:lang w:val="fr-FR"/>
              </w:rPr>
            </w:pPr>
          </w:p>
        </w:tc>
      </w:tr>
      <w:tr w:rsidR="00793DE6" w:rsidRPr="00627A1C" w14:paraId="09A32434" w14:textId="77777777" w:rsidTr="5A10B9AB">
        <w:trPr>
          <w:trHeight w:val="368"/>
        </w:trPr>
        <w:tc>
          <w:tcPr>
            <w:tcW w:w="10080" w:type="dxa"/>
            <w:gridSpan w:val="2"/>
          </w:tcPr>
          <w:p w14:paraId="379399E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5901A4">
              <w:rPr>
                <w:b/>
                <w:bCs/>
                <w:iCs/>
                <w:lang w:val="fr-FR"/>
              </w:rPr>
              <w:t>PBF</w:t>
            </w:r>
            <w:r w:rsidR="005901A4" w:rsidRPr="005D721B">
              <w:rPr>
                <w:b/>
                <w:bCs/>
                <w:iCs/>
                <w:lang w:val="fr-FR"/>
              </w:rPr>
              <w:t xml:space="preserve"> :</w:t>
            </w:r>
          </w:p>
          <w:p w14:paraId="3484888B"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F3E04">
              <w:rPr>
                <w:lang w:val="fr-FR"/>
              </w:rPr>
            </w:r>
            <w:r w:rsidR="008F3E04">
              <w:rPr>
                <w:lang w:val="fr-FR"/>
              </w:rPr>
              <w:fldChar w:fldCharType="separate"/>
            </w:r>
            <w:r w:rsidRPr="005D721B">
              <w:rPr>
                <w:lang w:val="fr-FR"/>
              </w:rPr>
              <w:fldChar w:fldCharType="end"/>
            </w:r>
            <w:r w:rsidRPr="005D721B">
              <w:rPr>
                <w:lang w:val="fr-FR"/>
              </w:rPr>
              <w:t xml:space="preserve"> Initiative de promotion du genre</w:t>
            </w:r>
          </w:p>
          <w:p w14:paraId="5B770181"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F3E04">
              <w:rPr>
                <w:lang w:val="fr-FR"/>
              </w:rPr>
            </w:r>
            <w:r w:rsidR="008F3E04">
              <w:rPr>
                <w:lang w:val="fr-FR"/>
              </w:rPr>
              <w:fldChar w:fldCharType="separate"/>
            </w:r>
            <w:r w:rsidRPr="005D721B">
              <w:rPr>
                <w:lang w:val="fr-FR"/>
              </w:rPr>
              <w:fldChar w:fldCharType="end"/>
            </w:r>
            <w:r w:rsidRPr="005D721B">
              <w:rPr>
                <w:lang w:val="fr-FR"/>
              </w:rPr>
              <w:t xml:space="preserve"> Initiative de promotion de la jeunesse</w:t>
            </w:r>
          </w:p>
          <w:p w14:paraId="7F8196DD"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8F3E04">
              <w:rPr>
                <w:lang w:val="fr-FR"/>
              </w:rPr>
            </w:r>
            <w:r w:rsidR="008F3E04">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298596CB" w14:textId="77777777" w:rsidR="00793DE6" w:rsidRDefault="00D17D8E"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8F3E04">
              <w:rPr>
                <w:lang w:val="fr-FR"/>
              </w:rPr>
            </w:r>
            <w:r w:rsidR="008F3E04">
              <w:rPr>
                <w:lang w:val="fr-FR"/>
              </w:rPr>
              <w:fldChar w:fldCharType="separate"/>
            </w:r>
            <w:r>
              <w:rPr>
                <w:lang w:val="fr-FR"/>
              </w:rPr>
              <w:fldChar w:fldCharType="end"/>
            </w:r>
            <w:r w:rsidR="000F43A8" w:rsidRPr="005D721B">
              <w:rPr>
                <w:lang w:val="fr-FR"/>
              </w:rPr>
              <w:t xml:space="preserve"> Projet transfrontalier ou régional</w:t>
            </w:r>
          </w:p>
          <w:p w14:paraId="04F6C2FD" w14:textId="77777777" w:rsidR="000F43A8" w:rsidRPr="00627A1C" w:rsidRDefault="000F43A8" w:rsidP="000F43A8">
            <w:pPr>
              <w:rPr>
                <w:b/>
                <w:bCs/>
                <w:iCs/>
              </w:rPr>
            </w:pPr>
          </w:p>
        </w:tc>
      </w:tr>
      <w:tr w:rsidR="00793DE6" w:rsidRPr="0013291F" w14:paraId="790063CD" w14:textId="77777777" w:rsidTr="5A10B9AB">
        <w:trPr>
          <w:trHeight w:val="1124"/>
        </w:trPr>
        <w:tc>
          <w:tcPr>
            <w:tcW w:w="10080" w:type="dxa"/>
            <w:gridSpan w:val="2"/>
          </w:tcPr>
          <w:p w14:paraId="52B08C85"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5901A4" w:rsidRPr="000F43A8">
              <w:rPr>
                <w:b/>
                <w:bCs/>
                <w:iCs/>
                <w:lang w:val="fr-FR"/>
              </w:rPr>
              <w:t>) :</w:t>
            </w:r>
            <w:r w:rsidR="00793DE6" w:rsidRPr="000F43A8">
              <w:rPr>
                <w:b/>
                <w:bCs/>
                <w:iCs/>
                <w:lang w:val="fr-FR"/>
              </w:rPr>
              <w:t xml:space="preserve"> </w:t>
            </w:r>
          </w:p>
          <w:p w14:paraId="5A0BBBE8" w14:textId="77777777" w:rsidR="00006EC0" w:rsidRPr="007C7B57" w:rsidRDefault="000F43A8" w:rsidP="00F23D0F">
            <w:pPr>
              <w:rPr>
                <w:b/>
                <w:iCs/>
                <w:snapToGrid w:val="0"/>
                <w:lang w:val="fr-FR"/>
              </w:rPr>
            </w:pPr>
            <w:bookmarkStart w:id="8"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8"/>
          <w:p w14:paraId="0F349B36" w14:textId="602637C8" w:rsidR="00793DE6" w:rsidRPr="007C7B57" w:rsidRDefault="00D17D8E" w:rsidP="00F23D0F">
            <w:pPr>
              <w:rPr>
                <w:iCs/>
                <w:lang w:val="fr-FR"/>
              </w:rPr>
            </w:pPr>
            <w:r>
              <w:rPr>
                <w:bCs/>
                <w:iCs/>
                <w:snapToGrid w:val="0"/>
              </w:rPr>
              <w:fldChar w:fldCharType="begin">
                <w:ffData>
                  <w:name w:val=""/>
                  <w:enabled/>
                  <w:calcOnExit w:val="0"/>
                  <w:textInput>
                    <w:default w:val="PNUD MALI"/>
                    <w:format w:val="FIRST CAPITAL"/>
                  </w:textInput>
                </w:ffData>
              </w:fldChar>
            </w:r>
            <w:r w:rsidRPr="005901A4">
              <w:rPr>
                <w:bCs/>
                <w:iCs/>
                <w:snapToGrid w:val="0"/>
                <w:lang w:val="fr-ML"/>
              </w:rPr>
              <w:instrText xml:space="preserve"> FORMTEXT </w:instrText>
            </w:r>
            <w:r>
              <w:rPr>
                <w:bCs/>
                <w:iCs/>
                <w:snapToGrid w:val="0"/>
              </w:rPr>
            </w:r>
            <w:r>
              <w:rPr>
                <w:bCs/>
                <w:iCs/>
                <w:snapToGrid w:val="0"/>
              </w:rPr>
              <w:fldChar w:fldCharType="separate"/>
            </w:r>
            <w:r w:rsidRPr="005901A4">
              <w:rPr>
                <w:bCs/>
                <w:iCs/>
                <w:noProof/>
                <w:snapToGrid w:val="0"/>
                <w:lang w:val="fr-ML"/>
              </w:rPr>
              <w:t>PNUD MALI</w:t>
            </w:r>
            <w:r>
              <w:rPr>
                <w:bCs/>
                <w:iCs/>
                <w:snapToGrid w:val="0"/>
              </w:rPr>
              <w:fldChar w:fldCharType="end"/>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793DE6" w:rsidRPr="007C7B57">
              <w:rPr>
                <w:iCs/>
                <w:lang w:val="fr-FR"/>
              </w:rPr>
              <w:t xml:space="preserve">$ </w:t>
            </w:r>
            <w:r>
              <w:rPr>
                <w:bCs/>
                <w:iCs/>
                <w:snapToGrid w:val="0"/>
              </w:rPr>
              <w:fldChar w:fldCharType="begin">
                <w:ffData>
                  <w:name w:val="Text11"/>
                  <w:enabled/>
                  <w:calcOnExit w:val="0"/>
                  <w:textInput>
                    <w:type w:val="number"/>
                    <w:default w:val="128183111.00"/>
                    <w:format w:val="0.00"/>
                  </w:textInput>
                </w:ffData>
              </w:fldChar>
            </w:r>
            <w:bookmarkStart w:id="9" w:name="Text11"/>
            <w:r w:rsidRPr="005901A4">
              <w:rPr>
                <w:bCs/>
                <w:iCs/>
                <w:snapToGrid w:val="0"/>
                <w:lang w:val="fr-ML"/>
              </w:rPr>
              <w:instrText xml:space="preserve"> FORMTEXT </w:instrText>
            </w:r>
            <w:r>
              <w:rPr>
                <w:bCs/>
                <w:iCs/>
                <w:snapToGrid w:val="0"/>
              </w:rPr>
            </w:r>
            <w:r>
              <w:rPr>
                <w:bCs/>
                <w:iCs/>
                <w:snapToGrid w:val="0"/>
              </w:rPr>
              <w:fldChar w:fldCharType="separate"/>
            </w:r>
            <w:r w:rsidRPr="005901A4">
              <w:rPr>
                <w:bCs/>
                <w:iCs/>
                <w:noProof/>
                <w:snapToGrid w:val="0"/>
                <w:lang w:val="fr-ML"/>
              </w:rPr>
              <w:t>128183111.00</w:t>
            </w:r>
            <w:r>
              <w:rPr>
                <w:bCs/>
                <w:iCs/>
                <w:snapToGrid w:val="0"/>
              </w:rPr>
              <w:fldChar w:fldCharType="end"/>
            </w:r>
            <w:bookmarkEnd w:id="9"/>
          </w:p>
          <w:p w14:paraId="7033179E" w14:textId="556AC5CD" w:rsidR="00793DE6" w:rsidRPr="007C7B57" w:rsidRDefault="00D17D8E"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ONUFEMMES MALI"/>
                    <w:format w:val="FIRST CAPITAL"/>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ONUFEMMES MALI</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2778F9">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107500974.00"/>
                    <w:format w:val="0.00"/>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107500974.00</w:t>
            </w:r>
            <w:r>
              <w:rPr>
                <w:rFonts w:ascii="Times New Roman" w:hAnsi="Times New Roman" w:cs="Times New Roman"/>
                <w:bCs/>
                <w:iCs/>
                <w:snapToGrid w:val="0"/>
                <w:sz w:val="24"/>
                <w:szCs w:val="24"/>
              </w:rPr>
              <w:fldChar w:fldCharType="end"/>
            </w:r>
          </w:p>
          <w:p w14:paraId="731E00A8" w14:textId="522F4530" w:rsidR="00793DE6" w:rsidRPr="007C7B57" w:rsidRDefault="00D17D8E"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PNUD NIGER"/>
                    <w:format w:val="FIRST CAPITAL"/>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PNUD NIGER</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80642155.00"/>
                    <w:format w:val="0.00"/>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80642155.00</w:t>
            </w:r>
            <w:r>
              <w:rPr>
                <w:rFonts w:ascii="Times New Roman" w:hAnsi="Times New Roman" w:cs="Times New Roman"/>
                <w:bCs/>
                <w:iCs/>
                <w:snapToGrid w:val="0"/>
                <w:sz w:val="24"/>
                <w:szCs w:val="24"/>
              </w:rPr>
              <w:fldChar w:fldCharType="end"/>
            </w:r>
          </w:p>
          <w:p w14:paraId="610C1B66" w14:textId="31F65196" w:rsidR="00C12D6A" w:rsidRPr="007C7B57" w:rsidRDefault="00D17D8E"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
                  <w:enabled/>
                  <w:calcOnExit w:val="0"/>
                  <w:textInput>
                    <w:default w:val="ONUFEMMES NIGER"/>
                    <w:format w:val="FIRST CAPITAL"/>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ONUFEMMES NIGER</w:t>
            </w:r>
            <w:r>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2778F9">
              <w:rPr>
                <w:rFonts w:ascii="Times New Roman" w:hAnsi="Times New Roman" w:cs="Times New Roman"/>
                <w:bCs/>
                <w:iCs/>
                <w:snapToGrid w:val="0"/>
                <w:sz w:val="24"/>
                <w:szCs w:val="24"/>
                <w:lang w:val="fr-FR"/>
              </w:rPr>
              <w:t xml:space="preserve"> </w:t>
            </w:r>
            <w:r w:rsidR="00C12D6A" w:rsidRPr="007C7B57">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default w:val="83673786.00"/>
                    <w:format w:val="0.00"/>
                  </w:textInput>
                </w:ffData>
              </w:fldChar>
            </w:r>
            <w:r w:rsidRPr="005901A4">
              <w:rPr>
                <w:rFonts w:ascii="Times New Roman" w:hAnsi="Times New Roman" w:cs="Times New Roman"/>
                <w:bCs/>
                <w:iCs/>
                <w:snapToGrid w:val="0"/>
                <w:sz w:val="24"/>
                <w:szCs w:val="24"/>
                <w:lang w:val="fr-ML"/>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Pr="005901A4">
              <w:rPr>
                <w:rFonts w:ascii="Times New Roman" w:hAnsi="Times New Roman" w:cs="Times New Roman"/>
                <w:bCs/>
                <w:iCs/>
                <w:noProof/>
                <w:snapToGrid w:val="0"/>
                <w:sz w:val="24"/>
                <w:szCs w:val="24"/>
                <w:lang w:val="fr-ML"/>
              </w:rPr>
              <w:t>83673786.00</w:t>
            </w:r>
            <w:r>
              <w:rPr>
                <w:rFonts w:ascii="Times New Roman" w:hAnsi="Times New Roman" w:cs="Times New Roman"/>
                <w:bCs/>
                <w:iCs/>
                <w:snapToGrid w:val="0"/>
                <w:sz w:val="24"/>
                <w:szCs w:val="24"/>
              </w:rPr>
              <w:fldChar w:fldCharType="end"/>
            </w:r>
          </w:p>
          <w:p w14:paraId="28840753" w14:textId="77777777"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5901A4"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00D17D8E">
              <w:rPr>
                <w:rFonts w:ascii="Times New Roman" w:hAnsi="Times New Roman" w:cs="Times New Roman"/>
                <w:bCs/>
                <w:iCs/>
                <w:snapToGrid w:val="0"/>
                <w:sz w:val="24"/>
                <w:szCs w:val="24"/>
              </w:rPr>
              <w:fldChar w:fldCharType="begin">
                <w:ffData>
                  <w:name w:val=""/>
                  <w:enabled/>
                  <w:calcOnExit w:val="0"/>
                  <w:textInput>
                    <w:type w:val="number"/>
                    <w:default w:val="4000000.00"/>
                    <w:format w:val="0.00"/>
                  </w:textInput>
                </w:ffData>
              </w:fldChar>
            </w:r>
            <w:r w:rsidR="00D17D8E" w:rsidRPr="005901A4">
              <w:rPr>
                <w:rFonts w:ascii="Times New Roman" w:hAnsi="Times New Roman" w:cs="Times New Roman"/>
                <w:bCs/>
                <w:iCs/>
                <w:snapToGrid w:val="0"/>
                <w:sz w:val="24"/>
                <w:szCs w:val="24"/>
                <w:lang w:val="fr-ML"/>
              </w:rPr>
              <w:instrText xml:space="preserve"> FORMTEXT </w:instrText>
            </w:r>
            <w:r w:rsidR="00D17D8E">
              <w:rPr>
                <w:rFonts w:ascii="Times New Roman" w:hAnsi="Times New Roman" w:cs="Times New Roman"/>
                <w:bCs/>
                <w:iCs/>
                <w:snapToGrid w:val="0"/>
                <w:sz w:val="24"/>
                <w:szCs w:val="24"/>
              </w:rPr>
            </w:r>
            <w:r w:rsidR="00D17D8E">
              <w:rPr>
                <w:rFonts w:ascii="Times New Roman" w:hAnsi="Times New Roman" w:cs="Times New Roman"/>
                <w:bCs/>
                <w:iCs/>
                <w:snapToGrid w:val="0"/>
                <w:sz w:val="24"/>
                <w:szCs w:val="24"/>
              </w:rPr>
              <w:fldChar w:fldCharType="separate"/>
            </w:r>
            <w:r w:rsidR="00D17D8E" w:rsidRPr="005901A4">
              <w:rPr>
                <w:rFonts w:ascii="Times New Roman" w:hAnsi="Times New Roman" w:cs="Times New Roman"/>
                <w:bCs/>
                <w:iCs/>
                <w:noProof/>
                <w:snapToGrid w:val="0"/>
                <w:sz w:val="24"/>
                <w:szCs w:val="24"/>
                <w:lang w:val="fr-ML"/>
              </w:rPr>
              <w:t>4000000.00</w:t>
            </w:r>
            <w:r w:rsidR="00D17D8E">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6C19CAE0" w14:textId="3E87937B" w:rsidR="001C56B8" w:rsidRPr="009331CD"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ML"/>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5901A4">
              <w:rPr>
                <w:rFonts w:ascii="Times New Roman" w:hAnsi="Times New Roman" w:cs="Times New Roman"/>
                <w:bCs/>
                <w:iCs/>
                <w:snapToGrid w:val="0"/>
                <w:sz w:val="24"/>
                <w:szCs w:val="24"/>
                <w:lang w:val="fr-FR"/>
              </w:rPr>
              <w:t>projet</w:t>
            </w:r>
            <w:r w:rsidR="005901A4"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4A2BD3">
              <w:rPr>
                <w:rFonts w:ascii="Times New Roman" w:hAnsi="Times New Roman" w:cs="Times New Roman"/>
                <w:bCs/>
                <w:iCs/>
                <w:snapToGrid w:val="0"/>
                <w:sz w:val="24"/>
                <w:szCs w:val="24"/>
                <w:lang w:val="fr-FR"/>
              </w:rPr>
              <w:t>35</w:t>
            </w:r>
            <w:r w:rsidR="009331CD">
              <w:rPr>
                <w:bCs/>
                <w:iCs/>
                <w:snapToGrid w:val="0"/>
                <w:sz w:val="24"/>
                <w:szCs w:val="24"/>
                <w:lang w:val="fr-ML"/>
              </w:rPr>
              <w:t>%</w:t>
            </w:r>
            <w:r w:rsidR="009331CD" w:rsidRPr="009331CD">
              <w:rPr>
                <w:bCs/>
                <w:iCs/>
                <w:snapToGrid w:val="0"/>
                <w:sz w:val="24"/>
                <w:szCs w:val="24"/>
                <w:lang w:val="fr-ML"/>
              </w:rPr>
              <w:t xml:space="preserve"> </w:t>
            </w:r>
          </w:p>
          <w:p w14:paraId="3488D768"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00BC7725"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5933690F" w14:textId="77777777" w:rsidR="00006EC0" w:rsidRPr="000F43A8" w:rsidRDefault="005901A4"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Pr="000F43A8">
              <w:rPr>
                <w:rFonts w:ascii="Times New Roman" w:hAnsi="Times New Roman" w:cs="Times New Roman"/>
                <w:b/>
                <w:bCs/>
                <w:sz w:val="24"/>
                <w:szCs w:val="24"/>
                <w:lang w:val="fr-FR"/>
              </w:rPr>
              <w:t>genre :</w:t>
            </w:r>
          </w:p>
          <w:p w14:paraId="24523B25" w14:textId="77777777"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5901A4">
              <w:rPr>
                <w:lang w:val="fr-FR"/>
              </w:rPr>
              <w:t>femmes</w:t>
            </w:r>
            <w:r w:rsidR="005901A4" w:rsidRPr="000F43A8">
              <w:rPr>
                <w:lang w:val="fr-FR"/>
              </w:rPr>
              <w:t xml:space="preserve"> :</w:t>
            </w:r>
            <w:r w:rsidR="00970F4C" w:rsidRPr="000F43A8">
              <w:rPr>
                <w:lang w:val="fr-FR"/>
              </w:rPr>
              <w:t xml:space="preserve"> </w:t>
            </w:r>
            <w:r w:rsidR="006C1EE1">
              <w:fldChar w:fldCharType="begin">
                <w:ffData>
                  <w:name w:val="Text1"/>
                  <w:enabled/>
                  <w:calcOnExit w:val="0"/>
                  <w:textInput>
                    <w:type w:val="number"/>
                    <w:default w:val="3200000.00"/>
                    <w:maxLength w:val="500"/>
                    <w:format w:val="0.00"/>
                  </w:textInput>
                </w:ffData>
              </w:fldChar>
            </w:r>
            <w:bookmarkStart w:id="10" w:name="Text1"/>
            <w:r w:rsidR="006C1EE1" w:rsidRPr="005901A4">
              <w:rPr>
                <w:lang w:val="fr-ML"/>
              </w:rPr>
              <w:instrText xml:space="preserve"> FORMTEXT </w:instrText>
            </w:r>
            <w:r w:rsidR="006C1EE1">
              <w:fldChar w:fldCharType="separate"/>
            </w:r>
            <w:r w:rsidR="006C1EE1" w:rsidRPr="005901A4">
              <w:rPr>
                <w:noProof/>
                <w:lang w:val="fr-ML"/>
              </w:rPr>
              <w:t>3200000.00</w:t>
            </w:r>
            <w:r w:rsidR="006C1EE1">
              <w:fldChar w:fldCharType="end"/>
            </w:r>
            <w:bookmarkEnd w:id="10"/>
          </w:p>
          <w:p w14:paraId="01B3BF74" w14:textId="6F667C52" w:rsidR="00006EC0" w:rsidRPr="009331CD" w:rsidRDefault="000F43A8" w:rsidP="00006EC0">
            <w:pPr>
              <w:rPr>
                <w:lang w:val="fr-ML"/>
              </w:rPr>
            </w:pPr>
            <w:r w:rsidRPr="000F43A8">
              <w:rPr>
                <w:lang w:val="fr-FR"/>
              </w:rPr>
              <w:t>Indiquez le montant ($) du budget dépensé jusqu’à maintenant</w:t>
            </w:r>
            <w:r>
              <w:rPr>
                <w:lang w:val="fr-FR"/>
              </w:rPr>
              <w:t xml:space="preserve"> pour les activités dédiées à l’égalité des sexes ou à l’autonomisation des </w:t>
            </w:r>
            <w:r w:rsidR="005901A4">
              <w:rPr>
                <w:lang w:val="fr-FR"/>
              </w:rPr>
              <w:t>femmes</w:t>
            </w:r>
            <w:r w:rsidR="005901A4" w:rsidRPr="000F43A8">
              <w:rPr>
                <w:lang w:val="fr-FR"/>
              </w:rPr>
              <w:t xml:space="preserve"> :</w:t>
            </w:r>
            <w:r w:rsidR="00006EC0" w:rsidRPr="000F43A8">
              <w:rPr>
                <w:lang w:val="fr-FR"/>
              </w:rPr>
              <w:t xml:space="preserve"> </w:t>
            </w:r>
            <w:r w:rsidR="009331CD" w:rsidRPr="009331CD">
              <w:rPr>
                <w:lang w:val="fr-ML"/>
              </w:rPr>
              <w:t>0</w:t>
            </w:r>
            <w:r w:rsidR="009331CD">
              <w:rPr>
                <w:lang w:val="fr-ML"/>
              </w:rPr>
              <w:t>%</w:t>
            </w:r>
          </w:p>
          <w:p w14:paraId="67C483C7"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C863F1" w14:paraId="5687307A" w14:textId="77777777" w:rsidTr="5A10B9AB">
        <w:trPr>
          <w:trHeight w:val="1124"/>
        </w:trPr>
        <w:tc>
          <w:tcPr>
            <w:tcW w:w="10080" w:type="dxa"/>
            <w:gridSpan w:val="2"/>
          </w:tcPr>
          <w:p w14:paraId="1F019FA5" w14:textId="77777777" w:rsidR="009B18EB" w:rsidRPr="000F43A8" w:rsidRDefault="000F43A8" w:rsidP="00F23D0F">
            <w:pPr>
              <w:rPr>
                <w:b/>
                <w:bCs/>
                <w:iCs/>
                <w:lang w:val="fr-FR"/>
              </w:rPr>
            </w:pPr>
            <w:r w:rsidRPr="000F43A8">
              <w:rPr>
                <w:b/>
                <w:bCs/>
                <w:iCs/>
                <w:lang w:val="fr-FR"/>
              </w:rPr>
              <w:t xml:space="preserve">Marquer de genre du </w:t>
            </w:r>
            <w:r w:rsidR="005901A4" w:rsidRPr="000F43A8">
              <w:rPr>
                <w:b/>
                <w:bCs/>
                <w:iCs/>
                <w:lang w:val="fr-FR"/>
              </w:rPr>
              <w:t>projet :</w:t>
            </w:r>
            <w:r w:rsidR="009B18EB" w:rsidRPr="000F43A8">
              <w:rPr>
                <w:b/>
                <w:bCs/>
                <w:iCs/>
                <w:lang w:val="fr-FR"/>
              </w:rPr>
              <w:t xml:space="preserve"> </w:t>
            </w:r>
            <w:r w:rsidR="006C1EE1">
              <w:rPr>
                <w:b/>
                <w:bCs/>
                <w:iCs/>
              </w:rPr>
              <w:fldChar w:fldCharType="begin">
                <w:ffData>
                  <w:name w:val="gendermarker"/>
                  <w:enabled/>
                  <w:calcOnExit w:val="0"/>
                  <w:ddList>
                    <w:listEntry w:val="GM3"/>
                  </w:ddList>
                </w:ffData>
              </w:fldChar>
            </w:r>
            <w:bookmarkStart w:id="11" w:name="gendermarker"/>
            <w:r w:rsidR="006C1EE1" w:rsidRPr="005901A4">
              <w:rPr>
                <w:b/>
                <w:bCs/>
                <w:iCs/>
                <w:lang w:val="fr-ML"/>
              </w:rPr>
              <w:instrText xml:space="preserve"> FORMDROPDOWN </w:instrText>
            </w:r>
            <w:r w:rsidR="008F3E04">
              <w:rPr>
                <w:b/>
                <w:bCs/>
                <w:iCs/>
              </w:rPr>
            </w:r>
            <w:r w:rsidR="008F3E04">
              <w:rPr>
                <w:b/>
                <w:bCs/>
                <w:iCs/>
              </w:rPr>
              <w:fldChar w:fldCharType="separate"/>
            </w:r>
            <w:r w:rsidR="006C1EE1">
              <w:rPr>
                <w:b/>
                <w:bCs/>
                <w:iCs/>
              </w:rPr>
              <w:fldChar w:fldCharType="end"/>
            </w:r>
            <w:bookmarkEnd w:id="11"/>
          </w:p>
          <w:p w14:paraId="1C562D46" w14:textId="77777777" w:rsidR="009B18EB" w:rsidRPr="000F43A8" w:rsidRDefault="000F43A8" w:rsidP="00F23D0F">
            <w:pPr>
              <w:rPr>
                <w:b/>
                <w:bCs/>
                <w:iCs/>
                <w:lang w:val="fr-FR"/>
              </w:rPr>
            </w:pPr>
            <w:r w:rsidRPr="000F43A8">
              <w:rPr>
                <w:b/>
                <w:bCs/>
                <w:iCs/>
                <w:lang w:val="fr-FR"/>
              </w:rPr>
              <w:t xml:space="preserve">Marquer de risque du </w:t>
            </w:r>
            <w:r w:rsidR="005901A4" w:rsidRPr="000F43A8">
              <w:rPr>
                <w:b/>
                <w:bCs/>
                <w:iCs/>
                <w:lang w:val="fr-FR"/>
              </w:rPr>
              <w:t>projet :</w:t>
            </w:r>
            <w:r w:rsidR="009B18EB" w:rsidRPr="000F43A8">
              <w:rPr>
                <w:b/>
                <w:bCs/>
                <w:iCs/>
                <w:lang w:val="fr-FR"/>
              </w:rPr>
              <w:t xml:space="preserve"> </w:t>
            </w:r>
            <w:r w:rsidR="006C1EE1">
              <w:rPr>
                <w:b/>
                <w:bCs/>
                <w:iCs/>
              </w:rPr>
              <w:fldChar w:fldCharType="begin">
                <w:ffData>
                  <w:name w:val="riskmarker"/>
                  <w:enabled/>
                  <w:calcOnExit w:val="0"/>
                  <w:ddList>
                    <w:listEntry w:val="Moyen"/>
                  </w:ddList>
                </w:ffData>
              </w:fldChar>
            </w:r>
            <w:bookmarkStart w:id="12" w:name="riskmarker"/>
            <w:r w:rsidR="006C1EE1" w:rsidRPr="005901A4">
              <w:rPr>
                <w:b/>
                <w:bCs/>
                <w:iCs/>
                <w:lang w:val="fr-ML"/>
              </w:rPr>
              <w:instrText xml:space="preserve"> FORMDROPDOWN </w:instrText>
            </w:r>
            <w:r w:rsidR="008F3E04">
              <w:rPr>
                <w:b/>
                <w:bCs/>
                <w:iCs/>
              </w:rPr>
            </w:r>
            <w:r w:rsidR="008F3E04">
              <w:rPr>
                <w:b/>
                <w:bCs/>
                <w:iCs/>
              </w:rPr>
              <w:fldChar w:fldCharType="separate"/>
            </w:r>
            <w:r w:rsidR="006C1EE1">
              <w:rPr>
                <w:b/>
                <w:bCs/>
                <w:iCs/>
              </w:rPr>
              <w:fldChar w:fldCharType="end"/>
            </w:r>
            <w:bookmarkEnd w:id="12"/>
          </w:p>
          <w:p w14:paraId="31138FFA" w14:textId="77777777"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5901A4">
              <w:rPr>
                <w:b/>
                <w:bCs/>
                <w:iCs/>
                <w:lang w:val="fr-FR"/>
              </w:rPr>
              <w:t>)</w:t>
            </w:r>
            <w:r w:rsidR="005901A4" w:rsidRPr="000F43A8">
              <w:rPr>
                <w:b/>
                <w:bCs/>
                <w:iCs/>
                <w:lang w:val="fr-FR"/>
              </w:rPr>
              <w:t xml:space="preserve"> :</w:t>
            </w:r>
            <w:r w:rsidR="009B18EB" w:rsidRPr="000F43A8">
              <w:rPr>
                <w:b/>
                <w:bCs/>
                <w:iCs/>
                <w:lang w:val="fr-FR"/>
              </w:rPr>
              <w:t xml:space="preserve"> </w:t>
            </w:r>
            <w:r w:rsidR="006C1EE1">
              <w:rPr>
                <w:b/>
                <w:bCs/>
                <w:iCs/>
              </w:rPr>
              <w:fldChar w:fldCharType="begin">
                <w:ffData>
                  <w:name w:val="focusarea"/>
                  <w:enabled/>
                  <w:calcOnExit w:val="0"/>
                  <w:ddList>
                    <w:listEntry w:val="(2.3) Prévention/gestion des conflits"/>
                  </w:ddList>
                </w:ffData>
              </w:fldChar>
            </w:r>
            <w:bookmarkStart w:id="13" w:name="focusarea"/>
            <w:r w:rsidR="006C1EE1" w:rsidRPr="005901A4">
              <w:rPr>
                <w:b/>
                <w:bCs/>
                <w:iCs/>
                <w:lang w:val="fr-ML"/>
              </w:rPr>
              <w:instrText xml:space="preserve"> FORMDROPDOWN </w:instrText>
            </w:r>
            <w:r w:rsidR="008F3E04">
              <w:rPr>
                <w:b/>
                <w:bCs/>
                <w:iCs/>
              </w:rPr>
            </w:r>
            <w:r w:rsidR="008F3E04">
              <w:rPr>
                <w:b/>
                <w:bCs/>
                <w:iCs/>
              </w:rPr>
              <w:fldChar w:fldCharType="separate"/>
            </w:r>
            <w:r w:rsidR="006C1EE1">
              <w:rPr>
                <w:b/>
                <w:bCs/>
                <w:iCs/>
              </w:rPr>
              <w:fldChar w:fldCharType="end"/>
            </w:r>
            <w:bookmarkEnd w:id="13"/>
          </w:p>
        </w:tc>
      </w:tr>
      <w:tr w:rsidR="00793DE6" w:rsidRPr="00C863F1" w14:paraId="4DE0CC6A" w14:textId="77777777" w:rsidTr="5A10B9AB">
        <w:trPr>
          <w:trHeight w:val="1124"/>
        </w:trPr>
        <w:tc>
          <w:tcPr>
            <w:tcW w:w="10080" w:type="dxa"/>
            <w:gridSpan w:val="2"/>
          </w:tcPr>
          <w:p w14:paraId="1B5B9D2D" w14:textId="77777777" w:rsidR="000F43A8" w:rsidRPr="00136BFF" w:rsidRDefault="000F43A8" w:rsidP="000F43A8">
            <w:pPr>
              <w:rPr>
                <w:b/>
                <w:bCs/>
                <w:sz w:val="22"/>
                <w:lang w:val="fr-FR"/>
              </w:rPr>
            </w:pPr>
            <w:r w:rsidRPr="00136BFF">
              <w:rPr>
                <w:b/>
                <w:bCs/>
                <w:sz w:val="22"/>
                <w:lang w:val="fr-FR"/>
              </w:rPr>
              <w:lastRenderedPageBreak/>
              <w:t xml:space="preserve">Préparation du </w:t>
            </w:r>
            <w:r w:rsidR="005901A4" w:rsidRPr="00136BFF">
              <w:rPr>
                <w:b/>
                <w:bCs/>
                <w:sz w:val="22"/>
                <w:lang w:val="fr-FR"/>
              </w:rPr>
              <w:t>rapport :</w:t>
            </w:r>
          </w:p>
          <w:p w14:paraId="24A98D8F" w14:textId="0634783B" w:rsidR="000F43A8" w:rsidRPr="00826923" w:rsidRDefault="000F43A8" w:rsidP="000F43A8">
            <w:pPr>
              <w:rPr>
                <w:lang w:val="fr-FR"/>
              </w:rPr>
            </w:pPr>
            <w:r w:rsidRPr="00826923">
              <w:rPr>
                <w:lang w:val="fr-FR"/>
              </w:rPr>
              <w:t xml:space="preserve">Rapport préparé </w:t>
            </w:r>
            <w:r w:rsidR="005901A4" w:rsidRPr="00826923">
              <w:rPr>
                <w:lang w:val="fr-FR"/>
              </w:rPr>
              <w:t>par :</w:t>
            </w:r>
            <w:r w:rsidRPr="00826923">
              <w:rPr>
                <w:lang w:val="fr-FR"/>
              </w:rPr>
              <w:t xml:space="preserve"> </w:t>
            </w:r>
            <w:r w:rsidR="001C7192" w:rsidRPr="001C7192">
              <w:rPr>
                <w:lang w:val="fr-FR"/>
              </w:rPr>
              <w:t>Wanalher Ag ALWALY</w:t>
            </w:r>
            <w:r w:rsidR="00C35C57">
              <w:rPr>
                <w:lang w:val="fr-FR"/>
              </w:rPr>
              <w:t>, Comité technique ONU FEMMES</w:t>
            </w:r>
            <w:r w:rsidR="00C863F1">
              <w:rPr>
                <w:lang w:val="fr-FR"/>
              </w:rPr>
              <w:t xml:space="preserve"> et PNUD</w:t>
            </w:r>
          </w:p>
          <w:p w14:paraId="17A861FF" w14:textId="413D5AF9" w:rsidR="000F43A8" w:rsidRPr="00826923" w:rsidRDefault="000F43A8" w:rsidP="000F43A8">
            <w:pPr>
              <w:rPr>
                <w:lang w:val="fr-FR"/>
              </w:rPr>
            </w:pPr>
            <w:r w:rsidRPr="00826923">
              <w:rPr>
                <w:lang w:val="fr-FR"/>
              </w:rPr>
              <w:t xml:space="preserve">Rapport approuvé </w:t>
            </w:r>
            <w:r w:rsidR="005901A4" w:rsidRPr="00826923">
              <w:rPr>
                <w:lang w:val="fr-FR"/>
              </w:rPr>
              <w:t>par :</w:t>
            </w:r>
            <w:r w:rsidRPr="00826923">
              <w:rPr>
                <w:lang w:val="fr-FR"/>
              </w:rPr>
              <w:t xml:space="preserve"> </w:t>
            </w:r>
            <w:r w:rsidR="00B77C9B">
              <w:rPr>
                <w:lang w:val="fr-FR"/>
              </w:rPr>
              <w:t>Beatrice Eyong, Représentante Résidente ONU Femmes</w:t>
            </w:r>
          </w:p>
          <w:p w14:paraId="31C42C35" w14:textId="54FD2AEA" w:rsidR="000F43A8" w:rsidRPr="000F43A8" w:rsidRDefault="000F43A8" w:rsidP="000F43A8">
            <w:pPr>
              <w:rPr>
                <w:lang w:val="fr-FR"/>
              </w:rPr>
            </w:pPr>
            <w:r w:rsidRPr="00826923">
              <w:rPr>
                <w:lang w:val="fr-FR"/>
              </w:rPr>
              <w:t xml:space="preserve">Le Secrétariat PBF a-t-il revu le </w:t>
            </w:r>
            <w:r w:rsidR="005901A4" w:rsidRPr="00826923">
              <w:rPr>
                <w:lang w:val="fr-FR"/>
              </w:rPr>
              <w:t>rapport</w:t>
            </w:r>
            <w:r w:rsidR="005901A4" w:rsidRPr="00136BFF">
              <w:rPr>
                <w:sz w:val="22"/>
                <w:lang w:val="fr-FR"/>
              </w:rPr>
              <w:t xml:space="preserve"> :</w:t>
            </w:r>
            <w:r w:rsidRPr="00136BFF">
              <w:rPr>
                <w:sz w:val="22"/>
                <w:lang w:val="fr-FR"/>
              </w:rPr>
              <w:t xml:space="preserve"> </w:t>
            </w:r>
            <w:r w:rsidR="001C7192">
              <w:rPr>
                <w:sz w:val="22"/>
                <w:lang w:val="fr-FR"/>
              </w:rPr>
              <w:t>Non</w:t>
            </w:r>
          </w:p>
        </w:tc>
      </w:tr>
    </w:tbl>
    <w:p w14:paraId="440ECC35" w14:textId="77777777" w:rsidR="00272A58" w:rsidRPr="000F43A8" w:rsidRDefault="00272A58" w:rsidP="00E76CA1">
      <w:pPr>
        <w:rPr>
          <w:b/>
          <w:lang w:val="fr-FR"/>
        </w:rPr>
        <w:sectPr w:rsidR="00272A58" w:rsidRPr="000F43A8" w:rsidSect="0078600B">
          <w:headerReference w:type="default" r:id="rId13"/>
          <w:footerReference w:type="default" r:id="rId14"/>
          <w:pgSz w:w="11906" w:h="16838"/>
          <w:pgMar w:top="1440" w:right="1800" w:bottom="1440" w:left="1800" w:header="720" w:footer="720" w:gutter="0"/>
          <w:cols w:space="720"/>
          <w:docGrid w:linePitch="360"/>
        </w:sectPr>
      </w:pPr>
    </w:p>
    <w:p w14:paraId="06BCF4F5"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5901A4" w:rsidRPr="00F778A1">
        <w:rPr>
          <w:b/>
          <w:i/>
          <w:iCs/>
          <w:lang w:val="fr-FR"/>
        </w:rPr>
        <w:t>RAPPORT :</w:t>
      </w:r>
    </w:p>
    <w:p w14:paraId="1A0E1D78"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2A8D3C7E"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07567496"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AC3448F"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5029DFEA" w14:textId="77777777" w:rsidR="00476758" w:rsidRDefault="00476758" w:rsidP="00476758">
      <w:pPr>
        <w:rPr>
          <w:b/>
          <w:lang w:val="fr-FR"/>
        </w:rPr>
      </w:pPr>
    </w:p>
    <w:p w14:paraId="717FF629" w14:textId="77777777" w:rsidR="00476758" w:rsidRDefault="00476758" w:rsidP="00476758">
      <w:pPr>
        <w:rPr>
          <w:b/>
          <w:lang w:val="fr-FR"/>
        </w:rPr>
      </w:pPr>
    </w:p>
    <w:p w14:paraId="55138126"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684E6B30" w14:textId="77777777" w:rsidR="00A02F58" w:rsidRPr="00F778A1" w:rsidRDefault="00A02F58" w:rsidP="00F778A1">
      <w:pPr>
        <w:rPr>
          <w:b/>
          <w:lang w:val="fr-FR"/>
        </w:rPr>
      </w:pPr>
    </w:p>
    <w:p w14:paraId="23730F38" w14:textId="77777777" w:rsidR="00914BD2" w:rsidRPr="005901A4" w:rsidRDefault="00F778A1" w:rsidP="00914BD2">
      <w:pPr>
        <w:ind w:left="-810"/>
        <w:rPr>
          <w:lang w:val="fr-ML"/>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5901A4">
        <w:rPr>
          <w:lang w:val="fr-ML"/>
        </w:rPr>
        <w:t>(limite de 1500 caractères</w:t>
      </w:r>
      <w:r w:rsidR="005901A4" w:rsidRPr="005901A4">
        <w:rPr>
          <w:lang w:val="fr-ML"/>
        </w:rPr>
        <w:t>) :</w:t>
      </w:r>
      <w:r w:rsidRPr="005901A4">
        <w:rPr>
          <w:lang w:val="fr-ML"/>
        </w:rPr>
        <w:t xml:space="preserve"> </w:t>
      </w:r>
    </w:p>
    <w:p w14:paraId="101B97B6" w14:textId="77777777" w:rsidR="00914BD2" w:rsidRPr="005901A4" w:rsidRDefault="00914BD2" w:rsidP="00914BD2">
      <w:pPr>
        <w:ind w:left="-810"/>
        <w:rPr>
          <w:lang w:val="fr-ML"/>
        </w:rPr>
      </w:pPr>
    </w:p>
    <w:p w14:paraId="6F9E0CC5" w14:textId="6504CD43" w:rsidR="00A60E76" w:rsidRPr="004E7317" w:rsidRDefault="00A60E76" w:rsidP="00A60E76">
      <w:pPr>
        <w:ind w:left="-810"/>
        <w:jc w:val="both"/>
        <w:rPr>
          <w:highlight w:val="darkGray"/>
          <w:lang w:val="fr-ML"/>
        </w:rPr>
      </w:pPr>
      <w:r>
        <w:rPr>
          <w:highlight w:val="darkGray"/>
          <w:lang w:val="fr-ML"/>
        </w:rPr>
        <w:t xml:space="preserve">              </w:t>
      </w:r>
      <w:r w:rsidR="008351DE" w:rsidRPr="5A10B9AB">
        <w:rPr>
          <w:highlight w:val="darkGray"/>
          <w:lang w:val="fr-ML"/>
        </w:rPr>
        <w:t xml:space="preserve">La mise en œuvre opérationnelle du projet au niveau terrain a effectivement été lancée </w:t>
      </w:r>
      <w:r w:rsidR="00CD55AA">
        <w:rPr>
          <w:highlight w:val="darkGray"/>
          <w:lang w:val="fr-ML"/>
        </w:rPr>
        <w:t xml:space="preserve">au deuxième trimestre de l’année en cours. </w:t>
      </w:r>
      <w:r w:rsidR="008351DE" w:rsidRPr="5A10B9AB">
        <w:rPr>
          <w:highlight w:val="darkGray"/>
          <w:lang w:val="fr-ML"/>
        </w:rPr>
        <w:t xml:space="preserve">Les activités réalisées portent principalement sur l’information et la sensibilisation des autorités et </w:t>
      </w:r>
      <w:r w:rsidR="281CC6CD" w:rsidRPr="5A10B9AB">
        <w:rPr>
          <w:highlight w:val="darkGray"/>
          <w:lang w:val="fr-ML"/>
        </w:rPr>
        <w:t xml:space="preserve">des </w:t>
      </w:r>
      <w:r w:rsidR="008351DE" w:rsidRPr="5A10B9AB">
        <w:rPr>
          <w:highlight w:val="darkGray"/>
          <w:lang w:val="fr-ML"/>
        </w:rPr>
        <w:t>communautés locales directement concernées</w:t>
      </w:r>
      <w:r w:rsidR="49EF0AD9" w:rsidRPr="5A10B9AB">
        <w:rPr>
          <w:highlight w:val="darkGray"/>
          <w:lang w:val="fr-ML"/>
        </w:rPr>
        <w:t>, ainsi que</w:t>
      </w:r>
      <w:r w:rsidR="008351DE" w:rsidRPr="5A10B9AB">
        <w:rPr>
          <w:highlight w:val="darkGray"/>
          <w:lang w:val="fr-ML"/>
        </w:rPr>
        <w:t xml:space="preserve"> </w:t>
      </w:r>
      <w:r w:rsidR="638FC37B" w:rsidRPr="5A10B9AB">
        <w:rPr>
          <w:highlight w:val="darkGray"/>
          <w:lang w:val="fr-ML"/>
        </w:rPr>
        <w:t>des</w:t>
      </w:r>
      <w:r w:rsidR="008351DE" w:rsidRPr="5A10B9AB">
        <w:rPr>
          <w:highlight w:val="darkGray"/>
          <w:lang w:val="fr-ML"/>
        </w:rPr>
        <w:t xml:space="preserve"> bénéficiaires des actions du projet </w:t>
      </w:r>
      <w:r w:rsidR="00CD55AA">
        <w:rPr>
          <w:highlight w:val="darkGray"/>
          <w:lang w:val="fr-ML"/>
        </w:rPr>
        <w:t xml:space="preserve">(sur les objectifs précis et les activités du projet) </w:t>
      </w:r>
      <w:r w:rsidR="008351DE" w:rsidRPr="5A10B9AB">
        <w:rPr>
          <w:highlight w:val="darkGray"/>
          <w:lang w:val="fr-ML"/>
        </w:rPr>
        <w:t>notamment dans la région de M</w:t>
      </w:r>
      <w:r w:rsidR="009944C7">
        <w:rPr>
          <w:highlight w:val="darkGray"/>
          <w:lang w:val="fr-ML"/>
        </w:rPr>
        <w:t>é</w:t>
      </w:r>
      <w:r w:rsidR="008351DE" w:rsidRPr="5A10B9AB">
        <w:rPr>
          <w:highlight w:val="darkGray"/>
          <w:lang w:val="fr-ML"/>
        </w:rPr>
        <w:t>naka</w:t>
      </w:r>
      <w:r w:rsidR="00B164E9">
        <w:rPr>
          <w:highlight w:val="darkGray"/>
          <w:lang w:val="fr-ML"/>
        </w:rPr>
        <w:t>,</w:t>
      </w:r>
      <w:r w:rsidR="008351DE" w:rsidRPr="5A10B9AB">
        <w:rPr>
          <w:highlight w:val="darkGray"/>
          <w:lang w:val="fr-ML"/>
        </w:rPr>
        <w:t xml:space="preserve"> le cercle d’Ansongo</w:t>
      </w:r>
      <w:r w:rsidR="00B164E9">
        <w:rPr>
          <w:highlight w:val="darkGray"/>
          <w:lang w:val="fr-ML"/>
        </w:rPr>
        <w:t xml:space="preserve"> </w:t>
      </w:r>
      <w:r>
        <w:rPr>
          <w:highlight w:val="darkGray"/>
          <w:lang w:val="fr-ML"/>
        </w:rPr>
        <w:t>et à Tillaberi</w:t>
      </w:r>
      <w:r w:rsidR="008351DE" w:rsidRPr="5A10B9AB">
        <w:rPr>
          <w:highlight w:val="darkGray"/>
          <w:lang w:val="fr-ML"/>
        </w:rPr>
        <w:t xml:space="preserve"> couvrant les zones transfrontalières </w:t>
      </w:r>
      <w:r w:rsidR="2DD316E2" w:rsidRPr="5A10B9AB">
        <w:rPr>
          <w:highlight w:val="darkGray"/>
          <w:lang w:val="fr-ML"/>
        </w:rPr>
        <w:t xml:space="preserve">entre le </w:t>
      </w:r>
      <w:r w:rsidR="008351DE" w:rsidRPr="5A10B9AB">
        <w:rPr>
          <w:highlight w:val="darkGray"/>
          <w:lang w:val="fr-ML"/>
        </w:rPr>
        <w:t>Mali</w:t>
      </w:r>
      <w:r w:rsidR="1EC10344" w:rsidRPr="5A10B9AB">
        <w:rPr>
          <w:highlight w:val="darkGray"/>
          <w:lang w:val="fr-ML"/>
        </w:rPr>
        <w:t xml:space="preserve"> et le</w:t>
      </w:r>
      <w:r w:rsidR="008351DE" w:rsidRPr="5A10B9AB">
        <w:rPr>
          <w:highlight w:val="darkGray"/>
          <w:lang w:val="fr-ML"/>
        </w:rPr>
        <w:t xml:space="preserve"> Niger. </w:t>
      </w:r>
      <w:r>
        <w:rPr>
          <w:highlight w:val="darkGray"/>
          <w:lang w:val="fr-ML"/>
        </w:rPr>
        <w:t xml:space="preserve">Tirés des leçons apprises de l’implémentation du projet transfrontalier </w:t>
      </w:r>
      <w:r w:rsidR="006D0C9C" w:rsidRPr="004E7317">
        <w:rPr>
          <w:b/>
          <w:bCs/>
          <w:lang w:val="fr-ML"/>
        </w:rPr>
        <w:t>« Appui aux initiatives transfrontalières de dialogue communautaire avec les acteurs de la sécurité et de la justice pour la consolidation de la paix au Niger et au Mali »</w:t>
      </w:r>
      <w:r w:rsidR="006D0C9C">
        <w:rPr>
          <w:b/>
          <w:bCs/>
          <w:lang w:val="fr-ML"/>
        </w:rPr>
        <w:t xml:space="preserve">, </w:t>
      </w:r>
      <w:r w:rsidR="006D0C9C" w:rsidRPr="004E7317">
        <w:rPr>
          <w:lang w:val="fr-ML"/>
        </w:rPr>
        <w:t xml:space="preserve">les autorités du niveau National au Communal sont impliquées en tant </w:t>
      </w:r>
      <w:r w:rsidR="006D0C9C">
        <w:rPr>
          <w:lang w:val="fr-ML"/>
        </w:rPr>
        <w:t xml:space="preserve">comme des parties prenantes et participent à la mise en œuvre des activités comme de véritables acteurs. </w:t>
      </w:r>
    </w:p>
    <w:p w14:paraId="756D6027" w14:textId="275C1774" w:rsidR="00A60E76" w:rsidRDefault="00A60E76" w:rsidP="00D0580C">
      <w:pPr>
        <w:ind w:left="-810"/>
        <w:jc w:val="both"/>
        <w:rPr>
          <w:highlight w:val="darkGray"/>
          <w:lang w:val="fr-ML"/>
        </w:rPr>
      </w:pPr>
      <w:r>
        <w:rPr>
          <w:highlight w:val="darkGray"/>
          <w:lang w:val="fr-ML"/>
        </w:rPr>
        <w:t xml:space="preserve">     </w:t>
      </w:r>
      <w:r w:rsidR="006D0C9C">
        <w:rPr>
          <w:highlight w:val="darkGray"/>
          <w:lang w:val="fr-ML"/>
        </w:rPr>
        <w:t xml:space="preserve">          </w:t>
      </w:r>
      <w:r>
        <w:rPr>
          <w:highlight w:val="darkGray"/>
          <w:lang w:val="fr-ML"/>
        </w:rPr>
        <w:t xml:space="preserve"> </w:t>
      </w:r>
      <w:r w:rsidR="008351DE" w:rsidRPr="5A10B9AB">
        <w:rPr>
          <w:highlight w:val="darkGray"/>
          <w:lang w:val="fr-ML"/>
        </w:rPr>
        <w:t xml:space="preserve">En termes d’activités majeures, le projet </w:t>
      </w:r>
      <w:r w:rsidR="003739AB" w:rsidRPr="5A10B9AB">
        <w:rPr>
          <w:highlight w:val="darkGray"/>
          <w:lang w:val="fr-ML"/>
        </w:rPr>
        <w:t>a permis la réalisation d</w:t>
      </w:r>
      <w:r>
        <w:rPr>
          <w:highlight w:val="darkGray"/>
          <w:lang w:val="fr-ML"/>
        </w:rPr>
        <w:t>e deux</w:t>
      </w:r>
      <w:r w:rsidR="008351DE" w:rsidRPr="5A10B9AB">
        <w:rPr>
          <w:highlight w:val="darkGray"/>
          <w:lang w:val="fr-ML"/>
        </w:rPr>
        <w:t xml:space="preserve"> état des lieux </w:t>
      </w:r>
      <w:r w:rsidR="0009239B">
        <w:rPr>
          <w:highlight w:val="darkGray"/>
          <w:lang w:val="fr-ML"/>
        </w:rPr>
        <w:t xml:space="preserve">sur les mécanismes de gouvernance et de gestion de conflits liés au ressources naturelles et l’intégration des femmes </w:t>
      </w:r>
      <w:r w:rsidR="003739AB" w:rsidRPr="5A10B9AB">
        <w:rPr>
          <w:highlight w:val="darkGray"/>
          <w:lang w:val="fr-ML"/>
        </w:rPr>
        <w:t xml:space="preserve">(couvrant les </w:t>
      </w:r>
      <w:r w:rsidR="00186225" w:rsidRPr="5A10B9AB">
        <w:rPr>
          <w:highlight w:val="darkGray"/>
          <w:lang w:val="fr-ML"/>
        </w:rPr>
        <w:t xml:space="preserve">5 </w:t>
      </w:r>
      <w:r w:rsidR="003739AB" w:rsidRPr="5A10B9AB">
        <w:rPr>
          <w:highlight w:val="darkGray"/>
          <w:lang w:val="fr-ML"/>
        </w:rPr>
        <w:t>communes bénéficiaires à M</w:t>
      </w:r>
      <w:r w:rsidR="009944C7">
        <w:rPr>
          <w:highlight w:val="darkGray"/>
          <w:lang w:val="fr-ML"/>
        </w:rPr>
        <w:t>é</w:t>
      </w:r>
      <w:r w:rsidR="003739AB" w:rsidRPr="5A10B9AB">
        <w:rPr>
          <w:highlight w:val="darkGray"/>
          <w:lang w:val="fr-ML"/>
        </w:rPr>
        <w:t>naka et Ansongo) dont les conclusions</w:t>
      </w:r>
      <w:r>
        <w:rPr>
          <w:highlight w:val="darkGray"/>
          <w:lang w:val="fr-ML"/>
        </w:rPr>
        <w:t xml:space="preserve"> au Mali</w:t>
      </w:r>
      <w:r w:rsidR="003739AB" w:rsidRPr="5A10B9AB">
        <w:rPr>
          <w:highlight w:val="darkGray"/>
          <w:lang w:val="fr-ML"/>
        </w:rPr>
        <w:t xml:space="preserve"> ont révélé le faible fonctionnement d</w:t>
      </w:r>
      <w:r w:rsidR="008351DE" w:rsidRPr="5A10B9AB">
        <w:rPr>
          <w:highlight w:val="darkGray"/>
          <w:lang w:val="fr-ML"/>
        </w:rPr>
        <w:t xml:space="preserve">es mécanismes </w:t>
      </w:r>
      <w:r w:rsidR="003739AB" w:rsidRPr="5A10B9AB">
        <w:rPr>
          <w:highlight w:val="darkGray"/>
          <w:lang w:val="fr-ML"/>
        </w:rPr>
        <w:t xml:space="preserve">locaux </w:t>
      </w:r>
      <w:r w:rsidR="008351DE" w:rsidRPr="5A10B9AB">
        <w:rPr>
          <w:highlight w:val="darkGray"/>
          <w:lang w:val="fr-ML"/>
        </w:rPr>
        <w:t xml:space="preserve">de gouvernance et de gestion des conflits liés aux ressources naturelles </w:t>
      </w:r>
      <w:r w:rsidR="003739AB" w:rsidRPr="5A10B9AB">
        <w:rPr>
          <w:highlight w:val="darkGray"/>
          <w:lang w:val="fr-ML"/>
        </w:rPr>
        <w:t>ainsi que la faible représentativité des femmes (10% en moyenne)</w:t>
      </w:r>
      <w:r w:rsidR="5F9F73D9" w:rsidRPr="5A10B9AB">
        <w:rPr>
          <w:highlight w:val="darkGray"/>
          <w:lang w:val="fr-ML"/>
        </w:rPr>
        <w:t>.</w:t>
      </w:r>
      <w:r>
        <w:rPr>
          <w:highlight w:val="darkGray"/>
          <w:lang w:val="fr-ML"/>
        </w:rPr>
        <w:t xml:space="preserve"> </w:t>
      </w:r>
      <w:r w:rsidR="48B4DB3D" w:rsidRPr="5A10B9AB">
        <w:rPr>
          <w:highlight w:val="darkGray"/>
          <w:lang w:val="fr-ML"/>
        </w:rPr>
        <w:t xml:space="preserve">L’état des lieux a également mis en évidence </w:t>
      </w:r>
      <w:r w:rsidR="003739AB" w:rsidRPr="5A10B9AB">
        <w:rPr>
          <w:highlight w:val="darkGray"/>
          <w:lang w:val="fr-ML"/>
        </w:rPr>
        <w:t xml:space="preserve">les </w:t>
      </w:r>
      <w:r w:rsidR="008351DE" w:rsidRPr="5A10B9AB">
        <w:rPr>
          <w:highlight w:val="darkGray"/>
          <w:lang w:val="fr-ML"/>
        </w:rPr>
        <w:t>impacts spécifiques des changements climatiques sur les femmes et les jeunes filles</w:t>
      </w:r>
      <w:r w:rsidR="003739AB" w:rsidRPr="5A10B9AB">
        <w:rPr>
          <w:highlight w:val="darkGray"/>
          <w:lang w:val="fr-ML"/>
        </w:rPr>
        <w:t xml:space="preserve"> notamment en termes d’exclusion (droits) et de pauvreté</w:t>
      </w:r>
      <w:r w:rsidR="5921480F" w:rsidRPr="5A10B9AB">
        <w:rPr>
          <w:highlight w:val="darkGray"/>
          <w:lang w:val="fr-ML"/>
        </w:rPr>
        <w:t>,</w:t>
      </w:r>
      <w:r w:rsidR="003739AB" w:rsidRPr="5A10B9AB">
        <w:rPr>
          <w:highlight w:val="darkGray"/>
          <w:lang w:val="fr-ML"/>
        </w:rPr>
        <w:t xml:space="preserve"> </w:t>
      </w:r>
      <w:r w:rsidR="00FC35B2" w:rsidRPr="5A10B9AB">
        <w:rPr>
          <w:highlight w:val="darkGray"/>
          <w:lang w:val="fr-ML"/>
        </w:rPr>
        <w:t>dû</w:t>
      </w:r>
      <w:r w:rsidR="003739AB" w:rsidRPr="5A10B9AB">
        <w:rPr>
          <w:highlight w:val="darkGray"/>
          <w:lang w:val="fr-ML"/>
        </w:rPr>
        <w:t xml:space="preserve"> notamment au manque d’opportunités </w:t>
      </w:r>
      <w:r w:rsidR="00FC35B2" w:rsidRPr="5A10B9AB">
        <w:rPr>
          <w:highlight w:val="darkGray"/>
          <w:lang w:val="fr-ML"/>
        </w:rPr>
        <w:t>économiques spécifiques</w:t>
      </w:r>
      <w:r w:rsidR="003739AB" w:rsidRPr="5A10B9AB">
        <w:rPr>
          <w:highlight w:val="darkGray"/>
          <w:lang w:val="fr-ML"/>
        </w:rPr>
        <w:t>.</w:t>
      </w:r>
      <w:r>
        <w:rPr>
          <w:highlight w:val="darkGray"/>
          <w:lang w:val="fr-ML"/>
        </w:rPr>
        <w:t xml:space="preserve"> Les conclusions de </w:t>
      </w:r>
      <w:r w:rsidR="006D0C9C">
        <w:rPr>
          <w:highlight w:val="darkGray"/>
          <w:lang w:val="fr-ML"/>
        </w:rPr>
        <w:t>l’état</w:t>
      </w:r>
      <w:r>
        <w:rPr>
          <w:highlight w:val="darkGray"/>
          <w:lang w:val="fr-ML"/>
        </w:rPr>
        <w:t xml:space="preserve"> de lieux ne sont pas encore connues car l’étude est toujours en cours. </w:t>
      </w:r>
    </w:p>
    <w:p w14:paraId="4262F8EE" w14:textId="3CC290EA" w:rsidR="001D35E6" w:rsidRDefault="00A60E76" w:rsidP="00D0580C">
      <w:pPr>
        <w:ind w:left="-810"/>
        <w:jc w:val="both"/>
        <w:rPr>
          <w:highlight w:val="darkGray"/>
          <w:lang w:val="fr-ML"/>
        </w:rPr>
      </w:pPr>
      <w:r>
        <w:rPr>
          <w:highlight w:val="darkGray"/>
          <w:lang w:val="fr-ML"/>
        </w:rPr>
        <w:t xml:space="preserve">                 </w:t>
      </w:r>
      <w:r w:rsidR="6745351F" w:rsidRPr="5A10B9AB">
        <w:rPr>
          <w:highlight w:val="darkGray"/>
          <w:lang w:val="fr-ML"/>
        </w:rPr>
        <w:t>Deux (</w:t>
      </w:r>
      <w:r w:rsidR="00FC35B2" w:rsidRPr="5A10B9AB">
        <w:rPr>
          <w:highlight w:val="darkGray"/>
          <w:lang w:val="fr-ML"/>
        </w:rPr>
        <w:t>2</w:t>
      </w:r>
      <w:r w:rsidR="633F2D82" w:rsidRPr="5A10B9AB">
        <w:rPr>
          <w:highlight w:val="darkGray"/>
          <w:lang w:val="fr-ML"/>
        </w:rPr>
        <w:t>)</w:t>
      </w:r>
      <w:r w:rsidR="00FC35B2" w:rsidRPr="5A10B9AB">
        <w:rPr>
          <w:highlight w:val="darkGray"/>
          <w:lang w:val="fr-ML"/>
        </w:rPr>
        <w:t xml:space="preserve"> ateliers organisés à M</w:t>
      </w:r>
      <w:r w:rsidR="009944C7">
        <w:rPr>
          <w:highlight w:val="darkGray"/>
          <w:lang w:val="fr-ML"/>
        </w:rPr>
        <w:t>é</w:t>
      </w:r>
      <w:r w:rsidR="00FC35B2" w:rsidRPr="5A10B9AB">
        <w:rPr>
          <w:highlight w:val="darkGray"/>
          <w:lang w:val="fr-ML"/>
        </w:rPr>
        <w:t xml:space="preserve">naka et Ansongo ont permis </w:t>
      </w:r>
      <w:r w:rsidR="008351DE" w:rsidRPr="5A10B9AB">
        <w:rPr>
          <w:highlight w:val="darkGray"/>
          <w:lang w:val="fr-ML"/>
        </w:rPr>
        <w:t xml:space="preserve">de </w:t>
      </w:r>
      <w:r w:rsidR="00FC35B2" w:rsidRPr="5A10B9AB">
        <w:rPr>
          <w:highlight w:val="darkGray"/>
          <w:lang w:val="fr-ML"/>
        </w:rPr>
        <w:t>restituer et valider l</w:t>
      </w:r>
      <w:r w:rsidR="008351DE" w:rsidRPr="5A10B9AB">
        <w:rPr>
          <w:highlight w:val="darkGray"/>
          <w:lang w:val="fr-ML"/>
        </w:rPr>
        <w:t>es résultats de l’état des lieux avec les autorités et acteurs locaux y compris les O</w:t>
      </w:r>
      <w:r w:rsidR="00FC35B2" w:rsidRPr="5A10B9AB">
        <w:rPr>
          <w:highlight w:val="darkGray"/>
          <w:lang w:val="fr-ML"/>
        </w:rPr>
        <w:t xml:space="preserve">rganisations de la Société </w:t>
      </w:r>
      <w:r w:rsidR="008351DE" w:rsidRPr="5A10B9AB">
        <w:rPr>
          <w:highlight w:val="darkGray"/>
          <w:lang w:val="fr-ML"/>
        </w:rPr>
        <w:t>C</w:t>
      </w:r>
      <w:r w:rsidR="00FC35B2" w:rsidRPr="5A10B9AB">
        <w:rPr>
          <w:highlight w:val="darkGray"/>
          <w:lang w:val="fr-ML"/>
        </w:rPr>
        <w:t>ivile</w:t>
      </w:r>
      <w:r w:rsidR="008351DE" w:rsidRPr="5A10B9AB">
        <w:rPr>
          <w:highlight w:val="darkGray"/>
          <w:lang w:val="fr-ML"/>
        </w:rPr>
        <w:t xml:space="preserve"> </w:t>
      </w:r>
      <w:r w:rsidR="307C63F7" w:rsidRPr="5A10B9AB">
        <w:rPr>
          <w:highlight w:val="darkGray"/>
          <w:lang w:val="fr-ML"/>
        </w:rPr>
        <w:t>féminines</w:t>
      </w:r>
      <w:r w:rsidR="00FC35B2" w:rsidRPr="5A10B9AB">
        <w:rPr>
          <w:highlight w:val="darkGray"/>
          <w:lang w:val="fr-ML"/>
        </w:rPr>
        <w:t xml:space="preserve">. Des </w:t>
      </w:r>
      <w:r w:rsidR="008351DE" w:rsidRPr="5A10B9AB">
        <w:rPr>
          <w:highlight w:val="darkGray"/>
          <w:lang w:val="fr-ML"/>
        </w:rPr>
        <w:t xml:space="preserve">plans d’action </w:t>
      </w:r>
      <w:r w:rsidR="00C07986">
        <w:rPr>
          <w:highlight w:val="darkGray"/>
          <w:lang w:val="fr-ML"/>
        </w:rPr>
        <w:t>reprenant les recommandations en lien avec les appuis en renforcement de capacités des organisations des jeunes et des femmes, l’intégration accrue des femmes dans les mécanismes de gouvernance et de gestion des ressources naturelles</w:t>
      </w:r>
      <w:r w:rsidR="008351DE" w:rsidRPr="5A10B9AB">
        <w:rPr>
          <w:highlight w:val="darkGray"/>
          <w:lang w:val="fr-ML"/>
        </w:rPr>
        <w:t xml:space="preserve"> </w:t>
      </w:r>
      <w:r w:rsidR="00FC35B2" w:rsidRPr="5A10B9AB">
        <w:rPr>
          <w:highlight w:val="darkGray"/>
          <w:lang w:val="fr-ML"/>
        </w:rPr>
        <w:t xml:space="preserve">sont en cours de </w:t>
      </w:r>
      <w:r w:rsidR="58B2B151" w:rsidRPr="5A10B9AB">
        <w:rPr>
          <w:highlight w:val="darkGray"/>
          <w:lang w:val="fr-ML"/>
        </w:rPr>
        <w:t>réalisation</w:t>
      </w:r>
      <w:r w:rsidR="00FC35B2" w:rsidRPr="5A10B9AB">
        <w:rPr>
          <w:highlight w:val="darkGray"/>
          <w:lang w:val="fr-ML"/>
        </w:rPr>
        <w:t xml:space="preserve"> et feront l’objet d’une mention lors du prochain rapport semestriel. Gr</w:t>
      </w:r>
      <w:r w:rsidR="005524C4">
        <w:rPr>
          <w:highlight w:val="darkGray"/>
          <w:lang w:val="fr-ML"/>
        </w:rPr>
        <w:t>â</w:t>
      </w:r>
      <w:r w:rsidR="00FC35B2" w:rsidRPr="5A10B9AB">
        <w:rPr>
          <w:highlight w:val="darkGray"/>
          <w:lang w:val="fr-ML"/>
        </w:rPr>
        <w:t xml:space="preserve">ce au projet, </w:t>
      </w:r>
      <w:r w:rsidR="008351DE" w:rsidRPr="5A10B9AB">
        <w:rPr>
          <w:highlight w:val="darkGray"/>
          <w:lang w:val="fr-ML"/>
        </w:rPr>
        <w:t xml:space="preserve">100 </w:t>
      </w:r>
      <w:r w:rsidR="00FC35B2" w:rsidRPr="5A10B9AB">
        <w:rPr>
          <w:highlight w:val="darkGray"/>
          <w:lang w:val="fr-ML"/>
        </w:rPr>
        <w:t xml:space="preserve">bénéficiaires (dont 60 </w:t>
      </w:r>
      <w:r w:rsidR="008351DE" w:rsidRPr="5A10B9AB">
        <w:rPr>
          <w:highlight w:val="darkGray"/>
          <w:lang w:val="fr-ML"/>
        </w:rPr>
        <w:t xml:space="preserve">femmes, </w:t>
      </w:r>
      <w:r w:rsidR="00FC35B2" w:rsidRPr="5A10B9AB">
        <w:rPr>
          <w:highlight w:val="darkGray"/>
          <w:lang w:val="fr-ML"/>
        </w:rPr>
        <w:t xml:space="preserve">25 </w:t>
      </w:r>
      <w:r w:rsidR="008351DE" w:rsidRPr="5A10B9AB">
        <w:rPr>
          <w:highlight w:val="darkGray"/>
          <w:lang w:val="fr-ML"/>
        </w:rPr>
        <w:t xml:space="preserve">jeunes </w:t>
      </w:r>
      <w:r w:rsidR="00FC35B2" w:rsidRPr="5A10B9AB">
        <w:rPr>
          <w:highlight w:val="darkGray"/>
          <w:lang w:val="fr-ML"/>
        </w:rPr>
        <w:t>hommes</w:t>
      </w:r>
      <w:r w:rsidR="00E3134D">
        <w:rPr>
          <w:highlight w:val="darkGray"/>
          <w:lang w:val="fr-ML"/>
        </w:rPr>
        <w:t>,</w:t>
      </w:r>
      <w:r w:rsidR="00FC35B2" w:rsidRPr="5A10B9AB">
        <w:rPr>
          <w:highlight w:val="darkGray"/>
          <w:lang w:val="fr-ML"/>
        </w:rPr>
        <w:t xml:space="preserve"> 5 élus locaux et 10 leaders</w:t>
      </w:r>
      <w:r w:rsidR="008351DE" w:rsidRPr="5A10B9AB">
        <w:rPr>
          <w:highlight w:val="darkGray"/>
          <w:lang w:val="fr-ML"/>
        </w:rPr>
        <w:t xml:space="preserve"> traditionnelles</w:t>
      </w:r>
      <w:r w:rsidR="000C520F">
        <w:rPr>
          <w:highlight w:val="darkGray"/>
          <w:lang w:val="fr-ML"/>
        </w:rPr>
        <w:t>)</w:t>
      </w:r>
      <w:r w:rsidR="008351DE" w:rsidRPr="5A10B9AB">
        <w:rPr>
          <w:highlight w:val="darkGray"/>
          <w:lang w:val="fr-ML"/>
        </w:rPr>
        <w:t xml:space="preserve"> par commune d’intervention</w:t>
      </w:r>
      <w:r w:rsidR="00FC35B2" w:rsidRPr="5A10B9AB">
        <w:rPr>
          <w:highlight w:val="darkGray"/>
          <w:lang w:val="fr-ML"/>
        </w:rPr>
        <w:t xml:space="preserve"> (5</w:t>
      </w:r>
      <w:r w:rsidR="005B652B" w:rsidRPr="5A10B9AB">
        <w:rPr>
          <w:highlight w:val="darkGray"/>
          <w:lang w:val="fr-ML"/>
        </w:rPr>
        <w:t xml:space="preserve"> communes</w:t>
      </w:r>
      <w:r w:rsidR="000C520F">
        <w:rPr>
          <w:highlight w:val="darkGray"/>
          <w:lang w:val="fr-ML"/>
        </w:rPr>
        <w:t>)</w:t>
      </w:r>
      <w:r w:rsidR="005B652B" w:rsidRPr="5A10B9AB">
        <w:rPr>
          <w:highlight w:val="darkGray"/>
          <w:lang w:val="fr-ML"/>
        </w:rPr>
        <w:t xml:space="preserve"> soit un total de 500 bénéficiaires dont 300 femmes</w:t>
      </w:r>
      <w:r w:rsidR="00FC35B2" w:rsidRPr="5A10B9AB">
        <w:rPr>
          <w:highlight w:val="darkGray"/>
          <w:lang w:val="fr-ML"/>
        </w:rPr>
        <w:t xml:space="preserve"> ont reçu un renforcement de capacités </w:t>
      </w:r>
      <w:r w:rsidR="008351DE" w:rsidRPr="5A10B9AB">
        <w:rPr>
          <w:highlight w:val="darkGray"/>
          <w:lang w:val="fr-ML"/>
        </w:rPr>
        <w:t>sur la gestion des conflits liés aux ressources naturelles</w:t>
      </w:r>
      <w:r w:rsidR="00FC35B2" w:rsidRPr="5A10B9AB">
        <w:rPr>
          <w:highlight w:val="darkGray"/>
          <w:lang w:val="fr-ML"/>
        </w:rPr>
        <w:t>.</w:t>
      </w:r>
      <w:r w:rsidR="005B652B" w:rsidRPr="5A10B9AB">
        <w:rPr>
          <w:highlight w:val="darkGray"/>
          <w:lang w:val="fr-ML"/>
        </w:rPr>
        <w:t xml:space="preserve"> </w:t>
      </w:r>
      <w:r w:rsidR="00FC35B2" w:rsidRPr="5A10B9AB">
        <w:rPr>
          <w:highlight w:val="darkGray"/>
          <w:lang w:val="fr-ML"/>
        </w:rPr>
        <w:t xml:space="preserve">Ce renforcement de capacités </w:t>
      </w:r>
      <w:r w:rsidR="005B652B" w:rsidRPr="5A10B9AB">
        <w:rPr>
          <w:highlight w:val="darkGray"/>
          <w:lang w:val="fr-ML"/>
        </w:rPr>
        <w:t xml:space="preserve">a </w:t>
      </w:r>
      <w:r w:rsidR="00FC35B2" w:rsidRPr="5A10B9AB">
        <w:rPr>
          <w:highlight w:val="darkGray"/>
          <w:lang w:val="fr-ML"/>
        </w:rPr>
        <w:t>perm</w:t>
      </w:r>
      <w:r w:rsidR="005B652B" w:rsidRPr="5A10B9AB">
        <w:rPr>
          <w:highlight w:val="darkGray"/>
          <w:lang w:val="fr-ML"/>
        </w:rPr>
        <w:t>is</w:t>
      </w:r>
      <w:r w:rsidR="00FC35B2" w:rsidRPr="5A10B9AB">
        <w:rPr>
          <w:highlight w:val="darkGray"/>
          <w:lang w:val="fr-ML"/>
        </w:rPr>
        <w:t xml:space="preserve"> </w:t>
      </w:r>
      <w:r w:rsidR="005B652B" w:rsidRPr="5A10B9AB">
        <w:rPr>
          <w:highlight w:val="darkGray"/>
          <w:lang w:val="fr-ML"/>
        </w:rPr>
        <w:t xml:space="preserve">aux différents acteurs bénéficiaires de mieux comprendre les notions de conflits liés aux ressources naturelles et comment les prévenir et gérer en utilisant les mécanismes communautaires endogènes. </w:t>
      </w:r>
    </w:p>
    <w:p w14:paraId="3DD13ADB" w14:textId="27BF4FCC" w:rsidR="008351DE" w:rsidRPr="00D0580C" w:rsidRDefault="00A60E76" w:rsidP="00D0580C">
      <w:pPr>
        <w:ind w:left="-810"/>
        <w:jc w:val="both"/>
        <w:rPr>
          <w:highlight w:val="darkGray"/>
          <w:lang w:val="fr-ML"/>
        </w:rPr>
      </w:pPr>
      <w:r>
        <w:rPr>
          <w:highlight w:val="darkGray"/>
          <w:lang w:val="fr-ML"/>
        </w:rPr>
        <w:t xml:space="preserve">                 </w:t>
      </w:r>
      <w:r w:rsidR="005B652B" w:rsidRPr="5A10B9AB">
        <w:rPr>
          <w:highlight w:val="darkGray"/>
          <w:lang w:val="fr-ML"/>
        </w:rPr>
        <w:t>Durant la période, 300 familles vulnérables ont bénéficié de</w:t>
      </w:r>
      <w:r w:rsidR="008351DE" w:rsidRPr="5A10B9AB">
        <w:rPr>
          <w:highlight w:val="darkGray"/>
          <w:lang w:val="fr-ML"/>
        </w:rPr>
        <w:t xml:space="preserve"> </w:t>
      </w:r>
      <w:r w:rsidR="00D0580C" w:rsidRPr="5A10B9AB">
        <w:rPr>
          <w:highlight w:val="darkGray"/>
          <w:lang w:val="fr-ML"/>
        </w:rPr>
        <w:t>dispositifs familiaux</w:t>
      </w:r>
      <w:r w:rsidR="005B652B" w:rsidRPr="5A10B9AB">
        <w:rPr>
          <w:highlight w:val="darkGray"/>
          <w:lang w:val="fr-ML"/>
        </w:rPr>
        <w:t xml:space="preserve"> </w:t>
      </w:r>
      <w:r w:rsidR="008351DE" w:rsidRPr="5A10B9AB">
        <w:rPr>
          <w:highlight w:val="darkGray"/>
          <w:lang w:val="fr-ML"/>
        </w:rPr>
        <w:t xml:space="preserve">de lavage des mains au savon </w:t>
      </w:r>
      <w:r w:rsidR="005B652B" w:rsidRPr="5A10B9AB">
        <w:rPr>
          <w:highlight w:val="darkGray"/>
          <w:lang w:val="fr-ML"/>
        </w:rPr>
        <w:t>dans le cadre de la prévention de la pandémie de C</w:t>
      </w:r>
      <w:r w:rsidR="3B39BAFD" w:rsidRPr="5A10B9AB">
        <w:rPr>
          <w:highlight w:val="darkGray"/>
          <w:lang w:val="fr-ML"/>
        </w:rPr>
        <w:t>O</w:t>
      </w:r>
      <w:r w:rsidR="005B652B" w:rsidRPr="5A10B9AB">
        <w:rPr>
          <w:highlight w:val="darkGray"/>
          <w:lang w:val="fr-ML"/>
        </w:rPr>
        <w:t>V</w:t>
      </w:r>
      <w:r w:rsidR="00A05966">
        <w:rPr>
          <w:highlight w:val="darkGray"/>
          <w:lang w:val="fr-ML"/>
        </w:rPr>
        <w:t>I</w:t>
      </w:r>
      <w:r w:rsidR="005B652B" w:rsidRPr="5A10B9AB">
        <w:rPr>
          <w:highlight w:val="darkGray"/>
          <w:lang w:val="fr-ML"/>
        </w:rPr>
        <w:t>D-19.</w:t>
      </w:r>
      <w:r w:rsidR="00D0580C" w:rsidRPr="5A10B9AB">
        <w:rPr>
          <w:highlight w:val="darkGray"/>
          <w:lang w:val="fr-ML"/>
        </w:rPr>
        <w:t xml:space="preserve"> </w:t>
      </w:r>
      <w:r w:rsidR="005B652B" w:rsidRPr="5A10B9AB">
        <w:rPr>
          <w:highlight w:val="darkGray"/>
          <w:lang w:val="fr-ML"/>
        </w:rPr>
        <w:t xml:space="preserve">Les </w:t>
      </w:r>
      <w:r w:rsidR="005B652B" w:rsidRPr="5A10B9AB">
        <w:rPr>
          <w:highlight w:val="darkGray"/>
          <w:lang w:val="fr-ML"/>
        </w:rPr>
        <w:lastRenderedPageBreak/>
        <w:t xml:space="preserve">familles </w:t>
      </w:r>
      <w:r w:rsidR="00D0580C" w:rsidRPr="5A10B9AB">
        <w:rPr>
          <w:highlight w:val="darkGray"/>
          <w:lang w:val="fr-ML"/>
        </w:rPr>
        <w:t>bénéficiaires</w:t>
      </w:r>
      <w:r w:rsidR="005B652B" w:rsidRPr="5A10B9AB">
        <w:rPr>
          <w:highlight w:val="darkGray"/>
          <w:lang w:val="fr-ML"/>
        </w:rPr>
        <w:t xml:space="preserve"> </w:t>
      </w:r>
      <w:r w:rsidR="00D0580C" w:rsidRPr="5A10B9AB">
        <w:rPr>
          <w:highlight w:val="darkGray"/>
          <w:lang w:val="fr-ML"/>
        </w:rPr>
        <w:t>préviennent</w:t>
      </w:r>
      <w:r w:rsidR="005B652B" w:rsidRPr="5A10B9AB">
        <w:rPr>
          <w:highlight w:val="darkGray"/>
          <w:lang w:val="fr-ML"/>
        </w:rPr>
        <w:t xml:space="preserve"> mieux la </w:t>
      </w:r>
      <w:r w:rsidR="00D0580C" w:rsidRPr="5A10B9AB">
        <w:rPr>
          <w:highlight w:val="darkGray"/>
          <w:lang w:val="fr-ML"/>
        </w:rPr>
        <w:t>pandémie</w:t>
      </w:r>
      <w:r w:rsidR="005B652B" w:rsidRPr="5A10B9AB">
        <w:rPr>
          <w:highlight w:val="darkGray"/>
          <w:lang w:val="fr-ML"/>
        </w:rPr>
        <w:t xml:space="preserve"> grâce </w:t>
      </w:r>
      <w:r w:rsidR="00D0580C" w:rsidRPr="5A10B9AB">
        <w:rPr>
          <w:highlight w:val="darkGray"/>
          <w:lang w:val="fr-ML"/>
        </w:rPr>
        <w:t xml:space="preserve">à une hygiène meilleure et un réflexe sur les gestes barrières recommandés. Parallèlement à la mise à disposition des kits de lavage de mains, </w:t>
      </w:r>
      <w:r w:rsidR="008351DE" w:rsidRPr="5A10B9AB">
        <w:rPr>
          <w:highlight w:val="darkGray"/>
          <w:lang w:val="fr-ML"/>
        </w:rPr>
        <w:t xml:space="preserve">150 </w:t>
      </w:r>
      <w:r w:rsidR="00D0580C" w:rsidRPr="5A10B9AB">
        <w:rPr>
          <w:highlight w:val="darkGray"/>
          <w:lang w:val="fr-ML"/>
        </w:rPr>
        <w:t xml:space="preserve">bénéficiaires dont 102 </w:t>
      </w:r>
      <w:r w:rsidR="008351DE" w:rsidRPr="5A10B9AB">
        <w:rPr>
          <w:highlight w:val="darkGray"/>
          <w:lang w:val="fr-ML"/>
        </w:rPr>
        <w:t xml:space="preserve">femmes et </w:t>
      </w:r>
      <w:r w:rsidR="00D0580C" w:rsidRPr="5A10B9AB">
        <w:rPr>
          <w:highlight w:val="darkGray"/>
          <w:lang w:val="fr-ML"/>
        </w:rPr>
        <w:t>48</w:t>
      </w:r>
      <w:r w:rsidR="008351DE" w:rsidRPr="5A10B9AB">
        <w:rPr>
          <w:highlight w:val="darkGray"/>
          <w:lang w:val="fr-ML"/>
        </w:rPr>
        <w:t xml:space="preserve"> jeunes </w:t>
      </w:r>
      <w:r w:rsidR="00D0580C" w:rsidRPr="5A10B9AB">
        <w:rPr>
          <w:highlight w:val="darkGray"/>
          <w:lang w:val="fr-ML"/>
        </w:rPr>
        <w:t xml:space="preserve">hommes </w:t>
      </w:r>
      <w:r w:rsidR="008351DE" w:rsidRPr="5A10B9AB">
        <w:rPr>
          <w:highlight w:val="darkGray"/>
          <w:lang w:val="fr-ML"/>
        </w:rPr>
        <w:t>membres de groupement</w:t>
      </w:r>
      <w:r w:rsidR="00D0580C" w:rsidRPr="5A10B9AB">
        <w:rPr>
          <w:highlight w:val="darkGray"/>
          <w:lang w:val="fr-ML"/>
        </w:rPr>
        <w:t>s et associations</w:t>
      </w:r>
      <w:r w:rsidR="008351DE" w:rsidRPr="5A10B9AB">
        <w:rPr>
          <w:highlight w:val="darkGray"/>
          <w:lang w:val="fr-ML"/>
        </w:rPr>
        <w:t xml:space="preserve"> </w:t>
      </w:r>
      <w:r w:rsidR="00D0580C" w:rsidRPr="5A10B9AB">
        <w:rPr>
          <w:highlight w:val="darkGray"/>
          <w:lang w:val="fr-ML"/>
        </w:rPr>
        <w:t xml:space="preserve">ont été formés </w:t>
      </w:r>
      <w:r w:rsidR="008351DE" w:rsidRPr="5A10B9AB">
        <w:rPr>
          <w:highlight w:val="darkGray"/>
          <w:lang w:val="fr-ML"/>
        </w:rPr>
        <w:t xml:space="preserve">sur </w:t>
      </w:r>
      <w:r w:rsidR="00D0580C" w:rsidRPr="5A10B9AB">
        <w:rPr>
          <w:highlight w:val="darkGray"/>
          <w:lang w:val="fr-ML"/>
        </w:rPr>
        <w:t>la ma</w:t>
      </w:r>
      <w:r w:rsidR="27852257" w:rsidRPr="5A10B9AB">
        <w:rPr>
          <w:highlight w:val="darkGray"/>
          <w:lang w:val="fr-ML"/>
        </w:rPr>
        <w:t>î</w:t>
      </w:r>
      <w:r w:rsidR="00D0580C" w:rsidRPr="5A10B9AB">
        <w:rPr>
          <w:highlight w:val="darkGray"/>
          <w:lang w:val="fr-ML"/>
        </w:rPr>
        <w:t xml:space="preserve">trise et le </w:t>
      </w:r>
      <w:r w:rsidR="008351DE" w:rsidRPr="5A10B9AB">
        <w:rPr>
          <w:highlight w:val="darkGray"/>
          <w:lang w:val="fr-ML"/>
        </w:rPr>
        <w:t xml:space="preserve">respect des mesures barrières et de riposte </w:t>
      </w:r>
      <w:r w:rsidR="00D0580C" w:rsidRPr="5A10B9AB">
        <w:rPr>
          <w:highlight w:val="darkGray"/>
          <w:lang w:val="fr-ML"/>
        </w:rPr>
        <w:t xml:space="preserve">contre </w:t>
      </w:r>
      <w:r w:rsidR="008351DE" w:rsidRPr="5A10B9AB">
        <w:rPr>
          <w:highlight w:val="darkGray"/>
          <w:lang w:val="fr-ML"/>
        </w:rPr>
        <w:t>la C</w:t>
      </w:r>
      <w:r w:rsidR="19F39317" w:rsidRPr="5A10B9AB">
        <w:rPr>
          <w:highlight w:val="darkGray"/>
          <w:lang w:val="fr-ML"/>
        </w:rPr>
        <w:t>OVID</w:t>
      </w:r>
      <w:r w:rsidR="008351DE" w:rsidRPr="5A10B9AB">
        <w:rPr>
          <w:highlight w:val="darkGray"/>
          <w:lang w:val="fr-ML"/>
        </w:rPr>
        <w:t>-19</w:t>
      </w:r>
      <w:r w:rsidR="00D0580C" w:rsidRPr="5A10B9AB">
        <w:rPr>
          <w:highlight w:val="darkGray"/>
          <w:lang w:val="fr-ML"/>
        </w:rPr>
        <w:t xml:space="preserve"> dans les zones de couverture du projet. Les bénéficiaires se sont engagés </w:t>
      </w:r>
      <w:r w:rsidR="00C07986">
        <w:rPr>
          <w:highlight w:val="darkGray"/>
          <w:lang w:val="fr-ML"/>
        </w:rPr>
        <w:t xml:space="preserve">solennellement </w:t>
      </w:r>
      <w:r w:rsidR="00D0580C" w:rsidRPr="5A10B9AB">
        <w:rPr>
          <w:highlight w:val="darkGray"/>
          <w:lang w:val="fr-ML"/>
        </w:rPr>
        <w:t xml:space="preserve">à mieux sensibiliser les communautés sur la pandémie, la connaissance et le respect des gestes barrières. </w:t>
      </w:r>
    </w:p>
    <w:p w14:paraId="40E3F8DF" w14:textId="77777777" w:rsidR="00034DAF" w:rsidRPr="00D0580C" w:rsidRDefault="00034DAF" w:rsidP="009C32DE">
      <w:pPr>
        <w:spacing w:after="160" w:line="276" w:lineRule="auto"/>
        <w:ind w:left="360"/>
        <w:jc w:val="both"/>
        <w:rPr>
          <w:bCs/>
          <w:lang w:val="fr-ML"/>
        </w:rPr>
      </w:pPr>
    </w:p>
    <w:p w14:paraId="4D440458" w14:textId="78F3287A" w:rsidR="009331CD" w:rsidRPr="00D0580C" w:rsidRDefault="00F778A1" w:rsidP="00D0580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5901A4" w:rsidRPr="00F778A1">
        <w:rPr>
          <w:lang w:val="fr-FR"/>
        </w:rPr>
        <w:t>) :</w:t>
      </w:r>
      <w:r w:rsidR="00161D02" w:rsidRPr="00F778A1">
        <w:rPr>
          <w:lang w:val="fr-FR"/>
        </w:rPr>
        <w:t xml:space="preserve"> </w:t>
      </w:r>
    </w:p>
    <w:p w14:paraId="3057A898" w14:textId="77777777" w:rsidR="009331CD" w:rsidRDefault="009331CD">
      <w:pPr>
        <w:ind w:left="-810"/>
        <w:jc w:val="both"/>
        <w:rPr>
          <w:highlight w:val="darkGray"/>
          <w:lang w:val="fr-ML"/>
        </w:rPr>
      </w:pPr>
    </w:p>
    <w:p w14:paraId="3A794980" w14:textId="50F473D0" w:rsidR="006D0C9C" w:rsidRDefault="00A60E76" w:rsidP="00186225">
      <w:pPr>
        <w:ind w:left="-810"/>
        <w:jc w:val="both"/>
        <w:rPr>
          <w:highlight w:val="darkGray"/>
          <w:lang w:val="fr-ML"/>
        </w:rPr>
      </w:pPr>
      <w:r>
        <w:rPr>
          <w:highlight w:val="darkGray"/>
          <w:lang w:val="fr-ML"/>
        </w:rPr>
        <w:t xml:space="preserve">                   </w:t>
      </w:r>
      <w:r w:rsidR="00D17F8E" w:rsidRPr="00A63DC3">
        <w:rPr>
          <w:highlight w:val="darkGray"/>
          <w:lang w:val="fr-ML"/>
        </w:rPr>
        <w:t xml:space="preserve">Malgré </w:t>
      </w:r>
      <w:r w:rsidR="00D0580C">
        <w:rPr>
          <w:highlight w:val="darkGray"/>
          <w:lang w:val="fr-ML"/>
        </w:rPr>
        <w:t>la</w:t>
      </w:r>
      <w:r w:rsidR="00D17F8E" w:rsidRPr="00A63DC3">
        <w:rPr>
          <w:highlight w:val="darkGray"/>
          <w:lang w:val="fr-ML"/>
        </w:rPr>
        <w:t xml:space="preserve"> situation </w:t>
      </w:r>
      <w:r w:rsidR="0006336F">
        <w:rPr>
          <w:highlight w:val="darkGray"/>
          <w:lang w:val="fr-ML"/>
        </w:rPr>
        <w:t>sécuritaire</w:t>
      </w:r>
      <w:r w:rsidR="00D17F8E" w:rsidRPr="00A63DC3">
        <w:rPr>
          <w:highlight w:val="darkGray"/>
          <w:lang w:val="fr-ML"/>
        </w:rPr>
        <w:t xml:space="preserve"> volatile couplée à la pandémie de COVID</w:t>
      </w:r>
      <w:r w:rsidR="00F820A9">
        <w:rPr>
          <w:highlight w:val="darkGray"/>
          <w:lang w:val="fr-ML"/>
        </w:rPr>
        <w:t>-</w:t>
      </w:r>
      <w:r w:rsidR="00D17F8E" w:rsidRPr="00A63DC3">
        <w:rPr>
          <w:highlight w:val="darkGray"/>
          <w:lang w:val="fr-ML"/>
        </w:rPr>
        <w:t>19, l’équ</w:t>
      </w:r>
      <w:r w:rsidR="00D17F8E" w:rsidRPr="001468BD">
        <w:rPr>
          <w:highlight w:val="darkGray"/>
          <w:lang w:val="fr-ML"/>
        </w:rPr>
        <w:t>ipe du projet a maintenu ses activités de coordination par vidéoconférence</w:t>
      </w:r>
      <w:r w:rsidR="00D0580C">
        <w:rPr>
          <w:highlight w:val="darkGray"/>
          <w:lang w:val="fr-ML"/>
        </w:rPr>
        <w:t>.</w:t>
      </w:r>
      <w:r w:rsidR="006D0C9C">
        <w:rPr>
          <w:highlight w:val="darkGray"/>
          <w:lang w:val="fr-ML"/>
        </w:rPr>
        <w:t xml:space="preserve"> Aussi, le comité technique a bâti une stratégie sur des partenaires disposant des points focaux au niveau des communes d’intervention et des répresentants des services techniques pour poursuivre la mise en œuvre des activités </w:t>
      </w:r>
    </w:p>
    <w:p w14:paraId="28416075" w14:textId="12FC927D" w:rsidR="00D0580C" w:rsidRDefault="00186225" w:rsidP="00186225">
      <w:pPr>
        <w:ind w:left="-810"/>
        <w:jc w:val="both"/>
        <w:rPr>
          <w:highlight w:val="darkGray"/>
          <w:lang w:val="fr-ML"/>
        </w:rPr>
      </w:pPr>
      <w:r>
        <w:rPr>
          <w:highlight w:val="darkGray"/>
          <w:lang w:val="fr-ML"/>
        </w:rPr>
        <w:t xml:space="preserve"> </w:t>
      </w:r>
      <w:r w:rsidR="006D0C9C">
        <w:rPr>
          <w:highlight w:val="darkGray"/>
          <w:lang w:val="fr-ML"/>
        </w:rPr>
        <w:t xml:space="preserve">          </w:t>
      </w:r>
      <w:r w:rsidR="00D0580C">
        <w:rPr>
          <w:highlight w:val="darkGray"/>
          <w:lang w:val="fr-ML"/>
        </w:rPr>
        <w:t>Des missions d</w:t>
      </w:r>
      <w:r w:rsidR="006D0C9C">
        <w:rPr>
          <w:highlight w:val="darkGray"/>
          <w:lang w:val="fr-ML"/>
        </w:rPr>
        <w:t>’information et d’échange sur les activités, de</w:t>
      </w:r>
      <w:r w:rsidR="00D0580C">
        <w:rPr>
          <w:highlight w:val="darkGray"/>
          <w:lang w:val="fr-ML"/>
        </w:rPr>
        <w:t xml:space="preserve"> supervision et de suivi du projet seront organisées par les agences en lien avec les autorités et les </w:t>
      </w:r>
      <w:r w:rsidR="00D17F8E" w:rsidRPr="001468BD">
        <w:rPr>
          <w:highlight w:val="darkGray"/>
          <w:lang w:val="fr-ML"/>
        </w:rPr>
        <w:t>partenaires de mise en œuvre</w:t>
      </w:r>
      <w:r w:rsidR="00444769">
        <w:rPr>
          <w:highlight w:val="darkGray"/>
          <w:lang w:val="fr-ML"/>
        </w:rPr>
        <w:t xml:space="preserve"> tout en respectant les </w:t>
      </w:r>
      <w:r w:rsidR="00E56450">
        <w:rPr>
          <w:highlight w:val="darkGray"/>
          <w:lang w:val="fr-ML"/>
        </w:rPr>
        <w:t>gestes barrières</w:t>
      </w:r>
      <w:r w:rsidR="00C127FD">
        <w:rPr>
          <w:highlight w:val="darkGray"/>
          <w:lang w:val="fr-ML"/>
        </w:rPr>
        <w:t xml:space="preserve"> liés à la pandémie</w:t>
      </w:r>
      <w:r w:rsidR="00D0580C">
        <w:rPr>
          <w:highlight w:val="darkGray"/>
          <w:lang w:val="fr-ML"/>
        </w:rPr>
        <w:t>.</w:t>
      </w:r>
      <w:r>
        <w:rPr>
          <w:highlight w:val="darkGray"/>
          <w:lang w:val="fr-ML"/>
        </w:rPr>
        <w:t xml:space="preserve"> Outre le rapportage semestriel contractuel, les agences engagées dans la mise en œuvre du projet produiront conjointement une note d’information actualisées à soumettre au bailleur tous les deux mois. Les agences planifient ensemble d’assurer que les rencontres transfrontalières impliquant les communautés et les autorités du Mali et du Niger soient organisées durant le prochain semestre dans le cadre du projet.   </w:t>
      </w:r>
    </w:p>
    <w:p w14:paraId="25918D68" w14:textId="77777777" w:rsidR="0015343B" w:rsidRPr="005901A4" w:rsidRDefault="0015343B" w:rsidP="0015343B">
      <w:pPr>
        <w:ind w:right="-154"/>
        <w:rPr>
          <w:lang w:val="fr-ML"/>
        </w:rPr>
      </w:pPr>
    </w:p>
    <w:p w14:paraId="5BEAA7B8"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4312EFC" w14:textId="3E38B1F9" w:rsidR="008C782A" w:rsidRPr="007F77D0"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7F77D0">
        <w:rPr>
          <w:lang w:val="fr-FR"/>
        </w:rPr>
        <w:t>(</w:t>
      </w:r>
      <w:r w:rsidR="005E0260" w:rsidRPr="007F77D0">
        <w:rPr>
          <w:lang w:val="fr-FR"/>
        </w:rPr>
        <w:t>Limite</w:t>
      </w:r>
      <w:r w:rsidRPr="007F77D0">
        <w:rPr>
          <w:lang w:val="fr-FR"/>
        </w:rPr>
        <w:t xml:space="preserve"> de 1500 </w:t>
      </w:r>
      <w:r w:rsidRPr="00F778A1">
        <w:rPr>
          <w:lang w:val="fr-FR"/>
        </w:rPr>
        <w:t>caractères</w:t>
      </w:r>
      <w:r w:rsidR="00813A75" w:rsidRPr="007F77D0">
        <w:rPr>
          <w:lang w:val="fr-FR"/>
        </w:rPr>
        <w:t>) :</w:t>
      </w:r>
      <w:r w:rsidR="008C782A" w:rsidRPr="007F77D0">
        <w:rPr>
          <w:lang w:val="fr-FR"/>
        </w:rPr>
        <w:t xml:space="preserve"> </w:t>
      </w:r>
    </w:p>
    <w:p w14:paraId="1458336F" w14:textId="77777777" w:rsidR="004E7317" w:rsidRPr="0013291F" w:rsidRDefault="004E7317" w:rsidP="004E7317">
      <w:pPr>
        <w:ind w:left="-810"/>
        <w:rPr>
          <w:lang w:val="fr-FR"/>
        </w:rPr>
      </w:pPr>
    </w:p>
    <w:p w14:paraId="7DE45E06" w14:textId="0C3625E3" w:rsidR="00476758" w:rsidRPr="004E7317" w:rsidRDefault="00A60E76" w:rsidP="004E7317">
      <w:pPr>
        <w:ind w:left="-810"/>
        <w:rPr>
          <w:lang w:val="fr-FR"/>
        </w:rPr>
      </w:pPr>
      <w:r w:rsidRPr="0013291F">
        <w:rPr>
          <w:lang w:val="fr-FR"/>
        </w:rPr>
        <w:t xml:space="preserve">A ce stade de </w:t>
      </w:r>
      <w:r w:rsidR="006D0C9C" w:rsidRPr="0013291F">
        <w:rPr>
          <w:lang w:val="fr-FR"/>
        </w:rPr>
        <w:t>l ’</w:t>
      </w:r>
      <w:r w:rsidR="006D0C9C" w:rsidRPr="004E7317">
        <w:rPr>
          <w:lang w:val="fr-FR"/>
        </w:rPr>
        <w:t>implémentation</w:t>
      </w:r>
      <w:r w:rsidRPr="0013291F">
        <w:rPr>
          <w:lang w:val="fr-FR"/>
        </w:rPr>
        <w:t xml:space="preserve"> des activités</w:t>
      </w:r>
      <w:r w:rsidR="006D0C9C">
        <w:rPr>
          <w:lang w:val="fr-FR"/>
        </w:rPr>
        <w:t xml:space="preserve"> on ne peut noter qu’une appréhension et l’intérêt pour de la mise en œuvre des activités du projet par les autorités</w:t>
      </w:r>
      <w:r w:rsidR="004E7317">
        <w:rPr>
          <w:lang w:val="fr-FR"/>
        </w:rPr>
        <w:t>.</w:t>
      </w:r>
    </w:p>
    <w:p w14:paraId="3CF7FC46" w14:textId="77777777" w:rsidR="00476758" w:rsidRPr="007F77D0" w:rsidRDefault="00476758" w:rsidP="008C782A">
      <w:pPr>
        <w:ind w:left="-810"/>
        <w:rPr>
          <w:lang w:val="fr-FR"/>
        </w:rPr>
      </w:pPr>
    </w:p>
    <w:p w14:paraId="1095D915" w14:textId="77C5EAE0" w:rsidR="008C782A" w:rsidRDefault="00476758" w:rsidP="004D2874">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r w:rsidR="00813A75">
        <w:rPr>
          <w:lang w:val="fr-FR"/>
        </w:rPr>
        <w:t>web links</w:t>
      </w:r>
      <w:r>
        <w:rPr>
          <w:lang w:val="fr-FR"/>
        </w:rPr>
        <w:t xml:space="preserve"> </w:t>
      </w:r>
      <w:r w:rsidRPr="000F43A8">
        <w:rPr>
          <w:lang w:val="fr-FR"/>
        </w:rPr>
        <w:t>à</w:t>
      </w:r>
      <w:r>
        <w:rPr>
          <w:lang w:val="fr-FR"/>
        </w:rPr>
        <w:t xml:space="preserve"> la communication stratégique publiée</w:t>
      </w:r>
      <w:r w:rsidRPr="00476758">
        <w:rPr>
          <w:lang w:val="fr-FR"/>
        </w:rPr>
        <w:t>. (</w:t>
      </w:r>
      <w:r w:rsidR="005901A4" w:rsidRPr="00476758">
        <w:rPr>
          <w:lang w:val="fr-FR"/>
        </w:rPr>
        <w:t>Limite</w:t>
      </w:r>
      <w:r w:rsidRPr="00476758">
        <w:rPr>
          <w:lang w:val="fr-FR"/>
        </w:rPr>
        <w:t xml:space="preserve"> de </w:t>
      </w:r>
      <w:r>
        <w:rPr>
          <w:lang w:val="fr-FR"/>
        </w:rPr>
        <w:t>2000</w:t>
      </w:r>
      <w:r w:rsidRPr="00476758">
        <w:rPr>
          <w:lang w:val="fr-FR"/>
        </w:rPr>
        <w:t xml:space="preserve"> caractères</w:t>
      </w:r>
      <w:r w:rsidR="005901A4" w:rsidRPr="00476758">
        <w:rPr>
          <w:lang w:val="fr-FR"/>
        </w:rPr>
        <w:t>) :</w:t>
      </w:r>
    </w:p>
    <w:p w14:paraId="3B27AB84" w14:textId="77777777" w:rsidR="0086174C" w:rsidRPr="00476758" w:rsidRDefault="0086174C" w:rsidP="00EA6309">
      <w:pPr>
        <w:shd w:val="clear" w:color="auto" w:fill="BFBFBF" w:themeFill="background1" w:themeFillShade="BF"/>
        <w:ind w:left="-810"/>
        <w:rPr>
          <w:lang w:val="fr-FR"/>
        </w:rPr>
      </w:pPr>
    </w:p>
    <w:p w14:paraId="187AF46D" w14:textId="65631FD7" w:rsidR="004E7317" w:rsidRDefault="004E7317" w:rsidP="004E7317">
      <w:pPr>
        <w:shd w:val="clear" w:color="auto" w:fill="BFBFBF" w:themeFill="background1" w:themeFillShade="BF"/>
        <w:ind w:left="-810"/>
        <w:jc w:val="both"/>
        <w:rPr>
          <w:lang w:val="fr-FR"/>
        </w:rPr>
      </w:pPr>
      <w:r>
        <w:rPr>
          <w:lang w:val="fr-FR"/>
        </w:rPr>
        <w:t xml:space="preserve">                  </w:t>
      </w:r>
      <w:r w:rsidR="00186225">
        <w:rPr>
          <w:lang w:val="fr-FR"/>
        </w:rPr>
        <w:t xml:space="preserve">Grace à la fourniture </w:t>
      </w:r>
      <w:r w:rsidR="00EA6309">
        <w:rPr>
          <w:lang w:val="fr-FR"/>
        </w:rPr>
        <w:t>d’équipements en lien avec la prévention de la pandémie de COVID-19</w:t>
      </w:r>
      <w:r w:rsidR="0E4D5F7A" w:rsidRPr="08779FD7">
        <w:rPr>
          <w:lang w:val="fr-FR"/>
        </w:rPr>
        <w:t>,</w:t>
      </w:r>
      <w:r w:rsidR="00EA6309">
        <w:rPr>
          <w:lang w:val="fr-FR"/>
        </w:rPr>
        <w:t xml:space="preserve"> le projet a contribué à mieux prévenir la propagation de la maladie auprès des communautés </w:t>
      </w:r>
      <w:r w:rsidR="00EA6309" w:rsidRPr="00EA6309">
        <w:rPr>
          <w:lang w:val="fr-FR"/>
        </w:rPr>
        <w:t xml:space="preserve">locales assez vulnérables. </w:t>
      </w:r>
      <w:r w:rsidR="002078BA" w:rsidRPr="00EA6309">
        <w:rPr>
          <w:noProof/>
          <w:lang w:val="fr-ML"/>
        </w:rPr>
        <w:t xml:space="preserve">Il est à noter que pour faire face au contexte assez incertain lié à la pandémie </w:t>
      </w:r>
      <w:r w:rsidR="0EA198EE" w:rsidRPr="08779FD7">
        <w:rPr>
          <w:noProof/>
          <w:lang w:val="fr-ML"/>
        </w:rPr>
        <w:t>actuelle</w:t>
      </w:r>
      <w:r w:rsidR="002078BA" w:rsidRPr="00EA6309">
        <w:rPr>
          <w:noProof/>
          <w:lang w:val="fr-ML"/>
        </w:rPr>
        <w:t xml:space="preserve">, le plan de travail a été ajusté afin de limiter les activités qui </w:t>
      </w:r>
      <w:r w:rsidR="00EC1ECB" w:rsidRPr="00EA6309">
        <w:rPr>
          <w:noProof/>
          <w:lang w:val="fr-ML"/>
        </w:rPr>
        <w:t>donnent lieu à</w:t>
      </w:r>
      <w:r w:rsidR="002078BA" w:rsidRPr="00EA6309">
        <w:rPr>
          <w:noProof/>
          <w:lang w:val="fr-ML"/>
        </w:rPr>
        <w:t xml:space="preserve"> </w:t>
      </w:r>
      <w:r w:rsidR="00EC1ECB" w:rsidRPr="00EA6309">
        <w:rPr>
          <w:noProof/>
          <w:lang w:val="fr-ML"/>
        </w:rPr>
        <w:t>d</w:t>
      </w:r>
      <w:r w:rsidR="002078BA" w:rsidRPr="00EA6309">
        <w:rPr>
          <w:noProof/>
          <w:lang w:val="fr-ML"/>
        </w:rPr>
        <w:t xml:space="preserve">es regroupements de personnes en début de projet tout en préservant la cohérence des activités prévues. Ainsi, en espérant que la situation s’améliore, nous serons en mesure de progressivement délivrer les activités </w:t>
      </w:r>
      <w:r w:rsidR="022FBB4D" w:rsidRPr="0C3F867F">
        <w:rPr>
          <w:noProof/>
          <w:lang w:val="fr-ML"/>
        </w:rPr>
        <w:t>te</w:t>
      </w:r>
      <w:r w:rsidR="0BB99393" w:rsidRPr="0C3F867F">
        <w:rPr>
          <w:noProof/>
          <w:lang w:val="fr-ML"/>
        </w:rPr>
        <w:t>l</w:t>
      </w:r>
      <w:r w:rsidR="022FBB4D" w:rsidRPr="0C3F867F">
        <w:rPr>
          <w:noProof/>
          <w:lang w:val="fr-ML"/>
        </w:rPr>
        <w:t>l</w:t>
      </w:r>
      <w:r w:rsidR="58C7DC49" w:rsidRPr="0C3F867F">
        <w:rPr>
          <w:noProof/>
          <w:lang w:val="fr-ML"/>
        </w:rPr>
        <w:t xml:space="preserve">es que </w:t>
      </w:r>
      <w:r w:rsidR="58C7DC49" w:rsidRPr="6FE56066">
        <w:rPr>
          <w:noProof/>
          <w:lang w:val="fr-ML"/>
        </w:rPr>
        <w:t>prévues</w:t>
      </w:r>
      <w:r w:rsidR="17AB95A1" w:rsidRPr="0C3F867F">
        <w:rPr>
          <w:noProof/>
          <w:lang w:val="fr-ML"/>
        </w:rPr>
        <w:t xml:space="preserve"> initialement</w:t>
      </w:r>
      <w:r w:rsidR="022FBB4D" w:rsidRPr="0C3F867F">
        <w:rPr>
          <w:noProof/>
          <w:lang w:val="fr-ML"/>
        </w:rPr>
        <w:t>.</w:t>
      </w:r>
      <w:r w:rsidR="002078BA" w:rsidRPr="00EA6309">
        <w:rPr>
          <w:noProof/>
          <w:lang w:val="fr-ML"/>
        </w:rPr>
        <w:t xml:space="preserve"> Par contre, si la situation tend à persister ou se détériorer, l’expérience acquise </w:t>
      </w:r>
      <w:r w:rsidR="0060277C">
        <w:rPr>
          <w:noProof/>
          <w:lang w:val="fr-ML"/>
        </w:rPr>
        <w:t xml:space="preserve">en matiere d’adaptation au contexte </w:t>
      </w:r>
      <w:r w:rsidR="002078BA" w:rsidRPr="00EA6309">
        <w:rPr>
          <w:noProof/>
          <w:lang w:val="fr-ML"/>
        </w:rPr>
        <w:t xml:space="preserve">pendant les premiers mois de la pandémie sera valorisée. Ainsi, </w:t>
      </w:r>
      <w:r w:rsidR="00EA6309" w:rsidRPr="00EA6309">
        <w:rPr>
          <w:noProof/>
          <w:lang w:val="fr-ML"/>
        </w:rPr>
        <w:t>il a été observé</w:t>
      </w:r>
      <w:r w:rsidR="002078BA" w:rsidRPr="00EA6309">
        <w:rPr>
          <w:noProof/>
          <w:lang w:val="fr-ML"/>
        </w:rPr>
        <w:t xml:space="preserve"> dans le cadre d’autres projets en cours, qu’à travers des partenaires implantés localement, une </w:t>
      </w:r>
      <w:r w:rsidR="002078BA" w:rsidRPr="00EA6309">
        <w:rPr>
          <w:noProof/>
          <w:lang w:val="fr-ML"/>
        </w:rPr>
        <w:lastRenderedPageBreak/>
        <w:t xml:space="preserve">communication fluide et constructive, une collaboration </w:t>
      </w:r>
      <w:r w:rsidR="0011775C" w:rsidRPr="00EA6309">
        <w:rPr>
          <w:noProof/>
          <w:lang w:val="fr-ML"/>
        </w:rPr>
        <w:t xml:space="preserve">fructueuse </w:t>
      </w:r>
      <w:r w:rsidR="002078BA" w:rsidRPr="00EA6309">
        <w:rPr>
          <w:noProof/>
          <w:lang w:val="fr-ML"/>
        </w:rPr>
        <w:t xml:space="preserve">des autorités locales, certaines activités peuvent se poursuivre </w:t>
      </w:r>
      <w:r w:rsidR="0060277C">
        <w:rPr>
          <w:noProof/>
          <w:lang w:val="fr-ML"/>
        </w:rPr>
        <w:t xml:space="preserve">de manière </w:t>
      </w:r>
      <w:r w:rsidR="002078BA" w:rsidRPr="00EA6309">
        <w:rPr>
          <w:noProof/>
          <w:lang w:val="fr-ML"/>
        </w:rPr>
        <w:t>intelligen</w:t>
      </w:r>
      <w:r w:rsidR="0060277C">
        <w:rPr>
          <w:noProof/>
          <w:lang w:val="fr-ML"/>
        </w:rPr>
        <w:t>t</w:t>
      </w:r>
      <w:r w:rsidR="002078BA" w:rsidRPr="00EA6309">
        <w:rPr>
          <w:noProof/>
          <w:lang w:val="fr-ML"/>
        </w:rPr>
        <w:t>e et autant que possible dans le respect des mesures édictées par les autorités gouvernementales.</w:t>
      </w:r>
      <w:r w:rsidR="00EA6309" w:rsidRPr="00EA6309">
        <w:rPr>
          <w:lang w:val="fr-FR"/>
        </w:rPr>
        <w:t xml:space="preserve"> Aussi, les sensibilisations conduites régulièrement auprès des communautés renforcent l’engagement</w:t>
      </w:r>
      <w:r w:rsidR="00EA6309">
        <w:rPr>
          <w:lang w:val="fr-FR"/>
        </w:rPr>
        <w:t xml:space="preserve"> </w:t>
      </w:r>
      <w:r w:rsidR="1E5C3F78" w:rsidRPr="356705CA">
        <w:rPr>
          <w:lang w:val="fr-FR"/>
        </w:rPr>
        <w:t>de</w:t>
      </w:r>
      <w:r w:rsidR="03668B52" w:rsidRPr="356705CA">
        <w:rPr>
          <w:lang w:val="fr-FR"/>
        </w:rPr>
        <w:t xml:space="preserve"> celles-ci</w:t>
      </w:r>
      <w:r w:rsidR="00EA6309">
        <w:rPr>
          <w:lang w:val="fr-FR"/>
        </w:rPr>
        <w:t xml:space="preserve"> à œuvrer et s’inscrire dans la voie de paix et la co</w:t>
      </w:r>
      <w:r>
        <w:rPr>
          <w:lang w:val="fr-FR"/>
        </w:rPr>
        <w:t>hésion</w:t>
      </w:r>
      <w:r w:rsidR="00EA6309">
        <w:rPr>
          <w:lang w:val="fr-FR"/>
        </w:rPr>
        <w:t xml:space="preserve"> sociale.  </w:t>
      </w:r>
    </w:p>
    <w:p w14:paraId="4E494774" w14:textId="77777777" w:rsidR="004E7317" w:rsidRDefault="004E7317" w:rsidP="004E7317">
      <w:pPr>
        <w:shd w:val="clear" w:color="auto" w:fill="BFBFBF" w:themeFill="background1" w:themeFillShade="BF"/>
        <w:ind w:left="-810"/>
        <w:jc w:val="both"/>
        <w:rPr>
          <w:lang w:val="fr-FR"/>
        </w:rPr>
      </w:pPr>
    </w:p>
    <w:p w14:paraId="6D2FD50A" w14:textId="77777777" w:rsidR="003C65EA" w:rsidRDefault="003C65EA" w:rsidP="00476758">
      <w:pPr>
        <w:rPr>
          <w:b/>
          <w:u w:val="single"/>
          <w:lang w:val="fr-FR"/>
        </w:rPr>
      </w:pPr>
    </w:p>
    <w:p w14:paraId="0FFCF860" w14:textId="22F35C7C" w:rsidR="00F5504F" w:rsidRPr="00476758" w:rsidRDefault="00476758" w:rsidP="00476758">
      <w:pPr>
        <w:rPr>
          <w:b/>
          <w:u w:val="single"/>
          <w:lang w:val="fr-FR"/>
        </w:rPr>
      </w:pPr>
      <w:r w:rsidRPr="00476758">
        <w:rPr>
          <w:b/>
          <w:u w:val="single"/>
          <w:lang w:val="fr-FR"/>
        </w:rPr>
        <w:t xml:space="preserve">Partie </w:t>
      </w:r>
      <w:r w:rsidR="005901A4" w:rsidRPr="00476758">
        <w:rPr>
          <w:b/>
          <w:u w:val="single"/>
          <w:lang w:val="fr-FR"/>
        </w:rPr>
        <w:t>II :</w:t>
      </w:r>
      <w:r w:rsidRPr="00476758">
        <w:rPr>
          <w:b/>
          <w:u w:val="single"/>
          <w:lang w:val="fr-FR"/>
        </w:rPr>
        <w:t xml:space="preserve"> Progrès par Résultat du projet</w:t>
      </w:r>
    </w:p>
    <w:p w14:paraId="76D132D8" w14:textId="77777777" w:rsidR="00476758" w:rsidRPr="00476758" w:rsidRDefault="00476758" w:rsidP="00476758">
      <w:pPr>
        <w:rPr>
          <w:b/>
          <w:u w:val="single"/>
          <w:lang w:val="fr-FR"/>
        </w:rPr>
      </w:pPr>
    </w:p>
    <w:p w14:paraId="52987C9B"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r w:rsidR="005901A4" w:rsidRPr="005D15A3">
        <w:rPr>
          <w:i/>
          <w:lang w:val="fr-FR"/>
        </w:rPr>
        <w:t>juin :</w:t>
      </w:r>
      <w:r w:rsidRPr="005D15A3">
        <w:rPr>
          <w:i/>
          <w:lang w:val="fr-FR"/>
        </w:rPr>
        <w:t xml:space="preserve"> janvier-juin</w:t>
      </w:r>
      <w:r>
        <w:rPr>
          <w:i/>
          <w:lang w:val="fr-FR"/>
        </w:rPr>
        <w:t> ;</w:t>
      </w:r>
      <w:r w:rsidRPr="005D15A3">
        <w:rPr>
          <w:i/>
          <w:lang w:val="fr-FR"/>
        </w:rPr>
        <w:t xml:space="preserve"> pour les rapports de </w:t>
      </w:r>
      <w:r w:rsidR="005901A4" w:rsidRPr="005D15A3">
        <w:rPr>
          <w:i/>
          <w:lang w:val="fr-FR"/>
        </w:rPr>
        <w:t>novembre :</w:t>
      </w:r>
      <w:r w:rsidRPr="005D15A3">
        <w:rPr>
          <w:i/>
          <w:lang w:val="fr-FR"/>
        </w:rPr>
        <w:t xml:space="preserve"> janvier-novembre</w:t>
      </w:r>
      <w:r>
        <w:rPr>
          <w:i/>
          <w:lang w:val="fr-FR"/>
        </w:rPr>
        <w:t> ;</w:t>
      </w:r>
      <w:r w:rsidRPr="005D15A3">
        <w:rPr>
          <w:i/>
          <w:lang w:val="fr-FR"/>
        </w:rPr>
        <w:t xml:space="preserve"> pour les rapports </w:t>
      </w:r>
      <w:r w:rsidR="005901A4" w:rsidRPr="005D15A3">
        <w:rPr>
          <w:i/>
          <w:lang w:val="fr-FR"/>
        </w:rPr>
        <w:t>finaux :</w:t>
      </w:r>
      <w:r w:rsidRPr="005D15A3">
        <w:rPr>
          <w:i/>
          <w:lang w:val="fr-FR"/>
        </w:rPr>
        <w:t xml:space="preserve">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EF13521" w14:textId="77777777" w:rsidR="00287878" w:rsidRPr="005D15A3" w:rsidRDefault="00287878" w:rsidP="003D4CD7">
      <w:pPr>
        <w:ind w:left="-810"/>
        <w:rPr>
          <w:i/>
          <w:lang w:val="fr-FR"/>
        </w:rPr>
      </w:pPr>
      <w:r w:rsidRPr="005D15A3">
        <w:rPr>
          <w:i/>
          <w:lang w:val="fr-FR"/>
        </w:rPr>
        <w:t xml:space="preserve">. </w:t>
      </w:r>
    </w:p>
    <w:p w14:paraId="468FFF44"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1D40AA19"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54CA451E" w14:textId="77777777" w:rsidR="00287878" w:rsidRPr="005D15A3" w:rsidRDefault="00287878" w:rsidP="008364E5">
      <w:pPr>
        <w:rPr>
          <w:i/>
          <w:lang w:val="fr-FR"/>
        </w:rPr>
      </w:pPr>
    </w:p>
    <w:p w14:paraId="6ECA670A"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65DFCDFC" w14:textId="77777777" w:rsidR="003D4CD7" w:rsidRPr="005D15A3" w:rsidRDefault="003D4CD7" w:rsidP="0078600B">
      <w:pPr>
        <w:rPr>
          <w:b/>
          <w:u w:val="single"/>
          <w:lang w:val="fr-FR"/>
        </w:rPr>
      </w:pPr>
    </w:p>
    <w:p w14:paraId="55EE375A" w14:textId="52069F92" w:rsidR="005D15A3" w:rsidRPr="00615EA3" w:rsidRDefault="005D15A3" w:rsidP="005D15A3">
      <w:pPr>
        <w:ind w:left="-720"/>
        <w:rPr>
          <w:b/>
          <w:lang w:val="fr-FR"/>
        </w:rPr>
      </w:pPr>
      <w:r w:rsidRPr="00615EA3">
        <w:rPr>
          <w:b/>
          <w:u w:val="single"/>
          <w:lang w:val="fr-FR"/>
        </w:rPr>
        <w:t xml:space="preserve">Résultat </w:t>
      </w:r>
      <w:r w:rsidR="00813A75" w:rsidRPr="00615EA3">
        <w:rPr>
          <w:b/>
          <w:u w:val="single"/>
          <w:lang w:val="fr-FR"/>
        </w:rPr>
        <w:t>1 :</w:t>
      </w:r>
      <w:r w:rsidRPr="00615EA3">
        <w:rPr>
          <w:b/>
          <w:lang w:val="fr-FR"/>
        </w:rPr>
        <w:t xml:space="preserve">  </w:t>
      </w:r>
      <w:r w:rsidR="00162794">
        <w:rPr>
          <w:b/>
        </w:rPr>
        <w:fldChar w:fldCharType="begin">
          <w:ffData>
            <w:name w:val="Text33"/>
            <w:enabled/>
            <w:calcOnExit w:val="0"/>
            <w:textInput>
              <w:default w:val="Les femmes habitant les zones du projet participent activement aux mécanismes formels et informels de gouvernance, et de prévention et de gestion de conflits liés aux ressources naturelles au niveau local (du cercle à la commune et impliquant les autorité"/>
            </w:textInput>
          </w:ffData>
        </w:fldChar>
      </w:r>
      <w:bookmarkStart w:id="14" w:name="Text33"/>
      <w:r w:rsidR="00162794" w:rsidRPr="005901A4">
        <w:rPr>
          <w:b/>
          <w:lang w:val="fr-ML"/>
        </w:rPr>
        <w:instrText xml:space="preserve"> FORMTEXT </w:instrText>
      </w:r>
      <w:r w:rsidR="00162794">
        <w:rPr>
          <w:b/>
        </w:rPr>
      </w:r>
      <w:r w:rsidR="00162794">
        <w:rPr>
          <w:b/>
        </w:rPr>
        <w:fldChar w:fldCharType="separate"/>
      </w:r>
      <w:r w:rsidR="00162794" w:rsidRPr="005901A4">
        <w:rPr>
          <w:b/>
          <w:noProof/>
          <w:lang w:val="fr-ML"/>
        </w:rPr>
        <w:t>Les femmes habitant les zones du projet participent activement aux mécanismes formels et informels de gouvernance, et de prévention et de gestion de conflits liés aux ressources naturelles au niveau local (du cercle à la commune et impliquant les autorité</w:t>
      </w:r>
      <w:r w:rsidR="00162794">
        <w:rPr>
          <w:b/>
        </w:rPr>
        <w:fldChar w:fldCharType="end"/>
      </w:r>
      <w:bookmarkEnd w:id="14"/>
      <w:r w:rsidR="00324D77" w:rsidRPr="009C32DE">
        <w:rPr>
          <w:b/>
          <w:lang w:val="fr-FR"/>
        </w:rPr>
        <w:t>s</w:t>
      </w:r>
    </w:p>
    <w:p w14:paraId="2ECE6CBC" w14:textId="77777777" w:rsidR="005D15A3" w:rsidRPr="00615EA3" w:rsidRDefault="005D15A3" w:rsidP="005D15A3">
      <w:pPr>
        <w:ind w:left="-720"/>
        <w:rPr>
          <w:b/>
          <w:lang w:val="fr-FR"/>
        </w:rPr>
      </w:pPr>
    </w:p>
    <w:p w14:paraId="402E377F" w14:textId="139E155D" w:rsidR="005D15A3" w:rsidRPr="005901A4"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ML"/>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5901A4">
        <w:rPr>
          <w:rFonts w:ascii="inherit" w:hAnsi="inherit"/>
          <w:color w:val="212121"/>
          <w:lang w:val="fr-FR"/>
        </w:rPr>
        <w:t>résultat</w:t>
      </w:r>
      <w:r w:rsidR="005901A4" w:rsidRPr="009C39D0">
        <w:rPr>
          <w:rFonts w:ascii="inherit" w:hAnsi="inherit"/>
          <w:color w:val="212121"/>
          <w:lang w:val="fr-FR"/>
        </w:rPr>
        <w:t xml:space="preserve"> :</w:t>
      </w:r>
      <w:r w:rsidRPr="00615EA3">
        <w:rPr>
          <w:b/>
          <w:lang w:val="fr-FR"/>
        </w:rPr>
        <w:t xml:space="preserve"> </w:t>
      </w:r>
      <w:r w:rsidR="005901A4" w:rsidRPr="005901A4">
        <w:rPr>
          <w:rFonts w:ascii="Arial Narrow" w:hAnsi="Arial Narrow"/>
          <w:b/>
          <w:sz w:val="22"/>
          <w:szCs w:val="22"/>
          <w:lang w:val="fr-ML"/>
        </w:rPr>
        <w:t>o</w:t>
      </w:r>
      <w:r w:rsidR="001C7192">
        <w:rPr>
          <w:rFonts w:ascii="Arial Narrow" w:hAnsi="Arial Narrow"/>
          <w:b/>
          <w:sz w:val="22"/>
          <w:szCs w:val="22"/>
          <w:lang w:val="fr-ML"/>
        </w:rPr>
        <w:t>n</w:t>
      </w:r>
      <w:r w:rsidR="005901A4">
        <w:rPr>
          <w:rFonts w:ascii="Arial Narrow" w:hAnsi="Arial Narrow"/>
          <w:b/>
          <w:sz w:val="22"/>
          <w:szCs w:val="22"/>
          <w:lang w:val="fr-ML"/>
        </w:rPr>
        <w:t xml:space="preserve"> track</w:t>
      </w:r>
    </w:p>
    <w:p w14:paraId="4813DCC0" w14:textId="77777777" w:rsidR="002E1CED" w:rsidRPr="005D15A3" w:rsidRDefault="002E1CED" w:rsidP="00323ABC">
      <w:pPr>
        <w:ind w:left="-720"/>
        <w:jc w:val="both"/>
        <w:rPr>
          <w:b/>
          <w:lang w:val="fr-FR"/>
        </w:rPr>
      </w:pPr>
    </w:p>
    <w:p w14:paraId="3D0894E1" w14:textId="1DD31141" w:rsidR="005216B2" w:rsidRDefault="005901A4" w:rsidP="005D15A3">
      <w:pPr>
        <w:ind w:left="-720"/>
        <w:jc w:val="both"/>
        <w:rPr>
          <w:rFonts w:ascii="inherit" w:hAnsi="inherit"/>
          <w:color w:val="212121"/>
          <w:lang w:val="fr-FR"/>
        </w:rPr>
      </w:pPr>
      <w:r w:rsidRPr="005D15A3">
        <w:rPr>
          <w:b/>
          <w:lang w:val="fr-FR"/>
        </w:rPr>
        <w:t>Résumé</w:t>
      </w:r>
      <w:r w:rsidR="005D15A3"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4549AF79" w14:textId="77777777" w:rsidR="009331CD" w:rsidRPr="005D15A3" w:rsidRDefault="009331CD" w:rsidP="005D15A3">
      <w:pPr>
        <w:ind w:left="-720"/>
        <w:jc w:val="both"/>
        <w:rPr>
          <w:i/>
          <w:lang w:val="fr-FR"/>
        </w:rPr>
      </w:pPr>
    </w:p>
    <w:p w14:paraId="1293382C" w14:textId="77777777" w:rsidR="004E7317" w:rsidRDefault="004E7317" w:rsidP="00505635">
      <w:pPr>
        <w:ind w:left="-810"/>
        <w:jc w:val="both"/>
        <w:rPr>
          <w:highlight w:val="darkGray"/>
          <w:lang w:val="fr-ML"/>
        </w:rPr>
      </w:pPr>
      <w:r>
        <w:rPr>
          <w:highlight w:val="darkGray"/>
          <w:lang w:val="fr-FR"/>
        </w:rPr>
        <w:t xml:space="preserve">                   </w:t>
      </w:r>
      <w:r w:rsidR="00505635">
        <w:rPr>
          <w:highlight w:val="darkGray"/>
          <w:lang w:val="fr-FR"/>
        </w:rPr>
        <w:t xml:space="preserve">En lien avec ce résultat, 500 </w:t>
      </w:r>
      <w:r w:rsidR="00505635" w:rsidRPr="005B652B">
        <w:rPr>
          <w:highlight w:val="darkGray"/>
          <w:lang w:val="fr-ML"/>
        </w:rPr>
        <w:t xml:space="preserve">bénéficiaires </w:t>
      </w:r>
      <w:r w:rsidR="00505635">
        <w:rPr>
          <w:highlight w:val="darkGray"/>
          <w:lang w:val="fr-ML"/>
        </w:rPr>
        <w:t>composés de</w:t>
      </w:r>
      <w:r w:rsidR="00505635" w:rsidRPr="005B652B">
        <w:rPr>
          <w:highlight w:val="darkGray"/>
          <w:lang w:val="fr-ML"/>
        </w:rPr>
        <w:t xml:space="preserve"> </w:t>
      </w:r>
      <w:r w:rsidR="00505635">
        <w:rPr>
          <w:highlight w:val="darkGray"/>
          <w:lang w:val="fr-ML"/>
        </w:rPr>
        <w:t>300</w:t>
      </w:r>
      <w:r w:rsidR="00505635" w:rsidRPr="005B652B">
        <w:rPr>
          <w:highlight w:val="darkGray"/>
          <w:lang w:val="fr-ML"/>
        </w:rPr>
        <w:t xml:space="preserve"> femmes, </w:t>
      </w:r>
      <w:r w:rsidR="00505635">
        <w:rPr>
          <w:highlight w:val="darkGray"/>
          <w:lang w:val="fr-ML"/>
        </w:rPr>
        <w:t>1</w:t>
      </w:r>
      <w:r w:rsidR="00505635" w:rsidRPr="005B652B">
        <w:rPr>
          <w:highlight w:val="darkGray"/>
          <w:lang w:val="fr-ML"/>
        </w:rPr>
        <w:t>25 jeunes hommes</w:t>
      </w:r>
      <w:r w:rsidR="003B79E7">
        <w:rPr>
          <w:highlight w:val="darkGray"/>
          <w:lang w:val="fr-ML"/>
        </w:rPr>
        <w:t>,</w:t>
      </w:r>
      <w:r w:rsidR="00505635" w:rsidRPr="005B652B">
        <w:rPr>
          <w:highlight w:val="darkGray"/>
          <w:lang w:val="fr-ML"/>
        </w:rPr>
        <w:t xml:space="preserve"> </w:t>
      </w:r>
      <w:r w:rsidR="00505635">
        <w:rPr>
          <w:highlight w:val="darkGray"/>
          <w:lang w:val="fr-ML"/>
        </w:rPr>
        <w:t>25</w:t>
      </w:r>
      <w:r w:rsidR="00505635" w:rsidRPr="005B652B">
        <w:rPr>
          <w:highlight w:val="darkGray"/>
          <w:lang w:val="fr-ML"/>
        </w:rPr>
        <w:t xml:space="preserve"> élus locaux et </w:t>
      </w:r>
      <w:r w:rsidR="00505635">
        <w:rPr>
          <w:highlight w:val="darkGray"/>
          <w:lang w:val="fr-ML"/>
        </w:rPr>
        <w:t>50</w:t>
      </w:r>
      <w:r w:rsidR="00505635" w:rsidRPr="005B652B">
        <w:rPr>
          <w:highlight w:val="darkGray"/>
          <w:lang w:val="fr-ML"/>
        </w:rPr>
        <w:t xml:space="preserve"> leaders traditionnelles </w:t>
      </w:r>
      <w:r w:rsidR="00505635">
        <w:rPr>
          <w:highlight w:val="darkGray"/>
          <w:lang w:val="fr-ML"/>
        </w:rPr>
        <w:t>identifiés dans les communes de Ouatagouna, Tessit, Tin-Hamma (cercle d’Ansongo) et M</w:t>
      </w:r>
      <w:r w:rsidR="00416957">
        <w:rPr>
          <w:highlight w:val="darkGray"/>
          <w:lang w:val="fr-ML"/>
        </w:rPr>
        <w:t>é</w:t>
      </w:r>
      <w:r w:rsidR="00505635">
        <w:rPr>
          <w:highlight w:val="darkGray"/>
          <w:lang w:val="fr-ML"/>
        </w:rPr>
        <w:t>naka, Anderamboukane (cercle de M</w:t>
      </w:r>
      <w:r w:rsidR="00416957">
        <w:rPr>
          <w:highlight w:val="darkGray"/>
          <w:lang w:val="fr-ML"/>
        </w:rPr>
        <w:t>é</w:t>
      </w:r>
      <w:r w:rsidR="00505635">
        <w:rPr>
          <w:highlight w:val="darkGray"/>
          <w:lang w:val="fr-ML"/>
        </w:rPr>
        <w:t xml:space="preserve">naka) </w:t>
      </w:r>
      <w:r w:rsidR="00505635" w:rsidRPr="005B652B">
        <w:rPr>
          <w:highlight w:val="darkGray"/>
          <w:lang w:val="fr-ML"/>
        </w:rPr>
        <w:t xml:space="preserve">ont reçu un renforcement de capacités </w:t>
      </w:r>
      <w:r w:rsidR="00505635">
        <w:rPr>
          <w:highlight w:val="darkGray"/>
          <w:lang w:val="fr-ML"/>
        </w:rPr>
        <w:t xml:space="preserve">spécifique </w:t>
      </w:r>
      <w:r w:rsidR="00505635" w:rsidRPr="005B652B">
        <w:rPr>
          <w:highlight w:val="darkGray"/>
          <w:lang w:val="fr-ML"/>
        </w:rPr>
        <w:t>sur la gestion des conflits liés aux ressources naturelles</w:t>
      </w:r>
      <w:r w:rsidR="00505635">
        <w:rPr>
          <w:highlight w:val="darkGray"/>
          <w:lang w:val="fr-ML"/>
        </w:rPr>
        <w:t xml:space="preserve"> dans les zones du projet y compris transfrontalières</w:t>
      </w:r>
      <w:r w:rsidR="00505635" w:rsidRPr="005B652B">
        <w:rPr>
          <w:highlight w:val="darkGray"/>
          <w:lang w:val="fr-ML"/>
        </w:rPr>
        <w:t xml:space="preserve">. </w:t>
      </w:r>
      <w:r w:rsidR="00505635">
        <w:rPr>
          <w:highlight w:val="darkGray"/>
          <w:lang w:val="fr-ML"/>
        </w:rPr>
        <w:t xml:space="preserve">Les bénéficiaires ont ainsi amélioré leurs connaissances en matière de </w:t>
      </w:r>
      <w:r w:rsidR="00505635" w:rsidRPr="005B652B">
        <w:rPr>
          <w:highlight w:val="darkGray"/>
          <w:lang w:val="fr-ML"/>
        </w:rPr>
        <w:t xml:space="preserve">conflits liés aux ressources naturelles et comment les prévenir et gérer en </w:t>
      </w:r>
      <w:r w:rsidR="00505635">
        <w:rPr>
          <w:highlight w:val="darkGray"/>
          <w:lang w:val="fr-ML"/>
        </w:rPr>
        <w:t>s’appuyant sur</w:t>
      </w:r>
      <w:r w:rsidR="00505635" w:rsidRPr="005B652B">
        <w:rPr>
          <w:highlight w:val="darkGray"/>
          <w:lang w:val="fr-ML"/>
        </w:rPr>
        <w:t xml:space="preserve"> les mécanismes communautaires endogènes.</w:t>
      </w:r>
    </w:p>
    <w:p w14:paraId="0EDEBC68" w14:textId="6BDE1796" w:rsidR="00462064" w:rsidRPr="004E7317" w:rsidRDefault="004E7317" w:rsidP="004E7317">
      <w:pPr>
        <w:ind w:left="-810"/>
        <w:jc w:val="both"/>
        <w:rPr>
          <w:lang w:val="fr-ML"/>
        </w:rPr>
      </w:pPr>
      <w:r>
        <w:rPr>
          <w:highlight w:val="darkGray"/>
          <w:lang w:val="fr-ML"/>
        </w:rPr>
        <w:t xml:space="preserve">Aussi, </w:t>
      </w:r>
      <w:r w:rsidR="00462064">
        <w:rPr>
          <w:lang w:val="fr-ML"/>
        </w:rPr>
        <w:t>la mission de plaidoyer dans la zone transfrontalière a permis l</w:t>
      </w:r>
      <w:r w:rsidRPr="004E7317">
        <w:rPr>
          <w:lang w:val="fr-ML"/>
        </w:rPr>
        <w:t xml:space="preserve">'identification des 200 femmes leaders et </w:t>
      </w:r>
      <w:r w:rsidR="00462064">
        <w:rPr>
          <w:lang w:val="fr-ML"/>
        </w:rPr>
        <w:t>la</w:t>
      </w:r>
      <w:r w:rsidRPr="004E7317">
        <w:rPr>
          <w:lang w:val="fr-ML"/>
        </w:rPr>
        <w:t xml:space="preserve"> préparation matérielle et logistique des sessions de formations des 200 femmes dans les 5 communes</w:t>
      </w:r>
      <w:r w:rsidR="00462064">
        <w:rPr>
          <w:lang w:val="fr-ML"/>
        </w:rPr>
        <w:t>. L’adhésion et l’accompagnement des autorités régionales, départementales et communales est acquise pour la mise en place des femmes leaders et leur accompagnement dans le cadre de leur mission à contribuer à a cohésion sociale.La formation de ces 200 femmes leaders se tiendra au cours de la période d’élaboration de ce rapport.</w:t>
      </w:r>
    </w:p>
    <w:p w14:paraId="3E0283EA" w14:textId="41A1D6D0" w:rsidR="001F30E5" w:rsidRDefault="00505635" w:rsidP="00505635">
      <w:pPr>
        <w:ind w:left="-810"/>
        <w:jc w:val="both"/>
        <w:rPr>
          <w:highlight w:val="darkGray"/>
          <w:lang w:val="fr-ML"/>
        </w:rPr>
      </w:pPr>
      <w:r w:rsidRPr="005B652B">
        <w:rPr>
          <w:highlight w:val="darkGray"/>
          <w:lang w:val="fr-ML"/>
        </w:rPr>
        <w:t xml:space="preserve"> </w:t>
      </w:r>
    </w:p>
    <w:p w14:paraId="3C834BD9" w14:textId="77777777" w:rsidR="004E7317" w:rsidRDefault="004E2CDB" w:rsidP="00505635">
      <w:pPr>
        <w:ind w:left="-810"/>
        <w:jc w:val="both"/>
        <w:rPr>
          <w:highlight w:val="darkGray"/>
          <w:lang w:val="fr-ML"/>
        </w:rPr>
      </w:pPr>
      <w:r w:rsidRPr="24F06ED5">
        <w:rPr>
          <w:highlight w:val="darkGray"/>
          <w:lang w:val="fr-ML"/>
        </w:rPr>
        <w:t xml:space="preserve">Grâce </w:t>
      </w:r>
      <w:r w:rsidR="00505635" w:rsidRPr="24F06ED5">
        <w:rPr>
          <w:highlight w:val="darkGray"/>
          <w:lang w:val="fr-ML"/>
        </w:rPr>
        <w:t xml:space="preserve">au projet, 300 familles vulnérables </w:t>
      </w:r>
      <w:r w:rsidR="00423533" w:rsidRPr="24F06ED5">
        <w:rPr>
          <w:highlight w:val="darkGray"/>
          <w:lang w:val="fr-ML"/>
        </w:rPr>
        <w:t>(dont 150 à M</w:t>
      </w:r>
      <w:r w:rsidR="00416957">
        <w:rPr>
          <w:highlight w:val="darkGray"/>
          <w:lang w:val="fr-ML"/>
        </w:rPr>
        <w:t>é</w:t>
      </w:r>
      <w:r w:rsidR="00423533" w:rsidRPr="24F06ED5">
        <w:rPr>
          <w:highlight w:val="darkGray"/>
          <w:lang w:val="fr-ML"/>
        </w:rPr>
        <w:t xml:space="preserve">naka et 150 à Ansongo) </w:t>
      </w:r>
      <w:r w:rsidR="00505635" w:rsidRPr="24F06ED5">
        <w:rPr>
          <w:highlight w:val="darkGray"/>
          <w:lang w:val="fr-ML"/>
        </w:rPr>
        <w:t xml:space="preserve">ont bénéficié de dispositifs familiaux de lavage des mains au savon dans le cadre de la prévention de la </w:t>
      </w:r>
      <w:r w:rsidR="00505635" w:rsidRPr="24F06ED5">
        <w:rPr>
          <w:highlight w:val="darkGray"/>
          <w:lang w:val="fr-ML"/>
        </w:rPr>
        <w:lastRenderedPageBreak/>
        <w:t>pandémie de la C</w:t>
      </w:r>
      <w:r w:rsidR="007105A9" w:rsidRPr="24F06ED5">
        <w:rPr>
          <w:highlight w:val="darkGray"/>
          <w:lang w:val="fr-ML"/>
        </w:rPr>
        <w:t>O</w:t>
      </w:r>
      <w:r w:rsidR="00505635" w:rsidRPr="24F06ED5">
        <w:rPr>
          <w:highlight w:val="darkGray"/>
          <w:lang w:val="fr-ML"/>
        </w:rPr>
        <w:t>V</w:t>
      </w:r>
      <w:r w:rsidR="007105A9" w:rsidRPr="24F06ED5">
        <w:rPr>
          <w:highlight w:val="darkGray"/>
          <w:lang w:val="fr-ML"/>
        </w:rPr>
        <w:t>I</w:t>
      </w:r>
      <w:r w:rsidR="00505635" w:rsidRPr="24F06ED5">
        <w:rPr>
          <w:highlight w:val="darkGray"/>
          <w:lang w:val="fr-ML"/>
        </w:rPr>
        <w:t>D-</w:t>
      </w:r>
      <w:r w:rsidR="00423533" w:rsidRPr="24F06ED5">
        <w:rPr>
          <w:highlight w:val="darkGray"/>
          <w:lang w:val="fr-ML"/>
        </w:rPr>
        <w:t>19. Désormais, l</w:t>
      </w:r>
      <w:r w:rsidR="00505635" w:rsidRPr="24F06ED5">
        <w:rPr>
          <w:highlight w:val="darkGray"/>
          <w:lang w:val="fr-ML"/>
        </w:rPr>
        <w:t xml:space="preserve">es familles bénéficiaires préviennent mieux la pandémie grâce à une hygiène meilleure et </w:t>
      </w:r>
      <w:r w:rsidR="00423533" w:rsidRPr="24F06ED5">
        <w:rPr>
          <w:highlight w:val="darkGray"/>
          <w:lang w:val="fr-ML"/>
        </w:rPr>
        <w:t>des</w:t>
      </w:r>
      <w:r w:rsidR="00505635" w:rsidRPr="24F06ED5">
        <w:rPr>
          <w:highlight w:val="darkGray"/>
          <w:lang w:val="fr-ML"/>
        </w:rPr>
        <w:t xml:space="preserve"> réflexe</w:t>
      </w:r>
      <w:r w:rsidR="00423533" w:rsidRPr="24F06ED5">
        <w:rPr>
          <w:highlight w:val="darkGray"/>
          <w:lang w:val="fr-ML"/>
        </w:rPr>
        <w:t>s</w:t>
      </w:r>
      <w:r w:rsidR="00505635" w:rsidRPr="24F06ED5">
        <w:rPr>
          <w:highlight w:val="darkGray"/>
          <w:lang w:val="fr-ML"/>
        </w:rPr>
        <w:t xml:space="preserve"> sur les gestes barrières recommandés. Parallèlement à la mise à disposition des kits de lavage de mains, 150 bénéficiaires dont 102 femmes et 48 jeunes hommes membres de groupements et associations ont été formés sur la ma</w:t>
      </w:r>
      <w:r w:rsidR="62873CE6" w:rsidRPr="24F06ED5">
        <w:rPr>
          <w:highlight w:val="darkGray"/>
          <w:lang w:val="fr-ML"/>
        </w:rPr>
        <w:t>î</w:t>
      </w:r>
      <w:r w:rsidR="00505635" w:rsidRPr="24F06ED5">
        <w:rPr>
          <w:highlight w:val="darkGray"/>
          <w:lang w:val="fr-ML"/>
        </w:rPr>
        <w:t xml:space="preserve">trise et le respect des mesures barrières et de riposte contre la </w:t>
      </w:r>
      <w:r w:rsidR="009A0159" w:rsidRPr="24F06ED5">
        <w:rPr>
          <w:highlight w:val="darkGray"/>
          <w:lang w:val="fr-ML"/>
        </w:rPr>
        <w:t>COVID</w:t>
      </w:r>
      <w:r w:rsidR="00505635" w:rsidRPr="24F06ED5">
        <w:rPr>
          <w:highlight w:val="darkGray"/>
          <w:lang w:val="fr-ML"/>
        </w:rPr>
        <w:t xml:space="preserve">-19 dans les zones de couverture du projet. Les bénéficiaires </w:t>
      </w:r>
      <w:r w:rsidR="00F85FBF" w:rsidRPr="24F06ED5">
        <w:rPr>
          <w:highlight w:val="darkGray"/>
          <w:lang w:val="fr-ML"/>
        </w:rPr>
        <w:t>ont bien ma</w:t>
      </w:r>
      <w:r w:rsidR="0A7D14DD" w:rsidRPr="24F06ED5">
        <w:rPr>
          <w:highlight w:val="darkGray"/>
          <w:lang w:val="fr-ML"/>
        </w:rPr>
        <w:t>î</w:t>
      </w:r>
      <w:r w:rsidR="00F85FBF" w:rsidRPr="24F06ED5">
        <w:rPr>
          <w:highlight w:val="darkGray"/>
          <w:lang w:val="fr-ML"/>
        </w:rPr>
        <w:t xml:space="preserve">trisé les mesures de prévention de la pandémie et </w:t>
      </w:r>
      <w:r w:rsidR="00505635" w:rsidRPr="24F06ED5">
        <w:rPr>
          <w:highlight w:val="darkGray"/>
          <w:lang w:val="fr-ML"/>
        </w:rPr>
        <w:t xml:space="preserve">se sont engagés </w:t>
      </w:r>
      <w:r w:rsidR="00227240">
        <w:rPr>
          <w:highlight w:val="darkGray"/>
          <w:lang w:val="fr-ML"/>
        </w:rPr>
        <w:t>solennellement</w:t>
      </w:r>
      <w:r w:rsidR="00227240" w:rsidRPr="24F06ED5">
        <w:rPr>
          <w:highlight w:val="darkGray"/>
          <w:lang w:val="fr-ML"/>
        </w:rPr>
        <w:t xml:space="preserve"> </w:t>
      </w:r>
      <w:r w:rsidR="00505635" w:rsidRPr="24F06ED5">
        <w:rPr>
          <w:highlight w:val="darkGray"/>
          <w:lang w:val="fr-ML"/>
        </w:rPr>
        <w:t>à sensibiliser les communautés sur la pandémie, la connaissance et le respect des gestes barrières.</w:t>
      </w:r>
    </w:p>
    <w:p w14:paraId="61A92C51" w14:textId="12650C21" w:rsidR="004E7317" w:rsidRPr="004E7317" w:rsidRDefault="00505635" w:rsidP="004E7317">
      <w:pPr>
        <w:ind w:left="-810"/>
        <w:jc w:val="both"/>
        <w:rPr>
          <w:lang w:val="fr-ML"/>
        </w:rPr>
      </w:pPr>
      <w:r w:rsidRPr="24F06ED5">
        <w:rPr>
          <w:highlight w:val="darkGray"/>
          <w:lang w:val="fr-ML"/>
        </w:rPr>
        <w:t xml:space="preserve"> </w:t>
      </w:r>
      <w:bookmarkStart w:id="15" w:name="_Hlk55137073"/>
    </w:p>
    <w:bookmarkEnd w:id="15"/>
    <w:p w14:paraId="3F705994" w14:textId="2D46376F" w:rsidR="001241CB" w:rsidRPr="009331CD" w:rsidRDefault="001241CB" w:rsidP="00627A1C">
      <w:pPr>
        <w:ind w:left="-720"/>
        <w:rPr>
          <w:bCs/>
          <w:lang w:val="fr-ML"/>
        </w:rPr>
      </w:pPr>
    </w:p>
    <w:p w14:paraId="6ED1C6B1" w14:textId="1993EB1E" w:rsidR="00161D02" w:rsidRDefault="005D15A3" w:rsidP="00627A1C">
      <w:pPr>
        <w:ind w:left="-720"/>
        <w:rPr>
          <w:i/>
          <w:lang w:val="fr-FR"/>
        </w:rPr>
      </w:pPr>
      <w:r w:rsidRPr="009331CD">
        <w:rPr>
          <w:bCs/>
          <w:color w:val="000000"/>
          <w:lang w:val="fr-FR" w:eastAsia="en-US"/>
        </w:rPr>
        <w:t>Indiquez toute analyse supplémentaire sur la manière dont l'égalité entre les sexes et l'autonomisation des femmes et / ou l'inclusion</w:t>
      </w:r>
      <w:r w:rsidR="00675507" w:rsidRPr="009331CD">
        <w:rPr>
          <w:bCs/>
          <w:color w:val="000000"/>
          <w:lang w:val="fr-FR" w:eastAsia="en-US"/>
        </w:rPr>
        <w:t xml:space="preserve"> </w:t>
      </w:r>
      <w:r w:rsidRPr="009331CD">
        <w:rPr>
          <w:bCs/>
          <w:color w:val="000000"/>
          <w:lang w:val="fr-FR" w:eastAsia="en-US"/>
        </w:rPr>
        <w:t xml:space="preserve">et la réactivité </w:t>
      </w:r>
      <w:r w:rsidR="00675507" w:rsidRPr="009331CD">
        <w:rPr>
          <w:bCs/>
          <w:color w:val="000000"/>
          <w:lang w:val="fr-FR" w:eastAsia="en-US"/>
        </w:rPr>
        <w:t>aux besoins des</w:t>
      </w:r>
      <w:r w:rsidRPr="009331CD">
        <w:rPr>
          <w:bCs/>
          <w:color w:val="000000"/>
          <w:lang w:val="fr-FR" w:eastAsia="en-US"/>
        </w:rPr>
        <w:t xml:space="preserve"> jeunes ont été assurées dans le cadre de ce </w:t>
      </w:r>
      <w:r w:rsidR="005901A4" w:rsidRPr="009331CD">
        <w:rPr>
          <w:bCs/>
          <w:color w:val="000000"/>
          <w:lang w:val="fr-FR" w:eastAsia="en-US"/>
        </w:rPr>
        <w:t>résultat</w:t>
      </w:r>
      <w:r w:rsidR="005901A4"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5AAF9AD0" w14:textId="77777777" w:rsidR="009331CD" w:rsidRPr="005D15A3" w:rsidRDefault="009331CD" w:rsidP="00627A1C">
      <w:pPr>
        <w:ind w:left="-720"/>
        <w:rPr>
          <w:b/>
          <w:lang w:val="fr-FR"/>
        </w:rPr>
      </w:pPr>
    </w:p>
    <w:p w14:paraId="00C057BC" w14:textId="0F158E7E" w:rsidR="00161D02" w:rsidRPr="00A22CE4" w:rsidRDefault="00462064" w:rsidP="24F06ED5">
      <w:pPr>
        <w:shd w:val="clear" w:color="auto" w:fill="BFBFBF" w:themeFill="background1" w:themeFillShade="BF"/>
        <w:ind w:left="-720"/>
        <w:rPr>
          <w:lang w:val="fr-ML"/>
        </w:rPr>
      </w:pPr>
      <w:r>
        <w:rPr>
          <w:lang w:val="fr-FR"/>
        </w:rPr>
        <w:t xml:space="preserve">                 </w:t>
      </w:r>
      <w:r w:rsidR="00F85FBF" w:rsidRPr="24F06ED5">
        <w:rPr>
          <w:lang w:val="fr-FR"/>
        </w:rPr>
        <w:t>L</w:t>
      </w:r>
      <w:r w:rsidR="76CBBD1E" w:rsidRPr="24F06ED5">
        <w:rPr>
          <w:lang w:val="fr-FR"/>
        </w:rPr>
        <w:t>a prise en compte du genre et l’égalité des sexes sont au centre des actions du projet. Les</w:t>
      </w:r>
      <w:r w:rsidR="00F85FBF" w:rsidRPr="24F06ED5">
        <w:rPr>
          <w:lang w:val="fr-FR"/>
        </w:rPr>
        <w:t xml:space="preserve"> femmes ont été à 60% bénéficiaires pour toutes les actions déjà mises en œuvre dans le cadre du projet.</w:t>
      </w:r>
      <w:r w:rsidR="566EE851" w:rsidRPr="24F06ED5">
        <w:rPr>
          <w:lang w:val="fr-FR"/>
        </w:rPr>
        <w:t xml:space="preserve"> </w:t>
      </w:r>
      <w:r w:rsidR="00F85FBF" w:rsidRPr="24F06ED5">
        <w:rPr>
          <w:lang w:val="fr-FR"/>
        </w:rPr>
        <w:t xml:space="preserve">Cette </w:t>
      </w:r>
      <w:r w:rsidR="566EE851" w:rsidRPr="24F06ED5">
        <w:rPr>
          <w:lang w:val="fr-FR"/>
        </w:rPr>
        <w:t>règle</w:t>
      </w:r>
      <w:r w:rsidR="00F85FBF" w:rsidRPr="24F06ED5">
        <w:rPr>
          <w:lang w:val="fr-FR"/>
        </w:rPr>
        <w:t xml:space="preserve"> </w:t>
      </w:r>
      <w:r w:rsidR="566EE851" w:rsidRPr="24F06ED5">
        <w:rPr>
          <w:lang w:val="fr-FR"/>
        </w:rPr>
        <w:t xml:space="preserve">se poursuivra pour assurer l’implication des femmes et des jeunes et l’égalité des sexes de manière globale durant la durée du projet. </w:t>
      </w:r>
    </w:p>
    <w:p w14:paraId="6DF27C45" w14:textId="77777777" w:rsidR="00323ABC" w:rsidRPr="005901A4" w:rsidRDefault="00323ABC" w:rsidP="007E4FA1">
      <w:pPr>
        <w:rPr>
          <w:b/>
          <w:lang w:val="fr-ML"/>
        </w:rPr>
      </w:pPr>
    </w:p>
    <w:p w14:paraId="0A964D05" w14:textId="43586B44" w:rsidR="00675507" w:rsidRPr="00615EA3" w:rsidRDefault="00675507" w:rsidP="00675507">
      <w:pPr>
        <w:ind w:left="-720"/>
        <w:rPr>
          <w:b/>
          <w:lang w:val="fr-FR"/>
        </w:rPr>
      </w:pPr>
      <w:r w:rsidRPr="00615EA3">
        <w:rPr>
          <w:b/>
          <w:u w:val="single"/>
          <w:lang w:val="fr-FR"/>
        </w:rPr>
        <w:t xml:space="preserve">Résultat </w:t>
      </w:r>
      <w:r w:rsidR="005901A4">
        <w:rPr>
          <w:b/>
          <w:u w:val="single"/>
          <w:lang w:val="fr-FR"/>
        </w:rPr>
        <w:t>2</w:t>
      </w:r>
      <w:r w:rsidR="005901A4" w:rsidRPr="00615EA3">
        <w:rPr>
          <w:b/>
          <w:u w:val="single"/>
          <w:lang w:val="fr-FR"/>
        </w:rPr>
        <w:t xml:space="preserve"> :</w:t>
      </w:r>
      <w:r w:rsidRPr="00615EA3">
        <w:rPr>
          <w:b/>
          <w:lang w:val="fr-FR"/>
        </w:rPr>
        <w:t xml:space="preserve">  </w:t>
      </w:r>
      <w:r w:rsidR="00162794" w:rsidRPr="001C7192">
        <w:rPr>
          <w:b/>
          <w:shd w:val="clear" w:color="auto" w:fill="BFBFBF" w:themeFill="background1" w:themeFillShade="BF"/>
        </w:rPr>
        <w:fldChar w:fldCharType="begin">
          <w:ffData>
            <w:name w:val=""/>
            <w:enabled/>
            <w:calcOnExit w:val="0"/>
            <w:textInput>
              <w:default w:val="L’autonomisation des femmes est renforcée dans les communautés transfrontalières à travers des initiatives de relèvement économique respectueuses d’une gestion durable des ressources naturelles dont la dégradation est une source active ou imminente de con"/>
            </w:textInput>
          </w:ffData>
        </w:fldChar>
      </w:r>
      <w:r w:rsidR="00162794" w:rsidRPr="001C7192">
        <w:rPr>
          <w:b/>
          <w:shd w:val="clear" w:color="auto" w:fill="BFBFBF" w:themeFill="background1" w:themeFillShade="BF"/>
          <w:lang w:val="fr-ML"/>
        </w:rPr>
        <w:instrText xml:space="preserve"> FORMTEXT </w:instrText>
      </w:r>
      <w:r w:rsidR="00162794" w:rsidRPr="001C7192">
        <w:rPr>
          <w:b/>
          <w:shd w:val="clear" w:color="auto" w:fill="BFBFBF" w:themeFill="background1" w:themeFillShade="BF"/>
        </w:rPr>
      </w:r>
      <w:r w:rsidR="00162794" w:rsidRPr="001C7192">
        <w:rPr>
          <w:b/>
          <w:shd w:val="clear" w:color="auto" w:fill="BFBFBF" w:themeFill="background1" w:themeFillShade="BF"/>
        </w:rPr>
        <w:fldChar w:fldCharType="separate"/>
      </w:r>
      <w:r w:rsidR="00162794" w:rsidRPr="001C7192">
        <w:rPr>
          <w:b/>
          <w:noProof/>
          <w:shd w:val="clear" w:color="auto" w:fill="BFBFBF" w:themeFill="background1" w:themeFillShade="BF"/>
          <w:lang w:val="fr-ML"/>
        </w:rPr>
        <w:t>L’autonomisation des femmes est renforcée dans les communautés transfrontalières à travers des initiatives de relèvement économique respectueuses d’une gestion durable des ressources naturelles dont la dégradation est une source active ou imminente de con</w:t>
      </w:r>
      <w:r w:rsidR="00162794" w:rsidRPr="001C7192">
        <w:rPr>
          <w:b/>
          <w:shd w:val="clear" w:color="auto" w:fill="BFBFBF" w:themeFill="background1" w:themeFillShade="BF"/>
        </w:rPr>
        <w:fldChar w:fldCharType="end"/>
      </w:r>
      <w:r w:rsidR="00324D77" w:rsidRPr="001C7192">
        <w:rPr>
          <w:b/>
          <w:shd w:val="clear" w:color="auto" w:fill="BFBFBF" w:themeFill="background1" w:themeFillShade="BF"/>
          <w:lang w:val="fr-FR"/>
        </w:rPr>
        <w:t>flit</w:t>
      </w:r>
    </w:p>
    <w:p w14:paraId="431571B0" w14:textId="77777777" w:rsidR="00675507" w:rsidRPr="00615EA3" w:rsidRDefault="00675507" w:rsidP="00675507">
      <w:pPr>
        <w:ind w:left="-720"/>
        <w:rPr>
          <w:b/>
          <w:lang w:val="fr-FR"/>
        </w:rPr>
      </w:pPr>
    </w:p>
    <w:p w14:paraId="28B7419C" w14:textId="24820AED" w:rsidR="00675507"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ML"/>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5901A4">
        <w:rPr>
          <w:rFonts w:ascii="inherit" w:hAnsi="inherit"/>
          <w:color w:val="212121"/>
          <w:lang w:val="fr-FR"/>
        </w:rPr>
        <w:t>résultat</w:t>
      </w:r>
      <w:r w:rsidR="005901A4" w:rsidRPr="009C39D0">
        <w:rPr>
          <w:rFonts w:ascii="inherit" w:hAnsi="inherit"/>
          <w:color w:val="212121"/>
          <w:lang w:val="fr-FR"/>
        </w:rPr>
        <w:t xml:space="preserve"> :</w:t>
      </w:r>
      <w:r w:rsidRPr="00615EA3">
        <w:rPr>
          <w:b/>
          <w:lang w:val="fr-FR"/>
        </w:rPr>
        <w:t xml:space="preserve"> </w:t>
      </w:r>
      <w:r w:rsidR="005901A4" w:rsidRPr="005901A4">
        <w:rPr>
          <w:rFonts w:ascii="Arial Narrow" w:hAnsi="Arial Narrow"/>
          <w:b/>
          <w:sz w:val="22"/>
          <w:szCs w:val="22"/>
          <w:lang w:val="fr-ML"/>
        </w:rPr>
        <w:t>O</w:t>
      </w:r>
      <w:r w:rsidR="001C7192">
        <w:rPr>
          <w:rFonts w:ascii="Arial Narrow" w:hAnsi="Arial Narrow"/>
          <w:b/>
          <w:sz w:val="22"/>
          <w:szCs w:val="22"/>
          <w:lang w:val="fr-ML"/>
        </w:rPr>
        <w:t>n</w:t>
      </w:r>
      <w:r w:rsidR="005901A4">
        <w:rPr>
          <w:rFonts w:ascii="Arial Narrow" w:hAnsi="Arial Narrow"/>
          <w:b/>
          <w:sz w:val="22"/>
          <w:szCs w:val="22"/>
          <w:lang w:val="fr-ML"/>
        </w:rPr>
        <w:t xml:space="preserve"> track</w:t>
      </w:r>
    </w:p>
    <w:p w14:paraId="2BE9EB42" w14:textId="77777777" w:rsidR="00227240" w:rsidRDefault="00227240"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ML"/>
        </w:rPr>
      </w:pPr>
    </w:p>
    <w:p w14:paraId="3115000A" w14:textId="1C1E0D0D" w:rsidR="003739AB" w:rsidRPr="00C221C5" w:rsidRDefault="00462064" w:rsidP="00462064">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Pr>
          <w:lang w:val="fr-FR"/>
        </w:rPr>
        <w:t xml:space="preserve">             </w:t>
      </w:r>
      <w:r w:rsidR="566EE851" w:rsidRPr="24F06ED5">
        <w:rPr>
          <w:lang w:val="fr-FR"/>
        </w:rPr>
        <w:t xml:space="preserve">Dans le cadre de ce résultat, </w:t>
      </w:r>
      <w:r w:rsidR="3EA8975D" w:rsidRPr="24F06ED5">
        <w:rPr>
          <w:lang w:val="fr-FR"/>
        </w:rPr>
        <w:t>une analyse sur les filières porteuses et les opportunités économiques pour les femmes</w:t>
      </w:r>
      <w:r w:rsidR="566EE851" w:rsidRPr="24F06ED5">
        <w:rPr>
          <w:lang w:val="fr-FR"/>
        </w:rPr>
        <w:t xml:space="preserve"> est en cours de réalisation afin de répondre au besoin de s’appuyer sur des éléments scientifiques concret</w:t>
      </w:r>
      <w:r w:rsidR="0FC88BC0" w:rsidRPr="24F06ED5">
        <w:rPr>
          <w:lang w:val="fr-FR"/>
        </w:rPr>
        <w:t>s</w:t>
      </w:r>
      <w:r w:rsidR="566EE851" w:rsidRPr="24F06ED5">
        <w:rPr>
          <w:lang w:val="fr-FR"/>
        </w:rPr>
        <w:t xml:space="preserve"> pour fournir des appuis économiques pertinents aux femmes et jeunes bénéficiaires dans les zones d’intervention du projet au Mali et au Niger. </w:t>
      </w:r>
    </w:p>
    <w:p w14:paraId="408A9509" w14:textId="58B04E8D" w:rsidR="00C221C5" w:rsidRDefault="00462064" w:rsidP="24F06ED5">
      <w:pPr>
        <w:shd w:val="clear" w:color="auto" w:fill="BFBFBF" w:themeFill="background1" w:themeFillShade="BF"/>
        <w:ind w:left="-720"/>
        <w:jc w:val="both"/>
        <w:rPr>
          <w:lang w:val="fr-FR"/>
        </w:rPr>
      </w:pPr>
      <w:r>
        <w:rPr>
          <w:lang w:val="fr-FR"/>
        </w:rPr>
        <w:t xml:space="preserve">                    </w:t>
      </w:r>
      <w:r w:rsidR="566EE851" w:rsidRPr="24F06ED5">
        <w:rPr>
          <w:lang w:val="fr-FR"/>
        </w:rPr>
        <w:t>U</w:t>
      </w:r>
      <w:r w:rsidR="3EA8975D" w:rsidRPr="24F06ED5">
        <w:rPr>
          <w:lang w:val="fr-FR"/>
        </w:rPr>
        <w:t>ne étude sur les obstacles économiques des femmes dans les zones affectées par les conflits liés aux ressources naturelles</w:t>
      </w:r>
      <w:r w:rsidR="566EE851" w:rsidRPr="24F06ED5">
        <w:rPr>
          <w:lang w:val="fr-FR"/>
        </w:rPr>
        <w:t xml:space="preserve"> est planifiée </w:t>
      </w:r>
      <w:r w:rsidR="22787EAB" w:rsidRPr="24F06ED5">
        <w:rPr>
          <w:lang w:val="fr-FR"/>
        </w:rPr>
        <w:t xml:space="preserve">pour le semestre prochain. Elle permettra d’identifier de manière spécifique les facteurs qui limitent l’accès des femmes aux ressources économiques et </w:t>
      </w:r>
      <w:r w:rsidR="47673959" w:rsidRPr="24F06ED5">
        <w:rPr>
          <w:lang w:val="fr-FR"/>
        </w:rPr>
        <w:t xml:space="preserve">de </w:t>
      </w:r>
      <w:r w:rsidR="22787EAB" w:rsidRPr="24F06ED5">
        <w:rPr>
          <w:lang w:val="fr-FR"/>
        </w:rPr>
        <w:t xml:space="preserve">proposer des recommandations d’action pertinentes </w:t>
      </w:r>
      <w:r w:rsidR="759E736F" w:rsidRPr="24F06ED5">
        <w:rPr>
          <w:lang w:val="fr-FR"/>
        </w:rPr>
        <w:t xml:space="preserve">pour </w:t>
      </w:r>
      <w:r w:rsidR="22787EAB" w:rsidRPr="24F06ED5">
        <w:rPr>
          <w:lang w:val="fr-FR"/>
        </w:rPr>
        <w:t xml:space="preserve">contribuer à inverser cet état de fait. L’étude couvrira les deux pays (Mali et Niger) à travers les zones d’intervention respectives du projet. Les conclusions de cette </w:t>
      </w:r>
      <w:r w:rsidR="58F9E826" w:rsidRPr="24F06ED5">
        <w:rPr>
          <w:lang w:val="fr-FR"/>
        </w:rPr>
        <w:t>étude</w:t>
      </w:r>
      <w:r w:rsidR="22787EAB" w:rsidRPr="24F06ED5">
        <w:rPr>
          <w:lang w:val="fr-FR"/>
        </w:rPr>
        <w:t xml:space="preserve"> feront l’objet d’un d</w:t>
      </w:r>
      <w:r w:rsidR="58F9E826" w:rsidRPr="24F06ED5">
        <w:rPr>
          <w:lang w:val="fr-FR"/>
        </w:rPr>
        <w:t>o</w:t>
      </w:r>
      <w:r w:rsidR="22787EAB" w:rsidRPr="24F06ED5">
        <w:rPr>
          <w:lang w:val="fr-FR"/>
        </w:rPr>
        <w:t xml:space="preserve">cument conjoint et global </w:t>
      </w:r>
      <w:r w:rsidR="58F9E826" w:rsidRPr="24F06ED5">
        <w:rPr>
          <w:lang w:val="fr-FR"/>
        </w:rPr>
        <w:t xml:space="preserve">validé par toutes les parties prenantes au projet et qui sera partagé avec le bailleur. </w:t>
      </w:r>
    </w:p>
    <w:p w14:paraId="7EC24E10" w14:textId="7F39A9A7" w:rsidR="0013291F" w:rsidRDefault="0013291F" w:rsidP="24F06ED5">
      <w:pPr>
        <w:shd w:val="clear" w:color="auto" w:fill="BFBFBF" w:themeFill="background1" w:themeFillShade="BF"/>
        <w:ind w:left="-720"/>
        <w:jc w:val="both"/>
        <w:rPr>
          <w:lang w:val="fr-FR"/>
        </w:rPr>
      </w:pPr>
    </w:p>
    <w:p w14:paraId="622E76F5" w14:textId="5846B3A0" w:rsidR="0013291F" w:rsidRPr="0013291F" w:rsidRDefault="0013291F" w:rsidP="24F06ED5">
      <w:pPr>
        <w:shd w:val="clear" w:color="auto" w:fill="BFBFBF" w:themeFill="background1" w:themeFillShade="BF"/>
        <w:ind w:left="-720"/>
        <w:jc w:val="both"/>
        <w:rPr>
          <w:lang w:val="fr-FR"/>
        </w:rPr>
      </w:pPr>
      <w:r>
        <w:rPr>
          <w:lang w:val="fr-FR"/>
        </w:rPr>
        <w:t>Par ailleurs, des appuis pour des</w:t>
      </w:r>
      <w:r w:rsidRPr="0013291F">
        <w:rPr>
          <w:lang w:val="fr-FR"/>
        </w:rPr>
        <w:t xml:space="preserve"> activités économiques respectueuses d’une gestion durable des ressources naturelles pour les femmes et les jeunes par commune d’intervention dans chaque pays</w:t>
      </w:r>
      <w:r>
        <w:rPr>
          <w:lang w:val="fr-FR"/>
        </w:rPr>
        <w:t xml:space="preserve"> est en cours, avec des dotations en intrant agricoles pour les groupements de femmes. </w:t>
      </w:r>
    </w:p>
    <w:p w14:paraId="402B472A" w14:textId="77777777" w:rsidR="0013291F" w:rsidRPr="0013291F" w:rsidRDefault="0013291F" w:rsidP="24F06ED5">
      <w:pPr>
        <w:shd w:val="clear" w:color="auto" w:fill="BFBFBF" w:themeFill="background1" w:themeFillShade="BF"/>
        <w:ind w:left="-720"/>
        <w:jc w:val="both"/>
        <w:rPr>
          <w:lang w:val="fr-FR"/>
        </w:rPr>
      </w:pPr>
    </w:p>
    <w:p w14:paraId="195CBAE4" w14:textId="0BB492E3" w:rsidR="00675507" w:rsidRDefault="002C1B94" w:rsidP="00D62601">
      <w:pPr>
        <w:shd w:val="clear" w:color="auto" w:fill="BFBFBF" w:themeFill="background1" w:themeFillShade="BF"/>
        <w:ind w:left="-720"/>
        <w:jc w:val="both"/>
        <w:rPr>
          <w:rFonts w:ascii="Arial" w:hAnsi="Arial" w:cs="Arial"/>
          <w:bCs/>
          <w:color w:val="000000"/>
          <w:sz w:val="20"/>
          <w:szCs w:val="20"/>
          <w:lang w:val="fr-FR" w:eastAsia="fr-FR"/>
        </w:rPr>
      </w:pPr>
      <w:r>
        <w:rPr>
          <w:lang w:val="fr-FR"/>
        </w:rPr>
        <w:t xml:space="preserve">                Aussi, la capacité de 200 bénéficiaires dont 68 </w:t>
      </w:r>
      <w:r w:rsidR="00462064" w:rsidRPr="00462064">
        <w:rPr>
          <w:lang w:val="fr-FR"/>
        </w:rPr>
        <w:t xml:space="preserve">femmes, </w:t>
      </w:r>
      <w:r>
        <w:rPr>
          <w:lang w:val="fr-FR"/>
        </w:rPr>
        <w:t>52</w:t>
      </w:r>
      <w:r w:rsidR="00462064" w:rsidRPr="00462064">
        <w:rPr>
          <w:lang w:val="fr-FR"/>
        </w:rPr>
        <w:t xml:space="preserve"> jeunes et </w:t>
      </w:r>
      <w:r>
        <w:rPr>
          <w:lang w:val="fr-FR"/>
        </w:rPr>
        <w:t xml:space="preserve">80 </w:t>
      </w:r>
      <w:r w:rsidR="00462064" w:rsidRPr="00462064">
        <w:rPr>
          <w:lang w:val="fr-FR"/>
        </w:rPr>
        <w:t>autorités locales en gestion et prévention des conflits fonciers et gestion des ressources partagées des membres des bureaux des COGES</w:t>
      </w:r>
      <w:r>
        <w:rPr>
          <w:lang w:val="fr-FR"/>
        </w:rPr>
        <w:t xml:space="preserve">. Les activités des </w:t>
      </w:r>
      <w:r w:rsidR="00462064" w:rsidRPr="00462064">
        <w:rPr>
          <w:lang w:val="fr-FR"/>
        </w:rPr>
        <w:t>groupements/coopératives/réseaux des femmes</w:t>
      </w:r>
      <w:r>
        <w:rPr>
          <w:lang w:val="fr-FR"/>
        </w:rPr>
        <w:t xml:space="preserve"> ont été fortement impacté par la pandémie du COVI 19, c’est le projet a mis à leur </w:t>
      </w:r>
      <w:r>
        <w:rPr>
          <w:lang w:val="fr-FR"/>
        </w:rPr>
        <w:lastRenderedPageBreak/>
        <w:t>disposition de deux</w:t>
      </w:r>
      <w:r w:rsidRPr="002C1B94">
        <w:rPr>
          <w:lang w:val="fr-FR"/>
        </w:rPr>
        <w:t xml:space="preserve"> Unions bénéficiaires appuis en gestion et entreprenariat </w:t>
      </w:r>
      <w:r>
        <w:rPr>
          <w:lang w:val="fr-FR"/>
        </w:rPr>
        <w:t>dans un contexte jonché d’insé</w:t>
      </w:r>
      <w:r w:rsidRPr="002C1B94">
        <w:rPr>
          <w:lang w:val="fr-FR"/>
        </w:rPr>
        <w:t xml:space="preserve">curité et de covi19 </w:t>
      </w:r>
      <w:r>
        <w:rPr>
          <w:lang w:val="fr-FR"/>
        </w:rPr>
        <w:t>dans la zone d’intervention du projet.</w:t>
      </w:r>
      <w:r w:rsidR="00D15E76">
        <w:rPr>
          <w:rFonts w:ascii="Arial" w:hAnsi="Arial" w:cs="Arial"/>
          <w:bCs/>
          <w:color w:val="000000"/>
          <w:sz w:val="20"/>
          <w:szCs w:val="20"/>
          <w:lang w:val="fr-FR" w:eastAsia="fr-FR"/>
        </w:rPr>
        <w:t xml:space="preserve"> </w:t>
      </w:r>
    </w:p>
    <w:p w14:paraId="2973C098" w14:textId="77777777" w:rsidR="0013291F" w:rsidRDefault="0013291F" w:rsidP="00D62601">
      <w:pPr>
        <w:shd w:val="clear" w:color="auto" w:fill="BFBFBF" w:themeFill="background1" w:themeFillShade="BF"/>
        <w:ind w:left="-720"/>
        <w:jc w:val="both"/>
        <w:rPr>
          <w:rFonts w:ascii="Arial" w:hAnsi="Arial" w:cs="Arial"/>
          <w:bCs/>
          <w:color w:val="000000"/>
          <w:sz w:val="20"/>
          <w:szCs w:val="20"/>
          <w:lang w:val="fr-FR" w:eastAsia="fr-FR"/>
        </w:rPr>
      </w:pPr>
    </w:p>
    <w:p w14:paraId="338EA224" w14:textId="77777777" w:rsidR="00D62601" w:rsidRDefault="00D62601" w:rsidP="00675507">
      <w:pPr>
        <w:ind w:left="-720"/>
        <w:jc w:val="both"/>
        <w:rPr>
          <w:b/>
          <w:lang w:val="fr-FR"/>
        </w:rPr>
      </w:pPr>
    </w:p>
    <w:p w14:paraId="157A7FAB" w14:textId="446A0D57" w:rsidR="00675507" w:rsidRDefault="005901A4" w:rsidP="00675507">
      <w:pPr>
        <w:ind w:left="-720"/>
        <w:jc w:val="both"/>
        <w:rPr>
          <w:rFonts w:ascii="inherit" w:hAnsi="inherit"/>
          <w:color w:val="212121"/>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065032BD" w14:textId="77777777" w:rsidR="00BA1AC4" w:rsidRPr="005D15A3" w:rsidRDefault="00BA1AC4" w:rsidP="00675507">
      <w:pPr>
        <w:ind w:left="-720"/>
        <w:jc w:val="both"/>
        <w:rPr>
          <w:i/>
          <w:lang w:val="fr-FR"/>
        </w:rPr>
      </w:pPr>
    </w:p>
    <w:p w14:paraId="4CE13CF0" w14:textId="26335260" w:rsidR="00C221C5" w:rsidRPr="00476ED8" w:rsidRDefault="00462064" w:rsidP="00462064">
      <w:pPr>
        <w:shd w:val="clear" w:color="auto" w:fill="BFBFBF" w:themeFill="background1" w:themeFillShade="BF"/>
        <w:ind w:left="-720"/>
        <w:jc w:val="both"/>
        <w:rPr>
          <w:color w:val="000000"/>
          <w:lang w:val="fr-FR" w:eastAsia="en-US"/>
        </w:rPr>
      </w:pPr>
      <w:r>
        <w:rPr>
          <w:color w:val="000000" w:themeColor="text1"/>
          <w:lang w:val="fr-FR" w:eastAsia="en-US"/>
        </w:rPr>
        <w:t xml:space="preserve">                 </w:t>
      </w:r>
      <w:r w:rsidR="58F9E826" w:rsidRPr="24F06ED5">
        <w:rPr>
          <w:color w:val="000000" w:themeColor="text1"/>
          <w:lang w:val="fr-FR" w:eastAsia="en-US"/>
        </w:rPr>
        <w:t xml:space="preserve">Les premières actions du projet durant la période ont permis aux communautés </w:t>
      </w:r>
      <w:r w:rsidR="76CBBD1E" w:rsidRPr="24F06ED5">
        <w:rPr>
          <w:color w:val="000000" w:themeColor="text1"/>
          <w:lang w:val="fr-FR" w:eastAsia="en-US"/>
        </w:rPr>
        <w:t>et aux autorités</w:t>
      </w:r>
      <w:r w:rsidR="58F9E826" w:rsidRPr="24F06ED5">
        <w:rPr>
          <w:color w:val="000000" w:themeColor="text1"/>
          <w:lang w:val="fr-FR" w:eastAsia="en-US"/>
        </w:rPr>
        <w:t xml:space="preserve"> bénéficiaires du projet de mieux s’informer sur la notion de conflits liés aux ressources naturelles et mieux cerner les objectifs du projet.</w:t>
      </w:r>
      <w:r w:rsidR="76CBBD1E" w:rsidRPr="24F06ED5">
        <w:rPr>
          <w:color w:val="000000" w:themeColor="text1"/>
          <w:lang w:val="fr-FR" w:eastAsia="en-US"/>
        </w:rPr>
        <w:t xml:space="preserve"> </w:t>
      </w:r>
      <w:r w:rsidR="58F9E826" w:rsidRPr="24F06ED5">
        <w:rPr>
          <w:color w:val="000000" w:themeColor="text1"/>
          <w:lang w:val="fr-FR" w:eastAsia="en-US"/>
        </w:rPr>
        <w:t xml:space="preserve">Les activités de sensibilisation conduit dans ce sens ont contribué entre autres à une meilleure prise en compte de la problématique des conflits liés aux ressources naturelles dans les zones d’intervention par les parties prenantes mais également à mettre en place avec l’appui du projet, un cadre propice à la réflexion sur les mécanismes spécifiques de prévention et de gestion des conflits communautaires en lien avec les ressources naturelles </w:t>
      </w:r>
    </w:p>
    <w:p w14:paraId="2F3C5457" w14:textId="77777777" w:rsidR="00C221C5" w:rsidRDefault="00C221C5" w:rsidP="00476ED8">
      <w:pPr>
        <w:rPr>
          <w:b/>
          <w:bCs/>
          <w:color w:val="000000"/>
          <w:lang w:val="fr-FR" w:eastAsia="en-US"/>
        </w:rPr>
      </w:pPr>
    </w:p>
    <w:p w14:paraId="45B496B1" w14:textId="7B389337"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5901A4" w:rsidRPr="005D15A3">
        <w:rPr>
          <w:b/>
          <w:bCs/>
          <w:color w:val="000000"/>
          <w:lang w:val="fr-FR" w:eastAsia="en-US"/>
        </w:rPr>
        <w:t>résultat</w:t>
      </w:r>
      <w:r w:rsidR="005901A4"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4749513" w14:textId="77777777" w:rsidR="00BA1AC4" w:rsidRPr="005D15A3" w:rsidRDefault="00BA1AC4" w:rsidP="00675507">
      <w:pPr>
        <w:ind w:left="-720"/>
        <w:rPr>
          <w:b/>
          <w:lang w:val="fr-FR"/>
        </w:rPr>
      </w:pPr>
    </w:p>
    <w:p w14:paraId="48C29321" w14:textId="23F12CFF" w:rsidR="00476ED8" w:rsidRPr="00A22CE4" w:rsidRDefault="00462064" w:rsidP="00462064">
      <w:pPr>
        <w:shd w:val="clear" w:color="auto" w:fill="BFBFBF" w:themeFill="background1" w:themeFillShade="BF"/>
        <w:ind w:left="-720"/>
        <w:jc w:val="both"/>
        <w:rPr>
          <w:bCs/>
          <w:lang w:val="fr-ML"/>
        </w:rPr>
      </w:pPr>
      <w:r>
        <w:rPr>
          <w:bCs/>
          <w:lang w:val="fr-FR"/>
        </w:rPr>
        <w:t xml:space="preserve">                      </w:t>
      </w:r>
      <w:r w:rsidR="00476ED8" w:rsidRPr="00A22CE4">
        <w:rPr>
          <w:bCs/>
          <w:lang w:val="fr-FR"/>
        </w:rPr>
        <w:t>L</w:t>
      </w:r>
      <w:r w:rsidR="00476ED8">
        <w:rPr>
          <w:bCs/>
          <w:lang w:val="fr-FR"/>
        </w:rPr>
        <w:t xml:space="preserve">a prise en compte du genre et l’égalité des sexes sont au centre des actions du projet. </w:t>
      </w:r>
      <w:r w:rsidR="00476ED8" w:rsidRPr="00A22CE4">
        <w:rPr>
          <w:bCs/>
          <w:lang w:val="fr-FR"/>
        </w:rPr>
        <w:t xml:space="preserve">Les femmes ont été à 60% bénéficiaires pour toutes les actions déjà mises en œuvre dans le cadre du projet. Cette règle se poursuivra pour assurer que l’implication des femmes et des jeunes et l’égalité des sexes de manière globale soit assurée durant la durée du projet. </w:t>
      </w:r>
      <w:r w:rsidR="0060277C">
        <w:rPr>
          <w:bCs/>
          <w:lang w:val="fr-FR"/>
        </w:rPr>
        <w:t>Outre l’implication des femmes, la prie en compte des besoins spécifiques et des priorités des femmes sont prises en compte de manière continue.</w:t>
      </w:r>
    </w:p>
    <w:p w14:paraId="4716C909" w14:textId="77777777" w:rsidR="00627A1C" w:rsidRPr="00476ED8" w:rsidRDefault="00627A1C" w:rsidP="00462064">
      <w:pPr>
        <w:jc w:val="both"/>
        <w:rPr>
          <w:b/>
          <w:lang w:val="fr-FR"/>
        </w:rPr>
      </w:pPr>
    </w:p>
    <w:p w14:paraId="502B3F87" w14:textId="6EA1133C" w:rsidR="00675507" w:rsidRPr="00615EA3" w:rsidRDefault="3E14F4F5" w:rsidP="24F06ED5">
      <w:pPr>
        <w:ind w:left="-720"/>
        <w:rPr>
          <w:b/>
          <w:bCs/>
          <w:lang w:val="fr-FR"/>
        </w:rPr>
      </w:pPr>
      <w:r w:rsidRPr="24F06ED5">
        <w:rPr>
          <w:b/>
          <w:bCs/>
          <w:u w:val="single"/>
          <w:lang w:val="fr-FR"/>
        </w:rPr>
        <w:t xml:space="preserve">Résultat </w:t>
      </w:r>
      <w:r w:rsidR="56E7D298" w:rsidRPr="24F06ED5">
        <w:rPr>
          <w:b/>
          <w:bCs/>
          <w:u w:val="single"/>
          <w:lang w:val="fr-FR"/>
        </w:rPr>
        <w:t>3 :</w:t>
      </w:r>
      <w:r w:rsidRPr="24F06ED5">
        <w:rPr>
          <w:b/>
          <w:bCs/>
          <w:lang w:val="fr-FR"/>
        </w:rPr>
        <w:t xml:space="preserve">  </w:t>
      </w:r>
      <w:r w:rsidR="00162794" w:rsidRPr="24F06ED5">
        <w:rPr>
          <w:b/>
          <w:bCs/>
        </w:rPr>
        <w:fldChar w:fldCharType="begin">
          <w:ffData>
            <w:name w:val=""/>
            <w:enabled/>
            <w:calcOnExit w:val="0"/>
            <w:textInput>
              <w:default w:val="La résilience des communautés s’est accrue face aux chocs environnementaux sources de conflits internes ou transfrontaliers s’est accrue, grâce à des mécanismes de gestion de ressources naturelles inclusifs et sensibles aux changements climatiques"/>
            </w:textInput>
          </w:ffData>
        </w:fldChar>
      </w:r>
      <w:r w:rsidR="00162794" w:rsidRPr="24F06ED5">
        <w:rPr>
          <w:b/>
          <w:bCs/>
          <w:lang w:val="fr-ML"/>
        </w:rPr>
        <w:instrText xml:space="preserve"> FORMTEXT </w:instrText>
      </w:r>
      <w:r w:rsidR="00162794" w:rsidRPr="24F06ED5">
        <w:rPr>
          <w:b/>
          <w:bCs/>
        </w:rPr>
      </w:r>
      <w:r w:rsidR="00162794" w:rsidRPr="24F06ED5">
        <w:rPr>
          <w:b/>
          <w:bCs/>
        </w:rPr>
        <w:fldChar w:fldCharType="separate"/>
      </w:r>
      <w:r w:rsidR="0F48E58D" w:rsidRPr="24F06ED5">
        <w:rPr>
          <w:b/>
          <w:bCs/>
          <w:noProof/>
          <w:lang w:val="fr-ML"/>
        </w:rPr>
        <w:t>La résilience des communautés  face aux chocs environnementaux sources de conflits internes ou transfrontaliers s’est accrue, grâce à des mécanismes de gestion de ressources naturelles inclusifs et sensibles aux changements climatiques</w:t>
      </w:r>
      <w:r w:rsidR="00162794" w:rsidRPr="24F06ED5">
        <w:rPr>
          <w:b/>
          <w:bCs/>
        </w:rPr>
        <w:fldChar w:fldCharType="end"/>
      </w:r>
    </w:p>
    <w:p w14:paraId="2630EF0B" w14:textId="77777777" w:rsidR="00675507" w:rsidRPr="00615EA3" w:rsidRDefault="00675507" w:rsidP="00675507">
      <w:pPr>
        <w:ind w:left="-720"/>
        <w:rPr>
          <w:b/>
          <w:lang w:val="fr-FR"/>
        </w:rPr>
      </w:pPr>
    </w:p>
    <w:p w14:paraId="3E4F3A09" w14:textId="4787C98D" w:rsidR="00675507"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ML"/>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5901A4">
        <w:rPr>
          <w:rFonts w:ascii="inherit" w:hAnsi="inherit"/>
          <w:color w:val="212121"/>
          <w:lang w:val="fr-FR"/>
        </w:rPr>
        <w:t>résultat</w:t>
      </w:r>
      <w:r w:rsidR="005901A4" w:rsidRPr="009C39D0">
        <w:rPr>
          <w:rFonts w:ascii="inherit" w:hAnsi="inherit"/>
          <w:color w:val="212121"/>
          <w:lang w:val="fr-FR"/>
        </w:rPr>
        <w:t xml:space="preserve"> :</w:t>
      </w:r>
      <w:r w:rsidRPr="00615EA3">
        <w:rPr>
          <w:b/>
          <w:lang w:val="fr-FR"/>
        </w:rPr>
        <w:t xml:space="preserve"> </w:t>
      </w:r>
      <w:r w:rsidR="005901A4" w:rsidRPr="005901A4">
        <w:rPr>
          <w:rFonts w:ascii="Arial Narrow" w:hAnsi="Arial Narrow"/>
          <w:b/>
          <w:sz w:val="22"/>
          <w:szCs w:val="22"/>
          <w:lang w:val="fr-ML"/>
        </w:rPr>
        <w:t>O</w:t>
      </w:r>
      <w:r w:rsidR="001C7192">
        <w:rPr>
          <w:rFonts w:ascii="Arial Narrow" w:hAnsi="Arial Narrow"/>
          <w:b/>
          <w:sz w:val="22"/>
          <w:szCs w:val="22"/>
          <w:lang w:val="fr-ML"/>
        </w:rPr>
        <w:t>n</w:t>
      </w:r>
      <w:r w:rsidR="005901A4">
        <w:rPr>
          <w:rFonts w:ascii="Arial Narrow" w:hAnsi="Arial Narrow"/>
          <w:b/>
          <w:sz w:val="22"/>
          <w:szCs w:val="22"/>
          <w:lang w:val="fr-ML"/>
        </w:rPr>
        <w:t xml:space="preserve"> track</w:t>
      </w:r>
    </w:p>
    <w:p w14:paraId="3F4C0349" w14:textId="77777777" w:rsidR="00BA1AC4" w:rsidRDefault="00BA1AC4"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b/>
          <w:sz w:val="22"/>
          <w:szCs w:val="22"/>
          <w:lang w:val="fr-ML"/>
        </w:rPr>
      </w:pPr>
    </w:p>
    <w:p w14:paraId="046DE245" w14:textId="06F71004" w:rsidR="002978E7" w:rsidRDefault="00DC2CFD" w:rsidP="002978E7">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Pr>
          <w:lang w:val="fr-FR"/>
        </w:rPr>
        <w:t xml:space="preserve">                </w:t>
      </w:r>
      <w:r w:rsidR="76CBBD1E" w:rsidRPr="24F06ED5">
        <w:rPr>
          <w:lang w:val="fr-FR"/>
        </w:rPr>
        <w:t>Les progrès enregistrés en lien avec ce résultat portent sur la réalisation effective de 2</w:t>
      </w:r>
      <w:r w:rsidR="3EA8975D" w:rsidRPr="24F06ED5">
        <w:rPr>
          <w:lang w:val="fr-FR"/>
        </w:rPr>
        <w:t>37 séances de sensibilisation</w:t>
      </w:r>
      <w:r w:rsidR="76CBBD1E" w:rsidRPr="24F06ED5">
        <w:rPr>
          <w:lang w:val="fr-FR"/>
        </w:rPr>
        <w:t xml:space="preserve"> des communautés bénéficiaires à M</w:t>
      </w:r>
      <w:r w:rsidR="00C655BC">
        <w:rPr>
          <w:lang w:val="fr-FR"/>
        </w:rPr>
        <w:t>é</w:t>
      </w:r>
      <w:r w:rsidR="76CBBD1E" w:rsidRPr="24F06ED5">
        <w:rPr>
          <w:lang w:val="fr-FR"/>
        </w:rPr>
        <w:t xml:space="preserve">naka (107 séances) et à Ansongo (130 séances). Les sensibilisations directes ont </w:t>
      </w:r>
      <w:r w:rsidR="51C2CD51" w:rsidRPr="24F06ED5">
        <w:rPr>
          <w:lang w:val="fr-FR"/>
        </w:rPr>
        <w:t xml:space="preserve">touché </w:t>
      </w:r>
      <w:r w:rsidR="12AD89B7" w:rsidRPr="24F06ED5">
        <w:rPr>
          <w:lang w:val="fr-FR"/>
        </w:rPr>
        <w:t>au moins</w:t>
      </w:r>
      <w:r w:rsidR="51C2CD51" w:rsidRPr="24F06ED5">
        <w:rPr>
          <w:lang w:val="fr-FR"/>
        </w:rPr>
        <w:t xml:space="preserve"> 7110 personnes et ont </w:t>
      </w:r>
      <w:r w:rsidR="76CBBD1E" w:rsidRPr="24F06ED5">
        <w:rPr>
          <w:lang w:val="fr-FR"/>
        </w:rPr>
        <w:t xml:space="preserve">permis </w:t>
      </w:r>
      <w:r w:rsidR="51C2CD51" w:rsidRPr="24F06ED5">
        <w:rPr>
          <w:lang w:val="fr-FR"/>
        </w:rPr>
        <w:t>aux communautés bénéficiaires</w:t>
      </w:r>
      <w:r w:rsidR="76CBBD1E" w:rsidRPr="24F06ED5">
        <w:rPr>
          <w:lang w:val="fr-FR"/>
        </w:rPr>
        <w:t xml:space="preserve"> de mieux reconnaitre et comprendre </w:t>
      </w:r>
      <w:r w:rsidR="3EA8975D" w:rsidRPr="24F06ED5">
        <w:rPr>
          <w:lang w:val="fr-FR"/>
        </w:rPr>
        <w:t>les effets néfastes des changements climatiques</w:t>
      </w:r>
      <w:r w:rsidR="76CBBD1E" w:rsidRPr="24F06ED5">
        <w:rPr>
          <w:lang w:val="fr-FR"/>
        </w:rPr>
        <w:t xml:space="preserve"> et d’adopter des comportements </w:t>
      </w:r>
      <w:r w:rsidR="51C2CD51" w:rsidRPr="24F06ED5">
        <w:rPr>
          <w:lang w:val="fr-FR"/>
        </w:rPr>
        <w:t>et actions simples de mitigation et de prévention</w:t>
      </w:r>
      <w:r w:rsidR="00C655BC">
        <w:rPr>
          <w:lang w:val="fr-FR"/>
        </w:rPr>
        <w:t xml:space="preserve"> tels que </w:t>
      </w:r>
      <w:r w:rsidR="00393410">
        <w:rPr>
          <w:lang w:val="fr-FR"/>
        </w:rPr>
        <w:t>des actions de reboisement,</w:t>
      </w:r>
      <w:r w:rsidR="00393410" w:rsidRPr="00393410">
        <w:rPr>
          <w:lang w:val="fr-FR"/>
        </w:rPr>
        <w:t xml:space="preserve"> </w:t>
      </w:r>
      <w:r w:rsidR="00393410">
        <w:rPr>
          <w:lang w:val="fr-FR"/>
        </w:rPr>
        <w:t>de</w:t>
      </w:r>
      <w:r w:rsidR="00393410" w:rsidRPr="00393410">
        <w:rPr>
          <w:lang w:val="fr-FR"/>
        </w:rPr>
        <w:t xml:space="preserve"> sensibilisation, </w:t>
      </w:r>
      <w:r w:rsidR="00393410">
        <w:rPr>
          <w:lang w:val="fr-FR"/>
        </w:rPr>
        <w:t>d</w:t>
      </w:r>
      <w:r w:rsidR="00393410" w:rsidRPr="00393410">
        <w:rPr>
          <w:lang w:val="fr-FR"/>
        </w:rPr>
        <w:t xml:space="preserve">’éducation et </w:t>
      </w:r>
      <w:r w:rsidR="00393410">
        <w:rPr>
          <w:lang w:val="fr-FR"/>
        </w:rPr>
        <w:t>de</w:t>
      </w:r>
      <w:r w:rsidR="00393410" w:rsidRPr="00393410">
        <w:rPr>
          <w:lang w:val="fr-FR"/>
        </w:rPr>
        <w:t xml:space="preserve"> formation sur la lutte contre la déforestation</w:t>
      </w:r>
      <w:r w:rsidR="00C80381">
        <w:rPr>
          <w:lang w:val="fr-FR"/>
        </w:rPr>
        <w:t>,</w:t>
      </w:r>
      <w:r w:rsidR="00393410">
        <w:rPr>
          <w:lang w:val="fr-FR"/>
        </w:rPr>
        <w:t xml:space="preserve"> etc</w:t>
      </w:r>
      <w:r w:rsidR="51C2CD51" w:rsidRPr="24F06ED5">
        <w:rPr>
          <w:lang w:val="fr-FR"/>
        </w:rPr>
        <w:t xml:space="preserve">. Pour faire passer cette communication au plus grand nombre, des partenariats avec des radios locales ont été établis. </w:t>
      </w:r>
      <w:r w:rsidR="00976FAF" w:rsidRPr="5C1DEDED">
        <w:rPr>
          <w:lang w:val="fr-FR"/>
        </w:rPr>
        <w:t>À</w:t>
      </w:r>
      <w:r w:rsidR="51C2CD51" w:rsidRPr="24F06ED5">
        <w:rPr>
          <w:lang w:val="fr-FR"/>
        </w:rPr>
        <w:t xml:space="preserve"> travers ce</w:t>
      </w:r>
      <w:r w:rsidR="04CCA7B3" w:rsidRPr="24F06ED5">
        <w:rPr>
          <w:lang w:val="fr-FR"/>
        </w:rPr>
        <w:t>s</w:t>
      </w:r>
      <w:r w:rsidR="51C2CD51" w:rsidRPr="24F06ED5">
        <w:rPr>
          <w:lang w:val="fr-FR"/>
        </w:rPr>
        <w:t xml:space="preserve"> partenariat</w:t>
      </w:r>
      <w:r w:rsidR="134A3AB6" w:rsidRPr="24F06ED5">
        <w:rPr>
          <w:lang w:val="fr-FR"/>
        </w:rPr>
        <w:t>s,</w:t>
      </w:r>
      <w:r w:rsidR="00C655BC">
        <w:rPr>
          <w:lang w:val="fr-FR"/>
        </w:rPr>
        <w:t xml:space="preserve"> </w:t>
      </w:r>
      <w:r w:rsidR="51C2CD51" w:rsidRPr="24F06ED5">
        <w:rPr>
          <w:lang w:val="fr-FR"/>
        </w:rPr>
        <w:t xml:space="preserve">l’accès à l’information sur les effets néfastes des changements climatiques a </w:t>
      </w:r>
      <w:r w:rsidR="0E27328B" w:rsidRPr="24F06ED5">
        <w:rPr>
          <w:lang w:val="fr-FR"/>
        </w:rPr>
        <w:t xml:space="preserve">pu être </w:t>
      </w:r>
      <w:r w:rsidR="51C2CD51" w:rsidRPr="24F06ED5">
        <w:rPr>
          <w:lang w:val="fr-FR"/>
        </w:rPr>
        <w:t xml:space="preserve">facilité à l’ensemble des populations dans les zones concernées. Au moins une radio locale de grande audience par zone ou commune est engagée dans ce partenariat portant sur toute la durée projet. </w:t>
      </w:r>
    </w:p>
    <w:p w14:paraId="4F2E15BC" w14:textId="77777777" w:rsidR="002978E7" w:rsidRDefault="002978E7" w:rsidP="002978E7">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p>
    <w:p w14:paraId="7612898D" w14:textId="2C39A8C9" w:rsidR="00DC2CFD" w:rsidRDefault="00DC2CFD" w:rsidP="0044356D">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Pr>
          <w:lang w:val="fr-FR"/>
        </w:rPr>
        <w:t xml:space="preserve">              Aussi les dispositions sont prises pour le renforcement de capacité technique et matériels des acteurs de la chaine pénales et des membres des commissions fonci</w:t>
      </w:r>
      <w:r w:rsidR="002978E7">
        <w:rPr>
          <w:lang w:val="fr-FR"/>
        </w:rPr>
        <w:t>è</w:t>
      </w:r>
      <w:r>
        <w:rPr>
          <w:lang w:val="fr-FR"/>
        </w:rPr>
        <w:t>res.</w:t>
      </w:r>
    </w:p>
    <w:p w14:paraId="3B0CEB94" w14:textId="79B66E52" w:rsidR="002978E7" w:rsidRDefault="002978E7" w:rsidP="0044356D">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p>
    <w:p w14:paraId="66B32CA8" w14:textId="325EDF90" w:rsidR="002978E7" w:rsidRDefault="002978E7" w:rsidP="0044356D">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r>
        <w:rPr>
          <w:lang w:val="fr-FR"/>
        </w:rPr>
        <w:t xml:space="preserve">De plus des organisations de femmes et de jeunes sont ciblées pour la mise en œuvre d’activités de préservation de l’environnement à travers des journées de reboisement communautaire. </w:t>
      </w:r>
    </w:p>
    <w:p w14:paraId="6D8F443C" w14:textId="77777777" w:rsidR="002978E7" w:rsidRPr="00A905B1" w:rsidRDefault="002978E7" w:rsidP="0044356D">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fr-FR"/>
        </w:rPr>
      </w:pPr>
    </w:p>
    <w:p w14:paraId="01AC0C40" w14:textId="405EAE5E" w:rsidR="003739AB" w:rsidRDefault="003739AB"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bCs/>
          <w:sz w:val="20"/>
          <w:szCs w:val="20"/>
          <w:lang w:val="fr-FR" w:eastAsia="fr-FR"/>
        </w:rPr>
      </w:pPr>
    </w:p>
    <w:p w14:paraId="377D9304" w14:textId="77777777" w:rsidR="004C75DE" w:rsidRDefault="004C75DE" w:rsidP="00675507">
      <w:pPr>
        <w:ind w:left="-720"/>
        <w:jc w:val="both"/>
        <w:rPr>
          <w:b/>
          <w:lang w:val="fr-FR"/>
        </w:rPr>
      </w:pPr>
    </w:p>
    <w:p w14:paraId="38E3AB17" w14:textId="14FC8B6D" w:rsidR="00675507" w:rsidRPr="005D15A3" w:rsidRDefault="005901A4"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3558F461" w14:textId="34C7CCD4" w:rsidR="003C345A" w:rsidRPr="004C75DE" w:rsidRDefault="00C35C57" w:rsidP="24F06ED5">
      <w:pPr>
        <w:shd w:val="clear" w:color="auto" w:fill="BFBFBF" w:themeFill="background1" w:themeFillShade="BF"/>
        <w:ind w:left="-720"/>
        <w:rPr>
          <w:lang w:val="fr-FR"/>
        </w:rPr>
      </w:pPr>
      <w:r>
        <w:rPr>
          <w:lang w:val="fr-FR"/>
        </w:rPr>
        <w:t xml:space="preserve">              </w:t>
      </w:r>
      <w:r w:rsidR="12AD89B7" w:rsidRPr="779BD06F">
        <w:rPr>
          <w:lang w:val="fr-FR"/>
        </w:rPr>
        <w:t>Le progrès atteint à ce stade se traduit essentiellement par un accès accru et continu des communautés aux informations utiles sur les manifestations et les effets néfastes des changements climatiques ainsi qu</w:t>
      </w:r>
      <w:r w:rsidR="76AF9EAD" w:rsidRPr="779BD06F">
        <w:rPr>
          <w:lang w:val="fr-FR"/>
        </w:rPr>
        <w:t>’à</w:t>
      </w:r>
      <w:r w:rsidR="12AD89B7" w:rsidRPr="779BD06F">
        <w:rPr>
          <w:lang w:val="fr-FR"/>
        </w:rPr>
        <w:t xml:space="preserve"> quelques propositions d’actions de mitigation et de changements positifs de comportements. Cependant, d</w:t>
      </w:r>
      <w:r w:rsidR="40CB187B" w:rsidRPr="779BD06F">
        <w:rPr>
          <w:lang w:val="fr-ML"/>
        </w:rPr>
        <w:t xml:space="preserve">es progrès </w:t>
      </w:r>
      <w:r w:rsidR="12AD89B7" w:rsidRPr="779BD06F">
        <w:rPr>
          <w:lang w:val="fr-ML"/>
        </w:rPr>
        <w:t xml:space="preserve">supplémentaires </w:t>
      </w:r>
      <w:r w:rsidR="40CB187B" w:rsidRPr="779BD06F">
        <w:rPr>
          <w:lang w:val="fr-ML"/>
        </w:rPr>
        <w:t>sous ce résultat restent encore à attein</w:t>
      </w:r>
      <w:r w:rsidR="12AD89B7" w:rsidRPr="779BD06F">
        <w:rPr>
          <w:lang w:val="fr-ML"/>
        </w:rPr>
        <w:t>dre</w:t>
      </w:r>
      <w:r w:rsidR="40CB187B" w:rsidRPr="779BD06F">
        <w:rPr>
          <w:lang w:val="fr-ML"/>
        </w:rPr>
        <w:t>, car les activités ont été retardées compte tenu d</w:t>
      </w:r>
      <w:r w:rsidR="5A8EAE44" w:rsidRPr="779BD06F">
        <w:rPr>
          <w:lang w:val="fr-ML"/>
        </w:rPr>
        <w:t>e la pandémie de COVID</w:t>
      </w:r>
      <w:r w:rsidR="00C655BC">
        <w:rPr>
          <w:lang w:val="fr-ML"/>
        </w:rPr>
        <w:t>-</w:t>
      </w:r>
      <w:r w:rsidR="40CB187B" w:rsidRPr="779BD06F">
        <w:rPr>
          <w:lang w:val="fr-ML"/>
        </w:rPr>
        <w:t>19 et des mesures restrictives édictées par les 2 pays.</w:t>
      </w:r>
      <w:r w:rsidR="00525ADC">
        <w:rPr>
          <w:lang w:val="fr-ML"/>
        </w:rPr>
        <w:t xml:space="preserve"> A cela se sont ajoutées les sanctions imposées par la Communauté des Etats de l’Afrique de l’Ouest (CEDEAO) après le coup d’Etat militaire du 18 aout. </w:t>
      </w:r>
      <w:r w:rsidR="40CB187B" w:rsidRPr="779BD06F">
        <w:rPr>
          <w:lang w:val="fr-ML"/>
        </w:rPr>
        <w:t xml:space="preserve"> </w:t>
      </w:r>
    </w:p>
    <w:p w14:paraId="2D349DBD" w14:textId="77777777" w:rsidR="00675507" w:rsidRPr="004D2874" w:rsidRDefault="00675507" w:rsidP="00675507">
      <w:pPr>
        <w:ind w:left="-720"/>
        <w:rPr>
          <w:b/>
          <w:lang w:val="fr-FR"/>
        </w:rPr>
      </w:pPr>
    </w:p>
    <w:p w14:paraId="5694174D"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5901A4" w:rsidRPr="005D15A3">
        <w:rPr>
          <w:b/>
          <w:bCs/>
          <w:color w:val="000000"/>
          <w:lang w:val="fr-FR" w:eastAsia="en-US"/>
        </w:rPr>
        <w:t>résultat</w:t>
      </w:r>
      <w:r w:rsidR="005901A4"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86E92A5" w14:textId="77777777" w:rsidR="004C75DE" w:rsidRDefault="004C75DE" w:rsidP="00675507">
      <w:pPr>
        <w:ind w:left="-720"/>
        <w:rPr>
          <w:bCs/>
          <w:lang w:val="fr-FR"/>
        </w:rPr>
      </w:pPr>
    </w:p>
    <w:p w14:paraId="0A4ED54B" w14:textId="1D5C3886" w:rsidR="00675507" w:rsidRPr="004C75DE" w:rsidRDefault="004C75DE" w:rsidP="00675507">
      <w:pPr>
        <w:ind w:left="-720"/>
        <w:rPr>
          <w:bCs/>
          <w:lang w:val="fr-FR"/>
        </w:rPr>
      </w:pPr>
      <w:r w:rsidRPr="004C75DE">
        <w:rPr>
          <w:bCs/>
          <w:lang w:val="fr-FR"/>
        </w:rPr>
        <w:t xml:space="preserve">Les actions sous ce résultat ont ciblé de façon égalitaire les hommes en même temps que les femmes sans distinction de sexe ou </w:t>
      </w:r>
      <w:r>
        <w:rPr>
          <w:bCs/>
          <w:lang w:val="fr-FR"/>
        </w:rPr>
        <w:t xml:space="preserve">toute </w:t>
      </w:r>
      <w:r w:rsidRPr="004C75DE">
        <w:rPr>
          <w:bCs/>
          <w:lang w:val="fr-FR"/>
        </w:rPr>
        <w:t xml:space="preserve">autre particularité de genre. </w:t>
      </w:r>
    </w:p>
    <w:p w14:paraId="0D595C71" w14:textId="77777777" w:rsidR="00627A1C" w:rsidRPr="004C75DE" w:rsidRDefault="00627A1C" w:rsidP="00627A1C">
      <w:pPr>
        <w:ind w:left="-720"/>
        <w:rPr>
          <w:b/>
          <w:lang w:val="fr-FR"/>
        </w:rPr>
      </w:pPr>
    </w:p>
    <w:p w14:paraId="383C0563" w14:textId="4B46E92C" w:rsidR="00675507" w:rsidRPr="00615EA3" w:rsidRDefault="00675507" w:rsidP="00675507">
      <w:pPr>
        <w:ind w:left="-720"/>
        <w:rPr>
          <w:b/>
          <w:lang w:val="fr-FR"/>
        </w:rPr>
      </w:pPr>
      <w:r w:rsidRPr="00615EA3">
        <w:rPr>
          <w:b/>
          <w:u w:val="single"/>
          <w:lang w:val="fr-FR"/>
        </w:rPr>
        <w:t xml:space="preserve">Résultat </w:t>
      </w:r>
      <w:r w:rsidR="005901A4">
        <w:rPr>
          <w:b/>
          <w:u w:val="single"/>
          <w:lang w:val="fr-FR"/>
        </w:rPr>
        <w:t>4</w:t>
      </w:r>
      <w:r w:rsidR="005901A4" w:rsidRPr="00615EA3">
        <w:rPr>
          <w:b/>
          <w:u w:val="single"/>
          <w:lang w:val="fr-FR"/>
        </w:rPr>
        <w:t xml:space="preserve"> :</w:t>
      </w:r>
      <w:r w:rsidRPr="00615EA3">
        <w:rPr>
          <w:b/>
          <w:lang w:val="fr-FR"/>
        </w:rPr>
        <w:t xml:space="preserve">  </w:t>
      </w:r>
      <w:r w:rsidR="004C75DE" w:rsidRPr="004D2874">
        <w:rPr>
          <w:b/>
          <w:lang w:val="fr-FR"/>
        </w:rPr>
        <w:t>N/A</w:t>
      </w:r>
    </w:p>
    <w:p w14:paraId="71A7727D" w14:textId="77777777" w:rsidR="00675507" w:rsidRPr="00615EA3" w:rsidRDefault="00675507" w:rsidP="00675507">
      <w:pPr>
        <w:ind w:left="-720"/>
        <w:rPr>
          <w:b/>
          <w:lang w:val="fr-FR"/>
        </w:rPr>
      </w:pPr>
    </w:p>
    <w:p w14:paraId="3FE02936"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5901A4">
        <w:rPr>
          <w:rFonts w:ascii="inherit" w:hAnsi="inherit"/>
          <w:color w:val="212121"/>
          <w:lang w:val="fr-FR"/>
        </w:rPr>
        <w:t>résultat</w:t>
      </w:r>
      <w:r w:rsidR="005901A4"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8F3E04">
        <w:rPr>
          <w:rFonts w:ascii="Arial Narrow" w:hAnsi="Arial Narrow"/>
          <w:b/>
          <w:sz w:val="22"/>
          <w:szCs w:val="22"/>
        </w:rPr>
      </w:r>
      <w:r w:rsidR="008F3E04">
        <w:rPr>
          <w:rFonts w:ascii="Arial Narrow" w:hAnsi="Arial Narrow"/>
          <w:b/>
          <w:sz w:val="22"/>
          <w:szCs w:val="22"/>
        </w:rPr>
        <w:fldChar w:fldCharType="separate"/>
      </w:r>
      <w:r w:rsidR="00280FEA">
        <w:rPr>
          <w:rFonts w:ascii="Arial Narrow" w:hAnsi="Arial Narrow"/>
          <w:b/>
          <w:sz w:val="22"/>
          <w:szCs w:val="22"/>
        </w:rPr>
        <w:fldChar w:fldCharType="end"/>
      </w:r>
    </w:p>
    <w:p w14:paraId="1599C394" w14:textId="77777777" w:rsidR="00675507" w:rsidRPr="005D15A3" w:rsidRDefault="00675507" w:rsidP="00675507">
      <w:pPr>
        <w:ind w:left="-720"/>
        <w:jc w:val="both"/>
        <w:rPr>
          <w:b/>
          <w:lang w:val="fr-FR"/>
        </w:rPr>
      </w:pPr>
    </w:p>
    <w:p w14:paraId="46F0B8C4" w14:textId="77777777" w:rsidR="00675507" w:rsidRPr="005D15A3" w:rsidRDefault="005901A4"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1BED134B" w14:textId="181C908F" w:rsidR="00675507" w:rsidRPr="004D2874" w:rsidRDefault="00BB675D" w:rsidP="00675507">
      <w:pPr>
        <w:ind w:left="-720"/>
        <w:rPr>
          <w:b/>
          <w:lang w:val="fr-FR"/>
        </w:rPr>
      </w:pPr>
      <w:r w:rsidRPr="004D2874">
        <w:rPr>
          <w:b/>
          <w:lang w:val="fr-FR"/>
        </w:rPr>
        <w:t>N/A</w:t>
      </w:r>
    </w:p>
    <w:p w14:paraId="7109E0C9" w14:textId="77777777" w:rsidR="00675507" w:rsidRPr="004D2874" w:rsidRDefault="00675507" w:rsidP="00675507">
      <w:pPr>
        <w:ind w:left="-720"/>
        <w:rPr>
          <w:b/>
          <w:lang w:val="fr-FR"/>
        </w:rPr>
      </w:pPr>
    </w:p>
    <w:p w14:paraId="2301763C"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5901A4" w:rsidRPr="005D15A3">
        <w:rPr>
          <w:b/>
          <w:bCs/>
          <w:color w:val="000000"/>
          <w:lang w:val="fr-FR" w:eastAsia="en-US"/>
        </w:rPr>
        <w:t>résultat</w:t>
      </w:r>
      <w:r w:rsidR="005901A4"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A218EFA" w14:textId="1AE277CC" w:rsidR="00675507" w:rsidRPr="004D2874" w:rsidRDefault="00BB675D" w:rsidP="00675507">
      <w:pPr>
        <w:ind w:left="-720"/>
        <w:rPr>
          <w:b/>
          <w:lang w:val="fr-FR"/>
        </w:rPr>
      </w:pPr>
      <w:r w:rsidRPr="004D2874">
        <w:rPr>
          <w:b/>
          <w:lang w:val="fr-FR"/>
        </w:rPr>
        <w:t>N/A</w:t>
      </w:r>
    </w:p>
    <w:p w14:paraId="4476C29E" w14:textId="77777777" w:rsidR="00F5504F" w:rsidRPr="004D2874" w:rsidRDefault="00F5504F" w:rsidP="0078600B">
      <w:pPr>
        <w:rPr>
          <w:b/>
          <w:lang w:val="fr-FR"/>
        </w:rPr>
      </w:pPr>
    </w:p>
    <w:p w14:paraId="1B151146" w14:textId="77777777" w:rsidR="00675507" w:rsidRPr="004D2874" w:rsidRDefault="00675507" w:rsidP="0078600B">
      <w:pPr>
        <w:rPr>
          <w:b/>
          <w:lang w:val="fr-FR"/>
        </w:rPr>
      </w:pPr>
    </w:p>
    <w:p w14:paraId="3BB5948E" w14:textId="77777777" w:rsidR="0044356D" w:rsidRDefault="0044356D" w:rsidP="00675507">
      <w:pPr>
        <w:rPr>
          <w:b/>
          <w:u w:val="single"/>
          <w:lang w:val="fr-FR"/>
        </w:rPr>
      </w:pPr>
    </w:p>
    <w:p w14:paraId="679C135E" w14:textId="4DD9E867" w:rsidR="00675507" w:rsidRPr="00476758" w:rsidRDefault="00675507" w:rsidP="00675507">
      <w:pPr>
        <w:rPr>
          <w:b/>
          <w:u w:val="single"/>
          <w:lang w:val="fr-FR"/>
        </w:rPr>
      </w:pPr>
      <w:r w:rsidRPr="00476758">
        <w:rPr>
          <w:b/>
          <w:u w:val="single"/>
          <w:lang w:val="fr-FR"/>
        </w:rPr>
        <w:t xml:space="preserve">Partie </w:t>
      </w:r>
      <w:r w:rsidR="005901A4" w:rsidRPr="00476758">
        <w:rPr>
          <w:b/>
          <w:u w:val="single"/>
          <w:lang w:val="fr-FR"/>
        </w:rPr>
        <w:t>II</w:t>
      </w:r>
      <w:r w:rsidR="005901A4">
        <w:rPr>
          <w:b/>
          <w:u w:val="single"/>
          <w:lang w:val="fr-FR"/>
        </w:rPr>
        <w:t>I</w:t>
      </w:r>
      <w:r w:rsidR="005901A4" w:rsidRPr="00476758">
        <w:rPr>
          <w:b/>
          <w:u w:val="single"/>
          <w:lang w:val="fr-FR"/>
        </w:rPr>
        <w:t xml:space="preserve"> :</w:t>
      </w:r>
      <w:r w:rsidRPr="00476758">
        <w:rPr>
          <w:b/>
          <w:u w:val="single"/>
          <w:lang w:val="fr-FR"/>
        </w:rPr>
        <w:t xml:space="preserve"> </w:t>
      </w:r>
      <w:r>
        <w:rPr>
          <w:b/>
          <w:u w:val="single"/>
          <w:lang w:val="fr-FR"/>
        </w:rPr>
        <w:t>Questions transversales</w:t>
      </w:r>
    </w:p>
    <w:p w14:paraId="699FF52E" w14:textId="7F9BB144" w:rsidR="00675507" w:rsidRPr="00675507" w:rsidRDefault="00675507" w:rsidP="004D2874">
      <w:pPr>
        <w:rPr>
          <w:b/>
          <w:bCs/>
          <w:lang w:val="fr-FR"/>
        </w:rPr>
      </w:pPr>
    </w:p>
    <w:p w14:paraId="388DE577" w14:textId="77777777" w:rsidR="00997347" w:rsidRPr="004D2874"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C863F1" w14:paraId="6B7269CD" w14:textId="77777777" w:rsidTr="779BD06F">
        <w:tc>
          <w:tcPr>
            <w:tcW w:w="4230" w:type="dxa"/>
            <w:shd w:val="clear" w:color="auto" w:fill="auto"/>
          </w:tcPr>
          <w:p w14:paraId="36A8D475" w14:textId="77777777" w:rsidR="007118F5" w:rsidRPr="00675507" w:rsidRDefault="005901A4"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05EB5843" w14:textId="77777777" w:rsidR="007118F5" w:rsidRPr="00675507" w:rsidRDefault="007118F5" w:rsidP="00234A5E">
            <w:pPr>
              <w:rPr>
                <w:iCs/>
                <w:lang w:val="fr-FR"/>
              </w:rPr>
            </w:pPr>
          </w:p>
          <w:p w14:paraId="30A5A7F5" w14:textId="1985BC1C" w:rsidR="00997347" w:rsidRPr="005901A4" w:rsidRDefault="00D17F8E" w:rsidP="779BD06F">
            <w:pPr>
              <w:rPr>
                <w:i/>
                <w:iCs/>
                <w:lang w:val="fr-ML"/>
              </w:rPr>
            </w:pPr>
            <w:r w:rsidRPr="779BD06F">
              <w:rPr>
                <w:i/>
                <w:iCs/>
              </w:rPr>
              <w:fldChar w:fldCharType="begin">
                <w:ffData>
                  <w:name w:val="Text52"/>
                  <w:enabled/>
                  <w:calcOnExit w:val="0"/>
                  <w:textInput>
                    <w:default w:val="SEulement les missions d'information ont pu être tenues et des rencontres d'information des autorités à cause du Covid-19"/>
                    <w:maxLength w:val="1000"/>
                  </w:textInput>
                </w:ffData>
              </w:fldChar>
            </w:r>
            <w:bookmarkStart w:id="16" w:name="Text52"/>
            <w:r w:rsidRPr="779BD06F">
              <w:rPr>
                <w:i/>
                <w:iCs/>
                <w:lang w:val="fr-ML"/>
              </w:rPr>
              <w:instrText xml:space="preserve"> FORMTEXT </w:instrText>
            </w:r>
            <w:r w:rsidRPr="779BD06F">
              <w:rPr>
                <w:i/>
                <w:iCs/>
              </w:rPr>
            </w:r>
            <w:r w:rsidRPr="779BD06F">
              <w:rPr>
                <w:i/>
                <w:iCs/>
              </w:rPr>
              <w:fldChar w:fldCharType="separate"/>
            </w:r>
            <w:r w:rsidRPr="779BD06F">
              <w:rPr>
                <w:i/>
                <w:iCs/>
                <w:noProof/>
                <w:lang w:val="fr-ML"/>
              </w:rPr>
              <w:t>SEulement les missions d'information ont pu être tenues et des rencontres d'information des autorités à cause du Covid-19</w:t>
            </w:r>
            <w:r w:rsidRPr="779BD06F">
              <w:rPr>
                <w:i/>
                <w:iCs/>
              </w:rPr>
              <w:fldChar w:fldCharType="end"/>
            </w:r>
            <w:bookmarkEnd w:id="16"/>
            <w:r w:rsidR="0058311A" w:rsidRPr="779BD06F">
              <w:rPr>
                <w:i/>
                <w:iCs/>
                <w:lang w:val="fr-ML"/>
              </w:rPr>
              <w:t xml:space="preserve"> ; Aussi, </w:t>
            </w:r>
            <w:r w:rsidR="00813A75" w:rsidRPr="779BD06F">
              <w:rPr>
                <w:i/>
                <w:iCs/>
                <w:lang w:val="fr-ML"/>
              </w:rPr>
              <w:t>la consultation engagée</w:t>
            </w:r>
            <w:r w:rsidR="0058311A" w:rsidRPr="779BD06F">
              <w:rPr>
                <w:i/>
                <w:iCs/>
                <w:lang w:val="fr-ML"/>
              </w:rPr>
              <w:t xml:space="preserve"> avec les partenaires a permis de recueillir d’importantes informations ayant servi de base pour l’élaboration des propositions techniques et </w:t>
            </w:r>
            <w:r w:rsidR="00813A75" w:rsidRPr="779BD06F">
              <w:rPr>
                <w:i/>
                <w:iCs/>
                <w:lang w:val="fr-ML"/>
              </w:rPr>
              <w:t>financières</w:t>
            </w:r>
            <w:r w:rsidR="0058311A" w:rsidRPr="779BD06F">
              <w:rPr>
                <w:i/>
                <w:iCs/>
                <w:lang w:val="fr-ML"/>
              </w:rPr>
              <w:t>.</w:t>
            </w:r>
          </w:p>
          <w:p w14:paraId="5E291C85" w14:textId="77777777" w:rsidR="007118F5" w:rsidRPr="005901A4" w:rsidRDefault="007118F5" w:rsidP="00234A5E">
            <w:pPr>
              <w:rPr>
                <w:lang w:val="fr-ML"/>
              </w:rPr>
            </w:pPr>
          </w:p>
        </w:tc>
        <w:tc>
          <w:tcPr>
            <w:tcW w:w="5940" w:type="dxa"/>
            <w:shd w:val="clear" w:color="auto" w:fill="auto"/>
          </w:tcPr>
          <w:p w14:paraId="6A381532" w14:textId="77777777" w:rsidR="00997347" w:rsidRPr="00675507" w:rsidRDefault="00675507" w:rsidP="00AD73D3">
            <w:pPr>
              <w:rPr>
                <w:lang w:val="fr-FR"/>
              </w:rPr>
            </w:pPr>
            <w:r w:rsidRPr="00675507">
              <w:rPr>
                <w:lang w:val="fr-FR"/>
              </w:rPr>
              <w:lastRenderedPageBreak/>
              <w:t xml:space="preserve">Est-ce que les indicateurs des résultats ont des bases de </w:t>
            </w:r>
            <w:r w:rsidR="005901A4" w:rsidRPr="00675507">
              <w:rPr>
                <w:lang w:val="fr-FR"/>
              </w:rPr>
              <w:t>référe</w:t>
            </w:r>
            <w:r w:rsidR="005901A4">
              <w:rPr>
                <w:lang w:val="fr-FR"/>
              </w:rPr>
              <w:t>nce</w:t>
            </w:r>
            <w:r w:rsidR="005901A4" w:rsidRPr="00675507">
              <w:rPr>
                <w:lang w:val="fr-FR"/>
              </w:rPr>
              <w:t xml:space="preserve"> ?</w:t>
            </w:r>
            <w:r w:rsidR="007118F5" w:rsidRPr="00675507">
              <w:rPr>
                <w:lang w:val="fr-FR"/>
              </w:rPr>
              <w:t xml:space="preserve"> </w:t>
            </w:r>
            <w:r w:rsidR="00D17F8E">
              <w:fldChar w:fldCharType="begin">
                <w:ffData>
                  <w:name w:val="Dropdown3"/>
                  <w:enabled/>
                  <w:calcOnExit w:val="0"/>
                  <w:ddList>
                    <w:listEntry w:val="Oui"/>
                  </w:ddList>
                </w:ffData>
              </w:fldChar>
            </w:r>
            <w:bookmarkStart w:id="17" w:name="Dropdown3"/>
            <w:r w:rsidR="00D17F8E" w:rsidRPr="005901A4">
              <w:rPr>
                <w:lang w:val="fr-ML"/>
              </w:rPr>
              <w:instrText xml:space="preserve"> FORMDROPDOWN </w:instrText>
            </w:r>
            <w:r w:rsidR="008F3E04">
              <w:fldChar w:fldCharType="separate"/>
            </w:r>
            <w:r w:rsidR="00D17F8E">
              <w:fldChar w:fldCharType="end"/>
            </w:r>
            <w:bookmarkEnd w:id="17"/>
          </w:p>
          <w:p w14:paraId="04921B2D" w14:textId="77777777" w:rsidR="007118F5" w:rsidRPr="00675507" w:rsidRDefault="007118F5" w:rsidP="00AD73D3">
            <w:pPr>
              <w:rPr>
                <w:lang w:val="fr-FR"/>
              </w:rPr>
            </w:pPr>
          </w:p>
          <w:p w14:paraId="7429320F" w14:textId="787380FE" w:rsidR="007118F5" w:rsidRPr="00675507" w:rsidRDefault="00675507" w:rsidP="00AD73D3">
            <w:pPr>
              <w:rPr>
                <w:lang w:val="fr-FR"/>
              </w:rPr>
            </w:pPr>
            <w:r w:rsidRPr="00675507">
              <w:rPr>
                <w:lang w:val="fr-FR"/>
              </w:rPr>
              <w:t xml:space="preserve">Le projet a-t-il lancé des enquêtes de perception ou d'autres collectes de données </w:t>
            </w:r>
            <w:r w:rsidR="005901A4" w:rsidRPr="00675507">
              <w:rPr>
                <w:lang w:val="fr-FR"/>
              </w:rPr>
              <w:t>communautaires ?</w:t>
            </w:r>
            <w:r w:rsidR="007118F5" w:rsidRPr="00675507">
              <w:rPr>
                <w:lang w:val="fr-FR"/>
              </w:rPr>
              <w:t xml:space="preserve"> </w:t>
            </w:r>
            <w:r w:rsidR="00D17F8E">
              <w:fldChar w:fldCharType="begin">
                <w:ffData>
                  <w:name w:val=""/>
                  <w:enabled/>
                  <w:calcOnExit w:val="0"/>
                  <w:ddList>
                    <w:listEntry w:val="Non"/>
                  </w:ddList>
                </w:ffData>
              </w:fldChar>
            </w:r>
            <w:r w:rsidR="00D17F8E" w:rsidRPr="005901A4">
              <w:rPr>
                <w:lang w:val="fr-ML"/>
              </w:rPr>
              <w:instrText xml:space="preserve"> FORMDROPDOWN </w:instrText>
            </w:r>
            <w:r w:rsidR="008F3E04">
              <w:fldChar w:fldCharType="separate"/>
            </w:r>
            <w:r w:rsidR="00D17F8E">
              <w:fldChar w:fldCharType="end"/>
            </w:r>
          </w:p>
        </w:tc>
      </w:tr>
      <w:tr w:rsidR="006C1819" w:rsidRPr="00C863F1" w14:paraId="6507BE03" w14:textId="77777777" w:rsidTr="779BD06F">
        <w:tc>
          <w:tcPr>
            <w:tcW w:w="4230" w:type="dxa"/>
            <w:shd w:val="clear" w:color="auto" w:fill="auto"/>
          </w:tcPr>
          <w:p w14:paraId="1F51BD29" w14:textId="77777777" w:rsidR="006C1819" w:rsidRPr="00675507" w:rsidRDefault="005901A4"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Pr>
                <w:lang w:val="fr-FR"/>
              </w:rPr>
              <w:t>rapport</w:t>
            </w:r>
            <w:r w:rsidRPr="00675507">
              <w:rPr>
                <w:lang w:val="fr-FR"/>
              </w:rPr>
              <w:t xml:space="preserve"> ?</w:t>
            </w:r>
          </w:p>
          <w:p w14:paraId="1DD27FB9" w14:textId="77777777" w:rsidR="007118F5" w:rsidRPr="00627A1C" w:rsidRDefault="00D17F8E" w:rsidP="007118F5">
            <w:r>
              <w:fldChar w:fldCharType="begin">
                <w:ffData>
                  <w:name w:val=""/>
                  <w:enabled/>
                  <w:calcOnExit w:val="0"/>
                  <w:ddList>
                    <w:listEntry w:val="Non"/>
                  </w:ddList>
                </w:ffData>
              </w:fldChar>
            </w:r>
            <w:r>
              <w:instrText xml:space="preserve"> FORMDROPDOWN </w:instrText>
            </w:r>
            <w:r w:rsidR="008F3E04">
              <w:fldChar w:fldCharType="separate"/>
            </w:r>
            <w:r>
              <w:fldChar w:fldCharType="end"/>
            </w:r>
          </w:p>
        </w:tc>
        <w:tc>
          <w:tcPr>
            <w:tcW w:w="5940" w:type="dxa"/>
            <w:shd w:val="clear" w:color="auto" w:fill="auto"/>
          </w:tcPr>
          <w:p w14:paraId="2F7AAE08" w14:textId="77777777"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5901A4" w:rsidRPr="00675507">
              <w:rPr>
                <w:lang w:val="fr-FR"/>
              </w:rPr>
              <w:t>) :</w:t>
            </w:r>
            <w:r w:rsidR="004D141E" w:rsidRPr="00675507">
              <w:rPr>
                <w:lang w:val="fr-FR"/>
              </w:rPr>
              <w:t xml:space="preserve">  </w:t>
            </w:r>
            <w:r w:rsidR="008D5E6C">
              <w:fldChar w:fldCharType="begin">
                <w:ffData>
                  <w:name w:val="evalbudget"/>
                  <w:enabled/>
                  <w:calcOnExit w:val="0"/>
                  <w:textInput>
                    <w:type w:val="number"/>
                    <w:default w:val="100000.00"/>
                    <w:format w:val="0.00"/>
                  </w:textInput>
                </w:ffData>
              </w:fldChar>
            </w:r>
            <w:bookmarkStart w:id="18" w:name="evalbudget"/>
            <w:r w:rsidR="008D5E6C" w:rsidRPr="005901A4">
              <w:rPr>
                <w:lang w:val="fr-ML"/>
              </w:rPr>
              <w:instrText xml:space="preserve"> FORMTEXT </w:instrText>
            </w:r>
            <w:r w:rsidR="008D5E6C">
              <w:fldChar w:fldCharType="separate"/>
            </w:r>
            <w:r w:rsidR="008D5E6C" w:rsidRPr="005901A4">
              <w:rPr>
                <w:noProof/>
                <w:lang w:val="fr-ML"/>
              </w:rPr>
              <w:t>100000.00</w:t>
            </w:r>
            <w:r w:rsidR="008D5E6C">
              <w:fldChar w:fldCharType="end"/>
            </w:r>
            <w:bookmarkEnd w:id="18"/>
          </w:p>
          <w:p w14:paraId="107329DF" w14:textId="77777777" w:rsidR="004D141E" w:rsidRPr="00675507" w:rsidRDefault="004D141E" w:rsidP="00E76CA1">
            <w:pPr>
              <w:rPr>
                <w:lang w:val="fr-FR"/>
              </w:rPr>
            </w:pPr>
          </w:p>
          <w:p w14:paraId="2D1A15FF" w14:textId="70C54A95"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5901A4" w:rsidRPr="00675507">
              <w:rPr>
                <w:i/>
                <w:lang w:val="fr-FR"/>
              </w:rPr>
              <w:t>)</w:t>
            </w:r>
            <w:r w:rsidR="005901A4" w:rsidRPr="00675507">
              <w:rPr>
                <w:lang w:val="fr-FR"/>
              </w:rPr>
              <w:t xml:space="preserve"> :</w:t>
            </w:r>
            <w:r w:rsidR="004D141E" w:rsidRPr="00675507">
              <w:rPr>
                <w:lang w:val="fr-FR"/>
              </w:rPr>
              <w:t xml:space="preserve"> </w:t>
            </w:r>
            <w:r w:rsidR="008D5E6C">
              <w:fldChar w:fldCharType="begin">
                <w:ffData>
                  <w:name w:val="Text45"/>
                  <w:enabled/>
                  <w:calcOnExit w:val="0"/>
                  <w:textInput>
                    <w:default w:val="N/A"/>
                    <w:maxLength w:val="1500"/>
                    <w:format w:val="FIRST CAPITAL"/>
                  </w:textInput>
                </w:ffData>
              </w:fldChar>
            </w:r>
            <w:bookmarkStart w:id="19" w:name="Text45"/>
            <w:r w:rsidR="008D5E6C" w:rsidRPr="005901A4">
              <w:rPr>
                <w:lang w:val="fr-ML"/>
              </w:rPr>
              <w:instrText xml:space="preserve"> FORMTEXT </w:instrText>
            </w:r>
            <w:r w:rsidR="008D5E6C">
              <w:fldChar w:fldCharType="separate"/>
            </w:r>
            <w:r w:rsidR="008D5E6C" w:rsidRPr="005901A4">
              <w:rPr>
                <w:noProof/>
                <w:lang w:val="fr-ML"/>
              </w:rPr>
              <w:t>N/A</w:t>
            </w:r>
            <w:r w:rsidR="008D5E6C">
              <w:fldChar w:fldCharType="end"/>
            </w:r>
            <w:bookmarkEnd w:id="19"/>
          </w:p>
          <w:p w14:paraId="5CCAA423" w14:textId="77777777" w:rsidR="00156C4C" w:rsidRPr="00675507" w:rsidRDefault="00156C4C" w:rsidP="00E76CA1">
            <w:pPr>
              <w:rPr>
                <w:lang w:val="fr-FR"/>
              </w:rPr>
            </w:pPr>
          </w:p>
        </w:tc>
      </w:tr>
      <w:tr w:rsidR="00997347" w:rsidRPr="00627A1C" w14:paraId="5E2DC66F" w14:textId="77777777" w:rsidTr="779BD06F">
        <w:tc>
          <w:tcPr>
            <w:tcW w:w="4230" w:type="dxa"/>
            <w:shd w:val="clear" w:color="auto" w:fill="auto"/>
          </w:tcPr>
          <w:p w14:paraId="7511571F" w14:textId="77777777" w:rsidR="00997347" w:rsidRPr="00675507" w:rsidRDefault="00675507" w:rsidP="00411A5F">
            <w:pPr>
              <w:rPr>
                <w:lang w:val="fr-FR"/>
              </w:rPr>
            </w:pPr>
            <w:r w:rsidRPr="00675507">
              <w:rPr>
                <w:b/>
                <w:bCs/>
                <w:u w:val="single"/>
                <w:lang w:val="fr-FR"/>
              </w:rPr>
              <w:t>Effets catalytiques (financiers</w:t>
            </w:r>
            <w:r w:rsidR="005901A4" w:rsidRPr="00675507">
              <w:rPr>
                <w:b/>
                <w:bCs/>
                <w:u w:val="single"/>
                <w:lang w:val="fr-FR"/>
              </w:rPr>
              <w:t>)</w:t>
            </w:r>
            <w:r w:rsidR="005901A4" w:rsidRPr="00675507">
              <w:rPr>
                <w:b/>
                <w:bCs/>
                <w:lang w:val="fr-FR"/>
              </w:rPr>
              <w:t xml:space="preserve"> :</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35483EE4" w14:textId="3ACCA95F" w:rsidR="00997347" w:rsidRPr="00627A1C" w:rsidRDefault="00675507" w:rsidP="00156C4C">
            <w:r>
              <w:t xml:space="preserve">Nom de </w:t>
            </w:r>
            <w:r w:rsidR="00813A75">
              <w:t>donator</w:t>
            </w:r>
            <w:r w:rsidR="00156C4C" w:rsidRPr="00627A1C">
              <w:t xml:space="preserve">:     </w:t>
            </w:r>
            <w:r>
              <w:t>Montant ($)</w:t>
            </w:r>
            <w:r w:rsidR="00156C4C" w:rsidRPr="00627A1C">
              <w:t>:</w:t>
            </w:r>
          </w:p>
          <w:p w14:paraId="2FA189C5" w14:textId="77777777" w:rsidR="00156C4C" w:rsidRPr="00627A1C" w:rsidRDefault="00156C4C" w:rsidP="00156C4C">
            <w:r w:rsidRPr="00627A1C">
              <w:fldChar w:fldCharType="begin">
                <w:ffData>
                  <w:name w:val="Text46"/>
                  <w:enabled/>
                  <w:calcOnExit w:val="0"/>
                  <w:textInput/>
                </w:ffData>
              </w:fldChar>
            </w:r>
            <w:bookmarkStart w:id="20"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0"/>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632F1558" w14:textId="77777777" w:rsidR="00156C4C" w:rsidRPr="00627A1C" w:rsidRDefault="00156C4C" w:rsidP="00156C4C"/>
          <w:p w14:paraId="2052B573" w14:textId="77777777" w:rsidR="00156C4C" w:rsidRPr="00627A1C" w:rsidRDefault="00156C4C" w:rsidP="00156C4C">
            <w:r w:rsidRPr="00627A1C">
              <w:fldChar w:fldCharType="begin">
                <w:ffData>
                  <w:name w:val="Text47"/>
                  <w:enabled/>
                  <w:calcOnExit w:val="0"/>
                  <w:textInput/>
                </w:ffData>
              </w:fldChar>
            </w:r>
            <w:bookmarkStart w:id="21"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627A1C">
              <w:t xml:space="preserve">                          </w:t>
            </w:r>
            <w:r w:rsidRPr="00627A1C">
              <w:fldChar w:fldCharType="begin">
                <w:ffData>
                  <w:name w:val="Text48"/>
                  <w:enabled/>
                  <w:calcOnExit w:val="0"/>
                  <w:textInput>
                    <w:type w:val="number"/>
                    <w:format w:val="0.00"/>
                  </w:textInput>
                </w:ffData>
              </w:fldChar>
            </w:r>
            <w:bookmarkStart w:id="22"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p>
          <w:p w14:paraId="2007C682" w14:textId="77777777" w:rsidR="00156C4C" w:rsidRPr="00627A1C" w:rsidRDefault="00156C4C" w:rsidP="00156C4C"/>
          <w:p w14:paraId="655738E0" w14:textId="77777777" w:rsidR="00156C4C" w:rsidRPr="00627A1C" w:rsidRDefault="00156C4C" w:rsidP="00156C4C">
            <w:r w:rsidRPr="00627A1C">
              <w:fldChar w:fldCharType="begin">
                <w:ffData>
                  <w:name w:val="Text49"/>
                  <w:enabled/>
                  <w:calcOnExit w:val="0"/>
                  <w:textInput/>
                </w:ffData>
              </w:fldChar>
            </w:r>
            <w:bookmarkStart w:id="23"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627A1C">
              <w:t xml:space="preserve">                          </w:t>
            </w:r>
            <w:r w:rsidRPr="00627A1C">
              <w:fldChar w:fldCharType="begin">
                <w:ffData>
                  <w:name w:val="Text50"/>
                  <w:enabled/>
                  <w:calcOnExit w:val="0"/>
                  <w:textInput>
                    <w:type w:val="number"/>
                    <w:format w:val="0.00"/>
                  </w:textInput>
                </w:ffData>
              </w:fldChar>
            </w:r>
            <w:bookmarkStart w:id="24"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p>
        </w:tc>
      </w:tr>
      <w:tr w:rsidR="002C187A" w:rsidRPr="00C863F1" w14:paraId="78A5500C" w14:textId="77777777" w:rsidTr="779BD06F">
        <w:tc>
          <w:tcPr>
            <w:tcW w:w="4230" w:type="dxa"/>
            <w:shd w:val="clear" w:color="auto" w:fill="auto"/>
          </w:tcPr>
          <w:p w14:paraId="1D228118" w14:textId="77777777" w:rsidR="002C187A" w:rsidRPr="00675507" w:rsidRDefault="005901A4" w:rsidP="001A1E86">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r w:rsidRPr="00675507">
              <w:rPr>
                <w:lang w:val="fr-FR"/>
              </w:rPr>
              <w:t>bénéficiaires ?</w:t>
            </w:r>
            <w:r w:rsidR="00675507" w:rsidRPr="00675507">
              <w:rPr>
                <w:lang w:val="fr-FR"/>
              </w:rPr>
              <w:t xml:space="preserve"> (Limite de 1500 caractères)</w:t>
            </w:r>
          </w:p>
          <w:p w14:paraId="4FBF375B" w14:textId="77777777" w:rsidR="002C187A" w:rsidRPr="00675507" w:rsidRDefault="002C187A" w:rsidP="009A1CD3">
            <w:pPr>
              <w:rPr>
                <w:lang w:val="fr-FR"/>
              </w:rPr>
            </w:pPr>
          </w:p>
        </w:tc>
        <w:tc>
          <w:tcPr>
            <w:tcW w:w="5940" w:type="dxa"/>
            <w:shd w:val="clear" w:color="auto" w:fill="auto"/>
          </w:tcPr>
          <w:p w14:paraId="349FFC78" w14:textId="4010DCF5" w:rsidR="002C187A" w:rsidRPr="004C75DE" w:rsidRDefault="004C75DE" w:rsidP="00E76CA1">
            <w:pPr>
              <w:rPr>
                <w:lang w:val="fr-FR"/>
              </w:rPr>
            </w:pPr>
            <w:r w:rsidRPr="004C75DE">
              <w:rPr>
                <w:lang w:val="fr-FR"/>
              </w:rPr>
              <w:t xml:space="preserve">Le projet a </w:t>
            </w:r>
            <w:r w:rsidR="005F48DA" w:rsidRPr="004C75DE">
              <w:rPr>
                <w:lang w:val="fr-FR"/>
              </w:rPr>
              <w:t>été</w:t>
            </w:r>
            <w:r w:rsidRPr="004C75DE">
              <w:rPr>
                <w:lang w:val="fr-FR"/>
              </w:rPr>
              <w:t xml:space="preserve"> </w:t>
            </w:r>
            <w:r w:rsidR="005F48DA" w:rsidRPr="004C75DE">
              <w:rPr>
                <w:lang w:val="fr-FR"/>
              </w:rPr>
              <w:t>conçu</w:t>
            </w:r>
            <w:r w:rsidRPr="004C75DE">
              <w:rPr>
                <w:lang w:val="fr-FR"/>
              </w:rPr>
              <w:t xml:space="preserve"> avant l</w:t>
            </w:r>
            <w:r>
              <w:rPr>
                <w:lang w:val="fr-FR"/>
              </w:rPr>
              <w:t>’</w:t>
            </w:r>
            <w:r w:rsidR="005F48DA">
              <w:rPr>
                <w:lang w:val="fr-FR"/>
              </w:rPr>
              <w:t>irruption</w:t>
            </w:r>
            <w:r>
              <w:rPr>
                <w:lang w:val="fr-FR"/>
              </w:rPr>
              <w:t xml:space="preserve"> de la </w:t>
            </w:r>
            <w:r w:rsidR="005F48DA">
              <w:rPr>
                <w:lang w:val="fr-FR"/>
              </w:rPr>
              <w:t>pandémie</w:t>
            </w:r>
            <w:r>
              <w:rPr>
                <w:lang w:val="fr-FR"/>
              </w:rPr>
              <w:t xml:space="preserve"> de la COVID-19.</w:t>
            </w:r>
            <w:r w:rsidR="00C655BC">
              <w:rPr>
                <w:lang w:val="fr-FR"/>
              </w:rPr>
              <w:t xml:space="preserve"> </w:t>
            </w:r>
            <w:r>
              <w:rPr>
                <w:lang w:val="fr-FR"/>
              </w:rPr>
              <w:t xml:space="preserve">La propagation de la </w:t>
            </w:r>
            <w:r w:rsidR="005F48DA">
              <w:rPr>
                <w:lang w:val="fr-FR"/>
              </w:rPr>
              <w:t>pandémie</w:t>
            </w:r>
            <w:r>
              <w:rPr>
                <w:lang w:val="fr-FR"/>
              </w:rPr>
              <w:t xml:space="preserve"> et les mesures y </w:t>
            </w:r>
            <w:r w:rsidR="005F48DA">
              <w:rPr>
                <w:lang w:val="fr-FR"/>
              </w:rPr>
              <w:t xml:space="preserve">afférentes prises par les Etats du Mali et du Niger a eu un effet retardateur sur la mise en œuvre opérationnelle du </w:t>
            </w:r>
            <w:r>
              <w:rPr>
                <w:lang w:val="fr-FR"/>
              </w:rPr>
              <w:t xml:space="preserve">projet </w:t>
            </w:r>
            <w:r w:rsidR="005F48DA">
              <w:rPr>
                <w:lang w:val="fr-FR"/>
              </w:rPr>
              <w:t>et sur les progrès attendus dans le temps</w:t>
            </w:r>
            <w:r w:rsidR="00525ADC">
              <w:rPr>
                <w:lang w:val="fr-FR"/>
              </w:rPr>
              <w:t xml:space="preserve"> à la suite notamment des sanctions imposées par la CEDEAO sur le Mali depuis le coup d’Etat militaire du 18 aout</w:t>
            </w:r>
            <w:r w:rsidR="0044356D">
              <w:rPr>
                <w:lang w:val="fr-FR"/>
              </w:rPr>
              <w:t>.</w:t>
            </w:r>
          </w:p>
        </w:tc>
      </w:tr>
    </w:tbl>
    <w:p w14:paraId="78FCCEFF" w14:textId="77777777" w:rsidR="00673D6E" w:rsidRPr="004C75DE" w:rsidRDefault="00673D6E" w:rsidP="00E76CA1">
      <w:pPr>
        <w:rPr>
          <w:b/>
          <w:lang w:val="fr-FR"/>
        </w:rPr>
      </w:pPr>
    </w:p>
    <w:p w14:paraId="2389B7CA" w14:textId="77777777" w:rsidR="00813817" w:rsidRPr="00813817" w:rsidRDefault="00813817" w:rsidP="00813817">
      <w:pPr>
        <w:rPr>
          <w:b/>
          <w:u w:val="single"/>
          <w:lang w:val="fr-FR"/>
        </w:rPr>
      </w:pPr>
      <w:r w:rsidRPr="00813817">
        <w:rPr>
          <w:b/>
          <w:u w:val="single"/>
          <w:lang w:val="fr-FR"/>
        </w:rPr>
        <w:t>Partie IV: COVID-19</w:t>
      </w:r>
    </w:p>
    <w:p w14:paraId="755C810B" w14:textId="77777777" w:rsidR="00813817" w:rsidRPr="00813817" w:rsidRDefault="00813817" w:rsidP="00813817">
      <w:pPr>
        <w:rPr>
          <w:b/>
          <w:bCs/>
          <w:lang w:val="fr-FR"/>
        </w:rPr>
      </w:pPr>
      <w:r w:rsidRPr="00813817">
        <w:rPr>
          <w:i/>
          <w:iCs/>
          <w:lang w:val="fr-FR"/>
        </w:rPr>
        <w:t>Veuillez répondre à ces questions si le projet a subi des ajustements financiers ou non-financiers en raison de la pandémie COVID-19.</w:t>
      </w:r>
    </w:p>
    <w:p w14:paraId="78CF79D4" w14:textId="77777777" w:rsidR="00813817" w:rsidRPr="00813817" w:rsidRDefault="00813817" w:rsidP="00813817">
      <w:pPr>
        <w:ind w:left="720"/>
        <w:contextualSpacing/>
        <w:rPr>
          <w:lang w:val="fr-FR"/>
        </w:rPr>
      </w:pPr>
    </w:p>
    <w:p w14:paraId="4A81BD84" w14:textId="77777777" w:rsidR="00813817" w:rsidRPr="00813817" w:rsidRDefault="00813817" w:rsidP="00813817">
      <w:pPr>
        <w:numPr>
          <w:ilvl w:val="0"/>
          <w:numId w:val="49"/>
        </w:numPr>
        <w:contextualSpacing/>
        <w:rPr>
          <w:lang w:val="fr-FR"/>
        </w:rPr>
      </w:pPr>
      <w:r w:rsidRPr="00813817">
        <w:rPr>
          <w:lang w:val="fr-FR"/>
        </w:rPr>
        <w:t>Ajustements financiers : Veuillez indiquer le montant total en USD des ajustements liés au COVID-19 : les activités non entamées à l’irruption de la COVID 19 ont été reformulé pour prendre en compte cette dimension dans la mise en œuvre des activités.</w:t>
      </w:r>
    </w:p>
    <w:p w14:paraId="6E504266" w14:textId="77777777" w:rsidR="00813817" w:rsidRPr="00813817" w:rsidRDefault="00813817" w:rsidP="00813817">
      <w:pPr>
        <w:rPr>
          <w:lang w:val="fr-FR"/>
        </w:rPr>
      </w:pPr>
    </w:p>
    <w:p w14:paraId="18102DE8" w14:textId="398A8991" w:rsidR="00813817" w:rsidRPr="00813817" w:rsidRDefault="00813817" w:rsidP="00813817">
      <w:pPr>
        <w:ind w:left="2160"/>
        <w:rPr>
          <w:lang w:val="fr-FR"/>
        </w:rPr>
      </w:pPr>
      <w:r w:rsidRPr="00813817">
        <w:rPr>
          <w:lang w:val="fr-FR"/>
        </w:rPr>
        <w:t>$ : 112 816</w:t>
      </w:r>
    </w:p>
    <w:p w14:paraId="3FBDD1A8" w14:textId="77777777" w:rsidR="00813817" w:rsidRPr="00813817" w:rsidRDefault="00813817" w:rsidP="00813817">
      <w:pPr>
        <w:rPr>
          <w:lang w:val="fr-FR"/>
        </w:rPr>
      </w:pPr>
    </w:p>
    <w:p w14:paraId="7020F298" w14:textId="77777777" w:rsidR="00813817" w:rsidRPr="00813817" w:rsidRDefault="00813817" w:rsidP="00813817">
      <w:pPr>
        <w:numPr>
          <w:ilvl w:val="0"/>
          <w:numId w:val="49"/>
        </w:numPr>
        <w:contextualSpacing/>
        <w:rPr>
          <w:lang w:val="fr-FR"/>
        </w:rPr>
      </w:pPr>
      <w:r w:rsidRPr="00813817">
        <w:rPr>
          <w:lang w:val="fr-FR"/>
        </w:rPr>
        <w:t>Ajustements non-financiers : Veuillez indiquer tout ajustement du projet qui n'a pas eu de conséquences financières.</w:t>
      </w:r>
    </w:p>
    <w:p w14:paraId="40E9D8C9" w14:textId="7FAA53C8" w:rsidR="00813817" w:rsidRPr="00813817" w:rsidRDefault="00813817" w:rsidP="00813817">
      <w:pPr>
        <w:ind w:left="720" w:firstLine="720"/>
        <w:rPr>
          <w:lang w:val="fr-FR"/>
        </w:rPr>
      </w:pPr>
      <w:r>
        <w:rPr>
          <w:lang w:val="fr-FR"/>
        </w:rPr>
        <w:t>N/A</w:t>
      </w:r>
    </w:p>
    <w:p w14:paraId="2F73A1E6" w14:textId="77777777" w:rsidR="00813817" w:rsidRPr="00813817" w:rsidRDefault="00813817" w:rsidP="00813817">
      <w:pPr>
        <w:rPr>
          <w:lang w:val="fr-FR"/>
        </w:rPr>
      </w:pPr>
    </w:p>
    <w:p w14:paraId="0216C362" w14:textId="77777777" w:rsidR="00813817" w:rsidRPr="00813817" w:rsidRDefault="00813817" w:rsidP="00813817">
      <w:pPr>
        <w:numPr>
          <w:ilvl w:val="0"/>
          <w:numId w:val="49"/>
        </w:numPr>
        <w:contextualSpacing/>
        <w:rPr>
          <w:lang w:val="fr-FR"/>
        </w:rPr>
      </w:pPr>
      <w:r w:rsidRPr="00813817">
        <w:rPr>
          <w:lang w:val="fr-FR"/>
        </w:rPr>
        <w:t xml:space="preserve">Veuillez sélectionner toutes les catégories qui décrivent les ajustements du projet (et inclure des détails dans les sections générales de ce rapport) : </w:t>
      </w:r>
    </w:p>
    <w:p w14:paraId="3E523D60" w14:textId="77777777" w:rsidR="00813817" w:rsidRPr="00813817" w:rsidRDefault="00813817" w:rsidP="00813817">
      <w:pPr>
        <w:ind w:left="720"/>
        <w:contextualSpacing/>
        <w:rPr>
          <w:lang w:val="fr-FR"/>
        </w:rPr>
      </w:pPr>
    </w:p>
    <w:p w14:paraId="74095D3F" w14:textId="77777777" w:rsidR="00813817" w:rsidRPr="00813817" w:rsidRDefault="008F3E04" w:rsidP="00813817">
      <w:pPr>
        <w:rPr>
          <w:lang w:val="fr-FR"/>
        </w:rPr>
      </w:pPr>
      <w:sdt>
        <w:sdtPr>
          <w:rPr>
            <w:lang w:val="fr-FR"/>
          </w:rPr>
          <w:id w:val="402566072"/>
          <w14:checkbox>
            <w14:checked w14:val="1"/>
            <w14:checkedState w14:val="2612" w14:font="MS Gothic"/>
            <w14:uncheckedState w14:val="2610" w14:font="MS Gothic"/>
          </w14:checkbox>
        </w:sdtPr>
        <w:sdtEndPr/>
        <w:sdtContent>
          <w:r w:rsidR="00813817" w:rsidRPr="00813817">
            <w:rPr>
              <w:rFonts w:eastAsia="MS Gothic" w:hint="eastAsia"/>
              <w:lang w:val="fr-FR"/>
            </w:rPr>
            <w:t>☒</w:t>
          </w:r>
        </w:sdtContent>
      </w:sdt>
      <w:r w:rsidR="00813817" w:rsidRPr="00813817">
        <w:rPr>
          <w:lang w:val="fr-FR"/>
        </w:rPr>
        <w:t xml:space="preserve"> Renforcer les capacités de gestion de crise et de communication</w:t>
      </w:r>
    </w:p>
    <w:p w14:paraId="264B34C5" w14:textId="77777777" w:rsidR="00813817" w:rsidRPr="00813817" w:rsidRDefault="008F3E04" w:rsidP="00813817">
      <w:pPr>
        <w:rPr>
          <w:lang w:val="fr-FR"/>
        </w:rPr>
      </w:pPr>
      <w:sdt>
        <w:sdtPr>
          <w:rPr>
            <w:lang w:val="fr-FR"/>
          </w:rPr>
          <w:id w:val="1706904896"/>
          <w14:checkbox>
            <w14:checked w14:val="1"/>
            <w14:checkedState w14:val="2612" w14:font="MS Gothic"/>
            <w14:uncheckedState w14:val="2610" w14:font="MS Gothic"/>
          </w14:checkbox>
        </w:sdtPr>
        <w:sdtEndPr/>
        <w:sdtContent>
          <w:r w:rsidR="00813817" w:rsidRPr="00813817">
            <w:rPr>
              <w:rFonts w:eastAsia="MS Gothic" w:hint="eastAsia"/>
              <w:lang w:val="fr-FR"/>
            </w:rPr>
            <w:t>☒</w:t>
          </w:r>
        </w:sdtContent>
      </w:sdt>
      <w:r w:rsidR="00813817" w:rsidRPr="00813817">
        <w:rPr>
          <w:lang w:val="fr-FR"/>
        </w:rPr>
        <w:t xml:space="preserve"> Assurer une réponse et une reprise inclusives et équitables</w:t>
      </w:r>
    </w:p>
    <w:p w14:paraId="2E343F36" w14:textId="77777777" w:rsidR="00813817" w:rsidRPr="00813817" w:rsidRDefault="008F3E04" w:rsidP="00813817">
      <w:pPr>
        <w:rPr>
          <w:lang w:val="fr-FR"/>
        </w:rPr>
      </w:pPr>
      <w:sdt>
        <w:sdtPr>
          <w:rPr>
            <w:lang w:val="fr-FR"/>
          </w:rPr>
          <w:id w:val="1028075960"/>
          <w14:checkbox>
            <w14:checked w14:val="1"/>
            <w14:checkedState w14:val="2612" w14:font="MS Gothic"/>
            <w14:uncheckedState w14:val="2610" w14:font="MS Gothic"/>
          </w14:checkbox>
        </w:sdtPr>
        <w:sdtEndPr/>
        <w:sdtContent>
          <w:r w:rsidR="00813817" w:rsidRPr="00813817">
            <w:rPr>
              <w:rFonts w:eastAsia="MS Gothic" w:hint="eastAsia"/>
              <w:lang w:val="fr-FR"/>
            </w:rPr>
            <w:t>☒</w:t>
          </w:r>
        </w:sdtContent>
      </w:sdt>
      <w:r w:rsidR="00813817" w:rsidRPr="00813817">
        <w:rPr>
          <w:lang w:val="fr-FR"/>
        </w:rPr>
        <w:t xml:space="preserve"> Renforcer la cohésion sociale intercommunautaire et la gestion des frontières</w:t>
      </w:r>
    </w:p>
    <w:p w14:paraId="2569C5B3" w14:textId="77777777" w:rsidR="00813817" w:rsidRPr="00813817" w:rsidRDefault="008F3E04" w:rsidP="00813817">
      <w:pPr>
        <w:rPr>
          <w:lang w:val="fr-FR"/>
        </w:rPr>
      </w:pPr>
      <w:sdt>
        <w:sdtPr>
          <w:rPr>
            <w:lang w:val="fr-FR"/>
          </w:rPr>
          <w:id w:val="1433550173"/>
          <w14:checkbox>
            <w14:checked w14:val="1"/>
            <w14:checkedState w14:val="2612" w14:font="MS Gothic"/>
            <w14:uncheckedState w14:val="2610" w14:font="MS Gothic"/>
          </w14:checkbox>
        </w:sdtPr>
        <w:sdtEndPr/>
        <w:sdtContent>
          <w:r w:rsidR="00813817" w:rsidRPr="00813817">
            <w:rPr>
              <w:rFonts w:eastAsia="MS Gothic" w:hint="eastAsia"/>
              <w:lang w:val="fr-FR"/>
            </w:rPr>
            <w:t>☒</w:t>
          </w:r>
        </w:sdtContent>
      </w:sdt>
      <w:r w:rsidR="00813817" w:rsidRPr="00813817">
        <w:rPr>
          <w:lang w:val="fr-FR"/>
        </w:rPr>
        <w:t xml:space="preserve"> Lutter contre le discours de haine et la stigmatisation et répondre aux traumatismes</w:t>
      </w:r>
    </w:p>
    <w:p w14:paraId="65D217A7" w14:textId="77777777" w:rsidR="00813817" w:rsidRPr="00813817" w:rsidRDefault="008F3E04" w:rsidP="00813817">
      <w:pPr>
        <w:rPr>
          <w:lang w:val="fr-FR"/>
        </w:rPr>
      </w:pPr>
      <w:sdt>
        <w:sdtPr>
          <w:rPr>
            <w:lang w:val="fr-FR"/>
          </w:rPr>
          <w:id w:val="-197162951"/>
          <w14:checkbox>
            <w14:checked w14:val="0"/>
            <w14:checkedState w14:val="2612" w14:font="MS Gothic"/>
            <w14:uncheckedState w14:val="2610" w14:font="MS Gothic"/>
          </w14:checkbox>
        </w:sdtPr>
        <w:sdtEndPr/>
        <w:sdtContent>
          <w:r w:rsidR="00813817" w:rsidRPr="00813817">
            <w:rPr>
              <w:rFonts w:eastAsia="MS Gothic" w:hint="eastAsia"/>
              <w:lang w:val="fr-FR"/>
            </w:rPr>
            <w:t>☐</w:t>
          </w:r>
        </w:sdtContent>
      </w:sdt>
      <w:r w:rsidR="00813817" w:rsidRPr="00813817">
        <w:rPr>
          <w:lang w:val="fr-FR"/>
        </w:rPr>
        <w:t xml:space="preserve"> Soutenir l'appel du SG au « cessez-le-feu mondial »</w:t>
      </w:r>
    </w:p>
    <w:p w14:paraId="47E24147" w14:textId="77777777" w:rsidR="00813817" w:rsidRPr="00813817" w:rsidRDefault="008F3E04" w:rsidP="00813817">
      <w:pPr>
        <w:rPr>
          <w:lang w:val="fr-FR"/>
        </w:rPr>
      </w:pPr>
      <w:sdt>
        <w:sdtPr>
          <w:rPr>
            <w:lang w:val="fr-FR"/>
          </w:rPr>
          <w:id w:val="810906333"/>
          <w14:checkbox>
            <w14:checked w14:val="0"/>
            <w14:checkedState w14:val="2612" w14:font="MS Gothic"/>
            <w14:uncheckedState w14:val="2610" w14:font="MS Gothic"/>
          </w14:checkbox>
        </w:sdtPr>
        <w:sdtEndPr/>
        <w:sdtContent>
          <w:r w:rsidR="00813817" w:rsidRPr="00813817">
            <w:rPr>
              <w:rFonts w:eastAsia="MS Gothic" w:hint="eastAsia"/>
              <w:lang w:val="fr-FR"/>
            </w:rPr>
            <w:t>☐</w:t>
          </w:r>
        </w:sdtContent>
      </w:sdt>
      <w:r w:rsidR="00813817" w:rsidRPr="00813817">
        <w:rPr>
          <w:lang w:val="fr-FR"/>
        </w:rPr>
        <w:t xml:space="preserve"> Autres (veuillez préciser): </w:t>
      </w:r>
      <w:r w:rsidR="00813817" w:rsidRPr="00813817">
        <w:rPr>
          <w:lang w:val="fr-FR"/>
        </w:rPr>
        <w:fldChar w:fldCharType="begin">
          <w:ffData>
            <w:name w:val=""/>
            <w:enabled/>
            <w:calcOnExit w:val="0"/>
            <w:textInput>
              <w:maxLength w:val="1500"/>
              <w:format w:val="FIRST CAPITAL"/>
            </w:textInput>
          </w:ffData>
        </w:fldChar>
      </w:r>
      <w:r w:rsidR="00813817" w:rsidRPr="00813817">
        <w:rPr>
          <w:lang w:val="fr-FR"/>
        </w:rPr>
        <w:instrText xml:space="preserve"> FORMTEXT </w:instrText>
      </w:r>
      <w:r w:rsidR="00813817" w:rsidRPr="00813817">
        <w:rPr>
          <w:lang w:val="fr-FR"/>
        </w:rPr>
      </w:r>
      <w:r w:rsidR="00813817" w:rsidRPr="00813817">
        <w:rPr>
          <w:lang w:val="fr-FR"/>
        </w:rPr>
        <w:fldChar w:fldCharType="separate"/>
      </w:r>
      <w:r w:rsidR="00813817" w:rsidRPr="00813817">
        <w:rPr>
          <w:noProof/>
          <w:lang w:val="fr-FR"/>
        </w:rPr>
        <w:t> </w:t>
      </w:r>
      <w:r w:rsidR="00813817" w:rsidRPr="00813817">
        <w:rPr>
          <w:noProof/>
          <w:lang w:val="fr-FR"/>
        </w:rPr>
        <w:t> </w:t>
      </w:r>
      <w:r w:rsidR="00813817" w:rsidRPr="00813817">
        <w:rPr>
          <w:noProof/>
          <w:lang w:val="fr-FR"/>
        </w:rPr>
        <w:t> </w:t>
      </w:r>
      <w:r w:rsidR="00813817" w:rsidRPr="00813817">
        <w:rPr>
          <w:noProof/>
          <w:lang w:val="fr-FR"/>
        </w:rPr>
        <w:t> </w:t>
      </w:r>
      <w:r w:rsidR="00813817" w:rsidRPr="00813817">
        <w:rPr>
          <w:noProof/>
          <w:lang w:val="fr-FR"/>
        </w:rPr>
        <w:t> </w:t>
      </w:r>
      <w:r w:rsidR="00813817" w:rsidRPr="00813817">
        <w:rPr>
          <w:lang w:val="fr-FR"/>
        </w:rPr>
        <w:fldChar w:fldCharType="end"/>
      </w:r>
    </w:p>
    <w:p w14:paraId="4DEF11F1" w14:textId="77777777" w:rsidR="00813817" w:rsidRPr="00813817" w:rsidRDefault="00813817" w:rsidP="00813817">
      <w:pPr>
        <w:ind w:left="2160"/>
        <w:rPr>
          <w:lang w:val="fr-FR"/>
        </w:rPr>
      </w:pPr>
    </w:p>
    <w:p w14:paraId="67901986" w14:textId="77777777" w:rsidR="00813817" w:rsidRPr="00813817" w:rsidRDefault="00813817" w:rsidP="00813817">
      <w:pPr>
        <w:rPr>
          <w:lang w:val="fr-FR"/>
        </w:rPr>
      </w:pPr>
      <w:r w:rsidRPr="00813817">
        <w:rPr>
          <w:lang w:val="fr-FR"/>
        </w:rPr>
        <w:t>Le cas échéant, veuillez partager une histoire de réussite COVID-19 de ce projet (</w:t>
      </w:r>
      <w:r w:rsidRPr="00813817">
        <w:rPr>
          <w:i/>
          <w:iCs/>
          <w:lang w:val="fr-FR"/>
        </w:rPr>
        <w:t>i.e. comment les ajustements de ce projet ont fait une différence et ont contribué à une réponse positive à la pandémie / empêché les tensions ou la violence liées à la pandémie, etc.</w:t>
      </w:r>
      <w:r w:rsidRPr="00813817">
        <w:rPr>
          <w:lang w:val="fr-FR"/>
        </w:rPr>
        <w:t>)</w:t>
      </w:r>
    </w:p>
    <w:p w14:paraId="1E3014C1" w14:textId="77777777" w:rsidR="00813817" w:rsidRPr="00813817" w:rsidRDefault="00813817" w:rsidP="00813817">
      <w:pPr>
        <w:rPr>
          <w:lang w:val="fr-FR"/>
        </w:rPr>
      </w:pPr>
    </w:p>
    <w:p w14:paraId="3598F93F" w14:textId="77777777" w:rsidR="00813817" w:rsidRPr="00813817" w:rsidRDefault="00813817" w:rsidP="00813817">
      <w:pPr>
        <w:rPr>
          <w:lang w:val="fr-FR"/>
        </w:rPr>
      </w:pPr>
      <w:r w:rsidRPr="00813817">
        <w:rPr>
          <w:lang w:val="fr-FR"/>
        </w:rPr>
        <w:fldChar w:fldCharType="begin">
          <w:ffData>
            <w:name w:val=""/>
            <w:enabled/>
            <w:calcOnExit w:val="0"/>
            <w:textInput>
              <w:maxLength w:val="2000"/>
              <w:format w:val="FIRST CAPITAL"/>
            </w:textInput>
          </w:ffData>
        </w:fldChar>
      </w:r>
      <w:r w:rsidRPr="00813817">
        <w:rPr>
          <w:lang w:val="fr-FR"/>
        </w:rPr>
        <w:instrText xml:space="preserve"> FORMTEXT </w:instrText>
      </w:r>
      <w:r w:rsidRPr="00813817">
        <w:rPr>
          <w:lang w:val="fr-FR"/>
        </w:rPr>
      </w:r>
      <w:r w:rsidRPr="00813817">
        <w:rPr>
          <w:lang w:val="fr-FR"/>
        </w:rPr>
        <w:fldChar w:fldCharType="separate"/>
      </w:r>
      <w:r w:rsidRPr="00813817">
        <w:rPr>
          <w:noProof/>
          <w:lang w:val="fr-FR"/>
        </w:rPr>
        <w:t> </w:t>
      </w:r>
      <w:r w:rsidRPr="00813817">
        <w:rPr>
          <w:noProof/>
          <w:lang w:val="fr-FR"/>
        </w:rPr>
        <w:t> </w:t>
      </w:r>
      <w:r w:rsidRPr="00813817">
        <w:rPr>
          <w:noProof/>
          <w:lang w:val="fr-FR"/>
        </w:rPr>
        <w:t> </w:t>
      </w:r>
      <w:r w:rsidRPr="00813817">
        <w:rPr>
          <w:noProof/>
          <w:lang w:val="fr-FR"/>
        </w:rPr>
        <w:t> </w:t>
      </w:r>
      <w:r w:rsidRPr="00813817">
        <w:rPr>
          <w:noProof/>
          <w:lang w:val="fr-FR"/>
        </w:rPr>
        <w:t> </w:t>
      </w:r>
      <w:r w:rsidRPr="00813817">
        <w:rPr>
          <w:lang w:val="fr-FR"/>
        </w:rPr>
        <w:fldChar w:fldCharType="end"/>
      </w:r>
    </w:p>
    <w:p w14:paraId="159E098C" w14:textId="77777777" w:rsidR="00673D6E" w:rsidRPr="004C75DE" w:rsidRDefault="00673D6E" w:rsidP="00411A5F">
      <w:pPr>
        <w:rPr>
          <w:lang w:val="fr-FR"/>
        </w:rPr>
      </w:pPr>
    </w:p>
    <w:p w14:paraId="6AE0EB8A" w14:textId="77777777" w:rsidR="004E3B3E" w:rsidRPr="004C75DE" w:rsidRDefault="004E3B3E" w:rsidP="0078600B">
      <w:pPr>
        <w:rPr>
          <w:lang w:val="fr-FR"/>
        </w:rPr>
        <w:sectPr w:rsidR="004E3B3E" w:rsidRPr="004C75DE" w:rsidSect="0078600B">
          <w:pgSz w:w="11906" w:h="16838"/>
          <w:pgMar w:top="1440" w:right="1800" w:bottom="1440" w:left="1800" w:header="720" w:footer="720" w:gutter="0"/>
          <w:cols w:space="720"/>
          <w:docGrid w:linePitch="360"/>
        </w:sectPr>
      </w:pPr>
    </w:p>
    <w:p w14:paraId="51B9095D"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Partie IV : ÉVALUATION DE LA PERFORMANCE DU PROJET SUR LA BASE DES </w:t>
      </w:r>
      <w:r w:rsidR="005901A4"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42A914EB"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6B9456EE"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4D7E751"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31"/>
        <w:gridCol w:w="1859"/>
        <w:gridCol w:w="2070"/>
        <w:gridCol w:w="4140"/>
      </w:tblGrid>
      <w:tr w:rsidR="005524C4" w:rsidRPr="00C863F1" w14:paraId="6A5DAC4E" w14:textId="77777777" w:rsidTr="001241CB">
        <w:trPr>
          <w:tblHeader/>
        </w:trPr>
        <w:tc>
          <w:tcPr>
            <w:tcW w:w="1530" w:type="dxa"/>
          </w:tcPr>
          <w:p w14:paraId="59D1D5D5"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62052A30"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7B305D28"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r w:rsidR="005901A4" w:rsidRPr="005A6420">
              <w:rPr>
                <w:rFonts w:cs="Tahoma"/>
                <w:b/>
                <w:szCs w:val="20"/>
                <w:lang w:val="fr-FR" w:eastAsia="en-US"/>
              </w:rPr>
              <w:t>données</w:t>
            </w:r>
          </w:p>
        </w:tc>
        <w:tc>
          <w:tcPr>
            <w:tcW w:w="1831" w:type="dxa"/>
            <w:shd w:val="clear" w:color="auto" w:fill="EEECE1"/>
          </w:tcPr>
          <w:p w14:paraId="0972D30D"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1859" w:type="dxa"/>
          </w:tcPr>
          <w:p w14:paraId="15175598"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r w:rsidR="005901A4">
              <w:rPr>
                <w:rFonts w:cs="Tahoma"/>
                <w:b/>
                <w:szCs w:val="20"/>
                <w:lang w:val="fr-FR" w:eastAsia="en-US"/>
              </w:rPr>
              <w:t>Milestone</w:t>
            </w:r>
          </w:p>
        </w:tc>
        <w:tc>
          <w:tcPr>
            <w:tcW w:w="2070" w:type="dxa"/>
          </w:tcPr>
          <w:p w14:paraId="3B3B60B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6FFA24AB"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0C520F" w:rsidRPr="005A6420" w14:paraId="730ED64B" w14:textId="77777777" w:rsidTr="001241CB">
        <w:trPr>
          <w:trHeight w:val="548"/>
        </w:trPr>
        <w:tc>
          <w:tcPr>
            <w:tcW w:w="1530" w:type="dxa"/>
            <w:vMerge w:val="restart"/>
          </w:tcPr>
          <w:p w14:paraId="26A813A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190726BE" w14:textId="77777777" w:rsidR="00826923" w:rsidRPr="005A6420" w:rsidRDefault="008D5E6C" w:rsidP="00826923">
            <w:pPr>
              <w:rPr>
                <w:rFonts w:cs="Tahoma"/>
                <w:b/>
                <w:szCs w:val="20"/>
                <w:lang w:val="fr-FR" w:eastAsia="en-US"/>
              </w:rPr>
            </w:pPr>
            <w:r>
              <w:rPr>
                <w:b/>
                <w:sz w:val="22"/>
                <w:szCs w:val="22"/>
                <w:lang w:val="fr-FR" w:eastAsia="en-US"/>
              </w:rPr>
              <w:fldChar w:fldCharType="begin">
                <w:ffData>
                  <w:name w:val=""/>
                  <w:enabled/>
                  <w:calcOnExit w:val="0"/>
                  <w:textInput>
                    <w:default w:val="Les femmes habitant les zones du projet participent activement aux mécanismes formels et informels de gouvernance, et de prévention et de gestion de conflits liés aux ressources naturelles au niveau local (du cercle à la commune et impliquant les autor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femmes habitant les zones du projet participent activement aux mécanismes formels et informels de gouvernance, et de prévention et de gestion de conflits liés aux ressources naturelles au niveau local (du cercle à la </w:t>
            </w:r>
            <w:r>
              <w:rPr>
                <w:b/>
                <w:noProof/>
                <w:sz w:val="22"/>
                <w:szCs w:val="22"/>
                <w:lang w:val="fr-FR" w:eastAsia="en-US"/>
              </w:rPr>
              <w:lastRenderedPageBreak/>
              <w:t>commune et impliquant les autorité</w:t>
            </w:r>
            <w:r>
              <w:rPr>
                <w:b/>
                <w:sz w:val="22"/>
                <w:szCs w:val="22"/>
                <w:lang w:val="fr-FR" w:eastAsia="en-US"/>
              </w:rPr>
              <w:fldChar w:fldCharType="end"/>
            </w:r>
          </w:p>
        </w:tc>
        <w:tc>
          <w:tcPr>
            <w:tcW w:w="2070" w:type="dxa"/>
            <w:shd w:val="clear" w:color="auto" w:fill="EEECE1"/>
          </w:tcPr>
          <w:p w14:paraId="42661387"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w:t>
            </w:r>
          </w:p>
          <w:p w14:paraId="6107E6FA" w14:textId="77777777" w:rsidR="00826923" w:rsidRPr="005A6420" w:rsidRDefault="008D5E6C" w:rsidP="00826923">
            <w:pPr>
              <w:jc w:val="both"/>
              <w:rPr>
                <w:rFonts w:cs="Tahoma"/>
                <w:szCs w:val="20"/>
                <w:lang w:val="fr-FR" w:eastAsia="en-US"/>
              </w:rPr>
            </w:pPr>
            <w:r>
              <w:rPr>
                <w:b/>
                <w:sz w:val="22"/>
                <w:szCs w:val="22"/>
                <w:lang w:val="fr-FR" w:eastAsia="en-US"/>
              </w:rPr>
              <w:fldChar w:fldCharType="begin">
                <w:ffData>
                  <w:name w:val=""/>
                  <w:enabled/>
                  <w:calcOnExit w:val="0"/>
                  <w:textInput>
                    <w:default w:val="Niveau de participation des femmes dans les mécanismes locaux formels et informel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de participation des femmes dans les mécanismes locaux formels et informels. </w:t>
            </w:r>
            <w:r>
              <w:rPr>
                <w:b/>
                <w:sz w:val="22"/>
                <w:szCs w:val="22"/>
                <w:lang w:val="fr-FR" w:eastAsia="en-US"/>
              </w:rPr>
              <w:fldChar w:fldCharType="end"/>
            </w:r>
          </w:p>
        </w:tc>
        <w:tc>
          <w:tcPr>
            <w:tcW w:w="1530" w:type="dxa"/>
            <w:shd w:val="clear" w:color="auto" w:fill="EEECE1"/>
          </w:tcPr>
          <w:p w14:paraId="0734E2DC" w14:textId="4AFF3CF6"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F642B8">
              <w:rPr>
                <w:b/>
                <w:sz w:val="22"/>
                <w:szCs w:val="22"/>
                <w:lang w:val="fr-FR" w:eastAsia="en-US"/>
              </w:rPr>
              <w:t>Sera établie à la suite de l’étude de référence</w:t>
            </w:r>
          </w:p>
        </w:tc>
        <w:tc>
          <w:tcPr>
            <w:tcW w:w="1831" w:type="dxa"/>
            <w:shd w:val="clear" w:color="auto" w:fill="EEECE1"/>
          </w:tcPr>
          <w:p w14:paraId="2C36E934" w14:textId="77777777" w:rsidR="001241CB" w:rsidRPr="001241CB" w:rsidRDefault="001241CB" w:rsidP="001241CB">
            <w:pPr>
              <w:rPr>
                <w:lang w:val="fr-FR"/>
              </w:rPr>
            </w:pPr>
            <w:r w:rsidRPr="001241CB">
              <w:rPr>
                <w:lang w:val="fr-FR"/>
              </w:rPr>
              <w:t>Amélioration du niveau de participation par rapport à la situation de référence (et spécifier la valeur de l’indicateur selon les femmes)</w:t>
            </w:r>
          </w:p>
          <w:p w14:paraId="12EFC3D4" w14:textId="519D38F2" w:rsidR="00826923" w:rsidRPr="005A6420" w:rsidRDefault="001241CB" w:rsidP="001241CB">
            <w:pPr>
              <w:rPr>
                <w:lang w:val="fr-FR"/>
              </w:rPr>
            </w:pPr>
            <w:r w:rsidRPr="001241CB">
              <w:rPr>
                <w:lang w:val="fr-FR"/>
              </w:rPr>
              <w:t>Sur une échelle de 4 niveaux (1. Très satisfait, 2. Satisfait, 3. Insatisfait, 4. Très insatisfait)</w:t>
            </w:r>
          </w:p>
        </w:tc>
        <w:tc>
          <w:tcPr>
            <w:tcW w:w="1859" w:type="dxa"/>
          </w:tcPr>
          <w:p w14:paraId="13384E7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2262841" w14:textId="48B00673" w:rsidR="00826923" w:rsidRPr="005A6420" w:rsidRDefault="005F48DA" w:rsidP="00826923">
            <w:pPr>
              <w:rPr>
                <w:lang w:val="fr-FR"/>
              </w:rPr>
            </w:pPr>
            <w:r>
              <w:rPr>
                <w:b/>
                <w:sz w:val="22"/>
                <w:szCs w:val="22"/>
                <w:lang w:val="fr-FR" w:eastAsia="en-US"/>
              </w:rPr>
              <w:t>Pas d’information pour la période rapportée</w:t>
            </w:r>
          </w:p>
        </w:tc>
        <w:tc>
          <w:tcPr>
            <w:tcW w:w="4140" w:type="dxa"/>
          </w:tcPr>
          <w:p w14:paraId="3CE33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4C2DC8BD" w14:textId="77777777" w:rsidTr="001241CB">
        <w:trPr>
          <w:trHeight w:val="548"/>
        </w:trPr>
        <w:tc>
          <w:tcPr>
            <w:tcW w:w="1530" w:type="dxa"/>
            <w:vMerge/>
          </w:tcPr>
          <w:p w14:paraId="1B3FFF46" w14:textId="77777777" w:rsidR="00826923" w:rsidRPr="005A6420" w:rsidRDefault="00826923" w:rsidP="00826923">
            <w:pPr>
              <w:rPr>
                <w:rFonts w:cs="Tahoma"/>
                <w:b/>
                <w:szCs w:val="20"/>
                <w:lang w:val="fr-FR" w:eastAsia="en-US"/>
              </w:rPr>
            </w:pPr>
          </w:p>
        </w:tc>
        <w:tc>
          <w:tcPr>
            <w:tcW w:w="2070" w:type="dxa"/>
            <w:shd w:val="clear" w:color="auto" w:fill="EEECE1"/>
          </w:tcPr>
          <w:p w14:paraId="0130D602"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2B8666BF" w14:textId="77777777" w:rsidR="00F642B8" w:rsidRPr="009C32DE" w:rsidRDefault="00F642B8" w:rsidP="00F642B8">
            <w:pPr>
              <w:rPr>
                <w:b/>
                <w:noProof/>
                <w:sz w:val="22"/>
                <w:szCs w:val="22"/>
                <w:lang w:val="fr-FR" w:eastAsia="en-US"/>
              </w:rPr>
            </w:pPr>
            <w:r w:rsidRPr="009C32DE">
              <w:rPr>
                <w:b/>
                <w:noProof/>
                <w:sz w:val="22"/>
                <w:szCs w:val="22"/>
                <w:lang w:val="fr-FR" w:eastAsia="en-US"/>
              </w:rPr>
              <w:t>%</w:t>
            </w:r>
            <w:r w:rsidRPr="005A51C1">
              <w:rPr>
                <w:rFonts w:asciiTheme="minorHAnsi" w:hAnsiTheme="minorHAnsi"/>
                <w:sz w:val="20"/>
                <w:szCs w:val="20"/>
                <w:lang w:val="fr-FR"/>
              </w:rPr>
              <w:t xml:space="preserve"> </w:t>
            </w:r>
            <w:r w:rsidRPr="009C32DE">
              <w:rPr>
                <w:b/>
                <w:noProof/>
                <w:sz w:val="22"/>
                <w:szCs w:val="22"/>
                <w:lang w:val="fr-FR" w:eastAsia="en-US"/>
              </w:rPr>
              <w:t xml:space="preserve">de diminution des conflits liés aux </w:t>
            </w:r>
            <w:r w:rsidRPr="009C32DE">
              <w:rPr>
                <w:b/>
                <w:noProof/>
                <w:sz w:val="22"/>
                <w:szCs w:val="22"/>
                <w:lang w:val="fr-FR" w:eastAsia="en-US"/>
              </w:rPr>
              <w:lastRenderedPageBreak/>
              <w:t xml:space="preserve">ressources naturelles prévenus et gérés au niveau local </w:t>
            </w:r>
          </w:p>
          <w:p w14:paraId="498EB955" w14:textId="1E94052E" w:rsidR="00826923" w:rsidRPr="005A6420" w:rsidRDefault="00826923" w:rsidP="00826923">
            <w:pPr>
              <w:jc w:val="both"/>
              <w:rPr>
                <w:rFonts w:cs="Tahoma"/>
                <w:szCs w:val="20"/>
                <w:lang w:val="fr-FR" w:eastAsia="en-US"/>
              </w:rPr>
            </w:pPr>
          </w:p>
        </w:tc>
        <w:tc>
          <w:tcPr>
            <w:tcW w:w="1530" w:type="dxa"/>
            <w:shd w:val="clear" w:color="auto" w:fill="EEECE1"/>
          </w:tcPr>
          <w:p w14:paraId="0368CAF9" w14:textId="2F978A62" w:rsidR="00826923" w:rsidRPr="005A6420" w:rsidRDefault="004358CC"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Pr>
                <w:b/>
                <w:sz w:val="22"/>
                <w:szCs w:val="22"/>
                <w:lang w:val="fr-FR" w:eastAsia="en-US"/>
              </w:rPr>
              <w:t xml:space="preserve">Sera établie à la suite de </w:t>
            </w:r>
            <w:r>
              <w:rPr>
                <w:b/>
                <w:sz w:val="22"/>
                <w:szCs w:val="22"/>
                <w:lang w:val="fr-FR" w:eastAsia="en-US"/>
              </w:rPr>
              <w:lastRenderedPageBreak/>
              <w:t>l’étude de référence</w:t>
            </w:r>
          </w:p>
        </w:tc>
        <w:tc>
          <w:tcPr>
            <w:tcW w:w="1831" w:type="dxa"/>
            <w:shd w:val="clear" w:color="auto" w:fill="EEECE1"/>
          </w:tcPr>
          <w:p w14:paraId="663F7045" w14:textId="384C094F"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4358CC">
              <w:rPr>
                <w:b/>
                <w:sz w:val="22"/>
                <w:szCs w:val="22"/>
                <w:lang w:val="fr-FR" w:eastAsia="en-US"/>
              </w:rPr>
              <w:fldChar w:fldCharType="begin">
                <w:ffData>
                  <w:name w:val=""/>
                  <w:enabled/>
                  <w:calcOnExit w:val="0"/>
                  <w:textInput>
                    <w:default w:val="60% de diminution par rapport à la situation de référence (et spécifier la valeur de l’indicateur selon les communautés)"/>
                    <w:maxLength w:val="250"/>
                  </w:textInput>
                </w:ffData>
              </w:fldChar>
            </w:r>
            <w:r w:rsidR="004358CC">
              <w:rPr>
                <w:b/>
                <w:sz w:val="22"/>
                <w:szCs w:val="22"/>
                <w:lang w:val="fr-FR" w:eastAsia="en-US"/>
              </w:rPr>
              <w:instrText xml:space="preserve"> FORMTEXT </w:instrText>
            </w:r>
            <w:r w:rsidR="004358CC">
              <w:rPr>
                <w:b/>
                <w:sz w:val="22"/>
                <w:szCs w:val="22"/>
                <w:lang w:val="fr-FR" w:eastAsia="en-US"/>
              </w:rPr>
            </w:r>
            <w:r w:rsidR="004358CC">
              <w:rPr>
                <w:b/>
                <w:sz w:val="22"/>
                <w:szCs w:val="22"/>
                <w:lang w:val="fr-FR" w:eastAsia="en-US"/>
              </w:rPr>
              <w:fldChar w:fldCharType="separate"/>
            </w:r>
            <w:r w:rsidR="004358CC">
              <w:rPr>
                <w:b/>
                <w:noProof/>
                <w:sz w:val="22"/>
                <w:szCs w:val="22"/>
                <w:lang w:val="fr-FR" w:eastAsia="en-US"/>
              </w:rPr>
              <w:t xml:space="preserve">60% de diminution par rapport à la </w:t>
            </w:r>
            <w:r w:rsidR="004358CC">
              <w:rPr>
                <w:b/>
                <w:noProof/>
                <w:sz w:val="22"/>
                <w:szCs w:val="22"/>
                <w:lang w:val="fr-FR" w:eastAsia="en-US"/>
              </w:rPr>
              <w:lastRenderedPageBreak/>
              <w:t>situation de référence (et spécifier la valeur de l’indicateur selon les communautés)</w:t>
            </w:r>
            <w:r w:rsidR="004358CC">
              <w:rPr>
                <w:b/>
                <w:sz w:val="22"/>
                <w:szCs w:val="22"/>
                <w:lang w:val="fr-FR" w:eastAsia="en-US"/>
              </w:rPr>
              <w:fldChar w:fldCharType="end"/>
            </w:r>
            <w:r w:rsidRPr="005A6420">
              <w:rPr>
                <w:b/>
                <w:noProof/>
                <w:sz w:val="22"/>
                <w:szCs w:val="22"/>
                <w:lang w:val="fr-FR" w:eastAsia="en-US"/>
              </w:rPr>
              <w:t> </w:t>
            </w:r>
            <w:r w:rsidRPr="005A6420">
              <w:rPr>
                <w:b/>
                <w:sz w:val="22"/>
                <w:szCs w:val="22"/>
                <w:lang w:val="fr-FR" w:eastAsia="en-US"/>
              </w:rPr>
              <w:fldChar w:fldCharType="end"/>
            </w:r>
          </w:p>
        </w:tc>
        <w:tc>
          <w:tcPr>
            <w:tcW w:w="1859" w:type="dxa"/>
          </w:tcPr>
          <w:p w14:paraId="2AC301A7" w14:textId="7777777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231D71" w14:textId="24F56394" w:rsidR="00826923" w:rsidRPr="005A6420" w:rsidRDefault="005F48DA" w:rsidP="00826923">
            <w:pPr>
              <w:rPr>
                <w:lang w:val="fr-FR"/>
              </w:rPr>
            </w:pPr>
            <w:r>
              <w:rPr>
                <w:b/>
                <w:sz w:val="22"/>
                <w:szCs w:val="22"/>
                <w:lang w:val="fr-FR" w:eastAsia="en-US"/>
              </w:rPr>
              <w:t>Pas d’information pour la période rapportée</w:t>
            </w:r>
          </w:p>
        </w:tc>
        <w:tc>
          <w:tcPr>
            <w:tcW w:w="4140" w:type="dxa"/>
          </w:tcPr>
          <w:p w14:paraId="5C2D2D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6F90FD69" w14:textId="77777777" w:rsidTr="001241CB">
        <w:trPr>
          <w:trHeight w:val="548"/>
        </w:trPr>
        <w:tc>
          <w:tcPr>
            <w:tcW w:w="1530" w:type="dxa"/>
            <w:vMerge/>
          </w:tcPr>
          <w:p w14:paraId="137AE85C" w14:textId="77777777" w:rsidR="00826923" w:rsidRPr="005A6420" w:rsidRDefault="00826923" w:rsidP="00826923">
            <w:pPr>
              <w:rPr>
                <w:rFonts w:cs="Tahoma"/>
                <w:szCs w:val="20"/>
                <w:lang w:val="fr-FR" w:eastAsia="en-US"/>
              </w:rPr>
            </w:pPr>
          </w:p>
        </w:tc>
        <w:tc>
          <w:tcPr>
            <w:tcW w:w="2070" w:type="dxa"/>
            <w:shd w:val="clear" w:color="auto" w:fill="EEECE1"/>
          </w:tcPr>
          <w:p w14:paraId="6D30C1E6"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028B8267" w14:textId="63A48ED1" w:rsidR="00826923" w:rsidRPr="005A6420" w:rsidRDefault="00826923" w:rsidP="00826923">
            <w:pPr>
              <w:jc w:val="both"/>
              <w:rPr>
                <w:rFonts w:cs="Tahoma"/>
                <w:szCs w:val="20"/>
                <w:lang w:val="fr-FR" w:eastAsia="en-US"/>
              </w:rPr>
            </w:pPr>
          </w:p>
        </w:tc>
        <w:tc>
          <w:tcPr>
            <w:tcW w:w="1530" w:type="dxa"/>
            <w:shd w:val="clear" w:color="auto" w:fill="EEECE1"/>
          </w:tcPr>
          <w:p w14:paraId="3D1667F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1F9FFBBA" w14:textId="26A709DD"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5788DC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7FCA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983C7B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71D30211" w14:textId="77777777" w:rsidTr="001241CB">
        <w:trPr>
          <w:trHeight w:val="548"/>
        </w:trPr>
        <w:tc>
          <w:tcPr>
            <w:tcW w:w="1530" w:type="dxa"/>
            <w:vMerge w:val="restart"/>
          </w:tcPr>
          <w:p w14:paraId="285687C0" w14:textId="77777777" w:rsidR="00826923" w:rsidRPr="005A6420" w:rsidRDefault="00826923"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AA2AC17" w14:textId="77777777" w:rsidR="00826923" w:rsidRPr="005A6420" w:rsidRDefault="008D5E6C" w:rsidP="00826923">
            <w:pPr>
              <w:rPr>
                <w:rFonts w:cs="Tahoma"/>
                <w:szCs w:val="20"/>
                <w:lang w:val="fr-FR" w:eastAsia="en-US"/>
              </w:rPr>
            </w:pPr>
            <w:r>
              <w:rPr>
                <w:b/>
                <w:sz w:val="22"/>
                <w:szCs w:val="22"/>
                <w:lang w:val="fr-FR" w:eastAsia="en-US"/>
              </w:rPr>
              <w:fldChar w:fldCharType="begin">
                <w:ffData>
                  <w:name w:val=""/>
                  <w:enabled/>
                  <w:calcOnExit w:val="0"/>
                  <w:textInput>
                    <w:default w:val="Les mécanismes de gouvernance, de gestion de conflits liés aux ressources naturelles et du niveau d’implication des femmes sont évalués (cercle, commune, transfrontalier).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mécanismes de gouvernance, de gestion de conflits liés aux ressources naturelles et du niveau d’implication des femmes sont évalués (cercle, commune, transfrontalier). </w:t>
            </w:r>
            <w:r>
              <w:rPr>
                <w:b/>
                <w:sz w:val="22"/>
                <w:szCs w:val="22"/>
                <w:lang w:val="fr-FR" w:eastAsia="en-US"/>
              </w:rPr>
              <w:fldChar w:fldCharType="end"/>
            </w:r>
          </w:p>
          <w:p w14:paraId="6DB0B1F0" w14:textId="77777777" w:rsidR="00826923" w:rsidRPr="005A6420" w:rsidRDefault="00826923" w:rsidP="00826923">
            <w:pPr>
              <w:rPr>
                <w:rFonts w:cs="Tahoma"/>
                <w:b/>
                <w:szCs w:val="20"/>
                <w:lang w:val="fr-FR" w:eastAsia="en-US"/>
              </w:rPr>
            </w:pPr>
          </w:p>
        </w:tc>
        <w:tc>
          <w:tcPr>
            <w:tcW w:w="2070" w:type="dxa"/>
            <w:shd w:val="clear" w:color="auto" w:fill="EEECE1"/>
          </w:tcPr>
          <w:p w14:paraId="2EA73E3F" w14:textId="77777777" w:rsidR="00826923" w:rsidRPr="005A6420" w:rsidRDefault="005901A4" w:rsidP="00826923">
            <w:pPr>
              <w:jc w:val="both"/>
              <w:rPr>
                <w:rFonts w:cs="Tahoma"/>
                <w:szCs w:val="20"/>
                <w:lang w:val="fr-FR" w:eastAsia="en-US"/>
              </w:rPr>
            </w:pPr>
            <w:r w:rsidRPr="005A6420">
              <w:rPr>
                <w:rFonts w:cs="Tahoma"/>
                <w:szCs w:val="20"/>
                <w:lang w:val="fr-FR" w:eastAsia="en-US"/>
              </w:rPr>
              <w:lastRenderedPageBreak/>
              <w:t>Indicateur 1.1.1</w:t>
            </w:r>
          </w:p>
          <w:p w14:paraId="610BCCAE" w14:textId="77777777" w:rsidR="00826923" w:rsidRPr="005A6420" w:rsidRDefault="008D5E6C"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analyses situationnelles réalisé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d’analyses situationnelles réalisées ;</w:t>
            </w:r>
            <w:r>
              <w:rPr>
                <w:b/>
                <w:sz w:val="22"/>
                <w:szCs w:val="22"/>
                <w:lang w:val="fr-FR" w:eastAsia="en-US"/>
              </w:rPr>
              <w:fldChar w:fldCharType="end"/>
            </w:r>
          </w:p>
        </w:tc>
        <w:tc>
          <w:tcPr>
            <w:tcW w:w="1530" w:type="dxa"/>
            <w:shd w:val="clear" w:color="auto" w:fill="EEECE1"/>
          </w:tcPr>
          <w:p w14:paraId="1CB8083A" w14:textId="77777777" w:rsidR="00826923" w:rsidRPr="005A6420" w:rsidRDefault="008D5E6C"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B206AD1" w14:textId="77777777" w:rsidR="00826923" w:rsidRPr="005A6420" w:rsidRDefault="008D5E6C" w:rsidP="00826923">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1859" w:type="dxa"/>
          </w:tcPr>
          <w:p w14:paraId="05AEB4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471EA0" w14:textId="344D81A1" w:rsidR="00826923" w:rsidRPr="005A6420" w:rsidRDefault="005F48DA" w:rsidP="00826923">
            <w:pPr>
              <w:rPr>
                <w:lang w:val="fr-FR"/>
              </w:rPr>
            </w:pPr>
            <w:r>
              <w:rPr>
                <w:b/>
                <w:sz w:val="22"/>
                <w:szCs w:val="22"/>
                <w:lang w:val="fr-FR" w:eastAsia="en-US"/>
              </w:rPr>
              <w:t>1</w:t>
            </w:r>
          </w:p>
        </w:tc>
        <w:tc>
          <w:tcPr>
            <w:tcW w:w="4140" w:type="dxa"/>
          </w:tcPr>
          <w:p w14:paraId="356EA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7446973C" w14:textId="77777777" w:rsidTr="001241CB">
        <w:trPr>
          <w:trHeight w:val="512"/>
        </w:trPr>
        <w:tc>
          <w:tcPr>
            <w:tcW w:w="1530" w:type="dxa"/>
            <w:vMerge/>
          </w:tcPr>
          <w:p w14:paraId="470338D1" w14:textId="77777777" w:rsidR="00826923" w:rsidRPr="005A6420" w:rsidRDefault="00826923" w:rsidP="00826923">
            <w:pPr>
              <w:rPr>
                <w:rFonts w:cs="Tahoma"/>
                <w:b/>
                <w:szCs w:val="20"/>
                <w:lang w:val="fr-FR" w:eastAsia="en-US"/>
              </w:rPr>
            </w:pPr>
          </w:p>
        </w:tc>
        <w:tc>
          <w:tcPr>
            <w:tcW w:w="2070" w:type="dxa"/>
            <w:shd w:val="clear" w:color="auto" w:fill="EEECE1"/>
          </w:tcPr>
          <w:p w14:paraId="61A7807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1.1.2</w:t>
            </w:r>
          </w:p>
          <w:p w14:paraId="71F84D90" w14:textId="77777777" w:rsidR="00826923" w:rsidRPr="005A6420" w:rsidRDefault="008D5E6C" w:rsidP="00826923">
            <w:pPr>
              <w:jc w:val="both"/>
              <w:rPr>
                <w:rFonts w:cs="Tahoma"/>
                <w:szCs w:val="20"/>
                <w:lang w:val="fr-FR" w:eastAsia="en-US"/>
              </w:rPr>
            </w:pPr>
            <w:r>
              <w:rPr>
                <w:b/>
                <w:sz w:val="22"/>
                <w:szCs w:val="22"/>
                <w:lang w:val="fr-FR" w:eastAsia="en-US"/>
              </w:rPr>
              <w:fldChar w:fldCharType="begin">
                <w:ffData>
                  <w:name w:val=""/>
                  <w:enabled/>
                  <w:calcOnExit w:val="0"/>
                  <w:textInput>
                    <w:default w:val="% de recommandations issues des ateliers de restitution des analyses situationnelles mises en œuv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recommandations issues des ateliers de restitution des analyses situationnelles mises en œuvre.</w:t>
            </w:r>
            <w:r>
              <w:rPr>
                <w:b/>
                <w:sz w:val="22"/>
                <w:szCs w:val="22"/>
                <w:lang w:val="fr-FR" w:eastAsia="en-US"/>
              </w:rPr>
              <w:fldChar w:fldCharType="end"/>
            </w:r>
          </w:p>
        </w:tc>
        <w:tc>
          <w:tcPr>
            <w:tcW w:w="1530" w:type="dxa"/>
            <w:shd w:val="clear" w:color="auto" w:fill="EEECE1"/>
          </w:tcPr>
          <w:p w14:paraId="5DC48293" w14:textId="77777777" w:rsidR="00826923" w:rsidRPr="005A6420" w:rsidRDefault="008D5E6C"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6D22595" w14:textId="77777777" w:rsidR="00826923" w:rsidRPr="005A6420" w:rsidRDefault="008D5E6C" w:rsidP="00826923">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1859" w:type="dxa"/>
          </w:tcPr>
          <w:p w14:paraId="56F8995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1FCB78" w14:textId="7CAA43F6" w:rsidR="00826923" w:rsidRPr="005A6420" w:rsidRDefault="005F48DA" w:rsidP="00826923">
            <w:pPr>
              <w:rPr>
                <w:lang w:val="fr-FR"/>
              </w:rPr>
            </w:pPr>
            <w:r>
              <w:rPr>
                <w:b/>
                <w:sz w:val="22"/>
                <w:szCs w:val="22"/>
                <w:lang w:val="fr-FR" w:eastAsia="en-US"/>
              </w:rPr>
              <w:t>Pas d’information pour la période rapportée</w:t>
            </w:r>
          </w:p>
        </w:tc>
        <w:tc>
          <w:tcPr>
            <w:tcW w:w="4140" w:type="dxa"/>
          </w:tcPr>
          <w:p w14:paraId="50CD6FC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21E20040" w14:textId="77777777" w:rsidTr="001241CB">
        <w:trPr>
          <w:trHeight w:val="440"/>
        </w:trPr>
        <w:tc>
          <w:tcPr>
            <w:tcW w:w="1530" w:type="dxa"/>
            <w:vMerge w:val="restart"/>
          </w:tcPr>
          <w:p w14:paraId="5324C67E" w14:textId="77777777" w:rsidR="00826923" w:rsidRPr="005A6420" w:rsidRDefault="00826923" w:rsidP="00826923">
            <w:pPr>
              <w:rPr>
                <w:rFonts w:cs="Tahoma"/>
                <w:szCs w:val="20"/>
                <w:lang w:val="fr-FR" w:eastAsia="en-US"/>
              </w:rPr>
            </w:pPr>
            <w:r w:rsidRPr="005A6420">
              <w:rPr>
                <w:rFonts w:cs="Tahoma"/>
                <w:szCs w:val="20"/>
                <w:lang w:val="fr-FR" w:eastAsia="en-US"/>
              </w:rPr>
              <w:t>Produit 1.2</w:t>
            </w:r>
          </w:p>
          <w:p w14:paraId="44DFA69E" w14:textId="77777777" w:rsidR="00826923" w:rsidRPr="005A6420" w:rsidRDefault="003A28E6" w:rsidP="00826923">
            <w:pPr>
              <w:rPr>
                <w:rFonts w:cs="Tahoma"/>
                <w:szCs w:val="20"/>
                <w:lang w:val="fr-FR" w:eastAsia="en-US"/>
              </w:rPr>
            </w:pPr>
            <w:r>
              <w:rPr>
                <w:b/>
                <w:sz w:val="22"/>
                <w:szCs w:val="22"/>
                <w:lang w:val="fr-FR" w:eastAsia="en-US"/>
              </w:rPr>
              <w:fldChar w:fldCharType="begin">
                <w:ffData>
                  <w:name w:val=""/>
                  <w:enabled/>
                  <w:calcOnExit w:val="0"/>
                  <w:textInput>
                    <w:default w:val="les mécanismes communautaires et transfrontaliers de prévention et de gestion de conflits liés aux ressources naturelles sont renforcé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les mécanismes communautaires et transfrontaliers de prévention et de gestion de conflits liés aux ressources naturelles sont renforcés.</w:t>
            </w:r>
            <w:r>
              <w:rPr>
                <w:b/>
                <w:sz w:val="22"/>
                <w:szCs w:val="22"/>
                <w:lang w:val="fr-FR" w:eastAsia="en-US"/>
              </w:rPr>
              <w:fldChar w:fldCharType="end"/>
            </w:r>
          </w:p>
        </w:tc>
        <w:tc>
          <w:tcPr>
            <w:tcW w:w="2070" w:type="dxa"/>
            <w:shd w:val="clear" w:color="auto" w:fill="EEECE1"/>
          </w:tcPr>
          <w:p w14:paraId="5307C2E1" w14:textId="77777777" w:rsidR="00826923" w:rsidRPr="005A6420" w:rsidRDefault="005901A4" w:rsidP="00826923">
            <w:pPr>
              <w:jc w:val="both"/>
              <w:rPr>
                <w:rFonts w:cs="Tahoma"/>
                <w:szCs w:val="20"/>
                <w:lang w:val="fr-FR" w:eastAsia="en-US"/>
              </w:rPr>
            </w:pPr>
            <w:r w:rsidRPr="005A6420">
              <w:rPr>
                <w:rFonts w:cs="Tahoma"/>
                <w:szCs w:val="20"/>
                <w:lang w:val="fr-FR" w:eastAsia="en-US"/>
              </w:rPr>
              <w:t>Indicateur 1.2.1</w:t>
            </w:r>
          </w:p>
          <w:p w14:paraId="6BCC1684" w14:textId="77777777" w:rsidR="00826923" w:rsidRPr="005A6420" w:rsidRDefault="003A28E6" w:rsidP="00826923">
            <w:pPr>
              <w:jc w:val="both"/>
              <w:rPr>
                <w:rFonts w:cs="Tahoma"/>
                <w:szCs w:val="20"/>
                <w:lang w:val="fr-FR" w:eastAsia="en-US"/>
              </w:rPr>
            </w:pPr>
            <w:r>
              <w:rPr>
                <w:b/>
                <w:sz w:val="22"/>
                <w:szCs w:val="22"/>
                <w:lang w:val="fr-FR" w:eastAsia="en-US"/>
              </w:rPr>
              <w:fldChar w:fldCharType="begin">
                <w:ffData>
                  <w:name w:val=""/>
                  <w:enabled/>
                  <w:calcOnExit w:val="0"/>
                  <w:textInput>
                    <w:default w:val="Nombre d’acteurs locaux (spécifiés par : autorités administratives et traditionnelles, OSC femmes et jeunes) ayant accru leurs compétences en prévention et gestion de conflits liés aux ressources naturelles par cercle et communs couver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d’acteurs locaux (spécifiés par : autorités administratives et traditionnelles, OSC femmes et jeunes) ayant accru leurs compétences en prévention et gestion de conflits liés aux ressources naturelles par cercle et communs couverts</w:t>
            </w:r>
            <w:r>
              <w:rPr>
                <w:b/>
                <w:sz w:val="22"/>
                <w:szCs w:val="22"/>
                <w:lang w:val="fr-FR" w:eastAsia="en-US"/>
              </w:rPr>
              <w:fldChar w:fldCharType="end"/>
            </w:r>
          </w:p>
        </w:tc>
        <w:tc>
          <w:tcPr>
            <w:tcW w:w="1530" w:type="dxa"/>
            <w:shd w:val="clear" w:color="auto" w:fill="EEECE1"/>
          </w:tcPr>
          <w:p w14:paraId="0F88AB8F" w14:textId="77777777" w:rsidR="00826923" w:rsidRPr="005A6420" w:rsidRDefault="003A28E6"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092A4C1E" w14:textId="77777777" w:rsidR="00826923" w:rsidRPr="005A6420" w:rsidRDefault="005F7E9C" w:rsidP="00826923">
            <w:pPr>
              <w:rPr>
                <w:lang w:val="fr-FR"/>
              </w:rPr>
            </w:pPr>
            <w:r>
              <w:rPr>
                <w:b/>
                <w:sz w:val="22"/>
                <w:szCs w:val="22"/>
                <w:lang w:val="fr-FR" w:eastAsia="en-US"/>
              </w:rPr>
              <w:fldChar w:fldCharType="begin">
                <w:ffData>
                  <w:name w:val=""/>
                  <w:enabled/>
                  <w:calcOnExit w:val="0"/>
                  <w:textInput>
                    <w:default w:val="2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200</w:t>
            </w:r>
            <w:r>
              <w:rPr>
                <w:b/>
                <w:sz w:val="22"/>
                <w:szCs w:val="22"/>
                <w:lang w:val="fr-FR" w:eastAsia="en-US"/>
              </w:rPr>
              <w:fldChar w:fldCharType="end"/>
            </w:r>
          </w:p>
        </w:tc>
        <w:tc>
          <w:tcPr>
            <w:tcW w:w="1859" w:type="dxa"/>
          </w:tcPr>
          <w:p w14:paraId="36B6D3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CD2267" w14:textId="74C7D65F" w:rsidR="00826923" w:rsidRPr="005A6420" w:rsidRDefault="005F48DA" w:rsidP="00826923">
            <w:pPr>
              <w:rPr>
                <w:lang w:val="fr-FR"/>
              </w:rPr>
            </w:pPr>
            <w:r>
              <w:rPr>
                <w:b/>
                <w:sz w:val="22"/>
                <w:szCs w:val="22"/>
                <w:lang w:val="fr-FR" w:eastAsia="en-US"/>
              </w:rPr>
              <w:t>250</w:t>
            </w:r>
          </w:p>
        </w:tc>
        <w:tc>
          <w:tcPr>
            <w:tcW w:w="4140" w:type="dxa"/>
          </w:tcPr>
          <w:p w14:paraId="3EAD855C" w14:textId="3177DE78" w:rsidR="00826923" w:rsidRPr="005A6420" w:rsidRDefault="00826923" w:rsidP="00826923">
            <w:pPr>
              <w:rPr>
                <w:lang w:val="fr-FR"/>
              </w:rPr>
            </w:pPr>
          </w:p>
        </w:tc>
      </w:tr>
      <w:tr w:rsidR="005524C4" w:rsidRPr="00C863F1" w14:paraId="630FED9C" w14:textId="77777777" w:rsidTr="001241CB">
        <w:trPr>
          <w:trHeight w:val="467"/>
        </w:trPr>
        <w:tc>
          <w:tcPr>
            <w:tcW w:w="1530" w:type="dxa"/>
            <w:vMerge/>
          </w:tcPr>
          <w:p w14:paraId="76306B51" w14:textId="77777777" w:rsidR="00826923" w:rsidRPr="005A6420" w:rsidRDefault="00826923" w:rsidP="00826923">
            <w:pPr>
              <w:rPr>
                <w:rFonts w:cs="Tahoma"/>
                <w:b/>
                <w:szCs w:val="20"/>
                <w:lang w:val="fr-FR" w:eastAsia="en-US"/>
              </w:rPr>
            </w:pPr>
          </w:p>
        </w:tc>
        <w:tc>
          <w:tcPr>
            <w:tcW w:w="2070" w:type="dxa"/>
            <w:shd w:val="clear" w:color="auto" w:fill="EEECE1"/>
          </w:tcPr>
          <w:p w14:paraId="3A91FAF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1.2.2</w:t>
            </w:r>
          </w:p>
          <w:p w14:paraId="0D56796E" w14:textId="77777777" w:rsidR="00826923" w:rsidRPr="005A6420" w:rsidRDefault="005F7E9C" w:rsidP="00826923">
            <w:pPr>
              <w:jc w:val="both"/>
              <w:rPr>
                <w:rFonts w:cs="Tahoma"/>
                <w:szCs w:val="20"/>
                <w:lang w:val="fr-FR" w:eastAsia="en-US"/>
              </w:rPr>
            </w:pPr>
            <w:r>
              <w:rPr>
                <w:b/>
                <w:sz w:val="22"/>
                <w:szCs w:val="22"/>
                <w:lang w:val="fr-FR" w:eastAsia="en-US"/>
              </w:rPr>
              <w:fldChar w:fldCharType="begin">
                <w:ffData>
                  <w:name w:val=""/>
                  <w:enabled/>
                  <w:calcOnExit w:val="0"/>
                  <w:textInput>
                    <w:default w:val="% des femmes et jeunes formés actifs dans les différents mécanismes de prévention et de gestion des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des femmes et jeunes formés actifs dans les différents mécanismes de prévention et de gestion des conflits</w:t>
            </w:r>
            <w:r>
              <w:rPr>
                <w:b/>
                <w:sz w:val="22"/>
                <w:szCs w:val="22"/>
                <w:lang w:val="fr-FR" w:eastAsia="en-US"/>
              </w:rPr>
              <w:fldChar w:fldCharType="end"/>
            </w:r>
          </w:p>
        </w:tc>
        <w:tc>
          <w:tcPr>
            <w:tcW w:w="1530" w:type="dxa"/>
            <w:shd w:val="clear" w:color="auto" w:fill="EEECE1"/>
          </w:tcPr>
          <w:p w14:paraId="497D294F" w14:textId="77777777" w:rsidR="00826923" w:rsidRPr="005A6420" w:rsidRDefault="005F7E9C" w:rsidP="00826923">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61A685F4" w14:textId="77777777" w:rsidR="00826923" w:rsidRPr="005A6420" w:rsidRDefault="005F7E9C" w:rsidP="00826923">
            <w:pPr>
              <w:rPr>
                <w:lang w:val="fr-FR"/>
              </w:rPr>
            </w:pPr>
            <w:r>
              <w:rPr>
                <w:b/>
                <w:sz w:val="22"/>
                <w:szCs w:val="22"/>
                <w:lang w:val="fr-FR" w:eastAsia="en-US"/>
              </w:rPr>
              <w:fldChar w:fldCharType="begin">
                <w:ffData>
                  <w:name w:val=""/>
                  <w:enabled/>
                  <w:calcOnExit w:val="0"/>
                  <w:textInput>
                    <w:default w:val="60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600</w:t>
            </w:r>
            <w:r>
              <w:rPr>
                <w:b/>
                <w:sz w:val="22"/>
                <w:szCs w:val="22"/>
                <w:lang w:val="fr-FR" w:eastAsia="en-US"/>
              </w:rPr>
              <w:fldChar w:fldCharType="end"/>
            </w:r>
          </w:p>
        </w:tc>
        <w:tc>
          <w:tcPr>
            <w:tcW w:w="1859" w:type="dxa"/>
          </w:tcPr>
          <w:p w14:paraId="4C6DBBB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8C6CEF8" w14:textId="0D2E7F0C" w:rsidR="00826923" w:rsidRPr="005A6420" w:rsidRDefault="005F48DA" w:rsidP="00826923">
            <w:pPr>
              <w:rPr>
                <w:lang w:val="fr-FR"/>
              </w:rPr>
            </w:pPr>
            <w:r>
              <w:rPr>
                <w:b/>
                <w:sz w:val="22"/>
                <w:szCs w:val="22"/>
                <w:lang w:val="fr-FR" w:eastAsia="en-US"/>
              </w:rPr>
              <w:t xml:space="preserve">Cet indicateur sera renseigné lors du prochain rapport </w:t>
            </w:r>
          </w:p>
        </w:tc>
        <w:tc>
          <w:tcPr>
            <w:tcW w:w="4140" w:type="dxa"/>
          </w:tcPr>
          <w:p w14:paraId="6DFECD1E" w14:textId="61A0091C" w:rsidR="00826923" w:rsidRPr="005A6420" w:rsidRDefault="005F48DA" w:rsidP="00826923">
            <w:pPr>
              <w:rPr>
                <w:lang w:val="fr-FR"/>
              </w:rPr>
            </w:pPr>
            <w:r>
              <w:rPr>
                <w:b/>
                <w:sz w:val="22"/>
                <w:szCs w:val="22"/>
                <w:lang w:val="fr-FR" w:eastAsia="en-US"/>
              </w:rPr>
              <w:t xml:space="preserve">Retard dans le démarrage dû à la pandémie </w:t>
            </w:r>
          </w:p>
        </w:tc>
      </w:tr>
      <w:tr w:rsidR="000C520F" w:rsidRPr="005A6420" w14:paraId="444D9EDA" w14:textId="77777777" w:rsidTr="001241CB">
        <w:trPr>
          <w:trHeight w:val="422"/>
        </w:trPr>
        <w:tc>
          <w:tcPr>
            <w:tcW w:w="1530" w:type="dxa"/>
            <w:vMerge w:val="restart"/>
          </w:tcPr>
          <w:p w14:paraId="751B614B" w14:textId="77777777" w:rsidR="00826923" w:rsidRPr="005A6420" w:rsidRDefault="00826923" w:rsidP="00826923">
            <w:pPr>
              <w:rPr>
                <w:rFonts w:cs="Tahoma"/>
                <w:szCs w:val="20"/>
                <w:lang w:val="fr-FR" w:eastAsia="en-US"/>
              </w:rPr>
            </w:pPr>
            <w:r w:rsidRPr="005A6420">
              <w:rPr>
                <w:rFonts w:cs="Tahoma"/>
                <w:szCs w:val="20"/>
                <w:lang w:val="fr-FR" w:eastAsia="en-US"/>
              </w:rPr>
              <w:t>Produit 1.3</w:t>
            </w:r>
          </w:p>
          <w:p w14:paraId="36708277"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549F1C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1.3.1</w:t>
            </w:r>
          </w:p>
          <w:p w14:paraId="50CC9A35"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444D15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6F1F307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1A936B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8443E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12D5CC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3929C54D" w14:textId="77777777" w:rsidTr="001241CB">
        <w:trPr>
          <w:trHeight w:val="422"/>
        </w:trPr>
        <w:tc>
          <w:tcPr>
            <w:tcW w:w="1530" w:type="dxa"/>
            <w:vMerge/>
          </w:tcPr>
          <w:p w14:paraId="70D3F97E" w14:textId="77777777" w:rsidR="00826923" w:rsidRPr="005A6420" w:rsidRDefault="00826923" w:rsidP="00826923">
            <w:pPr>
              <w:rPr>
                <w:rFonts w:cs="Tahoma"/>
                <w:b/>
                <w:szCs w:val="20"/>
                <w:lang w:val="fr-FR" w:eastAsia="en-US"/>
              </w:rPr>
            </w:pPr>
          </w:p>
        </w:tc>
        <w:tc>
          <w:tcPr>
            <w:tcW w:w="2070" w:type="dxa"/>
            <w:shd w:val="clear" w:color="auto" w:fill="EEECE1"/>
          </w:tcPr>
          <w:p w14:paraId="0F175C7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1.3.2</w:t>
            </w:r>
          </w:p>
          <w:p w14:paraId="0E425D0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F89B2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36661D4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067E50B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6EC26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C9271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598744AE" w14:textId="77777777" w:rsidTr="001241CB">
        <w:trPr>
          <w:trHeight w:val="422"/>
        </w:trPr>
        <w:tc>
          <w:tcPr>
            <w:tcW w:w="1530" w:type="dxa"/>
            <w:vMerge w:val="restart"/>
          </w:tcPr>
          <w:p w14:paraId="1282EEE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4138B7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CD9A6D3"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04E1C3A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41B665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0A32B3F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562EA45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6415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89B51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09B92844" w14:textId="77777777" w:rsidTr="001241CB">
        <w:trPr>
          <w:trHeight w:val="422"/>
        </w:trPr>
        <w:tc>
          <w:tcPr>
            <w:tcW w:w="1530" w:type="dxa"/>
            <w:vMerge/>
          </w:tcPr>
          <w:p w14:paraId="3562ACAA" w14:textId="77777777" w:rsidR="00826923" w:rsidRPr="005A6420" w:rsidRDefault="00826923" w:rsidP="00826923">
            <w:pPr>
              <w:rPr>
                <w:rFonts w:cs="Tahoma"/>
                <w:b/>
                <w:szCs w:val="20"/>
                <w:lang w:val="fr-FR" w:eastAsia="en-US"/>
              </w:rPr>
            </w:pPr>
          </w:p>
        </w:tc>
        <w:tc>
          <w:tcPr>
            <w:tcW w:w="2070" w:type="dxa"/>
            <w:shd w:val="clear" w:color="auto" w:fill="EEECE1"/>
          </w:tcPr>
          <w:p w14:paraId="2586CD5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3F80B6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7D81848"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48286B81"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51B11C8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2A0AA76"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8B8198E"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5524C4" w:rsidRPr="00C863F1" w14:paraId="117EF20D" w14:textId="77777777" w:rsidTr="001241CB">
        <w:trPr>
          <w:trHeight w:val="422"/>
        </w:trPr>
        <w:tc>
          <w:tcPr>
            <w:tcW w:w="1530" w:type="dxa"/>
            <w:vMerge w:val="restart"/>
          </w:tcPr>
          <w:p w14:paraId="1F4A7DB7" w14:textId="77777777" w:rsidR="005F48DA" w:rsidRPr="005A6420" w:rsidRDefault="005F48DA" w:rsidP="005F48DA">
            <w:pPr>
              <w:rPr>
                <w:rFonts w:cs="Tahoma"/>
                <w:b/>
                <w:szCs w:val="20"/>
                <w:lang w:val="fr-FR" w:eastAsia="en-US"/>
              </w:rPr>
            </w:pPr>
            <w:r w:rsidRPr="005A6420">
              <w:rPr>
                <w:rFonts w:cs="Tahoma"/>
                <w:b/>
                <w:szCs w:val="20"/>
                <w:lang w:val="fr-FR" w:eastAsia="en-US"/>
              </w:rPr>
              <w:t>Résultat 2</w:t>
            </w:r>
          </w:p>
          <w:p w14:paraId="07C59420" w14:textId="77777777" w:rsidR="005F48DA" w:rsidRPr="005A6420" w:rsidRDefault="005F48DA" w:rsidP="005F48DA">
            <w:pPr>
              <w:rPr>
                <w:rFonts w:cs="Tahoma"/>
                <w:b/>
                <w:szCs w:val="20"/>
                <w:lang w:val="fr-FR" w:eastAsia="en-US"/>
              </w:rPr>
            </w:pPr>
            <w:r>
              <w:rPr>
                <w:b/>
                <w:sz w:val="22"/>
                <w:szCs w:val="22"/>
                <w:lang w:val="fr-FR" w:eastAsia="en-US"/>
              </w:rPr>
              <w:fldChar w:fldCharType="begin">
                <w:ffData>
                  <w:name w:val=""/>
                  <w:enabled/>
                  <w:calcOnExit w:val="0"/>
                  <w:textInput>
                    <w:default w:val="L’autonomisation des femmes est renforcée dans les communautés transfrontalières à travers des initiatives de relèvement économique respectueuses d’une gestion durable des ressources naturelles dont la dégradation est une source active ou imminente de con"/>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L’autonomisation des femmes est renforcée dans les communautés transfrontalières à travers des initiatives de relèvement économique respectueuses d’une gestion durable des ressources naturelles dont la dégradation est une source active </w:t>
            </w:r>
            <w:r>
              <w:rPr>
                <w:b/>
                <w:noProof/>
                <w:sz w:val="22"/>
                <w:szCs w:val="22"/>
                <w:lang w:val="fr-FR" w:eastAsia="en-US"/>
              </w:rPr>
              <w:lastRenderedPageBreak/>
              <w:t>ou imminente de con</w:t>
            </w:r>
            <w:r>
              <w:rPr>
                <w:b/>
                <w:sz w:val="22"/>
                <w:szCs w:val="22"/>
                <w:lang w:val="fr-FR" w:eastAsia="en-US"/>
              </w:rPr>
              <w:fldChar w:fldCharType="end"/>
            </w:r>
          </w:p>
          <w:p w14:paraId="41D03D68" w14:textId="77777777" w:rsidR="005F48DA" w:rsidRPr="005A6420" w:rsidRDefault="005F48DA" w:rsidP="005F48DA">
            <w:pPr>
              <w:rPr>
                <w:rFonts w:cs="Tahoma"/>
                <w:b/>
                <w:szCs w:val="20"/>
                <w:lang w:val="fr-FR" w:eastAsia="en-US"/>
              </w:rPr>
            </w:pPr>
          </w:p>
        </w:tc>
        <w:tc>
          <w:tcPr>
            <w:tcW w:w="2070" w:type="dxa"/>
            <w:shd w:val="clear" w:color="auto" w:fill="EEECE1"/>
          </w:tcPr>
          <w:p w14:paraId="6CD097F2"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2.1</w:t>
            </w:r>
          </w:p>
          <w:p w14:paraId="1961FE9A"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iveau d’autonomisation économique des femmes dans les communautés transfrontalièr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d’autonomisation économique des femmes dans les communautés transfrontalières </w:t>
            </w:r>
            <w:r>
              <w:rPr>
                <w:b/>
                <w:sz w:val="22"/>
                <w:szCs w:val="22"/>
                <w:lang w:val="fr-FR" w:eastAsia="en-US"/>
              </w:rPr>
              <w:fldChar w:fldCharType="end"/>
            </w:r>
          </w:p>
        </w:tc>
        <w:tc>
          <w:tcPr>
            <w:tcW w:w="1530" w:type="dxa"/>
            <w:shd w:val="clear" w:color="auto" w:fill="EEECE1"/>
          </w:tcPr>
          <w:p w14:paraId="5F710BC5" w14:textId="3B07D120" w:rsidR="005F48DA" w:rsidRPr="005A6420" w:rsidRDefault="005F48DA" w:rsidP="005F48DA">
            <w:pPr>
              <w:rPr>
                <w:lang w:val="fr-FR"/>
              </w:rPr>
            </w:pPr>
            <w:r w:rsidRPr="00B33122">
              <w:rPr>
                <w:b/>
                <w:sz w:val="22"/>
                <w:szCs w:val="22"/>
                <w:lang w:val="fr-FR" w:eastAsia="en-US"/>
              </w:rPr>
              <w:t>A déterminer par le diagnostic.</w:t>
            </w:r>
          </w:p>
        </w:tc>
        <w:tc>
          <w:tcPr>
            <w:tcW w:w="1831" w:type="dxa"/>
            <w:shd w:val="clear" w:color="auto" w:fill="EEECE1"/>
          </w:tcPr>
          <w:p w14:paraId="144B678C" w14:textId="6C8DA5B3" w:rsidR="005F48DA" w:rsidRPr="00B33122" w:rsidRDefault="005F48DA" w:rsidP="005F48DA">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9C32DE">
              <w:rPr>
                <w:lang w:val="fr-FR"/>
              </w:rPr>
              <w:t xml:space="preserve"> </w:t>
            </w:r>
            <w:r w:rsidRPr="00B33122">
              <w:rPr>
                <w:b/>
                <w:noProof/>
                <w:sz w:val="22"/>
                <w:szCs w:val="22"/>
                <w:lang w:val="fr-FR" w:eastAsia="en-US"/>
              </w:rPr>
              <w:t>Accroissement de l’autonomisation des femmes</w:t>
            </w:r>
          </w:p>
          <w:p w14:paraId="0EDD7CC1" w14:textId="2BD02E51" w:rsidR="005F48DA" w:rsidRPr="005A6420" w:rsidRDefault="005F48DA" w:rsidP="005F48DA">
            <w:pPr>
              <w:rPr>
                <w:lang w:val="fr-FR"/>
              </w:rPr>
            </w:pPr>
            <w:r w:rsidRPr="00B33122">
              <w:rPr>
                <w:b/>
                <w:noProof/>
                <w:sz w:val="22"/>
                <w:szCs w:val="22"/>
                <w:lang w:val="fr-FR" w:eastAsia="en-US"/>
              </w:rPr>
              <w:t>Sur une échelle de 3 niveaux (1. Faible, 2. Moyen, 3. Important,)</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6207B913"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D53FA3F" w14:textId="7A235B39"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79B435C0" w14:textId="0B4A9BFB"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6835CED0" w14:textId="77777777" w:rsidTr="001241CB">
        <w:trPr>
          <w:trHeight w:val="422"/>
        </w:trPr>
        <w:tc>
          <w:tcPr>
            <w:tcW w:w="1530" w:type="dxa"/>
            <w:vMerge/>
          </w:tcPr>
          <w:p w14:paraId="4E189465" w14:textId="77777777" w:rsidR="005F48DA" w:rsidRPr="005A6420" w:rsidRDefault="005F48DA" w:rsidP="005F48DA">
            <w:pPr>
              <w:rPr>
                <w:rFonts w:cs="Tahoma"/>
                <w:szCs w:val="20"/>
                <w:lang w:val="fr-FR" w:eastAsia="en-US"/>
              </w:rPr>
            </w:pPr>
          </w:p>
        </w:tc>
        <w:tc>
          <w:tcPr>
            <w:tcW w:w="2070" w:type="dxa"/>
            <w:shd w:val="clear" w:color="auto" w:fill="EEECE1"/>
          </w:tcPr>
          <w:p w14:paraId="2001BEF6"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2.2</w:t>
            </w:r>
          </w:p>
          <w:p w14:paraId="7E0795CA"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Réduction des conflits communautaires liés aux ressources naturelles dans les zones transfrontalièr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Réduction des conflits communautaires liés aux ressources naturelles dans les zones transfrontalières.</w:t>
            </w:r>
            <w:r>
              <w:rPr>
                <w:b/>
                <w:sz w:val="22"/>
                <w:szCs w:val="22"/>
                <w:lang w:val="fr-FR" w:eastAsia="en-US"/>
              </w:rPr>
              <w:fldChar w:fldCharType="end"/>
            </w:r>
          </w:p>
        </w:tc>
        <w:tc>
          <w:tcPr>
            <w:tcW w:w="1530" w:type="dxa"/>
            <w:shd w:val="clear" w:color="auto" w:fill="EEECE1"/>
          </w:tcPr>
          <w:p w14:paraId="78D8F3C9" w14:textId="06851B55" w:rsidR="005F48DA" w:rsidRPr="00B33122" w:rsidRDefault="005F48DA" w:rsidP="005F48DA">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9C32DE">
              <w:rPr>
                <w:lang w:val="fr-FR"/>
              </w:rPr>
              <w:t xml:space="preserve"> </w:t>
            </w:r>
            <w:r w:rsidRPr="00B33122">
              <w:rPr>
                <w:b/>
                <w:sz w:val="22"/>
                <w:szCs w:val="22"/>
                <w:lang w:val="fr-FR" w:eastAsia="en-US"/>
              </w:rPr>
              <w:t>A déterminer par le diagnostic.</w:t>
            </w:r>
          </w:p>
          <w:p w14:paraId="360D6300" w14:textId="77777777" w:rsidR="005F48DA" w:rsidRPr="00B33122" w:rsidRDefault="005F48DA" w:rsidP="005F48DA">
            <w:pPr>
              <w:rPr>
                <w:b/>
                <w:sz w:val="22"/>
                <w:szCs w:val="22"/>
                <w:lang w:val="fr-FR" w:eastAsia="en-US"/>
              </w:rPr>
            </w:pPr>
          </w:p>
          <w:p w14:paraId="040A6FF5" w14:textId="3639FBC5" w:rsidR="005F48DA" w:rsidRPr="005A6420" w:rsidRDefault="005F48DA" w:rsidP="005F48DA">
            <w:pPr>
              <w:rPr>
                <w:lang w:val="fr-FR"/>
              </w:rPr>
            </w:pPr>
          </w:p>
        </w:tc>
        <w:tc>
          <w:tcPr>
            <w:tcW w:w="1831" w:type="dxa"/>
            <w:shd w:val="clear" w:color="auto" w:fill="EEECE1"/>
          </w:tcPr>
          <w:p w14:paraId="1F75AA00" w14:textId="2C4949DD"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B33122">
              <w:rPr>
                <w:b/>
                <w:sz w:val="22"/>
                <w:szCs w:val="22"/>
                <w:lang w:val="fr-FR" w:eastAsia="en-US"/>
              </w:rPr>
              <w:t>Cible : 50% de réduction de conflits dans les zones transfrontalières.</w:t>
            </w:r>
          </w:p>
        </w:tc>
        <w:tc>
          <w:tcPr>
            <w:tcW w:w="1859" w:type="dxa"/>
          </w:tcPr>
          <w:p w14:paraId="00078AFC"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C6B95E0" w14:textId="273128FC"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0661924A" w14:textId="62FC518A" w:rsidR="005F48DA" w:rsidRPr="005A6420" w:rsidRDefault="005F48DA" w:rsidP="005F48DA">
            <w:pPr>
              <w:rPr>
                <w:lang w:val="fr-FR"/>
              </w:rPr>
            </w:pPr>
            <w:r>
              <w:rPr>
                <w:b/>
                <w:sz w:val="22"/>
                <w:szCs w:val="22"/>
                <w:lang w:val="fr-FR" w:eastAsia="en-US"/>
              </w:rPr>
              <w:t xml:space="preserve">Retard dans le démarrage dû à la pandémie </w:t>
            </w:r>
          </w:p>
        </w:tc>
      </w:tr>
      <w:tr w:rsidR="000C520F" w:rsidRPr="005A6420" w14:paraId="04FD4A93" w14:textId="77777777" w:rsidTr="001241CB">
        <w:trPr>
          <w:trHeight w:val="422"/>
        </w:trPr>
        <w:tc>
          <w:tcPr>
            <w:tcW w:w="1530" w:type="dxa"/>
            <w:vMerge/>
          </w:tcPr>
          <w:p w14:paraId="734BE8A9" w14:textId="77777777" w:rsidR="00826923" w:rsidRPr="005A6420" w:rsidRDefault="00826923" w:rsidP="00826923">
            <w:pPr>
              <w:rPr>
                <w:rFonts w:cs="Tahoma"/>
                <w:szCs w:val="20"/>
                <w:lang w:val="fr-FR" w:eastAsia="en-US"/>
              </w:rPr>
            </w:pPr>
          </w:p>
        </w:tc>
        <w:tc>
          <w:tcPr>
            <w:tcW w:w="2070" w:type="dxa"/>
            <w:shd w:val="clear" w:color="auto" w:fill="EEECE1"/>
          </w:tcPr>
          <w:p w14:paraId="422999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50E71277"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BBC505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126430F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28B84A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FBD80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9AC8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5524C4" w:rsidRPr="0013291F" w14:paraId="5254AC70" w14:textId="77777777" w:rsidTr="001241CB">
        <w:trPr>
          <w:trHeight w:val="422"/>
        </w:trPr>
        <w:tc>
          <w:tcPr>
            <w:tcW w:w="1530" w:type="dxa"/>
            <w:vMerge w:val="restart"/>
          </w:tcPr>
          <w:p w14:paraId="0422AB0B" w14:textId="77777777" w:rsidR="005F48DA" w:rsidRPr="005A6420" w:rsidRDefault="005F48DA" w:rsidP="005F48DA">
            <w:pPr>
              <w:rPr>
                <w:rFonts w:cs="Tahoma"/>
                <w:szCs w:val="20"/>
                <w:lang w:val="fr-FR" w:eastAsia="en-US"/>
              </w:rPr>
            </w:pPr>
            <w:r w:rsidRPr="005A6420">
              <w:rPr>
                <w:rFonts w:cs="Tahoma"/>
                <w:szCs w:val="20"/>
                <w:lang w:val="fr-FR" w:eastAsia="en-US"/>
              </w:rPr>
              <w:t>Produit 2.1</w:t>
            </w:r>
          </w:p>
          <w:p w14:paraId="41087CF8"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Un diagnostic par pays sur les filières porteuses, et les domaines d’activités économiques favorable aux femmes et aux jeunes et respectueux de l’environnement est disponib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Un diagnostic par pays sur les filières porteuses, et les domaines d’activités économiques favorable aux femmes et aux jeunes et respectueux de l’environnement est disponible</w:t>
            </w:r>
            <w:r>
              <w:rPr>
                <w:b/>
                <w:sz w:val="22"/>
                <w:szCs w:val="22"/>
                <w:lang w:val="fr-FR" w:eastAsia="en-US"/>
              </w:rPr>
              <w:fldChar w:fldCharType="end"/>
            </w:r>
          </w:p>
          <w:p w14:paraId="7DAF03DE" w14:textId="77777777" w:rsidR="005F48DA" w:rsidRPr="005A6420" w:rsidRDefault="005F48DA" w:rsidP="005F48DA">
            <w:pPr>
              <w:rPr>
                <w:rFonts w:cs="Tahoma"/>
                <w:b/>
                <w:szCs w:val="20"/>
                <w:lang w:val="fr-FR" w:eastAsia="en-US"/>
              </w:rPr>
            </w:pPr>
          </w:p>
        </w:tc>
        <w:tc>
          <w:tcPr>
            <w:tcW w:w="2070" w:type="dxa"/>
            <w:shd w:val="clear" w:color="auto" w:fill="EEECE1"/>
          </w:tcPr>
          <w:p w14:paraId="3E344A51"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2.1.1</w:t>
            </w:r>
          </w:p>
          <w:p w14:paraId="7713EA34"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Qualité des analyses situationnelles réalisée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Qualité des analyses situationnelles réalisées</w:t>
            </w:r>
            <w:r>
              <w:rPr>
                <w:b/>
                <w:sz w:val="22"/>
                <w:szCs w:val="22"/>
                <w:lang w:val="fr-FR" w:eastAsia="en-US"/>
              </w:rPr>
              <w:fldChar w:fldCharType="end"/>
            </w:r>
          </w:p>
        </w:tc>
        <w:tc>
          <w:tcPr>
            <w:tcW w:w="1530" w:type="dxa"/>
            <w:shd w:val="clear" w:color="auto" w:fill="EEECE1"/>
          </w:tcPr>
          <w:p w14:paraId="520CB27E"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4C28714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w:t>
            </w:r>
            <w:r>
              <w:rPr>
                <w:b/>
                <w:sz w:val="22"/>
                <w:szCs w:val="22"/>
                <w:lang w:val="fr-FR" w:eastAsia="en-US"/>
              </w:rPr>
              <w:fldChar w:fldCharType="end"/>
            </w:r>
          </w:p>
        </w:tc>
        <w:tc>
          <w:tcPr>
            <w:tcW w:w="1859" w:type="dxa"/>
          </w:tcPr>
          <w:p w14:paraId="468F7588"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9CC517" w14:textId="44E19570"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0141BF4D" w14:textId="246C3699"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5BDE0848" w14:textId="77777777" w:rsidTr="001241CB">
        <w:trPr>
          <w:trHeight w:val="458"/>
        </w:trPr>
        <w:tc>
          <w:tcPr>
            <w:tcW w:w="1530" w:type="dxa"/>
            <w:vMerge/>
          </w:tcPr>
          <w:p w14:paraId="156818C3" w14:textId="77777777" w:rsidR="005F48DA" w:rsidRPr="005A6420" w:rsidRDefault="005F48DA" w:rsidP="005F48DA">
            <w:pPr>
              <w:rPr>
                <w:rFonts w:cs="Tahoma"/>
                <w:b/>
                <w:szCs w:val="20"/>
                <w:lang w:val="fr-FR" w:eastAsia="en-US"/>
              </w:rPr>
            </w:pPr>
          </w:p>
        </w:tc>
        <w:tc>
          <w:tcPr>
            <w:tcW w:w="2070" w:type="dxa"/>
            <w:shd w:val="clear" w:color="auto" w:fill="EEECE1"/>
          </w:tcPr>
          <w:p w14:paraId="558AA823"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2.1.2</w:t>
            </w:r>
          </w:p>
          <w:p w14:paraId="43612281"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 de recommandations issues des analyses situationnelles mises en œuv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de recommandations issues des analyses situationnelles mises en œuvre</w:t>
            </w:r>
            <w:r>
              <w:rPr>
                <w:b/>
                <w:sz w:val="22"/>
                <w:szCs w:val="22"/>
                <w:lang w:val="fr-FR" w:eastAsia="en-US"/>
              </w:rPr>
              <w:fldChar w:fldCharType="end"/>
            </w:r>
          </w:p>
        </w:tc>
        <w:tc>
          <w:tcPr>
            <w:tcW w:w="1530" w:type="dxa"/>
            <w:shd w:val="clear" w:color="auto" w:fill="EEECE1"/>
          </w:tcPr>
          <w:p w14:paraId="007575E6"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3538B386"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8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80%</w:t>
            </w:r>
            <w:r>
              <w:rPr>
                <w:b/>
                <w:sz w:val="22"/>
                <w:szCs w:val="22"/>
                <w:lang w:val="fr-FR" w:eastAsia="en-US"/>
              </w:rPr>
              <w:fldChar w:fldCharType="end"/>
            </w:r>
          </w:p>
        </w:tc>
        <w:tc>
          <w:tcPr>
            <w:tcW w:w="1859" w:type="dxa"/>
          </w:tcPr>
          <w:p w14:paraId="5B4BF3A5"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BCEEFBA" w14:textId="40AC41B5"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1CCF6839" w14:textId="59C417ED"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799B941D" w14:textId="77777777" w:rsidTr="001241CB">
        <w:trPr>
          <w:trHeight w:val="512"/>
        </w:trPr>
        <w:tc>
          <w:tcPr>
            <w:tcW w:w="1530" w:type="dxa"/>
            <w:vMerge w:val="restart"/>
          </w:tcPr>
          <w:p w14:paraId="6FF0871F" w14:textId="77777777" w:rsidR="005F48DA" w:rsidRPr="005A6420" w:rsidRDefault="005F48DA" w:rsidP="005F48DA">
            <w:pPr>
              <w:rPr>
                <w:rFonts w:cs="Tahoma"/>
                <w:b/>
                <w:szCs w:val="20"/>
                <w:lang w:val="fr-FR" w:eastAsia="en-US"/>
              </w:rPr>
            </w:pPr>
          </w:p>
          <w:p w14:paraId="797CAFB6" w14:textId="77777777" w:rsidR="005F48DA" w:rsidRPr="005A6420" w:rsidRDefault="005F48DA" w:rsidP="005F48DA">
            <w:pPr>
              <w:rPr>
                <w:rFonts w:cs="Tahoma"/>
                <w:szCs w:val="20"/>
                <w:lang w:val="fr-FR" w:eastAsia="en-US"/>
              </w:rPr>
            </w:pPr>
            <w:r w:rsidRPr="005A6420">
              <w:rPr>
                <w:rFonts w:cs="Tahoma"/>
                <w:szCs w:val="20"/>
                <w:lang w:val="fr-FR" w:eastAsia="en-US"/>
              </w:rPr>
              <w:t>Produit 2.2</w:t>
            </w:r>
          </w:p>
          <w:p w14:paraId="3F6DD845"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Des initiatives pilotes durables d’autonomisation économique issues des résultats des analyses sont mise en œuvre par les groupements, coopératives et réseaux des femmes et des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Des initiatives pilotes durables d’autonomisa</w:t>
            </w:r>
            <w:r>
              <w:rPr>
                <w:b/>
                <w:noProof/>
                <w:sz w:val="22"/>
                <w:szCs w:val="22"/>
                <w:lang w:val="fr-FR" w:eastAsia="en-US"/>
              </w:rPr>
              <w:lastRenderedPageBreak/>
              <w:t>tion économique issues des résultats des analyses sont mise en œuvre par les groupements, coopératives et réseaux des femmes et des jeunes</w:t>
            </w:r>
            <w:r>
              <w:rPr>
                <w:b/>
                <w:sz w:val="22"/>
                <w:szCs w:val="22"/>
                <w:lang w:val="fr-FR" w:eastAsia="en-US"/>
              </w:rPr>
              <w:fldChar w:fldCharType="end"/>
            </w:r>
          </w:p>
        </w:tc>
        <w:tc>
          <w:tcPr>
            <w:tcW w:w="2070" w:type="dxa"/>
            <w:shd w:val="clear" w:color="auto" w:fill="EEECE1"/>
          </w:tcPr>
          <w:p w14:paraId="740EB258"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2.2.1</w:t>
            </w:r>
          </w:p>
          <w:p w14:paraId="72DCCDA8"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économiques pilotes et respectueuses de l’environnement mises en œuvre par les groupements, coopératives et réseaux des femmes et des jeun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d’initiatives économiques pilotes et respectueuses de l’environnement </w:t>
            </w:r>
            <w:r>
              <w:rPr>
                <w:b/>
                <w:noProof/>
                <w:sz w:val="22"/>
                <w:szCs w:val="22"/>
                <w:lang w:val="fr-FR" w:eastAsia="en-US"/>
              </w:rPr>
              <w:lastRenderedPageBreak/>
              <w:t xml:space="preserve">mises en œuvre par les groupements, coopératives et réseaux des femmes et des jeunes   </w:t>
            </w:r>
            <w:r>
              <w:rPr>
                <w:b/>
                <w:sz w:val="22"/>
                <w:szCs w:val="22"/>
                <w:lang w:val="fr-FR" w:eastAsia="en-US"/>
              </w:rPr>
              <w:fldChar w:fldCharType="end"/>
            </w:r>
          </w:p>
        </w:tc>
        <w:tc>
          <w:tcPr>
            <w:tcW w:w="1530" w:type="dxa"/>
            <w:shd w:val="clear" w:color="auto" w:fill="EEECE1"/>
          </w:tcPr>
          <w:p w14:paraId="1BCA9142" w14:textId="77777777" w:rsidR="005F48DA" w:rsidRPr="005A6420" w:rsidRDefault="005F48DA" w:rsidP="005F48DA">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453341C1"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24"/>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24</w:t>
            </w:r>
            <w:r>
              <w:rPr>
                <w:b/>
                <w:sz w:val="22"/>
                <w:szCs w:val="22"/>
                <w:lang w:val="fr-FR" w:eastAsia="en-US"/>
              </w:rPr>
              <w:fldChar w:fldCharType="end"/>
            </w:r>
          </w:p>
        </w:tc>
        <w:tc>
          <w:tcPr>
            <w:tcW w:w="1859" w:type="dxa"/>
          </w:tcPr>
          <w:p w14:paraId="5A6E6C78"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440BE3" w14:textId="51F2C83B"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2288EA91" w14:textId="7871597E"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4B800C04" w14:textId="77777777" w:rsidTr="001241CB">
        <w:trPr>
          <w:trHeight w:val="458"/>
        </w:trPr>
        <w:tc>
          <w:tcPr>
            <w:tcW w:w="1530" w:type="dxa"/>
            <w:vMerge/>
          </w:tcPr>
          <w:p w14:paraId="608E1BC3" w14:textId="77777777" w:rsidR="005F48DA" w:rsidRPr="005A6420" w:rsidRDefault="005F48DA" w:rsidP="005F48DA">
            <w:pPr>
              <w:rPr>
                <w:rFonts w:cs="Tahoma"/>
                <w:b/>
                <w:szCs w:val="20"/>
                <w:lang w:val="fr-FR" w:eastAsia="en-US"/>
              </w:rPr>
            </w:pPr>
          </w:p>
        </w:tc>
        <w:tc>
          <w:tcPr>
            <w:tcW w:w="2070" w:type="dxa"/>
            <w:shd w:val="clear" w:color="auto" w:fill="EEECE1"/>
          </w:tcPr>
          <w:p w14:paraId="46CBF22A"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2.2.2</w:t>
            </w:r>
          </w:p>
          <w:p w14:paraId="1916056F"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organisation de femmes et de jeunes ayant bénéficiés d’appui en matériels et équipement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d’organisation de femmes et de jeunes ayant bénéficiés d’appui en matériels et équipements </w:t>
            </w:r>
            <w:r>
              <w:rPr>
                <w:b/>
                <w:sz w:val="22"/>
                <w:szCs w:val="22"/>
                <w:lang w:val="fr-FR" w:eastAsia="en-US"/>
              </w:rPr>
              <w:fldChar w:fldCharType="end"/>
            </w:r>
          </w:p>
        </w:tc>
        <w:tc>
          <w:tcPr>
            <w:tcW w:w="1530" w:type="dxa"/>
            <w:shd w:val="clear" w:color="auto" w:fill="EEECE1"/>
          </w:tcPr>
          <w:p w14:paraId="7CDB346F"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0077809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6"/>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16</w:t>
            </w:r>
            <w:r>
              <w:rPr>
                <w:b/>
                <w:sz w:val="22"/>
                <w:szCs w:val="22"/>
                <w:lang w:val="fr-FR" w:eastAsia="en-US"/>
              </w:rPr>
              <w:fldChar w:fldCharType="end"/>
            </w:r>
          </w:p>
        </w:tc>
        <w:tc>
          <w:tcPr>
            <w:tcW w:w="1859" w:type="dxa"/>
          </w:tcPr>
          <w:p w14:paraId="038DA4F0"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BFD2A82" w14:textId="19825537"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6A549FB6" w14:textId="3961BAFF" w:rsidR="005F48DA" w:rsidRPr="005A6420" w:rsidRDefault="005F48DA" w:rsidP="005F48DA">
            <w:pPr>
              <w:rPr>
                <w:lang w:val="fr-FR"/>
              </w:rPr>
            </w:pPr>
            <w:r>
              <w:rPr>
                <w:b/>
                <w:sz w:val="22"/>
                <w:szCs w:val="22"/>
                <w:lang w:val="fr-FR" w:eastAsia="en-US"/>
              </w:rPr>
              <w:t xml:space="preserve">Retard dans le démarrage dû à la pandémie </w:t>
            </w:r>
          </w:p>
        </w:tc>
      </w:tr>
      <w:tr w:rsidR="000C520F" w:rsidRPr="005A6420" w14:paraId="1F4491A0" w14:textId="77777777" w:rsidTr="001241CB">
        <w:trPr>
          <w:trHeight w:val="458"/>
        </w:trPr>
        <w:tc>
          <w:tcPr>
            <w:tcW w:w="1530" w:type="dxa"/>
            <w:vMerge w:val="restart"/>
          </w:tcPr>
          <w:p w14:paraId="0A59DBCF" w14:textId="77777777" w:rsidR="00826923" w:rsidRPr="005A6420" w:rsidRDefault="00826923" w:rsidP="00826923">
            <w:pPr>
              <w:rPr>
                <w:rFonts w:cs="Tahoma"/>
                <w:b/>
                <w:szCs w:val="20"/>
                <w:lang w:val="fr-FR" w:eastAsia="en-US"/>
              </w:rPr>
            </w:pPr>
          </w:p>
          <w:p w14:paraId="34524C52" w14:textId="77777777" w:rsidR="00826923" w:rsidRPr="005A6420" w:rsidRDefault="00826923" w:rsidP="00826923">
            <w:pPr>
              <w:rPr>
                <w:rFonts w:cs="Tahoma"/>
                <w:szCs w:val="20"/>
                <w:lang w:val="fr-FR" w:eastAsia="en-US"/>
              </w:rPr>
            </w:pPr>
            <w:r w:rsidRPr="005A6420">
              <w:rPr>
                <w:rFonts w:cs="Tahoma"/>
                <w:szCs w:val="20"/>
                <w:lang w:val="fr-FR" w:eastAsia="en-US"/>
              </w:rPr>
              <w:t>Produit 2.3</w:t>
            </w:r>
          </w:p>
          <w:p w14:paraId="5446C180"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7A31ED" w14:textId="77777777" w:rsidR="00826923" w:rsidRPr="005A6420" w:rsidRDefault="005901A4" w:rsidP="00826923">
            <w:pPr>
              <w:jc w:val="both"/>
              <w:rPr>
                <w:rFonts w:cs="Tahoma"/>
                <w:szCs w:val="20"/>
                <w:lang w:val="fr-FR" w:eastAsia="en-US"/>
              </w:rPr>
            </w:pPr>
            <w:r w:rsidRPr="005A6420">
              <w:rPr>
                <w:rFonts w:cs="Tahoma"/>
                <w:szCs w:val="20"/>
                <w:lang w:val="fr-FR" w:eastAsia="en-US"/>
              </w:rPr>
              <w:t>Indicateur 2.3.1</w:t>
            </w:r>
          </w:p>
          <w:p w14:paraId="1FDA36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16B96D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6785905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0A0021B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1A52D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6E877B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6E3D04E0" w14:textId="77777777" w:rsidTr="001241CB">
        <w:trPr>
          <w:trHeight w:val="458"/>
        </w:trPr>
        <w:tc>
          <w:tcPr>
            <w:tcW w:w="1530" w:type="dxa"/>
            <w:vMerge/>
          </w:tcPr>
          <w:p w14:paraId="2493762D" w14:textId="77777777" w:rsidR="00826923" w:rsidRPr="005A6420" w:rsidRDefault="00826923" w:rsidP="00826923">
            <w:pPr>
              <w:rPr>
                <w:rFonts w:cs="Tahoma"/>
                <w:b/>
                <w:szCs w:val="20"/>
                <w:lang w:val="fr-FR" w:eastAsia="en-US"/>
              </w:rPr>
            </w:pPr>
          </w:p>
        </w:tc>
        <w:tc>
          <w:tcPr>
            <w:tcW w:w="2070" w:type="dxa"/>
            <w:shd w:val="clear" w:color="auto" w:fill="EEECE1"/>
          </w:tcPr>
          <w:p w14:paraId="48296806" w14:textId="77777777" w:rsidR="00826923" w:rsidRPr="005A6420" w:rsidRDefault="005901A4" w:rsidP="00826923">
            <w:pPr>
              <w:jc w:val="both"/>
              <w:rPr>
                <w:rFonts w:cs="Tahoma"/>
                <w:szCs w:val="20"/>
                <w:lang w:val="fr-FR" w:eastAsia="en-US"/>
              </w:rPr>
            </w:pPr>
            <w:r w:rsidRPr="005A6420">
              <w:rPr>
                <w:rFonts w:cs="Tahoma"/>
                <w:szCs w:val="20"/>
                <w:lang w:val="fr-FR" w:eastAsia="en-US"/>
              </w:rPr>
              <w:t>Indicateur 2.3.2</w:t>
            </w:r>
          </w:p>
          <w:p w14:paraId="7788998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79B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5D8AD43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31FC1B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AA3A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084B5B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53F77460" w14:textId="77777777" w:rsidTr="001241CB">
        <w:trPr>
          <w:trHeight w:val="458"/>
        </w:trPr>
        <w:tc>
          <w:tcPr>
            <w:tcW w:w="1530" w:type="dxa"/>
            <w:vMerge w:val="restart"/>
          </w:tcPr>
          <w:p w14:paraId="35F0F0D3" w14:textId="77777777" w:rsidR="00826923" w:rsidRPr="005A6420" w:rsidRDefault="00826923" w:rsidP="00826923">
            <w:pPr>
              <w:rPr>
                <w:rFonts w:cs="Tahoma"/>
                <w:b/>
                <w:szCs w:val="20"/>
                <w:lang w:val="fr-FR" w:eastAsia="en-US"/>
              </w:rPr>
            </w:pPr>
          </w:p>
          <w:p w14:paraId="77539468"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5C715E1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04340342" w14:textId="77777777" w:rsidR="00826923" w:rsidRPr="005A6420" w:rsidRDefault="005901A4"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2.4.1</w:t>
            </w:r>
          </w:p>
          <w:p w14:paraId="5A6DBF7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F56EC7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04BA0F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70E361E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E2F602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88FA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74E4BAF1" w14:textId="77777777" w:rsidTr="001241CB">
        <w:trPr>
          <w:trHeight w:val="458"/>
        </w:trPr>
        <w:tc>
          <w:tcPr>
            <w:tcW w:w="1530" w:type="dxa"/>
            <w:vMerge/>
          </w:tcPr>
          <w:p w14:paraId="5738723F" w14:textId="77777777" w:rsidR="00826923" w:rsidRPr="005A6420" w:rsidRDefault="00826923" w:rsidP="00826923">
            <w:pPr>
              <w:rPr>
                <w:rFonts w:cs="Tahoma"/>
                <w:b/>
                <w:szCs w:val="20"/>
                <w:lang w:val="fr-FR" w:eastAsia="en-US"/>
              </w:rPr>
            </w:pPr>
          </w:p>
        </w:tc>
        <w:tc>
          <w:tcPr>
            <w:tcW w:w="2070" w:type="dxa"/>
            <w:shd w:val="clear" w:color="auto" w:fill="EEECE1"/>
          </w:tcPr>
          <w:p w14:paraId="2B83BFE4" w14:textId="77777777" w:rsidR="00826923" w:rsidRPr="005A6420" w:rsidRDefault="005901A4"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2.4.2</w:t>
            </w:r>
          </w:p>
          <w:p w14:paraId="786561F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46C669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2DA9C19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6474CA45"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80A20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4D545D5"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5524C4" w:rsidRPr="0013291F" w14:paraId="0F5D40D2" w14:textId="77777777" w:rsidTr="001241CB">
        <w:trPr>
          <w:trHeight w:val="458"/>
        </w:trPr>
        <w:tc>
          <w:tcPr>
            <w:tcW w:w="1530" w:type="dxa"/>
            <w:vMerge w:val="restart"/>
          </w:tcPr>
          <w:p w14:paraId="05E4A318" w14:textId="77777777" w:rsidR="005F48DA" w:rsidRPr="005A6420" w:rsidRDefault="005F48DA" w:rsidP="005F48DA">
            <w:pPr>
              <w:rPr>
                <w:rFonts w:cs="Tahoma"/>
                <w:b/>
                <w:szCs w:val="20"/>
                <w:lang w:val="fr-FR" w:eastAsia="en-US"/>
              </w:rPr>
            </w:pPr>
            <w:r w:rsidRPr="005A6420">
              <w:rPr>
                <w:rFonts w:cs="Tahoma"/>
                <w:b/>
                <w:szCs w:val="20"/>
                <w:lang w:val="fr-FR" w:eastAsia="en-US"/>
              </w:rPr>
              <w:t>Résultat 3</w:t>
            </w:r>
          </w:p>
          <w:p w14:paraId="2F5186CB" w14:textId="77777777" w:rsidR="005F48DA" w:rsidRPr="005A6420" w:rsidRDefault="005F48DA" w:rsidP="005F48DA">
            <w:pPr>
              <w:rPr>
                <w:rFonts w:cs="Tahoma"/>
                <w:b/>
                <w:szCs w:val="20"/>
                <w:lang w:val="fr-FR" w:eastAsia="en-US"/>
              </w:rPr>
            </w:pPr>
            <w:r>
              <w:rPr>
                <w:b/>
                <w:sz w:val="22"/>
                <w:szCs w:val="22"/>
                <w:lang w:val="fr-FR" w:eastAsia="en-US"/>
              </w:rPr>
              <w:fldChar w:fldCharType="begin">
                <w:ffData>
                  <w:name w:val=""/>
                  <w:enabled/>
                  <w:calcOnExit w:val="0"/>
                  <w:textInput>
                    <w:default w:val="La résilience des communautés face aux chocs environnementaux sources de conflits internes ou transfrontaliers s’est accrue, grâce à des mécanismes de gestion de ressources naturelles inclusifs et sensibles aux changements climatiqu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La résilience des communautés face aux </w:t>
            </w:r>
            <w:r>
              <w:rPr>
                <w:b/>
                <w:noProof/>
                <w:sz w:val="22"/>
                <w:szCs w:val="22"/>
                <w:lang w:val="fr-FR" w:eastAsia="en-US"/>
              </w:rPr>
              <w:lastRenderedPageBreak/>
              <w:t>chocs environnementaux sources de conflits internes ou transfrontaliers s’est accrue, grâce à des mécanismes de gestion de ressources naturelles inclusifs et sensibles aux changements climatiques</w:t>
            </w:r>
            <w:r>
              <w:rPr>
                <w:b/>
                <w:sz w:val="22"/>
                <w:szCs w:val="22"/>
                <w:lang w:val="fr-FR" w:eastAsia="en-US"/>
              </w:rPr>
              <w:fldChar w:fldCharType="end"/>
            </w:r>
          </w:p>
        </w:tc>
        <w:tc>
          <w:tcPr>
            <w:tcW w:w="2070" w:type="dxa"/>
            <w:shd w:val="clear" w:color="auto" w:fill="EEECE1"/>
          </w:tcPr>
          <w:p w14:paraId="65ACE0A0"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3.1</w:t>
            </w:r>
          </w:p>
          <w:p w14:paraId="343253E2"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Pourcentage de communautés résilientes face aux chocs environnementaux sources de conflit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Pourcentage de communautés résilientes face aux chocs </w:t>
            </w:r>
            <w:r>
              <w:rPr>
                <w:b/>
                <w:noProof/>
                <w:sz w:val="22"/>
                <w:szCs w:val="22"/>
                <w:lang w:val="fr-FR" w:eastAsia="en-US"/>
              </w:rPr>
              <w:lastRenderedPageBreak/>
              <w:t>environnementaux sources de conflits</w:t>
            </w:r>
            <w:r>
              <w:rPr>
                <w:b/>
                <w:sz w:val="22"/>
                <w:szCs w:val="22"/>
                <w:lang w:val="fr-FR" w:eastAsia="en-US"/>
              </w:rPr>
              <w:fldChar w:fldCharType="end"/>
            </w:r>
          </w:p>
        </w:tc>
        <w:tc>
          <w:tcPr>
            <w:tcW w:w="1530" w:type="dxa"/>
            <w:shd w:val="clear" w:color="auto" w:fill="EEECE1"/>
          </w:tcPr>
          <w:p w14:paraId="09C8E550" w14:textId="71A9B358" w:rsidR="005F48DA" w:rsidRPr="005A6420" w:rsidRDefault="005F48DA" w:rsidP="005F48DA">
            <w:pPr>
              <w:rPr>
                <w:lang w:val="fr-FR"/>
              </w:rPr>
            </w:pPr>
            <w:r w:rsidRPr="00BC3064">
              <w:rPr>
                <w:b/>
                <w:sz w:val="22"/>
                <w:szCs w:val="22"/>
                <w:lang w:val="fr-FR" w:eastAsia="en-US"/>
              </w:rPr>
              <w:lastRenderedPageBreak/>
              <w:t>A déterminer dans l’évaluation finale.</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7B11EA3A" w14:textId="22522556"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BC3064">
              <w:rPr>
                <w:b/>
                <w:noProof/>
                <w:sz w:val="22"/>
                <w:szCs w:val="22"/>
                <w:lang w:val="fr-FR" w:eastAsia="en-US"/>
              </w:rPr>
              <w:t xml:space="preserve">50% par rapport à la situation de référence décrite par les communautés </w:t>
            </w:r>
            <w:r w:rsidRPr="00BC3064">
              <w:rPr>
                <w:b/>
                <w:noProof/>
                <w:sz w:val="22"/>
                <w:szCs w:val="22"/>
                <w:lang w:val="fr-FR" w:eastAsia="en-US"/>
              </w:rPr>
              <w:lastRenderedPageBreak/>
              <w:t>dans l’évaluation finale.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7953ADCD" w14:textId="77777777" w:rsidR="005F48DA" w:rsidRPr="005A6420" w:rsidRDefault="005F48DA" w:rsidP="005F48DA">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3F7FB2" w14:textId="6505917C"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11128AA3" w14:textId="419528DF"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6666B3F4" w14:textId="77777777" w:rsidTr="001241CB">
        <w:trPr>
          <w:trHeight w:val="458"/>
        </w:trPr>
        <w:tc>
          <w:tcPr>
            <w:tcW w:w="1530" w:type="dxa"/>
            <w:vMerge/>
          </w:tcPr>
          <w:p w14:paraId="078C7536" w14:textId="77777777" w:rsidR="005F48DA" w:rsidRPr="005A6420" w:rsidRDefault="005F48DA" w:rsidP="005F48DA">
            <w:pPr>
              <w:rPr>
                <w:rFonts w:cs="Tahoma"/>
                <w:szCs w:val="20"/>
                <w:lang w:val="fr-FR" w:eastAsia="en-US"/>
              </w:rPr>
            </w:pPr>
          </w:p>
        </w:tc>
        <w:tc>
          <w:tcPr>
            <w:tcW w:w="2070" w:type="dxa"/>
            <w:shd w:val="clear" w:color="auto" w:fill="EEECE1"/>
          </w:tcPr>
          <w:p w14:paraId="32793F95"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3.2</w:t>
            </w:r>
          </w:p>
          <w:p w14:paraId="7088FBFC"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iveau d’inclusivité et de sensibilité au genre, des mécanismes de gestion des ressources naturelle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Niveau d’inclusivité et de sensibilité au genre, des mécanismes de gestion des ressources naturelles </w:t>
            </w:r>
            <w:r>
              <w:rPr>
                <w:b/>
                <w:sz w:val="22"/>
                <w:szCs w:val="22"/>
                <w:lang w:val="fr-FR" w:eastAsia="en-US"/>
              </w:rPr>
              <w:fldChar w:fldCharType="end"/>
            </w:r>
          </w:p>
        </w:tc>
        <w:tc>
          <w:tcPr>
            <w:tcW w:w="1530" w:type="dxa"/>
            <w:shd w:val="clear" w:color="auto" w:fill="EEECE1"/>
          </w:tcPr>
          <w:p w14:paraId="5237EFFA" w14:textId="50D0AA71"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9C32DE">
              <w:rPr>
                <w:lang w:val="fr-FR"/>
              </w:rPr>
              <w:t xml:space="preserve"> </w:t>
            </w:r>
            <w:r w:rsidRPr="00BC3064">
              <w:rPr>
                <w:b/>
                <w:noProof/>
                <w:sz w:val="22"/>
                <w:szCs w:val="22"/>
                <w:lang w:val="fr-FR" w:eastAsia="en-US"/>
              </w:rPr>
              <w:t>A déterminer dans l’évaluation finale.</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7DE63248" w14:textId="14CFA5B1" w:rsidR="005F48DA" w:rsidRPr="00BC3064" w:rsidRDefault="005F48DA" w:rsidP="005F48DA">
            <w:pPr>
              <w:rPr>
                <w:b/>
                <w:noProof/>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9C32DE">
              <w:rPr>
                <w:lang w:val="fr-FR"/>
              </w:rPr>
              <w:t xml:space="preserve"> </w:t>
            </w:r>
            <w:r w:rsidRPr="00BC3064">
              <w:rPr>
                <w:b/>
                <w:noProof/>
                <w:sz w:val="22"/>
                <w:szCs w:val="22"/>
                <w:lang w:val="fr-FR" w:eastAsia="en-US"/>
              </w:rPr>
              <w:t>Niveau d’inclusivité meilleur par rapport à la situation de référence (et spécifier la valeur de l’indicateur selon les femmes)</w:t>
            </w:r>
          </w:p>
          <w:p w14:paraId="46FE265B" w14:textId="12A36B25" w:rsidR="005F48DA" w:rsidRPr="005A6420" w:rsidRDefault="005F48DA" w:rsidP="005F48DA">
            <w:pPr>
              <w:rPr>
                <w:lang w:val="fr-FR"/>
              </w:rPr>
            </w:pPr>
            <w:r w:rsidRPr="00BC3064">
              <w:rPr>
                <w:b/>
                <w:noProof/>
                <w:sz w:val="22"/>
                <w:szCs w:val="22"/>
                <w:lang w:val="fr-FR" w:eastAsia="en-US"/>
              </w:rPr>
              <w:t xml:space="preserve">Sur une échelle de 4 niveaux (1. Très satisfait, 2. Satisfait, 3. Insatisfait, 4. Très insatisfait)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1F12576A"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B035A2" w14:textId="599D4A31"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0C063D34" w14:textId="2554F00F" w:rsidR="005F48DA" w:rsidRPr="005A6420" w:rsidRDefault="005F48DA" w:rsidP="005F48DA">
            <w:pPr>
              <w:rPr>
                <w:lang w:val="fr-FR"/>
              </w:rPr>
            </w:pPr>
            <w:r>
              <w:rPr>
                <w:b/>
                <w:sz w:val="22"/>
                <w:szCs w:val="22"/>
                <w:lang w:val="fr-FR" w:eastAsia="en-US"/>
              </w:rPr>
              <w:t xml:space="preserve">Retard dans le démarrage dû à la pandémie </w:t>
            </w:r>
          </w:p>
        </w:tc>
      </w:tr>
      <w:tr w:rsidR="000C520F" w:rsidRPr="005A6420" w14:paraId="4F660D84" w14:textId="77777777" w:rsidTr="001241CB">
        <w:trPr>
          <w:trHeight w:val="458"/>
        </w:trPr>
        <w:tc>
          <w:tcPr>
            <w:tcW w:w="1530" w:type="dxa"/>
            <w:vMerge/>
          </w:tcPr>
          <w:p w14:paraId="0D127D19" w14:textId="77777777" w:rsidR="00826923" w:rsidRPr="005A6420" w:rsidRDefault="00826923" w:rsidP="00826923">
            <w:pPr>
              <w:rPr>
                <w:rFonts w:cs="Tahoma"/>
                <w:szCs w:val="20"/>
                <w:lang w:val="fr-FR" w:eastAsia="en-US"/>
              </w:rPr>
            </w:pPr>
          </w:p>
        </w:tc>
        <w:tc>
          <w:tcPr>
            <w:tcW w:w="2070" w:type="dxa"/>
            <w:shd w:val="clear" w:color="auto" w:fill="EEECE1"/>
          </w:tcPr>
          <w:p w14:paraId="1955D95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0D7E928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BC71A6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304DD75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3549DA6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D4B653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076249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5524C4" w:rsidRPr="0013291F" w14:paraId="5090B853" w14:textId="77777777" w:rsidTr="001241CB">
        <w:trPr>
          <w:trHeight w:val="458"/>
        </w:trPr>
        <w:tc>
          <w:tcPr>
            <w:tcW w:w="1530" w:type="dxa"/>
            <w:vMerge w:val="restart"/>
          </w:tcPr>
          <w:p w14:paraId="1921734C" w14:textId="77777777" w:rsidR="005F48DA" w:rsidRPr="005A6420" w:rsidRDefault="005F48DA" w:rsidP="005F48DA">
            <w:pPr>
              <w:rPr>
                <w:rFonts w:cs="Tahoma"/>
                <w:szCs w:val="20"/>
                <w:lang w:val="fr-FR" w:eastAsia="en-US"/>
              </w:rPr>
            </w:pPr>
            <w:r w:rsidRPr="005A6420">
              <w:rPr>
                <w:rFonts w:cs="Tahoma"/>
                <w:szCs w:val="20"/>
                <w:lang w:val="fr-FR" w:eastAsia="en-US"/>
              </w:rPr>
              <w:t>Produit 3.1</w:t>
            </w:r>
          </w:p>
          <w:p w14:paraId="3350F098"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Les mécanismes locaux, communautaires et transfrontaliers de gestion des ressources naturelles sont inclusifs et renforcé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Les mécanismes locaux, </w:t>
            </w:r>
            <w:r>
              <w:rPr>
                <w:b/>
                <w:noProof/>
                <w:sz w:val="22"/>
                <w:szCs w:val="22"/>
                <w:lang w:val="fr-FR" w:eastAsia="en-US"/>
              </w:rPr>
              <w:lastRenderedPageBreak/>
              <w:t>communautaires et transfrontaliers de gestion des ressources naturelles sont inclusifs et renforcés</w:t>
            </w:r>
            <w:r>
              <w:rPr>
                <w:b/>
                <w:sz w:val="22"/>
                <w:szCs w:val="22"/>
                <w:lang w:val="fr-FR" w:eastAsia="en-US"/>
              </w:rPr>
              <w:fldChar w:fldCharType="end"/>
            </w:r>
          </w:p>
        </w:tc>
        <w:tc>
          <w:tcPr>
            <w:tcW w:w="2070" w:type="dxa"/>
            <w:shd w:val="clear" w:color="auto" w:fill="EEECE1"/>
          </w:tcPr>
          <w:p w14:paraId="432AC3B8"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3.1.1</w:t>
            </w:r>
          </w:p>
          <w:p w14:paraId="5AA35524"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e mécanismes renforcés"/>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mécanismes renforcés</w:t>
            </w:r>
            <w:r>
              <w:rPr>
                <w:b/>
                <w:sz w:val="22"/>
                <w:szCs w:val="22"/>
                <w:lang w:val="fr-FR" w:eastAsia="en-US"/>
              </w:rPr>
              <w:fldChar w:fldCharType="end"/>
            </w:r>
          </w:p>
        </w:tc>
        <w:tc>
          <w:tcPr>
            <w:tcW w:w="1530" w:type="dxa"/>
            <w:shd w:val="clear" w:color="auto" w:fill="EEECE1"/>
          </w:tcPr>
          <w:p w14:paraId="4706241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1A444CD"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w:t>
            </w:r>
            <w:r>
              <w:rPr>
                <w:b/>
                <w:sz w:val="22"/>
                <w:szCs w:val="22"/>
                <w:lang w:val="fr-FR" w:eastAsia="en-US"/>
              </w:rPr>
              <w:fldChar w:fldCharType="end"/>
            </w:r>
          </w:p>
        </w:tc>
        <w:tc>
          <w:tcPr>
            <w:tcW w:w="1859" w:type="dxa"/>
          </w:tcPr>
          <w:p w14:paraId="25F04544"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D9DFE8C" w14:textId="0E80ED61"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013B0739" w14:textId="674FDACF"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53B91AE4" w14:textId="77777777" w:rsidTr="001241CB">
        <w:trPr>
          <w:trHeight w:val="458"/>
        </w:trPr>
        <w:tc>
          <w:tcPr>
            <w:tcW w:w="1530" w:type="dxa"/>
            <w:vMerge/>
          </w:tcPr>
          <w:p w14:paraId="5AFC1ED8" w14:textId="77777777" w:rsidR="005F48DA" w:rsidRPr="005A6420" w:rsidRDefault="005F48DA" w:rsidP="005F48DA">
            <w:pPr>
              <w:rPr>
                <w:rFonts w:cs="Tahoma"/>
                <w:szCs w:val="20"/>
                <w:lang w:val="fr-FR" w:eastAsia="en-US"/>
              </w:rPr>
            </w:pPr>
          </w:p>
        </w:tc>
        <w:tc>
          <w:tcPr>
            <w:tcW w:w="2070" w:type="dxa"/>
            <w:shd w:val="clear" w:color="auto" w:fill="EEECE1"/>
          </w:tcPr>
          <w:p w14:paraId="15382FD8" w14:textId="77777777" w:rsidR="005F48DA" w:rsidRPr="005A6420" w:rsidRDefault="005F48DA" w:rsidP="005F48DA">
            <w:pPr>
              <w:jc w:val="both"/>
              <w:rPr>
                <w:rFonts w:cs="Tahoma"/>
                <w:szCs w:val="20"/>
                <w:lang w:val="fr-FR" w:eastAsia="en-US"/>
              </w:rPr>
            </w:pPr>
            <w:r w:rsidRPr="005A6420">
              <w:rPr>
                <w:rFonts w:cs="Tahoma"/>
                <w:szCs w:val="20"/>
                <w:lang w:val="fr-FR" w:eastAsia="en-US"/>
              </w:rPr>
              <w:t>Indicateur 3.1.2</w:t>
            </w:r>
          </w:p>
          <w:p w14:paraId="2790301C"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e mécanismes qui utilisent les connaissances acquises et les outils règlementaires régissant la prévention et la gestion des conflits liés aux ressources naturelles et le genre"/>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Nombre de mécanismes qui utilisent les connaissances acquises et les outils règlementaires régissant la prévention et la gestion des conflits liés aux ressources naturelles et le genre</w:t>
            </w:r>
            <w:r>
              <w:rPr>
                <w:b/>
                <w:sz w:val="22"/>
                <w:szCs w:val="22"/>
                <w:lang w:val="fr-FR" w:eastAsia="en-US"/>
              </w:rPr>
              <w:fldChar w:fldCharType="end"/>
            </w:r>
          </w:p>
        </w:tc>
        <w:tc>
          <w:tcPr>
            <w:tcW w:w="1530" w:type="dxa"/>
            <w:shd w:val="clear" w:color="auto" w:fill="EEECE1"/>
          </w:tcPr>
          <w:p w14:paraId="61927651"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4AD1DA97"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w:t>
            </w:r>
            <w:r>
              <w:rPr>
                <w:b/>
                <w:sz w:val="22"/>
                <w:szCs w:val="22"/>
                <w:lang w:val="fr-FR" w:eastAsia="en-US"/>
              </w:rPr>
              <w:fldChar w:fldCharType="end"/>
            </w:r>
          </w:p>
        </w:tc>
        <w:tc>
          <w:tcPr>
            <w:tcW w:w="1859" w:type="dxa"/>
          </w:tcPr>
          <w:p w14:paraId="6FBBB289"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EBD3040" w14:textId="488CC417"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0AF0D21B" w14:textId="7C92B809"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05D3193A" w14:textId="77777777" w:rsidTr="001241CB">
        <w:trPr>
          <w:trHeight w:val="458"/>
        </w:trPr>
        <w:tc>
          <w:tcPr>
            <w:tcW w:w="1530" w:type="dxa"/>
            <w:vMerge w:val="restart"/>
          </w:tcPr>
          <w:p w14:paraId="7F4988CC" w14:textId="77777777" w:rsidR="005F48DA" w:rsidRPr="005A6420" w:rsidRDefault="005F48DA" w:rsidP="005F48DA">
            <w:pPr>
              <w:rPr>
                <w:rFonts w:cs="Tahoma"/>
                <w:szCs w:val="20"/>
                <w:lang w:val="fr-FR" w:eastAsia="en-US"/>
              </w:rPr>
            </w:pPr>
            <w:r w:rsidRPr="005A6420">
              <w:rPr>
                <w:rFonts w:cs="Tahoma"/>
                <w:szCs w:val="20"/>
                <w:lang w:val="fr-FR" w:eastAsia="en-US"/>
              </w:rPr>
              <w:t>Produit 3.2</w:t>
            </w:r>
          </w:p>
          <w:p w14:paraId="4311F07F" w14:textId="77777777" w:rsidR="005F48DA" w:rsidRPr="005A6420" w:rsidRDefault="005F48DA" w:rsidP="005F48DA">
            <w:pPr>
              <w:rPr>
                <w:rFonts w:cs="Tahoma"/>
                <w:szCs w:val="20"/>
                <w:lang w:val="fr-FR" w:eastAsia="en-US"/>
              </w:rPr>
            </w:pPr>
            <w:r>
              <w:rPr>
                <w:b/>
                <w:sz w:val="22"/>
                <w:szCs w:val="22"/>
                <w:lang w:val="fr-FR" w:eastAsia="en-US"/>
              </w:rPr>
              <w:fldChar w:fldCharType="begin">
                <w:ffData>
                  <w:name w:val=""/>
                  <w:enabled/>
                  <w:calcOnExit w:val="0"/>
                  <w:textInput>
                    <w:default w:val="Des initiatives communautaires de préservation de l’environnement et d’adaptation aux changements climatiques visant la consolidation de la paix sont planifiées et mise en œuvre aux niveaux local et communautaire et transfrontalier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Des initiatives communautaires de préservation de l’environnement et d’adaptation aux changements climatiques visant la consolidation </w:t>
            </w:r>
            <w:r>
              <w:rPr>
                <w:b/>
                <w:noProof/>
                <w:sz w:val="22"/>
                <w:szCs w:val="22"/>
                <w:lang w:val="fr-FR" w:eastAsia="en-US"/>
              </w:rPr>
              <w:lastRenderedPageBreak/>
              <w:t xml:space="preserve">de la paix sont planifiées et mise en œuvre aux niveaux local et communautaire et transfrontalier </w:t>
            </w:r>
            <w:r>
              <w:rPr>
                <w:b/>
                <w:sz w:val="22"/>
                <w:szCs w:val="22"/>
                <w:lang w:val="fr-FR" w:eastAsia="en-US"/>
              </w:rPr>
              <w:fldChar w:fldCharType="end"/>
            </w:r>
          </w:p>
        </w:tc>
        <w:tc>
          <w:tcPr>
            <w:tcW w:w="2070" w:type="dxa"/>
            <w:shd w:val="clear" w:color="auto" w:fill="EEECE1"/>
          </w:tcPr>
          <w:p w14:paraId="224411AE" w14:textId="77777777" w:rsidR="005F48DA" w:rsidRPr="005A6420" w:rsidRDefault="005F48DA" w:rsidP="005F48DA">
            <w:pPr>
              <w:jc w:val="both"/>
              <w:rPr>
                <w:rFonts w:cs="Tahoma"/>
                <w:szCs w:val="20"/>
                <w:lang w:val="fr-FR" w:eastAsia="en-US"/>
              </w:rPr>
            </w:pPr>
            <w:r w:rsidRPr="005A6420">
              <w:rPr>
                <w:rFonts w:cs="Tahoma"/>
                <w:szCs w:val="20"/>
                <w:lang w:val="fr-FR" w:eastAsia="en-US"/>
              </w:rPr>
              <w:lastRenderedPageBreak/>
              <w:t>Indicateur 3.2.1</w:t>
            </w:r>
          </w:p>
          <w:p w14:paraId="2866F603" w14:textId="77777777" w:rsidR="005F48DA" w:rsidRPr="005A6420" w:rsidRDefault="005F48DA" w:rsidP="005F48DA">
            <w:pPr>
              <w:jc w:val="both"/>
              <w:rPr>
                <w:rFonts w:cs="Tahoma"/>
                <w:szCs w:val="20"/>
                <w:lang w:val="fr-FR" w:eastAsia="en-US"/>
              </w:rPr>
            </w:pPr>
            <w:r>
              <w:rPr>
                <w:b/>
                <w:sz w:val="22"/>
                <w:szCs w:val="22"/>
                <w:lang w:val="fr-FR" w:eastAsia="en-US"/>
              </w:rPr>
              <w:fldChar w:fldCharType="begin">
                <w:ffData>
                  <w:name w:val=""/>
                  <w:enabled/>
                  <w:calcOnExit w:val="0"/>
                  <w:textInput>
                    <w:default w:val="Nombre d’initiatives planifiées et mise en œuvre par les communautés "/>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d’initiatives planifiées et mise en œuvre par les communautés </w:t>
            </w:r>
            <w:r>
              <w:rPr>
                <w:b/>
                <w:sz w:val="22"/>
                <w:szCs w:val="22"/>
                <w:lang w:val="fr-FR" w:eastAsia="en-US"/>
              </w:rPr>
              <w:fldChar w:fldCharType="end"/>
            </w:r>
          </w:p>
        </w:tc>
        <w:tc>
          <w:tcPr>
            <w:tcW w:w="1530" w:type="dxa"/>
            <w:shd w:val="clear" w:color="auto" w:fill="EEECE1"/>
          </w:tcPr>
          <w:p w14:paraId="10F8949A"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2B69A4AC" w14:textId="77777777" w:rsidR="005F48DA" w:rsidRPr="005A6420" w:rsidRDefault="005F48DA" w:rsidP="005F48DA">
            <w:pPr>
              <w:rPr>
                <w:lang w:val="fr-FR"/>
              </w:rPr>
            </w:pPr>
            <w:r>
              <w:rPr>
                <w:b/>
                <w:sz w:val="22"/>
                <w:szCs w:val="22"/>
                <w:lang w:val="fr-FR" w:eastAsia="en-US"/>
              </w:rPr>
              <w:fldChar w:fldCharType="begin">
                <w:ffData>
                  <w:name w:val=""/>
                  <w:enabled/>
                  <w:calcOnExit w:val="0"/>
                  <w:textInput>
                    <w:default w:val="12"/>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12</w:t>
            </w:r>
            <w:r>
              <w:rPr>
                <w:b/>
                <w:sz w:val="22"/>
                <w:szCs w:val="22"/>
                <w:lang w:val="fr-FR" w:eastAsia="en-US"/>
              </w:rPr>
              <w:fldChar w:fldCharType="end"/>
            </w:r>
          </w:p>
        </w:tc>
        <w:tc>
          <w:tcPr>
            <w:tcW w:w="1859" w:type="dxa"/>
          </w:tcPr>
          <w:p w14:paraId="0EDF3454" w14:textId="77777777" w:rsidR="005F48DA" w:rsidRPr="005A6420" w:rsidRDefault="005F48DA" w:rsidP="005F48DA">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E725D4" w14:textId="389640BA" w:rsidR="005F48DA" w:rsidRPr="005A6420" w:rsidRDefault="005F48DA" w:rsidP="005F48DA">
            <w:pPr>
              <w:rPr>
                <w:lang w:val="fr-FR"/>
              </w:rPr>
            </w:pPr>
            <w:r>
              <w:rPr>
                <w:b/>
                <w:sz w:val="22"/>
                <w:szCs w:val="22"/>
                <w:lang w:val="fr-FR" w:eastAsia="en-US"/>
              </w:rPr>
              <w:t xml:space="preserve">Cet indicateur sera renseigné lors du prochain rapport </w:t>
            </w:r>
          </w:p>
        </w:tc>
        <w:tc>
          <w:tcPr>
            <w:tcW w:w="4140" w:type="dxa"/>
          </w:tcPr>
          <w:p w14:paraId="75A2E90A" w14:textId="20CF54B9" w:rsidR="005F48DA" w:rsidRPr="005A6420" w:rsidRDefault="005F48DA" w:rsidP="005F48DA">
            <w:pPr>
              <w:rPr>
                <w:lang w:val="fr-FR"/>
              </w:rPr>
            </w:pPr>
            <w:r>
              <w:rPr>
                <w:b/>
                <w:sz w:val="22"/>
                <w:szCs w:val="22"/>
                <w:lang w:val="fr-FR" w:eastAsia="en-US"/>
              </w:rPr>
              <w:t xml:space="preserve">Retard dans le démarrage dû à la pandémie </w:t>
            </w:r>
          </w:p>
        </w:tc>
      </w:tr>
      <w:tr w:rsidR="005524C4" w:rsidRPr="0013291F" w14:paraId="09B6735B" w14:textId="77777777" w:rsidTr="001241CB">
        <w:trPr>
          <w:trHeight w:val="458"/>
        </w:trPr>
        <w:tc>
          <w:tcPr>
            <w:tcW w:w="1530" w:type="dxa"/>
            <w:vMerge/>
          </w:tcPr>
          <w:p w14:paraId="0E7B6B76" w14:textId="77777777" w:rsidR="00A74A19" w:rsidRPr="005A6420" w:rsidRDefault="00A74A19" w:rsidP="00A74A19">
            <w:pPr>
              <w:rPr>
                <w:rFonts w:cs="Tahoma"/>
                <w:b/>
                <w:szCs w:val="20"/>
                <w:lang w:val="fr-FR" w:eastAsia="en-US"/>
              </w:rPr>
            </w:pPr>
          </w:p>
        </w:tc>
        <w:tc>
          <w:tcPr>
            <w:tcW w:w="2070" w:type="dxa"/>
            <w:shd w:val="clear" w:color="auto" w:fill="EEECE1"/>
          </w:tcPr>
          <w:p w14:paraId="2FD659D9" w14:textId="77777777" w:rsidR="00A74A19" w:rsidRPr="005A6420" w:rsidRDefault="00A74A19" w:rsidP="00A74A19">
            <w:pPr>
              <w:jc w:val="both"/>
              <w:rPr>
                <w:rFonts w:cs="Tahoma"/>
                <w:szCs w:val="20"/>
                <w:lang w:val="fr-FR" w:eastAsia="en-US"/>
              </w:rPr>
            </w:pPr>
            <w:r w:rsidRPr="005A6420">
              <w:rPr>
                <w:rFonts w:cs="Tahoma"/>
                <w:szCs w:val="20"/>
                <w:lang w:val="fr-FR" w:eastAsia="en-US"/>
              </w:rPr>
              <w:t>Indicateur 3.2.2</w:t>
            </w:r>
          </w:p>
          <w:p w14:paraId="4D41945A" w14:textId="77777777" w:rsidR="00A74A19" w:rsidRPr="005A6420" w:rsidRDefault="00A74A19" w:rsidP="00A74A19">
            <w:pPr>
              <w:jc w:val="both"/>
              <w:rPr>
                <w:rFonts w:cs="Tahoma"/>
                <w:szCs w:val="20"/>
                <w:lang w:val="fr-FR" w:eastAsia="en-US"/>
              </w:rPr>
            </w:pPr>
            <w:r>
              <w:rPr>
                <w:b/>
                <w:sz w:val="22"/>
                <w:szCs w:val="22"/>
                <w:lang w:val="fr-FR" w:eastAsia="en-US"/>
              </w:rPr>
              <w:fldChar w:fldCharType="begin">
                <w:ffData>
                  <w:name w:val=""/>
                  <w:enabled/>
                  <w:calcOnExit w:val="0"/>
                  <w:textInput>
                    <w:default w:val="Nombre d’OSC ayant reçu un appui du projet pour des actions de préservation de l’environnement et d’adaptation aux changements climatiques visant la consolidation de la paix."/>
                    <w:maxLength w:val="25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Nombre d’OSC ayant reçu un appui du projet pour des actions de préservation de l’environnement et d’adaptation aux </w:t>
            </w:r>
            <w:r>
              <w:rPr>
                <w:b/>
                <w:noProof/>
                <w:sz w:val="22"/>
                <w:szCs w:val="22"/>
                <w:lang w:val="fr-FR" w:eastAsia="en-US"/>
              </w:rPr>
              <w:lastRenderedPageBreak/>
              <w:t>changements climatiques visant la consolidation de la paix.</w:t>
            </w:r>
            <w:r>
              <w:rPr>
                <w:b/>
                <w:sz w:val="22"/>
                <w:szCs w:val="22"/>
                <w:lang w:val="fr-FR" w:eastAsia="en-US"/>
              </w:rPr>
              <w:fldChar w:fldCharType="end"/>
            </w:r>
          </w:p>
        </w:tc>
        <w:tc>
          <w:tcPr>
            <w:tcW w:w="1530" w:type="dxa"/>
            <w:shd w:val="clear" w:color="auto" w:fill="EEECE1"/>
          </w:tcPr>
          <w:p w14:paraId="67E51536" w14:textId="77777777" w:rsidR="00A74A19" w:rsidRPr="005A6420" w:rsidRDefault="00A74A19" w:rsidP="00A74A19">
            <w:pPr>
              <w:rPr>
                <w:lang w:val="fr-FR"/>
              </w:rPr>
            </w:pPr>
            <w:r>
              <w:rPr>
                <w:b/>
                <w:sz w:val="22"/>
                <w:szCs w:val="22"/>
                <w:lang w:val="fr-FR" w:eastAsia="en-US"/>
              </w:rPr>
              <w:lastRenderedPageBreak/>
              <w:fldChar w:fldCharType="begin">
                <w:ffData>
                  <w:name w:val=""/>
                  <w:enabled/>
                  <w:calcOnExit w:val="0"/>
                  <w:textInput>
                    <w:default w:val="0"/>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0</w:t>
            </w:r>
            <w:r>
              <w:rPr>
                <w:b/>
                <w:sz w:val="22"/>
                <w:szCs w:val="22"/>
                <w:lang w:val="fr-FR" w:eastAsia="en-US"/>
              </w:rPr>
              <w:fldChar w:fldCharType="end"/>
            </w:r>
          </w:p>
        </w:tc>
        <w:tc>
          <w:tcPr>
            <w:tcW w:w="1831" w:type="dxa"/>
            <w:shd w:val="clear" w:color="auto" w:fill="EEECE1"/>
          </w:tcPr>
          <w:p w14:paraId="5A6BB49F" w14:textId="77777777" w:rsidR="00A74A19" w:rsidRPr="005A6420" w:rsidRDefault="00A74A19" w:rsidP="00A74A19">
            <w:pPr>
              <w:rPr>
                <w:lang w:val="fr-FR"/>
              </w:rPr>
            </w:pPr>
            <w:r>
              <w:rPr>
                <w:b/>
                <w:sz w:val="22"/>
                <w:szCs w:val="22"/>
                <w:lang w:val="fr-FR" w:eastAsia="en-US"/>
              </w:rPr>
              <w:fldChar w:fldCharType="begin">
                <w:ffData>
                  <w:name w:val=""/>
                  <w:enabled/>
                  <w:calcOnExit w:val="0"/>
                  <w:textInput>
                    <w:default w:val="48"/>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48</w:t>
            </w:r>
            <w:r>
              <w:rPr>
                <w:b/>
                <w:sz w:val="22"/>
                <w:szCs w:val="22"/>
                <w:lang w:val="fr-FR" w:eastAsia="en-US"/>
              </w:rPr>
              <w:fldChar w:fldCharType="end"/>
            </w:r>
          </w:p>
        </w:tc>
        <w:tc>
          <w:tcPr>
            <w:tcW w:w="1859" w:type="dxa"/>
          </w:tcPr>
          <w:p w14:paraId="70FD2933" w14:textId="77777777" w:rsidR="00A74A19" w:rsidRPr="005A6420" w:rsidRDefault="00A74A19" w:rsidP="00A74A1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B2289E1" w14:textId="3C32660F" w:rsidR="00A74A19" w:rsidRPr="005A6420" w:rsidRDefault="00A74A19" w:rsidP="00A74A19">
            <w:pPr>
              <w:rPr>
                <w:lang w:val="fr-FR"/>
              </w:rPr>
            </w:pPr>
            <w:r>
              <w:rPr>
                <w:b/>
                <w:sz w:val="22"/>
                <w:szCs w:val="22"/>
                <w:lang w:val="fr-FR" w:eastAsia="en-US"/>
              </w:rPr>
              <w:t xml:space="preserve">Cet indicateur sera renseigné lors du prochain rapport </w:t>
            </w:r>
          </w:p>
        </w:tc>
        <w:tc>
          <w:tcPr>
            <w:tcW w:w="4140" w:type="dxa"/>
          </w:tcPr>
          <w:p w14:paraId="37105C6C" w14:textId="408EAF07" w:rsidR="00A74A19" w:rsidRPr="005A6420" w:rsidRDefault="00A74A19" w:rsidP="00A74A19">
            <w:pPr>
              <w:rPr>
                <w:lang w:val="fr-FR"/>
              </w:rPr>
            </w:pPr>
            <w:r>
              <w:rPr>
                <w:b/>
                <w:sz w:val="22"/>
                <w:szCs w:val="22"/>
                <w:lang w:val="fr-FR" w:eastAsia="en-US"/>
              </w:rPr>
              <w:t xml:space="preserve">Retard dans le démarrage dû à la pandémie </w:t>
            </w:r>
          </w:p>
        </w:tc>
      </w:tr>
      <w:tr w:rsidR="000C520F" w:rsidRPr="005A6420" w14:paraId="175A19A5" w14:textId="77777777" w:rsidTr="001241CB">
        <w:trPr>
          <w:trHeight w:val="458"/>
        </w:trPr>
        <w:tc>
          <w:tcPr>
            <w:tcW w:w="1530" w:type="dxa"/>
            <w:vMerge w:val="restart"/>
          </w:tcPr>
          <w:p w14:paraId="37740E8D"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7A5EFC4E"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2902284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52D12EC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289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340C0D7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4D6C6BE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3759F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270AAE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6EE8E8DD" w14:textId="77777777" w:rsidTr="001241CB">
        <w:trPr>
          <w:trHeight w:val="458"/>
        </w:trPr>
        <w:tc>
          <w:tcPr>
            <w:tcW w:w="1530" w:type="dxa"/>
            <w:vMerge/>
          </w:tcPr>
          <w:p w14:paraId="769696B8" w14:textId="77777777" w:rsidR="00826923" w:rsidRPr="005A6420" w:rsidRDefault="00826923" w:rsidP="00826923">
            <w:pPr>
              <w:rPr>
                <w:rFonts w:cs="Tahoma"/>
                <w:b/>
                <w:szCs w:val="20"/>
                <w:lang w:val="fr-FR" w:eastAsia="en-US"/>
              </w:rPr>
            </w:pPr>
          </w:p>
        </w:tc>
        <w:tc>
          <w:tcPr>
            <w:tcW w:w="2070" w:type="dxa"/>
            <w:shd w:val="clear" w:color="auto" w:fill="EEECE1"/>
          </w:tcPr>
          <w:p w14:paraId="0A21118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31A90A55"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FE268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7D183B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25C069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1ABF61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D0BF5F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73B03F9F" w14:textId="77777777" w:rsidTr="001241CB">
        <w:trPr>
          <w:trHeight w:val="458"/>
        </w:trPr>
        <w:tc>
          <w:tcPr>
            <w:tcW w:w="1530" w:type="dxa"/>
            <w:vMerge w:val="restart"/>
          </w:tcPr>
          <w:p w14:paraId="783A4D1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6FAC26EC"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A5E152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465E8F4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4AA5D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06CEC3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45304DA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20460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62A66A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C520F" w:rsidRPr="005A6420" w14:paraId="64E493E9" w14:textId="77777777" w:rsidTr="001241CB">
        <w:trPr>
          <w:trHeight w:val="458"/>
        </w:trPr>
        <w:tc>
          <w:tcPr>
            <w:tcW w:w="1530" w:type="dxa"/>
            <w:vMerge/>
          </w:tcPr>
          <w:p w14:paraId="4B85B0BF" w14:textId="77777777" w:rsidR="00826923" w:rsidRPr="005A6420" w:rsidRDefault="00826923" w:rsidP="00826923">
            <w:pPr>
              <w:rPr>
                <w:rFonts w:cs="Tahoma"/>
                <w:b/>
                <w:szCs w:val="20"/>
                <w:lang w:val="fr-FR" w:eastAsia="en-US"/>
              </w:rPr>
            </w:pPr>
          </w:p>
        </w:tc>
        <w:tc>
          <w:tcPr>
            <w:tcW w:w="2070" w:type="dxa"/>
            <w:shd w:val="clear" w:color="auto" w:fill="EEECE1"/>
          </w:tcPr>
          <w:p w14:paraId="62DA5E22"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6E5A3AE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691C59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31" w:type="dxa"/>
            <w:shd w:val="clear" w:color="auto" w:fill="EEECE1"/>
          </w:tcPr>
          <w:p w14:paraId="71563BC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59" w:type="dxa"/>
          </w:tcPr>
          <w:p w14:paraId="1440EA50"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69B371"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715A84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509BAD7F"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DCB7D" w14:textId="77777777" w:rsidR="008F3E04" w:rsidRDefault="008F3E04" w:rsidP="00E76CA1">
      <w:r>
        <w:separator/>
      </w:r>
    </w:p>
  </w:endnote>
  <w:endnote w:type="continuationSeparator" w:id="0">
    <w:p w14:paraId="4BEE3269" w14:textId="77777777" w:rsidR="008F3E04" w:rsidRDefault="008F3E04" w:rsidP="00E76CA1">
      <w:r>
        <w:continuationSeparator/>
      </w:r>
    </w:p>
  </w:endnote>
  <w:endnote w:type="continuationNotice" w:id="1">
    <w:p w14:paraId="79711A6A" w14:textId="77777777" w:rsidR="008F3E04" w:rsidRDefault="008F3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49B59" w14:textId="77777777" w:rsidR="00A60E76" w:rsidRDefault="00A60E76">
    <w:pPr>
      <w:pStyle w:val="Pieddepage"/>
      <w:jc w:val="center"/>
    </w:pPr>
    <w:r>
      <w:fldChar w:fldCharType="begin"/>
    </w:r>
    <w:r>
      <w:instrText xml:space="preserve"> PAGE   \* MERGEFORMAT </w:instrText>
    </w:r>
    <w:r>
      <w:fldChar w:fldCharType="separate"/>
    </w:r>
    <w:r>
      <w:rPr>
        <w:noProof/>
      </w:rPr>
      <w:t>1</w:t>
    </w:r>
    <w:r>
      <w:fldChar w:fldCharType="end"/>
    </w:r>
  </w:p>
  <w:p w14:paraId="56385DE7" w14:textId="77777777" w:rsidR="00A60E76" w:rsidRDefault="00A60E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3607B" w14:textId="77777777" w:rsidR="008F3E04" w:rsidRDefault="008F3E04" w:rsidP="00E76CA1">
      <w:r>
        <w:separator/>
      </w:r>
    </w:p>
  </w:footnote>
  <w:footnote w:type="continuationSeparator" w:id="0">
    <w:p w14:paraId="56605382" w14:textId="77777777" w:rsidR="008F3E04" w:rsidRDefault="008F3E04" w:rsidP="00E76CA1">
      <w:r>
        <w:continuationSeparator/>
      </w:r>
    </w:p>
  </w:footnote>
  <w:footnote w:type="continuationNotice" w:id="1">
    <w:p w14:paraId="1EF8427A" w14:textId="77777777" w:rsidR="008F3E04" w:rsidRDefault="008F3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B0B6" w14:textId="38EBC1B2" w:rsidR="00A60E76" w:rsidRDefault="00A60E76">
    <w:pPr>
      <w:pStyle w:val="En-tte"/>
    </w:pPr>
    <w:r>
      <w:rPr>
        <w:rFonts w:ascii="Arial Narrow" w:hAnsi="Arial Narrow"/>
        <w:b/>
        <w:noProof/>
        <w:sz w:val="22"/>
        <w:szCs w:val="22"/>
      </w:rPr>
      <w:drawing>
        <wp:anchor distT="0" distB="0" distL="114300" distR="114300" simplePos="0" relativeHeight="251658241" behindDoc="0" locked="0" layoutInCell="1" allowOverlap="1" wp14:anchorId="36B97D8F" wp14:editId="0512ACBF">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18AFD6E" wp14:editId="2F67B732">
          <wp:simplePos x="0" y="0"/>
          <wp:positionH relativeFrom="column">
            <wp:posOffset>4900295</wp:posOffset>
          </wp:positionH>
          <wp:positionV relativeFrom="paragraph">
            <wp:posOffset>-175260</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55D0874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F2E02D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070CA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E5C43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D1E0367C"/>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A4F289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F45DC6"/>
    <w:multiLevelType w:val="hybridMultilevel"/>
    <w:tmpl w:val="B7BAD232"/>
    <w:lvl w:ilvl="0" w:tplc="4D7E548A">
      <w:numFmt w:val="bullet"/>
      <w:lvlText w:val="-"/>
      <w:lvlJc w:val="left"/>
      <w:pPr>
        <w:ind w:left="720" w:hanging="360"/>
      </w:pPr>
      <w:rPr>
        <w:rFonts w:ascii="Book Antiqua" w:eastAsiaTheme="minorHAnsi" w:hAnsi="Book Antiqu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6C9C0EAE"/>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689C8C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7"/>
  </w:num>
  <w:num w:numId="4">
    <w:abstractNumId w:val="7"/>
  </w:num>
  <w:num w:numId="5">
    <w:abstractNumId w:val="13"/>
  </w:num>
  <w:num w:numId="6">
    <w:abstractNumId w:val="39"/>
  </w:num>
  <w:num w:numId="7">
    <w:abstractNumId w:val="37"/>
  </w:num>
  <w:num w:numId="8">
    <w:abstractNumId w:val="47"/>
  </w:num>
  <w:num w:numId="9">
    <w:abstractNumId w:val="17"/>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1"/>
  </w:num>
  <w:num w:numId="21">
    <w:abstractNumId w:val="5"/>
  </w:num>
  <w:num w:numId="22">
    <w:abstractNumId w:val="31"/>
  </w:num>
  <w:num w:numId="23">
    <w:abstractNumId w:val="43"/>
  </w:num>
  <w:num w:numId="24">
    <w:abstractNumId w:val="15"/>
  </w:num>
  <w:num w:numId="25">
    <w:abstractNumId w:val="26"/>
  </w:num>
  <w:num w:numId="26">
    <w:abstractNumId w:val="48"/>
  </w:num>
  <w:num w:numId="27">
    <w:abstractNumId w:val="20"/>
  </w:num>
  <w:num w:numId="28">
    <w:abstractNumId w:val="38"/>
  </w:num>
  <w:num w:numId="29">
    <w:abstractNumId w:val="18"/>
  </w:num>
  <w:num w:numId="30">
    <w:abstractNumId w:val="12"/>
  </w:num>
  <w:num w:numId="31">
    <w:abstractNumId w:val="6"/>
  </w:num>
  <w:num w:numId="32">
    <w:abstractNumId w:val="9"/>
  </w:num>
  <w:num w:numId="33">
    <w:abstractNumId w:val="40"/>
  </w:num>
  <w:num w:numId="34">
    <w:abstractNumId w:val="32"/>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2"/>
  </w:num>
  <w:num w:numId="42">
    <w:abstractNumId w:val="23"/>
  </w:num>
  <w:num w:numId="43">
    <w:abstractNumId w:val="35"/>
  </w:num>
  <w:num w:numId="44">
    <w:abstractNumId w:val="44"/>
  </w:num>
  <w:num w:numId="45">
    <w:abstractNumId w:val="10"/>
  </w:num>
  <w:num w:numId="46">
    <w:abstractNumId w:val="41"/>
  </w:num>
  <w:num w:numId="47">
    <w:abstractNumId w:val="1"/>
  </w:num>
  <w:num w:numId="48">
    <w:abstractNumId w:val="2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0AB"/>
    <w:rsid w:val="000022C4"/>
    <w:rsid w:val="00002815"/>
    <w:rsid w:val="00005737"/>
    <w:rsid w:val="00006DBE"/>
    <w:rsid w:val="00006EC0"/>
    <w:rsid w:val="00010EB0"/>
    <w:rsid w:val="0001109A"/>
    <w:rsid w:val="00013D36"/>
    <w:rsid w:val="00013D69"/>
    <w:rsid w:val="0001462D"/>
    <w:rsid w:val="00014B13"/>
    <w:rsid w:val="00025EFA"/>
    <w:rsid w:val="00031405"/>
    <w:rsid w:val="00031640"/>
    <w:rsid w:val="00034DAF"/>
    <w:rsid w:val="00045C24"/>
    <w:rsid w:val="00050759"/>
    <w:rsid w:val="00051F71"/>
    <w:rsid w:val="0005216F"/>
    <w:rsid w:val="00052745"/>
    <w:rsid w:val="00052DE5"/>
    <w:rsid w:val="0005328A"/>
    <w:rsid w:val="000554F8"/>
    <w:rsid w:val="00061A04"/>
    <w:rsid w:val="00063017"/>
    <w:rsid w:val="0006336F"/>
    <w:rsid w:val="0006715D"/>
    <w:rsid w:val="000731D0"/>
    <w:rsid w:val="00075D98"/>
    <w:rsid w:val="0008134A"/>
    <w:rsid w:val="0008233D"/>
    <w:rsid w:val="00082738"/>
    <w:rsid w:val="00084F64"/>
    <w:rsid w:val="000855D7"/>
    <w:rsid w:val="00091CFD"/>
    <w:rsid w:val="0009239B"/>
    <w:rsid w:val="00092442"/>
    <w:rsid w:val="00095218"/>
    <w:rsid w:val="000A45F4"/>
    <w:rsid w:val="000A4660"/>
    <w:rsid w:val="000A51DA"/>
    <w:rsid w:val="000A6719"/>
    <w:rsid w:val="000B4E5C"/>
    <w:rsid w:val="000B7954"/>
    <w:rsid w:val="000C520F"/>
    <w:rsid w:val="000C78A9"/>
    <w:rsid w:val="000C7EA0"/>
    <w:rsid w:val="000D0F3D"/>
    <w:rsid w:val="000D4F4B"/>
    <w:rsid w:val="000E05AE"/>
    <w:rsid w:val="000E6A96"/>
    <w:rsid w:val="000F05A2"/>
    <w:rsid w:val="000F13B1"/>
    <w:rsid w:val="000F247B"/>
    <w:rsid w:val="000F43A8"/>
    <w:rsid w:val="00102C0E"/>
    <w:rsid w:val="0010628D"/>
    <w:rsid w:val="00112741"/>
    <w:rsid w:val="00113D2B"/>
    <w:rsid w:val="00113EC4"/>
    <w:rsid w:val="00116449"/>
    <w:rsid w:val="0011666C"/>
    <w:rsid w:val="0011775C"/>
    <w:rsid w:val="00121B2D"/>
    <w:rsid w:val="001241CB"/>
    <w:rsid w:val="001247E9"/>
    <w:rsid w:val="001307FA"/>
    <w:rsid w:val="00131824"/>
    <w:rsid w:val="0013291F"/>
    <w:rsid w:val="00136B32"/>
    <w:rsid w:val="001444EE"/>
    <w:rsid w:val="00145766"/>
    <w:rsid w:val="001458E9"/>
    <w:rsid w:val="001468BD"/>
    <w:rsid w:val="001519F4"/>
    <w:rsid w:val="0015343B"/>
    <w:rsid w:val="00153CD9"/>
    <w:rsid w:val="00156AFA"/>
    <w:rsid w:val="00156C4C"/>
    <w:rsid w:val="00157BF2"/>
    <w:rsid w:val="001607B2"/>
    <w:rsid w:val="0016088D"/>
    <w:rsid w:val="00161D02"/>
    <w:rsid w:val="00162794"/>
    <w:rsid w:val="0018095F"/>
    <w:rsid w:val="0018313E"/>
    <w:rsid w:val="0018446E"/>
    <w:rsid w:val="00185425"/>
    <w:rsid w:val="00186225"/>
    <w:rsid w:val="00186529"/>
    <w:rsid w:val="00192F1D"/>
    <w:rsid w:val="001948EA"/>
    <w:rsid w:val="00194D4C"/>
    <w:rsid w:val="00196AA8"/>
    <w:rsid w:val="001A1E86"/>
    <w:rsid w:val="001A3157"/>
    <w:rsid w:val="001A374F"/>
    <w:rsid w:val="001A4786"/>
    <w:rsid w:val="001B1EAF"/>
    <w:rsid w:val="001B458D"/>
    <w:rsid w:val="001B5D16"/>
    <w:rsid w:val="001B6DFD"/>
    <w:rsid w:val="001C4484"/>
    <w:rsid w:val="001C46E9"/>
    <w:rsid w:val="001C5691"/>
    <w:rsid w:val="001C56B8"/>
    <w:rsid w:val="001C5B82"/>
    <w:rsid w:val="001C7192"/>
    <w:rsid w:val="001D1C14"/>
    <w:rsid w:val="001D35E6"/>
    <w:rsid w:val="001D575F"/>
    <w:rsid w:val="001D6683"/>
    <w:rsid w:val="001D67F9"/>
    <w:rsid w:val="001E2AF9"/>
    <w:rsid w:val="001E4B8C"/>
    <w:rsid w:val="001E660A"/>
    <w:rsid w:val="001F308A"/>
    <w:rsid w:val="001F30E5"/>
    <w:rsid w:val="0020130A"/>
    <w:rsid w:val="00201885"/>
    <w:rsid w:val="00205EB7"/>
    <w:rsid w:val="002078BA"/>
    <w:rsid w:val="0020791D"/>
    <w:rsid w:val="002129DA"/>
    <w:rsid w:val="0021550A"/>
    <w:rsid w:val="00215F41"/>
    <w:rsid w:val="0021760F"/>
    <w:rsid w:val="00217A2E"/>
    <w:rsid w:val="00217EB6"/>
    <w:rsid w:val="002247C2"/>
    <w:rsid w:val="00227240"/>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7C0B"/>
    <w:rsid w:val="00263E36"/>
    <w:rsid w:val="00270795"/>
    <w:rsid w:val="0027242A"/>
    <w:rsid w:val="00272A58"/>
    <w:rsid w:val="00273AD0"/>
    <w:rsid w:val="002778F9"/>
    <w:rsid w:val="00280FEA"/>
    <w:rsid w:val="002821B5"/>
    <w:rsid w:val="002822AF"/>
    <w:rsid w:val="00282BD9"/>
    <w:rsid w:val="0028359E"/>
    <w:rsid w:val="00286F66"/>
    <w:rsid w:val="00287878"/>
    <w:rsid w:val="002940E8"/>
    <w:rsid w:val="00295F1E"/>
    <w:rsid w:val="00296C15"/>
    <w:rsid w:val="002978E7"/>
    <w:rsid w:val="002A170D"/>
    <w:rsid w:val="002A1877"/>
    <w:rsid w:val="002B3207"/>
    <w:rsid w:val="002B346A"/>
    <w:rsid w:val="002B351E"/>
    <w:rsid w:val="002B4426"/>
    <w:rsid w:val="002B5F4F"/>
    <w:rsid w:val="002B740B"/>
    <w:rsid w:val="002C187A"/>
    <w:rsid w:val="002C1B94"/>
    <w:rsid w:val="002C20A8"/>
    <w:rsid w:val="002C3809"/>
    <w:rsid w:val="002C5DD0"/>
    <w:rsid w:val="002C7051"/>
    <w:rsid w:val="002D2FBB"/>
    <w:rsid w:val="002D33A2"/>
    <w:rsid w:val="002D4247"/>
    <w:rsid w:val="002D68D7"/>
    <w:rsid w:val="002E10E6"/>
    <w:rsid w:val="002E1CED"/>
    <w:rsid w:val="002E37F4"/>
    <w:rsid w:val="002E5250"/>
    <w:rsid w:val="002E61AA"/>
    <w:rsid w:val="002E6F58"/>
    <w:rsid w:val="002E745D"/>
    <w:rsid w:val="002F10F6"/>
    <w:rsid w:val="002F15D9"/>
    <w:rsid w:val="002F26EC"/>
    <w:rsid w:val="002F34A4"/>
    <w:rsid w:val="002F42EA"/>
    <w:rsid w:val="00303A58"/>
    <w:rsid w:val="003040D8"/>
    <w:rsid w:val="0030455E"/>
    <w:rsid w:val="00305626"/>
    <w:rsid w:val="00316D58"/>
    <w:rsid w:val="003212BB"/>
    <w:rsid w:val="00321C92"/>
    <w:rsid w:val="003235DF"/>
    <w:rsid w:val="00323ABC"/>
    <w:rsid w:val="00324A7C"/>
    <w:rsid w:val="00324D77"/>
    <w:rsid w:val="00324FE5"/>
    <w:rsid w:val="003266BF"/>
    <w:rsid w:val="00333EC9"/>
    <w:rsid w:val="0033515C"/>
    <w:rsid w:val="00336BF8"/>
    <w:rsid w:val="00342356"/>
    <w:rsid w:val="00343425"/>
    <w:rsid w:val="0034386B"/>
    <w:rsid w:val="00346D73"/>
    <w:rsid w:val="00347116"/>
    <w:rsid w:val="003473C6"/>
    <w:rsid w:val="00355C69"/>
    <w:rsid w:val="0035657D"/>
    <w:rsid w:val="0035676B"/>
    <w:rsid w:val="0036386A"/>
    <w:rsid w:val="00366549"/>
    <w:rsid w:val="00372156"/>
    <w:rsid w:val="003722AE"/>
    <w:rsid w:val="003739AB"/>
    <w:rsid w:val="003751A3"/>
    <w:rsid w:val="0037561F"/>
    <w:rsid w:val="0037563A"/>
    <w:rsid w:val="00375FEF"/>
    <w:rsid w:val="00380849"/>
    <w:rsid w:val="003818DB"/>
    <w:rsid w:val="003829FD"/>
    <w:rsid w:val="003834CD"/>
    <w:rsid w:val="00383908"/>
    <w:rsid w:val="00391614"/>
    <w:rsid w:val="00393410"/>
    <w:rsid w:val="003966E6"/>
    <w:rsid w:val="003968D7"/>
    <w:rsid w:val="003A28E6"/>
    <w:rsid w:val="003A613D"/>
    <w:rsid w:val="003A6341"/>
    <w:rsid w:val="003B3A5F"/>
    <w:rsid w:val="003B4F6E"/>
    <w:rsid w:val="003B5338"/>
    <w:rsid w:val="003B79E7"/>
    <w:rsid w:val="003C345A"/>
    <w:rsid w:val="003C5283"/>
    <w:rsid w:val="003C5CC6"/>
    <w:rsid w:val="003C65EA"/>
    <w:rsid w:val="003D02E3"/>
    <w:rsid w:val="003D12C7"/>
    <w:rsid w:val="003D228B"/>
    <w:rsid w:val="003D4CD7"/>
    <w:rsid w:val="003D4D7C"/>
    <w:rsid w:val="003E3FAE"/>
    <w:rsid w:val="003E7922"/>
    <w:rsid w:val="003F08B1"/>
    <w:rsid w:val="003F21BE"/>
    <w:rsid w:val="003F36FB"/>
    <w:rsid w:val="003F660A"/>
    <w:rsid w:val="004017BD"/>
    <w:rsid w:val="00402083"/>
    <w:rsid w:val="004023AC"/>
    <w:rsid w:val="00402514"/>
    <w:rsid w:val="0040513F"/>
    <w:rsid w:val="00405DE7"/>
    <w:rsid w:val="00411A5F"/>
    <w:rsid w:val="00413EAF"/>
    <w:rsid w:val="00414097"/>
    <w:rsid w:val="00415BF3"/>
    <w:rsid w:val="00416957"/>
    <w:rsid w:val="004213AF"/>
    <w:rsid w:val="00423533"/>
    <w:rsid w:val="00425AF8"/>
    <w:rsid w:val="004358CC"/>
    <w:rsid w:val="00437FF5"/>
    <w:rsid w:val="0044356D"/>
    <w:rsid w:val="00444769"/>
    <w:rsid w:val="00446284"/>
    <w:rsid w:val="0046101E"/>
    <w:rsid w:val="00461944"/>
    <w:rsid w:val="00462064"/>
    <w:rsid w:val="004637CB"/>
    <w:rsid w:val="00464188"/>
    <w:rsid w:val="00466CE2"/>
    <w:rsid w:val="00470EC3"/>
    <w:rsid w:val="00476298"/>
    <w:rsid w:val="00476758"/>
    <w:rsid w:val="00476ED8"/>
    <w:rsid w:val="00477CF8"/>
    <w:rsid w:val="00480A02"/>
    <w:rsid w:val="0048168F"/>
    <w:rsid w:val="00484092"/>
    <w:rsid w:val="00484169"/>
    <w:rsid w:val="00495AC5"/>
    <w:rsid w:val="004965A3"/>
    <w:rsid w:val="004A210E"/>
    <w:rsid w:val="004A2BD3"/>
    <w:rsid w:val="004A49E6"/>
    <w:rsid w:val="004B1E1E"/>
    <w:rsid w:val="004B5601"/>
    <w:rsid w:val="004B5B20"/>
    <w:rsid w:val="004C3DC3"/>
    <w:rsid w:val="004C4F3B"/>
    <w:rsid w:val="004C75DE"/>
    <w:rsid w:val="004D0A8E"/>
    <w:rsid w:val="004D141E"/>
    <w:rsid w:val="004D2874"/>
    <w:rsid w:val="004E2CDB"/>
    <w:rsid w:val="004E33A8"/>
    <w:rsid w:val="004E3B3E"/>
    <w:rsid w:val="004E3BD7"/>
    <w:rsid w:val="004E6614"/>
    <w:rsid w:val="004E7317"/>
    <w:rsid w:val="004F016F"/>
    <w:rsid w:val="004F665D"/>
    <w:rsid w:val="004F6CF8"/>
    <w:rsid w:val="004F7D22"/>
    <w:rsid w:val="00500587"/>
    <w:rsid w:val="00505635"/>
    <w:rsid w:val="00505758"/>
    <w:rsid w:val="005129DA"/>
    <w:rsid w:val="00513612"/>
    <w:rsid w:val="00513D8E"/>
    <w:rsid w:val="00515EEF"/>
    <w:rsid w:val="005174D6"/>
    <w:rsid w:val="0051786C"/>
    <w:rsid w:val="005208FF"/>
    <w:rsid w:val="00521468"/>
    <w:rsid w:val="005216B2"/>
    <w:rsid w:val="00525ADC"/>
    <w:rsid w:val="00526655"/>
    <w:rsid w:val="00526735"/>
    <w:rsid w:val="00526B32"/>
    <w:rsid w:val="0053126F"/>
    <w:rsid w:val="00535054"/>
    <w:rsid w:val="005357D9"/>
    <w:rsid w:val="00536175"/>
    <w:rsid w:val="00541F2E"/>
    <w:rsid w:val="0054416C"/>
    <w:rsid w:val="00544390"/>
    <w:rsid w:val="00544781"/>
    <w:rsid w:val="005460E0"/>
    <w:rsid w:val="005470AF"/>
    <w:rsid w:val="00550982"/>
    <w:rsid w:val="0055185F"/>
    <w:rsid w:val="005524C4"/>
    <w:rsid w:val="00553A7C"/>
    <w:rsid w:val="00553D53"/>
    <w:rsid w:val="0056086D"/>
    <w:rsid w:val="00561C6B"/>
    <w:rsid w:val="0057086A"/>
    <w:rsid w:val="005718ED"/>
    <w:rsid w:val="0058153F"/>
    <w:rsid w:val="0058301B"/>
    <w:rsid w:val="0058311A"/>
    <w:rsid w:val="005901A4"/>
    <w:rsid w:val="00590937"/>
    <w:rsid w:val="0059166A"/>
    <w:rsid w:val="00592733"/>
    <w:rsid w:val="0059351F"/>
    <w:rsid w:val="00593B59"/>
    <w:rsid w:val="00595DBA"/>
    <w:rsid w:val="005A2661"/>
    <w:rsid w:val="005A26F8"/>
    <w:rsid w:val="005A56E0"/>
    <w:rsid w:val="005A752B"/>
    <w:rsid w:val="005B652B"/>
    <w:rsid w:val="005C187A"/>
    <w:rsid w:val="005C1FC7"/>
    <w:rsid w:val="005C4963"/>
    <w:rsid w:val="005C4BBA"/>
    <w:rsid w:val="005C68B4"/>
    <w:rsid w:val="005D15A3"/>
    <w:rsid w:val="005D2343"/>
    <w:rsid w:val="005D545C"/>
    <w:rsid w:val="005D5A4A"/>
    <w:rsid w:val="005E0260"/>
    <w:rsid w:val="005E032D"/>
    <w:rsid w:val="005E3B28"/>
    <w:rsid w:val="005F0CC2"/>
    <w:rsid w:val="005F439F"/>
    <w:rsid w:val="005F48DA"/>
    <w:rsid w:val="005F77DA"/>
    <w:rsid w:val="005F7C26"/>
    <w:rsid w:val="005F7E9C"/>
    <w:rsid w:val="0060277C"/>
    <w:rsid w:val="00605275"/>
    <w:rsid w:val="006073A2"/>
    <w:rsid w:val="006073AB"/>
    <w:rsid w:val="0060796B"/>
    <w:rsid w:val="00607F9F"/>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6600A"/>
    <w:rsid w:val="0067044E"/>
    <w:rsid w:val="00670D17"/>
    <w:rsid w:val="00671040"/>
    <w:rsid w:val="0067321D"/>
    <w:rsid w:val="006734B3"/>
    <w:rsid w:val="0067356E"/>
    <w:rsid w:val="00673D6E"/>
    <w:rsid w:val="00675507"/>
    <w:rsid w:val="00675C0A"/>
    <w:rsid w:val="006811AD"/>
    <w:rsid w:val="00683E99"/>
    <w:rsid w:val="00690378"/>
    <w:rsid w:val="006907EE"/>
    <w:rsid w:val="00691C2F"/>
    <w:rsid w:val="006947B7"/>
    <w:rsid w:val="006969E7"/>
    <w:rsid w:val="006A07CA"/>
    <w:rsid w:val="006A10B7"/>
    <w:rsid w:val="006A207B"/>
    <w:rsid w:val="006A2E42"/>
    <w:rsid w:val="006A5032"/>
    <w:rsid w:val="006A5B0E"/>
    <w:rsid w:val="006B4DED"/>
    <w:rsid w:val="006C1819"/>
    <w:rsid w:val="006C1EE1"/>
    <w:rsid w:val="006C29FB"/>
    <w:rsid w:val="006D0366"/>
    <w:rsid w:val="006D0C9C"/>
    <w:rsid w:val="006D3593"/>
    <w:rsid w:val="006D3F0B"/>
    <w:rsid w:val="006D5799"/>
    <w:rsid w:val="006D60AB"/>
    <w:rsid w:val="006D6B92"/>
    <w:rsid w:val="006E10BF"/>
    <w:rsid w:val="006E1D8D"/>
    <w:rsid w:val="006E2489"/>
    <w:rsid w:val="006E4DA8"/>
    <w:rsid w:val="006E7CF8"/>
    <w:rsid w:val="006F0257"/>
    <w:rsid w:val="006F0654"/>
    <w:rsid w:val="006F0B62"/>
    <w:rsid w:val="006F0F2D"/>
    <w:rsid w:val="006F1516"/>
    <w:rsid w:val="006F4A07"/>
    <w:rsid w:val="006F690E"/>
    <w:rsid w:val="006F74C9"/>
    <w:rsid w:val="0070425B"/>
    <w:rsid w:val="007065B1"/>
    <w:rsid w:val="007073F6"/>
    <w:rsid w:val="007105A9"/>
    <w:rsid w:val="007118F5"/>
    <w:rsid w:val="0071286E"/>
    <w:rsid w:val="007133CF"/>
    <w:rsid w:val="0071506D"/>
    <w:rsid w:val="00715EC6"/>
    <w:rsid w:val="00720431"/>
    <w:rsid w:val="00722B5E"/>
    <w:rsid w:val="0072402F"/>
    <w:rsid w:val="007308CD"/>
    <w:rsid w:val="007317AD"/>
    <w:rsid w:val="00731B85"/>
    <w:rsid w:val="00734278"/>
    <w:rsid w:val="00740B1E"/>
    <w:rsid w:val="0074108E"/>
    <w:rsid w:val="00741135"/>
    <w:rsid w:val="00742F27"/>
    <w:rsid w:val="00742FDD"/>
    <w:rsid w:val="007435E3"/>
    <w:rsid w:val="00744AB6"/>
    <w:rsid w:val="007451EC"/>
    <w:rsid w:val="00745803"/>
    <w:rsid w:val="0075097E"/>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4173"/>
    <w:rsid w:val="007958F2"/>
    <w:rsid w:val="007A1B5F"/>
    <w:rsid w:val="007A4F3E"/>
    <w:rsid w:val="007A5985"/>
    <w:rsid w:val="007A777F"/>
    <w:rsid w:val="007B10F6"/>
    <w:rsid w:val="007B1BE5"/>
    <w:rsid w:val="007B368E"/>
    <w:rsid w:val="007B5B14"/>
    <w:rsid w:val="007B5D05"/>
    <w:rsid w:val="007B6257"/>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7F77D0"/>
    <w:rsid w:val="00805ADB"/>
    <w:rsid w:val="00812452"/>
    <w:rsid w:val="00813817"/>
    <w:rsid w:val="00813A75"/>
    <w:rsid w:val="00826923"/>
    <w:rsid w:val="0083461E"/>
    <w:rsid w:val="00834A9F"/>
    <w:rsid w:val="008351DE"/>
    <w:rsid w:val="008364E5"/>
    <w:rsid w:val="00837B04"/>
    <w:rsid w:val="0084221C"/>
    <w:rsid w:val="0084393C"/>
    <w:rsid w:val="00847A89"/>
    <w:rsid w:val="00852E8E"/>
    <w:rsid w:val="00853068"/>
    <w:rsid w:val="00861669"/>
    <w:rsid w:val="0086174C"/>
    <w:rsid w:val="008632DB"/>
    <w:rsid w:val="008640A5"/>
    <w:rsid w:val="00864508"/>
    <w:rsid w:val="00865821"/>
    <w:rsid w:val="00865AFA"/>
    <w:rsid w:val="00865FA0"/>
    <w:rsid w:val="008664A8"/>
    <w:rsid w:val="00866E96"/>
    <w:rsid w:val="00874634"/>
    <w:rsid w:val="00875EA5"/>
    <w:rsid w:val="00881D4B"/>
    <w:rsid w:val="008865A2"/>
    <w:rsid w:val="00891AE7"/>
    <w:rsid w:val="00895C17"/>
    <w:rsid w:val="008A1155"/>
    <w:rsid w:val="008A3181"/>
    <w:rsid w:val="008B1B75"/>
    <w:rsid w:val="008B3518"/>
    <w:rsid w:val="008B5A12"/>
    <w:rsid w:val="008B7E23"/>
    <w:rsid w:val="008C782A"/>
    <w:rsid w:val="008D01C8"/>
    <w:rsid w:val="008D5E6C"/>
    <w:rsid w:val="008E0C1F"/>
    <w:rsid w:val="008E1083"/>
    <w:rsid w:val="008E3872"/>
    <w:rsid w:val="008E729D"/>
    <w:rsid w:val="008F3E04"/>
    <w:rsid w:val="008F5112"/>
    <w:rsid w:val="008F6703"/>
    <w:rsid w:val="00900D78"/>
    <w:rsid w:val="00901C1E"/>
    <w:rsid w:val="00910FE1"/>
    <w:rsid w:val="0091229B"/>
    <w:rsid w:val="00912D25"/>
    <w:rsid w:val="00914BD2"/>
    <w:rsid w:val="00915263"/>
    <w:rsid w:val="00915C96"/>
    <w:rsid w:val="00915D77"/>
    <w:rsid w:val="00916DF8"/>
    <w:rsid w:val="0091758E"/>
    <w:rsid w:val="009216A8"/>
    <w:rsid w:val="00921C68"/>
    <w:rsid w:val="0092673B"/>
    <w:rsid w:val="0093134E"/>
    <w:rsid w:val="00931786"/>
    <w:rsid w:val="009331CD"/>
    <w:rsid w:val="00937ABE"/>
    <w:rsid w:val="00945925"/>
    <w:rsid w:val="00952DE4"/>
    <w:rsid w:val="009568EF"/>
    <w:rsid w:val="00956B79"/>
    <w:rsid w:val="00965F6B"/>
    <w:rsid w:val="00970F4C"/>
    <w:rsid w:val="0097130A"/>
    <w:rsid w:val="00974D94"/>
    <w:rsid w:val="009765F8"/>
    <w:rsid w:val="00976FAF"/>
    <w:rsid w:val="009774FE"/>
    <w:rsid w:val="009832F8"/>
    <w:rsid w:val="009839DA"/>
    <w:rsid w:val="00985E49"/>
    <w:rsid w:val="00991418"/>
    <w:rsid w:val="00994476"/>
    <w:rsid w:val="009944C7"/>
    <w:rsid w:val="00994B0E"/>
    <w:rsid w:val="0099508F"/>
    <w:rsid w:val="0099700D"/>
    <w:rsid w:val="00997347"/>
    <w:rsid w:val="009975B0"/>
    <w:rsid w:val="009A012A"/>
    <w:rsid w:val="009A0159"/>
    <w:rsid w:val="009A1766"/>
    <w:rsid w:val="009A1CD3"/>
    <w:rsid w:val="009A44A4"/>
    <w:rsid w:val="009A4A5D"/>
    <w:rsid w:val="009A5EEF"/>
    <w:rsid w:val="009B18EB"/>
    <w:rsid w:val="009B5D1A"/>
    <w:rsid w:val="009C153E"/>
    <w:rsid w:val="009C28DE"/>
    <w:rsid w:val="009C2C5E"/>
    <w:rsid w:val="009C32DE"/>
    <w:rsid w:val="009D0838"/>
    <w:rsid w:val="009D0C9F"/>
    <w:rsid w:val="009D10B2"/>
    <w:rsid w:val="009D1C21"/>
    <w:rsid w:val="009D2543"/>
    <w:rsid w:val="009D64E4"/>
    <w:rsid w:val="009E20F1"/>
    <w:rsid w:val="009E38EA"/>
    <w:rsid w:val="009E5594"/>
    <w:rsid w:val="009E6375"/>
    <w:rsid w:val="009F517D"/>
    <w:rsid w:val="009F6554"/>
    <w:rsid w:val="009F7F98"/>
    <w:rsid w:val="00A02F58"/>
    <w:rsid w:val="00A032AE"/>
    <w:rsid w:val="00A05966"/>
    <w:rsid w:val="00A06A3B"/>
    <w:rsid w:val="00A10DAC"/>
    <w:rsid w:val="00A169DE"/>
    <w:rsid w:val="00A2175C"/>
    <w:rsid w:val="00A22CE4"/>
    <w:rsid w:val="00A31988"/>
    <w:rsid w:val="00A32DFB"/>
    <w:rsid w:val="00A34FE2"/>
    <w:rsid w:val="00A35FDA"/>
    <w:rsid w:val="00A360E8"/>
    <w:rsid w:val="00A41736"/>
    <w:rsid w:val="00A4395F"/>
    <w:rsid w:val="00A43B9C"/>
    <w:rsid w:val="00A43D37"/>
    <w:rsid w:val="00A4581B"/>
    <w:rsid w:val="00A45BD4"/>
    <w:rsid w:val="00A46B06"/>
    <w:rsid w:val="00A471E3"/>
    <w:rsid w:val="00A47DDA"/>
    <w:rsid w:val="00A509C6"/>
    <w:rsid w:val="00A52A49"/>
    <w:rsid w:val="00A53C94"/>
    <w:rsid w:val="00A53DBD"/>
    <w:rsid w:val="00A54EC4"/>
    <w:rsid w:val="00A56DD8"/>
    <w:rsid w:val="00A6017D"/>
    <w:rsid w:val="00A60E76"/>
    <w:rsid w:val="00A63DC3"/>
    <w:rsid w:val="00A64309"/>
    <w:rsid w:val="00A64A02"/>
    <w:rsid w:val="00A656C0"/>
    <w:rsid w:val="00A66688"/>
    <w:rsid w:val="00A724F5"/>
    <w:rsid w:val="00A74A19"/>
    <w:rsid w:val="00A77540"/>
    <w:rsid w:val="00A81DF0"/>
    <w:rsid w:val="00A8266F"/>
    <w:rsid w:val="00A83EB0"/>
    <w:rsid w:val="00A843B5"/>
    <w:rsid w:val="00A855EA"/>
    <w:rsid w:val="00A86B3F"/>
    <w:rsid w:val="00A86F4D"/>
    <w:rsid w:val="00A905B1"/>
    <w:rsid w:val="00A9067B"/>
    <w:rsid w:val="00A90E80"/>
    <w:rsid w:val="00A91FCD"/>
    <w:rsid w:val="00A96579"/>
    <w:rsid w:val="00A9791E"/>
    <w:rsid w:val="00AA1DFA"/>
    <w:rsid w:val="00AA363D"/>
    <w:rsid w:val="00AA7C77"/>
    <w:rsid w:val="00AB0C9D"/>
    <w:rsid w:val="00AB1368"/>
    <w:rsid w:val="00AB37F4"/>
    <w:rsid w:val="00AB6561"/>
    <w:rsid w:val="00AB6BAD"/>
    <w:rsid w:val="00AC433F"/>
    <w:rsid w:val="00AC4AB6"/>
    <w:rsid w:val="00AC4B04"/>
    <w:rsid w:val="00AC5D55"/>
    <w:rsid w:val="00AD0A31"/>
    <w:rsid w:val="00AD1B06"/>
    <w:rsid w:val="00AD6104"/>
    <w:rsid w:val="00AD6C55"/>
    <w:rsid w:val="00AD73D3"/>
    <w:rsid w:val="00AE0D84"/>
    <w:rsid w:val="00AF0A02"/>
    <w:rsid w:val="00AF2D89"/>
    <w:rsid w:val="00AF7DA4"/>
    <w:rsid w:val="00B00EBD"/>
    <w:rsid w:val="00B0370E"/>
    <w:rsid w:val="00B03E68"/>
    <w:rsid w:val="00B05E35"/>
    <w:rsid w:val="00B124BD"/>
    <w:rsid w:val="00B12FB8"/>
    <w:rsid w:val="00B164E9"/>
    <w:rsid w:val="00B22390"/>
    <w:rsid w:val="00B244A1"/>
    <w:rsid w:val="00B24F72"/>
    <w:rsid w:val="00B27419"/>
    <w:rsid w:val="00B329B9"/>
    <w:rsid w:val="00B33122"/>
    <w:rsid w:val="00B34B07"/>
    <w:rsid w:val="00B37406"/>
    <w:rsid w:val="00B404DF"/>
    <w:rsid w:val="00B419C8"/>
    <w:rsid w:val="00B4227A"/>
    <w:rsid w:val="00B43B8D"/>
    <w:rsid w:val="00B43EEA"/>
    <w:rsid w:val="00B43F6D"/>
    <w:rsid w:val="00B442A2"/>
    <w:rsid w:val="00B46712"/>
    <w:rsid w:val="00B51BA6"/>
    <w:rsid w:val="00B54F24"/>
    <w:rsid w:val="00B6401E"/>
    <w:rsid w:val="00B652A1"/>
    <w:rsid w:val="00B702C0"/>
    <w:rsid w:val="00B735DD"/>
    <w:rsid w:val="00B737D1"/>
    <w:rsid w:val="00B7459B"/>
    <w:rsid w:val="00B749E2"/>
    <w:rsid w:val="00B74CE9"/>
    <w:rsid w:val="00B7553C"/>
    <w:rsid w:val="00B75C20"/>
    <w:rsid w:val="00B77C9B"/>
    <w:rsid w:val="00B80DA0"/>
    <w:rsid w:val="00B82635"/>
    <w:rsid w:val="00B82C51"/>
    <w:rsid w:val="00B91F39"/>
    <w:rsid w:val="00BA1AC4"/>
    <w:rsid w:val="00BA4F96"/>
    <w:rsid w:val="00BA5D85"/>
    <w:rsid w:val="00BA6688"/>
    <w:rsid w:val="00BA6F4B"/>
    <w:rsid w:val="00BA7A2E"/>
    <w:rsid w:val="00BB675D"/>
    <w:rsid w:val="00BC1A5D"/>
    <w:rsid w:val="00BC3064"/>
    <w:rsid w:val="00BC34D3"/>
    <w:rsid w:val="00BC3B62"/>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986"/>
    <w:rsid w:val="00C07A0C"/>
    <w:rsid w:val="00C107F6"/>
    <w:rsid w:val="00C127FD"/>
    <w:rsid w:val="00C12D6A"/>
    <w:rsid w:val="00C13590"/>
    <w:rsid w:val="00C145CF"/>
    <w:rsid w:val="00C221C5"/>
    <w:rsid w:val="00C221D7"/>
    <w:rsid w:val="00C22EBE"/>
    <w:rsid w:val="00C2331C"/>
    <w:rsid w:val="00C25CB1"/>
    <w:rsid w:val="00C27302"/>
    <w:rsid w:val="00C30188"/>
    <w:rsid w:val="00C30F72"/>
    <w:rsid w:val="00C312C0"/>
    <w:rsid w:val="00C35C57"/>
    <w:rsid w:val="00C41926"/>
    <w:rsid w:val="00C42FB9"/>
    <w:rsid w:val="00C52BDA"/>
    <w:rsid w:val="00C578BE"/>
    <w:rsid w:val="00C61129"/>
    <w:rsid w:val="00C640B2"/>
    <w:rsid w:val="00C655BC"/>
    <w:rsid w:val="00C6674F"/>
    <w:rsid w:val="00C72CF8"/>
    <w:rsid w:val="00C72F61"/>
    <w:rsid w:val="00C74E37"/>
    <w:rsid w:val="00C80381"/>
    <w:rsid w:val="00C846A4"/>
    <w:rsid w:val="00C847EE"/>
    <w:rsid w:val="00C853D5"/>
    <w:rsid w:val="00C863F1"/>
    <w:rsid w:val="00C86FDE"/>
    <w:rsid w:val="00C96336"/>
    <w:rsid w:val="00CA1B43"/>
    <w:rsid w:val="00CA4097"/>
    <w:rsid w:val="00CA6C99"/>
    <w:rsid w:val="00CB02F7"/>
    <w:rsid w:val="00CB25A2"/>
    <w:rsid w:val="00CB4B5C"/>
    <w:rsid w:val="00CC2015"/>
    <w:rsid w:val="00CC26EB"/>
    <w:rsid w:val="00CC59E5"/>
    <w:rsid w:val="00CD2F67"/>
    <w:rsid w:val="00CD3754"/>
    <w:rsid w:val="00CD55AA"/>
    <w:rsid w:val="00CD5E04"/>
    <w:rsid w:val="00CD5E74"/>
    <w:rsid w:val="00CE0239"/>
    <w:rsid w:val="00CE132D"/>
    <w:rsid w:val="00CE3BEA"/>
    <w:rsid w:val="00CE499C"/>
    <w:rsid w:val="00CE78FE"/>
    <w:rsid w:val="00CE7C3A"/>
    <w:rsid w:val="00CF04AE"/>
    <w:rsid w:val="00D03D06"/>
    <w:rsid w:val="00D0580C"/>
    <w:rsid w:val="00D06A43"/>
    <w:rsid w:val="00D079BC"/>
    <w:rsid w:val="00D12CC9"/>
    <w:rsid w:val="00D13792"/>
    <w:rsid w:val="00D147C9"/>
    <w:rsid w:val="00D15E76"/>
    <w:rsid w:val="00D15F1E"/>
    <w:rsid w:val="00D17D8E"/>
    <w:rsid w:val="00D17F8E"/>
    <w:rsid w:val="00D21E2D"/>
    <w:rsid w:val="00D22B42"/>
    <w:rsid w:val="00D26972"/>
    <w:rsid w:val="00D30647"/>
    <w:rsid w:val="00D317E3"/>
    <w:rsid w:val="00D32F7E"/>
    <w:rsid w:val="00D3351A"/>
    <w:rsid w:val="00D34147"/>
    <w:rsid w:val="00D36AF6"/>
    <w:rsid w:val="00D36E09"/>
    <w:rsid w:val="00D41969"/>
    <w:rsid w:val="00D44632"/>
    <w:rsid w:val="00D450BB"/>
    <w:rsid w:val="00D5552B"/>
    <w:rsid w:val="00D557FD"/>
    <w:rsid w:val="00D569A1"/>
    <w:rsid w:val="00D62601"/>
    <w:rsid w:val="00D632A3"/>
    <w:rsid w:val="00D65589"/>
    <w:rsid w:val="00D65BB5"/>
    <w:rsid w:val="00D6788F"/>
    <w:rsid w:val="00D70EC5"/>
    <w:rsid w:val="00D755D9"/>
    <w:rsid w:val="00D76947"/>
    <w:rsid w:val="00D82C29"/>
    <w:rsid w:val="00D84A39"/>
    <w:rsid w:val="00D85131"/>
    <w:rsid w:val="00D92271"/>
    <w:rsid w:val="00DA064C"/>
    <w:rsid w:val="00DA2795"/>
    <w:rsid w:val="00DA2CD8"/>
    <w:rsid w:val="00DA7B93"/>
    <w:rsid w:val="00DC1151"/>
    <w:rsid w:val="00DC2CFD"/>
    <w:rsid w:val="00DC3579"/>
    <w:rsid w:val="00DC3612"/>
    <w:rsid w:val="00DC4D0A"/>
    <w:rsid w:val="00DC5066"/>
    <w:rsid w:val="00DC6F72"/>
    <w:rsid w:val="00DE2383"/>
    <w:rsid w:val="00DF3624"/>
    <w:rsid w:val="00DF5EB7"/>
    <w:rsid w:val="00DF5FD1"/>
    <w:rsid w:val="00DF6A23"/>
    <w:rsid w:val="00E021C1"/>
    <w:rsid w:val="00E04A24"/>
    <w:rsid w:val="00E0564D"/>
    <w:rsid w:val="00E07987"/>
    <w:rsid w:val="00E10926"/>
    <w:rsid w:val="00E13590"/>
    <w:rsid w:val="00E3134D"/>
    <w:rsid w:val="00E31B37"/>
    <w:rsid w:val="00E33CB7"/>
    <w:rsid w:val="00E34912"/>
    <w:rsid w:val="00E3564C"/>
    <w:rsid w:val="00E35A9A"/>
    <w:rsid w:val="00E35E72"/>
    <w:rsid w:val="00E361BB"/>
    <w:rsid w:val="00E41079"/>
    <w:rsid w:val="00E42721"/>
    <w:rsid w:val="00E42CA9"/>
    <w:rsid w:val="00E43490"/>
    <w:rsid w:val="00E44AF0"/>
    <w:rsid w:val="00E5082E"/>
    <w:rsid w:val="00E513CC"/>
    <w:rsid w:val="00E51A66"/>
    <w:rsid w:val="00E5415A"/>
    <w:rsid w:val="00E5487E"/>
    <w:rsid w:val="00E54C30"/>
    <w:rsid w:val="00E55349"/>
    <w:rsid w:val="00E55557"/>
    <w:rsid w:val="00E56450"/>
    <w:rsid w:val="00E62ED2"/>
    <w:rsid w:val="00E658A1"/>
    <w:rsid w:val="00E671FC"/>
    <w:rsid w:val="00E67783"/>
    <w:rsid w:val="00E75D3B"/>
    <w:rsid w:val="00E76BB5"/>
    <w:rsid w:val="00E76CA1"/>
    <w:rsid w:val="00E76F75"/>
    <w:rsid w:val="00E77388"/>
    <w:rsid w:val="00E80D08"/>
    <w:rsid w:val="00E84BB9"/>
    <w:rsid w:val="00E84FA2"/>
    <w:rsid w:val="00E876A0"/>
    <w:rsid w:val="00E928D7"/>
    <w:rsid w:val="00E97C4A"/>
    <w:rsid w:val="00EA0448"/>
    <w:rsid w:val="00EA6309"/>
    <w:rsid w:val="00EB1536"/>
    <w:rsid w:val="00EB1C20"/>
    <w:rsid w:val="00EB2B6A"/>
    <w:rsid w:val="00EB4C46"/>
    <w:rsid w:val="00EC18C3"/>
    <w:rsid w:val="00EC19E1"/>
    <w:rsid w:val="00EC1ECB"/>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0713C"/>
    <w:rsid w:val="00F11286"/>
    <w:rsid w:val="00F14198"/>
    <w:rsid w:val="00F17161"/>
    <w:rsid w:val="00F177AC"/>
    <w:rsid w:val="00F20F55"/>
    <w:rsid w:val="00F2125D"/>
    <w:rsid w:val="00F2227D"/>
    <w:rsid w:val="00F2233A"/>
    <w:rsid w:val="00F23D0F"/>
    <w:rsid w:val="00F24661"/>
    <w:rsid w:val="00F2629E"/>
    <w:rsid w:val="00F32725"/>
    <w:rsid w:val="00F34857"/>
    <w:rsid w:val="00F3653F"/>
    <w:rsid w:val="00F36B57"/>
    <w:rsid w:val="00F40373"/>
    <w:rsid w:val="00F42B36"/>
    <w:rsid w:val="00F434C7"/>
    <w:rsid w:val="00F5504F"/>
    <w:rsid w:val="00F5578A"/>
    <w:rsid w:val="00F63B1C"/>
    <w:rsid w:val="00F63FBE"/>
    <w:rsid w:val="00F642B8"/>
    <w:rsid w:val="00F71684"/>
    <w:rsid w:val="00F75EBF"/>
    <w:rsid w:val="00F76C54"/>
    <w:rsid w:val="00F76F11"/>
    <w:rsid w:val="00F773B2"/>
    <w:rsid w:val="00F778A1"/>
    <w:rsid w:val="00F80B98"/>
    <w:rsid w:val="00F81B93"/>
    <w:rsid w:val="00F820A9"/>
    <w:rsid w:val="00F84319"/>
    <w:rsid w:val="00F853B2"/>
    <w:rsid w:val="00F858BA"/>
    <w:rsid w:val="00F85FBF"/>
    <w:rsid w:val="00F86077"/>
    <w:rsid w:val="00F86697"/>
    <w:rsid w:val="00F8748B"/>
    <w:rsid w:val="00F90494"/>
    <w:rsid w:val="00F90BC0"/>
    <w:rsid w:val="00F92DC8"/>
    <w:rsid w:val="00F933A1"/>
    <w:rsid w:val="00F97D48"/>
    <w:rsid w:val="00FA0393"/>
    <w:rsid w:val="00FA1F56"/>
    <w:rsid w:val="00FA2ECD"/>
    <w:rsid w:val="00FA49A7"/>
    <w:rsid w:val="00FA703B"/>
    <w:rsid w:val="00FB1CB1"/>
    <w:rsid w:val="00FB27F5"/>
    <w:rsid w:val="00FB2DF5"/>
    <w:rsid w:val="00FB5C17"/>
    <w:rsid w:val="00FB5F43"/>
    <w:rsid w:val="00FC14D4"/>
    <w:rsid w:val="00FC1C72"/>
    <w:rsid w:val="00FC35B2"/>
    <w:rsid w:val="00FC5060"/>
    <w:rsid w:val="00FC7475"/>
    <w:rsid w:val="00FD00AA"/>
    <w:rsid w:val="00FD0B1C"/>
    <w:rsid w:val="00FD2745"/>
    <w:rsid w:val="00FD7A4A"/>
    <w:rsid w:val="00FE2242"/>
    <w:rsid w:val="00FE41B0"/>
    <w:rsid w:val="00FE63C1"/>
    <w:rsid w:val="00FF7C07"/>
    <w:rsid w:val="022FBB4D"/>
    <w:rsid w:val="03668B52"/>
    <w:rsid w:val="03D64EB6"/>
    <w:rsid w:val="04CCA7B3"/>
    <w:rsid w:val="05FB5BB8"/>
    <w:rsid w:val="06964FA6"/>
    <w:rsid w:val="0794F8CA"/>
    <w:rsid w:val="08779FD7"/>
    <w:rsid w:val="08B3ED3C"/>
    <w:rsid w:val="0A7D14DD"/>
    <w:rsid w:val="0BA28AEA"/>
    <w:rsid w:val="0BB99393"/>
    <w:rsid w:val="0C3F867F"/>
    <w:rsid w:val="0C518984"/>
    <w:rsid w:val="0D44DDF7"/>
    <w:rsid w:val="0D6B47EC"/>
    <w:rsid w:val="0DE3A894"/>
    <w:rsid w:val="0E27328B"/>
    <w:rsid w:val="0E4D5F7A"/>
    <w:rsid w:val="0EA198EE"/>
    <w:rsid w:val="0EFA05C0"/>
    <w:rsid w:val="0F48E58D"/>
    <w:rsid w:val="0FC88BC0"/>
    <w:rsid w:val="11A1CA46"/>
    <w:rsid w:val="1252EBC3"/>
    <w:rsid w:val="12AD89B7"/>
    <w:rsid w:val="12C2BD74"/>
    <w:rsid w:val="134A3AB6"/>
    <w:rsid w:val="17AB95A1"/>
    <w:rsid w:val="19F39317"/>
    <w:rsid w:val="1B93C608"/>
    <w:rsid w:val="1E5C3F78"/>
    <w:rsid w:val="1EC10344"/>
    <w:rsid w:val="22787EAB"/>
    <w:rsid w:val="24F06ED5"/>
    <w:rsid w:val="25F1EFD8"/>
    <w:rsid w:val="263559A8"/>
    <w:rsid w:val="27852257"/>
    <w:rsid w:val="281CC6CD"/>
    <w:rsid w:val="2D6C2076"/>
    <w:rsid w:val="2DD316E2"/>
    <w:rsid w:val="307C63F7"/>
    <w:rsid w:val="308B5618"/>
    <w:rsid w:val="31E3373C"/>
    <w:rsid w:val="356705CA"/>
    <w:rsid w:val="391DD26B"/>
    <w:rsid w:val="39B0D214"/>
    <w:rsid w:val="3B39BAFD"/>
    <w:rsid w:val="3B65C27A"/>
    <w:rsid w:val="3DA2DB71"/>
    <w:rsid w:val="3E14F4F5"/>
    <w:rsid w:val="3EA8975D"/>
    <w:rsid w:val="40CB187B"/>
    <w:rsid w:val="43500AF6"/>
    <w:rsid w:val="445BC786"/>
    <w:rsid w:val="47673959"/>
    <w:rsid w:val="4802FC04"/>
    <w:rsid w:val="483F31F0"/>
    <w:rsid w:val="48B4DB3D"/>
    <w:rsid w:val="49239BF6"/>
    <w:rsid w:val="49EF0AD9"/>
    <w:rsid w:val="4B3A6446"/>
    <w:rsid w:val="4C1102CD"/>
    <w:rsid w:val="4E799784"/>
    <w:rsid w:val="4E97AD2C"/>
    <w:rsid w:val="4F252D1C"/>
    <w:rsid w:val="51C2CD51"/>
    <w:rsid w:val="51DAF924"/>
    <w:rsid w:val="533D4996"/>
    <w:rsid w:val="566EE851"/>
    <w:rsid w:val="56E7D298"/>
    <w:rsid w:val="579EBA8B"/>
    <w:rsid w:val="58215CF3"/>
    <w:rsid w:val="58B2B151"/>
    <w:rsid w:val="58BF9C46"/>
    <w:rsid w:val="58C7DC49"/>
    <w:rsid w:val="58F9E826"/>
    <w:rsid w:val="5921480F"/>
    <w:rsid w:val="59E273E7"/>
    <w:rsid w:val="5A0069F1"/>
    <w:rsid w:val="5A10B9AB"/>
    <w:rsid w:val="5A4D09E6"/>
    <w:rsid w:val="5A8EAE44"/>
    <w:rsid w:val="5B73C3E3"/>
    <w:rsid w:val="5C0103FB"/>
    <w:rsid w:val="5C79D25A"/>
    <w:rsid w:val="5D859380"/>
    <w:rsid w:val="5F9F73D9"/>
    <w:rsid w:val="61D11E2A"/>
    <w:rsid w:val="62873CE6"/>
    <w:rsid w:val="633F2D82"/>
    <w:rsid w:val="638FC37B"/>
    <w:rsid w:val="63DDE2C0"/>
    <w:rsid w:val="6464CE39"/>
    <w:rsid w:val="6550CB81"/>
    <w:rsid w:val="6590A0BF"/>
    <w:rsid w:val="6745351F"/>
    <w:rsid w:val="685C62A9"/>
    <w:rsid w:val="6DFB1F16"/>
    <w:rsid w:val="6FE56066"/>
    <w:rsid w:val="7020D2D9"/>
    <w:rsid w:val="732EC241"/>
    <w:rsid w:val="739E51DB"/>
    <w:rsid w:val="74D1C835"/>
    <w:rsid w:val="759E736F"/>
    <w:rsid w:val="769E5F8B"/>
    <w:rsid w:val="76AF9EAD"/>
    <w:rsid w:val="76CBBD1E"/>
    <w:rsid w:val="779BD06F"/>
    <w:rsid w:val="78321371"/>
    <w:rsid w:val="7934E3B5"/>
    <w:rsid w:val="7CCCBEAA"/>
    <w:rsid w:val="7CDA1551"/>
    <w:rsid w:val="7DEC85F2"/>
    <w:rsid w:val="7E1A1EB7"/>
    <w:rsid w:val="7E962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9F648"/>
  <w15:chartTrackingRefBased/>
  <w15:docId w15:val="{A38E8E00-3E8A-4F64-A982-24EEAC12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rsid w:val="00CB02F7"/>
    <w:rPr>
      <w:rFonts w:ascii="Times New Roman" w:eastAsia="Times New Roman" w:hAnsi="Times New Roman" w:cs="Arial"/>
      <w:b/>
      <w:bCs/>
      <w:iCs/>
      <w:snapToGrid w:val="0"/>
      <w:sz w:val="22"/>
      <w:szCs w:val="28"/>
      <w:lang w:val="en-GB"/>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8EFD17D1B2C940A0205A853DCFF5BE" ma:contentTypeVersion="11" ma:contentTypeDescription="Create a new document." ma:contentTypeScope="" ma:versionID="012c8d89a09bd4ef91df996997778b63">
  <xsd:schema xmlns:xsd="http://www.w3.org/2001/XMLSchema" xmlns:xs="http://www.w3.org/2001/XMLSchema" xmlns:p="http://schemas.microsoft.com/office/2006/metadata/properties" xmlns:ns2="1397b5fe-6d08-4547-93d5-cd383ce49b7c" xmlns:ns3="0963286d-53f8-40d2-b059-4a7ab95b224f" targetNamespace="http://schemas.microsoft.com/office/2006/metadata/properties" ma:root="true" ma:fieldsID="4a5dc993bd168eeac53a9d2f6602593c" ns2:_="" ns3:_="">
    <xsd:import namespace="1397b5fe-6d08-4547-93d5-cd383ce49b7c"/>
    <xsd:import namespace="0963286d-53f8-40d2-b059-4a7ab95b22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7b5fe-6d08-4547-93d5-cd383ce4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286d-53f8-40d2-b059-4a7ab95b22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63286d-53f8-40d2-b059-4a7ab95b224f">
      <UserInfo>
        <DisplayName>Kassim Dabitao</DisplayName>
        <AccountId>12</AccountId>
        <AccountType/>
      </UserInfo>
      <UserInfo>
        <DisplayName>Juliette De Montmollin</DisplayName>
        <AccountId>14</AccountId>
        <AccountType/>
      </UserInfo>
      <UserInfo>
        <DisplayName>Raymond Berthe</DisplayName>
        <AccountId>13</AccountId>
        <AccountType/>
      </UserInfo>
      <UserInfo>
        <DisplayName>Karin Grimm</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9F7B1C09-AE35-4422-904C-322943580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7b5fe-6d08-4547-93d5-cd383ce49b7c"/>
    <ds:schemaRef ds:uri="0963286d-53f8-40d2-b059-4a7ab95b2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7F62A-57E4-4982-97C1-E476DCE31954}">
  <ds:schemaRefs>
    <ds:schemaRef ds:uri="http://schemas.microsoft.com/office/2006/metadata/properties"/>
    <ds:schemaRef ds:uri="http://schemas.microsoft.com/office/infopath/2007/PartnerControls"/>
    <ds:schemaRef ds:uri="0963286d-53f8-40d2-b059-4a7ab95b224f"/>
  </ds:schemaRefs>
</ds:datastoreItem>
</file>

<file path=customXml/itemProps4.xml><?xml version="1.0" encoding="utf-8"?>
<ds:datastoreItem xmlns:ds="http://schemas.openxmlformats.org/officeDocument/2006/customXml" ds:itemID="{640A0288-B1A1-F147-9C3E-1544F482D7D7}">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5676</Words>
  <Characters>31222</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Ibrahim Harouna Abdou</cp:lastModifiedBy>
  <cp:revision>5</cp:revision>
  <cp:lastPrinted>2014-02-11T02:12:00Z</cp:lastPrinted>
  <dcterms:created xsi:type="dcterms:W3CDTF">2020-11-01T15:05:00Z</dcterms:created>
  <dcterms:modified xsi:type="dcterms:W3CDTF">2020-11-03T16:27:00Z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0x010100248EFD17D1B2C940A0205A853DCFF5BE</vt:lpwstr>
  </property>
</Properties>
</file>