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9FAB" w14:textId="77777777" w:rsidR="004645AB" w:rsidRDefault="00A96BF0">
      <w:pPr>
        <w:rPr>
          <w:rFonts w:ascii="Arial Narrow" w:eastAsia="Arial Narrow" w:hAnsi="Arial Narrow" w:cs="Arial Narrow"/>
          <w:sz w:val="22"/>
          <w:szCs w:val="22"/>
        </w:rPr>
      </w:pPr>
      <w:r>
        <w:rPr>
          <w:b/>
          <w:sz w:val="22"/>
          <w:szCs w:val="22"/>
        </w:rPr>
        <w:t>SECRETARY-GENERAL’S PEACEBUILDING FUND</w:t>
      </w:r>
      <w:r>
        <w:rPr>
          <w:noProof/>
          <w:lang w:val="en-US"/>
        </w:rPr>
        <w:drawing>
          <wp:anchor distT="0" distB="0" distL="114300" distR="114300" simplePos="0" relativeHeight="251658240" behindDoc="0" locked="0" layoutInCell="1" hidden="0" allowOverlap="1" wp14:anchorId="1926A358" wp14:editId="1926A359">
            <wp:simplePos x="0" y="0"/>
            <wp:positionH relativeFrom="column">
              <wp:posOffset>4504690</wp:posOffset>
            </wp:positionH>
            <wp:positionV relativeFrom="paragraph">
              <wp:posOffset>-268602</wp:posOffset>
            </wp:positionV>
            <wp:extent cx="530225" cy="5384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30225" cy="538480"/>
                    </a:xfrm>
                    <a:prstGeom prst="rect">
                      <a:avLst/>
                    </a:prstGeom>
                    <a:ln/>
                  </pic:spPr>
                </pic:pic>
              </a:graphicData>
            </a:graphic>
          </wp:anchor>
        </w:drawing>
      </w:r>
    </w:p>
    <w:p w14:paraId="19269FAC" w14:textId="77777777" w:rsidR="004645AB" w:rsidRDefault="00A96BF0">
      <w:pPr>
        <w:rPr>
          <w:rFonts w:ascii="Arial Narrow" w:eastAsia="Arial Narrow" w:hAnsi="Arial Narrow" w:cs="Arial Narrow"/>
          <w:sz w:val="22"/>
          <w:szCs w:val="22"/>
        </w:rPr>
      </w:pPr>
      <w:r>
        <w:rPr>
          <w:b/>
          <w:sz w:val="22"/>
          <w:szCs w:val="22"/>
        </w:rPr>
        <w:t>PBF PROJECT PROGRESS REPORT TEMPLATE</w:t>
      </w:r>
    </w:p>
    <w:p w14:paraId="19269FAD" w14:textId="77777777" w:rsidR="004645AB" w:rsidRDefault="00A96BF0">
      <w:pPr>
        <w:jc w:val="right"/>
        <w:rPr>
          <w:sz w:val="22"/>
          <w:szCs w:val="22"/>
        </w:rPr>
      </w:pPr>
      <w:r>
        <w:rPr>
          <w:b/>
          <w:sz w:val="22"/>
          <w:szCs w:val="22"/>
        </w:rPr>
        <w:tab/>
      </w:r>
      <w:r>
        <w:rPr>
          <w:b/>
          <w:sz w:val="22"/>
          <w:szCs w:val="22"/>
        </w:rPr>
        <w:tab/>
      </w:r>
    </w:p>
    <w:p w14:paraId="19269FAE" w14:textId="77777777" w:rsidR="004645AB" w:rsidRDefault="00A96BF0">
      <w:pPr>
        <w:tabs>
          <w:tab w:val="left" w:pos="0"/>
        </w:tabs>
      </w:pPr>
      <w:r>
        <w:rPr>
          <w:sz w:val="20"/>
          <w:szCs w:val="20"/>
        </w:rPr>
        <w:t xml:space="preserve"> </w:t>
      </w:r>
      <w:r>
        <w:rPr>
          <w:sz w:val="20"/>
          <w:szCs w:val="20"/>
        </w:rPr>
        <w:tab/>
      </w:r>
      <w:r>
        <w:rPr>
          <w:sz w:val="20"/>
          <w:szCs w:val="20"/>
        </w:rPr>
        <w:tab/>
      </w:r>
      <w:r>
        <w:rPr>
          <w:sz w:val="20"/>
          <w:szCs w:val="20"/>
        </w:rPr>
        <w:tab/>
      </w:r>
    </w:p>
    <w:p w14:paraId="19269FAF" w14:textId="77777777" w:rsidR="004645AB" w:rsidRDefault="004645AB">
      <w:pPr>
        <w:rPr>
          <w:sz w:val="22"/>
          <w:szCs w:val="22"/>
        </w:rPr>
      </w:pPr>
    </w:p>
    <w:p w14:paraId="19269FB0" w14:textId="77777777" w:rsidR="004645AB" w:rsidRDefault="00A96BF0">
      <w:pPr>
        <w:jc w:val="center"/>
      </w:pPr>
      <w:r>
        <w:rPr>
          <w:b/>
        </w:rPr>
        <w:t xml:space="preserve">PBF </w:t>
      </w:r>
      <w:r>
        <w:rPr>
          <w:b/>
          <w:smallCaps/>
        </w:rPr>
        <w:t xml:space="preserve">PROJECT PROGRESS REPORT </w:t>
      </w:r>
    </w:p>
    <w:p w14:paraId="19269FB1" w14:textId="77777777" w:rsidR="004645AB" w:rsidRDefault="00A96BF0">
      <w:pPr>
        <w:jc w:val="center"/>
      </w:pPr>
      <w:r>
        <w:rPr>
          <w:b/>
          <w:smallCaps/>
        </w:rPr>
        <w:t>COUNTRY:</w:t>
      </w:r>
      <w:r>
        <w:t xml:space="preserve">      </w:t>
      </w:r>
    </w:p>
    <w:p w14:paraId="19269FB2" w14:textId="77777777" w:rsidR="004645AB" w:rsidRDefault="00A96BF0">
      <w:pPr>
        <w:jc w:val="center"/>
      </w:pPr>
      <w:r>
        <w:rPr>
          <w:b/>
          <w:smallCaps/>
        </w:rPr>
        <w:t xml:space="preserve">TYPE OF REPORT: SEMI-ANNUAL, ANNUAL OR FINAL </w:t>
      </w:r>
      <w:r>
        <w:t>     </w:t>
      </w:r>
    </w:p>
    <w:p w14:paraId="19269FB3" w14:textId="77777777" w:rsidR="004645AB" w:rsidRDefault="00A96BF0">
      <w:pPr>
        <w:jc w:val="center"/>
      </w:pPr>
      <w:r>
        <w:rPr>
          <w:b/>
          <w:smallCaps/>
        </w:rPr>
        <w:t xml:space="preserve">DATE OF REPORT </w:t>
      </w:r>
      <w:r>
        <w:t>     </w:t>
      </w:r>
    </w:p>
    <w:p w14:paraId="19269FB4" w14:textId="77777777" w:rsidR="004645AB" w:rsidRDefault="004645AB">
      <w:pPr>
        <w:jc w:val="cente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7511"/>
      </w:tblGrid>
      <w:tr w:rsidR="004645AB" w14:paraId="19269FB7" w14:textId="77777777">
        <w:trPr>
          <w:trHeight w:val="420"/>
        </w:trPr>
        <w:tc>
          <w:tcPr>
            <w:tcW w:w="10080" w:type="dxa"/>
            <w:gridSpan w:val="2"/>
          </w:tcPr>
          <w:p w14:paraId="19269FB5" w14:textId="77777777" w:rsidR="004645AB" w:rsidRDefault="00A96BF0">
            <w:pPr>
              <w:pBdr>
                <w:top w:val="nil"/>
                <w:left w:val="nil"/>
                <w:bottom w:val="nil"/>
                <w:right w:val="nil"/>
                <w:between w:val="nil"/>
              </w:pBdr>
              <w:tabs>
                <w:tab w:val="left" w:pos="-720"/>
                <w:tab w:val="left" w:pos="4500"/>
              </w:tabs>
              <w:rPr>
                <w:b/>
                <w:color w:val="000000"/>
              </w:rPr>
            </w:pPr>
            <w:r>
              <w:rPr>
                <w:b/>
                <w:color w:val="000000"/>
              </w:rPr>
              <w:t>Project Title:    Youth a</w:t>
            </w:r>
            <w:r>
              <w:rPr>
                <w:b/>
              </w:rPr>
              <w:t>t Risk</w:t>
            </w:r>
            <w:r>
              <w:rPr>
                <w:b/>
                <w:color w:val="000000"/>
              </w:rPr>
              <w:t>  </w:t>
            </w:r>
          </w:p>
          <w:p w14:paraId="19269FB6" w14:textId="77777777" w:rsidR="004645AB" w:rsidRDefault="00A96BF0">
            <w:r>
              <w:rPr>
                <w:b/>
              </w:rPr>
              <w:t xml:space="preserve">Project Number from MPTF-O Gateway: </w:t>
            </w:r>
            <w:r>
              <w:t>     </w:t>
            </w:r>
          </w:p>
        </w:tc>
      </w:tr>
      <w:tr w:rsidR="004645AB" w14:paraId="19269FC0" w14:textId="77777777">
        <w:trPr>
          <w:trHeight w:val="420"/>
        </w:trPr>
        <w:tc>
          <w:tcPr>
            <w:tcW w:w="2569" w:type="dxa"/>
          </w:tcPr>
          <w:p w14:paraId="19269FB8" w14:textId="77777777" w:rsidR="004645AB" w:rsidRDefault="00A96BF0">
            <w:pPr>
              <w:tabs>
                <w:tab w:val="left" w:pos="0"/>
              </w:tabs>
              <w:jc w:val="both"/>
            </w:pPr>
            <w:r>
              <w:rPr>
                <w:b/>
              </w:rPr>
              <w:t>PBF project modality:</w:t>
            </w:r>
          </w:p>
          <w:p w14:paraId="19269FB9" w14:textId="50A84C8B" w:rsidR="004645AB" w:rsidRDefault="00A96BF0">
            <w:pPr>
              <w:tabs>
                <w:tab w:val="left" w:pos="0"/>
              </w:tabs>
              <w:jc w:val="both"/>
            </w:pPr>
            <w:r>
              <w:rPr>
                <w:rFonts w:ascii="Arimo" w:eastAsia="Arimo" w:hAnsi="Arimo" w:cs="Arimo"/>
              </w:rPr>
              <w:t>☐</w:t>
            </w:r>
            <w:r w:rsidR="009006E4">
              <w:rPr>
                <w:rFonts w:ascii="Arimo" w:eastAsia="Arimo" w:hAnsi="Arimo" w:cs="Arimo"/>
              </w:rPr>
              <w:t xml:space="preserve"> X</w:t>
            </w:r>
            <w:r>
              <w:tab/>
              <w:t xml:space="preserve">IRF </w:t>
            </w:r>
          </w:p>
          <w:p w14:paraId="19269FBA" w14:textId="77777777" w:rsidR="004645AB" w:rsidRDefault="00A96BF0">
            <w:pPr>
              <w:tabs>
                <w:tab w:val="left" w:pos="0"/>
              </w:tabs>
              <w:jc w:val="both"/>
            </w:pPr>
            <w:r>
              <w:rPr>
                <w:rFonts w:ascii="Arimo" w:eastAsia="Arimo" w:hAnsi="Arimo" w:cs="Arimo"/>
              </w:rPr>
              <w:t>☐</w:t>
            </w:r>
            <w:r>
              <w:tab/>
              <w:t xml:space="preserve">PRF </w:t>
            </w:r>
          </w:p>
        </w:tc>
        <w:tc>
          <w:tcPr>
            <w:tcW w:w="7511" w:type="dxa"/>
          </w:tcPr>
          <w:p w14:paraId="19269FBB" w14:textId="77777777" w:rsidR="004645AB" w:rsidRDefault="00A96BF0">
            <w:pPr>
              <w:pBdr>
                <w:top w:val="nil"/>
                <w:left w:val="nil"/>
                <w:bottom w:val="nil"/>
                <w:right w:val="nil"/>
                <w:between w:val="nil"/>
              </w:pBdr>
              <w:tabs>
                <w:tab w:val="left" w:pos="-720"/>
                <w:tab w:val="left" w:pos="4500"/>
              </w:tabs>
              <w:rPr>
                <w:color w:val="000000"/>
              </w:rPr>
            </w:pPr>
            <w:r>
              <w:rPr>
                <w:b/>
                <w:color w:val="000000"/>
              </w:rPr>
              <w:t xml:space="preserve">If funding is disbursed into a national or regional trust fund: </w:t>
            </w:r>
          </w:p>
          <w:p w14:paraId="19269FBC" w14:textId="77777777" w:rsidR="004645AB" w:rsidRDefault="00A96BF0">
            <w:pPr>
              <w:tabs>
                <w:tab w:val="left" w:pos="0"/>
              </w:tabs>
              <w:jc w:val="both"/>
            </w:pPr>
            <w:r>
              <w:rPr>
                <w:rFonts w:ascii="Arimo" w:eastAsia="Arimo" w:hAnsi="Arimo" w:cs="Arimo"/>
              </w:rPr>
              <w:t>☐</w:t>
            </w:r>
            <w:r>
              <w:tab/>
            </w:r>
            <w:r>
              <w:tab/>
              <w:t>Country Trust Fund</w:t>
            </w:r>
            <w:r>
              <w:rPr>
                <w:b/>
              </w:rPr>
              <w:t xml:space="preserve"> </w:t>
            </w:r>
          </w:p>
          <w:p w14:paraId="19269FBD" w14:textId="77777777" w:rsidR="004645AB" w:rsidRDefault="00A96BF0">
            <w:pPr>
              <w:tabs>
                <w:tab w:val="left" w:pos="0"/>
              </w:tabs>
              <w:jc w:val="both"/>
            </w:pPr>
            <w:r>
              <w:rPr>
                <w:rFonts w:ascii="Arimo" w:eastAsia="Arimo" w:hAnsi="Arimo" w:cs="Arimo"/>
              </w:rPr>
              <w:t>☐</w:t>
            </w:r>
            <w:r>
              <w:tab/>
            </w:r>
            <w:r>
              <w:tab/>
              <w:t>Regional Trust Fund</w:t>
            </w:r>
            <w:r>
              <w:rPr>
                <w:b/>
              </w:rPr>
              <w:t xml:space="preserve"> </w:t>
            </w:r>
          </w:p>
          <w:p w14:paraId="19269FBE" w14:textId="77777777" w:rsidR="004645AB" w:rsidRDefault="00A96BF0">
            <w:pPr>
              <w:pBdr>
                <w:top w:val="nil"/>
                <w:left w:val="nil"/>
                <w:bottom w:val="nil"/>
                <w:right w:val="nil"/>
                <w:between w:val="nil"/>
              </w:pBdr>
              <w:tabs>
                <w:tab w:val="left" w:pos="-720"/>
                <w:tab w:val="left" w:pos="4500"/>
              </w:tabs>
              <w:rPr>
                <w:color w:val="000000"/>
              </w:rPr>
            </w:pPr>
            <w:r>
              <w:rPr>
                <w:b/>
                <w:color w:val="000000"/>
              </w:rPr>
              <w:t xml:space="preserve">Name of Recipient Fund: </w:t>
            </w:r>
            <w:r>
              <w:rPr>
                <w:rFonts w:ascii="Tahoma" w:eastAsia="Tahoma" w:hAnsi="Tahoma" w:cs="Tahoma"/>
                <w:color w:val="000000"/>
                <w:sz w:val="16"/>
                <w:szCs w:val="16"/>
              </w:rPr>
              <w:t>     </w:t>
            </w:r>
          </w:p>
          <w:p w14:paraId="19269FBF" w14:textId="77777777" w:rsidR="004645AB" w:rsidRDefault="00A96BF0">
            <w:pPr>
              <w:pBdr>
                <w:top w:val="nil"/>
                <w:left w:val="nil"/>
                <w:bottom w:val="nil"/>
                <w:right w:val="nil"/>
                <w:between w:val="nil"/>
              </w:pBdr>
              <w:tabs>
                <w:tab w:val="left" w:pos="-720"/>
                <w:tab w:val="left" w:pos="4500"/>
              </w:tabs>
              <w:rPr>
                <w:color w:val="000000"/>
              </w:rPr>
            </w:pPr>
            <w:r>
              <w:t>UNDP and ILO Lebanon</w:t>
            </w:r>
          </w:p>
        </w:tc>
      </w:tr>
      <w:tr w:rsidR="004645AB" w14:paraId="19269FC5" w14:textId="77777777">
        <w:trPr>
          <w:trHeight w:val="360"/>
        </w:trPr>
        <w:tc>
          <w:tcPr>
            <w:tcW w:w="10080" w:type="dxa"/>
            <w:gridSpan w:val="2"/>
          </w:tcPr>
          <w:p w14:paraId="19269FC1" w14:textId="77777777" w:rsidR="004645AB" w:rsidRDefault="00A96BF0">
            <w:r>
              <w:rPr>
                <w:b/>
              </w:rPr>
              <w:t>List all direct project recipient organizations (</w:t>
            </w:r>
            <w:r>
              <w:rPr>
                <w:b/>
                <w:sz w:val="22"/>
                <w:szCs w:val="22"/>
              </w:rPr>
              <w:t>starting with Convening Agency)</w:t>
            </w:r>
            <w:r>
              <w:rPr>
                <w:b/>
              </w:rPr>
              <w:t xml:space="preserve">, followed type of organization (UN, CSO etc): </w:t>
            </w:r>
            <w:r>
              <w:t>UNDP, ILO (UNICEF as a partner agency without receiving funds)</w:t>
            </w:r>
          </w:p>
          <w:p w14:paraId="19269FC2" w14:textId="77777777" w:rsidR="004645AB" w:rsidRDefault="00A96BF0">
            <w:r>
              <w:t>     </w:t>
            </w:r>
          </w:p>
          <w:p w14:paraId="19269FC3" w14:textId="77777777" w:rsidR="004645AB" w:rsidRDefault="00A96BF0">
            <w:r>
              <w:rPr>
                <w:b/>
              </w:rPr>
              <w:t>List additional implementing partners, Governmental and non-Governmental:</w:t>
            </w:r>
          </w:p>
          <w:p w14:paraId="19269FC4" w14:textId="77777777" w:rsidR="004645AB" w:rsidRDefault="00A96BF0">
            <w:r>
              <w:t>Ministry of Social Affairs (MOSA), Ministry of Education and Higher Education (MEHE), Ministry of Interior and Municipalities (MoIM), Ministry of Youth and Sports (</w:t>
            </w:r>
            <w:proofErr w:type="spellStart"/>
            <w:r>
              <w:t>MoYS</w:t>
            </w:r>
            <w:proofErr w:type="spellEnd"/>
            <w:r>
              <w:t>), municipalities, local NGOs</w:t>
            </w:r>
            <w:bookmarkStart w:id="0" w:name="_GoBack"/>
            <w:bookmarkEnd w:id="0"/>
            <w:r>
              <w:t>    </w:t>
            </w:r>
          </w:p>
        </w:tc>
      </w:tr>
      <w:tr w:rsidR="004645AB" w14:paraId="19269FC9" w14:textId="77777777">
        <w:trPr>
          <w:trHeight w:val="360"/>
        </w:trPr>
        <w:tc>
          <w:tcPr>
            <w:tcW w:w="10080" w:type="dxa"/>
            <w:gridSpan w:val="2"/>
          </w:tcPr>
          <w:p w14:paraId="19269FC6" w14:textId="77777777" w:rsidR="004645AB" w:rsidRDefault="00A96BF0">
            <w:r>
              <w:rPr>
                <w:b/>
              </w:rPr>
              <w:t>Project commencement date</w:t>
            </w:r>
            <w:r>
              <w:rPr>
                <w:b/>
                <w:vertAlign w:val="superscript"/>
              </w:rPr>
              <w:footnoteReference w:id="1"/>
            </w:r>
            <w:r>
              <w:rPr>
                <w:b/>
              </w:rPr>
              <w:t xml:space="preserve">: </w:t>
            </w:r>
            <w:r>
              <w:t>     December 2017</w:t>
            </w:r>
          </w:p>
          <w:p w14:paraId="19269FC7" w14:textId="77777777" w:rsidR="004645AB" w:rsidRDefault="00A96BF0">
            <w:r>
              <w:rPr>
                <w:b/>
              </w:rPr>
              <w:t>Project duration in months:</w:t>
            </w:r>
            <w:r>
              <w:rPr>
                <w:b/>
                <w:vertAlign w:val="superscript"/>
              </w:rPr>
              <w:footnoteReference w:id="2"/>
            </w:r>
            <w:r>
              <w:rPr>
                <w:b/>
              </w:rPr>
              <w:t xml:space="preserve"> </w:t>
            </w:r>
            <w:r>
              <w:t>       18 months</w:t>
            </w:r>
          </w:p>
          <w:p w14:paraId="19269FC8" w14:textId="77777777" w:rsidR="004645AB" w:rsidRDefault="004645AB"/>
        </w:tc>
      </w:tr>
      <w:tr w:rsidR="004645AB" w14:paraId="19269FD0" w14:textId="77777777">
        <w:trPr>
          <w:trHeight w:val="360"/>
        </w:trPr>
        <w:tc>
          <w:tcPr>
            <w:tcW w:w="10080" w:type="dxa"/>
            <w:gridSpan w:val="2"/>
          </w:tcPr>
          <w:p w14:paraId="19269FCA" w14:textId="77777777" w:rsidR="004645AB" w:rsidRDefault="00A96BF0">
            <w:r>
              <w:rPr>
                <w:b/>
              </w:rPr>
              <w:t xml:space="preserve">Does the project fall under one of the specific PBF priority windows </w:t>
            </w:r>
            <w:proofErr w:type="gramStart"/>
            <w:r>
              <w:rPr>
                <w:b/>
              </w:rPr>
              <w:t>below:</w:t>
            </w:r>
            <w:proofErr w:type="gramEnd"/>
          </w:p>
          <w:p w14:paraId="19269FCB" w14:textId="77777777" w:rsidR="004645AB" w:rsidRDefault="00A96BF0">
            <w:r>
              <w:rPr>
                <w:rFonts w:ascii="Arimo" w:eastAsia="Arimo" w:hAnsi="Arimo" w:cs="Arimo"/>
              </w:rPr>
              <w:t>☐</w:t>
            </w:r>
            <w:r>
              <w:t xml:space="preserve"> Gender promotion initiative</w:t>
            </w:r>
          </w:p>
          <w:p w14:paraId="19269FCC" w14:textId="77777777" w:rsidR="004645AB" w:rsidRDefault="00A96BF0">
            <w:r>
              <w:rPr>
                <w:rFonts w:ascii="Arimo" w:eastAsia="Arimo" w:hAnsi="Arimo" w:cs="Arimo"/>
              </w:rPr>
              <w:t>☐</w:t>
            </w:r>
            <w:r>
              <w:t>x Youth promotion initiative</w:t>
            </w:r>
          </w:p>
          <w:p w14:paraId="19269FCD" w14:textId="77777777" w:rsidR="004645AB" w:rsidRDefault="00A96BF0">
            <w:r>
              <w:rPr>
                <w:rFonts w:ascii="Arimo" w:eastAsia="Arimo" w:hAnsi="Arimo" w:cs="Arimo"/>
              </w:rPr>
              <w:t>☐</w:t>
            </w:r>
            <w:r>
              <w:t xml:space="preserve"> Transition from UN or regional peacekeeping or special political missions</w:t>
            </w:r>
          </w:p>
          <w:p w14:paraId="19269FCE" w14:textId="77777777" w:rsidR="004645AB" w:rsidRDefault="00A96BF0">
            <w:r>
              <w:rPr>
                <w:rFonts w:ascii="Arimo" w:eastAsia="Arimo" w:hAnsi="Arimo" w:cs="Arimo"/>
              </w:rPr>
              <w:t>☐</w:t>
            </w:r>
            <w:r>
              <w:t xml:space="preserve"> Cross-border or regional project</w:t>
            </w:r>
          </w:p>
          <w:p w14:paraId="19269FCF" w14:textId="77777777" w:rsidR="004645AB" w:rsidRDefault="004645AB"/>
        </w:tc>
      </w:tr>
      <w:tr w:rsidR="004645AB" w14:paraId="19269FDA" w14:textId="77777777">
        <w:trPr>
          <w:trHeight w:val="1120"/>
        </w:trPr>
        <w:tc>
          <w:tcPr>
            <w:tcW w:w="10080" w:type="dxa"/>
            <w:gridSpan w:val="2"/>
          </w:tcPr>
          <w:p w14:paraId="19269FD1" w14:textId="77777777" w:rsidR="004645AB" w:rsidRDefault="00A96BF0">
            <w:r>
              <w:rPr>
                <w:b/>
              </w:rPr>
              <w:t xml:space="preserve">Total PBF approved project budget* </w:t>
            </w:r>
            <w:r>
              <w:rPr>
                <w:b/>
                <w:sz w:val="22"/>
                <w:szCs w:val="22"/>
              </w:rPr>
              <w:t>(by recipient organization)</w:t>
            </w:r>
            <w:r>
              <w:rPr>
                <w:b/>
              </w:rPr>
              <w:t xml:space="preserve">: </w:t>
            </w:r>
          </w:p>
          <w:p w14:paraId="19269FD2" w14:textId="77777777" w:rsidR="004645AB" w:rsidRDefault="00A96BF0">
            <w:pPr>
              <w:rPr>
                <w:sz w:val="22"/>
                <w:szCs w:val="22"/>
              </w:rPr>
            </w:pPr>
            <w:r>
              <w:rPr>
                <w:sz w:val="22"/>
                <w:szCs w:val="22"/>
              </w:rPr>
              <w:t>Fully allocated first tranche:</w:t>
            </w:r>
          </w:p>
          <w:p w14:paraId="19269FD3" w14:textId="77777777" w:rsidR="004645AB" w:rsidRDefault="00A96BF0">
            <w:pPr>
              <w:rPr>
                <w:sz w:val="22"/>
                <w:szCs w:val="22"/>
              </w:rPr>
            </w:pPr>
            <w:r>
              <w:rPr>
                <w:sz w:val="22"/>
                <w:szCs w:val="22"/>
              </w:rPr>
              <w:t>UNDP: 1,049,740 USD; ILO: 1,050,000 USD</w:t>
            </w:r>
          </w:p>
          <w:p w14:paraId="19269FD4" w14:textId="77777777" w:rsidR="004645AB" w:rsidRDefault="00A96BF0">
            <w:pPr>
              <w:rPr>
                <w:sz w:val="22"/>
                <w:szCs w:val="22"/>
              </w:rPr>
            </w:pPr>
            <w:r>
              <w:rPr>
                <w:sz w:val="22"/>
                <w:szCs w:val="22"/>
              </w:rPr>
              <w:t>Conditional second tranche:</w:t>
            </w:r>
          </w:p>
          <w:p w14:paraId="19269FD5" w14:textId="77777777" w:rsidR="004645AB" w:rsidRDefault="00A96BF0">
            <w:pPr>
              <w:rPr>
                <w:sz w:val="22"/>
                <w:szCs w:val="22"/>
              </w:rPr>
            </w:pPr>
            <w:r>
              <w:rPr>
                <w:sz w:val="22"/>
                <w:szCs w:val="22"/>
              </w:rPr>
              <w:t>UNDP: 449,888 USD; ILO: 450,000 USD</w:t>
            </w:r>
          </w:p>
          <w:p w14:paraId="19269FD6" w14:textId="77777777" w:rsidR="004645AB" w:rsidRDefault="00A96BF0">
            <w:pPr>
              <w:pBdr>
                <w:top w:val="nil"/>
                <w:left w:val="nil"/>
                <w:bottom w:val="nil"/>
                <w:right w:val="nil"/>
                <w:between w:val="nil"/>
              </w:pBdr>
              <w:rPr>
                <w:sz w:val="22"/>
                <w:szCs w:val="22"/>
              </w:rPr>
            </w:pPr>
            <w:r>
              <w:rPr>
                <w:sz w:val="22"/>
                <w:szCs w:val="22"/>
              </w:rPr>
              <w:t xml:space="preserve">Total:      </w:t>
            </w:r>
          </w:p>
          <w:p w14:paraId="19269FD7" w14:textId="77777777" w:rsidR="004645AB" w:rsidRDefault="00A96BF0">
            <w:pPr>
              <w:pBdr>
                <w:top w:val="nil"/>
                <w:left w:val="nil"/>
                <w:bottom w:val="nil"/>
                <w:right w:val="nil"/>
                <w:between w:val="nil"/>
              </w:pBdr>
              <w:rPr>
                <w:sz w:val="22"/>
                <w:szCs w:val="22"/>
              </w:rPr>
            </w:pPr>
            <w:r>
              <w:rPr>
                <w:sz w:val="22"/>
                <w:szCs w:val="22"/>
              </w:rPr>
              <w:t>2,999,628 USD</w:t>
            </w:r>
          </w:p>
          <w:p w14:paraId="19269FD8" w14:textId="77777777" w:rsidR="004645AB" w:rsidRDefault="00A96BF0">
            <w:pPr>
              <w:pBdr>
                <w:top w:val="nil"/>
                <w:left w:val="nil"/>
                <w:bottom w:val="nil"/>
                <w:right w:val="nil"/>
                <w:between w:val="nil"/>
              </w:pBdr>
              <w:tabs>
                <w:tab w:val="left" w:pos="-720"/>
                <w:tab w:val="left" w:pos="4500"/>
              </w:tabs>
              <w:rPr>
                <w:color w:val="000000"/>
              </w:rPr>
            </w:pPr>
            <w:r>
              <w:rPr>
                <w:b/>
                <w:color w:val="000000"/>
              </w:rPr>
              <w:t xml:space="preserve">How many tranches have been received so </w:t>
            </w:r>
            <w:proofErr w:type="gramStart"/>
            <w:r>
              <w:rPr>
                <w:b/>
                <w:color w:val="000000"/>
              </w:rPr>
              <w:t>far:</w:t>
            </w:r>
            <w:proofErr w:type="gramEnd"/>
            <w:r>
              <w:rPr>
                <w:color w:val="000000"/>
              </w:rPr>
              <w:t xml:space="preserve"> </w:t>
            </w:r>
            <w:r>
              <w:rPr>
                <w:rFonts w:ascii="Tahoma" w:eastAsia="Tahoma" w:hAnsi="Tahoma" w:cs="Tahoma"/>
                <w:color w:val="000000"/>
                <w:sz w:val="16"/>
                <w:szCs w:val="16"/>
              </w:rPr>
              <w:t>     </w:t>
            </w:r>
          </w:p>
          <w:p w14:paraId="19269FD9" w14:textId="77777777" w:rsidR="004645AB" w:rsidRDefault="00A96BF0">
            <w:pPr>
              <w:pBdr>
                <w:top w:val="nil"/>
                <w:left w:val="nil"/>
                <w:bottom w:val="nil"/>
                <w:right w:val="nil"/>
                <w:between w:val="nil"/>
              </w:pBdr>
              <w:tabs>
                <w:tab w:val="left" w:pos="-720"/>
                <w:tab w:val="left" w:pos="4500"/>
              </w:tabs>
              <w:rPr>
                <w:color w:val="000000"/>
              </w:rPr>
            </w:pPr>
            <w:r>
              <w:lastRenderedPageBreak/>
              <w:t>2 (and all)</w:t>
            </w:r>
          </w:p>
        </w:tc>
      </w:tr>
      <w:tr w:rsidR="004645AB" w14:paraId="19269FE5" w14:textId="77777777">
        <w:trPr>
          <w:trHeight w:val="1120"/>
        </w:trPr>
        <w:tc>
          <w:tcPr>
            <w:tcW w:w="10080" w:type="dxa"/>
            <w:gridSpan w:val="2"/>
          </w:tcPr>
          <w:p w14:paraId="19269FDB" w14:textId="77777777" w:rsidR="004645AB" w:rsidRDefault="00A96BF0">
            <w:pPr>
              <w:rPr>
                <w:sz w:val="22"/>
                <w:szCs w:val="22"/>
              </w:rPr>
            </w:pPr>
            <w:r>
              <w:rPr>
                <w:b/>
                <w:sz w:val="22"/>
                <w:szCs w:val="22"/>
              </w:rPr>
              <w:lastRenderedPageBreak/>
              <w:t>Report preparation:</w:t>
            </w:r>
          </w:p>
          <w:p w14:paraId="19269FDC" w14:textId="4F85B567" w:rsidR="004645AB" w:rsidRDefault="00A96BF0">
            <w:pPr>
              <w:rPr>
                <w:sz w:val="22"/>
                <w:szCs w:val="22"/>
              </w:rPr>
            </w:pPr>
            <w:r>
              <w:rPr>
                <w:sz w:val="22"/>
                <w:szCs w:val="22"/>
              </w:rPr>
              <w:t xml:space="preserve">Project report prepared </w:t>
            </w:r>
            <w:proofErr w:type="gramStart"/>
            <w:r>
              <w:rPr>
                <w:sz w:val="22"/>
                <w:szCs w:val="22"/>
              </w:rPr>
              <w:t>by:</w:t>
            </w:r>
            <w:proofErr w:type="gramEnd"/>
            <w:r>
              <w:rPr>
                <w:sz w:val="22"/>
                <w:szCs w:val="22"/>
              </w:rPr>
              <w:t xml:space="preserve"> </w:t>
            </w:r>
            <w:r>
              <w:t xml:space="preserve">   Marat Murzabekov M </w:t>
            </w:r>
            <w:r w:rsidR="00D823CF">
              <w:t>&amp;</w:t>
            </w:r>
            <w:r>
              <w:t xml:space="preserve"> E Officer UNDP  </w:t>
            </w:r>
          </w:p>
          <w:p w14:paraId="19269FDD" w14:textId="77777777" w:rsidR="004645AB" w:rsidRDefault="00A96BF0">
            <w:pPr>
              <w:rPr>
                <w:sz w:val="22"/>
                <w:szCs w:val="22"/>
              </w:rPr>
            </w:pPr>
            <w:r>
              <w:rPr>
                <w:sz w:val="22"/>
                <w:szCs w:val="22"/>
              </w:rPr>
              <w:t>Project report approved by:      </w:t>
            </w:r>
          </w:p>
          <w:p w14:paraId="19269FDE" w14:textId="77777777" w:rsidR="004645AB" w:rsidRDefault="004645AB">
            <w:pPr>
              <w:rPr>
                <w:sz w:val="22"/>
                <w:szCs w:val="22"/>
              </w:rPr>
            </w:pPr>
          </w:p>
          <w:p w14:paraId="19269FDF" w14:textId="77777777" w:rsidR="004645AB" w:rsidRDefault="00A96BF0">
            <w:pPr>
              <w:rPr>
                <w:sz w:val="22"/>
                <w:szCs w:val="22"/>
              </w:rPr>
            </w:pPr>
            <w:r>
              <w:rPr>
                <w:sz w:val="22"/>
                <w:szCs w:val="22"/>
              </w:rPr>
              <w:t>Did PBF Secretariat clear the report:   </w:t>
            </w:r>
          </w:p>
          <w:p w14:paraId="19269FE0" w14:textId="77777777" w:rsidR="004645AB" w:rsidRDefault="00A96BF0">
            <w:pPr>
              <w:rPr>
                <w:sz w:val="22"/>
                <w:szCs w:val="22"/>
              </w:rPr>
            </w:pPr>
            <w:r>
              <w:rPr>
                <w:sz w:val="22"/>
                <w:szCs w:val="22"/>
              </w:rPr>
              <w:t>   </w:t>
            </w:r>
          </w:p>
          <w:p w14:paraId="19269FE1" w14:textId="77777777" w:rsidR="004645AB" w:rsidRDefault="00A96BF0">
            <w:pPr>
              <w:rPr>
                <w:sz w:val="22"/>
                <w:szCs w:val="22"/>
              </w:rPr>
            </w:pPr>
            <w:r>
              <w:rPr>
                <w:sz w:val="22"/>
                <w:szCs w:val="22"/>
              </w:rPr>
              <w:t>Any comments from PBF Secretariat on the report:   </w:t>
            </w:r>
          </w:p>
          <w:p w14:paraId="19269FE2" w14:textId="77777777" w:rsidR="004645AB" w:rsidRDefault="00A96BF0">
            <w:pPr>
              <w:rPr>
                <w:sz w:val="22"/>
                <w:szCs w:val="22"/>
              </w:rPr>
            </w:pPr>
            <w:r>
              <w:rPr>
                <w:sz w:val="22"/>
                <w:szCs w:val="22"/>
              </w:rPr>
              <w:t>   </w:t>
            </w:r>
          </w:p>
          <w:p w14:paraId="19269FE3" w14:textId="77777777" w:rsidR="004645AB" w:rsidRDefault="00A96BF0">
            <w:pPr>
              <w:rPr>
                <w:sz w:val="22"/>
                <w:szCs w:val="22"/>
              </w:rPr>
            </w:pPr>
            <w:r>
              <w:rPr>
                <w:sz w:val="22"/>
                <w:szCs w:val="22"/>
              </w:rPr>
              <w:t xml:space="preserve">Has the project undertaken any evaluation exercises? Please specify and attach: </w:t>
            </w:r>
            <w:r>
              <w:t>     </w:t>
            </w:r>
          </w:p>
          <w:p w14:paraId="19269FE4" w14:textId="77777777" w:rsidR="004645AB" w:rsidRDefault="00A96BF0">
            <w:r>
              <w:t>No.</w:t>
            </w:r>
          </w:p>
        </w:tc>
      </w:tr>
    </w:tbl>
    <w:p w14:paraId="19269FE6" w14:textId="77777777" w:rsidR="004645AB" w:rsidRDefault="004645AB">
      <w:pPr>
        <w:rPr>
          <w:sz w:val="22"/>
          <w:szCs w:val="22"/>
        </w:rPr>
      </w:pPr>
    </w:p>
    <w:p w14:paraId="19269FE7" w14:textId="77777777" w:rsidR="004645AB" w:rsidRDefault="004645AB">
      <w:pPr>
        <w:widowControl w:val="0"/>
        <w:pBdr>
          <w:top w:val="nil"/>
          <w:left w:val="nil"/>
          <w:bottom w:val="nil"/>
          <w:right w:val="nil"/>
          <w:between w:val="nil"/>
        </w:pBdr>
        <w:spacing w:line="276" w:lineRule="auto"/>
        <w:rPr>
          <w:sz w:val="22"/>
          <w:szCs w:val="22"/>
        </w:rPr>
      </w:pPr>
    </w:p>
    <w:p w14:paraId="19269FE8" w14:textId="77777777" w:rsidR="00963D4E" w:rsidRDefault="00963D4E">
      <w:pPr>
        <w:widowControl w:val="0"/>
        <w:pBdr>
          <w:top w:val="nil"/>
          <w:left w:val="nil"/>
          <w:bottom w:val="nil"/>
          <w:right w:val="nil"/>
          <w:between w:val="nil"/>
        </w:pBdr>
        <w:spacing w:line="276" w:lineRule="auto"/>
        <w:rPr>
          <w:sz w:val="22"/>
          <w:szCs w:val="22"/>
        </w:rPr>
        <w:sectPr w:rsidR="00963D4E">
          <w:headerReference w:type="default" r:id="rId11"/>
          <w:footerReference w:type="default" r:id="rId12"/>
          <w:pgSz w:w="11906" w:h="16838"/>
          <w:pgMar w:top="1440" w:right="1800" w:bottom="1440" w:left="1800" w:header="720" w:footer="720" w:gutter="0"/>
          <w:pgNumType w:start="1"/>
          <w:cols w:space="720"/>
        </w:sectPr>
      </w:pPr>
    </w:p>
    <w:p w14:paraId="19269FE9" w14:textId="77777777" w:rsidR="004645AB" w:rsidRDefault="00A96BF0">
      <w:pPr>
        <w:ind w:hanging="810"/>
        <w:jc w:val="both"/>
        <w:rPr>
          <w:rFonts w:ascii="Arial Narrow" w:eastAsia="Arial Narrow" w:hAnsi="Arial Narrow" w:cs="Arial Narrow"/>
          <w:sz w:val="22"/>
          <w:szCs w:val="22"/>
        </w:rPr>
      </w:pPr>
      <w:r>
        <w:rPr>
          <w:b/>
          <w:i/>
          <w:sz w:val="22"/>
          <w:szCs w:val="22"/>
        </w:rPr>
        <w:t>NOTES FOR COMPLETING THE REPORT:</w:t>
      </w:r>
    </w:p>
    <w:p w14:paraId="19269FEA" w14:textId="77777777" w:rsidR="004645AB" w:rsidRDefault="00A96BF0">
      <w:pPr>
        <w:numPr>
          <w:ilvl w:val="0"/>
          <w:numId w:val="3"/>
        </w:numPr>
        <w:jc w:val="both"/>
      </w:pPr>
      <w:r>
        <w:rPr>
          <w:i/>
        </w:rPr>
        <w:t>Avoid acronyms and UN jargon, use general / common language.</w:t>
      </w:r>
    </w:p>
    <w:p w14:paraId="19269FEB" w14:textId="77777777" w:rsidR="004645AB" w:rsidRDefault="00A96BF0">
      <w:pPr>
        <w:numPr>
          <w:ilvl w:val="0"/>
          <w:numId w:val="3"/>
        </w:numPr>
        <w:jc w:val="both"/>
      </w:pPr>
      <w:r>
        <w:rPr>
          <w:i/>
        </w:rPr>
        <w:t>Be as concrete as possible. Avoid theoretical, vague or conceptual discourse.</w:t>
      </w:r>
    </w:p>
    <w:p w14:paraId="19269FEC" w14:textId="77777777" w:rsidR="004645AB" w:rsidRDefault="00A96BF0">
      <w:pPr>
        <w:numPr>
          <w:ilvl w:val="0"/>
          <w:numId w:val="3"/>
        </w:numPr>
        <w:jc w:val="both"/>
      </w:pPr>
      <w:r>
        <w:rPr>
          <w:i/>
        </w:rPr>
        <w:t>Ensure the analysis and project progress assessment is gender and age sensitive.</w:t>
      </w:r>
    </w:p>
    <w:p w14:paraId="19269FED" w14:textId="77777777" w:rsidR="004645AB" w:rsidRDefault="004645AB">
      <w:pPr>
        <w:ind w:hanging="810"/>
        <w:jc w:val="both"/>
        <w:rPr>
          <w:sz w:val="22"/>
          <w:szCs w:val="22"/>
        </w:rPr>
      </w:pPr>
    </w:p>
    <w:p w14:paraId="19269FEE" w14:textId="77777777" w:rsidR="004645AB" w:rsidRDefault="00A96BF0">
      <w:pPr>
        <w:ind w:hanging="810"/>
        <w:jc w:val="both"/>
        <w:rPr>
          <w:rFonts w:ascii="Arial Narrow" w:eastAsia="Arial Narrow" w:hAnsi="Arial Narrow" w:cs="Arial Narrow"/>
          <w:sz w:val="22"/>
          <w:szCs w:val="22"/>
        </w:rPr>
      </w:pPr>
      <w:r>
        <w:rPr>
          <w:b/>
          <w:sz w:val="22"/>
          <w:szCs w:val="22"/>
        </w:rPr>
        <w:t>PART 1: RESULTS PROGRESS</w:t>
      </w:r>
    </w:p>
    <w:p w14:paraId="19269FEF" w14:textId="77777777" w:rsidR="004645AB" w:rsidRDefault="004645AB">
      <w:pPr>
        <w:jc w:val="both"/>
        <w:rPr>
          <w:sz w:val="22"/>
          <w:szCs w:val="22"/>
        </w:rPr>
      </w:pPr>
    </w:p>
    <w:p w14:paraId="19269FF0" w14:textId="77777777" w:rsidR="004645AB" w:rsidRDefault="00A96BF0">
      <w:pPr>
        <w:numPr>
          <w:ilvl w:val="1"/>
          <w:numId w:val="1"/>
        </w:numPr>
        <w:ind w:hanging="1170"/>
      </w:pPr>
      <w:r>
        <w:rPr>
          <w:b/>
        </w:rPr>
        <w:t>Overall project progress to date</w:t>
      </w:r>
    </w:p>
    <w:p w14:paraId="19269FF1" w14:textId="77777777" w:rsidR="004645AB" w:rsidRDefault="004645AB">
      <w:pPr>
        <w:ind w:left="360"/>
      </w:pPr>
    </w:p>
    <w:p w14:paraId="19269FF2" w14:textId="77777777" w:rsidR="004645AB" w:rsidRDefault="00A96BF0">
      <w:pPr>
        <w:ind w:left="-810"/>
      </w:pPr>
      <w:r>
        <w:t xml:space="preserve">Briefly explain the </w:t>
      </w:r>
      <w:r>
        <w:rPr>
          <w:b/>
        </w:rPr>
        <w:t>stats of the project</w:t>
      </w:r>
      <w:r>
        <w:t xml:space="preserve"> in terms of its implementation cycle, including whether all preliminary/preparatory activities have been completed (</w:t>
      </w:r>
      <w:proofErr w:type="gramStart"/>
      <w:r>
        <w:t>1500 character</w:t>
      </w:r>
      <w:proofErr w:type="gramEnd"/>
      <w:r>
        <w:t xml:space="preserve"> limit): </w:t>
      </w:r>
    </w:p>
    <w:p w14:paraId="19269FF3" w14:textId="77777777" w:rsidR="004645AB" w:rsidRDefault="00A96BF0">
      <w:pPr>
        <w:ind w:left="-810"/>
        <w:rPr>
          <w:i/>
        </w:rPr>
      </w:pPr>
      <w:r>
        <w:rPr>
          <w:b/>
        </w:rPr>
        <w:t xml:space="preserve">                                                                                                                        </w:t>
      </w:r>
    </w:p>
    <w:p w14:paraId="19269FF4" w14:textId="77777777" w:rsidR="004645AB" w:rsidRDefault="00A96BF0">
      <w:pPr>
        <w:ind w:left="-810"/>
        <w:rPr>
          <w:i/>
        </w:rPr>
      </w:pPr>
      <w:r>
        <w:rPr>
          <w:i/>
        </w:rPr>
        <w:t xml:space="preserve">By the 15th of June 2019, the project team completed the activities as planned in the project document for the reporting period. The majority of activities are </w:t>
      </w:r>
      <w:proofErr w:type="gramStart"/>
      <w:r>
        <w:rPr>
          <w:i/>
        </w:rPr>
        <w:t>finished,</w:t>
      </w:r>
      <w:proofErr w:type="gramEnd"/>
      <w:r>
        <w:rPr>
          <w:i/>
        </w:rPr>
        <w:t xml:space="preserve"> therefore the end report is expected to be</w:t>
      </w:r>
      <w:r w:rsidR="0024346F">
        <w:rPr>
          <w:i/>
        </w:rPr>
        <w:t xml:space="preserve"> </w:t>
      </w:r>
      <w:r>
        <w:rPr>
          <w:i/>
        </w:rPr>
        <w:t xml:space="preserve">similar to the current report. Some activities, mainly around communications and outreach would benefit from a one month no-cost extension. The RCO is currently in the process of </w:t>
      </w:r>
      <w:r w:rsidR="00963D4E">
        <w:rPr>
          <w:i/>
        </w:rPr>
        <w:t>requesting this</w:t>
      </w:r>
      <w:r>
        <w:rPr>
          <w:i/>
        </w:rPr>
        <w:t>.</w:t>
      </w:r>
    </w:p>
    <w:p w14:paraId="19269FF5" w14:textId="77777777" w:rsidR="004645AB" w:rsidRDefault="004645AB">
      <w:pPr>
        <w:ind w:left="-810"/>
        <w:rPr>
          <w:i/>
        </w:rPr>
      </w:pPr>
    </w:p>
    <w:p w14:paraId="19269FF6" w14:textId="77777777" w:rsidR="004645AB" w:rsidRDefault="00A96BF0">
      <w:pPr>
        <w:ind w:left="-810"/>
        <w:rPr>
          <w:i/>
        </w:rPr>
      </w:pPr>
      <w:r>
        <w:rPr>
          <w:i/>
        </w:rPr>
        <w:t xml:space="preserve"> The participating UN agencies focused on: </w:t>
      </w:r>
    </w:p>
    <w:p w14:paraId="19269FF7" w14:textId="77777777" w:rsidR="004645AB" w:rsidRDefault="004645AB">
      <w:pPr>
        <w:ind w:left="-810" w:firstLine="810"/>
        <w:rPr>
          <w:i/>
        </w:rPr>
      </w:pPr>
    </w:p>
    <w:p w14:paraId="19269FF8" w14:textId="77777777" w:rsidR="004645AB" w:rsidRDefault="00A96BF0">
      <w:pPr>
        <w:ind w:left="-810"/>
      </w:pPr>
      <w:r>
        <w:rPr>
          <w:b/>
          <w:i/>
        </w:rPr>
        <w:t>Ownership and sustainability/exit strategy</w:t>
      </w:r>
      <w:r>
        <w:rPr>
          <w:i/>
        </w:rPr>
        <w:t>: project activities were coordinated with relevant Lebanese authorities, NGO’s and UN agencies and advocacy events on peace building and employment were organised throughout the reporting period.</w:t>
      </w:r>
      <w:bookmarkStart w:id="1" w:name="gjdgxs" w:colFirst="0" w:colLast="0"/>
      <w:bookmarkEnd w:id="1"/>
      <w:r>
        <w:rPr>
          <w:i/>
        </w:rPr>
        <w:t xml:space="preserve"> </w:t>
      </w:r>
      <w:r w:rsidR="00963D4E">
        <w:rPr>
          <w:i/>
        </w:rPr>
        <w:t>E</w:t>
      </w:r>
      <w:r>
        <w:rPr>
          <w:i/>
        </w:rPr>
        <w:t>fforts were made to keep the MSS committees running after project finalization.</w:t>
      </w:r>
      <w:r>
        <w:br/>
      </w:r>
    </w:p>
    <w:p w14:paraId="19269FF9" w14:textId="77777777" w:rsidR="004645AB" w:rsidRDefault="00A96BF0">
      <w:pPr>
        <w:ind w:left="-810"/>
        <w:rPr>
          <w:i/>
        </w:rPr>
      </w:pPr>
      <w:r>
        <w:rPr>
          <w:b/>
          <w:i/>
        </w:rPr>
        <w:t>Training:</w:t>
      </w:r>
      <w:r>
        <w:rPr>
          <w:i/>
        </w:rPr>
        <w:t xml:space="preserve"> By end of October/beginning of November 2018, 1</w:t>
      </w:r>
      <w:r w:rsidR="00963D4E">
        <w:rPr>
          <w:i/>
        </w:rPr>
        <w:t>,</w:t>
      </w:r>
      <w:r>
        <w:rPr>
          <w:i/>
        </w:rPr>
        <w:t xml:space="preserve">841 Lebanese and Syrian refugee youth have been selected by the PBF team and our partner Al </w:t>
      </w:r>
      <w:proofErr w:type="spellStart"/>
      <w:r>
        <w:rPr>
          <w:i/>
        </w:rPr>
        <w:t>Majmoua</w:t>
      </w:r>
      <w:proofErr w:type="spellEnd"/>
      <w:r>
        <w:rPr>
          <w:i/>
        </w:rPr>
        <w:t>, out of which 1</w:t>
      </w:r>
      <w:r w:rsidR="00963D4E">
        <w:rPr>
          <w:i/>
        </w:rPr>
        <w:t>,</w:t>
      </w:r>
      <w:r>
        <w:rPr>
          <w:i/>
        </w:rPr>
        <w:t xml:space="preserve">015 (57% Syrian refugees and 53% female beneficiaries) have been trained on the My First Business entrepreneurship programme and 617 family members targeted with the family sensitization programme. </w:t>
      </w:r>
    </w:p>
    <w:p w14:paraId="19269FFA" w14:textId="77777777" w:rsidR="004645AB" w:rsidRDefault="00A96BF0">
      <w:pPr>
        <w:ind w:left="-810"/>
        <w:rPr>
          <w:i/>
        </w:rPr>
      </w:pPr>
      <w:r>
        <w:rPr>
          <w:i/>
        </w:rPr>
        <w:t xml:space="preserve">By end of May 2019, 34 </w:t>
      </w:r>
      <w:proofErr w:type="gramStart"/>
      <w:r>
        <w:rPr>
          <w:i/>
        </w:rPr>
        <w:t>Lebanese-Syrian</w:t>
      </w:r>
      <w:proofErr w:type="gramEnd"/>
      <w:r>
        <w:rPr>
          <w:i/>
        </w:rPr>
        <w:t xml:space="preserve"> joint-business ventures (a total of 68 beneficiaries) were created and received intensive business coaching and seed funding from ILO.  </w:t>
      </w:r>
    </w:p>
    <w:p w14:paraId="19269FFB" w14:textId="77777777" w:rsidR="0024346F" w:rsidRDefault="0024346F" w:rsidP="0024346F">
      <w:pPr>
        <w:rPr>
          <w:b/>
          <w:i/>
        </w:rPr>
      </w:pPr>
    </w:p>
    <w:p w14:paraId="19269FFC" w14:textId="77777777" w:rsidR="004645AB" w:rsidRPr="0024346F" w:rsidRDefault="00A96BF0" w:rsidP="0024346F">
      <w:pPr>
        <w:ind w:left="-800"/>
        <w:rPr>
          <w:i/>
        </w:rPr>
      </w:pPr>
      <w:r w:rsidRPr="0024346F">
        <w:rPr>
          <w:b/>
          <w:i/>
        </w:rPr>
        <w:t>Coordination:</w:t>
      </w:r>
      <w:r w:rsidRPr="0024346F">
        <w:rPr>
          <w:i/>
        </w:rPr>
        <w:t xml:space="preserve"> A continuous coordination at field level is taking place through the </w:t>
      </w:r>
      <w:proofErr w:type="spellStart"/>
      <w:r w:rsidRPr="0024346F">
        <w:rPr>
          <w:i/>
        </w:rPr>
        <w:t>Bekaa</w:t>
      </w:r>
      <w:proofErr w:type="spellEnd"/>
      <w:r w:rsidRPr="0024346F">
        <w:rPr>
          <w:i/>
        </w:rPr>
        <w:t xml:space="preserve"> livelihood and social stability working group under the Lebanese Crisis Response Plan that brings toge</w:t>
      </w:r>
      <w:r w:rsidR="00611D33" w:rsidRPr="0024346F">
        <w:rPr>
          <w:i/>
        </w:rPr>
        <w:t xml:space="preserve">ther NGOs and UN in the </w:t>
      </w:r>
      <w:proofErr w:type="spellStart"/>
      <w:r w:rsidR="00611D33" w:rsidRPr="0024346F">
        <w:rPr>
          <w:i/>
        </w:rPr>
        <w:t>Bekaa</w:t>
      </w:r>
      <w:proofErr w:type="spellEnd"/>
      <w:r w:rsidR="00611D33" w:rsidRPr="0024346F">
        <w:rPr>
          <w:i/>
        </w:rPr>
        <w:t>.</w:t>
      </w:r>
      <w:r w:rsidRPr="0024346F">
        <w:rPr>
          <w:i/>
        </w:rPr>
        <w:t xml:space="preserve"> The coordination has led to referral of youth from several livelihood actors to the Chamber of Commerce in the </w:t>
      </w:r>
      <w:proofErr w:type="spellStart"/>
      <w:r w:rsidRPr="0024346F">
        <w:rPr>
          <w:i/>
        </w:rPr>
        <w:t>Bekaa</w:t>
      </w:r>
      <w:proofErr w:type="spellEnd"/>
      <w:r w:rsidRPr="0024346F">
        <w:rPr>
          <w:i/>
        </w:rPr>
        <w:t xml:space="preserve"> and </w:t>
      </w:r>
      <w:proofErr w:type="spellStart"/>
      <w:r w:rsidRPr="0024346F">
        <w:rPr>
          <w:i/>
        </w:rPr>
        <w:t>Zahle</w:t>
      </w:r>
      <w:proofErr w:type="spellEnd"/>
      <w:r w:rsidRPr="0024346F">
        <w:rPr>
          <w:i/>
        </w:rPr>
        <w:t>.</w:t>
      </w:r>
    </w:p>
    <w:p w14:paraId="19269FFD" w14:textId="77777777" w:rsidR="004645AB" w:rsidRPr="0024346F" w:rsidRDefault="004645AB">
      <w:pPr>
        <w:ind w:left="-800"/>
        <w:rPr>
          <w:i/>
        </w:rPr>
      </w:pPr>
    </w:p>
    <w:p w14:paraId="19269FFE" w14:textId="77777777" w:rsidR="004645AB" w:rsidRPr="0024346F" w:rsidRDefault="00A96BF0">
      <w:pPr>
        <w:ind w:left="-800"/>
        <w:rPr>
          <w:i/>
        </w:rPr>
      </w:pPr>
      <w:r w:rsidRPr="0024346F">
        <w:rPr>
          <w:b/>
          <w:i/>
        </w:rPr>
        <w:t>Outreach</w:t>
      </w:r>
      <w:r w:rsidR="0024346F">
        <w:rPr>
          <w:i/>
        </w:rPr>
        <w:t>: The PBF Team</w:t>
      </w:r>
      <w:r w:rsidRPr="0024346F">
        <w:rPr>
          <w:i/>
        </w:rPr>
        <w:t xml:space="preserve"> and UNHCR continued to reach out to Syrian refugees in order to encourage them to</w:t>
      </w:r>
      <w:r w:rsidR="0024346F">
        <w:rPr>
          <w:i/>
        </w:rPr>
        <w:t xml:space="preserve"> join the programme</w:t>
      </w:r>
      <w:r w:rsidRPr="0024346F">
        <w:rPr>
          <w:i/>
        </w:rPr>
        <w:t xml:space="preserve"> and Chamber of Commerce in Zahle (CCIAZ) and the socio-economic committee collaborated to increase the outreach to youth, and MSMEs.</w:t>
      </w:r>
    </w:p>
    <w:p w14:paraId="19269FFF" w14:textId="77777777" w:rsidR="004645AB" w:rsidRPr="0024346F" w:rsidRDefault="0024346F">
      <w:pPr>
        <w:ind w:left="-800"/>
        <w:rPr>
          <w:i/>
        </w:rPr>
      </w:pPr>
      <w:r>
        <w:rPr>
          <w:i/>
        </w:rPr>
        <w:t xml:space="preserve">Al </w:t>
      </w:r>
      <w:proofErr w:type="spellStart"/>
      <w:r>
        <w:rPr>
          <w:i/>
        </w:rPr>
        <w:t>Majmoua</w:t>
      </w:r>
      <w:proofErr w:type="spellEnd"/>
      <w:r>
        <w:rPr>
          <w:i/>
        </w:rPr>
        <w:t>, an</w:t>
      </w:r>
      <w:r w:rsidR="00A96BF0" w:rsidRPr="0024346F">
        <w:rPr>
          <w:i/>
        </w:rPr>
        <w:t xml:space="preserve"> Implement</w:t>
      </w:r>
      <w:r>
        <w:rPr>
          <w:i/>
        </w:rPr>
        <w:t xml:space="preserve">ing Partner, together with the </w:t>
      </w:r>
      <w:r w:rsidR="00A96BF0" w:rsidRPr="0024346F">
        <w:rPr>
          <w:i/>
        </w:rPr>
        <w:t>established socio-economic committees reached up to 2</w:t>
      </w:r>
      <w:r w:rsidR="00963D4E">
        <w:rPr>
          <w:i/>
        </w:rPr>
        <w:t>,</w:t>
      </w:r>
      <w:r w:rsidR="00A96BF0" w:rsidRPr="0024346F">
        <w:rPr>
          <w:i/>
        </w:rPr>
        <w:t>131 beneficiaries (49% Lebanese, 51% Syrian refugee</w:t>
      </w:r>
      <w:r w:rsidR="00006AAE">
        <w:rPr>
          <w:i/>
        </w:rPr>
        <w:t>, of which half were women</w:t>
      </w:r>
      <w:r w:rsidR="00A96BF0" w:rsidRPr="0024346F">
        <w:rPr>
          <w:i/>
        </w:rPr>
        <w:t xml:space="preserve"> out of wh</w:t>
      </w:r>
      <w:r>
        <w:rPr>
          <w:i/>
        </w:rPr>
        <w:t xml:space="preserve">ich </w:t>
      </w:r>
      <w:r w:rsidR="00963D4E">
        <w:rPr>
          <w:i/>
        </w:rPr>
        <w:t>,</w:t>
      </w:r>
      <w:r>
        <w:rPr>
          <w:i/>
        </w:rPr>
        <w:t xml:space="preserve">1015 were recruited in the </w:t>
      </w:r>
      <w:r w:rsidR="00A96BF0" w:rsidRPr="0024346F">
        <w:rPr>
          <w:i/>
        </w:rPr>
        <w:t xml:space="preserve">entrepreneurship programme according to the agreed selection criteria.  </w:t>
      </w:r>
    </w:p>
    <w:p w14:paraId="1926A000" w14:textId="77777777" w:rsidR="004645AB" w:rsidRPr="0024346F" w:rsidRDefault="004645AB">
      <w:pPr>
        <w:ind w:left="-800"/>
        <w:rPr>
          <w:i/>
        </w:rPr>
      </w:pPr>
    </w:p>
    <w:p w14:paraId="1926A001" w14:textId="77777777" w:rsidR="0024346F" w:rsidRDefault="00A96BF0" w:rsidP="0024346F">
      <w:pPr>
        <w:ind w:left="-800"/>
        <w:rPr>
          <w:i/>
        </w:rPr>
      </w:pPr>
      <w:r w:rsidRPr="0024346F">
        <w:rPr>
          <w:i/>
        </w:rPr>
        <w:t xml:space="preserve">Several partners were involved in the outreach phase; in addition, to the socio-economic committee and municipalities, the </w:t>
      </w:r>
      <w:r w:rsidR="0024346F">
        <w:rPr>
          <w:i/>
        </w:rPr>
        <w:t>CCIAZ used the referral from the PBF team</w:t>
      </w:r>
      <w:r w:rsidRPr="0024346F">
        <w:rPr>
          <w:i/>
        </w:rPr>
        <w:t xml:space="preserve">, </w:t>
      </w:r>
      <w:proofErr w:type="spellStart"/>
      <w:r w:rsidRPr="0024346F">
        <w:rPr>
          <w:i/>
        </w:rPr>
        <w:t>MoSA</w:t>
      </w:r>
      <w:proofErr w:type="spellEnd"/>
      <w:r w:rsidRPr="0024346F">
        <w:rPr>
          <w:i/>
        </w:rPr>
        <w:t xml:space="preserve"> and other NGO’s working within the area with vulnerable youth. </w:t>
      </w:r>
    </w:p>
    <w:p w14:paraId="1926A002" w14:textId="77777777" w:rsidR="0024346F" w:rsidRDefault="0024346F" w:rsidP="0024346F">
      <w:pPr>
        <w:ind w:left="-800"/>
        <w:rPr>
          <w:i/>
        </w:rPr>
      </w:pPr>
    </w:p>
    <w:p w14:paraId="1926A003" w14:textId="77777777" w:rsidR="004645AB" w:rsidRPr="0024346F" w:rsidRDefault="00A96BF0" w:rsidP="0024346F">
      <w:pPr>
        <w:ind w:left="-800"/>
        <w:rPr>
          <w:i/>
        </w:rPr>
      </w:pPr>
      <w:r w:rsidRPr="0024346F">
        <w:rPr>
          <w:i/>
        </w:rPr>
        <w:t>CCIAZ reache</w:t>
      </w:r>
      <w:r w:rsidR="0024346F">
        <w:rPr>
          <w:i/>
        </w:rPr>
        <w:t xml:space="preserve">d out to Syrian youth by using </w:t>
      </w:r>
      <w:r w:rsidRPr="0024346F">
        <w:rPr>
          <w:i/>
        </w:rPr>
        <w:t xml:space="preserve">an SMS disseminated by the UNHCR.  </w:t>
      </w:r>
    </w:p>
    <w:p w14:paraId="1926A004" w14:textId="77777777" w:rsidR="004645AB" w:rsidRPr="0024346F" w:rsidRDefault="00A96BF0">
      <w:pPr>
        <w:ind w:left="-800"/>
        <w:rPr>
          <w:i/>
        </w:rPr>
      </w:pPr>
      <w:r w:rsidRPr="0024346F">
        <w:rPr>
          <w:i/>
        </w:rPr>
        <w:t xml:space="preserve">The number of applications received during the outreach phase that took place in October and November in the targeted areas was 799; 560 applications were filled out in </w:t>
      </w:r>
      <w:proofErr w:type="spellStart"/>
      <w:r w:rsidRPr="0024346F">
        <w:rPr>
          <w:i/>
        </w:rPr>
        <w:t>Riyak</w:t>
      </w:r>
      <w:proofErr w:type="spellEnd"/>
      <w:r w:rsidRPr="0024346F">
        <w:rPr>
          <w:i/>
        </w:rPr>
        <w:t xml:space="preserve"> and Bar</w:t>
      </w:r>
      <w:r w:rsidR="0024346F">
        <w:rPr>
          <w:i/>
        </w:rPr>
        <w:t>r</w:t>
      </w:r>
      <w:r w:rsidRPr="0024346F">
        <w:rPr>
          <w:i/>
        </w:rPr>
        <w:t xml:space="preserve"> Elias and 239 applications in Al </w:t>
      </w:r>
      <w:proofErr w:type="spellStart"/>
      <w:r w:rsidRPr="0024346F">
        <w:rPr>
          <w:i/>
        </w:rPr>
        <w:t>Qaa</w:t>
      </w:r>
      <w:proofErr w:type="spellEnd"/>
      <w:r w:rsidRPr="0024346F">
        <w:rPr>
          <w:i/>
        </w:rPr>
        <w:t xml:space="preserve">. </w:t>
      </w:r>
    </w:p>
    <w:p w14:paraId="1926A005" w14:textId="77777777" w:rsidR="004645AB" w:rsidRPr="0024346F" w:rsidRDefault="004645AB">
      <w:pPr>
        <w:ind w:left="-800"/>
        <w:rPr>
          <w:i/>
        </w:rPr>
      </w:pPr>
    </w:p>
    <w:p w14:paraId="1926A006" w14:textId="77777777" w:rsidR="004645AB" w:rsidRPr="0024346F" w:rsidRDefault="00A96BF0">
      <w:pPr>
        <w:ind w:left="-800"/>
        <w:jc w:val="both"/>
        <w:rPr>
          <w:rFonts w:eastAsia="Calibri"/>
          <w:i/>
        </w:rPr>
      </w:pPr>
      <w:r w:rsidRPr="0024346F">
        <w:rPr>
          <w:rFonts w:eastAsia="Calibri"/>
          <w:i/>
        </w:rPr>
        <w:t xml:space="preserve">In 2 out of 3 socio-economic committees, the representation of the Syrian </w:t>
      </w:r>
      <w:r w:rsidR="0024346F">
        <w:rPr>
          <w:rFonts w:eastAsia="Calibri"/>
          <w:i/>
        </w:rPr>
        <w:t>refugee</w:t>
      </w:r>
      <w:r w:rsidRPr="0024346F">
        <w:rPr>
          <w:rFonts w:eastAsia="Calibri"/>
          <w:i/>
        </w:rPr>
        <w:t xml:space="preserve"> community was noticed. That is worth considering as a real success even though the percentage is low, noting that in the first period of the project, there was a high resistance from the Lebanese committee members towards the Syrian participation (especially when they knew about the job and business vacancies resulted from the project.</w:t>
      </w:r>
      <w:r w:rsidR="0024346F">
        <w:rPr>
          <w:rFonts w:eastAsia="Calibri"/>
          <w:i/>
        </w:rPr>
        <w:t>)</w:t>
      </w:r>
      <w:r w:rsidRPr="0024346F">
        <w:rPr>
          <w:rFonts w:eastAsia="Calibri"/>
          <w:i/>
        </w:rPr>
        <w:t xml:space="preserve"> In a later stage, the acceptance and teamwork between both communities, in </w:t>
      </w:r>
      <w:proofErr w:type="spellStart"/>
      <w:r w:rsidRPr="0024346F">
        <w:rPr>
          <w:rFonts w:eastAsia="Calibri"/>
          <w:i/>
        </w:rPr>
        <w:t>Riyaq</w:t>
      </w:r>
      <w:proofErr w:type="spellEnd"/>
      <w:r w:rsidRPr="0024346F">
        <w:rPr>
          <w:rFonts w:eastAsia="Calibri"/>
          <w:i/>
        </w:rPr>
        <w:t xml:space="preserve"> and Barr E</w:t>
      </w:r>
      <w:r w:rsidR="0024346F">
        <w:rPr>
          <w:rFonts w:eastAsia="Calibri"/>
          <w:i/>
        </w:rPr>
        <w:t>lias, were noticeable.</w:t>
      </w:r>
    </w:p>
    <w:p w14:paraId="1926A007" w14:textId="77777777" w:rsidR="00963D4E" w:rsidRDefault="00963D4E">
      <w:pPr>
        <w:ind w:left="-800"/>
        <w:jc w:val="both"/>
        <w:rPr>
          <w:rFonts w:eastAsia="Calibri"/>
          <w:i/>
        </w:rPr>
      </w:pPr>
    </w:p>
    <w:p w14:paraId="1926A008" w14:textId="0A0AF47B" w:rsidR="004645AB" w:rsidRDefault="0024346F">
      <w:pPr>
        <w:ind w:left="-800"/>
        <w:jc w:val="both"/>
        <w:rPr>
          <w:rFonts w:eastAsia="Calibri"/>
          <w:i/>
        </w:rPr>
      </w:pPr>
      <w:r>
        <w:rPr>
          <w:rFonts w:eastAsia="Calibri"/>
          <w:i/>
        </w:rPr>
        <w:t xml:space="preserve">Worth noticing, </w:t>
      </w:r>
      <w:r w:rsidR="00A96BF0" w:rsidRPr="0024346F">
        <w:rPr>
          <w:rFonts w:eastAsia="Calibri"/>
          <w:i/>
        </w:rPr>
        <w:t xml:space="preserve">while supporting ILO and </w:t>
      </w:r>
      <w:r>
        <w:rPr>
          <w:rFonts w:eastAsia="Calibri"/>
          <w:i/>
        </w:rPr>
        <w:t xml:space="preserve">UNDP </w:t>
      </w:r>
      <w:r w:rsidR="00A96BF0" w:rsidRPr="0024346F">
        <w:rPr>
          <w:rFonts w:eastAsia="Calibri"/>
          <w:i/>
        </w:rPr>
        <w:t>Live</w:t>
      </w:r>
      <w:r>
        <w:rPr>
          <w:rFonts w:eastAsia="Calibri"/>
          <w:i/>
        </w:rPr>
        <w:t>lihoods in the outreach to youth</w:t>
      </w:r>
      <w:r w:rsidR="00A96BF0" w:rsidRPr="0024346F">
        <w:rPr>
          <w:rFonts w:eastAsia="Calibri"/>
          <w:i/>
        </w:rPr>
        <w:t>, the committee members ensured spreading the information equally between the Lebanese and Syrians and encouraged both nationalities to apply and register in the programs.</w:t>
      </w:r>
    </w:p>
    <w:p w14:paraId="6151BA52" w14:textId="1765B901" w:rsidR="009D3788" w:rsidRDefault="009D3788">
      <w:pPr>
        <w:ind w:left="-800"/>
        <w:jc w:val="both"/>
        <w:rPr>
          <w:rFonts w:eastAsia="Calibri"/>
          <w:i/>
        </w:rPr>
      </w:pPr>
    </w:p>
    <w:p w14:paraId="34770D57" w14:textId="051E62B1" w:rsidR="009D3788" w:rsidRPr="0024346F" w:rsidRDefault="009D3788">
      <w:pPr>
        <w:ind w:left="-800"/>
        <w:jc w:val="both"/>
        <w:rPr>
          <w:rFonts w:eastAsia="Calibri"/>
          <w:i/>
        </w:rPr>
      </w:pPr>
      <w:r>
        <w:rPr>
          <w:rFonts w:eastAsia="Calibri"/>
          <w:i/>
        </w:rPr>
        <w:t xml:space="preserve">By December 2019 UNDP and ILO completed end-line research as well as the terminal evaluation of the project (cf. annexes). Both reports presented important findings and recommendations concerning the implementation of the project, its effectiveness in building bridges between Syrian and Lebanese youth.    </w:t>
      </w:r>
    </w:p>
    <w:p w14:paraId="1926A009" w14:textId="77777777" w:rsidR="004645AB" w:rsidRPr="0024346F" w:rsidRDefault="004645AB">
      <w:pPr>
        <w:ind w:left="-810"/>
        <w:rPr>
          <w:i/>
        </w:rPr>
      </w:pPr>
    </w:p>
    <w:p w14:paraId="1926A00A" w14:textId="77777777" w:rsidR="004645AB" w:rsidRPr="0024346F" w:rsidRDefault="00A96BF0">
      <w:pPr>
        <w:ind w:left="-810"/>
      </w:pPr>
      <w:r w:rsidRPr="0024346F">
        <w:t xml:space="preserve">Given the recent/current political/peacebuilding/ transition situation/ needs in the country, has the project been/ does it continue to be </w:t>
      </w:r>
      <w:r w:rsidRPr="0024346F">
        <w:rPr>
          <w:b/>
        </w:rPr>
        <w:t>relevant</w:t>
      </w:r>
      <w:r w:rsidRPr="0024346F">
        <w:t xml:space="preserve"> and well placed to address potential conflict factors/ sources of tensions/ risks to country’s sustaining peace progress? Please illustrate. If project is still ongoing, are any adjustments required? (</w:t>
      </w:r>
      <w:proofErr w:type="gramStart"/>
      <w:r w:rsidRPr="0024346F">
        <w:t>1500 character</w:t>
      </w:r>
      <w:proofErr w:type="gramEnd"/>
      <w:r w:rsidRPr="0024346F">
        <w:t xml:space="preserve"> limit)</w:t>
      </w:r>
    </w:p>
    <w:p w14:paraId="1926A00B" w14:textId="77777777" w:rsidR="004645AB" w:rsidRPr="0024346F" w:rsidRDefault="004645AB">
      <w:pPr>
        <w:ind w:left="-810"/>
        <w:rPr>
          <w:i/>
        </w:rPr>
      </w:pPr>
    </w:p>
    <w:p w14:paraId="1926A00C" w14:textId="77777777" w:rsidR="004645AB" w:rsidRPr="0024346F" w:rsidRDefault="00A96BF0">
      <w:pPr>
        <w:ind w:left="-810"/>
        <w:rPr>
          <w:i/>
        </w:rPr>
      </w:pPr>
      <w:r w:rsidRPr="0024346F">
        <w:rPr>
          <w:i/>
        </w:rPr>
        <w:t xml:space="preserve">The PBF project is being implemented in villages where host communities and Syrian refugees live in </w:t>
      </w:r>
      <w:proofErr w:type="gramStart"/>
      <w:r w:rsidRPr="0024346F">
        <w:rPr>
          <w:i/>
        </w:rPr>
        <w:t>close proximity</w:t>
      </w:r>
      <w:proofErr w:type="gramEnd"/>
      <w:r w:rsidRPr="0024346F">
        <w:rPr>
          <w:i/>
        </w:rPr>
        <w:t xml:space="preserve"> from each other and where tensions have been present -and on several occasions have escalated in the past. </w:t>
      </w:r>
    </w:p>
    <w:p w14:paraId="1926A00D" w14:textId="77777777" w:rsidR="004645AB" w:rsidRPr="0024346F" w:rsidRDefault="004645AB">
      <w:pPr>
        <w:ind w:left="-810"/>
        <w:rPr>
          <w:i/>
        </w:rPr>
      </w:pPr>
    </w:p>
    <w:p w14:paraId="1926A00E" w14:textId="77777777" w:rsidR="004645AB" w:rsidRPr="0024346F" w:rsidRDefault="00A96BF0">
      <w:pPr>
        <w:ind w:left="-810"/>
        <w:rPr>
          <w:i/>
        </w:rPr>
      </w:pPr>
      <w:r w:rsidRPr="0024346F">
        <w:rPr>
          <w:i/>
        </w:rPr>
        <w:lastRenderedPageBreak/>
        <w:t xml:space="preserve">Perceived competition for lower-skilled jobs remains (as of 15th of June 2019) one of the main conflict drivers of tensions between Lebanese and Syrian refugees as indicated by regular perception surveys commissioned by UNDP in 2018, as well as by a recent conflict scan by the Search for Common Ground NGO. </w:t>
      </w:r>
      <w:proofErr w:type="gramStart"/>
      <w:r w:rsidRPr="0024346F">
        <w:rPr>
          <w:i/>
        </w:rPr>
        <w:t>In particular, an</w:t>
      </w:r>
      <w:proofErr w:type="gramEnd"/>
      <w:r w:rsidRPr="0024346F">
        <w:rPr>
          <w:i/>
        </w:rPr>
        <w:t xml:space="preserve"> increase in protests against Syrian competition for jobs has been observed all over the country, particularly in areas where there is a larger presence of Syrian refugees, or where the refugee inflow has exacerbated pre-existing economic grand social fragility. Municipalities continue to implement restrictive measures against the refugees, including curfews and have threatened to evict displaced Syrians unless they receive additional support.</w:t>
      </w:r>
    </w:p>
    <w:p w14:paraId="1926A00F" w14:textId="77777777" w:rsidR="004645AB" w:rsidRDefault="004645AB">
      <w:pPr>
        <w:ind w:left="-810"/>
        <w:rPr>
          <w:i/>
        </w:rPr>
      </w:pPr>
    </w:p>
    <w:p w14:paraId="1926A010" w14:textId="77777777" w:rsidR="004645AB" w:rsidRDefault="0024346F">
      <w:pPr>
        <w:ind w:left="-810"/>
        <w:rPr>
          <w:i/>
        </w:rPr>
      </w:pPr>
      <w:r>
        <w:rPr>
          <w:i/>
        </w:rPr>
        <w:t>At the same time more and mor</w:t>
      </w:r>
      <w:r w:rsidR="00A96BF0">
        <w:rPr>
          <w:i/>
        </w:rPr>
        <w:t>e resentm</w:t>
      </w:r>
      <w:r>
        <w:rPr>
          <w:i/>
        </w:rPr>
        <w:t>ent towards Syrian refugees has</w:t>
      </w:r>
      <w:r w:rsidR="00A96BF0">
        <w:rPr>
          <w:i/>
        </w:rPr>
        <w:t xml:space="preserve"> been detected, for instance by local actors closing Syrian businesses down and by a new law that invokes all visas of Syrians that left the country after the 23rd of April 2019.</w:t>
      </w:r>
    </w:p>
    <w:p w14:paraId="1926A011" w14:textId="77777777" w:rsidR="004645AB" w:rsidRDefault="004645AB">
      <w:pPr>
        <w:ind w:left="-810"/>
        <w:rPr>
          <w:i/>
        </w:rPr>
      </w:pPr>
    </w:p>
    <w:p w14:paraId="1926A012" w14:textId="77777777" w:rsidR="004645AB" w:rsidRDefault="00A96BF0">
      <w:pPr>
        <w:ind w:left="-810"/>
        <w:rPr>
          <w:i/>
        </w:rPr>
      </w:pPr>
      <w:r>
        <w:rPr>
          <w:i/>
        </w:rPr>
        <w:t xml:space="preserve">The percentage of youth among both refugees and host communities is large (often reaching over 40%) and ever growing, with a general lack of job opportunities. The continuous need to focus and increase support to activities promoting peace and employment was re-emphasised by partners and several donors. </w:t>
      </w:r>
    </w:p>
    <w:p w14:paraId="1926A013" w14:textId="77777777" w:rsidR="004645AB" w:rsidRDefault="004645AB">
      <w:pPr>
        <w:ind w:left="-810"/>
      </w:pPr>
    </w:p>
    <w:p w14:paraId="1926A014" w14:textId="77777777" w:rsidR="004645AB" w:rsidRDefault="00A96BF0">
      <w:pPr>
        <w:ind w:left="-810"/>
      </w:pPr>
      <w:r>
        <w:t xml:space="preserve">In a few sentences, summarize </w:t>
      </w:r>
      <w:r>
        <w:rPr>
          <w:b/>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14:paraId="1926A015" w14:textId="77777777" w:rsidR="004645AB" w:rsidRDefault="004645AB">
      <w:pPr>
        <w:ind w:left="-810"/>
      </w:pPr>
    </w:p>
    <w:p w14:paraId="1926A016" w14:textId="77777777" w:rsidR="004645AB" w:rsidRDefault="00A96BF0">
      <w:pPr>
        <w:ind w:left="-810"/>
        <w:rPr>
          <w:i/>
        </w:rPr>
      </w:pPr>
      <w:r>
        <w:rPr>
          <w:i/>
        </w:rPr>
        <w:t xml:space="preserve">While there is an increasing advocacy for promoting economic opportunities and employment generation in Lebanon, there is limited evidence that such interventions </w:t>
      </w:r>
      <w:proofErr w:type="gramStart"/>
      <w:r>
        <w:rPr>
          <w:i/>
        </w:rPr>
        <w:t>actually contribute</w:t>
      </w:r>
      <w:proofErr w:type="gramEnd"/>
      <w:r>
        <w:rPr>
          <w:i/>
        </w:rPr>
        <w:t xml:space="preserve"> to peace, especially in fragile and conflict-affected countries. An overview of 400 ILO, PBSO, UNDP and WBG projects concluded that the supporting evidence is weak, as the majority of projects are difficult to evaluate due to the lack of consistent monitoring data.</w:t>
      </w:r>
      <w:r>
        <w:rPr>
          <w:i/>
          <w:vertAlign w:val="superscript"/>
        </w:rPr>
        <w:footnoteReference w:id="3"/>
      </w:r>
      <w:r>
        <w:rPr>
          <w:i/>
        </w:rPr>
        <w:t xml:space="preserve"> Research from Liberia</w:t>
      </w:r>
      <w:r>
        <w:rPr>
          <w:i/>
          <w:vertAlign w:val="superscript"/>
        </w:rPr>
        <w:footnoteReference w:id="4"/>
      </w:r>
      <w:r>
        <w:rPr>
          <w:i/>
        </w:rPr>
        <w:t xml:space="preserve"> and Afghanistan</w:t>
      </w:r>
      <w:r>
        <w:rPr>
          <w:i/>
          <w:vertAlign w:val="superscript"/>
        </w:rPr>
        <w:footnoteReference w:id="5"/>
      </w:r>
      <w:r>
        <w:rPr>
          <w:i/>
        </w:rPr>
        <w:t xml:space="preserve"> have demonstrated that employment interventions do work in the prevention of violent extremism, but under very specific circumstances (inter alia, robust beneficiary selection criteria, supplementing employment interventions with cash transfers). This project tries to address this knowledge gap and test some of the assumption of linkages between employment generation and peacebuilding, including by collecting comprehensive baseline and end line data.</w:t>
      </w:r>
    </w:p>
    <w:p w14:paraId="1926A017" w14:textId="77777777" w:rsidR="004645AB" w:rsidRDefault="004645AB">
      <w:pPr>
        <w:ind w:left="-810"/>
        <w:rPr>
          <w:i/>
        </w:rPr>
      </w:pPr>
    </w:p>
    <w:p w14:paraId="1926A018" w14:textId="77777777" w:rsidR="004645AB" w:rsidRDefault="00A96BF0">
      <w:pPr>
        <w:ind w:left="-810"/>
        <w:rPr>
          <w:i/>
        </w:rPr>
      </w:pPr>
      <w:r>
        <w:rPr>
          <w:i/>
        </w:rPr>
        <w:t xml:space="preserve">The level of collaboration between implementing agencies is very high. Local socio-economic committees established by UNDP have been directly involved in the selection processes for both vocational training and self-employment components. The PBF team, including government and non-government partners, meets on a regular basis and agrees on next steps. As an example, during the summer 2018 the project team met on several occasions to refine and update the project’s Theory of Change. Based on this exercise, the team agreed on </w:t>
      </w:r>
      <w:r>
        <w:rPr>
          <w:i/>
        </w:rPr>
        <w:lastRenderedPageBreak/>
        <w:t xml:space="preserve">specific next steps in integrating socio-economic committees into the </w:t>
      </w:r>
      <w:proofErr w:type="gramStart"/>
      <w:r>
        <w:rPr>
          <w:i/>
        </w:rPr>
        <w:t>livelihoods</w:t>
      </w:r>
      <w:proofErr w:type="gramEnd"/>
      <w:r>
        <w:rPr>
          <w:i/>
        </w:rPr>
        <w:t xml:space="preserve"> activities organized by UNDP and ILO.  </w:t>
      </w:r>
    </w:p>
    <w:p w14:paraId="1926A019" w14:textId="77777777" w:rsidR="004645AB" w:rsidRDefault="004645AB">
      <w:pPr>
        <w:ind w:left="-810"/>
        <w:rPr>
          <w:i/>
        </w:rPr>
      </w:pPr>
    </w:p>
    <w:p w14:paraId="1926A01A" w14:textId="77777777" w:rsidR="004645AB" w:rsidRDefault="00A96BF0">
      <w:pPr>
        <w:ind w:left="-810"/>
        <w:rPr>
          <w:i/>
        </w:rPr>
      </w:pPr>
      <w:r>
        <w:rPr>
          <w:i/>
        </w:rPr>
        <w:t xml:space="preserve">The PBF Team moreover invested a considerable amount of time and effort in internal team building and streamlining of project goals. This has led to cohesion of the team and an ongoing communication between members. This was also demonstrated at several meetings with the UNCT and the pillar groups of the internal document managing the UN’s work in </w:t>
      </w:r>
      <w:proofErr w:type="spellStart"/>
      <w:r>
        <w:rPr>
          <w:i/>
        </w:rPr>
        <w:t>lebanon</w:t>
      </w:r>
      <w:proofErr w:type="spellEnd"/>
      <w:r>
        <w:rPr>
          <w:i/>
        </w:rPr>
        <w:t>, the United Nations Strategy Framework (UNSF)</w:t>
      </w:r>
      <w:r w:rsidR="00963D4E">
        <w:rPr>
          <w:i/>
        </w:rPr>
        <w:t>.</w:t>
      </w:r>
    </w:p>
    <w:p w14:paraId="1926A01B" w14:textId="77777777" w:rsidR="004645AB" w:rsidRDefault="00A96BF0">
      <w:pPr>
        <w:ind w:left="-810"/>
      </w:pPr>
      <w:r>
        <w:rPr>
          <w:rFonts w:ascii="Arial Narrow" w:eastAsia="Arial Narrow" w:hAnsi="Arial Narrow" w:cs="Arial Narrow"/>
          <w:b/>
          <w:i/>
          <w:sz w:val="22"/>
          <w:szCs w:val="22"/>
        </w:rPr>
        <w:t>   </w:t>
      </w:r>
    </w:p>
    <w:p w14:paraId="1926A01C" w14:textId="77777777" w:rsidR="004645AB" w:rsidRDefault="00A96BF0">
      <w:pPr>
        <w:ind w:left="-810"/>
      </w:pPr>
      <w:r>
        <w:t xml:space="preserve">Considering the project’s implementation cycle, please </w:t>
      </w:r>
      <w:r>
        <w:rPr>
          <w:b/>
        </w:rPr>
        <w:t>rate this project’s overall progress towards results to date</w:t>
      </w:r>
      <w:r>
        <w:t xml:space="preserve">: </w:t>
      </w:r>
    </w:p>
    <w:p w14:paraId="1926A01D" w14:textId="77777777" w:rsidR="004645AB" w:rsidRDefault="004645AB">
      <w:pPr>
        <w:ind w:left="-810"/>
        <w:rPr>
          <w:i/>
        </w:rPr>
      </w:pPr>
    </w:p>
    <w:p w14:paraId="1926A01E" w14:textId="2C99A749" w:rsidR="004645AB" w:rsidRDefault="00A96BF0">
      <w:pPr>
        <w:ind w:left="-810"/>
        <w:rPr>
          <w:i/>
        </w:rPr>
      </w:pPr>
      <w:r>
        <w:rPr>
          <w:i/>
        </w:rPr>
        <w:t xml:space="preserve">The project is </w:t>
      </w:r>
      <w:r w:rsidR="009D3788">
        <w:rPr>
          <w:i/>
        </w:rPr>
        <w:t>completed</w:t>
      </w:r>
      <w:r>
        <w:rPr>
          <w:i/>
        </w:rPr>
        <w:t>.</w:t>
      </w:r>
    </w:p>
    <w:p w14:paraId="1926A01F" w14:textId="77777777" w:rsidR="004645AB" w:rsidRDefault="004645AB">
      <w:pPr>
        <w:ind w:left="-810"/>
        <w:rPr>
          <w:i/>
        </w:rPr>
      </w:pPr>
    </w:p>
    <w:p w14:paraId="1926A020" w14:textId="77777777" w:rsidR="004645AB" w:rsidRDefault="00A96BF0">
      <w:pPr>
        <w:ind w:left="-810" w:right="-154"/>
      </w:pPr>
      <w:r>
        <w:t xml:space="preserve">In a few sentences summarize </w:t>
      </w:r>
      <w:r>
        <w:rPr>
          <w:b/>
        </w:rPr>
        <w:t>major project peacebuilding progress/results</w:t>
      </w:r>
      <w:r>
        <w:t xml:space="preserve"> (with evidence), which PBSO can use in public communications to highlight the project (</w:t>
      </w:r>
      <w:proofErr w:type="gramStart"/>
      <w:r>
        <w:t>1500 character</w:t>
      </w:r>
      <w:proofErr w:type="gramEnd"/>
      <w:r>
        <w:t xml:space="preserve"> limit): </w:t>
      </w:r>
    </w:p>
    <w:p w14:paraId="1926A021" w14:textId="77777777" w:rsidR="004645AB" w:rsidRDefault="004645AB">
      <w:pPr>
        <w:ind w:left="-810" w:right="-154"/>
      </w:pPr>
    </w:p>
    <w:p w14:paraId="1926A022" w14:textId="77777777" w:rsidR="004645AB" w:rsidRPr="0024346F" w:rsidRDefault="00A96BF0">
      <w:pPr>
        <w:ind w:left="-810" w:right="-154"/>
        <w:rPr>
          <w:i/>
          <w:color w:val="FF0000"/>
        </w:rPr>
      </w:pPr>
      <w:r>
        <w:rPr>
          <w:i/>
        </w:rPr>
        <w:t xml:space="preserve">The project has succeeded in re-engaging the local mechanisms for social stability (MSS) - community groups focusing on conflict prevention. Socio-economic committees have been established through MSS. In these committees all actors in the community are represented and provided the chance/opportunity to make a change. The project succeeded in facilitating the inclusion of Syrian refugees in two committees out of three (Bar Elias and </w:t>
      </w:r>
      <w:proofErr w:type="spellStart"/>
      <w:r>
        <w:rPr>
          <w:i/>
        </w:rPr>
        <w:t>Riyak</w:t>
      </w:r>
      <w:proofErr w:type="spellEnd"/>
      <w:r>
        <w:rPr>
          <w:i/>
        </w:rPr>
        <w:t xml:space="preserve">). In the third village (Al </w:t>
      </w:r>
      <w:proofErr w:type="spellStart"/>
      <w:r>
        <w:rPr>
          <w:i/>
        </w:rPr>
        <w:t>Qaa</w:t>
      </w:r>
      <w:proofErr w:type="spellEnd"/>
      <w:r>
        <w:rPr>
          <w:i/>
        </w:rPr>
        <w:t xml:space="preserve">), after a </w:t>
      </w:r>
      <w:r w:rsidRPr="0024346F">
        <w:rPr>
          <w:i/>
        </w:rPr>
        <w:t>noticeable resistance from the municipality and host community sides, a different approach was taken, which is further elaborated below</w:t>
      </w:r>
      <w:r w:rsidRPr="0024346F">
        <w:rPr>
          <w:i/>
          <w:color w:val="FF0000"/>
        </w:rPr>
        <w:t>.</w:t>
      </w:r>
    </w:p>
    <w:p w14:paraId="1926A023" w14:textId="77777777" w:rsidR="00611D33" w:rsidRPr="0024346F" w:rsidRDefault="00611D33">
      <w:pPr>
        <w:ind w:left="-810" w:right="-154"/>
        <w:rPr>
          <w:i/>
        </w:rPr>
      </w:pPr>
      <w:r w:rsidRPr="0024346F">
        <w:rPr>
          <w:i/>
        </w:rPr>
        <w:t>Main peacebuilding results:</w:t>
      </w:r>
    </w:p>
    <w:p w14:paraId="1926A024" w14:textId="77777777" w:rsidR="004645AB" w:rsidRPr="0024346F" w:rsidRDefault="00A96BF0" w:rsidP="00006AAE">
      <w:pPr>
        <w:numPr>
          <w:ilvl w:val="0"/>
          <w:numId w:val="4"/>
        </w:numPr>
        <w:ind w:left="360"/>
        <w:jc w:val="both"/>
        <w:rPr>
          <w:rFonts w:eastAsia="Calibri"/>
          <w:i/>
        </w:rPr>
      </w:pPr>
      <w:r w:rsidRPr="0024346F">
        <w:rPr>
          <w:rFonts w:eastAsia="Calibri"/>
          <w:i/>
        </w:rPr>
        <w:t>Close collaboration and coordination between the partner agencies in this project. In addition to their presence in the PBF retreat to answer all the questions and better provide details concerning the joint project as per the need.</w:t>
      </w:r>
    </w:p>
    <w:p w14:paraId="1926A025" w14:textId="77777777" w:rsidR="004645AB" w:rsidRPr="0024346F" w:rsidRDefault="00A96BF0" w:rsidP="00006AAE">
      <w:pPr>
        <w:numPr>
          <w:ilvl w:val="0"/>
          <w:numId w:val="5"/>
        </w:numPr>
        <w:ind w:left="360"/>
        <w:jc w:val="both"/>
        <w:rPr>
          <w:rFonts w:eastAsia="Calibri"/>
          <w:i/>
        </w:rPr>
      </w:pPr>
      <w:r w:rsidRPr="0024346F">
        <w:rPr>
          <w:rFonts w:eastAsia="Calibri"/>
          <w:i/>
        </w:rPr>
        <w:t xml:space="preserve">Acceptance and ability of the participants from both communities (Lebanese host community and Syrian Refugees) to sit on a round table equally and discuss potential economic solutions with sustainable </w:t>
      </w:r>
      <w:proofErr w:type="spellStart"/>
      <w:r w:rsidRPr="0024346F">
        <w:rPr>
          <w:rFonts w:eastAsia="Calibri"/>
          <w:i/>
        </w:rPr>
        <w:t>PeaceBuilding</w:t>
      </w:r>
      <w:proofErr w:type="spellEnd"/>
      <w:r w:rsidRPr="0024346F">
        <w:rPr>
          <w:rFonts w:eastAsia="Calibri"/>
          <w:i/>
        </w:rPr>
        <w:t xml:space="preserve"> impact for their region/place of residency.</w:t>
      </w:r>
    </w:p>
    <w:p w14:paraId="1926A026" w14:textId="77777777" w:rsidR="004645AB" w:rsidRPr="0024346F" w:rsidRDefault="00A96BF0" w:rsidP="00006AAE">
      <w:pPr>
        <w:numPr>
          <w:ilvl w:val="0"/>
          <w:numId w:val="5"/>
        </w:numPr>
        <w:ind w:left="360"/>
        <w:jc w:val="both"/>
        <w:rPr>
          <w:rFonts w:eastAsia="Calibri"/>
          <w:i/>
        </w:rPr>
      </w:pPr>
      <w:r w:rsidRPr="0024346F">
        <w:rPr>
          <w:rFonts w:eastAsia="Calibri"/>
          <w:i/>
        </w:rPr>
        <w:t xml:space="preserve">Supporting the partner agencies in their process (introduce the project to the communities, outreach and registration of youths, evaluation of the projects, providing information to Al </w:t>
      </w:r>
      <w:proofErr w:type="spellStart"/>
      <w:r w:rsidRPr="0024346F">
        <w:rPr>
          <w:rFonts w:eastAsia="Calibri"/>
          <w:i/>
        </w:rPr>
        <w:t>Majmouaa</w:t>
      </w:r>
      <w:proofErr w:type="spellEnd"/>
      <w:r w:rsidRPr="0024346F">
        <w:rPr>
          <w:rFonts w:eastAsia="Calibri"/>
          <w:i/>
        </w:rPr>
        <w:t xml:space="preserve"> and Chamber of Commerce).</w:t>
      </w:r>
    </w:p>
    <w:p w14:paraId="1926A027" w14:textId="77777777" w:rsidR="004645AB" w:rsidRPr="0024346F" w:rsidRDefault="00A96BF0" w:rsidP="00006AAE">
      <w:pPr>
        <w:numPr>
          <w:ilvl w:val="0"/>
          <w:numId w:val="5"/>
        </w:numPr>
        <w:ind w:left="360"/>
        <w:jc w:val="both"/>
        <w:rPr>
          <w:rFonts w:eastAsia="Calibri"/>
          <w:i/>
        </w:rPr>
      </w:pPr>
      <w:r w:rsidRPr="0024346F">
        <w:rPr>
          <w:rFonts w:eastAsia="Calibri"/>
          <w:i/>
        </w:rPr>
        <w:t xml:space="preserve">Identifying a unified socio-economic project, that links the small projects submitted by the youths and maintain their stability and </w:t>
      </w:r>
      <w:proofErr w:type="gramStart"/>
      <w:r w:rsidRPr="0024346F">
        <w:rPr>
          <w:rFonts w:eastAsia="Calibri"/>
          <w:i/>
        </w:rPr>
        <w:t>development, and</w:t>
      </w:r>
      <w:proofErr w:type="gramEnd"/>
      <w:r w:rsidRPr="0024346F">
        <w:rPr>
          <w:rFonts w:eastAsia="Calibri"/>
          <w:i/>
        </w:rPr>
        <w:t xml:space="preserve"> will be implemented specifically by the committees.</w:t>
      </w:r>
    </w:p>
    <w:p w14:paraId="1926A028" w14:textId="77777777" w:rsidR="004645AB" w:rsidRPr="0024346F" w:rsidRDefault="00A96BF0" w:rsidP="00006AAE">
      <w:pPr>
        <w:numPr>
          <w:ilvl w:val="0"/>
          <w:numId w:val="5"/>
        </w:numPr>
        <w:ind w:left="360"/>
        <w:jc w:val="both"/>
        <w:rPr>
          <w:rFonts w:eastAsia="Calibri"/>
          <w:i/>
        </w:rPr>
      </w:pPr>
      <w:r w:rsidRPr="0024346F">
        <w:rPr>
          <w:rFonts w:eastAsia="Calibri"/>
          <w:i/>
        </w:rPr>
        <w:t>Linking the committees with potential donors for more sustainability.</w:t>
      </w:r>
    </w:p>
    <w:p w14:paraId="1926A029" w14:textId="77777777" w:rsidR="00611D33" w:rsidRPr="0024346F" w:rsidRDefault="00611D33" w:rsidP="00006AAE">
      <w:pPr>
        <w:numPr>
          <w:ilvl w:val="0"/>
          <w:numId w:val="5"/>
        </w:numPr>
        <w:ind w:left="360"/>
        <w:jc w:val="both"/>
        <w:rPr>
          <w:rFonts w:eastAsia="Calibri"/>
          <w:i/>
        </w:rPr>
      </w:pPr>
      <w:r w:rsidRPr="0024346F">
        <w:rPr>
          <w:rFonts w:eastAsia="Calibri"/>
          <w:i/>
        </w:rPr>
        <w:t xml:space="preserve">The MSS Committee to be formally part of the municipality structure in </w:t>
      </w:r>
      <w:proofErr w:type="spellStart"/>
      <w:r w:rsidRPr="0024346F">
        <w:rPr>
          <w:rFonts w:eastAsia="Calibri"/>
          <w:i/>
        </w:rPr>
        <w:t>Riyak</w:t>
      </w:r>
      <w:proofErr w:type="spellEnd"/>
      <w:r w:rsidRPr="0024346F">
        <w:rPr>
          <w:rFonts w:eastAsia="Calibri"/>
          <w:i/>
        </w:rPr>
        <w:t xml:space="preserve"> (28</w:t>
      </w:r>
      <w:r w:rsidRPr="0024346F">
        <w:rPr>
          <w:rFonts w:eastAsia="Calibri"/>
          <w:i/>
          <w:vertAlign w:val="superscript"/>
        </w:rPr>
        <w:t>th</w:t>
      </w:r>
      <w:r w:rsidRPr="0024346F">
        <w:rPr>
          <w:rFonts w:eastAsia="Calibri"/>
          <w:i/>
        </w:rPr>
        <w:t xml:space="preserve"> of June 2019)</w:t>
      </w:r>
    </w:p>
    <w:p w14:paraId="1926A02A" w14:textId="77777777" w:rsidR="004645AB" w:rsidRPr="0024346F" w:rsidRDefault="004645AB">
      <w:pPr>
        <w:ind w:left="-810" w:right="-154"/>
        <w:rPr>
          <w:i/>
        </w:rPr>
      </w:pPr>
    </w:p>
    <w:p w14:paraId="1926A02B" w14:textId="77777777" w:rsidR="004645AB" w:rsidRPr="0024346F" w:rsidRDefault="00A96BF0">
      <w:pPr>
        <w:ind w:left="-810" w:right="-154"/>
        <w:rPr>
          <w:i/>
        </w:rPr>
      </w:pPr>
      <w:r w:rsidRPr="0024346F">
        <w:rPr>
          <w:i/>
        </w:rPr>
        <w:t xml:space="preserve">The project has successfully supported the establishment of 34 </w:t>
      </w:r>
      <w:proofErr w:type="gramStart"/>
      <w:r w:rsidRPr="0024346F">
        <w:rPr>
          <w:i/>
        </w:rPr>
        <w:t>Lebanese-Syrian</w:t>
      </w:r>
      <w:proofErr w:type="gramEnd"/>
      <w:r w:rsidRPr="0024346F">
        <w:rPr>
          <w:i/>
        </w:rPr>
        <w:t xml:space="preserve"> joint-business ventures in Bar Elias, </w:t>
      </w:r>
      <w:proofErr w:type="spellStart"/>
      <w:r w:rsidRPr="0024346F">
        <w:rPr>
          <w:i/>
        </w:rPr>
        <w:t>Riyak</w:t>
      </w:r>
      <w:proofErr w:type="spellEnd"/>
      <w:r w:rsidRPr="0024346F">
        <w:rPr>
          <w:i/>
        </w:rPr>
        <w:t xml:space="preserve"> and </w:t>
      </w:r>
      <w:proofErr w:type="spellStart"/>
      <w:r w:rsidRPr="0024346F">
        <w:rPr>
          <w:i/>
        </w:rPr>
        <w:t>Qaa</w:t>
      </w:r>
      <w:proofErr w:type="spellEnd"/>
      <w:r w:rsidRPr="0024346F">
        <w:rPr>
          <w:i/>
        </w:rPr>
        <w:t xml:space="preserve">. Lebanese and Syrian partners have set up their businesses in full collaboration, with no conflict or major tension reported. Through coaching sessions, ILO has ensured that decent work principles are applied to the joint-venture partners, that responsibilities are clearly defined and equally distributed, and that no partners are exploited or abused. To date, the joint-business ventures are running smoothly, Lebanese and </w:t>
      </w:r>
      <w:r w:rsidRPr="0024346F">
        <w:rPr>
          <w:i/>
        </w:rPr>
        <w:lastRenderedPageBreak/>
        <w:t xml:space="preserve">Syrian refugees are committed to their businesses and tension and grievances, if any, have significantly decreased.   </w:t>
      </w:r>
    </w:p>
    <w:p w14:paraId="1926A02C" w14:textId="77777777" w:rsidR="004645AB" w:rsidRPr="0024346F" w:rsidRDefault="00A96BF0">
      <w:pPr>
        <w:ind w:left="-810"/>
      </w:pPr>
      <w:r w:rsidRPr="0024346F">
        <w:t>  </w:t>
      </w:r>
    </w:p>
    <w:p w14:paraId="1926A02D" w14:textId="77777777" w:rsidR="004645AB" w:rsidRPr="0024346F" w:rsidRDefault="00A96BF0">
      <w:pPr>
        <w:ind w:left="-810"/>
      </w:pPr>
      <w:r w:rsidRPr="0024346F">
        <w:t xml:space="preserve">In a few sentences, explain how the project has made </w:t>
      </w:r>
      <w:r w:rsidRPr="0024346F">
        <w:rPr>
          <w:b/>
        </w:rPr>
        <w:t>real human impact</w:t>
      </w:r>
      <w:r w:rsidRPr="0024346F">
        <w:t>, that is, how did it affect the lives of any people in the country – where possible, use direct quotes that PBSO can use in public communications to highlight the project (1500 character limit):</w:t>
      </w:r>
    </w:p>
    <w:p w14:paraId="1926A02E" w14:textId="77777777" w:rsidR="004645AB" w:rsidRPr="0024346F" w:rsidRDefault="004645AB">
      <w:pPr>
        <w:ind w:left="-810"/>
      </w:pPr>
    </w:p>
    <w:p w14:paraId="1926A02F" w14:textId="77777777" w:rsidR="004645AB" w:rsidRDefault="00A96BF0">
      <w:pPr>
        <w:ind w:left="-810"/>
        <w:rPr>
          <w:i/>
        </w:rPr>
      </w:pPr>
      <w:r>
        <w:rPr>
          <w:i/>
        </w:rPr>
        <w:t xml:space="preserve">These results will be available at the end of the end line study (September 2019), however, during monitoring visits to MSS sessions and entrepreneurship-related bootcamps, as well as graduation ceremonies the project team observed a great of level of commitment and willingness to collaborate among Syrians, Palestinians and Lebanese. Working together on a shared issue (i.e. employment and self-employment) contributed to a constructive intercommunal dialogue between the participants. This is demonstrated by every MSS meeting (happening bi-weekly) </w:t>
      </w:r>
      <w:proofErr w:type="gramStart"/>
      <w:r>
        <w:rPr>
          <w:i/>
        </w:rPr>
        <w:t>and also</w:t>
      </w:r>
      <w:proofErr w:type="gramEnd"/>
      <w:r>
        <w:rPr>
          <w:i/>
        </w:rPr>
        <w:t xml:space="preserve"> by the MSS retreat for all three committees in Zahle in September 2018, where the team was part of a training about identity, common ground and collaboration given by PBF Partner Beyond.</w:t>
      </w:r>
    </w:p>
    <w:p w14:paraId="1926A030" w14:textId="77777777" w:rsidR="00F530EB" w:rsidRDefault="00F530EB">
      <w:pPr>
        <w:ind w:left="-800"/>
        <w:rPr>
          <w:i/>
        </w:rPr>
      </w:pPr>
    </w:p>
    <w:p w14:paraId="1926A031" w14:textId="77777777" w:rsidR="004645AB" w:rsidRDefault="00A96BF0">
      <w:pPr>
        <w:ind w:left="-800"/>
        <w:rPr>
          <w:i/>
        </w:rPr>
      </w:pPr>
      <w:r>
        <w:rPr>
          <w:i/>
        </w:rPr>
        <w:t xml:space="preserve">In line with the livelihood skills </w:t>
      </w:r>
      <w:r w:rsidR="0024346F">
        <w:rPr>
          <w:i/>
        </w:rPr>
        <w:t>that are provided and trained by the team</w:t>
      </w:r>
      <w:r>
        <w:rPr>
          <w:i/>
        </w:rPr>
        <w:t>, the real human impact is reflected by: 1) the acceptance and respect of the committee members towards each other, 2) the willingness to work with one another and 3) the appreciation of the ethics and values package provided throughout the process.</w:t>
      </w:r>
    </w:p>
    <w:p w14:paraId="1926A032" w14:textId="77777777" w:rsidR="004645AB" w:rsidRDefault="004645AB">
      <w:pPr>
        <w:ind w:left="-800"/>
        <w:rPr>
          <w:rFonts w:ascii="Calibri" w:eastAsia="Calibri" w:hAnsi="Calibri" w:cs="Calibri"/>
          <w:i/>
        </w:rPr>
      </w:pPr>
    </w:p>
    <w:p w14:paraId="1926A033" w14:textId="77777777" w:rsidR="004645AB" w:rsidRPr="0024346F" w:rsidRDefault="00A96BF0">
      <w:pPr>
        <w:jc w:val="both"/>
        <w:rPr>
          <w:rFonts w:eastAsia="Calibri"/>
          <w:i/>
        </w:rPr>
      </w:pPr>
      <w:r w:rsidRPr="0024346F">
        <w:rPr>
          <w:rFonts w:eastAsia="Calibri"/>
          <w:i/>
        </w:rPr>
        <w:t>Quotes:</w:t>
      </w:r>
    </w:p>
    <w:p w14:paraId="1926A034" w14:textId="77777777" w:rsidR="004645AB" w:rsidRPr="0024346F" w:rsidRDefault="00611D33">
      <w:pPr>
        <w:numPr>
          <w:ilvl w:val="0"/>
          <w:numId w:val="10"/>
        </w:numPr>
        <w:jc w:val="both"/>
        <w:rPr>
          <w:rFonts w:eastAsia="Calibri"/>
          <w:i/>
        </w:rPr>
      </w:pPr>
      <w:r w:rsidRPr="0024346F">
        <w:rPr>
          <w:rFonts w:eastAsia="Calibri"/>
          <w:i/>
        </w:rPr>
        <w:t>‘</w:t>
      </w:r>
      <w:r w:rsidR="00A96BF0" w:rsidRPr="0024346F">
        <w:rPr>
          <w:rFonts w:eastAsia="Calibri"/>
          <w:i/>
        </w:rPr>
        <w:t>It is nice to see people who are originally from Barr Elias and left the village long time ago, being present in the socio-economic market after hearing about it on social media</w:t>
      </w:r>
      <w:r w:rsidRPr="0024346F">
        <w:rPr>
          <w:rFonts w:eastAsia="Calibri"/>
          <w:i/>
        </w:rPr>
        <w:t>’</w:t>
      </w:r>
      <w:r w:rsidR="00A96BF0" w:rsidRPr="0024346F">
        <w:rPr>
          <w:rFonts w:eastAsia="Calibri"/>
          <w:i/>
        </w:rPr>
        <w:t xml:space="preserve"> - Barr Elias committee member</w:t>
      </w:r>
    </w:p>
    <w:p w14:paraId="1926A035" w14:textId="77777777" w:rsidR="004645AB" w:rsidRPr="0024346F" w:rsidRDefault="00611D33">
      <w:pPr>
        <w:numPr>
          <w:ilvl w:val="0"/>
          <w:numId w:val="10"/>
        </w:numPr>
        <w:jc w:val="both"/>
        <w:rPr>
          <w:rFonts w:eastAsia="Calibri"/>
          <w:i/>
        </w:rPr>
      </w:pPr>
      <w:r w:rsidRPr="0024346F">
        <w:rPr>
          <w:rFonts w:eastAsia="Calibri"/>
          <w:i/>
        </w:rPr>
        <w:t>‘</w:t>
      </w:r>
      <w:r w:rsidR="00A96BF0" w:rsidRPr="0024346F">
        <w:rPr>
          <w:rFonts w:eastAsia="Calibri"/>
          <w:i/>
        </w:rPr>
        <w:t>We never thought that such a new and big project would be of a success when really integrating all the clubs and different stakeholders of the town</w:t>
      </w:r>
      <w:r w:rsidRPr="0024346F">
        <w:rPr>
          <w:rFonts w:eastAsia="Calibri"/>
          <w:i/>
        </w:rPr>
        <w:t>’</w:t>
      </w:r>
      <w:r w:rsidR="00A96BF0" w:rsidRPr="0024346F">
        <w:rPr>
          <w:rFonts w:eastAsia="Calibri"/>
          <w:i/>
        </w:rPr>
        <w:t xml:space="preserve"> - Barr Elias committee member</w:t>
      </w:r>
    </w:p>
    <w:p w14:paraId="1926A036" w14:textId="77777777" w:rsidR="004645AB" w:rsidRPr="0024346F" w:rsidRDefault="00611D33">
      <w:pPr>
        <w:numPr>
          <w:ilvl w:val="0"/>
          <w:numId w:val="10"/>
        </w:numPr>
        <w:jc w:val="both"/>
        <w:rPr>
          <w:rFonts w:eastAsia="Calibri"/>
          <w:i/>
        </w:rPr>
      </w:pPr>
      <w:r w:rsidRPr="0024346F">
        <w:rPr>
          <w:rFonts w:eastAsia="Calibri"/>
          <w:i/>
        </w:rPr>
        <w:t>‘</w:t>
      </w:r>
      <w:r w:rsidR="00A96BF0" w:rsidRPr="0024346F">
        <w:rPr>
          <w:rFonts w:eastAsia="Calibri"/>
          <w:i/>
        </w:rPr>
        <w:t>It is the very first time that the mayor and a parliament member participate to an open event in the village</w:t>
      </w:r>
      <w:r w:rsidRPr="0024346F">
        <w:rPr>
          <w:rFonts w:eastAsia="Calibri"/>
          <w:i/>
        </w:rPr>
        <w:t>’</w:t>
      </w:r>
      <w:r w:rsidR="00A96BF0" w:rsidRPr="0024346F">
        <w:rPr>
          <w:rFonts w:eastAsia="Calibri"/>
          <w:i/>
        </w:rPr>
        <w:t xml:space="preserve"> - Barr Elias committee member</w:t>
      </w:r>
    </w:p>
    <w:p w14:paraId="1926A037" w14:textId="77777777" w:rsidR="004645AB" w:rsidRPr="0024346F" w:rsidRDefault="004645AB">
      <w:pPr>
        <w:ind w:left="-800"/>
        <w:rPr>
          <w:i/>
        </w:rPr>
      </w:pPr>
    </w:p>
    <w:p w14:paraId="1926A038" w14:textId="77777777" w:rsidR="004645AB" w:rsidRDefault="004645AB">
      <w:pPr>
        <w:ind w:left="-810"/>
        <w:rPr>
          <w:i/>
        </w:rPr>
      </w:pPr>
    </w:p>
    <w:p w14:paraId="1926A039" w14:textId="77777777" w:rsidR="004645AB" w:rsidRDefault="00A96BF0">
      <w:pPr>
        <w:ind w:left="-810"/>
      </w:pPr>
      <w:r>
        <w:t xml:space="preserve">If the project progress assessment is </w:t>
      </w:r>
      <w:r>
        <w:rPr>
          <w:b/>
        </w:rPr>
        <w:t>on-track</w:t>
      </w:r>
      <w:r>
        <w:t xml:space="preserve">, please explain what the key </w:t>
      </w:r>
      <w:r>
        <w:rPr>
          <w:b/>
        </w:rPr>
        <w:t>challenges</w:t>
      </w:r>
      <w:r>
        <w:t xml:space="preserve"> (if any) have been and which measures were taken to address them (</w:t>
      </w:r>
      <w:proofErr w:type="gramStart"/>
      <w:r>
        <w:t>1500 character</w:t>
      </w:r>
      <w:proofErr w:type="gramEnd"/>
      <w:r>
        <w:t xml:space="preserve"> limit).</w:t>
      </w:r>
    </w:p>
    <w:p w14:paraId="1926A03A" w14:textId="77777777" w:rsidR="004645AB" w:rsidRDefault="004645AB">
      <w:pPr>
        <w:ind w:left="-810"/>
      </w:pPr>
    </w:p>
    <w:p w14:paraId="1926A03B" w14:textId="77777777" w:rsidR="004645AB" w:rsidRDefault="00A96BF0" w:rsidP="00611D33">
      <w:pPr>
        <w:ind w:left="-810"/>
        <w:rPr>
          <w:i/>
        </w:rPr>
      </w:pPr>
      <w:r>
        <w:rPr>
          <w:i/>
        </w:rPr>
        <w:t>No challenges at this stage</w:t>
      </w:r>
      <w:r w:rsidR="00611D33">
        <w:rPr>
          <w:i/>
        </w:rPr>
        <w:t>. We did see the situation in Lebanon deteriorate for Syrians, the project team has been in constant contact with colleagues mapping tensions and the political situation to ensure the success of the project and address occurring issues (for instance some MSS members initially unwilling to sit with Syrians)</w:t>
      </w:r>
    </w:p>
    <w:p w14:paraId="1926A03C" w14:textId="77777777" w:rsidR="004645AB" w:rsidRDefault="00A96BF0">
      <w:pPr>
        <w:ind w:left="-810"/>
      </w:pPr>
      <w:r>
        <w:t> </w:t>
      </w:r>
    </w:p>
    <w:p w14:paraId="1926A03D" w14:textId="77777777" w:rsidR="004645AB" w:rsidRDefault="00611D33">
      <w:pPr>
        <w:ind w:left="-810"/>
      </w:pPr>
      <w:r>
        <w:t>If the ass</w:t>
      </w:r>
      <w:r w:rsidR="00A96BF0">
        <w:t xml:space="preserve">essment is </w:t>
      </w:r>
      <w:r w:rsidR="00A96BF0">
        <w:rPr>
          <w:b/>
        </w:rPr>
        <w:t>off-track</w:t>
      </w:r>
      <w:r w:rsidR="00A96BF0">
        <w:t xml:space="preserve">, please list main reasons/ </w:t>
      </w:r>
      <w:r w:rsidR="00A96BF0">
        <w:rPr>
          <w:b/>
        </w:rPr>
        <w:t>challenges</w:t>
      </w:r>
      <w:r w:rsidR="00A96BF0">
        <w:t xml:space="preserve"> and explain what impact this has had/will have on project duration or strategy and what </w:t>
      </w:r>
      <w:r w:rsidR="00A96BF0">
        <w:rPr>
          <w:b/>
        </w:rPr>
        <w:t>measures</w:t>
      </w:r>
      <w:r w:rsidR="00A96BF0">
        <w:t xml:space="preserve"> have been taken/ will be taken to address the challenges/ rectify project progress (</w:t>
      </w:r>
      <w:proofErr w:type="gramStart"/>
      <w:r w:rsidR="00A96BF0">
        <w:t>1500 character</w:t>
      </w:r>
      <w:proofErr w:type="gramEnd"/>
      <w:r w:rsidR="00A96BF0">
        <w:t xml:space="preserve"> limit): </w:t>
      </w:r>
    </w:p>
    <w:p w14:paraId="1926A03E" w14:textId="77777777" w:rsidR="004645AB" w:rsidRDefault="004645AB">
      <w:pPr>
        <w:ind w:left="-810"/>
        <w:rPr>
          <w:i/>
        </w:rPr>
      </w:pPr>
    </w:p>
    <w:p w14:paraId="1926A03F" w14:textId="77777777" w:rsidR="004645AB" w:rsidRDefault="00A96BF0">
      <w:pPr>
        <w:ind w:left="-810"/>
      </w:pPr>
      <w:r>
        <w:rPr>
          <w:i/>
        </w:rPr>
        <w:t xml:space="preserve">Non-applicable, delays have been made up for. </w:t>
      </w:r>
    </w:p>
    <w:p w14:paraId="1926A040" w14:textId="77777777" w:rsidR="004645AB" w:rsidRDefault="004645AB">
      <w:pPr>
        <w:ind w:left="-810"/>
      </w:pPr>
    </w:p>
    <w:p w14:paraId="1926A041" w14:textId="77777777" w:rsidR="004645AB" w:rsidRDefault="00A96BF0">
      <w:pPr>
        <w:ind w:left="-810"/>
      </w:pPr>
      <w:r>
        <w:lastRenderedPageBreak/>
        <w:t>Please attach as a separate document(s) any materials highlighting or providing more evidence for project progress (for example: publications, photos, videos, monitoring reports, evaluation reports etc.). List below what has been attached to the report, including purpose and audience.</w:t>
      </w:r>
    </w:p>
    <w:p w14:paraId="1926A042" w14:textId="77777777" w:rsidR="004645AB" w:rsidRDefault="004645AB">
      <w:pPr>
        <w:ind w:left="-810"/>
      </w:pPr>
    </w:p>
    <w:p w14:paraId="1926A043" w14:textId="77777777" w:rsidR="004645AB" w:rsidRDefault="00A96BF0">
      <w:pPr>
        <w:ind w:left="-810"/>
        <w:rPr>
          <w:i/>
        </w:rPr>
      </w:pPr>
      <w:r>
        <w:rPr>
          <w:i/>
        </w:rPr>
        <w:t xml:space="preserve">The below link describes the whole project, ILO component and specific activities with pictures. We have tons of pictures but I don’t know what and how to share them with PBF… in terms of publications, we are still working on the family sensitization guide and we have the MFB training package that was amended and redesigned but it’s also work under progress. We can attach the baseline study if everyone agrees. </w:t>
      </w:r>
    </w:p>
    <w:p w14:paraId="1926A044" w14:textId="77777777" w:rsidR="004645AB" w:rsidRPr="00611D33" w:rsidRDefault="000F76A3" w:rsidP="00611D33">
      <w:pPr>
        <w:ind w:left="-810"/>
        <w:rPr>
          <w:i/>
        </w:rPr>
      </w:pPr>
      <w:hyperlink r:id="rId13">
        <w:r w:rsidR="00A96BF0">
          <w:rPr>
            <w:i/>
            <w:color w:val="1155CC"/>
            <w:u w:val="single"/>
          </w:rPr>
          <w:t>https://fragilestates.itcilo.org/employment-and-peacebuilding-building-bridges-for-youth-in-lebanon/</w:t>
        </w:r>
      </w:hyperlink>
    </w:p>
    <w:p w14:paraId="1926A045" w14:textId="77777777" w:rsidR="004645AB" w:rsidRDefault="004645AB">
      <w:pPr>
        <w:rPr>
          <w:i/>
        </w:rPr>
      </w:pPr>
    </w:p>
    <w:p w14:paraId="1926A046" w14:textId="77777777" w:rsidR="004645AB" w:rsidRDefault="00A96BF0">
      <w:pPr>
        <w:numPr>
          <w:ilvl w:val="1"/>
          <w:numId w:val="1"/>
        </w:numPr>
        <w:ind w:hanging="1170"/>
      </w:pPr>
      <w:r>
        <w:rPr>
          <w:b/>
        </w:rPr>
        <w:t>Result progress by project outcome</w:t>
      </w:r>
    </w:p>
    <w:p w14:paraId="1926A047" w14:textId="77777777" w:rsidR="004645AB" w:rsidRDefault="004645AB">
      <w:pPr>
        <w:ind w:left="-720"/>
        <w:rPr>
          <w:u w:val="single"/>
        </w:rPr>
      </w:pPr>
    </w:p>
    <w:p w14:paraId="1926A048" w14:textId="77777777" w:rsidR="004645AB" w:rsidRDefault="00A96BF0">
      <w:pPr>
        <w:ind w:left="-810"/>
      </w:pPr>
      <w:r>
        <w:rPr>
          <w:i/>
        </w:rPr>
        <w:t>The space in the template allows for up to four project outcomes. If your project has more approved outcomes, contact PBSO for template modification.</w:t>
      </w:r>
    </w:p>
    <w:p w14:paraId="1926A049" w14:textId="77777777" w:rsidR="004645AB" w:rsidRDefault="004645AB">
      <w:pPr>
        <w:rPr>
          <w:u w:val="single"/>
        </w:rPr>
      </w:pPr>
    </w:p>
    <w:p w14:paraId="1926A04A" w14:textId="77777777" w:rsidR="004645AB" w:rsidRDefault="00A96BF0">
      <w:pPr>
        <w:ind w:left="-720"/>
      </w:pPr>
      <w:r>
        <w:rPr>
          <w:b/>
          <w:u w:val="single"/>
        </w:rPr>
        <w:t>Outcome 1:</w:t>
      </w:r>
      <w:r>
        <w:rPr>
          <w:b/>
        </w:rPr>
        <w:t xml:space="preserve">    Livelihoods opportunities for ‘youth at risk’ intense areas are improved</w:t>
      </w:r>
    </w:p>
    <w:p w14:paraId="1926A04B" w14:textId="77777777" w:rsidR="0024346F" w:rsidRDefault="0024346F">
      <w:pPr>
        <w:ind w:left="-720"/>
      </w:pPr>
    </w:p>
    <w:p w14:paraId="1926A04C" w14:textId="77777777" w:rsidR="0024346F" w:rsidRDefault="0024346F">
      <w:pPr>
        <w:ind w:left="-720"/>
      </w:pPr>
    </w:p>
    <w:p w14:paraId="1926A04D" w14:textId="77777777" w:rsidR="004645AB" w:rsidRDefault="00A96BF0">
      <w:pPr>
        <w:ind w:left="-720"/>
        <w:rPr>
          <w:b/>
        </w:rPr>
      </w:pPr>
      <w:r>
        <w:rPr>
          <w:b/>
        </w:rPr>
        <w:t xml:space="preserve">Rate the current status of the outcome progress: </w:t>
      </w:r>
    </w:p>
    <w:p w14:paraId="1926A04E" w14:textId="77777777" w:rsidR="004645AB" w:rsidRDefault="00A96BF0">
      <w:pPr>
        <w:ind w:left="-720"/>
        <w:rPr>
          <w:i/>
        </w:rPr>
      </w:pPr>
      <w:r>
        <w:rPr>
          <w:i/>
        </w:rPr>
        <w:t>The activities under this outcome are on track.</w:t>
      </w:r>
      <w:r w:rsidR="0024346F">
        <w:rPr>
          <w:i/>
        </w:rPr>
        <w:t xml:space="preserve"> </w:t>
      </w:r>
      <w:r w:rsidR="0024346F" w:rsidRPr="0024346F">
        <w:rPr>
          <w:i/>
        </w:rPr>
        <w:t>This outcome is 95% completed.</w:t>
      </w:r>
    </w:p>
    <w:p w14:paraId="1926A04F" w14:textId="77777777" w:rsidR="004645AB" w:rsidRDefault="004645AB">
      <w:pPr>
        <w:ind w:left="-720"/>
        <w:jc w:val="both"/>
      </w:pPr>
    </w:p>
    <w:p w14:paraId="1926A050" w14:textId="77777777" w:rsidR="004645AB" w:rsidRDefault="00A96BF0">
      <w:pPr>
        <w:ind w:left="-720"/>
        <w:jc w:val="both"/>
        <w:rPr>
          <w:rFonts w:ascii="Arial Narrow" w:eastAsia="Arial Narrow" w:hAnsi="Arial Narrow" w:cs="Arial Narrow"/>
          <w:i/>
        </w:rPr>
      </w:pPr>
      <w:r>
        <w:rPr>
          <w:b/>
        </w:rPr>
        <w:t xml:space="preserve">Progress summary: </w:t>
      </w:r>
      <w:r>
        <w:t xml:space="preserve">Describe main progress under this Outcome made during the reporting period (for June reports: January-June; for November reports: January-November; for final reports: full project duration), including major output progress (not all individual activities). If the project is starting to </w:t>
      </w:r>
      <w:proofErr w:type="gramStart"/>
      <w:r>
        <w:t>make/ has</w:t>
      </w:r>
      <w:proofErr w:type="gramEnd"/>
      <w:r>
        <w:t xml:space="preserve"> made a difference at the outcome level, provide specific evidence for the progress (quantitative and qualitative) and explain how it impacts the broader political and peacebuilding context. Where possible, provide specific examples of change the project has supported/ contributed to as well as, where available and relevant, quotes from partners or beneficiaries about the project and their experience. (</w:t>
      </w:r>
      <w:proofErr w:type="gramStart"/>
      <w:r>
        <w:t>3000 character</w:t>
      </w:r>
      <w:proofErr w:type="gramEnd"/>
      <w:r>
        <w:t xml:space="preserve"> limit)?</w:t>
      </w:r>
      <w:r>
        <w:rPr>
          <w:rFonts w:ascii="Arial Narrow" w:eastAsia="Arial Narrow" w:hAnsi="Arial Narrow" w:cs="Arial Narrow"/>
          <w:i/>
        </w:rPr>
        <w:t xml:space="preserve">  </w:t>
      </w:r>
    </w:p>
    <w:p w14:paraId="1926A051" w14:textId="77777777" w:rsidR="004645AB" w:rsidRDefault="004645AB">
      <w:pPr>
        <w:ind w:left="-720"/>
        <w:jc w:val="both"/>
        <w:rPr>
          <w:i/>
          <w:sz w:val="22"/>
          <w:szCs w:val="22"/>
        </w:rPr>
      </w:pPr>
    </w:p>
    <w:p w14:paraId="1926A052" w14:textId="77777777" w:rsidR="004645AB" w:rsidRDefault="004645AB">
      <w:pPr>
        <w:ind w:left="-720" w:firstLine="720"/>
        <w:rPr>
          <w:b/>
          <w:i/>
        </w:rPr>
      </w:pPr>
    </w:p>
    <w:p w14:paraId="1926A053" w14:textId="77777777" w:rsidR="004645AB" w:rsidRDefault="00A96BF0">
      <w:pPr>
        <w:numPr>
          <w:ilvl w:val="0"/>
          <w:numId w:val="12"/>
        </w:numPr>
        <w:pBdr>
          <w:top w:val="nil"/>
          <w:left w:val="nil"/>
          <w:bottom w:val="nil"/>
          <w:right w:val="nil"/>
          <w:between w:val="nil"/>
        </w:pBdr>
        <w:rPr>
          <w:b/>
          <w:i/>
          <w:color w:val="000000"/>
        </w:rPr>
      </w:pPr>
      <w:r>
        <w:rPr>
          <w:b/>
          <w:i/>
          <w:color w:val="000000"/>
        </w:rPr>
        <w:t>Coordination and Partnerships</w:t>
      </w:r>
    </w:p>
    <w:p w14:paraId="1926A054" w14:textId="77777777" w:rsidR="0024346F" w:rsidRDefault="0024346F" w:rsidP="0024346F">
      <w:pPr>
        <w:pBdr>
          <w:top w:val="nil"/>
          <w:left w:val="nil"/>
          <w:bottom w:val="nil"/>
          <w:right w:val="nil"/>
          <w:between w:val="nil"/>
        </w:pBdr>
        <w:ind w:left="-720"/>
        <w:rPr>
          <w:b/>
          <w:i/>
          <w:color w:val="000000"/>
        </w:rPr>
      </w:pPr>
      <w:r>
        <w:rPr>
          <w:b/>
          <w:i/>
          <w:color w:val="000000"/>
        </w:rPr>
        <w:t>This component is ongoing, to ensure catalytic effect of the project.</w:t>
      </w:r>
    </w:p>
    <w:p w14:paraId="1926A055" w14:textId="77777777" w:rsidR="004645AB" w:rsidRDefault="00A96BF0">
      <w:pPr>
        <w:ind w:left="-720"/>
        <w:rPr>
          <w:i/>
        </w:rPr>
      </w:pPr>
      <w:r>
        <w:rPr>
          <w:i/>
        </w:rPr>
        <w:t xml:space="preserve">The PBF Team has continued to work closely together with relevant partners in the field and in Beirut. </w:t>
      </w:r>
    </w:p>
    <w:p w14:paraId="1926A056" w14:textId="77777777" w:rsidR="004645AB" w:rsidRDefault="00A96BF0">
      <w:pPr>
        <w:ind w:left="-720"/>
        <w:rPr>
          <w:i/>
        </w:rPr>
      </w:pPr>
      <w:r>
        <w:rPr>
          <w:i/>
        </w:rPr>
        <w:t xml:space="preserve">UN Agencies: The three agencies part of the project have been meeting on a weekly basis both in Beirut as in the </w:t>
      </w:r>
      <w:proofErr w:type="spellStart"/>
      <w:r>
        <w:rPr>
          <w:i/>
        </w:rPr>
        <w:t>Bekaa</w:t>
      </w:r>
      <w:proofErr w:type="spellEnd"/>
      <w:r>
        <w:rPr>
          <w:i/>
        </w:rPr>
        <w:t>. Heads of agencies are briefed individually and together at a regular basis. Other relevant UN partners (World Bank and UNIFIL specifically) have been informed about the project and are kept in the loop for partnerships in future and to avoid duplication</w:t>
      </w:r>
    </w:p>
    <w:p w14:paraId="1926A057" w14:textId="77777777" w:rsidR="004645AB" w:rsidRDefault="004645AB">
      <w:pPr>
        <w:ind w:left="-720"/>
        <w:rPr>
          <w:i/>
        </w:rPr>
      </w:pPr>
    </w:p>
    <w:p w14:paraId="1926A058" w14:textId="77777777" w:rsidR="0024346F" w:rsidRDefault="00A96BF0" w:rsidP="0024346F">
      <w:pPr>
        <w:ind w:left="-720"/>
        <w:rPr>
          <w:i/>
        </w:rPr>
      </w:pPr>
      <w:r w:rsidRPr="00006AAE">
        <w:rPr>
          <w:i/>
          <w:highlight w:val="yellow"/>
        </w:rPr>
        <w:t>Government:</w:t>
      </w:r>
      <w:r>
        <w:rPr>
          <w:i/>
        </w:rPr>
        <w:t xml:space="preserve"> </w:t>
      </w:r>
    </w:p>
    <w:p w14:paraId="1926A059" w14:textId="77777777" w:rsidR="0024346F" w:rsidRDefault="0024346F" w:rsidP="0024346F">
      <w:pPr>
        <w:ind w:left="-720"/>
        <w:rPr>
          <w:i/>
        </w:rPr>
      </w:pPr>
    </w:p>
    <w:p w14:paraId="1926A05A" w14:textId="77777777" w:rsidR="004645AB" w:rsidRDefault="00A96BF0" w:rsidP="0024346F">
      <w:pPr>
        <w:ind w:left="-720"/>
        <w:rPr>
          <w:i/>
        </w:rPr>
      </w:pPr>
      <w:r>
        <w:rPr>
          <w:i/>
        </w:rPr>
        <w:t>PBSO: the PBF team has monthly calls, and at times bi</w:t>
      </w:r>
      <w:r w:rsidR="00F530EB">
        <w:rPr>
          <w:i/>
        </w:rPr>
        <w:t>-</w:t>
      </w:r>
      <w:r>
        <w:rPr>
          <w:i/>
        </w:rPr>
        <w:t>weekly calls, with the PBSO in New York.</w:t>
      </w:r>
    </w:p>
    <w:p w14:paraId="1926A05B" w14:textId="77777777" w:rsidR="004645AB" w:rsidRDefault="004645AB">
      <w:pPr>
        <w:ind w:left="-720"/>
        <w:rPr>
          <w:i/>
        </w:rPr>
      </w:pPr>
    </w:p>
    <w:p w14:paraId="1926A05C" w14:textId="77777777" w:rsidR="004645AB" w:rsidRDefault="00A96BF0">
      <w:pPr>
        <w:ind w:left="-800"/>
        <w:jc w:val="both"/>
        <w:rPr>
          <w:i/>
        </w:rPr>
      </w:pPr>
      <w:r>
        <w:rPr>
          <w:i/>
        </w:rPr>
        <w:lastRenderedPageBreak/>
        <w:t xml:space="preserve">Al </w:t>
      </w:r>
      <w:proofErr w:type="spellStart"/>
      <w:r>
        <w:rPr>
          <w:i/>
        </w:rPr>
        <w:t>Majmoua</w:t>
      </w:r>
      <w:proofErr w:type="spellEnd"/>
      <w:r>
        <w:rPr>
          <w:i/>
        </w:rPr>
        <w:t xml:space="preserve">: ILO signed an implementation agreement with Al </w:t>
      </w:r>
      <w:proofErr w:type="spellStart"/>
      <w:r>
        <w:rPr>
          <w:i/>
        </w:rPr>
        <w:t>Majmoua</w:t>
      </w:r>
      <w:proofErr w:type="spellEnd"/>
      <w:r>
        <w:rPr>
          <w:i/>
        </w:rPr>
        <w:t xml:space="preserve">, Lebanese micro-finance institution and business development organisation to assist in the delivery of the entrepreneurship programme, specifically training of youth on entrepreneurship, running business plan competitions to select 30 Lebanese-Syrian joint-business ventures, and coaching and providing seed funding to the joint-business ventures. </w:t>
      </w:r>
    </w:p>
    <w:p w14:paraId="1926A05D" w14:textId="77777777" w:rsidR="004645AB" w:rsidRDefault="004645AB">
      <w:pPr>
        <w:ind w:left="-800"/>
        <w:jc w:val="both"/>
        <w:rPr>
          <w:i/>
        </w:rPr>
      </w:pPr>
    </w:p>
    <w:p w14:paraId="1926A05E" w14:textId="77777777" w:rsidR="004645AB" w:rsidRDefault="00A96BF0">
      <w:pPr>
        <w:ind w:left="-800"/>
        <w:jc w:val="both"/>
        <w:rPr>
          <w:i/>
        </w:rPr>
      </w:pPr>
      <w:r>
        <w:rPr>
          <w:i/>
        </w:rPr>
        <w:t xml:space="preserve">Chamber of Commerce: During this period the PBF Team contracted the Chamber of Commerce in </w:t>
      </w:r>
      <w:proofErr w:type="spellStart"/>
      <w:r>
        <w:rPr>
          <w:i/>
        </w:rPr>
        <w:t>Zahle</w:t>
      </w:r>
      <w:proofErr w:type="spellEnd"/>
      <w:r>
        <w:rPr>
          <w:i/>
        </w:rPr>
        <w:t xml:space="preserve"> and </w:t>
      </w:r>
      <w:proofErr w:type="spellStart"/>
      <w:r>
        <w:rPr>
          <w:i/>
        </w:rPr>
        <w:t>Bekaa</w:t>
      </w:r>
      <w:proofErr w:type="spellEnd"/>
      <w:r>
        <w:rPr>
          <w:i/>
        </w:rPr>
        <w:t xml:space="preserve"> (CCIAZ) under a Letter of Expression modality to implement the following project activities:</w:t>
      </w:r>
    </w:p>
    <w:p w14:paraId="1926A05F" w14:textId="77777777" w:rsidR="004645AB" w:rsidRDefault="00A96BF0">
      <w:pPr>
        <w:spacing w:after="120"/>
        <w:ind w:left="-720"/>
        <w:jc w:val="both"/>
        <w:rPr>
          <w:i/>
        </w:rPr>
      </w:pPr>
      <w:r>
        <w:rPr>
          <w:i/>
        </w:rPr>
        <w:t>A.    Identification of 450 “youth at risk’ (with up to 50% of Syrians) to be supported through vocational training programmes and internships.</w:t>
      </w:r>
    </w:p>
    <w:p w14:paraId="1926A060" w14:textId="77777777" w:rsidR="004645AB" w:rsidRDefault="00A96BF0">
      <w:pPr>
        <w:spacing w:after="120"/>
        <w:ind w:left="-720"/>
        <w:jc w:val="both"/>
        <w:rPr>
          <w:i/>
        </w:rPr>
      </w:pPr>
      <w:r>
        <w:rPr>
          <w:i/>
        </w:rPr>
        <w:t xml:space="preserve">B.    Roll out of joint vocational and technical trainings within identified institutions based on the </w:t>
      </w:r>
      <w:proofErr w:type="spellStart"/>
      <w:r>
        <w:rPr>
          <w:i/>
        </w:rPr>
        <w:t>labor</w:t>
      </w:r>
      <w:proofErr w:type="spellEnd"/>
      <w:r>
        <w:rPr>
          <w:i/>
        </w:rPr>
        <w:t xml:space="preserve"> market assessment, provided by UNDP.</w:t>
      </w:r>
    </w:p>
    <w:p w14:paraId="1926A061" w14:textId="77777777" w:rsidR="004645AB" w:rsidRDefault="00A96BF0">
      <w:pPr>
        <w:spacing w:after="120"/>
        <w:ind w:left="-720"/>
        <w:jc w:val="both"/>
        <w:rPr>
          <w:i/>
        </w:rPr>
      </w:pPr>
      <w:r>
        <w:rPr>
          <w:i/>
        </w:rPr>
        <w:t>C.    Enrolment in youth internship programmes and stipends within identified MSMEs.</w:t>
      </w:r>
    </w:p>
    <w:p w14:paraId="1926A062" w14:textId="77777777" w:rsidR="004645AB" w:rsidRDefault="00A96BF0">
      <w:pPr>
        <w:ind w:left="-800"/>
        <w:jc w:val="both"/>
        <w:rPr>
          <w:i/>
        </w:rPr>
      </w:pPr>
      <w:r>
        <w:rPr>
          <w:i/>
        </w:rPr>
        <w:t xml:space="preserve">The partnership between the PBF team and the Chamber of Commerce in </w:t>
      </w:r>
      <w:proofErr w:type="spellStart"/>
      <w:r>
        <w:rPr>
          <w:i/>
        </w:rPr>
        <w:t>Zahle</w:t>
      </w:r>
      <w:proofErr w:type="spellEnd"/>
      <w:r>
        <w:rPr>
          <w:i/>
        </w:rPr>
        <w:t xml:space="preserve"> and </w:t>
      </w:r>
      <w:proofErr w:type="spellStart"/>
      <w:r>
        <w:rPr>
          <w:i/>
        </w:rPr>
        <w:t>Bekaa</w:t>
      </w:r>
      <w:proofErr w:type="spellEnd"/>
      <w:r>
        <w:rPr>
          <w:i/>
        </w:rPr>
        <w:t>(CCIAZ) is based on previous experience where CCIAZ had demonstrated strong capacity to implement similar projects in terms of youth recruitment, technical and soft skills development and internship placement within MSMEs with close follow-up.</w:t>
      </w:r>
    </w:p>
    <w:p w14:paraId="1926A063" w14:textId="77777777" w:rsidR="004645AB" w:rsidRDefault="00A96BF0">
      <w:pPr>
        <w:ind w:left="-800"/>
        <w:jc w:val="both"/>
        <w:rPr>
          <w:i/>
        </w:rPr>
      </w:pPr>
      <w:r>
        <w:rPr>
          <w:i/>
        </w:rPr>
        <w:t>The project implementation is done also through a collaboration with Ministry of Higher Education, directorate of vocational training in order to adapt and tailor trainings to accommodate the project needs and timeframe.</w:t>
      </w:r>
    </w:p>
    <w:p w14:paraId="1926A064" w14:textId="77777777" w:rsidR="004645AB" w:rsidRDefault="004645AB">
      <w:pPr>
        <w:ind w:left="-720"/>
        <w:rPr>
          <w:i/>
        </w:rPr>
      </w:pPr>
    </w:p>
    <w:p w14:paraId="1926A065" w14:textId="77777777" w:rsidR="0024346F" w:rsidRDefault="00A96BF0" w:rsidP="0024346F">
      <w:pPr>
        <w:numPr>
          <w:ilvl w:val="0"/>
          <w:numId w:val="12"/>
        </w:numPr>
        <w:pBdr>
          <w:top w:val="nil"/>
          <w:left w:val="nil"/>
          <w:bottom w:val="nil"/>
          <w:right w:val="nil"/>
          <w:between w:val="nil"/>
        </w:pBdr>
        <w:rPr>
          <w:b/>
          <w:i/>
          <w:color w:val="000000"/>
        </w:rPr>
      </w:pPr>
      <w:r>
        <w:rPr>
          <w:b/>
          <w:i/>
          <w:color w:val="000000"/>
        </w:rPr>
        <w:t>Livelihood component</w:t>
      </w:r>
    </w:p>
    <w:p w14:paraId="1926A066" w14:textId="77777777" w:rsidR="0024346F" w:rsidRPr="0024346F" w:rsidRDefault="0024346F" w:rsidP="0024346F">
      <w:pPr>
        <w:pBdr>
          <w:top w:val="nil"/>
          <w:left w:val="nil"/>
          <w:bottom w:val="nil"/>
          <w:right w:val="nil"/>
          <w:between w:val="nil"/>
        </w:pBdr>
        <w:ind w:left="-720"/>
        <w:rPr>
          <w:b/>
          <w:i/>
          <w:color w:val="000000"/>
        </w:rPr>
      </w:pPr>
      <w:r w:rsidRPr="0024346F">
        <w:rPr>
          <w:b/>
          <w:i/>
          <w:color w:val="000000"/>
        </w:rPr>
        <w:t>This component is completed.</w:t>
      </w:r>
    </w:p>
    <w:p w14:paraId="1926A067" w14:textId="77777777" w:rsidR="0024346F" w:rsidRDefault="0024346F" w:rsidP="0024346F">
      <w:pPr>
        <w:ind w:left="-810"/>
        <w:rPr>
          <w:i/>
        </w:rPr>
      </w:pPr>
      <w:r>
        <w:rPr>
          <w:i/>
        </w:rPr>
        <w:t xml:space="preserve">By end of May; the project in partnership with the Chamber of Commerce in </w:t>
      </w:r>
      <w:proofErr w:type="spellStart"/>
      <w:r>
        <w:rPr>
          <w:i/>
        </w:rPr>
        <w:t>Zahle</w:t>
      </w:r>
      <w:proofErr w:type="spellEnd"/>
      <w:r>
        <w:rPr>
          <w:i/>
        </w:rPr>
        <w:t xml:space="preserve"> and </w:t>
      </w:r>
      <w:proofErr w:type="spellStart"/>
      <w:r>
        <w:rPr>
          <w:i/>
        </w:rPr>
        <w:t>Bekaa</w:t>
      </w:r>
      <w:proofErr w:type="spellEnd"/>
      <w:r>
        <w:rPr>
          <w:i/>
        </w:rPr>
        <w:t xml:space="preserve"> completed the soft skills training targeting 50% Lebanese and 50% Syrian. The soft skills training covered the following topics: </w:t>
      </w:r>
    </w:p>
    <w:p w14:paraId="1926A068" w14:textId="77777777" w:rsidR="0024346F" w:rsidRDefault="0024346F" w:rsidP="0024346F">
      <w:pPr>
        <w:numPr>
          <w:ilvl w:val="0"/>
          <w:numId w:val="17"/>
        </w:numPr>
        <w:rPr>
          <w:i/>
        </w:rPr>
      </w:pPr>
      <w:r>
        <w:rPr>
          <w:i/>
        </w:rPr>
        <w:t xml:space="preserve">How to develop a curriculum vitae, </w:t>
      </w:r>
    </w:p>
    <w:p w14:paraId="1926A069" w14:textId="77777777" w:rsidR="0024346F" w:rsidRDefault="0024346F" w:rsidP="0024346F">
      <w:pPr>
        <w:numPr>
          <w:ilvl w:val="0"/>
          <w:numId w:val="17"/>
        </w:numPr>
        <w:rPr>
          <w:i/>
        </w:rPr>
      </w:pPr>
      <w:r>
        <w:rPr>
          <w:i/>
        </w:rPr>
        <w:t xml:space="preserve">How to prepare for a job interview, </w:t>
      </w:r>
    </w:p>
    <w:p w14:paraId="1926A06A" w14:textId="77777777" w:rsidR="0024346F" w:rsidRDefault="0024346F" w:rsidP="0024346F">
      <w:pPr>
        <w:numPr>
          <w:ilvl w:val="0"/>
          <w:numId w:val="17"/>
        </w:numPr>
        <w:rPr>
          <w:i/>
        </w:rPr>
      </w:pPr>
      <w:r>
        <w:rPr>
          <w:i/>
        </w:rPr>
        <w:t xml:space="preserve">How to communicate with employers when searching for a job opportunity and last    </w:t>
      </w:r>
    </w:p>
    <w:p w14:paraId="1926A06B" w14:textId="77777777" w:rsidR="0024346F" w:rsidRDefault="0024346F" w:rsidP="0024346F">
      <w:pPr>
        <w:numPr>
          <w:ilvl w:val="0"/>
          <w:numId w:val="17"/>
        </w:numPr>
        <w:rPr>
          <w:i/>
        </w:rPr>
      </w:pPr>
      <w:r>
        <w:rPr>
          <w:i/>
        </w:rPr>
        <w:t xml:space="preserve">How to prepare youth in terms of skills for the work environment. </w:t>
      </w:r>
    </w:p>
    <w:p w14:paraId="1926A06C" w14:textId="77777777" w:rsidR="0024346F" w:rsidRDefault="0024346F" w:rsidP="0024346F">
      <w:pPr>
        <w:ind w:left="-810"/>
        <w:rPr>
          <w:i/>
        </w:rPr>
      </w:pPr>
    </w:p>
    <w:p w14:paraId="1926A06D" w14:textId="77777777" w:rsidR="0024346F" w:rsidRDefault="0024346F" w:rsidP="0024346F">
      <w:pPr>
        <w:ind w:left="-810"/>
        <w:rPr>
          <w:i/>
        </w:rPr>
      </w:pPr>
      <w:r>
        <w:rPr>
          <w:i/>
        </w:rPr>
        <w:t xml:space="preserve">At the end, the total number of </w:t>
      </w:r>
      <w:proofErr w:type="gramStart"/>
      <w:r>
        <w:rPr>
          <w:i/>
        </w:rPr>
        <w:t>youth</w:t>
      </w:r>
      <w:proofErr w:type="gramEnd"/>
      <w:r>
        <w:rPr>
          <w:i/>
        </w:rPr>
        <w:t xml:space="preserve"> that benefited from the soft skills training was 845 youth. Below a table showing their distribution by gender, nationality, and region.</w:t>
      </w:r>
    </w:p>
    <w:p w14:paraId="1926A06E" w14:textId="77777777" w:rsidR="0024346F" w:rsidRDefault="0024346F" w:rsidP="0024346F">
      <w:pPr>
        <w:ind w:left="-810" w:firstLine="810"/>
        <w:rPr>
          <w:i/>
        </w:rPr>
      </w:pPr>
    </w:p>
    <w:tbl>
      <w:tblPr>
        <w:tblStyle w:val="a0"/>
        <w:tblW w:w="8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1"/>
        <w:gridCol w:w="961"/>
        <w:gridCol w:w="764"/>
        <w:gridCol w:w="829"/>
        <w:gridCol w:w="1026"/>
        <w:gridCol w:w="1071"/>
        <w:gridCol w:w="742"/>
        <w:gridCol w:w="742"/>
        <w:gridCol w:w="1224"/>
      </w:tblGrid>
      <w:tr w:rsidR="0024346F" w14:paraId="1926A070" w14:textId="77777777" w:rsidTr="0024346F">
        <w:trPr>
          <w:trHeight w:val="500"/>
        </w:trPr>
        <w:tc>
          <w:tcPr>
            <w:tcW w:w="8306" w:type="dxa"/>
            <w:gridSpan w:val="9"/>
            <w:tcBorders>
              <w:top w:val="single" w:sz="8" w:space="0" w:color="000000"/>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6F" w14:textId="77777777" w:rsidR="0024346F" w:rsidRDefault="0024346F" w:rsidP="0024346F">
            <w:pPr>
              <w:rPr>
                <w:b/>
                <w:i/>
                <w:sz w:val="20"/>
                <w:szCs w:val="20"/>
              </w:rPr>
            </w:pPr>
            <w:r>
              <w:rPr>
                <w:b/>
                <w:i/>
                <w:sz w:val="20"/>
                <w:szCs w:val="20"/>
              </w:rPr>
              <w:t>Count of Gender</w:t>
            </w:r>
          </w:p>
        </w:tc>
      </w:tr>
      <w:tr w:rsidR="0024346F" w14:paraId="1926A077" w14:textId="77777777" w:rsidTr="0024346F">
        <w:trPr>
          <w:trHeight w:val="700"/>
        </w:trPr>
        <w:tc>
          <w:tcPr>
            <w:tcW w:w="95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1" w14:textId="77777777" w:rsidR="0024346F" w:rsidRDefault="0024346F" w:rsidP="0024346F">
            <w:pPr>
              <w:rPr>
                <w:i/>
              </w:rPr>
            </w:pPr>
          </w:p>
        </w:tc>
        <w:tc>
          <w:tcPr>
            <w:tcW w:w="1724" w:type="dxa"/>
            <w:gridSpan w:val="2"/>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2" w14:textId="77777777" w:rsidR="0024346F" w:rsidRDefault="0024346F" w:rsidP="0024346F">
            <w:pPr>
              <w:rPr>
                <w:b/>
                <w:i/>
                <w:sz w:val="20"/>
                <w:szCs w:val="20"/>
              </w:rPr>
            </w:pPr>
            <w:r>
              <w:rPr>
                <w:b/>
                <w:i/>
                <w:sz w:val="20"/>
                <w:szCs w:val="20"/>
              </w:rPr>
              <w:t>Female</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73" w14:textId="77777777" w:rsidR="0024346F" w:rsidRDefault="0024346F" w:rsidP="0024346F">
            <w:pPr>
              <w:rPr>
                <w:b/>
                <w:i/>
                <w:sz w:val="20"/>
                <w:szCs w:val="20"/>
              </w:rPr>
            </w:pPr>
            <w:r>
              <w:rPr>
                <w:b/>
                <w:i/>
                <w:sz w:val="20"/>
                <w:szCs w:val="20"/>
              </w:rPr>
              <w:t>Female Total</w:t>
            </w:r>
          </w:p>
        </w:tc>
        <w:tc>
          <w:tcPr>
            <w:tcW w:w="2838" w:type="dxa"/>
            <w:gridSpan w:val="3"/>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4" w14:textId="77777777" w:rsidR="0024346F" w:rsidRDefault="0024346F" w:rsidP="0024346F">
            <w:pPr>
              <w:rPr>
                <w:b/>
                <w:i/>
                <w:sz w:val="20"/>
                <w:szCs w:val="20"/>
              </w:rPr>
            </w:pPr>
            <w:r>
              <w:rPr>
                <w:b/>
                <w:i/>
                <w:sz w:val="20"/>
                <w:szCs w:val="20"/>
              </w:rPr>
              <w:t>Male</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75" w14:textId="77777777" w:rsidR="0024346F" w:rsidRDefault="0024346F" w:rsidP="0024346F">
            <w:pPr>
              <w:rPr>
                <w:b/>
                <w:i/>
                <w:sz w:val="20"/>
                <w:szCs w:val="20"/>
              </w:rPr>
            </w:pPr>
            <w:r>
              <w:rPr>
                <w:b/>
                <w:i/>
                <w:sz w:val="20"/>
                <w:szCs w:val="20"/>
              </w:rPr>
              <w:t>Male Total</w:t>
            </w:r>
          </w:p>
        </w:tc>
        <w:tc>
          <w:tcPr>
            <w:tcW w:w="1223"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6" w14:textId="77777777" w:rsidR="0024346F" w:rsidRDefault="0024346F" w:rsidP="0024346F">
            <w:pPr>
              <w:rPr>
                <w:b/>
                <w:i/>
                <w:sz w:val="20"/>
                <w:szCs w:val="20"/>
              </w:rPr>
            </w:pPr>
            <w:r>
              <w:rPr>
                <w:b/>
                <w:i/>
                <w:sz w:val="20"/>
                <w:szCs w:val="20"/>
              </w:rPr>
              <w:t>Grand Total</w:t>
            </w:r>
          </w:p>
        </w:tc>
      </w:tr>
      <w:tr w:rsidR="0024346F" w:rsidRPr="00F530EB" w14:paraId="1926A081"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8" w14:textId="77777777" w:rsidR="0024346F" w:rsidRPr="00006AAE" w:rsidRDefault="0024346F" w:rsidP="0024346F">
            <w:pPr>
              <w:rPr>
                <w:b/>
                <w:i/>
                <w:sz w:val="18"/>
                <w:szCs w:val="20"/>
              </w:rPr>
            </w:pPr>
            <w:r w:rsidRPr="00006AAE">
              <w:rPr>
                <w:b/>
                <w:i/>
                <w:sz w:val="18"/>
                <w:szCs w:val="20"/>
              </w:rPr>
              <w:t>Region</w:t>
            </w:r>
          </w:p>
        </w:tc>
        <w:tc>
          <w:tcPr>
            <w:tcW w:w="96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9" w14:textId="77777777" w:rsidR="0024346F" w:rsidRPr="00006AAE" w:rsidRDefault="0024346F" w:rsidP="0024346F">
            <w:pPr>
              <w:rPr>
                <w:b/>
                <w:i/>
                <w:sz w:val="18"/>
                <w:szCs w:val="20"/>
              </w:rPr>
            </w:pPr>
            <w:r w:rsidRPr="00006AAE">
              <w:rPr>
                <w:b/>
                <w:i/>
                <w:sz w:val="18"/>
                <w:szCs w:val="20"/>
              </w:rPr>
              <w:t>Lebanese</w:t>
            </w:r>
          </w:p>
        </w:tc>
        <w:tc>
          <w:tcPr>
            <w:tcW w:w="76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A" w14:textId="77777777" w:rsidR="0024346F" w:rsidRPr="00006AAE" w:rsidRDefault="0024346F" w:rsidP="0024346F">
            <w:pPr>
              <w:rPr>
                <w:b/>
                <w:i/>
                <w:sz w:val="18"/>
                <w:szCs w:val="20"/>
              </w:rPr>
            </w:pPr>
            <w:r w:rsidRPr="00006AAE">
              <w:rPr>
                <w:b/>
                <w:i/>
                <w:sz w:val="18"/>
                <w:szCs w:val="20"/>
              </w:rPr>
              <w:t>Syrian</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7B" w14:textId="77777777" w:rsidR="0024346F" w:rsidRPr="00006AAE" w:rsidRDefault="0024346F" w:rsidP="0024346F">
            <w:pPr>
              <w:rPr>
                <w:i/>
                <w:sz w:val="18"/>
              </w:rPr>
            </w:pPr>
          </w:p>
        </w:tc>
        <w:tc>
          <w:tcPr>
            <w:tcW w:w="102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C" w14:textId="77777777" w:rsidR="0024346F" w:rsidRPr="00006AAE" w:rsidRDefault="0024346F" w:rsidP="0024346F">
            <w:pPr>
              <w:rPr>
                <w:b/>
                <w:i/>
                <w:sz w:val="18"/>
                <w:szCs w:val="20"/>
              </w:rPr>
            </w:pPr>
            <w:r w:rsidRPr="00006AAE">
              <w:rPr>
                <w:b/>
                <w:i/>
                <w:sz w:val="18"/>
                <w:szCs w:val="20"/>
              </w:rPr>
              <w:t>Lebanese</w:t>
            </w:r>
          </w:p>
        </w:tc>
        <w:tc>
          <w:tcPr>
            <w:tcW w:w="107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D" w14:textId="77777777" w:rsidR="0024346F" w:rsidRPr="00006AAE" w:rsidRDefault="0024346F" w:rsidP="0024346F">
            <w:pPr>
              <w:rPr>
                <w:b/>
                <w:i/>
                <w:sz w:val="18"/>
                <w:szCs w:val="20"/>
              </w:rPr>
            </w:pPr>
            <w:proofErr w:type="spellStart"/>
            <w:r w:rsidRPr="00006AAE">
              <w:rPr>
                <w:b/>
                <w:i/>
                <w:sz w:val="18"/>
                <w:szCs w:val="20"/>
              </w:rPr>
              <w:t>PalestinIan</w:t>
            </w:r>
            <w:proofErr w:type="spellEnd"/>
          </w:p>
        </w:tc>
        <w:tc>
          <w:tcPr>
            <w:tcW w:w="742"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7E" w14:textId="77777777" w:rsidR="0024346F" w:rsidRPr="00006AAE" w:rsidRDefault="0024346F" w:rsidP="0024346F">
            <w:pPr>
              <w:rPr>
                <w:b/>
                <w:i/>
                <w:sz w:val="18"/>
                <w:szCs w:val="20"/>
              </w:rPr>
            </w:pPr>
            <w:r w:rsidRPr="00006AAE">
              <w:rPr>
                <w:b/>
                <w:i/>
                <w:sz w:val="18"/>
                <w:szCs w:val="20"/>
              </w:rPr>
              <w:t>Syrian</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7F" w14:textId="77777777" w:rsidR="0024346F" w:rsidRPr="00006AAE" w:rsidRDefault="0024346F" w:rsidP="0024346F">
            <w:pPr>
              <w:rPr>
                <w:i/>
                <w:sz w:val="18"/>
              </w:rPr>
            </w:pPr>
          </w:p>
        </w:tc>
        <w:tc>
          <w:tcPr>
            <w:tcW w:w="1223"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080" w14:textId="77777777" w:rsidR="0024346F" w:rsidRPr="00006AAE" w:rsidRDefault="0024346F" w:rsidP="0024346F">
            <w:pPr>
              <w:rPr>
                <w:i/>
                <w:sz w:val="18"/>
              </w:rPr>
            </w:pPr>
          </w:p>
        </w:tc>
      </w:tr>
      <w:tr w:rsidR="0024346F" w14:paraId="1926A08B"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2" w14:textId="77777777" w:rsidR="0024346F" w:rsidRDefault="0024346F" w:rsidP="0024346F">
            <w:pPr>
              <w:rPr>
                <w:b/>
                <w:i/>
                <w:sz w:val="20"/>
                <w:szCs w:val="20"/>
              </w:rPr>
            </w:pPr>
            <w:r>
              <w:rPr>
                <w:b/>
                <w:i/>
                <w:sz w:val="20"/>
                <w:szCs w:val="20"/>
              </w:rPr>
              <w:t>Bar Elias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3" w14:textId="77777777" w:rsidR="0024346F" w:rsidRDefault="0024346F" w:rsidP="0024346F">
            <w:pPr>
              <w:jc w:val="right"/>
              <w:rPr>
                <w:b/>
                <w:i/>
                <w:sz w:val="20"/>
                <w:szCs w:val="20"/>
              </w:rPr>
            </w:pPr>
            <w:r>
              <w:rPr>
                <w:b/>
                <w:i/>
                <w:sz w:val="20"/>
                <w:szCs w:val="20"/>
              </w:rPr>
              <w:t>114</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4" w14:textId="77777777" w:rsidR="0024346F" w:rsidRDefault="0024346F" w:rsidP="0024346F">
            <w:pPr>
              <w:jc w:val="right"/>
              <w:rPr>
                <w:b/>
                <w:i/>
                <w:sz w:val="20"/>
                <w:szCs w:val="20"/>
              </w:rPr>
            </w:pPr>
            <w:r>
              <w:rPr>
                <w:b/>
                <w:i/>
                <w:sz w:val="20"/>
                <w:szCs w:val="20"/>
              </w:rPr>
              <w:t>89</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85" w14:textId="77777777" w:rsidR="0024346F" w:rsidRDefault="0024346F" w:rsidP="0024346F">
            <w:pPr>
              <w:jc w:val="right"/>
              <w:rPr>
                <w:b/>
                <w:i/>
                <w:sz w:val="20"/>
                <w:szCs w:val="20"/>
              </w:rPr>
            </w:pPr>
            <w:r>
              <w:rPr>
                <w:b/>
                <w:i/>
                <w:sz w:val="20"/>
                <w:szCs w:val="20"/>
              </w:rPr>
              <w:t>203</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6" w14:textId="77777777" w:rsidR="0024346F" w:rsidRDefault="0024346F" w:rsidP="0024346F">
            <w:pPr>
              <w:jc w:val="right"/>
              <w:rPr>
                <w:b/>
                <w:i/>
                <w:sz w:val="20"/>
                <w:szCs w:val="20"/>
              </w:rPr>
            </w:pPr>
            <w:r>
              <w:rPr>
                <w:b/>
                <w:i/>
                <w:sz w:val="20"/>
                <w:szCs w:val="20"/>
              </w:rPr>
              <w:t>117</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7"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8" w14:textId="77777777" w:rsidR="0024346F" w:rsidRDefault="0024346F" w:rsidP="0024346F">
            <w:pPr>
              <w:jc w:val="right"/>
              <w:rPr>
                <w:b/>
                <w:i/>
                <w:sz w:val="20"/>
                <w:szCs w:val="20"/>
              </w:rPr>
            </w:pPr>
            <w:r>
              <w:rPr>
                <w:b/>
                <w:i/>
                <w:sz w:val="20"/>
                <w:szCs w:val="20"/>
              </w:rPr>
              <w:t>93</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89" w14:textId="77777777" w:rsidR="0024346F" w:rsidRDefault="0024346F" w:rsidP="0024346F">
            <w:pPr>
              <w:jc w:val="right"/>
              <w:rPr>
                <w:b/>
                <w:i/>
                <w:sz w:val="20"/>
                <w:szCs w:val="20"/>
              </w:rPr>
            </w:pPr>
            <w:r>
              <w:rPr>
                <w:b/>
                <w:i/>
                <w:sz w:val="20"/>
                <w:szCs w:val="20"/>
              </w:rPr>
              <w:t>210</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A" w14:textId="77777777" w:rsidR="0024346F" w:rsidRDefault="0024346F" w:rsidP="0024346F">
            <w:pPr>
              <w:jc w:val="right"/>
              <w:rPr>
                <w:b/>
                <w:i/>
                <w:sz w:val="20"/>
                <w:szCs w:val="20"/>
              </w:rPr>
            </w:pPr>
            <w:r>
              <w:rPr>
                <w:b/>
                <w:i/>
                <w:sz w:val="20"/>
                <w:szCs w:val="20"/>
              </w:rPr>
              <w:t>413</w:t>
            </w:r>
          </w:p>
        </w:tc>
      </w:tr>
      <w:tr w:rsidR="0024346F" w14:paraId="1926A095"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C" w14:textId="77777777" w:rsidR="0024346F" w:rsidRDefault="0024346F" w:rsidP="0024346F">
            <w:pPr>
              <w:ind w:firstLine="200"/>
              <w:rPr>
                <w:i/>
                <w:sz w:val="20"/>
                <w:szCs w:val="20"/>
              </w:rPr>
            </w:pPr>
            <w:r>
              <w:rPr>
                <w:i/>
                <w:sz w:val="20"/>
                <w:szCs w:val="20"/>
              </w:rPr>
              <w:lastRenderedPageBreak/>
              <w:t>0 day</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D" w14:textId="77777777" w:rsidR="0024346F" w:rsidRDefault="0024346F" w:rsidP="0024346F">
            <w:pPr>
              <w:jc w:val="right"/>
              <w:rPr>
                <w:i/>
                <w:sz w:val="20"/>
                <w:szCs w:val="20"/>
              </w:rPr>
            </w:pPr>
            <w:r>
              <w:rPr>
                <w:i/>
                <w:sz w:val="20"/>
                <w:szCs w:val="20"/>
              </w:rPr>
              <w:t>26</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8E" w14:textId="77777777" w:rsidR="0024346F" w:rsidRDefault="0024346F" w:rsidP="0024346F">
            <w:pPr>
              <w:jc w:val="right"/>
              <w:rPr>
                <w:i/>
                <w:sz w:val="20"/>
                <w:szCs w:val="20"/>
              </w:rPr>
            </w:pPr>
            <w:r>
              <w:rPr>
                <w:i/>
                <w:sz w:val="20"/>
                <w:szCs w:val="20"/>
              </w:rPr>
              <w:t>30</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8F" w14:textId="77777777" w:rsidR="0024346F" w:rsidRDefault="0024346F" w:rsidP="0024346F">
            <w:pPr>
              <w:jc w:val="right"/>
              <w:rPr>
                <w:i/>
                <w:sz w:val="20"/>
                <w:szCs w:val="20"/>
              </w:rPr>
            </w:pPr>
            <w:r>
              <w:rPr>
                <w:i/>
                <w:sz w:val="20"/>
                <w:szCs w:val="20"/>
              </w:rPr>
              <w:t>56</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0" w14:textId="77777777" w:rsidR="0024346F" w:rsidRDefault="0024346F" w:rsidP="0024346F">
            <w:pPr>
              <w:jc w:val="right"/>
              <w:rPr>
                <w:i/>
                <w:sz w:val="20"/>
                <w:szCs w:val="20"/>
              </w:rPr>
            </w:pPr>
            <w:r>
              <w:rPr>
                <w:i/>
                <w:sz w:val="20"/>
                <w:szCs w:val="20"/>
              </w:rPr>
              <w:t>30</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1"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2" w14:textId="77777777" w:rsidR="0024346F" w:rsidRDefault="0024346F" w:rsidP="0024346F">
            <w:pPr>
              <w:jc w:val="right"/>
              <w:rPr>
                <w:i/>
                <w:sz w:val="20"/>
                <w:szCs w:val="20"/>
              </w:rPr>
            </w:pPr>
            <w:r>
              <w:rPr>
                <w:i/>
                <w:sz w:val="20"/>
                <w:szCs w:val="20"/>
              </w:rPr>
              <w:t>38</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93" w14:textId="77777777" w:rsidR="0024346F" w:rsidRDefault="0024346F" w:rsidP="0024346F">
            <w:pPr>
              <w:jc w:val="right"/>
              <w:rPr>
                <w:i/>
                <w:sz w:val="20"/>
                <w:szCs w:val="20"/>
              </w:rPr>
            </w:pPr>
            <w:r>
              <w:rPr>
                <w:i/>
                <w:sz w:val="20"/>
                <w:szCs w:val="20"/>
              </w:rPr>
              <w:t>68</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4" w14:textId="77777777" w:rsidR="0024346F" w:rsidRDefault="0024346F" w:rsidP="0024346F">
            <w:pPr>
              <w:jc w:val="right"/>
              <w:rPr>
                <w:i/>
                <w:sz w:val="20"/>
                <w:szCs w:val="20"/>
              </w:rPr>
            </w:pPr>
            <w:r>
              <w:rPr>
                <w:i/>
                <w:sz w:val="20"/>
                <w:szCs w:val="20"/>
              </w:rPr>
              <w:t>124</w:t>
            </w:r>
          </w:p>
        </w:tc>
      </w:tr>
      <w:tr w:rsidR="0024346F" w14:paraId="1926A09F"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6" w14:textId="77777777" w:rsidR="0024346F" w:rsidRDefault="0024346F" w:rsidP="0024346F">
            <w:pPr>
              <w:ind w:firstLine="200"/>
              <w:rPr>
                <w:i/>
                <w:sz w:val="20"/>
                <w:szCs w:val="20"/>
              </w:rPr>
            </w:pPr>
            <w:r>
              <w:rPr>
                <w:i/>
                <w:sz w:val="20"/>
                <w:szCs w:val="20"/>
              </w:rPr>
              <w:t>1 day</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7" w14:textId="77777777" w:rsidR="0024346F" w:rsidRDefault="0024346F" w:rsidP="0024346F">
            <w:pPr>
              <w:jc w:val="right"/>
              <w:rPr>
                <w:i/>
                <w:sz w:val="20"/>
                <w:szCs w:val="20"/>
              </w:rPr>
            </w:pPr>
            <w:r>
              <w:rPr>
                <w:i/>
                <w:sz w:val="20"/>
                <w:szCs w:val="20"/>
              </w:rPr>
              <w:t>9</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8" w14:textId="77777777" w:rsidR="0024346F" w:rsidRDefault="0024346F" w:rsidP="0024346F">
            <w:pPr>
              <w:jc w:val="right"/>
              <w:rPr>
                <w:i/>
                <w:sz w:val="20"/>
                <w:szCs w:val="20"/>
              </w:rPr>
            </w:pPr>
            <w:r>
              <w:rPr>
                <w:i/>
                <w:sz w:val="20"/>
                <w:szCs w:val="20"/>
              </w:rPr>
              <w:t>3</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99" w14:textId="77777777" w:rsidR="0024346F" w:rsidRDefault="0024346F" w:rsidP="0024346F">
            <w:pPr>
              <w:jc w:val="right"/>
              <w:rPr>
                <w:i/>
                <w:sz w:val="20"/>
                <w:szCs w:val="20"/>
              </w:rPr>
            </w:pPr>
            <w:r>
              <w:rPr>
                <w:i/>
                <w:sz w:val="20"/>
                <w:szCs w:val="20"/>
              </w:rPr>
              <w:t>12</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A" w14:textId="77777777" w:rsidR="0024346F" w:rsidRDefault="0024346F" w:rsidP="0024346F">
            <w:pPr>
              <w:jc w:val="right"/>
              <w:rPr>
                <w:i/>
                <w:sz w:val="20"/>
                <w:szCs w:val="20"/>
              </w:rPr>
            </w:pPr>
            <w:r>
              <w:rPr>
                <w:i/>
                <w:sz w:val="20"/>
                <w:szCs w:val="20"/>
              </w:rPr>
              <w:t>8</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B"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C" w14:textId="77777777" w:rsidR="0024346F" w:rsidRDefault="0024346F" w:rsidP="0024346F">
            <w:pPr>
              <w:jc w:val="right"/>
              <w:rPr>
                <w:i/>
                <w:sz w:val="20"/>
                <w:szCs w:val="20"/>
              </w:rPr>
            </w:pPr>
            <w:r>
              <w:rPr>
                <w:i/>
                <w:sz w:val="20"/>
                <w:szCs w:val="20"/>
              </w:rPr>
              <w:t>4</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9D" w14:textId="77777777" w:rsidR="0024346F" w:rsidRDefault="0024346F" w:rsidP="0024346F">
            <w:pPr>
              <w:jc w:val="right"/>
              <w:rPr>
                <w:i/>
                <w:sz w:val="20"/>
                <w:szCs w:val="20"/>
              </w:rPr>
            </w:pPr>
            <w:r>
              <w:rPr>
                <w:i/>
                <w:sz w:val="20"/>
                <w:szCs w:val="20"/>
              </w:rPr>
              <w:t>12</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9E" w14:textId="77777777" w:rsidR="0024346F" w:rsidRDefault="0024346F" w:rsidP="0024346F">
            <w:pPr>
              <w:jc w:val="right"/>
              <w:rPr>
                <w:i/>
                <w:sz w:val="20"/>
                <w:szCs w:val="20"/>
              </w:rPr>
            </w:pPr>
            <w:r>
              <w:rPr>
                <w:i/>
                <w:sz w:val="20"/>
                <w:szCs w:val="20"/>
              </w:rPr>
              <w:t>24</w:t>
            </w:r>
          </w:p>
        </w:tc>
      </w:tr>
      <w:tr w:rsidR="0024346F" w14:paraId="1926A0A9"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0" w14:textId="77777777" w:rsidR="0024346F" w:rsidRDefault="0024346F" w:rsidP="0024346F">
            <w:pPr>
              <w:ind w:firstLine="200"/>
              <w:rPr>
                <w:i/>
                <w:sz w:val="20"/>
                <w:szCs w:val="20"/>
              </w:rPr>
            </w:pPr>
            <w:r>
              <w:rPr>
                <w:i/>
                <w:sz w:val="20"/>
                <w:szCs w:val="20"/>
              </w:rPr>
              <w:t>2 days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1" w14:textId="77777777" w:rsidR="0024346F" w:rsidRDefault="0024346F" w:rsidP="0024346F">
            <w:pPr>
              <w:jc w:val="right"/>
              <w:rPr>
                <w:i/>
                <w:sz w:val="20"/>
                <w:szCs w:val="20"/>
              </w:rPr>
            </w:pPr>
            <w:r>
              <w:rPr>
                <w:i/>
                <w:sz w:val="20"/>
                <w:szCs w:val="20"/>
              </w:rPr>
              <w:t>1</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2" w14:textId="77777777" w:rsidR="0024346F" w:rsidRDefault="0024346F" w:rsidP="0024346F">
            <w:pPr>
              <w:jc w:val="right"/>
              <w:rPr>
                <w:i/>
                <w:sz w:val="20"/>
                <w:szCs w:val="20"/>
              </w:rPr>
            </w:pPr>
            <w:r>
              <w:rPr>
                <w:i/>
                <w:sz w:val="20"/>
                <w:szCs w:val="20"/>
              </w:rPr>
              <w:t>3</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A3" w14:textId="77777777" w:rsidR="0024346F" w:rsidRDefault="0024346F" w:rsidP="0024346F">
            <w:pPr>
              <w:jc w:val="right"/>
              <w:rPr>
                <w:i/>
                <w:sz w:val="20"/>
                <w:szCs w:val="20"/>
              </w:rPr>
            </w:pPr>
            <w:r>
              <w:rPr>
                <w:i/>
                <w:sz w:val="20"/>
                <w:szCs w:val="20"/>
              </w:rPr>
              <w:t>4</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4" w14:textId="77777777" w:rsidR="0024346F" w:rsidRDefault="0024346F" w:rsidP="0024346F">
            <w:pPr>
              <w:jc w:val="right"/>
              <w:rPr>
                <w:i/>
                <w:sz w:val="20"/>
                <w:szCs w:val="20"/>
              </w:rPr>
            </w:pPr>
            <w:r>
              <w:rPr>
                <w:i/>
                <w:sz w:val="20"/>
                <w:szCs w:val="20"/>
              </w:rPr>
              <w:t>3</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5"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6" w14:textId="77777777" w:rsidR="0024346F" w:rsidRDefault="0024346F" w:rsidP="0024346F">
            <w:pPr>
              <w:jc w:val="right"/>
              <w:rPr>
                <w:i/>
                <w:sz w:val="20"/>
                <w:szCs w:val="20"/>
              </w:rPr>
            </w:pPr>
            <w:r>
              <w:rPr>
                <w:i/>
                <w:sz w:val="20"/>
                <w:szCs w:val="20"/>
              </w:rPr>
              <w:t>2</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A7" w14:textId="77777777" w:rsidR="0024346F" w:rsidRDefault="0024346F" w:rsidP="0024346F">
            <w:pPr>
              <w:jc w:val="right"/>
              <w:rPr>
                <w:i/>
                <w:sz w:val="20"/>
                <w:szCs w:val="20"/>
              </w:rPr>
            </w:pPr>
            <w:r>
              <w:rPr>
                <w:i/>
                <w:sz w:val="20"/>
                <w:szCs w:val="20"/>
              </w:rPr>
              <w:t>5</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8" w14:textId="77777777" w:rsidR="0024346F" w:rsidRDefault="0024346F" w:rsidP="0024346F">
            <w:pPr>
              <w:jc w:val="right"/>
              <w:rPr>
                <w:i/>
                <w:sz w:val="20"/>
                <w:szCs w:val="20"/>
              </w:rPr>
            </w:pPr>
            <w:r>
              <w:rPr>
                <w:i/>
                <w:sz w:val="20"/>
                <w:szCs w:val="20"/>
              </w:rPr>
              <w:t>9</w:t>
            </w:r>
          </w:p>
        </w:tc>
      </w:tr>
      <w:tr w:rsidR="0024346F" w14:paraId="1926A0B3"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A" w14:textId="77777777" w:rsidR="0024346F" w:rsidRDefault="0024346F" w:rsidP="0024346F">
            <w:pPr>
              <w:ind w:firstLine="200"/>
              <w:rPr>
                <w:i/>
                <w:sz w:val="20"/>
                <w:szCs w:val="20"/>
              </w:rPr>
            </w:pPr>
            <w:r>
              <w:rPr>
                <w:i/>
                <w:sz w:val="20"/>
                <w:szCs w:val="20"/>
              </w:rPr>
              <w:t>4 days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B" w14:textId="77777777" w:rsidR="0024346F" w:rsidRDefault="0024346F" w:rsidP="0024346F">
            <w:pPr>
              <w:jc w:val="right"/>
              <w:rPr>
                <w:i/>
                <w:sz w:val="20"/>
                <w:szCs w:val="20"/>
              </w:rPr>
            </w:pPr>
            <w:r>
              <w:rPr>
                <w:i/>
                <w:sz w:val="20"/>
                <w:szCs w:val="20"/>
              </w:rPr>
              <w:t>78</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C" w14:textId="77777777" w:rsidR="0024346F" w:rsidRDefault="0024346F" w:rsidP="0024346F">
            <w:pPr>
              <w:jc w:val="right"/>
              <w:rPr>
                <w:i/>
                <w:sz w:val="20"/>
                <w:szCs w:val="20"/>
              </w:rPr>
            </w:pPr>
            <w:r>
              <w:rPr>
                <w:i/>
                <w:sz w:val="20"/>
                <w:szCs w:val="20"/>
              </w:rPr>
              <w:t>53</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AD" w14:textId="77777777" w:rsidR="0024346F" w:rsidRDefault="0024346F" w:rsidP="0024346F">
            <w:pPr>
              <w:jc w:val="right"/>
              <w:rPr>
                <w:i/>
                <w:sz w:val="20"/>
                <w:szCs w:val="20"/>
              </w:rPr>
            </w:pPr>
            <w:r>
              <w:rPr>
                <w:i/>
                <w:sz w:val="20"/>
                <w:szCs w:val="20"/>
              </w:rPr>
              <w:t>131</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E" w14:textId="77777777" w:rsidR="0024346F" w:rsidRDefault="0024346F" w:rsidP="0024346F">
            <w:pPr>
              <w:jc w:val="right"/>
              <w:rPr>
                <w:i/>
                <w:sz w:val="20"/>
                <w:szCs w:val="20"/>
              </w:rPr>
            </w:pPr>
            <w:r>
              <w:rPr>
                <w:i/>
                <w:sz w:val="20"/>
                <w:szCs w:val="20"/>
              </w:rPr>
              <w:t>76</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AF"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0" w14:textId="77777777" w:rsidR="0024346F" w:rsidRDefault="0024346F" w:rsidP="0024346F">
            <w:pPr>
              <w:jc w:val="right"/>
              <w:rPr>
                <w:i/>
                <w:sz w:val="20"/>
                <w:szCs w:val="20"/>
              </w:rPr>
            </w:pPr>
            <w:r>
              <w:rPr>
                <w:i/>
                <w:sz w:val="20"/>
                <w:szCs w:val="20"/>
              </w:rPr>
              <w:t>49</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B1" w14:textId="77777777" w:rsidR="0024346F" w:rsidRDefault="0024346F" w:rsidP="0024346F">
            <w:pPr>
              <w:jc w:val="right"/>
              <w:rPr>
                <w:i/>
                <w:sz w:val="20"/>
                <w:szCs w:val="20"/>
              </w:rPr>
            </w:pPr>
            <w:r>
              <w:rPr>
                <w:i/>
                <w:sz w:val="20"/>
                <w:szCs w:val="20"/>
              </w:rPr>
              <w:t>125</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2" w14:textId="77777777" w:rsidR="0024346F" w:rsidRDefault="0024346F" w:rsidP="0024346F">
            <w:pPr>
              <w:jc w:val="right"/>
              <w:rPr>
                <w:i/>
                <w:sz w:val="20"/>
                <w:szCs w:val="20"/>
              </w:rPr>
            </w:pPr>
            <w:r>
              <w:rPr>
                <w:i/>
                <w:sz w:val="20"/>
                <w:szCs w:val="20"/>
              </w:rPr>
              <w:t>256</w:t>
            </w:r>
          </w:p>
        </w:tc>
      </w:tr>
      <w:tr w:rsidR="0024346F" w14:paraId="1926A0BD"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4" w14:textId="77777777" w:rsidR="0024346F" w:rsidRDefault="0024346F" w:rsidP="0024346F">
            <w:pPr>
              <w:rPr>
                <w:b/>
                <w:i/>
                <w:sz w:val="20"/>
                <w:szCs w:val="20"/>
              </w:rPr>
            </w:pPr>
            <w:r>
              <w:rPr>
                <w:b/>
                <w:i/>
                <w:sz w:val="20"/>
                <w:szCs w:val="20"/>
              </w:rPr>
              <w:t xml:space="preserve">Al </w:t>
            </w:r>
            <w:proofErr w:type="spellStart"/>
            <w:r>
              <w:rPr>
                <w:b/>
                <w:i/>
                <w:sz w:val="20"/>
                <w:szCs w:val="20"/>
              </w:rPr>
              <w:t>Qaa</w:t>
            </w:r>
            <w:proofErr w:type="spellEnd"/>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5" w14:textId="77777777" w:rsidR="0024346F" w:rsidRDefault="0024346F" w:rsidP="0024346F">
            <w:pPr>
              <w:jc w:val="right"/>
              <w:rPr>
                <w:b/>
                <w:i/>
                <w:sz w:val="20"/>
                <w:szCs w:val="20"/>
              </w:rPr>
            </w:pPr>
            <w:r>
              <w:rPr>
                <w:b/>
                <w:i/>
                <w:sz w:val="20"/>
                <w:szCs w:val="20"/>
              </w:rPr>
              <w:t>22</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6" w14:textId="77777777" w:rsidR="0024346F" w:rsidRDefault="0024346F" w:rsidP="0024346F">
            <w:pPr>
              <w:jc w:val="right"/>
              <w:rPr>
                <w:b/>
                <w:i/>
                <w:sz w:val="20"/>
                <w:szCs w:val="20"/>
              </w:rPr>
            </w:pPr>
            <w:r>
              <w:rPr>
                <w:b/>
                <w:i/>
                <w:sz w:val="20"/>
                <w:szCs w:val="20"/>
              </w:rPr>
              <w:t>17</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B7" w14:textId="77777777" w:rsidR="0024346F" w:rsidRDefault="0024346F" w:rsidP="0024346F">
            <w:pPr>
              <w:jc w:val="right"/>
              <w:rPr>
                <w:b/>
                <w:i/>
                <w:sz w:val="20"/>
                <w:szCs w:val="20"/>
              </w:rPr>
            </w:pPr>
            <w:r>
              <w:rPr>
                <w:b/>
                <w:i/>
                <w:sz w:val="20"/>
                <w:szCs w:val="20"/>
              </w:rPr>
              <w:t>39</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8" w14:textId="77777777" w:rsidR="0024346F" w:rsidRDefault="0024346F" w:rsidP="0024346F">
            <w:pPr>
              <w:jc w:val="right"/>
              <w:rPr>
                <w:b/>
                <w:i/>
                <w:sz w:val="20"/>
                <w:szCs w:val="20"/>
              </w:rPr>
            </w:pPr>
            <w:r>
              <w:rPr>
                <w:b/>
                <w:i/>
                <w:sz w:val="20"/>
                <w:szCs w:val="20"/>
              </w:rPr>
              <w:t>29</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9"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A" w14:textId="77777777" w:rsidR="0024346F" w:rsidRDefault="0024346F" w:rsidP="0024346F">
            <w:pPr>
              <w:jc w:val="right"/>
              <w:rPr>
                <w:b/>
                <w:i/>
                <w:sz w:val="20"/>
                <w:szCs w:val="20"/>
              </w:rPr>
            </w:pPr>
            <w:r>
              <w:rPr>
                <w:b/>
                <w:i/>
                <w:sz w:val="20"/>
                <w:szCs w:val="20"/>
              </w:rPr>
              <w:t>13</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BB" w14:textId="77777777" w:rsidR="0024346F" w:rsidRDefault="0024346F" w:rsidP="0024346F">
            <w:pPr>
              <w:jc w:val="right"/>
              <w:rPr>
                <w:b/>
                <w:i/>
                <w:sz w:val="20"/>
                <w:szCs w:val="20"/>
              </w:rPr>
            </w:pPr>
            <w:r>
              <w:rPr>
                <w:b/>
                <w:i/>
                <w:sz w:val="20"/>
                <w:szCs w:val="20"/>
              </w:rPr>
              <w:t>42</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C" w14:textId="77777777" w:rsidR="0024346F" w:rsidRDefault="0024346F" w:rsidP="0024346F">
            <w:pPr>
              <w:jc w:val="right"/>
              <w:rPr>
                <w:b/>
                <w:i/>
                <w:sz w:val="20"/>
                <w:szCs w:val="20"/>
              </w:rPr>
            </w:pPr>
            <w:r>
              <w:rPr>
                <w:b/>
                <w:i/>
                <w:sz w:val="20"/>
                <w:szCs w:val="20"/>
              </w:rPr>
              <w:t>81</w:t>
            </w:r>
          </w:p>
        </w:tc>
      </w:tr>
      <w:tr w:rsidR="0024346F" w14:paraId="1926A0C7"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E" w14:textId="77777777" w:rsidR="0024346F" w:rsidRDefault="0024346F" w:rsidP="0024346F">
            <w:pPr>
              <w:ind w:firstLine="200"/>
              <w:rPr>
                <w:i/>
                <w:sz w:val="20"/>
                <w:szCs w:val="20"/>
              </w:rPr>
            </w:pPr>
            <w:r>
              <w:rPr>
                <w:i/>
                <w:sz w:val="20"/>
                <w:szCs w:val="20"/>
              </w:rPr>
              <w:t>0 day</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BF" w14:textId="77777777" w:rsidR="0024346F" w:rsidRDefault="0024346F" w:rsidP="0024346F">
            <w:pPr>
              <w:jc w:val="right"/>
              <w:rPr>
                <w:i/>
                <w:sz w:val="20"/>
                <w:szCs w:val="20"/>
              </w:rPr>
            </w:pPr>
            <w:r>
              <w:rPr>
                <w:i/>
                <w:sz w:val="20"/>
                <w:szCs w:val="20"/>
              </w:rPr>
              <w:t>20</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0" w14:textId="77777777" w:rsidR="0024346F" w:rsidRDefault="0024346F" w:rsidP="0024346F">
            <w:pPr>
              <w:rPr>
                <w:i/>
              </w:rPr>
            </w:pP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C1" w14:textId="77777777" w:rsidR="0024346F" w:rsidRDefault="0024346F" w:rsidP="0024346F">
            <w:pPr>
              <w:jc w:val="right"/>
              <w:rPr>
                <w:i/>
                <w:sz w:val="20"/>
                <w:szCs w:val="20"/>
              </w:rPr>
            </w:pPr>
            <w:r>
              <w:rPr>
                <w:i/>
                <w:sz w:val="20"/>
                <w:szCs w:val="20"/>
              </w:rPr>
              <w:t>20</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2" w14:textId="77777777" w:rsidR="0024346F" w:rsidRDefault="0024346F" w:rsidP="0024346F">
            <w:pPr>
              <w:jc w:val="right"/>
              <w:rPr>
                <w:i/>
                <w:sz w:val="20"/>
                <w:szCs w:val="20"/>
              </w:rPr>
            </w:pPr>
            <w:r>
              <w:rPr>
                <w:i/>
                <w:sz w:val="20"/>
                <w:szCs w:val="20"/>
              </w:rPr>
              <w:t>27</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3"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4" w14:textId="77777777" w:rsidR="0024346F" w:rsidRDefault="0024346F" w:rsidP="0024346F">
            <w:pPr>
              <w:jc w:val="right"/>
              <w:rPr>
                <w:i/>
                <w:sz w:val="20"/>
                <w:szCs w:val="20"/>
              </w:rPr>
            </w:pPr>
            <w:r>
              <w:rPr>
                <w:i/>
                <w:sz w:val="20"/>
                <w:szCs w:val="20"/>
              </w:rPr>
              <w:t>2</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C5" w14:textId="77777777" w:rsidR="0024346F" w:rsidRDefault="0024346F" w:rsidP="0024346F">
            <w:pPr>
              <w:jc w:val="right"/>
              <w:rPr>
                <w:i/>
                <w:sz w:val="20"/>
                <w:szCs w:val="20"/>
              </w:rPr>
            </w:pPr>
            <w:r>
              <w:rPr>
                <w:i/>
                <w:sz w:val="20"/>
                <w:szCs w:val="20"/>
              </w:rPr>
              <w:t>29</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6" w14:textId="77777777" w:rsidR="0024346F" w:rsidRDefault="0024346F" w:rsidP="0024346F">
            <w:pPr>
              <w:jc w:val="right"/>
              <w:rPr>
                <w:i/>
                <w:sz w:val="20"/>
                <w:szCs w:val="20"/>
              </w:rPr>
            </w:pPr>
            <w:r>
              <w:rPr>
                <w:i/>
                <w:sz w:val="20"/>
                <w:szCs w:val="20"/>
              </w:rPr>
              <w:t>49</w:t>
            </w:r>
          </w:p>
        </w:tc>
      </w:tr>
      <w:tr w:rsidR="0024346F" w14:paraId="1926A0D1"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8" w14:textId="77777777" w:rsidR="0024346F" w:rsidRDefault="0024346F" w:rsidP="0024346F">
            <w:pPr>
              <w:ind w:firstLine="200"/>
              <w:rPr>
                <w:i/>
                <w:sz w:val="20"/>
                <w:szCs w:val="20"/>
              </w:rPr>
            </w:pPr>
            <w:r>
              <w:rPr>
                <w:i/>
                <w:sz w:val="20"/>
                <w:szCs w:val="20"/>
              </w:rPr>
              <w:t>1 day</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9" w14:textId="77777777" w:rsidR="0024346F" w:rsidRDefault="0024346F" w:rsidP="0024346F">
            <w:pPr>
              <w:jc w:val="right"/>
              <w:rPr>
                <w:i/>
                <w:sz w:val="20"/>
                <w:szCs w:val="20"/>
              </w:rPr>
            </w:pPr>
            <w:r>
              <w:rPr>
                <w:i/>
                <w:sz w:val="20"/>
                <w:szCs w:val="20"/>
              </w:rPr>
              <w:t>2</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A" w14:textId="77777777" w:rsidR="0024346F" w:rsidRDefault="0024346F" w:rsidP="0024346F">
            <w:pPr>
              <w:rPr>
                <w:i/>
              </w:rPr>
            </w:pP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CB" w14:textId="77777777" w:rsidR="0024346F" w:rsidRDefault="0024346F" w:rsidP="0024346F">
            <w:pPr>
              <w:jc w:val="right"/>
              <w:rPr>
                <w:i/>
                <w:sz w:val="20"/>
                <w:szCs w:val="20"/>
              </w:rPr>
            </w:pPr>
            <w:r>
              <w:rPr>
                <w:i/>
                <w:sz w:val="20"/>
                <w:szCs w:val="20"/>
              </w:rPr>
              <w:t>2</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C" w14:textId="77777777" w:rsidR="0024346F" w:rsidRDefault="0024346F" w:rsidP="0024346F">
            <w:pPr>
              <w:jc w:val="right"/>
              <w:rPr>
                <w:i/>
                <w:sz w:val="20"/>
                <w:szCs w:val="20"/>
              </w:rPr>
            </w:pPr>
            <w:r>
              <w:rPr>
                <w:i/>
                <w:sz w:val="20"/>
                <w:szCs w:val="20"/>
              </w:rPr>
              <w:t>1</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D"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CE"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CF" w14:textId="77777777" w:rsidR="0024346F" w:rsidRDefault="0024346F" w:rsidP="0024346F">
            <w:pPr>
              <w:jc w:val="right"/>
              <w:rPr>
                <w:i/>
                <w:sz w:val="20"/>
                <w:szCs w:val="20"/>
              </w:rPr>
            </w:pPr>
            <w:r>
              <w:rPr>
                <w:i/>
                <w:sz w:val="20"/>
                <w:szCs w:val="20"/>
              </w:rPr>
              <w:t>1</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0" w14:textId="77777777" w:rsidR="0024346F" w:rsidRDefault="0024346F" w:rsidP="0024346F">
            <w:pPr>
              <w:jc w:val="right"/>
              <w:rPr>
                <w:i/>
                <w:sz w:val="20"/>
                <w:szCs w:val="20"/>
              </w:rPr>
            </w:pPr>
            <w:r>
              <w:rPr>
                <w:i/>
                <w:sz w:val="20"/>
                <w:szCs w:val="20"/>
              </w:rPr>
              <w:t>3</w:t>
            </w:r>
          </w:p>
        </w:tc>
      </w:tr>
      <w:tr w:rsidR="0024346F" w14:paraId="1926A0DB"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2" w14:textId="77777777" w:rsidR="0024346F" w:rsidRDefault="0024346F" w:rsidP="0024346F">
            <w:pPr>
              <w:ind w:firstLine="200"/>
              <w:rPr>
                <w:i/>
                <w:sz w:val="20"/>
                <w:szCs w:val="20"/>
              </w:rPr>
            </w:pPr>
            <w:r>
              <w:rPr>
                <w:i/>
                <w:sz w:val="20"/>
                <w:szCs w:val="20"/>
              </w:rPr>
              <w:t>2 days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3" w14:textId="77777777" w:rsidR="0024346F" w:rsidRDefault="0024346F" w:rsidP="0024346F">
            <w:pPr>
              <w:rPr>
                <w:i/>
              </w:rPr>
            </w:pP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4" w14:textId="77777777" w:rsidR="0024346F" w:rsidRDefault="0024346F" w:rsidP="0024346F">
            <w:pPr>
              <w:jc w:val="right"/>
              <w:rPr>
                <w:i/>
                <w:sz w:val="20"/>
                <w:szCs w:val="20"/>
              </w:rPr>
            </w:pPr>
            <w:r>
              <w:rPr>
                <w:i/>
                <w:sz w:val="20"/>
                <w:szCs w:val="20"/>
              </w:rPr>
              <w:t>17</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D5" w14:textId="77777777" w:rsidR="0024346F" w:rsidRDefault="0024346F" w:rsidP="0024346F">
            <w:pPr>
              <w:jc w:val="right"/>
              <w:rPr>
                <w:i/>
                <w:sz w:val="20"/>
                <w:szCs w:val="20"/>
              </w:rPr>
            </w:pPr>
            <w:r>
              <w:rPr>
                <w:i/>
                <w:sz w:val="20"/>
                <w:szCs w:val="20"/>
              </w:rPr>
              <w:t>17</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6" w14:textId="77777777" w:rsidR="0024346F" w:rsidRDefault="0024346F" w:rsidP="0024346F">
            <w:pPr>
              <w:jc w:val="right"/>
              <w:rPr>
                <w:i/>
                <w:sz w:val="20"/>
                <w:szCs w:val="20"/>
              </w:rPr>
            </w:pPr>
            <w:r>
              <w:rPr>
                <w:i/>
                <w:sz w:val="20"/>
                <w:szCs w:val="20"/>
              </w:rPr>
              <w:t>1</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7"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8" w14:textId="77777777" w:rsidR="0024346F" w:rsidRDefault="0024346F" w:rsidP="0024346F">
            <w:pPr>
              <w:jc w:val="right"/>
              <w:rPr>
                <w:i/>
                <w:sz w:val="20"/>
                <w:szCs w:val="20"/>
              </w:rPr>
            </w:pPr>
            <w:r>
              <w:rPr>
                <w:i/>
                <w:sz w:val="20"/>
                <w:szCs w:val="20"/>
              </w:rPr>
              <w:t>11</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D9" w14:textId="77777777" w:rsidR="0024346F" w:rsidRDefault="0024346F" w:rsidP="0024346F">
            <w:pPr>
              <w:jc w:val="right"/>
              <w:rPr>
                <w:i/>
                <w:sz w:val="20"/>
                <w:szCs w:val="20"/>
              </w:rPr>
            </w:pPr>
            <w:r>
              <w:rPr>
                <w:i/>
                <w:sz w:val="20"/>
                <w:szCs w:val="20"/>
              </w:rPr>
              <w:t>12</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A" w14:textId="77777777" w:rsidR="0024346F" w:rsidRDefault="0024346F" w:rsidP="0024346F">
            <w:pPr>
              <w:jc w:val="right"/>
              <w:rPr>
                <w:i/>
                <w:sz w:val="20"/>
                <w:szCs w:val="20"/>
              </w:rPr>
            </w:pPr>
            <w:r>
              <w:rPr>
                <w:i/>
                <w:sz w:val="20"/>
                <w:szCs w:val="20"/>
              </w:rPr>
              <w:t>29</w:t>
            </w:r>
          </w:p>
        </w:tc>
      </w:tr>
      <w:tr w:rsidR="0024346F" w14:paraId="1926A0E5"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C" w14:textId="77777777" w:rsidR="0024346F" w:rsidRDefault="0024346F" w:rsidP="0024346F">
            <w:pPr>
              <w:rPr>
                <w:b/>
                <w:i/>
                <w:sz w:val="20"/>
                <w:szCs w:val="20"/>
              </w:rPr>
            </w:pPr>
            <w:proofErr w:type="spellStart"/>
            <w:r>
              <w:rPr>
                <w:b/>
                <w:i/>
                <w:sz w:val="20"/>
                <w:szCs w:val="20"/>
              </w:rPr>
              <w:t>Riyak</w:t>
            </w:r>
            <w:proofErr w:type="spellEnd"/>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D" w14:textId="77777777" w:rsidR="0024346F" w:rsidRDefault="0024346F" w:rsidP="0024346F">
            <w:pPr>
              <w:jc w:val="right"/>
              <w:rPr>
                <w:b/>
                <w:i/>
                <w:sz w:val="20"/>
                <w:szCs w:val="20"/>
              </w:rPr>
            </w:pPr>
            <w:r>
              <w:rPr>
                <w:b/>
                <w:i/>
                <w:sz w:val="20"/>
                <w:szCs w:val="20"/>
              </w:rPr>
              <w:t>183</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DE" w14:textId="77777777" w:rsidR="0024346F" w:rsidRDefault="0024346F" w:rsidP="0024346F">
            <w:pPr>
              <w:jc w:val="right"/>
              <w:rPr>
                <w:b/>
                <w:i/>
                <w:sz w:val="20"/>
                <w:szCs w:val="20"/>
              </w:rPr>
            </w:pPr>
            <w:r>
              <w:rPr>
                <w:b/>
                <w:i/>
                <w:sz w:val="20"/>
                <w:szCs w:val="20"/>
              </w:rPr>
              <w:t>21</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DF" w14:textId="77777777" w:rsidR="0024346F" w:rsidRDefault="0024346F" w:rsidP="0024346F">
            <w:pPr>
              <w:jc w:val="right"/>
              <w:rPr>
                <w:b/>
                <w:i/>
                <w:sz w:val="20"/>
                <w:szCs w:val="20"/>
              </w:rPr>
            </w:pPr>
            <w:r>
              <w:rPr>
                <w:b/>
                <w:i/>
                <w:sz w:val="20"/>
                <w:szCs w:val="20"/>
              </w:rPr>
              <w:t>204</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0" w14:textId="77777777" w:rsidR="0024346F" w:rsidRDefault="0024346F" w:rsidP="0024346F">
            <w:pPr>
              <w:jc w:val="right"/>
              <w:rPr>
                <w:b/>
                <w:i/>
                <w:sz w:val="20"/>
                <w:szCs w:val="20"/>
              </w:rPr>
            </w:pPr>
            <w:r>
              <w:rPr>
                <w:b/>
                <w:i/>
                <w:sz w:val="20"/>
                <w:szCs w:val="20"/>
              </w:rPr>
              <w:t>125</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1" w14:textId="77777777" w:rsidR="0024346F" w:rsidRDefault="0024346F" w:rsidP="0024346F">
            <w:pPr>
              <w:jc w:val="right"/>
              <w:rPr>
                <w:b/>
                <w:i/>
                <w:sz w:val="20"/>
                <w:szCs w:val="20"/>
              </w:rPr>
            </w:pPr>
            <w:r>
              <w:rPr>
                <w:b/>
                <w:i/>
                <w:sz w:val="20"/>
                <w:szCs w:val="20"/>
              </w:rPr>
              <w:t>1</w:t>
            </w: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2" w14:textId="77777777" w:rsidR="0024346F" w:rsidRDefault="0024346F" w:rsidP="0024346F">
            <w:pPr>
              <w:jc w:val="right"/>
              <w:rPr>
                <w:b/>
                <w:i/>
                <w:sz w:val="20"/>
                <w:szCs w:val="20"/>
              </w:rPr>
            </w:pPr>
            <w:r>
              <w:rPr>
                <w:b/>
                <w:i/>
                <w:sz w:val="20"/>
                <w:szCs w:val="20"/>
              </w:rPr>
              <w:t>21</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E3" w14:textId="77777777" w:rsidR="0024346F" w:rsidRDefault="0024346F" w:rsidP="0024346F">
            <w:pPr>
              <w:jc w:val="right"/>
              <w:rPr>
                <w:b/>
                <w:i/>
                <w:sz w:val="20"/>
                <w:szCs w:val="20"/>
              </w:rPr>
            </w:pPr>
            <w:r>
              <w:rPr>
                <w:b/>
                <w:i/>
                <w:sz w:val="20"/>
                <w:szCs w:val="20"/>
              </w:rPr>
              <w:t>147</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4" w14:textId="77777777" w:rsidR="0024346F" w:rsidRDefault="0024346F" w:rsidP="0024346F">
            <w:pPr>
              <w:jc w:val="right"/>
              <w:rPr>
                <w:b/>
                <w:i/>
                <w:sz w:val="20"/>
                <w:szCs w:val="20"/>
              </w:rPr>
            </w:pPr>
            <w:r>
              <w:rPr>
                <w:b/>
                <w:i/>
                <w:sz w:val="20"/>
                <w:szCs w:val="20"/>
              </w:rPr>
              <w:t>351</w:t>
            </w:r>
          </w:p>
        </w:tc>
      </w:tr>
      <w:tr w:rsidR="0024346F" w14:paraId="1926A0EF"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6" w14:textId="77777777" w:rsidR="0024346F" w:rsidRDefault="0024346F" w:rsidP="0024346F">
            <w:pPr>
              <w:ind w:firstLine="200"/>
              <w:rPr>
                <w:i/>
                <w:sz w:val="20"/>
                <w:szCs w:val="20"/>
              </w:rPr>
            </w:pPr>
            <w:r>
              <w:rPr>
                <w:i/>
                <w:sz w:val="20"/>
                <w:szCs w:val="20"/>
              </w:rPr>
              <w:t>0 day</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7" w14:textId="77777777" w:rsidR="0024346F" w:rsidRDefault="0024346F" w:rsidP="0024346F">
            <w:pPr>
              <w:jc w:val="right"/>
              <w:rPr>
                <w:i/>
                <w:sz w:val="20"/>
                <w:szCs w:val="20"/>
              </w:rPr>
            </w:pPr>
            <w:r>
              <w:rPr>
                <w:i/>
                <w:sz w:val="20"/>
                <w:szCs w:val="20"/>
              </w:rPr>
              <w:t>60</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8" w14:textId="77777777" w:rsidR="0024346F" w:rsidRDefault="0024346F" w:rsidP="0024346F">
            <w:pPr>
              <w:jc w:val="right"/>
              <w:rPr>
                <w:i/>
                <w:sz w:val="20"/>
                <w:szCs w:val="20"/>
              </w:rPr>
            </w:pPr>
            <w:r>
              <w:rPr>
                <w:i/>
                <w:sz w:val="20"/>
                <w:szCs w:val="20"/>
              </w:rPr>
              <w:t>6</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E9" w14:textId="77777777" w:rsidR="0024346F" w:rsidRDefault="0024346F" w:rsidP="0024346F">
            <w:pPr>
              <w:jc w:val="right"/>
              <w:rPr>
                <w:i/>
                <w:sz w:val="20"/>
                <w:szCs w:val="20"/>
              </w:rPr>
            </w:pPr>
            <w:r>
              <w:rPr>
                <w:i/>
                <w:sz w:val="20"/>
                <w:szCs w:val="20"/>
              </w:rPr>
              <w:t>66</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A" w14:textId="77777777" w:rsidR="0024346F" w:rsidRDefault="0024346F" w:rsidP="0024346F">
            <w:pPr>
              <w:jc w:val="right"/>
              <w:rPr>
                <w:i/>
                <w:sz w:val="20"/>
                <w:szCs w:val="20"/>
              </w:rPr>
            </w:pPr>
            <w:r>
              <w:rPr>
                <w:i/>
                <w:sz w:val="20"/>
                <w:szCs w:val="20"/>
              </w:rPr>
              <w:t>51</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B"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C" w14:textId="77777777" w:rsidR="0024346F" w:rsidRDefault="0024346F" w:rsidP="0024346F">
            <w:pPr>
              <w:jc w:val="right"/>
              <w:rPr>
                <w:i/>
                <w:sz w:val="20"/>
                <w:szCs w:val="20"/>
              </w:rPr>
            </w:pPr>
            <w:r>
              <w:rPr>
                <w:i/>
                <w:sz w:val="20"/>
                <w:szCs w:val="20"/>
              </w:rPr>
              <w:t>5</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ED" w14:textId="77777777" w:rsidR="0024346F" w:rsidRDefault="0024346F" w:rsidP="0024346F">
            <w:pPr>
              <w:jc w:val="right"/>
              <w:rPr>
                <w:i/>
                <w:sz w:val="20"/>
                <w:szCs w:val="20"/>
              </w:rPr>
            </w:pPr>
            <w:r>
              <w:rPr>
                <w:i/>
                <w:sz w:val="20"/>
                <w:szCs w:val="20"/>
              </w:rPr>
              <w:t>56</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EE" w14:textId="77777777" w:rsidR="0024346F" w:rsidRDefault="0024346F" w:rsidP="0024346F">
            <w:pPr>
              <w:jc w:val="right"/>
              <w:rPr>
                <w:i/>
                <w:sz w:val="20"/>
                <w:szCs w:val="20"/>
              </w:rPr>
            </w:pPr>
            <w:r>
              <w:rPr>
                <w:i/>
                <w:sz w:val="20"/>
                <w:szCs w:val="20"/>
              </w:rPr>
              <w:t>122</w:t>
            </w:r>
          </w:p>
        </w:tc>
      </w:tr>
      <w:tr w:rsidR="0024346F" w14:paraId="1926A0F9"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0" w14:textId="77777777" w:rsidR="0024346F" w:rsidRDefault="0024346F" w:rsidP="0024346F">
            <w:pPr>
              <w:ind w:firstLine="200"/>
              <w:rPr>
                <w:i/>
                <w:sz w:val="20"/>
                <w:szCs w:val="20"/>
              </w:rPr>
            </w:pPr>
            <w:r>
              <w:rPr>
                <w:i/>
                <w:sz w:val="20"/>
                <w:szCs w:val="20"/>
              </w:rPr>
              <w:t>1 day</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1" w14:textId="77777777" w:rsidR="0024346F" w:rsidRDefault="0024346F" w:rsidP="0024346F">
            <w:pPr>
              <w:jc w:val="right"/>
              <w:rPr>
                <w:i/>
                <w:sz w:val="20"/>
                <w:szCs w:val="20"/>
              </w:rPr>
            </w:pPr>
            <w:r>
              <w:rPr>
                <w:i/>
                <w:sz w:val="20"/>
                <w:szCs w:val="20"/>
              </w:rPr>
              <w:t>7</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2" w14:textId="77777777" w:rsidR="0024346F" w:rsidRDefault="0024346F" w:rsidP="0024346F">
            <w:pPr>
              <w:jc w:val="right"/>
              <w:rPr>
                <w:i/>
                <w:sz w:val="20"/>
                <w:szCs w:val="20"/>
              </w:rPr>
            </w:pPr>
            <w:r>
              <w:rPr>
                <w:i/>
                <w:sz w:val="20"/>
                <w:szCs w:val="20"/>
              </w:rPr>
              <w:t>3</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F3" w14:textId="77777777" w:rsidR="0024346F" w:rsidRDefault="0024346F" w:rsidP="0024346F">
            <w:pPr>
              <w:jc w:val="right"/>
              <w:rPr>
                <w:i/>
                <w:sz w:val="20"/>
                <w:szCs w:val="20"/>
              </w:rPr>
            </w:pPr>
            <w:r>
              <w:rPr>
                <w:i/>
                <w:sz w:val="20"/>
                <w:szCs w:val="20"/>
              </w:rPr>
              <w:t>10</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4" w14:textId="77777777" w:rsidR="0024346F" w:rsidRDefault="0024346F" w:rsidP="0024346F">
            <w:pPr>
              <w:jc w:val="right"/>
              <w:rPr>
                <w:i/>
                <w:sz w:val="20"/>
                <w:szCs w:val="20"/>
              </w:rPr>
            </w:pPr>
            <w:r>
              <w:rPr>
                <w:i/>
                <w:sz w:val="20"/>
                <w:szCs w:val="20"/>
              </w:rPr>
              <w:t>4</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5" w14:textId="77777777" w:rsidR="0024346F" w:rsidRDefault="0024346F" w:rsidP="0024346F">
            <w:pPr>
              <w:jc w:val="right"/>
              <w:rPr>
                <w:i/>
                <w:sz w:val="20"/>
                <w:szCs w:val="20"/>
              </w:rPr>
            </w:pPr>
            <w:r>
              <w:rPr>
                <w:i/>
                <w:sz w:val="20"/>
                <w:szCs w:val="20"/>
              </w:rPr>
              <w:t>1</w:t>
            </w: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6" w14:textId="77777777" w:rsidR="0024346F" w:rsidRDefault="0024346F" w:rsidP="0024346F">
            <w:pPr>
              <w:jc w:val="right"/>
              <w:rPr>
                <w:i/>
                <w:sz w:val="20"/>
                <w:szCs w:val="20"/>
              </w:rPr>
            </w:pPr>
            <w:r>
              <w:rPr>
                <w:i/>
                <w:sz w:val="20"/>
                <w:szCs w:val="20"/>
              </w:rPr>
              <w:t>2</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F7" w14:textId="77777777" w:rsidR="0024346F" w:rsidRDefault="0024346F" w:rsidP="0024346F">
            <w:pPr>
              <w:jc w:val="right"/>
              <w:rPr>
                <w:i/>
                <w:sz w:val="20"/>
                <w:szCs w:val="20"/>
              </w:rPr>
            </w:pPr>
            <w:r>
              <w:rPr>
                <w:i/>
                <w:sz w:val="20"/>
                <w:szCs w:val="20"/>
              </w:rPr>
              <w:t>7</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8" w14:textId="77777777" w:rsidR="0024346F" w:rsidRDefault="0024346F" w:rsidP="0024346F">
            <w:pPr>
              <w:jc w:val="right"/>
              <w:rPr>
                <w:i/>
                <w:sz w:val="20"/>
                <w:szCs w:val="20"/>
              </w:rPr>
            </w:pPr>
            <w:r>
              <w:rPr>
                <w:i/>
                <w:sz w:val="20"/>
                <w:szCs w:val="20"/>
              </w:rPr>
              <w:t>17</w:t>
            </w:r>
          </w:p>
        </w:tc>
      </w:tr>
      <w:tr w:rsidR="0024346F" w14:paraId="1926A103"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A" w14:textId="77777777" w:rsidR="0024346F" w:rsidRDefault="0024346F" w:rsidP="0024346F">
            <w:pPr>
              <w:ind w:firstLine="200"/>
              <w:rPr>
                <w:i/>
                <w:sz w:val="20"/>
                <w:szCs w:val="20"/>
              </w:rPr>
            </w:pPr>
            <w:r>
              <w:rPr>
                <w:i/>
                <w:sz w:val="20"/>
                <w:szCs w:val="20"/>
              </w:rPr>
              <w:t>2 days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B" w14:textId="77777777" w:rsidR="0024346F" w:rsidRDefault="0024346F" w:rsidP="0024346F">
            <w:pPr>
              <w:jc w:val="right"/>
              <w:rPr>
                <w:i/>
                <w:sz w:val="20"/>
                <w:szCs w:val="20"/>
              </w:rPr>
            </w:pPr>
            <w:r>
              <w:rPr>
                <w:i/>
                <w:sz w:val="20"/>
                <w:szCs w:val="20"/>
              </w:rPr>
              <w:t>3</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C" w14:textId="77777777" w:rsidR="0024346F" w:rsidRDefault="0024346F" w:rsidP="0024346F">
            <w:pPr>
              <w:rPr>
                <w:i/>
              </w:rPr>
            </w:pP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0FD" w14:textId="77777777" w:rsidR="0024346F" w:rsidRDefault="0024346F" w:rsidP="0024346F">
            <w:pPr>
              <w:jc w:val="right"/>
              <w:rPr>
                <w:i/>
                <w:sz w:val="20"/>
                <w:szCs w:val="20"/>
              </w:rPr>
            </w:pPr>
            <w:r>
              <w:rPr>
                <w:i/>
                <w:sz w:val="20"/>
                <w:szCs w:val="20"/>
              </w:rPr>
              <w:t>3</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E" w14:textId="77777777" w:rsidR="0024346F" w:rsidRDefault="0024346F" w:rsidP="0024346F">
            <w:pPr>
              <w:jc w:val="right"/>
              <w:rPr>
                <w:i/>
                <w:sz w:val="20"/>
                <w:szCs w:val="20"/>
              </w:rPr>
            </w:pPr>
            <w:r>
              <w:rPr>
                <w:i/>
                <w:sz w:val="20"/>
                <w:szCs w:val="20"/>
              </w:rPr>
              <w:t>1</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0FF"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0" w14:textId="77777777" w:rsidR="0024346F" w:rsidRDefault="0024346F" w:rsidP="0024346F">
            <w:pPr>
              <w:jc w:val="right"/>
              <w:rPr>
                <w:i/>
                <w:sz w:val="20"/>
                <w:szCs w:val="20"/>
              </w:rPr>
            </w:pPr>
            <w:r>
              <w:rPr>
                <w:i/>
                <w:sz w:val="20"/>
                <w:szCs w:val="20"/>
              </w:rPr>
              <w:t>1</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01" w14:textId="77777777" w:rsidR="0024346F" w:rsidRDefault="0024346F" w:rsidP="0024346F">
            <w:pPr>
              <w:jc w:val="right"/>
              <w:rPr>
                <w:i/>
                <w:sz w:val="20"/>
                <w:szCs w:val="20"/>
              </w:rPr>
            </w:pPr>
            <w:r>
              <w:rPr>
                <w:i/>
                <w:sz w:val="20"/>
                <w:szCs w:val="20"/>
              </w:rPr>
              <w:t>2</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2" w14:textId="77777777" w:rsidR="0024346F" w:rsidRDefault="0024346F" w:rsidP="0024346F">
            <w:pPr>
              <w:jc w:val="right"/>
              <w:rPr>
                <w:i/>
                <w:sz w:val="20"/>
                <w:szCs w:val="20"/>
              </w:rPr>
            </w:pPr>
            <w:r>
              <w:rPr>
                <w:i/>
                <w:sz w:val="20"/>
                <w:szCs w:val="20"/>
              </w:rPr>
              <w:t>5</w:t>
            </w:r>
          </w:p>
        </w:tc>
      </w:tr>
      <w:tr w:rsidR="0024346F" w14:paraId="1926A10D"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4" w14:textId="77777777" w:rsidR="0024346F" w:rsidRDefault="0024346F" w:rsidP="0024346F">
            <w:pPr>
              <w:ind w:firstLine="200"/>
              <w:rPr>
                <w:i/>
                <w:sz w:val="20"/>
                <w:szCs w:val="20"/>
              </w:rPr>
            </w:pPr>
            <w:r>
              <w:rPr>
                <w:i/>
                <w:sz w:val="20"/>
                <w:szCs w:val="20"/>
              </w:rPr>
              <w:t>3 days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5" w14:textId="77777777" w:rsidR="0024346F" w:rsidRDefault="0024346F" w:rsidP="0024346F">
            <w:pPr>
              <w:rPr>
                <w:i/>
              </w:rPr>
            </w:pP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6" w14:textId="77777777" w:rsidR="0024346F" w:rsidRDefault="0024346F" w:rsidP="0024346F">
            <w:pPr>
              <w:rPr>
                <w:i/>
              </w:rPr>
            </w:pP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07" w14:textId="77777777" w:rsidR="0024346F" w:rsidRDefault="0024346F" w:rsidP="0024346F">
            <w:pPr>
              <w:rPr>
                <w:i/>
              </w:rPr>
            </w:pP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8" w14:textId="77777777" w:rsidR="0024346F" w:rsidRDefault="0024346F" w:rsidP="0024346F">
            <w:pPr>
              <w:jc w:val="right"/>
              <w:rPr>
                <w:i/>
                <w:sz w:val="20"/>
                <w:szCs w:val="20"/>
              </w:rPr>
            </w:pPr>
            <w:r>
              <w:rPr>
                <w:i/>
                <w:sz w:val="20"/>
                <w:szCs w:val="20"/>
              </w:rPr>
              <w:t>1</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9"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A" w14:textId="77777777" w:rsidR="0024346F" w:rsidRDefault="0024346F" w:rsidP="0024346F">
            <w:pPr>
              <w:jc w:val="right"/>
              <w:rPr>
                <w:i/>
                <w:sz w:val="20"/>
                <w:szCs w:val="20"/>
              </w:rPr>
            </w:pPr>
            <w:r>
              <w:rPr>
                <w:i/>
                <w:sz w:val="20"/>
                <w:szCs w:val="20"/>
              </w:rPr>
              <w:t>1</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0B" w14:textId="77777777" w:rsidR="0024346F" w:rsidRDefault="0024346F" w:rsidP="0024346F">
            <w:pPr>
              <w:jc w:val="right"/>
              <w:rPr>
                <w:i/>
                <w:sz w:val="20"/>
                <w:szCs w:val="20"/>
              </w:rPr>
            </w:pPr>
            <w:r>
              <w:rPr>
                <w:i/>
                <w:sz w:val="20"/>
                <w:szCs w:val="20"/>
              </w:rPr>
              <w:t>2</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C" w14:textId="77777777" w:rsidR="0024346F" w:rsidRDefault="0024346F" w:rsidP="0024346F">
            <w:pPr>
              <w:jc w:val="right"/>
              <w:rPr>
                <w:i/>
                <w:sz w:val="20"/>
                <w:szCs w:val="20"/>
              </w:rPr>
            </w:pPr>
            <w:r>
              <w:rPr>
                <w:i/>
                <w:sz w:val="20"/>
                <w:szCs w:val="20"/>
              </w:rPr>
              <w:t>2</w:t>
            </w:r>
          </w:p>
        </w:tc>
      </w:tr>
      <w:tr w:rsidR="0024346F" w14:paraId="1926A117"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E" w14:textId="77777777" w:rsidR="0024346F" w:rsidRDefault="0024346F" w:rsidP="0024346F">
            <w:pPr>
              <w:ind w:firstLine="200"/>
              <w:rPr>
                <w:i/>
                <w:sz w:val="20"/>
                <w:szCs w:val="20"/>
              </w:rPr>
            </w:pPr>
            <w:r>
              <w:rPr>
                <w:i/>
                <w:sz w:val="20"/>
                <w:szCs w:val="20"/>
              </w:rPr>
              <w:t>4 days</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0F" w14:textId="77777777" w:rsidR="0024346F" w:rsidRDefault="0024346F" w:rsidP="0024346F">
            <w:pPr>
              <w:jc w:val="right"/>
              <w:rPr>
                <w:i/>
                <w:sz w:val="20"/>
                <w:szCs w:val="20"/>
              </w:rPr>
            </w:pPr>
            <w:r>
              <w:rPr>
                <w:i/>
                <w:sz w:val="20"/>
                <w:szCs w:val="20"/>
              </w:rPr>
              <w:t>113</w:t>
            </w:r>
          </w:p>
        </w:tc>
        <w:tc>
          <w:tcPr>
            <w:tcW w:w="7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10" w14:textId="77777777" w:rsidR="0024346F" w:rsidRDefault="0024346F" w:rsidP="0024346F">
            <w:pPr>
              <w:jc w:val="right"/>
              <w:rPr>
                <w:i/>
                <w:sz w:val="20"/>
                <w:szCs w:val="20"/>
              </w:rPr>
            </w:pPr>
            <w:r>
              <w:rPr>
                <w:i/>
                <w:sz w:val="20"/>
                <w:szCs w:val="20"/>
              </w:rPr>
              <w:t>12</w:t>
            </w:r>
          </w:p>
        </w:tc>
        <w:tc>
          <w:tcPr>
            <w:tcW w:w="82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11" w14:textId="77777777" w:rsidR="0024346F" w:rsidRDefault="0024346F" w:rsidP="0024346F">
            <w:pPr>
              <w:jc w:val="right"/>
              <w:rPr>
                <w:i/>
                <w:sz w:val="20"/>
                <w:szCs w:val="20"/>
              </w:rPr>
            </w:pPr>
            <w:r>
              <w:rPr>
                <w:i/>
                <w:sz w:val="20"/>
                <w:szCs w:val="20"/>
              </w:rPr>
              <w:t>125</w:t>
            </w:r>
          </w:p>
        </w:tc>
        <w:tc>
          <w:tcPr>
            <w:tcW w:w="10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12" w14:textId="77777777" w:rsidR="0024346F" w:rsidRDefault="0024346F" w:rsidP="0024346F">
            <w:pPr>
              <w:jc w:val="right"/>
              <w:rPr>
                <w:i/>
                <w:sz w:val="20"/>
                <w:szCs w:val="20"/>
              </w:rPr>
            </w:pPr>
            <w:r>
              <w:rPr>
                <w:i/>
                <w:sz w:val="20"/>
                <w:szCs w:val="20"/>
              </w:rPr>
              <w:t>68</w:t>
            </w:r>
          </w:p>
        </w:tc>
        <w:tc>
          <w:tcPr>
            <w:tcW w:w="1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13" w14:textId="77777777" w:rsidR="0024346F" w:rsidRDefault="0024346F" w:rsidP="0024346F">
            <w:pPr>
              <w:rPr>
                <w:i/>
              </w:rPr>
            </w:pPr>
          </w:p>
        </w:tc>
        <w:tc>
          <w:tcPr>
            <w:tcW w:w="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14" w14:textId="77777777" w:rsidR="0024346F" w:rsidRDefault="0024346F" w:rsidP="0024346F">
            <w:pPr>
              <w:jc w:val="right"/>
              <w:rPr>
                <w:i/>
                <w:sz w:val="20"/>
                <w:szCs w:val="20"/>
              </w:rPr>
            </w:pPr>
            <w:r>
              <w:rPr>
                <w:i/>
                <w:sz w:val="20"/>
                <w:szCs w:val="20"/>
              </w:rPr>
              <w:t>12</w:t>
            </w:r>
          </w:p>
        </w:tc>
        <w:tc>
          <w:tcPr>
            <w:tcW w:w="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15" w14:textId="77777777" w:rsidR="0024346F" w:rsidRDefault="0024346F" w:rsidP="0024346F">
            <w:pPr>
              <w:jc w:val="right"/>
              <w:rPr>
                <w:i/>
                <w:sz w:val="20"/>
                <w:szCs w:val="20"/>
              </w:rPr>
            </w:pPr>
            <w:r>
              <w:rPr>
                <w:i/>
                <w:sz w:val="20"/>
                <w:szCs w:val="20"/>
              </w:rPr>
              <w:t>80</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16" w14:textId="77777777" w:rsidR="0024346F" w:rsidRDefault="0024346F" w:rsidP="0024346F">
            <w:pPr>
              <w:jc w:val="right"/>
              <w:rPr>
                <w:i/>
                <w:sz w:val="20"/>
                <w:szCs w:val="20"/>
              </w:rPr>
            </w:pPr>
            <w:r>
              <w:rPr>
                <w:i/>
                <w:sz w:val="20"/>
                <w:szCs w:val="20"/>
              </w:rPr>
              <w:t>205</w:t>
            </w:r>
          </w:p>
        </w:tc>
      </w:tr>
      <w:tr w:rsidR="0024346F" w14:paraId="1926A121" w14:textId="77777777" w:rsidTr="0024346F">
        <w:trPr>
          <w:trHeight w:val="500"/>
        </w:trPr>
        <w:tc>
          <w:tcPr>
            <w:tcW w:w="95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8" w14:textId="77777777" w:rsidR="0024346F" w:rsidRDefault="0024346F" w:rsidP="0024346F">
            <w:pPr>
              <w:rPr>
                <w:b/>
                <w:i/>
                <w:sz w:val="20"/>
                <w:szCs w:val="20"/>
              </w:rPr>
            </w:pPr>
            <w:r>
              <w:rPr>
                <w:b/>
                <w:i/>
                <w:sz w:val="20"/>
                <w:szCs w:val="20"/>
              </w:rPr>
              <w:t>Grand Total</w:t>
            </w:r>
          </w:p>
        </w:tc>
        <w:tc>
          <w:tcPr>
            <w:tcW w:w="96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9" w14:textId="77777777" w:rsidR="0024346F" w:rsidRDefault="0024346F" w:rsidP="0024346F">
            <w:pPr>
              <w:jc w:val="right"/>
              <w:rPr>
                <w:b/>
                <w:i/>
                <w:sz w:val="20"/>
                <w:szCs w:val="20"/>
              </w:rPr>
            </w:pPr>
            <w:r>
              <w:rPr>
                <w:b/>
                <w:i/>
                <w:sz w:val="20"/>
                <w:szCs w:val="20"/>
              </w:rPr>
              <w:t>319</w:t>
            </w:r>
          </w:p>
        </w:tc>
        <w:tc>
          <w:tcPr>
            <w:tcW w:w="76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A" w14:textId="77777777" w:rsidR="0024346F" w:rsidRDefault="0024346F" w:rsidP="0024346F">
            <w:pPr>
              <w:jc w:val="right"/>
              <w:rPr>
                <w:b/>
                <w:i/>
                <w:sz w:val="20"/>
                <w:szCs w:val="20"/>
              </w:rPr>
            </w:pPr>
            <w:r>
              <w:rPr>
                <w:b/>
                <w:i/>
                <w:sz w:val="20"/>
                <w:szCs w:val="20"/>
              </w:rPr>
              <w:t>127</w:t>
            </w:r>
          </w:p>
        </w:tc>
        <w:tc>
          <w:tcPr>
            <w:tcW w:w="829"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B" w14:textId="77777777" w:rsidR="0024346F" w:rsidRDefault="0024346F" w:rsidP="0024346F">
            <w:pPr>
              <w:jc w:val="right"/>
              <w:rPr>
                <w:b/>
                <w:i/>
                <w:sz w:val="20"/>
                <w:szCs w:val="20"/>
              </w:rPr>
            </w:pPr>
            <w:r>
              <w:rPr>
                <w:b/>
                <w:i/>
                <w:sz w:val="20"/>
                <w:szCs w:val="20"/>
              </w:rPr>
              <w:t>446</w:t>
            </w:r>
          </w:p>
        </w:tc>
        <w:tc>
          <w:tcPr>
            <w:tcW w:w="102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C" w14:textId="77777777" w:rsidR="0024346F" w:rsidRDefault="0024346F" w:rsidP="0024346F">
            <w:pPr>
              <w:jc w:val="right"/>
              <w:rPr>
                <w:b/>
                <w:i/>
                <w:sz w:val="20"/>
                <w:szCs w:val="20"/>
              </w:rPr>
            </w:pPr>
            <w:r>
              <w:rPr>
                <w:b/>
                <w:i/>
                <w:sz w:val="20"/>
                <w:szCs w:val="20"/>
              </w:rPr>
              <w:t>271</w:t>
            </w:r>
          </w:p>
        </w:tc>
        <w:tc>
          <w:tcPr>
            <w:tcW w:w="107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D" w14:textId="77777777" w:rsidR="0024346F" w:rsidRDefault="0024346F" w:rsidP="0024346F">
            <w:pPr>
              <w:jc w:val="right"/>
              <w:rPr>
                <w:b/>
                <w:i/>
                <w:sz w:val="20"/>
                <w:szCs w:val="20"/>
              </w:rPr>
            </w:pPr>
            <w:r>
              <w:rPr>
                <w:b/>
                <w:i/>
                <w:sz w:val="20"/>
                <w:szCs w:val="20"/>
              </w:rPr>
              <w:t>1</w:t>
            </w:r>
          </w:p>
        </w:tc>
        <w:tc>
          <w:tcPr>
            <w:tcW w:w="742"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E" w14:textId="77777777" w:rsidR="0024346F" w:rsidRDefault="0024346F" w:rsidP="0024346F">
            <w:pPr>
              <w:jc w:val="right"/>
              <w:rPr>
                <w:b/>
                <w:i/>
                <w:sz w:val="20"/>
                <w:szCs w:val="20"/>
              </w:rPr>
            </w:pPr>
            <w:r>
              <w:rPr>
                <w:b/>
                <w:i/>
                <w:sz w:val="20"/>
                <w:szCs w:val="20"/>
              </w:rPr>
              <w:t>127</w:t>
            </w:r>
          </w:p>
        </w:tc>
        <w:tc>
          <w:tcPr>
            <w:tcW w:w="742"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1F" w14:textId="77777777" w:rsidR="0024346F" w:rsidRDefault="0024346F" w:rsidP="0024346F">
            <w:pPr>
              <w:jc w:val="right"/>
              <w:rPr>
                <w:b/>
                <w:i/>
                <w:sz w:val="20"/>
                <w:szCs w:val="20"/>
              </w:rPr>
            </w:pPr>
            <w:r>
              <w:rPr>
                <w:b/>
                <w:i/>
                <w:sz w:val="20"/>
                <w:szCs w:val="20"/>
              </w:rPr>
              <w:t>399</w:t>
            </w:r>
          </w:p>
        </w:tc>
        <w:tc>
          <w:tcPr>
            <w:tcW w:w="1223"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20" w14:textId="77777777" w:rsidR="0024346F" w:rsidRDefault="0024346F" w:rsidP="0024346F">
            <w:pPr>
              <w:jc w:val="right"/>
              <w:rPr>
                <w:b/>
                <w:i/>
                <w:sz w:val="20"/>
                <w:szCs w:val="20"/>
              </w:rPr>
            </w:pPr>
            <w:r>
              <w:rPr>
                <w:b/>
                <w:i/>
                <w:sz w:val="20"/>
                <w:szCs w:val="20"/>
              </w:rPr>
              <w:t>845</w:t>
            </w:r>
          </w:p>
        </w:tc>
      </w:tr>
    </w:tbl>
    <w:p w14:paraId="1926A122" w14:textId="77777777" w:rsidR="0024346F" w:rsidRDefault="0024346F" w:rsidP="0024346F">
      <w:pPr>
        <w:spacing w:after="200" w:line="360" w:lineRule="auto"/>
        <w:jc w:val="both"/>
        <w:rPr>
          <w:i/>
        </w:rPr>
      </w:pPr>
      <w:r>
        <w:rPr>
          <w:i/>
        </w:rPr>
        <w:t xml:space="preserve"> </w:t>
      </w:r>
    </w:p>
    <w:p w14:paraId="1926A123" w14:textId="77777777" w:rsidR="0024346F" w:rsidRDefault="0024346F" w:rsidP="0024346F">
      <w:pPr>
        <w:spacing w:after="200" w:line="360" w:lineRule="auto"/>
        <w:jc w:val="both"/>
        <w:rPr>
          <w:i/>
        </w:rPr>
      </w:pPr>
      <w:r>
        <w:rPr>
          <w:i/>
        </w:rPr>
        <w:t xml:space="preserve">The total number reached in Bar Elias was 413 youth, 256 received the 4 days soft skills, 33 attended 1 or 2 days and 124 dropped out from the project (this number was expected based on previous experience in the LHSP programme). In </w:t>
      </w:r>
      <w:proofErr w:type="spellStart"/>
      <w:r>
        <w:rPr>
          <w:i/>
        </w:rPr>
        <w:t>Riyak</w:t>
      </w:r>
      <w:proofErr w:type="spellEnd"/>
      <w:r>
        <w:rPr>
          <w:i/>
        </w:rPr>
        <w:t xml:space="preserve"> the situation </w:t>
      </w:r>
      <w:proofErr w:type="gramStart"/>
      <w:r>
        <w:rPr>
          <w:i/>
        </w:rPr>
        <w:t>was more or less</w:t>
      </w:r>
      <w:proofErr w:type="gramEnd"/>
      <w:r>
        <w:rPr>
          <w:i/>
        </w:rPr>
        <w:t xml:space="preserve"> the same. The reached number of </w:t>
      </w:r>
      <w:proofErr w:type="gramStart"/>
      <w:r>
        <w:rPr>
          <w:i/>
        </w:rPr>
        <w:t>youth</w:t>
      </w:r>
      <w:proofErr w:type="gramEnd"/>
      <w:r>
        <w:rPr>
          <w:i/>
        </w:rPr>
        <w:t xml:space="preserve"> was 315. Out of them 205 attended the 4 days soft skills training, 24 came for couple of days and 122 youth didn’t attend at all.</w:t>
      </w:r>
    </w:p>
    <w:p w14:paraId="1926A124" w14:textId="77777777" w:rsidR="0024346F" w:rsidRDefault="0024346F" w:rsidP="0024346F">
      <w:pPr>
        <w:spacing w:after="200" w:line="360" w:lineRule="auto"/>
        <w:jc w:val="both"/>
        <w:rPr>
          <w:i/>
        </w:rPr>
      </w:pPr>
      <w:r>
        <w:rPr>
          <w:i/>
        </w:rPr>
        <w:lastRenderedPageBreak/>
        <w:t xml:space="preserve">For Al </w:t>
      </w:r>
      <w:proofErr w:type="spellStart"/>
      <w:r>
        <w:rPr>
          <w:i/>
        </w:rPr>
        <w:t>Qaa</w:t>
      </w:r>
      <w:proofErr w:type="spellEnd"/>
      <w:r>
        <w:rPr>
          <w:i/>
        </w:rPr>
        <w:t xml:space="preserve">, the number of participants that applied was 81. Only 29 attended the intensive soft skills training and the majority were Syrians. Out of 32 participants we had 28 Syrian participants. </w:t>
      </w:r>
    </w:p>
    <w:p w14:paraId="1926A125" w14:textId="77777777" w:rsidR="0024346F" w:rsidRDefault="0024346F" w:rsidP="0024346F">
      <w:pPr>
        <w:spacing w:after="200" w:line="360" w:lineRule="auto"/>
        <w:jc w:val="both"/>
        <w:rPr>
          <w:i/>
        </w:rPr>
      </w:pPr>
      <w:r>
        <w:rPr>
          <w:i/>
        </w:rPr>
        <w:t>The soft skills training proved to be an opportunity to have a positive interaction between Lebanese and Syrian youth. The training encouraged communication and eased the tensions between the two groups.</w:t>
      </w:r>
    </w:p>
    <w:p w14:paraId="1926A126" w14:textId="77777777" w:rsidR="0024346F" w:rsidRDefault="0024346F" w:rsidP="0024346F">
      <w:pPr>
        <w:spacing w:after="200" w:line="360" w:lineRule="auto"/>
        <w:jc w:val="both"/>
        <w:rPr>
          <w:i/>
        </w:rPr>
      </w:pPr>
      <w:r>
        <w:rPr>
          <w:i/>
        </w:rPr>
        <w:t xml:space="preserve">After the soft skills, youth was provided the space to select the vocational training they would like to attend and was provided with guidance on the legal framework of sectors Syrian </w:t>
      </w:r>
      <w:proofErr w:type="gramStart"/>
      <w:r>
        <w:rPr>
          <w:i/>
        </w:rPr>
        <w:t>are allowed to</w:t>
      </w:r>
      <w:proofErr w:type="gramEnd"/>
      <w:r>
        <w:rPr>
          <w:i/>
        </w:rPr>
        <w:t xml:space="preserve"> work in. </w:t>
      </w:r>
    </w:p>
    <w:p w14:paraId="1926A127" w14:textId="77777777" w:rsidR="0024346F" w:rsidRDefault="0024346F" w:rsidP="0024346F">
      <w:pPr>
        <w:spacing w:line="360" w:lineRule="auto"/>
        <w:jc w:val="both"/>
        <w:rPr>
          <w:i/>
        </w:rPr>
      </w:pPr>
      <w:r>
        <w:rPr>
          <w:i/>
        </w:rPr>
        <w:t xml:space="preserve">Based on the labour market assessment outcomes, the project developed curricula and training programmes for upgrading youth skills and </w:t>
      </w:r>
      <w:proofErr w:type="gramStart"/>
      <w:r>
        <w:rPr>
          <w:i/>
        </w:rPr>
        <w:t>know-how</w:t>
      </w:r>
      <w:proofErr w:type="gramEnd"/>
      <w:r>
        <w:rPr>
          <w:i/>
        </w:rPr>
        <w:t xml:space="preserve"> so they match with the demand and needs of local MSMEs in Bar Elias, </w:t>
      </w:r>
      <w:proofErr w:type="spellStart"/>
      <w:r>
        <w:rPr>
          <w:i/>
        </w:rPr>
        <w:t>Riyak</w:t>
      </w:r>
      <w:proofErr w:type="spellEnd"/>
      <w:r>
        <w:rPr>
          <w:i/>
        </w:rPr>
        <w:t xml:space="preserve"> and Al </w:t>
      </w:r>
      <w:proofErr w:type="spellStart"/>
      <w:r>
        <w:rPr>
          <w:i/>
        </w:rPr>
        <w:t>Qaa</w:t>
      </w:r>
      <w:proofErr w:type="spellEnd"/>
      <w:r>
        <w:rPr>
          <w:i/>
        </w:rPr>
        <w:t xml:space="preserve">. </w:t>
      </w:r>
      <w:proofErr w:type="gramStart"/>
      <w:r>
        <w:rPr>
          <w:i/>
        </w:rPr>
        <w:t>A number of</w:t>
      </w:r>
      <w:proofErr w:type="gramEnd"/>
      <w:r>
        <w:rPr>
          <w:i/>
        </w:rPr>
        <w:t xml:space="preserve"> meetings took place in Beirut with teachers and members from the Ministry of Education and Higher Education, the department of vocational training to develop and adapt the curriculum and training programmes as per the business needs.</w:t>
      </w:r>
    </w:p>
    <w:p w14:paraId="1926A128" w14:textId="77777777" w:rsidR="0024346F" w:rsidRDefault="0024346F" w:rsidP="0024346F">
      <w:pPr>
        <w:spacing w:line="360" w:lineRule="auto"/>
        <w:jc w:val="both"/>
        <w:rPr>
          <w:i/>
        </w:rPr>
      </w:pPr>
      <w:r>
        <w:rPr>
          <w:i/>
        </w:rPr>
        <w:t xml:space="preserve"> </w:t>
      </w:r>
    </w:p>
    <w:p w14:paraId="1926A129" w14:textId="77777777" w:rsidR="0024346F" w:rsidRDefault="0024346F" w:rsidP="0024346F">
      <w:pPr>
        <w:spacing w:line="360" w:lineRule="auto"/>
        <w:jc w:val="both"/>
        <w:rPr>
          <w:i/>
        </w:rPr>
      </w:pPr>
      <w:r>
        <w:rPr>
          <w:i/>
        </w:rPr>
        <w:t xml:space="preserve">The curricula were designed using the Competency-Based Training (CBT) approach. In this context, educational materials such as manuals, methodology and contents were developed for the following trainings:1) cleaning, 2) nursing/first aid, 3) secretariat,4) sales and marketing, 5) agriculture, 6) </w:t>
      </w:r>
      <w:proofErr w:type="spellStart"/>
      <w:r>
        <w:rPr>
          <w:i/>
        </w:rPr>
        <w:t>agro</w:t>
      </w:r>
      <w:proofErr w:type="spellEnd"/>
      <w:r>
        <w:rPr>
          <w:i/>
        </w:rPr>
        <w:t xml:space="preserve"> food, and 7) tourism and hospitality. The new curricula were structured to provide each participant with at least 120 hours of theoretical and practical training.</w:t>
      </w:r>
    </w:p>
    <w:p w14:paraId="1926A12A" w14:textId="77777777" w:rsidR="0024346F" w:rsidRDefault="0024346F" w:rsidP="0024346F">
      <w:pPr>
        <w:spacing w:line="360" w:lineRule="auto"/>
        <w:jc w:val="both"/>
        <w:rPr>
          <w:i/>
        </w:rPr>
      </w:pPr>
      <w:r>
        <w:rPr>
          <w:i/>
        </w:rPr>
        <w:t>As for the training programmes, they were tailored towards youth particularly those who have not been in a formal learning environment for several years.</w:t>
      </w:r>
    </w:p>
    <w:p w14:paraId="1926A12B" w14:textId="77777777" w:rsidR="0024346F" w:rsidRDefault="0024346F" w:rsidP="0024346F">
      <w:pPr>
        <w:spacing w:line="360" w:lineRule="auto"/>
        <w:jc w:val="both"/>
        <w:rPr>
          <w:i/>
        </w:rPr>
      </w:pPr>
      <w:r>
        <w:rPr>
          <w:i/>
        </w:rPr>
        <w:t xml:space="preserve"> Since all the participants are youth, who might sometimes find it difficult to follow the trainers, the process of training delivery includes a variety of tools in order to be effective. Interactive learning methods were adopted by the trainers during the delivery of courses. The trainers used instructional activities ranging from presentation, working group discussions, field visit and practical sessions. All the materials were adapted to suit youth’s educational background, the working language was Arabic so all participants could assimilate the course</w:t>
      </w:r>
    </w:p>
    <w:p w14:paraId="1926A12C" w14:textId="77777777" w:rsidR="0024346F" w:rsidRDefault="0024346F" w:rsidP="0024346F">
      <w:pPr>
        <w:spacing w:line="360" w:lineRule="auto"/>
        <w:jc w:val="both"/>
        <w:rPr>
          <w:i/>
        </w:rPr>
      </w:pPr>
      <w:r>
        <w:rPr>
          <w:i/>
        </w:rPr>
        <w:lastRenderedPageBreak/>
        <w:t xml:space="preserve">The trainings targeted a larger number of </w:t>
      </w:r>
      <w:proofErr w:type="gramStart"/>
      <w:r>
        <w:rPr>
          <w:i/>
        </w:rPr>
        <w:t>youth</w:t>
      </w:r>
      <w:proofErr w:type="gramEnd"/>
      <w:r>
        <w:rPr>
          <w:i/>
        </w:rPr>
        <w:t xml:space="preserve"> reaching 636 youth but by the end of the training on 452 completed the training distributed as follow:</w:t>
      </w:r>
    </w:p>
    <w:p w14:paraId="1926A12D" w14:textId="77777777" w:rsidR="0024346F" w:rsidRDefault="0024346F" w:rsidP="0024346F">
      <w:pPr>
        <w:spacing w:line="360" w:lineRule="auto"/>
        <w:jc w:val="both"/>
        <w:rPr>
          <w:i/>
        </w:rPr>
      </w:pPr>
    </w:p>
    <w:tbl>
      <w:tblPr>
        <w:tblStyle w:val="a1"/>
        <w:tblW w:w="8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8"/>
        <w:gridCol w:w="971"/>
        <w:gridCol w:w="782"/>
        <w:gridCol w:w="983"/>
        <w:gridCol w:w="916"/>
        <w:gridCol w:w="727"/>
        <w:gridCol w:w="972"/>
        <w:gridCol w:w="1251"/>
      </w:tblGrid>
      <w:tr w:rsidR="0024346F" w14:paraId="1926A12F" w14:textId="77777777" w:rsidTr="0024346F">
        <w:trPr>
          <w:trHeight w:val="500"/>
        </w:trPr>
        <w:tc>
          <w:tcPr>
            <w:tcW w:w="8304" w:type="dxa"/>
            <w:gridSpan w:val="8"/>
            <w:tcBorders>
              <w:top w:val="single" w:sz="8" w:space="0" w:color="000000"/>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2E" w14:textId="77777777" w:rsidR="0024346F" w:rsidRDefault="0024346F" w:rsidP="0024346F">
            <w:pPr>
              <w:spacing w:line="360" w:lineRule="auto"/>
              <w:jc w:val="both"/>
              <w:rPr>
                <w:b/>
                <w:i/>
                <w:sz w:val="20"/>
                <w:szCs w:val="20"/>
              </w:rPr>
            </w:pPr>
            <w:r>
              <w:rPr>
                <w:b/>
                <w:i/>
                <w:sz w:val="20"/>
                <w:szCs w:val="20"/>
              </w:rPr>
              <w:t>Count of Gender</w:t>
            </w:r>
          </w:p>
        </w:tc>
      </w:tr>
      <w:tr w:rsidR="0024346F" w14:paraId="1926A136"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0" w14:textId="77777777" w:rsidR="0024346F" w:rsidRDefault="0024346F" w:rsidP="0024346F">
            <w:pPr>
              <w:spacing w:line="360" w:lineRule="auto"/>
              <w:jc w:val="both"/>
              <w:rPr>
                <w:i/>
              </w:rPr>
            </w:pPr>
          </w:p>
        </w:tc>
        <w:tc>
          <w:tcPr>
            <w:tcW w:w="1752" w:type="dxa"/>
            <w:gridSpan w:val="2"/>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1" w14:textId="77777777" w:rsidR="0024346F" w:rsidRDefault="0024346F" w:rsidP="0024346F">
            <w:pPr>
              <w:spacing w:line="360" w:lineRule="auto"/>
              <w:jc w:val="both"/>
              <w:rPr>
                <w:b/>
                <w:i/>
                <w:sz w:val="20"/>
                <w:szCs w:val="20"/>
              </w:rPr>
            </w:pPr>
            <w:r>
              <w:rPr>
                <w:b/>
                <w:i/>
                <w:sz w:val="20"/>
                <w:szCs w:val="20"/>
              </w:rPr>
              <w:t>Female</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32" w14:textId="77777777" w:rsidR="0024346F" w:rsidRDefault="0024346F" w:rsidP="0024346F">
            <w:pPr>
              <w:spacing w:line="360" w:lineRule="auto"/>
              <w:jc w:val="both"/>
              <w:rPr>
                <w:b/>
                <w:i/>
                <w:sz w:val="20"/>
                <w:szCs w:val="20"/>
              </w:rPr>
            </w:pPr>
            <w:r>
              <w:rPr>
                <w:b/>
                <w:i/>
                <w:sz w:val="20"/>
                <w:szCs w:val="20"/>
              </w:rPr>
              <w:t>Female Total</w:t>
            </w:r>
          </w:p>
        </w:tc>
        <w:tc>
          <w:tcPr>
            <w:tcW w:w="1641" w:type="dxa"/>
            <w:gridSpan w:val="2"/>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3" w14:textId="77777777" w:rsidR="0024346F" w:rsidRDefault="0024346F" w:rsidP="0024346F">
            <w:pPr>
              <w:spacing w:line="360" w:lineRule="auto"/>
              <w:jc w:val="both"/>
              <w:rPr>
                <w:b/>
                <w:i/>
                <w:sz w:val="20"/>
                <w:szCs w:val="20"/>
              </w:rPr>
            </w:pPr>
            <w:r>
              <w:rPr>
                <w:b/>
                <w:i/>
                <w:sz w:val="20"/>
                <w:szCs w:val="20"/>
              </w:rPr>
              <w:t>Male</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34" w14:textId="77777777" w:rsidR="0024346F" w:rsidRDefault="0024346F" w:rsidP="0024346F">
            <w:pPr>
              <w:spacing w:line="360" w:lineRule="auto"/>
              <w:jc w:val="both"/>
              <w:rPr>
                <w:b/>
                <w:i/>
                <w:sz w:val="20"/>
                <w:szCs w:val="20"/>
              </w:rPr>
            </w:pPr>
            <w:r>
              <w:rPr>
                <w:b/>
                <w:i/>
                <w:sz w:val="20"/>
                <w:szCs w:val="20"/>
              </w:rPr>
              <w:t>Male Total</w:t>
            </w:r>
          </w:p>
        </w:tc>
        <w:tc>
          <w:tcPr>
            <w:tcW w:w="125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5" w14:textId="77777777" w:rsidR="0024346F" w:rsidRDefault="0024346F" w:rsidP="0024346F">
            <w:pPr>
              <w:spacing w:line="360" w:lineRule="auto"/>
              <w:jc w:val="both"/>
              <w:rPr>
                <w:b/>
                <w:i/>
                <w:sz w:val="20"/>
                <w:szCs w:val="20"/>
              </w:rPr>
            </w:pPr>
            <w:r>
              <w:rPr>
                <w:b/>
                <w:i/>
                <w:sz w:val="20"/>
                <w:szCs w:val="20"/>
              </w:rPr>
              <w:t>Grand Total</w:t>
            </w:r>
          </w:p>
        </w:tc>
      </w:tr>
      <w:tr w:rsidR="0024346F" w:rsidRPr="00F530EB" w14:paraId="1926A13F"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7" w14:textId="77777777" w:rsidR="0024346F" w:rsidRPr="00006AAE" w:rsidRDefault="0024346F" w:rsidP="0024346F">
            <w:pPr>
              <w:spacing w:line="360" w:lineRule="auto"/>
              <w:jc w:val="both"/>
              <w:rPr>
                <w:b/>
                <w:i/>
                <w:sz w:val="18"/>
                <w:szCs w:val="20"/>
              </w:rPr>
            </w:pPr>
            <w:r w:rsidRPr="00006AAE">
              <w:rPr>
                <w:b/>
                <w:i/>
                <w:sz w:val="18"/>
                <w:szCs w:val="20"/>
              </w:rPr>
              <w:t>Row Labels</w:t>
            </w:r>
          </w:p>
        </w:tc>
        <w:tc>
          <w:tcPr>
            <w:tcW w:w="97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8" w14:textId="77777777" w:rsidR="0024346F" w:rsidRPr="00006AAE" w:rsidRDefault="0024346F" w:rsidP="0024346F">
            <w:pPr>
              <w:spacing w:line="360" w:lineRule="auto"/>
              <w:jc w:val="both"/>
              <w:rPr>
                <w:b/>
                <w:i/>
                <w:sz w:val="18"/>
                <w:szCs w:val="20"/>
              </w:rPr>
            </w:pPr>
            <w:r w:rsidRPr="00006AAE">
              <w:rPr>
                <w:b/>
                <w:i/>
                <w:sz w:val="18"/>
                <w:szCs w:val="20"/>
              </w:rPr>
              <w:t>Lebanese</w:t>
            </w:r>
          </w:p>
        </w:tc>
        <w:tc>
          <w:tcPr>
            <w:tcW w:w="78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9" w14:textId="77777777" w:rsidR="0024346F" w:rsidRPr="00006AAE" w:rsidRDefault="0024346F" w:rsidP="0024346F">
            <w:pPr>
              <w:spacing w:line="360" w:lineRule="auto"/>
              <w:jc w:val="both"/>
              <w:rPr>
                <w:b/>
                <w:i/>
                <w:sz w:val="18"/>
                <w:szCs w:val="20"/>
              </w:rPr>
            </w:pPr>
            <w:r w:rsidRPr="00006AAE">
              <w:rPr>
                <w:b/>
                <w:i/>
                <w:sz w:val="18"/>
                <w:szCs w:val="20"/>
              </w:rPr>
              <w:t>Syrian</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3A" w14:textId="77777777" w:rsidR="0024346F" w:rsidRPr="00006AAE" w:rsidRDefault="0024346F" w:rsidP="0024346F">
            <w:pPr>
              <w:spacing w:line="360" w:lineRule="auto"/>
              <w:jc w:val="both"/>
              <w:rPr>
                <w:i/>
                <w:sz w:val="18"/>
              </w:rPr>
            </w:pPr>
          </w:p>
        </w:tc>
        <w:tc>
          <w:tcPr>
            <w:tcW w:w="91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B" w14:textId="77777777" w:rsidR="0024346F" w:rsidRPr="00006AAE" w:rsidRDefault="0024346F" w:rsidP="0024346F">
            <w:pPr>
              <w:spacing w:line="360" w:lineRule="auto"/>
              <w:jc w:val="both"/>
              <w:rPr>
                <w:b/>
                <w:i/>
                <w:sz w:val="18"/>
                <w:szCs w:val="20"/>
              </w:rPr>
            </w:pPr>
            <w:r w:rsidRPr="00006AAE">
              <w:rPr>
                <w:b/>
                <w:i/>
                <w:sz w:val="18"/>
                <w:szCs w:val="20"/>
              </w:rPr>
              <w:t>Lebanese</w:t>
            </w:r>
          </w:p>
        </w:tc>
        <w:tc>
          <w:tcPr>
            <w:tcW w:w="72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C" w14:textId="77777777" w:rsidR="0024346F" w:rsidRPr="00006AAE" w:rsidRDefault="0024346F" w:rsidP="0024346F">
            <w:pPr>
              <w:spacing w:line="360" w:lineRule="auto"/>
              <w:jc w:val="both"/>
              <w:rPr>
                <w:b/>
                <w:i/>
                <w:sz w:val="18"/>
                <w:szCs w:val="20"/>
              </w:rPr>
            </w:pPr>
            <w:r w:rsidRPr="00006AAE">
              <w:rPr>
                <w:b/>
                <w:i/>
                <w:sz w:val="18"/>
                <w:szCs w:val="20"/>
              </w:rPr>
              <w:t>Syrian</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3D" w14:textId="77777777" w:rsidR="0024346F" w:rsidRPr="00006AAE" w:rsidRDefault="0024346F" w:rsidP="0024346F">
            <w:pPr>
              <w:spacing w:line="360" w:lineRule="auto"/>
              <w:jc w:val="both"/>
              <w:rPr>
                <w:i/>
                <w:sz w:val="18"/>
              </w:rPr>
            </w:pPr>
          </w:p>
        </w:tc>
        <w:tc>
          <w:tcPr>
            <w:tcW w:w="125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3E" w14:textId="77777777" w:rsidR="0024346F" w:rsidRPr="00006AAE" w:rsidRDefault="0024346F" w:rsidP="0024346F">
            <w:pPr>
              <w:spacing w:line="360" w:lineRule="auto"/>
              <w:jc w:val="both"/>
              <w:rPr>
                <w:i/>
                <w:sz w:val="18"/>
              </w:rPr>
            </w:pPr>
          </w:p>
        </w:tc>
      </w:tr>
      <w:tr w:rsidR="0024346F" w14:paraId="1926A148"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0" w14:textId="77777777" w:rsidR="0024346F" w:rsidRDefault="0024346F" w:rsidP="0024346F">
            <w:pPr>
              <w:spacing w:line="360" w:lineRule="auto"/>
              <w:jc w:val="both"/>
              <w:rPr>
                <w:b/>
                <w:i/>
                <w:sz w:val="20"/>
                <w:szCs w:val="20"/>
              </w:rPr>
            </w:pPr>
            <w:r>
              <w:rPr>
                <w:b/>
                <w:i/>
                <w:sz w:val="20"/>
                <w:szCs w:val="20"/>
              </w:rPr>
              <w:t>Bar Elias</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1" w14:textId="77777777" w:rsidR="0024346F" w:rsidRDefault="0024346F" w:rsidP="0024346F">
            <w:pPr>
              <w:spacing w:line="360" w:lineRule="auto"/>
              <w:jc w:val="right"/>
              <w:rPr>
                <w:b/>
                <w:i/>
                <w:sz w:val="20"/>
                <w:szCs w:val="20"/>
              </w:rPr>
            </w:pPr>
            <w:r>
              <w:rPr>
                <w:b/>
                <w:i/>
                <w:sz w:val="20"/>
                <w:szCs w:val="20"/>
              </w:rPr>
              <w:t>66</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2" w14:textId="77777777" w:rsidR="0024346F" w:rsidRDefault="0024346F" w:rsidP="0024346F">
            <w:pPr>
              <w:spacing w:line="360" w:lineRule="auto"/>
              <w:jc w:val="right"/>
              <w:rPr>
                <w:b/>
                <w:i/>
                <w:sz w:val="20"/>
                <w:szCs w:val="20"/>
              </w:rPr>
            </w:pPr>
            <w:r>
              <w:rPr>
                <w:b/>
                <w:i/>
                <w:sz w:val="20"/>
                <w:szCs w:val="20"/>
              </w:rPr>
              <w:t>42</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43" w14:textId="77777777" w:rsidR="0024346F" w:rsidRDefault="0024346F" w:rsidP="0024346F">
            <w:pPr>
              <w:spacing w:line="360" w:lineRule="auto"/>
              <w:jc w:val="right"/>
              <w:rPr>
                <w:b/>
                <w:i/>
                <w:sz w:val="20"/>
                <w:szCs w:val="20"/>
              </w:rPr>
            </w:pPr>
            <w:r>
              <w:rPr>
                <w:b/>
                <w:i/>
                <w:sz w:val="20"/>
                <w:szCs w:val="20"/>
              </w:rPr>
              <w:t>108</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4" w14:textId="77777777" w:rsidR="0024346F" w:rsidRDefault="0024346F" w:rsidP="0024346F">
            <w:pPr>
              <w:spacing w:line="360" w:lineRule="auto"/>
              <w:jc w:val="right"/>
              <w:rPr>
                <w:b/>
                <w:i/>
                <w:sz w:val="20"/>
                <w:szCs w:val="20"/>
              </w:rPr>
            </w:pPr>
            <w:r>
              <w:rPr>
                <w:b/>
                <w:i/>
                <w:sz w:val="20"/>
                <w:szCs w:val="20"/>
              </w:rPr>
              <w:t>57</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5" w14:textId="77777777" w:rsidR="0024346F" w:rsidRDefault="0024346F" w:rsidP="0024346F">
            <w:pPr>
              <w:spacing w:line="360" w:lineRule="auto"/>
              <w:jc w:val="right"/>
              <w:rPr>
                <w:b/>
                <w:i/>
                <w:sz w:val="20"/>
                <w:szCs w:val="20"/>
              </w:rPr>
            </w:pPr>
            <w:r>
              <w:rPr>
                <w:b/>
                <w:i/>
                <w:sz w:val="20"/>
                <w:szCs w:val="20"/>
              </w:rPr>
              <w:t>23</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46" w14:textId="77777777" w:rsidR="0024346F" w:rsidRDefault="0024346F" w:rsidP="0024346F">
            <w:pPr>
              <w:spacing w:line="360" w:lineRule="auto"/>
              <w:jc w:val="right"/>
              <w:rPr>
                <w:b/>
                <w:i/>
                <w:sz w:val="20"/>
                <w:szCs w:val="20"/>
              </w:rPr>
            </w:pPr>
            <w:r>
              <w:rPr>
                <w:b/>
                <w:i/>
                <w:sz w:val="20"/>
                <w:szCs w:val="20"/>
              </w:rPr>
              <w:t>80</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7" w14:textId="77777777" w:rsidR="0024346F" w:rsidRDefault="0024346F" w:rsidP="0024346F">
            <w:pPr>
              <w:spacing w:line="360" w:lineRule="auto"/>
              <w:jc w:val="right"/>
              <w:rPr>
                <w:b/>
                <w:i/>
                <w:sz w:val="20"/>
                <w:szCs w:val="20"/>
              </w:rPr>
            </w:pPr>
            <w:r>
              <w:rPr>
                <w:b/>
                <w:i/>
                <w:sz w:val="20"/>
                <w:szCs w:val="20"/>
              </w:rPr>
              <w:t>188</w:t>
            </w:r>
          </w:p>
        </w:tc>
      </w:tr>
      <w:tr w:rsidR="0024346F" w14:paraId="1926A151"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9" w14:textId="77777777" w:rsidR="0024346F" w:rsidRDefault="0024346F" w:rsidP="0024346F">
            <w:pPr>
              <w:spacing w:line="360" w:lineRule="auto"/>
              <w:ind w:firstLine="200"/>
              <w:jc w:val="both"/>
              <w:rPr>
                <w:i/>
                <w:sz w:val="20"/>
                <w:szCs w:val="20"/>
              </w:rPr>
            </w:pPr>
            <w:r>
              <w:rPr>
                <w:i/>
                <w:sz w:val="20"/>
                <w:szCs w:val="20"/>
              </w:rPr>
              <w:t>Agriculture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A" w14:textId="77777777" w:rsidR="0024346F" w:rsidRDefault="0024346F" w:rsidP="0024346F">
            <w:pPr>
              <w:spacing w:line="360" w:lineRule="auto"/>
              <w:jc w:val="right"/>
              <w:rPr>
                <w:i/>
                <w:sz w:val="20"/>
                <w:szCs w:val="20"/>
              </w:rPr>
            </w:pPr>
            <w:r>
              <w:rPr>
                <w:i/>
                <w:sz w:val="20"/>
                <w:szCs w:val="20"/>
              </w:rPr>
              <w:t>1</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B" w14:textId="77777777" w:rsidR="0024346F" w:rsidRDefault="0024346F" w:rsidP="0024346F">
            <w:pPr>
              <w:spacing w:line="360" w:lineRule="auto"/>
              <w:jc w:val="right"/>
              <w:rPr>
                <w:i/>
                <w:sz w:val="20"/>
                <w:szCs w:val="20"/>
              </w:rPr>
            </w:pPr>
            <w:r>
              <w:rPr>
                <w:i/>
                <w:sz w:val="20"/>
                <w:szCs w:val="20"/>
              </w:rPr>
              <w:t>36</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4C" w14:textId="77777777" w:rsidR="0024346F" w:rsidRDefault="0024346F" w:rsidP="0024346F">
            <w:pPr>
              <w:spacing w:line="360" w:lineRule="auto"/>
              <w:jc w:val="right"/>
              <w:rPr>
                <w:i/>
                <w:sz w:val="20"/>
                <w:szCs w:val="20"/>
              </w:rPr>
            </w:pPr>
            <w:r>
              <w:rPr>
                <w:i/>
                <w:sz w:val="20"/>
                <w:szCs w:val="20"/>
              </w:rPr>
              <w:t>37</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D" w14:textId="77777777" w:rsidR="0024346F" w:rsidRDefault="0024346F" w:rsidP="0024346F">
            <w:pPr>
              <w:spacing w:line="360" w:lineRule="auto"/>
              <w:jc w:val="right"/>
              <w:rPr>
                <w:i/>
                <w:sz w:val="20"/>
                <w:szCs w:val="20"/>
              </w:rPr>
            </w:pPr>
            <w:r>
              <w:rPr>
                <w:i/>
                <w:sz w:val="20"/>
                <w:szCs w:val="20"/>
              </w:rPr>
              <w:t>10</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4E" w14:textId="77777777" w:rsidR="0024346F" w:rsidRDefault="0024346F" w:rsidP="0024346F">
            <w:pPr>
              <w:spacing w:line="360" w:lineRule="auto"/>
              <w:jc w:val="right"/>
              <w:rPr>
                <w:i/>
                <w:sz w:val="20"/>
                <w:szCs w:val="20"/>
              </w:rPr>
            </w:pPr>
            <w:r>
              <w:rPr>
                <w:i/>
                <w:sz w:val="20"/>
                <w:szCs w:val="20"/>
              </w:rPr>
              <w:t>20</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4F" w14:textId="77777777" w:rsidR="0024346F" w:rsidRDefault="0024346F" w:rsidP="0024346F">
            <w:pPr>
              <w:spacing w:line="360" w:lineRule="auto"/>
              <w:jc w:val="right"/>
              <w:rPr>
                <w:i/>
                <w:sz w:val="20"/>
                <w:szCs w:val="20"/>
              </w:rPr>
            </w:pPr>
            <w:r>
              <w:rPr>
                <w:i/>
                <w:sz w:val="20"/>
                <w:szCs w:val="20"/>
              </w:rPr>
              <w:t>30</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0" w14:textId="77777777" w:rsidR="0024346F" w:rsidRDefault="0024346F" w:rsidP="0024346F">
            <w:pPr>
              <w:spacing w:line="360" w:lineRule="auto"/>
              <w:jc w:val="right"/>
              <w:rPr>
                <w:i/>
                <w:sz w:val="20"/>
                <w:szCs w:val="20"/>
              </w:rPr>
            </w:pPr>
            <w:r>
              <w:rPr>
                <w:i/>
                <w:sz w:val="20"/>
                <w:szCs w:val="20"/>
              </w:rPr>
              <w:t>67</w:t>
            </w:r>
          </w:p>
        </w:tc>
      </w:tr>
      <w:tr w:rsidR="0024346F" w14:paraId="1926A15A"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2" w14:textId="77777777" w:rsidR="0024346F" w:rsidRDefault="0024346F" w:rsidP="0024346F">
            <w:pPr>
              <w:spacing w:line="360" w:lineRule="auto"/>
              <w:ind w:firstLine="200"/>
              <w:jc w:val="both"/>
              <w:rPr>
                <w:i/>
                <w:sz w:val="20"/>
                <w:szCs w:val="20"/>
              </w:rPr>
            </w:pPr>
            <w:r>
              <w:rPr>
                <w:i/>
                <w:sz w:val="20"/>
                <w:szCs w:val="20"/>
              </w:rPr>
              <w:t>Cleaning</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3" w14:textId="77777777" w:rsidR="0024346F" w:rsidRDefault="0024346F" w:rsidP="0024346F">
            <w:pPr>
              <w:spacing w:line="360" w:lineRule="auto"/>
              <w:jc w:val="both"/>
              <w:rPr>
                <w:i/>
              </w:rPr>
            </w:pP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4" w14:textId="77777777" w:rsidR="0024346F" w:rsidRDefault="0024346F" w:rsidP="0024346F">
            <w:pPr>
              <w:spacing w:line="360" w:lineRule="auto"/>
              <w:jc w:val="right"/>
              <w:rPr>
                <w:i/>
                <w:sz w:val="20"/>
                <w:szCs w:val="20"/>
              </w:rPr>
            </w:pPr>
            <w:r>
              <w:rPr>
                <w:i/>
                <w:sz w:val="20"/>
                <w:szCs w:val="20"/>
              </w:rPr>
              <w:t>5</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55" w14:textId="77777777" w:rsidR="0024346F" w:rsidRDefault="0024346F" w:rsidP="0024346F">
            <w:pPr>
              <w:spacing w:line="360" w:lineRule="auto"/>
              <w:jc w:val="right"/>
              <w:rPr>
                <w:i/>
                <w:sz w:val="20"/>
                <w:szCs w:val="20"/>
              </w:rPr>
            </w:pPr>
            <w:r>
              <w:rPr>
                <w:i/>
                <w:sz w:val="20"/>
                <w:szCs w:val="20"/>
              </w:rPr>
              <w:t>5</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6" w14:textId="77777777" w:rsidR="0024346F" w:rsidRDefault="0024346F" w:rsidP="0024346F">
            <w:pPr>
              <w:spacing w:line="360" w:lineRule="auto"/>
              <w:jc w:val="both"/>
              <w:rPr>
                <w:i/>
              </w:rPr>
            </w:pP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7" w14:textId="77777777" w:rsidR="0024346F" w:rsidRDefault="0024346F" w:rsidP="0024346F">
            <w:pPr>
              <w:spacing w:line="360" w:lineRule="auto"/>
              <w:jc w:val="right"/>
              <w:rPr>
                <w:i/>
                <w:sz w:val="20"/>
                <w:szCs w:val="20"/>
              </w:rPr>
            </w:pPr>
            <w:r>
              <w:rPr>
                <w:i/>
                <w:sz w:val="20"/>
                <w:szCs w:val="20"/>
              </w:rPr>
              <w:t>3</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58" w14:textId="77777777" w:rsidR="0024346F" w:rsidRDefault="0024346F" w:rsidP="0024346F">
            <w:pPr>
              <w:spacing w:line="360" w:lineRule="auto"/>
              <w:jc w:val="right"/>
              <w:rPr>
                <w:i/>
                <w:sz w:val="20"/>
                <w:szCs w:val="20"/>
              </w:rPr>
            </w:pPr>
            <w:r>
              <w:rPr>
                <w:i/>
                <w:sz w:val="20"/>
                <w:szCs w:val="20"/>
              </w:rPr>
              <w:t>3</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9" w14:textId="77777777" w:rsidR="0024346F" w:rsidRDefault="0024346F" w:rsidP="0024346F">
            <w:pPr>
              <w:spacing w:line="360" w:lineRule="auto"/>
              <w:jc w:val="right"/>
              <w:rPr>
                <w:i/>
                <w:sz w:val="20"/>
                <w:szCs w:val="20"/>
              </w:rPr>
            </w:pPr>
            <w:r>
              <w:rPr>
                <w:i/>
                <w:sz w:val="20"/>
                <w:szCs w:val="20"/>
              </w:rPr>
              <w:t>8</w:t>
            </w:r>
          </w:p>
        </w:tc>
      </w:tr>
      <w:tr w:rsidR="0024346F" w14:paraId="1926A163"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B" w14:textId="77777777" w:rsidR="0024346F" w:rsidRDefault="0024346F" w:rsidP="0024346F">
            <w:pPr>
              <w:spacing w:line="360" w:lineRule="auto"/>
              <w:ind w:firstLine="200"/>
              <w:jc w:val="both"/>
              <w:rPr>
                <w:i/>
                <w:sz w:val="20"/>
                <w:szCs w:val="20"/>
              </w:rPr>
            </w:pPr>
            <w:r>
              <w:rPr>
                <w:i/>
                <w:sz w:val="20"/>
                <w:szCs w:val="20"/>
              </w:rPr>
              <w:t>Hospitality</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C" w14:textId="77777777" w:rsidR="0024346F" w:rsidRDefault="0024346F" w:rsidP="0024346F">
            <w:pPr>
              <w:spacing w:line="360" w:lineRule="auto"/>
              <w:jc w:val="right"/>
              <w:rPr>
                <w:i/>
                <w:sz w:val="20"/>
                <w:szCs w:val="20"/>
              </w:rPr>
            </w:pPr>
            <w:r>
              <w:rPr>
                <w:i/>
                <w:sz w:val="20"/>
                <w:szCs w:val="20"/>
              </w:rPr>
              <w:t>5</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D" w14:textId="77777777" w:rsidR="0024346F" w:rsidRDefault="0024346F" w:rsidP="0024346F">
            <w:pPr>
              <w:spacing w:line="360" w:lineRule="auto"/>
              <w:jc w:val="both"/>
              <w:rPr>
                <w:i/>
              </w:rPr>
            </w:pP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5E" w14:textId="77777777" w:rsidR="0024346F" w:rsidRDefault="0024346F" w:rsidP="0024346F">
            <w:pPr>
              <w:spacing w:line="360" w:lineRule="auto"/>
              <w:jc w:val="right"/>
              <w:rPr>
                <w:i/>
                <w:sz w:val="20"/>
                <w:szCs w:val="20"/>
              </w:rPr>
            </w:pPr>
            <w:r>
              <w:rPr>
                <w:i/>
                <w:sz w:val="20"/>
                <w:szCs w:val="20"/>
              </w:rPr>
              <w:t>5</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5F" w14:textId="77777777" w:rsidR="0024346F" w:rsidRDefault="0024346F" w:rsidP="0024346F">
            <w:pPr>
              <w:spacing w:line="360" w:lineRule="auto"/>
              <w:jc w:val="right"/>
              <w:rPr>
                <w:i/>
                <w:sz w:val="20"/>
                <w:szCs w:val="20"/>
              </w:rPr>
            </w:pPr>
            <w:r>
              <w:rPr>
                <w:i/>
                <w:sz w:val="20"/>
                <w:szCs w:val="20"/>
              </w:rPr>
              <w:t>8</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0" w14:textId="77777777" w:rsidR="0024346F" w:rsidRDefault="0024346F" w:rsidP="0024346F">
            <w:pPr>
              <w:spacing w:line="360" w:lineRule="auto"/>
              <w:jc w:val="both"/>
              <w:rPr>
                <w:i/>
              </w:rPr>
            </w:pP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61" w14:textId="77777777" w:rsidR="0024346F" w:rsidRDefault="0024346F" w:rsidP="0024346F">
            <w:pPr>
              <w:spacing w:line="360" w:lineRule="auto"/>
              <w:jc w:val="right"/>
              <w:rPr>
                <w:i/>
                <w:sz w:val="20"/>
                <w:szCs w:val="20"/>
              </w:rPr>
            </w:pPr>
            <w:r>
              <w:rPr>
                <w:i/>
                <w:sz w:val="20"/>
                <w:szCs w:val="20"/>
              </w:rPr>
              <w:t>8</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2" w14:textId="77777777" w:rsidR="0024346F" w:rsidRDefault="0024346F" w:rsidP="0024346F">
            <w:pPr>
              <w:spacing w:line="360" w:lineRule="auto"/>
              <w:jc w:val="right"/>
              <w:rPr>
                <w:i/>
                <w:sz w:val="20"/>
                <w:szCs w:val="20"/>
              </w:rPr>
            </w:pPr>
            <w:r>
              <w:rPr>
                <w:i/>
                <w:sz w:val="20"/>
                <w:szCs w:val="20"/>
              </w:rPr>
              <w:t>13</w:t>
            </w:r>
          </w:p>
        </w:tc>
      </w:tr>
      <w:tr w:rsidR="0024346F" w14:paraId="1926A16C"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4" w14:textId="77777777" w:rsidR="0024346F" w:rsidRDefault="0024346F" w:rsidP="0024346F">
            <w:pPr>
              <w:spacing w:line="360" w:lineRule="auto"/>
              <w:ind w:firstLine="200"/>
              <w:jc w:val="both"/>
              <w:rPr>
                <w:i/>
                <w:sz w:val="20"/>
                <w:szCs w:val="20"/>
              </w:rPr>
            </w:pPr>
            <w:r>
              <w:rPr>
                <w:i/>
                <w:sz w:val="20"/>
                <w:szCs w:val="20"/>
              </w:rPr>
              <w:t>First Aid</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5" w14:textId="77777777" w:rsidR="0024346F" w:rsidRDefault="0024346F" w:rsidP="0024346F">
            <w:pPr>
              <w:spacing w:line="360" w:lineRule="auto"/>
              <w:jc w:val="right"/>
              <w:rPr>
                <w:i/>
                <w:sz w:val="20"/>
                <w:szCs w:val="20"/>
              </w:rPr>
            </w:pPr>
            <w:r>
              <w:rPr>
                <w:i/>
                <w:sz w:val="20"/>
                <w:szCs w:val="20"/>
              </w:rPr>
              <w:t>41</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6" w14:textId="77777777" w:rsidR="0024346F" w:rsidRDefault="0024346F" w:rsidP="0024346F">
            <w:pPr>
              <w:spacing w:line="360" w:lineRule="auto"/>
              <w:jc w:val="both"/>
              <w:rPr>
                <w:i/>
              </w:rPr>
            </w:pP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67" w14:textId="77777777" w:rsidR="0024346F" w:rsidRDefault="0024346F" w:rsidP="0024346F">
            <w:pPr>
              <w:spacing w:line="360" w:lineRule="auto"/>
              <w:jc w:val="right"/>
              <w:rPr>
                <w:i/>
                <w:sz w:val="20"/>
                <w:szCs w:val="20"/>
              </w:rPr>
            </w:pPr>
            <w:r>
              <w:rPr>
                <w:i/>
                <w:sz w:val="20"/>
                <w:szCs w:val="20"/>
              </w:rPr>
              <w:t>41</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8" w14:textId="77777777" w:rsidR="0024346F" w:rsidRDefault="0024346F" w:rsidP="0024346F">
            <w:pPr>
              <w:spacing w:line="360" w:lineRule="auto"/>
              <w:jc w:val="right"/>
              <w:rPr>
                <w:i/>
                <w:sz w:val="20"/>
                <w:szCs w:val="20"/>
              </w:rPr>
            </w:pPr>
            <w:r>
              <w:rPr>
                <w:i/>
                <w:sz w:val="20"/>
                <w:szCs w:val="20"/>
              </w:rPr>
              <w:t>11</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9" w14:textId="77777777" w:rsidR="0024346F" w:rsidRDefault="0024346F" w:rsidP="0024346F">
            <w:pPr>
              <w:spacing w:line="360" w:lineRule="auto"/>
              <w:jc w:val="both"/>
              <w:rPr>
                <w:i/>
              </w:rPr>
            </w:pP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6A" w14:textId="77777777" w:rsidR="0024346F" w:rsidRDefault="0024346F" w:rsidP="0024346F">
            <w:pPr>
              <w:spacing w:line="360" w:lineRule="auto"/>
              <w:jc w:val="right"/>
              <w:rPr>
                <w:i/>
                <w:sz w:val="20"/>
                <w:szCs w:val="20"/>
              </w:rPr>
            </w:pPr>
            <w:r>
              <w:rPr>
                <w:i/>
                <w:sz w:val="20"/>
                <w:szCs w:val="20"/>
              </w:rPr>
              <w:t>11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B" w14:textId="77777777" w:rsidR="0024346F" w:rsidRDefault="0024346F" w:rsidP="0024346F">
            <w:pPr>
              <w:spacing w:line="360" w:lineRule="auto"/>
              <w:jc w:val="right"/>
              <w:rPr>
                <w:i/>
                <w:sz w:val="20"/>
                <w:szCs w:val="20"/>
              </w:rPr>
            </w:pPr>
            <w:r>
              <w:rPr>
                <w:i/>
                <w:sz w:val="20"/>
                <w:szCs w:val="20"/>
              </w:rPr>
              <w:t>52</w:t>
            </w:r>
          </w:p>
        </w:tc>
      </w:tr>
      <w:tr w:rsidR="0024346F" w14:paraId="1926A175"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D" w14:textId="77777777" w:rsidR="0024346F" w:rsidRDefault="0024346F" w:rsidP="0024346F">
            <w:pPr>
              <w:spacing w:line="360" w:lineRule="auto"/>
              <w:ind w:firstLine="200"/>
              <w:jc w:val="both"/>
              <w:rPr>
                <w:i/>
                <w:sz w:val="20"/>
                <w:szCs w:val="20"/>
              </w:rPr>
            </w:pPr>
            <w:r>
              <w:rPr>
                <w:i/>
                <w:sz w:val="20"/>
                <w:szCs w:val="20"/>
              </w:rPr>
              <w:t>Sales &amp; Marketing</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E" w14:textId="77777777" w:rsidR="0024346F" w:rsidRDefault="0024346F" w:rsidP="0024346F">
            <w:pPr>
              <w:spacing w:line="360" w:lineRule="auto"/>
              <w:jc w:val="right"/>
              <w:rPr>
                <w:i/>
                <w:sz w:val="20"/>
                <w:szCs w:val="20"/>
              </w:rPr>
            </w:pPr>
            <w:r>
              <w:rPr>
                <w:i/>
                <w:sz w:val="20"/>
                <w:szCs w:val="20"/>
              </w:rPr>
              <w:t>8</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6F" w14:textId="77777777" w:rsidR="0024346F" w:rsidRDefault="0024346F" w:rsidP="0024346F">
            <w:pPr>
              <w:spacing w:line="360" w:lineRule="auto"/>
              <w:jc w:val="both"/>
              <w:rPr>
                <w:i/>
              </w:rPr>
            </w:pP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70" w14:textId="77777777" w:rsidR="0024346F" w:rsidRDefault="0024346F" w:rsidP="0024346F">
            <w:pPr>
              <w:spacing w:line="360" w:lineRule="auto"/>
              <w:jc w:val="right"/>
              <w:rPr>
                <w:i/>
                <w:sz w:val="20"/>
                <w:szCs w:val="20"/>
              </w:rPr>
            </w:pPr>
            <w:r>
              <w:rPr>
                <w:i/>
                <w:sz w:val="20"/>
                <w:szCs w:val="20"/>
              </w:rPr>
              <w:t>8</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1" w14:textId="77777777" w:rsidR="0024346F" w:rsidRDefault="0024346F" w:rsidP="0024346F">
            <w:pPr>
              <w:spacing w:line="360" w:lineRule="auto"/>
              <w:jc w:val="right"/>
              <w:rPr>
                <w:i/>
                <w:sz w:val="20"/>
                <w:szCs w:val="20"/>
              </w:rPr>
            </w:pPr>
            <w:r>
              <w:rPr>
                <w:i/>
                <w:sz w:val="20"/>
                <w:szCs w:val="20"/>
              </w:rPr>
              <w:t>19</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2" w14:textId="77777777" w:rsidR="0024346F" w:rsidRDefault="0024346F" w:rsidP="0024346F">
            <w:pPr>
              <w:spacing w:line="360" w:lineRule="auto"/>
              <w:jc w:val="both"/>
              <w:rPr>
                <w:i/>
              </w:rPr>
            </w:pP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73" w14:textId="77777777" w:rsidR="0024346F" w:rsidRDefault="0024346F" w:rsidP="0024346F">
            <w:pPr>
              <w:spacing w:line="360" w:lineRule="auto"/>
              <w:jc w:val="right"/>
              <w:rPr>
                <w:i/>
                <w:sz w:val="20"/>
                <w:szCs w:val="20"/>
              </w:rPr>
            </w:pPr>
            <w:r>
              <w:rPr>
                <w:i/>
                <w:sz w:val="20"/>
                <w:szCs w:val="20"/>
              </w:rPr>
              <w:t>19</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4" w14:textId="77777777" w:rsidR="0024346F" w:rsidRDefault="0024346F" w:rsidP="0024346F">
            <w:pPr>
              <w:spacing w:line="360" w:lineRule="auto"/>
              <w:jc w:val="right"/>
              <w:rPr>
                <w:i/>
                <w:sz w:val="20"/>
                <w:szCs w:val="20"/>
              </w:rPr>
            </w:pPr>
            <w:r>
              <w:rPr>
                <w:i/>
                <w:sz w:val="20"/>
                <w:szCs w:val="20"/>
              </w:rPr>
              <w:t>27</w:t>
            </w:r>
          </w:p>
        </w:tc>
      </w:tr>
      <w:tr w:rsidR="0024346F" w14:paraId="1926A17E"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6" w14:textId="77777777" w:rsidR="0024346F" w:rsidRDefault="0024346F" w:rsidP="0024346F">
            <w:pPr>
              <w:spacing w:line="360" w:lineRule="auto"/>
              <w:ind w:firstLine="200"/>
              <w:jc w:val="both"/>
              <w:rPr>
                <w:i/>
                <w:sz w:val="20"/>
                <w:szCs w:val="20"/>
              </w:rPr>
            </w:pPr>
            <w:r>
              <w:rPr>
                <w:i/>
                <w:sz w:val="20"/>
                <w:szCs w:val="20"/>
              </w:rPr>
              <w:t>Secretariat</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7" w14:textId="77777777" w:rsidR="0024346F" w:rsidRDefault="0024346F" w:rsidP="0024346F">
            <w:pPr>
              <w:spacing w:line="360" w:lineRule="auto"/>
              <w:jc w:val="right"/>
              <w:rPr>
                <w:i/>
                <w:sz w:val="20"/>
                <w:szCs w:val="20"/>
              </w:rPr>
            </w:pPr>
            <w:r>
              <w:rPr>
                <w:i/>
                <w:sz w:val="20"/>
                <w:szCs w:val="20"/>
              </w:rPr>
              <w:t>11</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8" w14:textId="77777777" w:rsidR="0024346F" w:rsidRDefault="0024346F" w:rsidP="0024346F">
            <w:pPr>
              <w:spacing w:line="360" w:lineRule="auto"/>
              <w:jc w:val="right"/>
              <w:rPr>
                <w:i/>
                <w:sz w:val="20"/>
                <w:szCs w:val="20"/>
              </w:rPr>
            </w:pPr>
            <w:r>
              <w:rPr>
                <w:i/>
                <w:sz w:val="20"/>
                <w:szCs w:val="20"/>
              </w:rPr>
              <w:t>1</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79" w14:textId="77777777" w:rsidR="0024346F" w:rsidRDefault="0024346F" w:rsidP="0024346F">
            <w:pPr>
              <w:spacing w:line="360" w:lineRule="auto"/>
              <w:jc w:val="right"/>
              <w:rPr>
                <w:i/>
                <w:sz w:val="20"/>
                <w:szCs w:val="20"/>
              </w:rPr>
            </w:pPr>
            <w:r>
              <w:rPr>
                <w:i/>
                <w:sz w:val="20"/>
                <w:szCs w:val="20"/>
              </w:rPr>
              <w:t>12</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A" w14:textId="77777777" w:rsidR="0024346F" w:rsidRDefault="0024346F" w:rsidP="0024346F">
            <w:pPr>
              <w:spacing w:line="360" w:lineRule="auto"/>
              <w:jc w:val="right"/>
              <w:rPr>
                <w:i/>
                <w:sz w:val="20"/>
                <w:szCs w:val="20"/>
              </w:rPr>
            </w:pPr>
            <w:r>
              <w:rPr>
                <w:i/>
                <w:sz w:val="20"/>
                <w:szCs w:val="20"/>
              </w:rPr>
              <w:t>9</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B" w14:textId="77777777" w:rsidR="0024346F" w:rsidRDefault="0024346F" w:rsidP="0024346F">
            <w:pPr>
              <w:spacing w:line="360" w:lineRule="auto"/>
              <w:jc w:val="both"/>
              <w:rPr>
                <w:i/>
              </w:rPr>
            </w:pP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7C" w14:textId="77777777" w:rsidR="0024346F" w:rsidRDefault="0024346F" w:rsidP="0024346F">
            <w:pPr>
              <w:spacing w:line="360" w:lineRule="auto"/>
              <w:jc w:val="right"/>
              <w:rPr>
                <w:i/>
                <w:sz w:val="20"/>
                <w:szCs w:val="20"/>
              </w:rPr>
            </w:pPr>
            <w:r>
              <w:rPr>
                <w:i/>
                <w:sz w:val="20"/>
                <w:szCs w:val="20"/>
              </w:rPr>
              <w:t>9</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D" w14:textId="77777777" w:rsidR="0024346F" w:rsidRDefault="0024346F" w:rsidP="0024346F">
            <w:pPr>
              <w:spacing w:line="360" w:lineRule="auto"/>
              <w:jc w:val="right"/>
              <w:rPr>
                <w:i/>
                <w:sz w:val="20"/>
                <w:szCs w:val="20"/>
              </w:rPr>
            </w:pPr>
            <w:r>
              <w:rPr>
                <w:i/>
                <w:sz w:val="20"/>
                <w:szCs w:val="20"/>
              </w:rPr>
              <w:t>21</w:t>
            </w:r>
          </w:p>
        </w:tc>
      </w:tr>
      <w:tr w:rsidR="0024346F" w14:paraId="1926A187"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7F" w14:textId="77777777" w:rsidR="0024346F" w:rsidRDefault="0024346F" w:rsidP="0024346F">
            <w:pPr>
              <w:spacing w:line="360" w:lineRule="auto"/>
              <w:jc w:val="both"/>
              <w:rPr>
                <w:b/>
                <w:i/>
                <w:sz w:val="20"/>
                <w:szCs w:val="20"/>
              </w:rPr>
            </w:pPr>
            <w:r>
              <w:rPr>
                <w:b/>
                <w:i/>
                <w:sz w:val="20"/>
                <w:szCs w:val="20"/>
              </w:rPr>
              <w:t xml:space="preserve">Al </w:t>
            </w:r>
            <w:proofErr w:type="spellStart"/>
            <w:r>
              <w:rPr>
                <w:b/>
                <w:i/>
                <w:sz w:val="20"/>
                <w:szCs w:val="20"/>
              </w:rPr>
              <w:t>Qaa</w:t>
            </w:r>
            <w:proofErr w:type="spellEnd"/>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0" w14:textId="77777777" w:rsidR="0024346F" w:rsidRDefault="0024346F" w:rsidP="0024346F">
            <w:pPr>
              <w:spacing w:line="360" w:lineRule="auto"/>
              <w:jc w:val="right"/>
              <w:rPr>
                <w:b/>
                <w:i/>
                <w:sz w:val="20"/>
                <w:szCs w:val="20"/>
              </w:rPr>
            </w:pPr>
            <w:r>
              <w:rPr>
                <w:b/>
                <w:i/>
                <w:sz w:val="20"/>
                <w:szCs w:val="20"/>
              </w:rPr>
              <w:t>14</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1" w14:textId="77777777" w:rsidR="0024346F" w:rsidRDefault="0024346F" w:rsidP="0024346F">
            <w:pPr>
              <w:spacing w:line="360" w:lineRule="auto"/>
              <w:jc w:val="right"/>
              <w:rPr>
                <w:b/>
                <w:i/>
                <w:sz w:val="20"/>
                <w:szCs w:val="20"/>
              </w:rPr>
            </w:pPr>
            <w:r>
              <w:rPr>
                <w:b/>
                <w:i/>
                <w:sz w:val="20"/>
                <w:szCs w:val="20"/>
              </w:rPr>
              <w:t>17</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82" w14:textId="77777777" w:rsidR="0024346F" w:rsidRDefault="0024346F" w:rsidP="0024346F">
            <w:pPr>
              <w:spacing w:line="360" w:lineRule="auto"/>
              <w:jc w:val="right"/>
              <w:rPr>
                <w:b/>
                <w:i/>
                <w:sz w:val="20"/>
                <w:szCs w:val="20"/>
              </w:rPr>
            </w:pPr>
            <w:r>
              <w:rPr>
                <w:b/>
                <w:i/>
                <w:sz w:val="20"/>
                <w:szCs w:val="20"/>
              </w:rPr>
              <w:t>31</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3" w14:textId="77777777" w:rsidR="0024346F" w:rsidRDefault="0024346F" w:rsidP="0024346F">
            <w:pPr>
              <w:spacing w:line="360" w:lineRule="auto"/>
              <w:jc w:val="right"/>
              <w:rPr>
                <w:b/>
                <w:i/>
                <w:sz w:val="20"/>
                <w:szCs w:val="20"/>
              </w:rPr>
            </w:pPr>
            <w:r>
              <w:rPr>
                <w:b/>
                <w:i/>
                <w:sz w:val="20"/>
                <w:szCs w:val="20"/>
              </w:rPr>
              <w:t>24</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4" w14:textId="77777777" w:rsidR="0024346F" w:rsidRDefault="0024346F" w:rsidP="0024346F">
            <w:pPr>
              <w:spacing w:line="360" w:lineRule="auto"/>
              <w:jc w:val="right"/>
              <w:rPr>
                <w:b/>
                <w:i/>
                <w:sz w:val="20"/>
                <w:szCs w:val="20"/>
              </w:rPr>
            </w:pPr>
            <w:r>
              <w:rPr>
                <w:b/>
                <w:i/>
                <w:sz w:val="20"/>
                <w:szCs w:val="20"/>
              </w:rPr>
              <w:t>11</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85" w14:textId="77777777" w:rsidR="0024346F" w:rsidRDefault="0024346F" w:rsidP="0024346F">
            <w:pPr>
              <w:spacing w:line="360" w:lineRule="auto"/>
              <w:jc w:val="right"/>
              <w:rPr>
                <w:b/>
                <w:i/>
                <w:sz w:val="20"/>
                <w:szCs w:val="20"/>
              </w:rPr>
            </w:pPr>
            <w:r>
              <w:rPr>
                <w:b/>
                <w:i/>
                <w:sz w:val="20"/>
                <w:szCs w:val="20"/>
              </w:rPr>
              <w:t>35</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6" w14:textId="77777777" w:rsidR="0024346F" w:rsidRDefault="0024346F" w:rsidP="0024346F">
            <w:pPr>
              <w:spacing w:line="360" w:lineRule="auto"/>
              <w:jc w:val="right"/>
              <w:rPr>
                <w:b/>
                <w:i/>
                <w:sz w:val="20"/>
                <w:szCs w:val="20"/>
              </w:rPr>
            </w:pPr>
            <w:r>
              <w:rPr>
                <w:b/>
                <w:i/>
                <w:sz w:val="20"/>
                <w:szCs w:val="20"/>
              </w:rPr>
              <w:t>66</w:t>
            </w:r>
          </w:p>
        </w:tc>
      </w:tr>
      <w:tr w:rsidR="0024346F" w14:paraId="1926A190"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8" w14:textId="77777777" w:rsidR="0024346F" w:rsidRDefault="0024346F" w:rsidP="0024346F">
            <w:pPr>
              <w:spacing w:line="360" w:lineRule="auto"/>
              <w:ind w:firstLine="200"/>
              <w:jc w:val="both"/>
              <w:rPr>
                <w:i/>
                <w:sz w:val="20"/>
                <w:szCs w:val="20"/>
              </w:rPr>
            </w:pPr>
            <w:r>
              <w:rPr>
                <w:i/>
                <w:sz w:val="20"/>
                <w:szCs w:val="20"/>
              </w:rPr>
              <w:t>Agriculture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9" w14:textId="77777777" w:rsidR="0024346F" w:rsidRDefault="0024346F" w:rsidP="0024346F">
            <w:pPr>
              <w:spacing w:line="360" w:lineRule="auto"/>
              <w:jc w:val="both"/>
              <w:rPr>
                <w:i/>
              </w:rPr>
            </w:pP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A" w14:textId="77777777" w:rsidR="0024346F" w:rsidRDefault="0024346F" w:rsidP="0024346F">
            <w:pPr>
              <w:spacing w:line="360" w:lineRule="auto"/>
              <w:jc w:val="right"/>
              <w:rPr>
                <w:i/>
                <w:sz w:val="20"/>
                <w:szCs w:val="20"/>
              </w:rPr>
            </w:pPr>
            <w:r>
              <w:rPr>
                <w:i/>
                <w:sz w:val="20"/>
                <w:szCs w:val="20"/>
              </w:rPr>
              <w:t>17</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8B" w14:textId="77777777" w:rsidR="0024346F" w:rsidRDefault="0024346F" w:rsidP="0024346F">
            <w:pPr>
              <w:spacing w:line="360" w:lineRule="auto"/>
              <w:jc w:val="right"/>
              <w:rPr>
                <w:i/>
                <w:sz w:val="20"/>
                <w:szCs w:val="20"/>
              </w:rPr>
            </w:pPr>
            <w:r>
              <w:rPr>
                <w:i/>
                <w:sz w:val="20"/>
                <w:szCs w:val="20"/>
              </w:rPr>
              <w:t>17</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C" w14:textId="77777777" w:rsidR="0024346F" w:rsidRDefault="0024346F" w:rsidP="0024346F">
            <w:pPr>
              <w:spacing w:line="360" w:lineRule="auto"/>
              <w:jc w:val="both"/>
              <w:rPr>
                <w:i/>
              </w:rPr>
            </w:pP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D" w14:textId="77777777" w:rsidR="0024346F" w:rsidRDefault="0024346F" w:rsidP="0024346F">
            <w:pPr>
              <w:spacing w:line="360" w:lineRule="auto"/>
              <w:jc w:val="right"/>
              <w:rPr>
                <w:i/>
                <w:sz w:val="20"/>
                <w:szCs w:val="20"/>
              </w:rPr>
            </w:pPr>
            <w:r>
              <w:rPr>
                <w:i/>
                <w:sz w:val="20"/>
                <w:szCs w:val="20"/>
              </w:rPr>
              <w:t>11</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8E" w14:textId="77777777" w:rsidR="0024346F" w:rsidRDefault="0024346F" w:rsidP="0024346F">
            <w:pPr>
              <w:spacing w:line="360" w:lineRule="auto"/>
              <w:jc w:val="right"/>
              <w:rPr>
                <w:i/>
                <w:sz w:val="20"/>
                <w:szCs w:val="20"/>
              </w:rPr>
            </w:pPr>
            <w:r>
              <w:rPr>
                <w:i/>
                <w:sz w:val="20"/>
                <w:szCs w:val="20"/>
              </w:rPr>
              <w:t>11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8F" w14:textId="77777777" w:rsidR="0024346F" w:rsidRDefault="0024346F" w:rsidP="0024346F">
            <w:pPr>
              <w:spacing w:line="360" w:lineRule="auto"/>
              <w:jc w:val="right"/>
              <w:rPr>
                <w:i/>
                <w:sz w:val="20"/>
                <w:szCs w:val="20"/>
              </w:rPr>
            </w:pPr>
            <w:r>
              <w:rPr>
                <w:i/>
                <w:sz w:val="20"/>
                <w:szCs w:val="20"/>
              </w:rPr>
              <w:t>28</w:t>
            </w:r>
          </w:p>
        </w:tc>
      </w:tr>
      <w:tr w:rsidR="0024346F" w14:paraId="1926A199"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1" w14:textId="77777777" w:rsidR="0024346F" w:rsidRDefault="0024346F" w:rsidP="0024346F">
            <w:pPr>
              <w:spacing w:line="360" w:lineRule="auto"/>
              <w:ind w:firstLine="200"/>
              <w:jc w:val="both"/>
              <w:rPr>
                <w:i/>
                <w:sz w:val="20"/>
                <w:szCs w:val="20"/>
              </w:rPr>
            </w:pPr>
            <w:r>
              <w:rPr>
                <w:i/>
                <w:sz w:val="20"/>
                <w:szCs w:val="20"/>
              </w:rPr>
              <w:t>Tourism &amp; Hospitality</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2" w14:textId="77777777" w:rsidR="0024346F" w:rsidRDefault="0024346F" w:rsidP="0024346F">
            <w:pPr>
              <w:spacing w:line="360" w:lineRule="auto"/>
              <w:jc w:val="right"/>
              <w:rPr>
                <w:i/>
                <w:sz w:val="20"/>
                <w:szCs w:val="20"/>
              </w:rPr>
            </w:pPr>
            <w:r>
              <w:rPr>
                <w:i/>
                <w:sz w:val="20"/>
                <w:szCs w:val="20"/>
              </w:rPr>
              <w:t>14</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3" w14:textId="77777777" w:rsidR="0024346F" w:rsidRDefault="0024346F" w:rsidP="0024346F">
            <w:pPr>
              <w:spacing w:line="360" w:lineRule="auto"/>
              <w:jc w:val="both"/>
              <w:rPr>
                <w:i/>
              </w:rPr>
            </w:pP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94" w14:textId="77777777" w:rsidR="0024346F" w:rsidRDefault="0024346F" w:rsidP="0024346F">
            <w:pPr>
              <w:spacing w:line="360" w:lineRule="auto"/>
              <w:jc w:val="right"/>
              <w:rPr>
                <w:i/>
                <w:sz w:val="20"/>
                <w:szCs w:val="20"/>
              </w:rPr>
            </w:pPr>
            <w:r>
              <w:rPr>
                <w:i/>
                <w:sz w:val="20"/>
                <w:szCs w:val="20"/>
              </w:rPr>
              <w:t>14</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5" w14:textId="77777777" w:rsidR="0024346F" w:rsidRDefault="0024346F" w:rsidP="0024346F">
            <w:pPr>
              <w:spacing w:line="360" w:lineRule="auto"/>
              <w:jc w:val="right"/>
              <w:rPr>
                <w:i/>
                <w:sz w:val="20"/>
                <w:szCs w:val="20"/>
              </w:rPr>
            </w:pPr>
            <w:r>
              <w:rPr>
                <w:i/>
                <w:sz w:val="20"/>
                <w:szCs w:val="20"/>
              </w:rPr>
              <w:t>24</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6" w14:textId="77777777" w:rsidR="0024346F" w:rsidRDefault="0024346F" w:rsidP="0024346F">
            <w:pPr>
              <w:spacing w:line="360" w:lineRule="auto"/>
              <w:jc w:val="both"/>
              <w:rPr>
                <w:i/>
              </w:rPr>
            </w:pP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97" w14:textId="77777777" w:rsidR="0024346F" w:rsidRDefault="0024346F" w:rsidP="0024346F">
            <w:pPr>
              <w:spacing w:line="360" w:lineRule="auto"/>
              <w:jc w:val="right"/>
              <w:rPr>
                <w:i/>
                <w:sz w:val="20"/>
                <w:szCs w:val="20"/>
              </w:rPr>
            </w:pPr>
            <w:r>
              <w:rPr>
                <w:i/>
                <w:sz w:val="20"/>
                <w:szCs w:val="20"/>
              </w:rPr>
              <w:t>24</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8" w14:textId="77777777" w:rsidR="0024346F" w:rsidRDefault="0024346F" w:rsidP="0024346F">
            <w:pPr>
              <w:spacing w:line="360" w:lineRule="auto"/>
              <w:jc w:val="right"/>
              <w:rPr>
                <w:i/>
                <w:sz w:val="20"/>
                <w:szCs w:val="20"/>
              </w:rPr>
            </w:pPr>
            <w:r>
              <w:rPr>
                <w:i/>
                <w:sz w:val="20"/>
                <w:szCs w:val="20"/>
              </w:rPr>
              <w:t>38</w:t>
            </w:r>
          </w:p>
        </w:tc>
      </w:tr>
      <w:tr w:rsidR="0024346F" w14:paraId="1926A1A2"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A" w14:textId="77777777" w:rsidR="0024346F" w:rsidRDefault="0024346F" w:rsidP="0024346F">
            <w:pPr>
              <w:spacing w:line="360" w:lineRule="auto"/>
              <w:jc w:val="both"/>
              <w:rPr>
                <w:b/>
                <w:i/>
                <w:sz w:val="20"/>
                <w:szCs w:val="20"/>
              </w:rPr>
            </w:pPr>
            <w:proofErr w:type="spellStart"/>
            <w:r>
              <w:rPr>
                <w:b/>
                <w:i/>
                <w:sz w:val="20"/>
                <w:szCs w:val="20"/>
              </w:rPr>
              <w:t>Riyak</w:t>
            </w:r>
            <w:proofErr w:type="spellEnd"/>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B" w14:textId="77777777" w:rsidR="0024346F" w:rsidRDefault="0024346F" w:rsidP="0024346F">
            <w:pPr>
              <w:spacing w:line="360" w:lineRule="auto"/>
              <w:jc w:val="right"/>
              <w:rPr>
                <w:b/>
                <w:i/>
                <w:sz w:val="20"/>
                <w:szCs w:val="20"/>
              </w:rPr>
            </w:pPr>
            <w:r>
              <w:rPr>
                <w:b/>
                <w:i/>
                <w:sz w:val="20"/>
                <w:szCs w:val="20"/>
              </w:rPr>
              <w:t>119</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C" w14:textId="77777777" w:rsidR="0024346F" w:rsidRDefault="0024346F" w:rsidP="0024346F">
            <w:pPr>
              <w:spacing w:line="360" w:lineRule="auto"/>
              <w:jc w:val="right"/>
              <w:rPr>
                <w:b/>
                <w:i/>
                <w:sz w:val="20"/>
                <w:szCs w:val="20"/>
              </w:rPr>
            </w:pPr>
            <w:r>
              <w:rPr>
                <w:b/>
                <w:i/>
                <w:sz w:val="20"/>
                <w:szCs w:val="20"/>
              </w:rPr>
              <w:t>12</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9D" w14:textId="77777777" w:rsidR="0024346F" w:rsidRDefault="0024346F" w:rsidP="0024346F">
            <w:pPr>
              <w:spacing w:line="360" w:lineRule="auto"/>
              <w:jc w:val="right"/>
              <w:rPr>
                <w:b/>
                <w:i/>
                <w:sz w:val="20"/>
                <w:szCs w:val="20"/>
              </w:rPr>
            </w:pPr>
            <w:r>
              <w:rPr>
                <w:b/>
                <w:i/>
                <w:sz w:val="20"/>
                <w:szCs w:val="20"/>
              </w:rPr>
              <w:t>131</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E" w14:textId="77777777" w:rsidR="0024346F" w:rsidRDefault="0024346F" w:rsidP="0024346F">
            <w:pPr>
              <w:spacing w:line="360" w:lineRule="auto"/>
              <w:jc w:val="right"/>
              <w:rPr>
                <w:b/>
                <w:i/>
                <w:sz w:val="20"/>
                <w:szCs w:val="20"/>
              </w:rPr>
            </w:pPr>
            <w:r>
              <w:rPr>
                <w:b/>
                <w:i/>
                <w:sz w:val="20"/>
                <w:szCs w:val="20"/>
              </w:rPr>
              <w:t>59</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9F" w14:textId="77777777" w:rsidR="0024346F" w:rsidRDefault="0024346F" w:rsidP="0024346F">
            <w:pPr>
              <w:spacing w:line="360" w:lineRule="auto"/>
              <w:jc w:val="right"/>
              <w:rPr>
                <w:b/>
                <w:i/>
                <w:sz w:val="20"/>
                <w:szCs w:val="20"/>
              </w:rPr>
            </w:pPr>
            <w:r>
              <w:rPr>
                <w:b/>
                <w:i/>
                <w:sz w:val="20"/>
                <w:szCs w:val="20"/>
              </w:rPr>
              <w:t>8</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A0" w14:textId="77777777" w:rsidR="0024346F" w:rsidRDefault="0024346F" w:rsidP="0024346F">
            <w:pPr>
              <w:spacing w:line="360" w:lineRule="auto"/>
              <w:jc w:val="right"/>
              <w:rPr>
                <w:b/>
                <w:i/>
                <w:sz w:val="20"/>
                <w:szCs w:val="20"/>
              </w:rPr>
            </w:pPr>
            <w:r>
              <w:rPr>
                <w:b/>
                <w:i/>
                <w:sz w:val="20"/>
                <w:szCs w:val="20"/>
              </w:rPr>
              <w:t>67</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1" w14:textId="77777777" w:rsidR="0024346F" w:rsidRDefault="0024346F" w:rsidP="0024346F">
            <w:pPr>
              <w:spacing w:line="360" w:lineRule="auto"/>
              <w:jc w:val="right"/>
              <w:rPr>
                <w:b/>
                <w:i/>
                <w:sz w:val="20"/>
                <w:szCs w:val="20"/>
              </w:rPr>
            </w:pPr>
            <w:r>
              <w:rPr>
                <w:b/>
                <w:i/>
                <w:sz w:val="20"/>
                <w:szCs w:val="20"/>
              </w:rPr>
              <w:t>198</w:t>
            </w:r>
          </w:p>
        </w:tc>
      </w:tr>
      <w:tr w:rsidR="0024346F" w14:paraId="1926A1AB"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3" w14:textId="77777777" w:rsidR="0024346F" w:rsidRDefault="0024346F" w:rsidP="0024346F">
            <w:pPr>
              <w:spacing w:line="360" w:lineRule="auto"/>
              <w:ind w:firstLine="200"/>
              <w:jc w:val="both"/>
              <w:rPr>
                <w:i/>
                <w:sz w:val="20"/>
                <w:szCs w:val="20"/>
              </w:rPr>
            </w:pPr>
            <w:r>
              <w:rPr>
                <w:i/>
                <w:sz w:val="20"/>
                <w:szCs w:val="20"/>
              </w:rPr>
              <w:t>Agriculture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4" w14:textId="77777777" w:rsidR="0024346F" w:rsidRDefault="0024346F" w:rsidP="0024346F">
            <w:pPr>
              <w:spacing w:line="360" w:lineRule="auto"/>
              <w:jc w:val="right"/>
              <w:rPr>
                <w:i/>
                <w:sz w:val="20"/>
                <w:szCs w:val="20"/>
              </w:rPr>
            </w:pPr>
            <w:r>
              <w:rPr>
                <w:i/>
                <w:sz w:val="20"/>
                <w:szCs w:val="20"/>
              </w:rPr>
              <w:t>46</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5" w14:textId="77777777" w:rsidR="0024346F" w:rsidRDefault="0024346F" w:rsidP="0024346F">
            <w:pPr>
              <w:spacing w:line="360" w:lineRule="auto"/>
              <w:jc w:val="right"/>
              <w:rPr>
                <w:i/>
                <w:sz w:val="20"/>
                <w:szCs w:val="20"/>
              </w:rPr>
            </w:pPr>
            <w:r>
              <w:rPr>
                <w:i/>
                <w:sz w:val="20"/>
                <w:szCs w:val="20"/>
              </w:rPr>
              <w:t>12</w:t>
            </w: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A6" w14:textId="77777777" w:rsidR="0024346F" w:rsidRDefault="0024346F" w:rsidP="0024346F">
            <w:pPr>
              <w:spacing w:line="360" w:lineRule="auto"/>
              <w:jc w:val="right"/>
              <w:rPr>
                <w:i/>
                <w:sz w:val="20"/>
                <w:szCs w:val="20"/>
              </w:rPr>
            </w:pPr>
            <w:r>
              <w:rPr>
                <w:i/>
                <w:sz w:val="20"/>
                <w:szCs w:val="20"/>
              </w:rPr>
              <w:t>58</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7" w14:textId="77777777" w:rsidR="0024346F" w:rsidRDefault="0024346F" w:rsidP="0024346F">
            <w:pPr>
              <w:spacing w:line="360" w:lineRule="auto"/>
              <w:jc w:val="right"/>
              <w:rPr>
                <w:i/>
                <w:sz w:val="20"/>
                <w:szCs w:val="20"/>
              </w:rPr>
            </w:pPr>
            <w:r>
              <w:rPr>
                <w:i/>
                <w:sz w:val="20"/>
                <w:szCs w:val="20"/>
              </w:rPr>
              <w:t>39</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8" w14:textId="77777777" w:rsidR="0024346F" w:rsidRDefault="0024346F" w:rsidP="0024346F">
            <w:pPr>
              <w:spacing w:line="360" w:lineRule="auto"/>
              <w:jc w:val="right"/>
              <w:rPr>
                <w:i/>
                <w:sz w:val="20"/>
                <w:szCs w:val="20"/>
              </w:rPr>
            </w:pPr>
            <w:r>
              <w:rPr>
                <w:i/>
                <w:sz w:val="20"/>
                <w:szCs w:val="20"/>
              </w:rPr>
              <w:t>8</w:t>
            </w: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A9" w14:textId="77777777" w:rsidR="0024346F" w:rsidRDefault="0024346F" w:rsidP="0024346F">
            <w:pPr>
              <w:spacing w:line="360" w:lineRule="auto"/>
              <w:jc w:val="right"/>
              <w:rPr>
                <w:i/>
                <w:sz w:val="20"/>
                <w:szCs w:val="20"/>
              </w:rPr>
            </w:pPr>
            <w:r>
              <w:rPr>
                <w:i/>
                <w:sz w:val="20"/>
                <w:szCs w:val="20"/>
              </w:rPr>
              <w:t>47</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A" w14:textId="77777777" w:rsidR="0024346F" w:rsidRDefault="0024346F" w:rsidP="0024346F">
            <w:pPr>
              <w:spacing w:line="360" w:lineRule="auto"/>
              <w:jc w:val="right"/>
              <w:rPr>
                <w:i/>
                <w:sz w:val="20"/>
                <w:szCs w:val="20"/>
              </w:rPr>
            </w:pPr>
            <w:r>
              <w:rPr>
                <w:i/>
                <w:sz w:val="20"/>
                <w:szCs w:val="20"/>
              </w:rPr>
              <w:t>105</w:t>
            </w:r>
          </w:p>
        </w:tc>
      </w:tr>
      <w:tr w:rsidR="0024346F" w14:paraId="1926A1B4"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C" w14:textId="77777777" w:rsidR="0024346F" w:rsidRDefault="0024346F" w:rsidP="0024346F">
            <w:pPr>
              <w:spacing w:line="360" w:lineRule="auto"/>
              <w:ind w:firstLine="200"/>
              <w:jc w:val="both"/>
              <w:rPr>
                <w:i/>
                <w:sz w:val="20"/>
                <w:szCs w:val="20"/>
              </w:rPr>
            </w:pPr>
            <w:r>
              <w:rPr>
                <w:i/>
                <w:sz w:val="20"/>
                <w:szCs w:val="20"/>
              </w:rPr>
              <w:t>Agrofood</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D" w14:textId="77777777" w:rsidR="0024346F" w:rsidRDefault="0024346F" w:rsidP="0024346F">
            <w:pPr>
              <w:spacing w:line="360" w:lineRule="auto"/>
              <w:jc w:val="right"/>
              <w:rPr>
                <w:i/>
                <w:sz w:val="20"/>
                <w:szCs w:val="20"/>
              </w:rPr>
            </w:pPr>
            <w:r>
              <w:rPr>
                <w:i/>
                <w:sz w:val="20"/>
                <w:szCs w:val="20"/>
              </w:rPr>
              <w:t>73</w:t>
            </w:r>
          </w:p>
        </w:tc>
        <w:tc>
          <w:tcPr>
            <w:tcW w:w="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AE" w14:textId="77777777" w:rsidR="0024346F" w:rsidRDefault="0024346F" w:rsidP="0024346F">
            <w:pPr>
              <w:spacing w:line="360" w:lineRule="auto"/>
              <w:jc w:val="both"/>
              <w:rPr>
                <w:i/>
              </w:rPr>
            </w:pPr>
          </w:p>
        </w:tc>
        <w:tc>
          <w:tcPr>
            <w:tcW w:w="98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AF" w14:textId="77777777" w:rsidR="0024346F" w:rsidRDefault="0024346F" w:rsidP="0024346F">
            <w:pPr>
              <w:spacing w:line="360" w:lineRule="auto"/>
              <w:jc w:val="right"/>
              <w:rPr>
                <w:i/>
                <w:sz w:val="20"/>
                <w:szCs w:val="20"/>
              </w:rPr>
            </w:pPr>
            <w:r>
              <w:rPr>
                <w:i/>
                <w:sz w:val="20"/>
                <w:szCs w:val="20"/>
              </w:rPr>
              <w:t>73</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B0" w14:textId="77777777" w:rsidR="0024346F" w:rsidRDefault="0024346F" w:rsidP="0024346F">
            <w:pPr>
              <w:spacing w:line="360" w:lineRule="auto"/>
              <w:jc w:val="right"/>
              <w:rPr>
                <w:i/>
                <w:sz w:val="20"/>
                <w:szCs w:val="20"/>
              </w:rPr>
            </w:pPr>
            <w:r>
              <w:rPr>
                <w:i/>
                <w:sz w:val="20"/>
                <w:szCs w:val="20"/>
              </w:rPr>
              <w:t>20</w:t>
            </w:r>
          </w:p>
        </w:tc>
        <w:tc>
          <w:tcPr>
            <w:tcW w:w="7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B1" w14:textId="77777777" w:rsidR="0024346F" w:rsidRDefault="0024346F" w:rsidP="0024346F">
            <w:pPr>
              <w:spacing w:line="360" w:lineRule="auto"/>
              <w:jc w:val="both"/>
              <w:rPr>
                <w:i/>
              </w:rPr>
            </w:pPr>
          </w:p>
        </w:tc>
        <w:tc>
          <w:tcPr>
            <w:tcW w:w="97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B2" w14:textId="77777777" w:rsidR="0024346F" w:rsidRDefault="0024346F" w:rsidP="0024346F">
            <w:pPr>
              <w:spacing w:line="360" w:lineRule="auto"/>
              <w:jc w:val="right"/>
              <w:rPr>
                <w:i/>
                <w:sz w:val="20"/>
                <w:szCs w:val="20"/>
              </w:rPr>
            </w:pPr>
            <w:r>
              <w:rPr>
                <w:i/>
                <w:sz w:val="20"/>
                <w:szCs w:val="20"/>
              </w:rPr>
              <w:t>20</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B3" w14:textId="77777777" w:rsidR="0024346F" w:rsidRDefault="0024346F" w:rsidP="0024346F">
            <w:pPr>
              <w:spacing w:line="360" w:lineRule="auto"/>
              <w:jc w:val="right"/>
              <w:rPr>
                <w:i/>
                <w:sz w:val="20"/>
                <w:szCs w:val="20"/>
              </w:rPr>
            </w:pPr>
            <w:r>
              <w:rPr>
                <w:i/>
                <w:sz w:val="20"/>
                <w:szCs w:val="20"/>
              </w:rPr>
              <w:t>93</w:t>
            </w:r>
          </w:p>
        </w:tc>
      </w:tr>
      <w:tr w:rsidR="0024346F" w14:paraId="1926A1BD" w14:textId="77777777" w:rsidTr="0024346F">
        <w:trPr>
          <w:trHeight w:val="500"/>
        </w:trPr>
        <w:tc>
          <w:tcPr>
            <w:tcW w:w="1708"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5" w14:textId="77777777" w:rsidR="0024346F" w:rsidRDefault="0024346F" w:rsidP="0024346F">
            <w:pPr>
              <w:spacing w:line="360" w:lineRule="auto"/>
              <w:jc w:val="both"/>
              <w:rPr>
                <w:b/>
                <w:i/>
                <w:sz w:val="20"/>
                <w:szCs w:val="20"/>
              </w:rPr>
            </w:pPr>
            <w:r>
              <w:rPr>
                <w:b/>
                <w:i/>
                <w:sz w:val="20"/>
                <w:szCs w:val="20"/>
              </w:rPr>
              <w:lastRenderedPageBreak/>
              <w:t>Grand Total</w:t>
            </w:r>
          </w:p>
        </w:tc>
        <w:tc>
          <w:tcPr>
            <w:tcW w:w="97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6" w14:textId="77777777" w:rsidR="0024346F" w:rsidRDefault="0024346F" w:rsidP="0024346F">
            <w:pPr>
              <w:spacing w:line="360" w:lineRule="auto"/>
              <w:jc w:val="right"/>
              <w:rPr>
                <w:b/>
                <w:i/>
                <w:sz w:val="20"/>
                <w:szCs w:val="20"/>
              </w:rPr>
            </w:pPr>
            <w:r>
              <w:rPr>
                <w:b/>
                <w:i/>
                <w:sz w:val="20"/>
                <w:szCs w:val="20"/>
              </w:rPr>
              <w:t>199</w:t>
            </w:r>
          </w:p>
        </w:tc>
        <w:tc>
          <w:tcPr>
            <w:tcW w:w="78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7" w14:textId="77777777" w:rsidR="0024346F" w:rsidRDefault="0024346F" w:rsidP="0024346F">
            <w:pPr>
              <w:spacing w:line="360" w:lineRule="auto"/>
              <w:jc w:val="right"/>
              <w:rPr>
                <w:b/>
                <w:i/>
                <w:sz w:val="20"/>
                <w:szCs w:val="20"/>
              </w:rPr>
            </w:pPr>
            <w:r>
              <w:rPr>
                <w:b/>
                <w:i/>
                <w:sz w:val="20"/>
                <w:szCs w:val="20"/>
              </w:rPr>
              <w:t>71</w:t>
            </w:r>
          </w:p>
        </w:tc>
        <w:tc>
          <w:tcPr>
            <w:tcW w:w="982"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8" w14:textId="77777777" w:rsidR="0024346F" w:rsidRDefault="0024346F" w:rsidP="0024346F">
            <w:pPr>
              <w:spacing w:line="360" w:lineRule="auto"/>
              <w:jc w:val="right"/>
              <w:rPr>
                <w:b/>
                <w:i/>
                <w:sz w:val="20"/>
                <w:szCs w:val="20"/>
              </w:rPr>
            </w:pPr>
            <w:r>
              <w:rPr>
                <w:b/>
                <w:i/>
                <w:sz w:val="20"/>
                <w:szCs w:val="20"/>
              </w:rPr>
              <w:t>270</w:t>
            </w:r>
          </w:p>
        </w:tc>
        <w:tc>
          <w:tcPr>
            <w:tcW w:w="91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9" w14:textId="77777777" w:rsidR="0024346F" w:rsidRDefault="0024346F" w:rsidP="0024346F">
            <w:pPr>
              <w:spacing w:line="360" w:lineRule="auto"/>
              <w:jc w:val="right"/>
              <w:rPr>
                <w:b/>
                <w:i/>
                <w:sz w:val="20"/>
                <w:szCs w:val="20"/>
              </w:rPr>
            </w:pPr>
            <w:r>
              <w:rPr>
                <w:b/>
                <w:i/>
                <w:sz w:val="20"/>
                <w:szCs w:val="20"/>
              </w:rPr>
              <w:t>140</w:t>
            </w:r>
          </w:p>
        </w:tc>
        <w:tc>
          <w:tcPr>
            <w:tcW w:w="72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A" w14:textId="77777777" w:rsidR="0024346F" w:rsidRDefault="0024346F" w:rsidP="0024346F">
            <w:pPr>
              <w:spacing w:line="360" w:lineRule="auto"/>
              <w:jc w:val="right"/>
              <w:rPr>
                <w:b/>
                <w:i/>
                <w:sz w:val="20"/>
                <w:szCs w:val="20"/>
              </w:rPr>
            </w:pPr>
            <w:r>
              <w:rPr>
                <w:b/>
                <w:i/>
                <w:sz w:val="20"/>
                <w:szCs w:val="20"/>
              </w:rPr>
              <w:t>42</w:t>
            </w:r>
          </w:p>
        </w:tc>
        <w:tc>
          <w:tcPr>
            <w:tcW w:w="97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B" w14:textId="77777777" w:rsidR="0024346F" w:rsidRDefault="0024346F" w:rsidP="0024346F">
            <w:pPr>
              <w:spacing w:line="360" w:lineRule="auto"/>
              <w:jc w:val="right"/>
              <w:rPr>
                <w:b/>
                <w:i/>
                <w:sz w:val="20"/>
                <w:szCs w:val="20"/>
              </w:rPr>
            </w:pPr>
            <w:r>
              <w:rPr>
                <w:b/>
                <w:i/>
                <w:sz w:val="20"/>
                <w:szCs w:val="20"/>
              </w:rPr>
              <w:t>182</w:t>
            </w:r>
          </w:p>
        </w:tc>
        <w:tc>
          <w:tcPr>
            <w:tcW w:w="125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1BC" w14:textId="77777777" w:rsidR="0024346F" w:rsidRDefault="0024346F" w:rsidP="0024346F">
            <w:pPr>
              <w:spacing w:line="360" w:lineRule="auto"/>
              <w:jc w:val="right"/>
              <w:rPr>
                <w:b/>
                <w:i/>
                <w:sz w:val="20"/>
                <w:szCs w:val="20"/>
              </w:rPr>
            </w:pPr>
            <w:r>
              <w:rPr>
                <w:b/>
                <w:i/>
                <w:sz w:val="20"/>
                <w:szCs w:val="20"/>
              </w:rPr>
              <w:t>452</w:t>
            </w:r>
          </w:p>
        </w:tc>
      </w:tr>
    </w:tbl>
    <w:p w14:paraId="1926A1BE" w14:textId="77777777" w:rsidR="0024346F" w:rsidRDefault="0024346F" w:rsidP="0024346F">
      <w:pPr>
        <w:spacing w:line="360" w:lineRule="auto"/>
        <w:jc w:val="both"/>
        <w:rPr>
          <w:i/>
        </w:rPr>
      </w:pPr>
    </w:p>
    <w:p w14:paraId="1926A1BF" w14:textId="77777777" w:rsidR="0024346F" w:rsidRDefault="0024346F" w:rsidP="0024346F">
      <w:pPr>
        <w:spacing w:after="200" w:line="360" w:lineRule="auto"/>
        <w:jc w:val="both"/>
        <w:rPr>
          <w:i/>
        </w:rPr>
      </w:pPr>
      <w:r>
        <w:rPr>
          <w:i/>
        </w:rPr>
        <w:t>The reason behind this high turnover vary from:</w:t>
      </w:r>
    </w:p>
    <w:p w14:paraId="1926A1C0" w14:textId="77777777" w:rsidR="0024346F" w:rsidRDefault="0024346F" w:rsidP="0024346F">
      <w:pPr>
        <w:spacing w:line="360" w:lineRule="auto"/>
        <w:ind w:left="720"/>
        <w:jc w:val="both"/>
        <w:rPr>
          <w:i/>
        </w:rPr>
      </w:pPr>
      <w:r>
        <w:rPr>
          <w:i/>
        </w:rPr>
        <w:t>-     Returning to Syria or reallocating in Lebanon</w:t>
      </w:r>
    </w:p>
    <w:p w14:paraId="1926A1C1" w14:textId="77777777" w:rsidR="0024346F" w:rsidRDefault="0024346F" w:rsidP="0024346F">
      <w:pPr>
        <w:spacing w:line="360" w:lineRule="auto"/>
        <w:ind w:left="720"/>
        <w:jc w:val="both"/>
        <w:rPr>
          <w:i/>
        </w:rPr>
      </w:pPr>
      <w:r>
        <w:rPr>
          <w:i/>
        </w:rPr>
        <w:t>-     Starting a new job</w:t>
      </w:r>
    </w:p>
    <w:p w14:paraId="1926A1C2" w14:textId="77777777" w:rsidR="0024346F" w:rsidRDefault="0024346F" w:rsidP="0024346F">
      <w:pPr>
        <w:spacing w:line="360" w:lineRule="auto"/>
        <w:ind w:left="720"/>
        <w:jc w:val="both"/>
        <w:rPr>
          <w:i/>
        </w:rPr>
      </w:pPr>
      <w:r>
        <w:rPr>
          <w:i/>
        </w:rPr>
        <w:t xml:space="preserve">-  Timing of the training in the afternoon was a barrier for youth participation but since we were using the </w:t>
      </w:r>
      <w:proofErr w:type="gramStart"/>
      <w:r>
        <w:rPr>
          <w:i/>
        </w:rPr>
        <w:t>public school</w:t>
      </w:r>
      <w:proofErr w:type="gramEnd"/>
      <w:r>
        <w:rPr>
          <w:i/>
        </w:rPr>
        <w:t xml:space="preserve"> system this was the only timing feasible.</w:t>
      </w:r>
    </w:p>
    <w:p w14:paraId="1926A1C3" w14:textId="77777777" w:rsidR="0024346F" w:rsidRDefault="0024346F" w:rsidP="0024346F">
      <w:pPr>
        <w:spacing w:line="360" w:lineRule="auto"/>
        <w:ind w:left="720"/>
        <w:jc w:val="both"/>
        <w:rPr>
          <w:i/>
        </w:rPr>
      </w:pPr>
      <w:r>
        <w:rPr>
          <w:i/>
        </w:rPr>
        <w:t>-          Commuting and transportation availability.</w:t>
      </w:r>
    </w:p>
    <w:p w14:paraId="1926A1C4" w14:textId="77777777" w:rsidR="0024346F" w:rsidRDefault="0024346F" w:rsidP="0024346F">
      <w:pPr>
        <w:spacing w:line="360" w:lineRule="auto"/>
        <w:ind w:left="720"/>
        <w:jc w:val="both"/>
        <w:rPr>
          <w:i/>
        </w:rPr>
      </w:pPr>
    </w:p>
    <w:p w14:paraId="1926A1C5" w14:textId="77777777" w:rsidR="0024346F" w:rsidRDefault="0024346F" w:rsidP="0024346F">
      <w:pPr>
        <w:spacing w:after="160" w:line="360" w:lineRule="auto"/>
        <w:jc w:val="both"/>
        <w:rPr>
          <w:i/>
        </w:rPr>
      </w:pPr>
      <w:r>
        <w:rPr>
          <w:i/>
        </w:rPr>
        <w:t>Since mid</w:t>
      </w:r>
      <w:r w:rsidR="00F530EB">
        <w:rPr>
          <w:i/>
        </w:rPr>
        <w:t>-</w:t>
      </w:r>
      <w:r>
        <w:rPr>
          <w:i/>
        </w:rPr>
        <w:t>March 2019, 450 youth started their first month of internship in 102 MSMEs. The internship was planned to be 6 hours per day, 3 days per week for two months (144 total hours). However, due to the Month of Ramadan (taking Place in May and June in 2019) and the shortage of time we increased the number of days in order to end the internship by early May 2019, beginning of the month of Ramadan.</w:t>
      </w:r>
    </w:p>
    <w:p w14:paraId="1926A1C6" w14:textId="77777777" w:rsidR="0024346F" w:rsidRDefault="0024346F" w:rsidP="0024346F">
      <w:pPr>
        <w:spacing w:after="160" w:line="360" w:lineRule="auto"/>
        <w:jc w:val="both"/>
        <w:rPr>
          <w:i/>
        </w:rPr>
      </w:pPr>
      <w:r>
        <w:rPr>
          <w:i/>
        </w:rPr>
        <w:t>It should be noted that the CCIAZ team has previously contacted the MSMEs and agreed with them on signing an agreement that states their willingness to hosting interns. The table below illustrates the segregation of youth by sector, nationality, and gender.</w:t>
      </w:r>
    </w:p>
    <w:p w14:paraId="1926A1C7" w14:textId="77777777" w:rsidR="0024346F" w:rsidRDefault="0024346F" w:rsidP="0024346F">
      <w:pPr>
        <w:spacing w:line="360" w:lineRule="auto"/>
        <w:ind w:left="720"/>
        <w:jc w:val="both"/>
        <w:rPr>
          <w:i/>
        </w:rPr>
      </w:pPr>
    </w:p>
    <w:tbl>
      <w:tblPr>
        <w:tblStyle w:val="a2"/>
        <w:tblW w:w="8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89"/>
        <w:gridCol w:w="824"/>
        <w:gridCol w:w="768"/>
        <w:gridCol w:w="966"/>
        <w:gridCol w:w="834"/>
        <w:gridCol w:w="702"/>
        <w:gridCol w:w="1031"/>
        <w:gridCol w:w="1295"/>
      </w:tblGrid>
      <w:tr w:rsidR="0024346F" w:rsidRPr="00F530EB" w14:paraId="1926A1CE" w14:textId="77777777" w:rsidTr="0024346F">
        <w:trPr>
          <w:trHeight w:val="700"/>
        </w:trPr>
        <w:tc>
          <w:tcPr>
            <w:tcW w:w="1888" w:type="dxa"/>
            <w:vMerge w:val="restart"/>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C8" w14:textId="77777777" w:rsidR="0024346F" w:rsidRPr="00006AAE" w:rsidRDefault="0024346F" w:rsidP="0024346F">
            <w:pPr>
              <w:spacing w:line="360" w:lineRule="auto"/>
              <w:jc w:val="center"/>
              <w:rPr>
                <w:b/>
                <w:i/>
                <w:sz w:val="18"/>
                <w:szCs w:val="20"/>
              </w:rPr>
            </w:pPr>
            <w:r w:rsidRPr="00006AAE">
              <w:rPr>
                <w:b/>
                <w:i/>
                <w:sz w:val="18"/>
                <w:szCs w:val="20"/>
              </w:rPr>
              <w:t>Sectors</w:t>
            </w:r>
          </w:p>
        </w:tc>
        <w:tc>
          <w:tcPr>
            <w:tcW w:w="1591" w:type="dxa"/>
            <w:gridSpan w:val="2"/>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C9" w14:textId="77777777" w:rsidR="0024346F" w:rsidRPr="00006AAE" w:rsidRDefault="0024346F" w:rsidP="0024346F">
            <w:pPr>
              <w:spacing w:line="360" w:lineRule="auto"/>
              <w:jc w:val="both"/>
              <w:rPr>
                <w:b/>
                <w:i/>
                <w:sz w:val="18"/>
                <w:szCs w:val="20"/>
              </w:rPr>
            </w:pPr>
            <w:r w:rsidRPr="00006AAE">
              <w:rPr>
                <w:b/>
                <w:i/>
                <w:sz w:val="18"/>
                <w:szCs w:val="20"/>
              </w:rPr>
              <w:t>Lebanese</w:t>
            </w:r>
          </w:p>
        </w:tc>
        <w:tc>
          <w:tcPr>
            <w:tcW w:w="966"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CA" w14:textId="77777777" w:rsidR="0024346F" w:rsidRPr="00006AAE" w:rsidRDefault="0024346F" w:rsidP="0024346F">
            <w:pPr>
              <w:spacing w:line="360" w:lineRule="auto"/>
              <w:jc w:val="both"/>
              <w:rPr>
                <w:b/>
                <w:i/>
                <w:sz w:val="18"/>
                <w:szCs w:val="20"/>
              </w:rPr>
            </w:pPr>
            <w:r w:rsidRPr="00006AAE">
              <w:rPr>
                <w:b/>
                <w:i/>
                <w:sz w:val="18"/>
                <w:szCs w:val="20"/>
              </w:rPr>
              <w:t>Lebanese Total</w:t>
            </w:r>
          </w:p>
        </w:tc>
        <w:tc>
          <w:tcPr>
            <w:tcW w:w="1536" w:type="dxa"/>
            <w:gridSpan w:val="2"/>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CB" w14:textId="77777777" w:rsidR="0024346F" w:rsidRPr="00006AAE" w:rsidRDefault="0024346F" w:rsidP="0024346F">
            <w:pPr>
              <w:spacing w:line="360" w:lineRule="auto"/>
              <w:jc w:val="both"/>
              <w:rPr>
                <w:b/>
                <w:i/>
                <w:sz w:val="18"/>
                <w:szCs w:val="20"/>
              </w:rPr>
            </w:pPr>
            <w:r w:rsidRPr="00006AAE">
              <w:rPr>
                <w:b/>
                <w:i/>
                <w:sz w:val="18"/>
                <w:szCs w:val="20"/>
              </w:rPr>
              <w:t>Syrian</w:t>
            </w:r>
          </w:p>
        </w:tc>
        <w:tc>
          <w:tcPr>
            <w:tcW w:w="1031"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CC" w14:textId="77777777" w:rsidR="0024346F" w:rsidRPr="00006AAE" w:rsidRDefault="0024346F" w:rsidP="0024346F">
            <w:pPr>
              <w:spacing w:line="360" w:lineRule="auto"/>
              <w:jc w:val="both"/>
              <w:rPr>
                <w:b/>
                <w:i/>
                <w:sz w:val="18"/>
                <w:szCs w:val="20"/>
              </w:rPr>
            </w:pPr>
            <w:r w:rsidRPr="00006AAE">
              <w:rPr>
                <w:b/>
                <w:i/>
                <w:sz w:val="18"/>
                <w:szCs w:val="20"/>
              </w:rPr>
              <w:t>Syrian Total</w:t>
            </w:r>
          </w:p>
        </w:tc>
        <w:tc>
          <w:tcPr>
            <w:tcW w:w="1295"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CD" w14:textId="77777777" w:rsidR="0024346F" w:rsidRPr="00006AAE" w:rsidRDefault="0024346F" w:rsidP="0024346F">
            <w:pPr>
              <w:spacing w:line="360" w:lineRule="auto"/>
              <w:jc w:val="both"/>
              <w:rPr>
                <w:b/>
                <w:i/>
                <w:sz w:val="18"/>
                <w:szCs w:val="20"/>
              </w:rPr>
            </w:pPr>
            <w:r w:rsidRPr="00006AAE">
              <w:rPr>
                <w:b/>
                <w:i/>
                <w:sz w:val="18"/>
                <w:szCs w:val="20"/>
              </w:rPr>
              <w:t>Grand Total</w:t>
            </w:r>
          </w:p>
        </w:tc>
      </w:tr>
      <w:tr w:rsidR="0024346F" w:rsidRPr="00F530EB" w14:paraId="1926A1D7" w14:textId="77777777" w:rsidTr="0024346F">
        <w:trPr>
          <w:trHeight w:val="500"/>
        </w:trPr>
        <w:tc>
          <w:tcPr>
            <w:tcW w:w="18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26A1CF" w14:textId="77777777" w:rsidR="0024346F" w:rsidRPr="00006AAE" w:rsidRDefault="0024346F" w:rsidP="0024346F">
            <w:pPr>
              <w:spacing w:line="360" w:lineRule="auto"/>
              <w:jc w:val="both"/>
              <w:rPr>
                <w:i/>
                <w:sz w:val="18"/>
              </w:rPr>
            </w:pPr>
          </w:p>
        </w:tc>
        <w:tc>
          <w:tcPr>
            <w:tcW w:w="823"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0" w14:textId="77777777" w:rsidR="0024346F" w:rsidRPr="00006AAE" w:rsidRDefault="0024346F" w:rsidP="0024346F">
            <w:pPr>
              <w:spacing w:line="360" w:lineRule="auto"/>
              <w:jc w:val="both"/>
              <w:rPr>
                <w:b/>
                <w:i/>
                <w:sz w:val="18"/>
                <w:szCs w:val="20"/>
              </w:rPr>
            </w:pPr>
            <w:r w:rsidRPr="00006AAE">
              <w:rPr>
                <w:b/>
                <w:i/>
                <w:sz w:val="18"/>
                <w:szCs w:val="20"/>
              </w:rPr>
              <w:t>Female</w:t>
            </w:r>
          </w:p>
        </w:tc>
        <w:tc>
          <w:tcPr>
            <w:tcW w:w="768"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1" w14:textId="77777777" w:rsidR="0024346F" w:rsidRPr="00006AAE" w:rsidRDefault="0024346F" w:rsidP="0024346F">
            <w:pPr>
              <w:spacing w:line="360" w:lineRule="auto"/>
              <w:jc w:val="both"/>
              <w:rPr>
                <w:b/>
                <w:i/>
                <w:sz w:val="18"/>
                <w:szCs w:val="20"/>
              </w:rPr>
            </w:pPr>
            <w:r w:rsidRPr="00006AAE">
              <w:rPr>
                <w:b/>
                <w:i/>
                <w:sz w:val="18"/>
                <w:szCs w:val="20"/>
              </w:rPr>
              <w:t>Male</w:t>
            </w:r>
          </w:p>
        </w:tc>
        <w:tc>
          <w:tcPr>
            <w:tcW w:w="966"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2" w14:textId="77777777" w:rsidR="0024346F" w:rsidRPr="00006AAE" w:rsidRDefault="0024346F" w:rsidP="0024346F">
            <w:pPr>
              <w:spacing w:line="360" w:lineRule="auto"/>
              <w:jc w:val="both"/>
              <w:rPr>
                <w:i/>
                <w:sz w:val="18"/>
              </w:rPr>
            </w:pPr>
          </w:p>
        </w:tc>
        <w:tc>
          <w:tcPr>
            <w:tcW w:w="834"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3" w14:textId="77777777" w:rsidR="0024346F" w:rsidRPr="00006AAE" w:rsidRDefault="0024346F" w:rsidP="0024346F">
            <w:pPr>
              <w:spacing w:line="360" w:lineRule="auto"/>
              <w:jc w:val="both"/>
              <w:rPr>
                <w:b/>
                <w:i/>
                <w:sz w:val="18"/>
                <w:szCs w:val="20"/>
              </w:rPr>
            </w:pPr>
            <w:r w:rsidRPr="00006AAE">
              <w:rPr>
                <w:b/>
                <w:i/>
                <w:sz w:val="18"/>
                <w:szCs w:val="20"/>
              </w:rPr>
              <w:t>Female</w:t>
            </w:r>
          </w:p>
        </w:tc>
        <w:tc>
          <w:tcPr>
            <w:tcW w:w="702"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4" w14:textId="77777777" w:rsidR="0024346F" w:rsidRPr="00006AAE" w:rsidRDefault="0024346F" w:rsidP="0024346F">
            <w:pPr>
              <w:spacing w:line="360" w:lineRule="auto"/>
              <w:jc w:val="both"/>
              <w:rPr>
                <w:b/>
                <w:i/>
                <w:sz w:val="18"/>
                <w:szCs w:val="20"/>
              </w:rPr>
            </w:pPr>
            <w:r w:rsidRPr="00006AAE">
              <w:rPr>
                <w:b/>
                <w:i/>
                <w:sz w:val="18"/>
                <w:szCs w:val="20"/>
              </w:rPr>
              <w:t>Male</w:t>
            </w:r>
          </w:p>
        </w:tc>
        <w:tc>
          <w:tcPr>
            <w:tcW w:w="1031"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5" w14:textId="77777777" w:rsidR="0024346F" w:rsidRPr="00006AAE" w:rsidRDefault="0024346F" w:rsidP="0024346F">
            <w:pPr>
              <w:spacing w:line="360" w:lineRule="auto"/>
              <w:jc w:val="both"/>
              <w:rPr>
                <w:i/>
                <w:sz w:val="18"/>
              </w:rPr>
            </w:pPr>
          </w:p>
        </w:tc>
        <w:tc>
          <w:tcPr>
            <w:tcW w:w="1295" w:type="dxa"/>
            <w:tcBorders>
              <w:top w:val="nil"/>
              <w:left w:val="nil"/>
              <w:bottom w:val="single" w:sz="8" w:space="0" w:color="000000"/>
              <w:right w:val="single" w:sz="8" w:space="0" w:color="000000"/>
            </w:tcBorders>
            <w:shd w:val="clear" w:color="auto" w:fill="808080"/>
            <w:tcMar>
              <w:top w:w="100" w:type="dxa"/>
              <w:left w:w="100" w:type="dxa"/>
              <w:bottom w:w="100" w:type="dxa"/>
              <w:right w:w="100" w:type="dxa"/>
            </w:tcMar>
            <w:vAlign w:val="bottom"/>
          </w:tcPr>
          <w:p w14:paraId="1926A1D6" w14:textId="77777777" w:rsidR="0024346F" w:rsidRPr="00006AAE" w:rsidRDefault="0024346F" w:rsidP="0024346F">
            <w:pPr>
              <w:spacing w:line="360" w:lineRule="auto"/>
              <w:jc w:val="both"/>
              <w:rPr>
                <w:b/>
                <w:i/>
                <w:sz w:val="18"/>
                <w:szCs w:val="20"/>
              </w:rPr>
            </w:pPr>
            <w:r w:rsidRPr="00006AAE">
              <w:rPr>
                <w:b/>
                <w:i/>
                <w:sz w:val="18"/>
                <w:szCs w:val="20"/>
              </w:rPr>
              <w:t xml:space="preserve"> </w:t>
            </w:r>
          </w:p>
        </w:tc>
      </w:tr>
      <w:tr w:rsidR="0024346F" w14:paraId="1926A1E0"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D8" w14:textId="77777777" w:rsidR="0024346F" w:rsidRDefault="0024346F" w:rsidP="0024346F">
            <w:pPr>
              <w:spacing w:line="360" w:lineRule="auto"/>
              <w:jc w:val="both"/>
              <w:rPr>
                <w:i/>
                <w:sz w:val="20"/>
                <w:szCs w:val="20"/>
              </w:rPr>
            </w:pPr>
            <w:r>
              <w:rPr>
                <w:i/>
                <w:sz w:val="20"/>
                <w:szCs w:val="20"/>
              </w:rPr>
              <w:t>Agriculture</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D9" w14:textId="77777777" w:rsidR="0024346F" w:rsidRDefault="0024346F" w:rsidP="0024346F">
            <w:pPr>
              <w:spacing w:line="360" w:lineRule="auto"/>
              <w:jc w:val="right"/>
              <w:rPr>
                <w:i/>
                <w:sz w:val="20"/>
                <w:szCs w:val="20"/>
              </w:rPr>
            </w:pPr>
            <w:r>
              <w:rPr>
                <w:i/>
                <w:sz w:val="20"/>
                <w:szCs w:val="20"/>
              </w:rPr>
              <w:t>46</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DA" w14:textId="77777777" w:rsidR="0024346F" w:rsidRDefault="0024346F" w:rsidP="0024346F">
            <w:pPr>
              <w:spacing w:line="360" w:lineRule="auto"/>
              <w:jc w:val="right"/>
              <w:rPr>
                <w:i/>
                <w:sz w:val="20"/>
                <w:szCs w:val="20"/>
              </w:rPr>
            </w:pPr>
            <w:r>
              <w:rPr>
                <w:i/>
                <w:sz w:val="20"/>
                <w:szCs w:val="20"/>
              </w:rPr>
              <w:t>48</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DB" w14:textId="77777777" w:rsidR="0024346F" w:rsidRDefault="0024346F" w:rsidP="0024346F">
            <w:pPr>
              <w:spacing w:line="360" w:lineRule="auto"/>
              <w:jc w:val="right"/>
              <w:rPr>
                <w:i/>
                <w:sz w:val="20"/>
                <w:szCs w:val="20"/>
              </w:rPr>
            </w:pPr>
            <w:r>
              <w:rPr>
                <w:i/>
                <w:sz w:val="20"/>
                <w:szCs w:val="20"/>
              </w:rPr>
              <w:t>94</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DC" w14:textId="77777777" w:rsidR="0024346F" w:rsidRDefault="0024346F" w:rsidP="0024346F">
            <w:pPr>
              <w:spacing w:line="360" w:lineRule="auto"/>
              <w:jc w:val="right"/>
              <w:rPr>
                <w:i/>
                <w:sz w:val="20"/>
                <w:szCs w:val="20"/>
              </w:rPr>
            </w:pPr>
            <w:r>
              <w:rPr>
                <w:i/>
                <w:sz w:val="20"/>
                <w:szCs w:val="20"/>
              </w:rPr>
              <w:t>64</w:t>
            </w: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DD" w14:textId="77777777" w:rsidR="0024346F" w:rsidRDefault="0024346F" w:rsidP="0024346F">
            <w:pPr>
              <w:spacing w:line="360" w:lineRule="auto"/>
              <w:jc w:val="right"/>
              <w:rPr>
                <w:i/>
                <w:sz w:val="20"/>
                <w:szCs w:val="20"/>
              </w:rPr>
            </w:pPr>
            <w:r>
              <w:rPr>
                <w:i/>
                <w:sz w:val="20"/>
                <w:szCs w:val="20"/>
              </w:rPr>
              <w:t>40</w:t>
            </w: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DE" w14:textId="77777777" w:rsidR="0024346F" w:rsidRDefault="0024346F" w:rsidP="0024346F">
            <w:pPr>
              <w:spacing w:line="360" w:lineRule="auto"/>
              <w:jc w:val="right"/>
              <w:rPr>
                <w:i/>
                <w:sz w:val="20"/>
                <w:szCs w:val="20"/>
              </w:rPr>
            </w:pPr>
            <w:r>
              <w:rPr>
                <w:i/>
                <w:sz w:val="20"/>
                <w:szCs w:val="20"/>
              </w:rPr>
              <w:t>104</w:t>
            </w: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DF" w14:textId="77777777" w:rsidR="0024346F" w:rsidRDefault="0024346F" w:rsidP="0024346F">
            <w:pPr>
              <w:spacing w:line="360" w:lineRule="auto"/>
              <w:jc w:val="right"/>
              <w:rPr>
                <w:i/>
                <w:sz w:val="20"/>
                <w:szCs w:val="20"/>
              </w:rPr>
            </w:pPr>
            <w:r>
              <w:rPr>
                <w:i/>
                <w:sz w:val="20"/>
                <w:szCs w:val="20"/>
              </w:rPr>
              <w:t>198</w:t>
            </w:r>
          </w:p>
        </w:tc>
      </w:tr>
      <w:tr w:rsidR="0024346F" w14:paraId="1926A1E9"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1" w14:textId="77777777" w:rsidR="0024346F" w:rsidRDefault="0024346F" w:rsidP="0024346F">
            <w:pPr>
              <w:spacing w:line="360" w:lineRule="auto"/>
              <w:jc w:val="both"/>
              <w:rPr>
                <w:i/>
                <w:sz w:val="20"/>
                <w:szCs w:val="20"/>
              </w:rPr>
            </w:pPr>
            <w:proofErr w:type="spellStart"/>
            <w:r>
              <w:rPr>
                <w:i/>
                <w:sz w:val="20"/>
                <w:szCs w:val="20"/>
              </w:rPr>
              <w:t>Agro</w:t>
            </w:r>
            <w:proofErr w:type="spellEnd"/>
            <w:r>
              <w:rPr>
                <w:i/>
                <w:sz w:val="20"/>
                <w:szCs w:val="20"/>
              </w:rPr>
              <w:t xml:space="preserve"> food</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2" w14:textId="77777777" w:rsidR="0024346F" w:rsidRDefault="0024346F" w:rsidP="0024346F">
            <w:pPr>
              <w:spacing w:line="360" w:lineRule="auto"/>
              <w:jc w:val="right"/>
              <w:rPr>
                <w:i/>
                <w:sz w:val="20"/>
                <w:szCs w:val="20"/>
              </w:rPr>
            </w:pPr>
            <w:r>
              <w:rPr>
                <w:i/>
                <w:sz w:val="20"/>
                <w:szCs w:val="20"/>
              </w:rPr>
              <w:t>73</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3" w14:textId="77777777" w:rsidR="0024346F" w:rsidRDefault="0024346F" w:rsidP="0024346F">
            <w:pPr>
              <w:spacing w:line="360" w:lineRule="auto"/>
              <w:jc w:val="right"/>
              <w:rPr>
                <w:i/>
                <w:sz w:val="20"/>
                <w:szCs w:val="20"/>
              </w:rPr>
            </w:pPr>
            <w:r>
              <w:rPr>
                <w:i/>
                <w:sz w:val="20"/>
                <w:szCs w:val="20"/>
              </w:rPr>
              <w:t>20</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E4" w14:textId="77777777" w:rsidR="0024346F" w:rsidRDefault="0024346F" w:rsidP="0024346F">
            <w:pPr>
              <w:spacing w:line="360" w:lineRule="auto"/>
              <w:jc w:val="right"/>
              <w:rPr>
                <w:i/>
                <w:sz w:val="20"/>
                <w:szCs w:val="20"/>
              </w:rPr>
            </w:pPr>
            <w:r>
              <w:rPr>
                <w:i/>
                <w:sz w:val="20"/>
                <w:szCs w:val="20"/>
              </w:rPr>
              <w:t>93</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5" w14:textId="77777777" w:rsidR="0024346F" w:rsidRDefault="0024346F" w:rsidP="0024346F">
            <w:pPr>
              <w:spacing w:line="360" w:lineRule="auto"/>
              <w:jc w:val="both"/>
              <w:rPr>
                <w:i/>
              </w:rPr>
            </w:pP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6" w14:textId="77777777" w:rsidR="0024346F" w:rsidRDefault="0024346F" w:rsidP="0024346F">
            <w:pPr>
              <w:spacing w:line="360" w:lineRule="auto"/>
              <w:jc w:val="both"/>
              <w:rPr>
                <w:i/>
              </w:rPr>
            </w:pP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E7" w14:textId="77777777" w:rsidR="0024346F" w:rsidRDefault="0024346F" w:rsidP="0024346F">
            <w:pPr>
              <w:spacing w:line="360" w:lineRule="auto"/>
              <w:jc w:val="both"/>
              <w:rPr>
                <w:i/>
              </w:rPr>
            </w:pP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8" w14:textId="77777777" w:rsidR="0024346F" w:rsidRDefault="0024346F" w:rsidP="0024346F">
            <w:pPr>
              <w:spacing w:line="360" w:lineRule="auto"/>
              <w:jc w:val="right"/>
              <w:rPr>
                <w:i/>
                <w:sz w:val="20"/>
                <w:szCs w:val="20"/>
              </w:rPr>
            </w:pPr>
            <w:r>
              <w:rPr>
                <w:i/>
                <w:sz w:val="20"/>
                <w:szCs w:val="20"/>
              </w:rPr>
              <w:t>93</w:t>
            </w:r>
          </w:p>
        </w:tc>
      </w:tr>
      <w:tr w:rsidR="0024346F" w14:paraId="1926A1F2"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A" w14:textId="77777777" w:rsidR="0024346F" w:rsidRDefault="0024346F" w:rsidP="0024346F">
            <w:pPr>
              <w:spacing w:line="360" w:lineRule="auto"/>
              <w:jc w:val="both"/>
              <w:rPr>
                <w:i/>
                <w:sz w:val="20"/>
                <w:szCs w:val="20"/>
              </w:rPr>
            </w:pPr>
            <w:r>
              <w:rPr>
                <w:i/>
                <w:sz w:val="20"/>
                <w:szCs w:val="20"/>
              </w:rPr>
              <w:t>Cleaning/ Recycling</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B" w14:textId="77777777" w:rsidR="0024346F" w:rsidRDefault="0024346F" w:rsidP="0024346F">
            <w:pPr>
              <w:spacing w:line="360" w:lineRule="auto"/>
              <w:jc w:val="both"/>
              <w:rPr>
                <w:i/>
              </w:rPr>
            </w:pP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C" w14:textId="77777777" w:rsidR="0024346F" w:rsidRDefault="0024346F" w:rsidP="0024346F">
            <w:pPr>
              <w:spacing w:line="360" w:lineRule="auto"/>
              <w:jc w:val="both"/>
              <w:rPr>
                <w:i/>
              </w:rPr>
            </w:pP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ED" w14:textId="77777777" w:rsidR="0024346F" w:rsidRDefault="0024346F" w:rsidP="0024346F">
            <w:pPr>
              <w:spacing w:line="360" w:lineRule="auto"/>
              <w:jc w:val="both"/>
              <w:rPr>
                <w:i/>
              </w:rPr>
            </w:pP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E" w14:textId="77777777" w:rsidR="0024346F" w:rsidRDefault="0024346F" w:rsidP="0024346F">
            <w:pPr>
              <w:spacing w:line="360" w:lineRule="auto"/>
              <w:jc w:val="right"/>
              <w:rPr>
                <w:i/>
                <w:sz w:val="20"/>
                <w:szCs w:val="20"/>
              </w:rPr>
            </w:pPr>
            <w:r>
              <w:rPr>
                <w:i/>
                <w:sz w:val="20"/>
                <w:szCs w:val="20"/>
              </w:rPr>
              <w:t>5</w:t>
            </w: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EF" w14:textId="77777777" w:rsidR="0024346F" w:rsidRDefault="0024346F" w:rsidP="0024346F">
            <w:pPr>
              <w:spacing w:line="360" w:lineRule="auto"/>
              <w:jc w:val="right"/>
              <w:rPr>
                <w:i/>
                <w:sz w:val="20"/>
                <w:szCs w:val="20"/>
              </w:rPr>
            </w:pPr>
            <w:r>
              <w:rPr>
                <w:i/>
                <w:sz w:val="20"/>
                <w:szCs w:val="20"/>
              </w:rPr>
              <w:t>3</w:t>
            </w: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F0" w14:textId="77777777" w:rsidR="0024346F" w:rsidRDefault="0024346F" w:rsidP="0024346F">
            <w:pPr>
              <w:spacing w:line="360" w:lineRule="auto"/>
              <w:jc w:val="right"/>
              <w:rPr>
                <w:i/>
                <w:sz w:val="20"/>
                <w:szCs w:val="20"/>
              </w:rPr>
            </w:pPr>
            <w:r>
              <w:rPr>
                <w:i/>
                <w:sz w:val="20"/>
                <w:szCs w:val="20"/>
              </w:rPr>
              <w:t>8</w:t>
            </w: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1" w14:textId="77777777" w:rsidR="0024346F" w:rsidRDefault="0024346F" w:rsidP="0024346F">
            <w:pPr>
              <w:spacing w:line="360" w:lineRule="auto"/>
              <w:jc w:val="right"/>
              <w:rPr>
                <w:i/>
                <w:sz w:val="20"/>
                <w:szCs w:val="20"/>
              </w:rPr>
            </w:pPr>
            <w:r>
              <w:rPr>
                <w:i/>
                <w:sz w:val="20"/>
                <w:szCs w:val="20"/>
              </w:rPr>
              <w:t>8</w:t>
            </w:r>
          </w:p>
        </w:tc>
      </w:tr>
      <w:tr w:rsidR="0024346F" w14:paraId="1926A1FB"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3" w14:textId="77777777" w:rsidR="0024346F" w:rsidRDefault="0024346F" w:rsidP="0024346F">
            <w:pPr>
              <w:spacing w:line="360" w:lineRule="auto"/>
              <w:jc w:val="both"/>
              <w:rPr>
                <w:i/>
                <w:sz w:val="20"/>
                <w:szCs w:val="20"/>
              </w:rPr>
            </w:pPr>
            <w:r>
              <w:rPr>
                <w:i/>
                <w:sz w:val="20"/>
                <w:szCs w:val="20"/>
              </w:rPr>
              <w:t>Hospitality</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4" w14:textId="77777777" w:rsidR="0024346F" w:rsidRDefault="0024346F" w:rsidP="0024346F">
            <w:pPr>
              <w:spacing w:line="360" w:lineRule="auto"/>
              <w:jc w:val="right"/>
              <w:rPr>
                <w:i/>
                <w:sz w:val="20"/>
                <w:szCs w:val="20"/>
              </w:rPr>
            </w:pPr>
            <w:r>
              <w:rPr>
                <w:i/>
                <w:sz w:val="20"/>
                <w:szCs w:val="20"/>
              </w:rPr>
              <w:t>5</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5" w14:textId="77777777" w:rsidR="0024346F" w:rsidRDefault="0024346F" w:rsidP="0024346F">
            <w:pPr>
              <w:spacing w:line="360" w:lineRule="auto"/>
              <w:jc w:val="right"/>
              <w:rPr>
                <w:i/>
                <w:sz w:val="20"/>
                <w:szCs w:val="20"/>
              </w:rPr>
            </w:pPr>
            <w:r>
              <w:rPr>
                <w:i/>
                <w:sz w:val="20"/>
                <w:szCs w:val="20"/>
              </w:rPr>
              <w:t>8</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F6" w14:textId="77777777" w:rsidR="0024346F" w:rsidRDefault="0024346F" w:rsidP="0024346F">
            <w:pPr>
              <w:spacing w:line="360" w:lineRule="auto"/>
              <w:jc w:val="right"/>
              <w:rPr>
                <w:i/>
                <w:sz w:val="20"/>
                <w:szCs w:val="20"/>
              </w:rPr>
            </w:pPr>
            <w:r>
              <w:rPr>
                <w:i/>
                <w:sz w:val="20"/>
                <w:szCs w:val="20"/>
              </w:rPr>
              <w:t>13</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7" w14:textId="77777777" w:rsidR="0024346F" w:rsidRDefault="0024346F" w:rsidP="0024346F">
            <w:pPr>
              <w:spacing w:line="360" w:lineRule="auto"/>
              <w:jc w:val="both"/>
              <w:rPr>
                <w:i/>
              </w:rPr>
            </w:pP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8" w14:textId="77777777" w:rsidR="0024346F" w:rsidRDefault="0024346F" w:rsidP="0024346F">
            <w:pPr>
              <w:spacing w:line="360" w:lineRule="auto"/>
              <w:jc w:val="both"/>
              <w:rPr>
                <w:i/>
              </w:rPr>
            </w:pP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F9" w14:textId="77777777" w:rsidR="0024346F" w:rsidRDefault="0024346F" w:rsidP="0024346F">
            <w:pPr>
              <w:spacing w:line="360" w:lineRule="auto"/>
              <w:jc w:val="both"/>
              <w:rPr>
                <w:i/>
              </w:rPr>
            </w:pP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A" w14:textId="77777777" w:rsidR="0024346F" w:rsidRDefault="0024346F" w:rsidP="0024346F">
            <w:pPr>
              <w:spacing w:line="360" w:lineRule="auto"/>
              <w:jc w:val="right"/>
              <w:rPr>
                <w:i/>
                <w:sz w:val="20"/>
                <w:szCs w:val="20"/>
              </w:rPr>
            </w:pPr>
            <w:r>
              <w:rPr>
                <w:i/>
                <w:sz w:val="20"/>
                <w:szCs w:val="20"/>
              </w:rPr>
              <w:t>13</w:t>
            </w:r>
          </w:p>
        </w:tc>
      </w:tr>
      <w:tr w:rsidR="0024346F" w14:paraId="1926A204"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C" w14:textId="77777777" w:rsidR="0024346F" w:rsidRDefault="0024346F" w:rsidP="0024346F">
            <w:pPr>
              <w:spacing w:line="360" w:lineRule="auto"/>
              <w:jc w:val="both"/>
              <w:rPr>
                <w:i/>
                <w:sz w:val="20"/>
                <w:szCs w:val="20"/>
              </w:rPr>
            </w:pPr>
            <w:r>
              <w:rPr>
                <w:i/>
                <w:sz w:val="20"/>
                <w:szCs w:val="20"/>
              </w:rPr>
              <w:lastRenderedPageBreak/>
              <w:t>First Aid</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D" w14:textId="77777777" w:rsidR="0024346F" w:rsidRDefault="0024346F" w:rsidP="0024346F">
            <w:pPr>
              <w:spacing w:line="360" w:lineRule="auto"/>
              <w:jc w:val="right"/>
              <w:rPr>
                <w:i/>
                <w:sz w:val="20"/>
                <w:szCs w:val="20"/>
              </w:rPr>
            </w:pPr>
            <w:r>
              <w:rPr>
                <w:i/>
                <w:sz w:val="20"/>
                <w:szCs w:val="20"/>
              </w:rPr>
              <w:t>41</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1FE" w14:textId="77777777" w:rsidR="0024346F" w:rsidRDefault="0024346F" w:rsidP="0024346F">
            <w:pPr>
              <w:spacing w:line="360" w:lineRule="auto"/>
              <w:jc w:val="right"/>
              <w:rPr>
                <w:i/>
                <w:sz w:val="20"/>
                <w:szCs w:val="20"/>
              </w:rPr>
            </w:pPr>
            <w:r>
              <w:rPr>
                <w:i/>
                <w:sz w:val="20"/>
                <w:szCs w:val="20"/>
              </w:rPr>
              <w:t>11</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1FF" w14:textId="77777777" w:rsidR="0024346F" w:rsidRDefault="0024346F" w:rsidP="0024346F">
            <w:pPr>
              <w:spacing w:line="360" w:lineRule="auto"/>
              <w:jc w:val="right"/>
              <w:rPr>
                <w:i/>
                <w:sz w:val="20"/>
                <w:szCs w:val="20"/>
              </w:rPr>
            </w:pPr>
            <w:r>
              <w:rPr>
                <w:i/>
                <w:sz w:val="20"/>
                <w:szCs w:val="20"/>
              </w:rPr>
              <w:t>52</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0" w14:textId="77777777" w:rsidR="0024346F" w:rsidRDefault="0024346F" w:rsidP="0024346F">
            <w:pPr>
              <w:spacing w:line="360" w:lineRule="auto"/>
              <w:jc w:val="both"/>
              <w:rPr>
                <w:i/>
              </w:rPr>
            </w:pP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1" w14:textId="77777777" w:rsidR="0024346F" w:rsidRDefault="0024346F" w:rsidP="0024346F">
            <w:pPr>
              <w:spacing w:line="360" w:lineRule="auto"/>
              <w:jc w:val="both"/>
              <w:rPr>
                <w:i/>
              </w:rPr>
            </w:pP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02" w14:textId="77777777" w:rsidR="0024346F" w:rsidRDefault="0024346F" w:rsidP="0024346F">
            <w:pPr>
              <w:spacing w:line="360" w:lineRule="auto"/>
              <w:jc w:val="both"/>
              <w:rPr>
                <w:i/>
              </w:rPr>
            </w:pP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3" w14:textId="77777777" w:rsidR="0024346F" w:rsidRDefault="0024346F" w:rsidP="0024346F">
            <w:pPr>
              <w:spacing w:line="360" w:lineRule="auto"/>
              <w:jc w:val="right"/>
              <w:rPr>
                <w:i/>
                <w:sz w:val="20"/>
                <w:szCs w:val="20"/>
              </w:rPr>
            </w:pPr>
            <w:r>
              <w:rPr>
                <w:i/>
                <w:sz w:val="20"/>
                <w:szCs w:val="20"/>
              </w:rPr>
              <w:t>52</w:t>
            </w:r>
          </w:p>
        </w:tc>
      </w:tr>
      <w:tr w:rsidR="0024346F" w14:paraId="1926A20D"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5" w14:textId="77777777" w:rsidR="0024346F" w:rsidRDefault="0024346F" w:rsidP="0024346F">
            <w:pPr>
              <w:spacing w:line="360" w:lineRule="auto"/>
              <w:jc w:val="both"/>
              <w:rPr>
                <w:i/>
                <w:sz w:val="20"/>
                <w:szCs w:val="20"/>
              </w:rPr>
            </w:pPr>
            <w:r>
              <w:rPr>
                <w:i/>
                <w:sz w:val="20"/>
                <w:szCs w:val="20"/>
              </w:rPr>
              <w:t>Sales</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6" w14:textId="77777777" w:rsidR="0024346F" w:rsidRDefault="0024346F" w:rsidP="0024346F">
            <w:pPr>
              <w:spacing w:line="360" w:lineRule="auto"/>
              <w:jc w:val="right"/>
              <w:rPr>
                <w:i/>
                <w:sz w:val="20"/>
                <w:szCs w:val="20"/>
              </w:rPr>
            </w:pPr>
            <w:r>
              <w:rPr>
                <w:i/>
                <w:sz w:val="20"/>
                <w:szCs w:val="20"/>
              </w:rPr>
              <w:t>8</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7" w14:textId="77777777" w:rsidR="0024346F" w:rsidRDefault="0024346F" w:rsidP="0024346F">
            <w:pPr>
              <w:spacing w:line="360" w:lineRule="auto"/>
              <w:jc w:val="right"/>
              <w:rPr>
                <w:i/>
                <w:sz w:val="20"/>
                <w:szCs w:val="20"/>
              </w:rPr>
            </w:pPr>
            <w:r>
              <w:rPr>
                <w:i/>
                <w:sz w:val="20"/>
                <w:szCs w:val="20"/>
              </w:rPr>
              <w:t>19</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08" w14:textId="77777777" w:rsidR="0024346F" w:rsidRDefault="0024346F" w:rsidP="0024346F">
            <w:pPr>
              <w:spacing w:line="360" w:lineRule="auto"/>
              <w:jc w:val="right"/>
              <w:rPr>
                <w:i/>
                <w:sz w:val="20"/>
                <w:szCs w:val="20"/>
              </w:rPr>
            </w:pPr>
            <w:r>
              <w:rPr>
                <w:i/>
                <w:sz w:val="20"/>
                <w:szCs w:val="20"/>
              </w:rPr>
              <w:t>27</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9" w14:textId="77777777" w:rsidR="0024346F" w:rsidRDefault="0024346F" w:rsidP="0024346F">
            <w:pPr>
              <w:spacing w:line="360" w:lineRule="auto"/>
              <w:jc w:val="both"/>
              <w:rPr>
                <w:i/>
              </w:rPr>
            </w:pP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A" w14:textId="77777777" w:rsidR="0024346F" w:rsidRDefault="0024346F" w:rsidP="0024346F">
            <w:pPr>
              <w:spacing w:line="360" w:lineRule="auto"/>
              <w:jc w:val="both"/>
              <w:rPr>
                <w:i/>
              </w:rPr>
            </w:pP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0B" w14:textId="77777777" w:rsidR="0024346F" w:rsidRDefault="0024346F" w:rsidP="0024346F">
            <w:pPr>
              <w:spacing w:line="360" w:lineRule="auto"/>
              <w:jc w:val="both"/>
              <w:rPr>
                <w:i/>
              </w:rPr>
            </w:pP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C" w14:textId="77777777" w:rsidR="0024346F" w:rsidRDefault="0024346F" w:rsidP="0024346F">
            <w:pPr>
              <w:spacing w:line="360" w:lineRule="auto"/>
              <w:jc w:val="right"/>
              <w:rPr>
                <w:i/>
                <w:sz w:val="20"/>
                <w:szCs w:val="20"/>
              </w:rPr>
            </w:pPr>
            <w:r>
              <w:rPr>
                <w:i/>
                <w:sz w:val="20"/>
                <w:szCs w:val="20"/>
              </w:rPr>
              <w:t>27</w:t>
            </w:r>
          </w:p>
        </w:tc>
      </w:tr>
      <w:tr w:rsidR="0024346F" w14:paraId="1926A216"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E" w14:textId="77777777" w:rsidR="0024346F" w:rsidRDefault="0024346F" w:rsidP="0024346F">
            <w:pPr>
              <w:spacing w:line="360" w:lineRule="auto"/>
              <w:jc w:val="both"/>
              <w:rPr>
                <w:i/>
                <w:sz w:val="20"/>
                <w:szCs w:val="20"/>
              </w:rPr>
            </w:pPr>
            <w:r>
              <w:rPr>
                <w:i/>
                <w:sz w:val="20"/>
                <w:szCs w:val="20"/>
              </w:rPr>
              <w:t>Secretary</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0F" w14:textId="77777777" w:rsidR="0024346F" w:rsidRDefault="0024346F" w:rsidP="0024346F">
            <w:pPr>
              <w:spacing w:line="360" w:lineRule="auto"/>
              <w:jc w:val="right"/>
              <w:rPr>
                <w:i/>
                <w:sz w:val="20"/>
                <w:szCs w:val="20"/>
              </w:rPr>
            </w:pPr>
            <w:r>
              <w:rPr>
                <w:i/>
                <w:sz w:val="20"/>
                <w:szCs w:val="20"/>
              </w:rPr>
              <w:t>11</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0" w14:textId="77777777" w:rsidR="0024346F" w:rsidRDefault="0024346F" w:rsidP="0024346F">
            <w:pPr>
              <w:spacing w:line="360" w:lineRule="auto"/>
              <w:jc w:val="right"/>
              <w:rPr>
                <w:i/>
                <w:sz w:val="20"/>
                <w:szCs w:val="20"/>
              </w:rPr>
            </w:pPr>
            <w:r>
              <w:rPr>
                <w:i/>
                <w:sz w:val="20"/>
                <w:szCs w:val="20"/>
              </w:rPr>
              <w:t>9</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11" w14:textId="77777777" w:rsidR="0024346F" w:rsidRDefault="0024346F" w:rsidP="0024346F">
            <w:pPr>
              <w:spacing w:line="360" w:lineRule="auto"/>
              <w:jc w:val="right"/>
              <w:rPr>
                <w:i/>
                <w:sz w:val="20"/>
                <w:szCs w:val="20"/>
              </w:rPr>
            </w:pPr>
            <w:r>
              <w:rPr>
                <w:i/>
                <w:sz w:val="20"/>
                <w:szCs w:val="20"/>
              </w:rPr>
              <w:t>20</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2" w14:textId="77777777" w:rsidR="0024346F" w:rsidRDefault="0024346F" w:rsidP="0024346F">
            <w:pPr>
              <w:spacing w:line="360" w:lineRule="auto"/>
              <w:jc w:val="right"/>
              <w:rPr>
                <w:i/>
                <w:sz w:val="20"/>
                <w:szCs w:val="20"/>
              </w:rPr>
            </w:pPr>
            <w:r>
              <w:rPr>
                <w:i/>
                <w:sz w:val="20"/>
                <w:szCs w:val="20"/>
              </w:rPr>
              <w:t>1</w:t>
            </w: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3" w14:textId="77777777" w:rsidR="0024346F" w:rsidRDefault="0024346F" w:rsidP="0024346F">
            <w:pPr>
              <w:spacing w:line="360" w:lineRule="auto"/>
              <w:jc w:val="both"/>
              <w:rPr>
                <w:i/>
              </w:rPr>
            </w:pP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14" w14:textId="77777777" w:rsidR="0024346F" w:rsidRDefault="0024346F" w:rsidP="0024346F">
            <w:pPr>
              <w:spacing w:line="360" w:lineRule="auto"/>
              <w:jc w:val="right"/>
              <w:rPr>
                <w:i/>
                <w:sz w:val="20"/>
                <w:szCs w:val="20"/>
              </w:rPr>
            </w:pPr>
            <w:r>
              <w:rPr>
                <w:i/>
                <w:sz w:val="20"/>
                <w:szCs w:val="20"/>
              </w:rPr>
              <w:t>1</w:t>
            </w: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5" w14:textId="77777777" w:rsidR="0024346F" w:rsidRDefault="0024346F" w:rsidP="0024346F">
            <w:pPr>
              <w:spacing w:line="360" w:lineRule="auto"/>
              <w:jc w:val="right"/>
              <w:rPr>
                <w:i/>
                <w:sz w:val="20"/>
                <w:szCs w:val="20"/>
              </w:rPr>
            </w:pPr>
            <w:r>
              <w:rPr>
                <w:i/>
                <w:sz w:val="20"/>
                <w:szCs w:val="20"/>
              </w:rPr>
              <w:t>21</w:t>
            </w:r>
          </w:p>
        </w:tc>
      </w:tr>
      <w:tr w:rsidR="0024346F" w14:paraId="1926A21F"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7" w14:textId="77777777" w:rsidR="0024346F" w:rsidRDefault="0024346F" w:rsidP="0024346F">
            <w:pPr>
              <w:spacing w:line="360" w:lineRule="auto"/>
              <w:jc w:val="both"/>
              <w:rPr>
                <w:i/>
                <w:sz w:val="20"/>
                <w:szCs w:val="20"/>
              </w:rPr>
            </w:pPr>
            <w:r>
              <w:rPr>
                <w:i/>
                <w:sz w:val="20"/>
                <w:szCs w:val="20"/>
              </w:rPr>
              <w:t>Tourism and Hospitality</w:t>
            </w:r>
          </w:p>
        </w:tc>
        <w:tc>
          <w:tcPr>
            <w:tcW w:w="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8" w14:textId="77777777" w:rsidR="0024346F" w:rsidRDefault="0024346F" w:rsidP="0024346F">
            <w:pPr>
              <w:spacing w:line="360" w:lineRule="auto"/>
              <w:jc w:val="right"/>
              <w:rPr>
                <w:i/>
                <w:sz w:val="20"/>
                <w:szCs w:val="20"/>
              </w:rPr>
            </w:pPr>
            <w:r>
              <w:rPr>
                <w:i/>
                <w:sz w:val="20"/>
                <w:szCs w:val="20"/>
              </w:rPr>
              <w:t>14</w:t>
            </w:r>
          </w:p>
        </w:tc>
        <w:tc>
          <w:tcPr>
            <w:tcW w:w="7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9" w14:textId="77777777" w:rsidR="0024346F" w:rsidRDefault="0024346F" w:rsidP="0024346F">
            <w:pPr>
              <w:spacing w:line="360" w:lineRule="auto"/>
              <w:jc w:val="right"/>
              <w:rPr>
                <w:i/>
                <w:sz w:val="20"/>
                <w:szCs w:val="20"/>
              </w:rPr>
            </w:pPr>
            <w:r>
              <w:rPr>
                <w:i/>
                <w:sz w:val="20"/>
                <w:szCs w:val="20"/>
              </w:rPr>
              <w:t>24</w:t>
            </w:r>
          </w:p>
        </w:tc>
        <w:tc>
          <w:tcPr>
            <w:tcW w:w="96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1A" w14:textId="77777777" w:rsidR="0024346F" w:rsidRDefault="0024346F" w:rsidP="0024346F">
            <w:pPr>
              <w:spacing w:line="360" w:lineRule="auto"/>
              <w:jc w:val="right"/>
              <w:rPr>
                <w:i/>
                <w:sz w:val="20"/>
                <w:szCs w:val="20"/>
              </w:rPr>
            </w:pPr>
            <w:r>
              <w:rPr>
                <w:i/>
                <w:sz w:val="20"/>
                <w:szCs w:val="20"/>
              </w:rPr>
              <w:t>38</w:t>
            </w:r>
          </w:p>
        </w:tc>
        <w:tc>
          <w:tcPr>
            <w:tcW w:w="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B" w14:textId="77777777" w:rsidR="0024346F" w:rsidRDefault="0024346F" w:rsidP="0024346F">
            <w:pPr>
              <w:spacing w:line="360" w:lineRule="auto"/>
              <w:jc w:val="both"/>
              <w:rPr>
                <w:i/>
              </w:rPr>
            </w:pPr>
          </w:p>
        </w:tc>
        <w:tc>
          <w:tcPr>
            <w:tcW w:w="7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C" w14:textId="77777777" w:rsidR="0024346F" w:rsidRDefault="0024346F" w:rsidP="0024346F">
            <w:pPr>
              <w:spacing w:line="360" w:lineRule="auto"/>
              <w:jc w:val="both"/>
              <w:rPr>
                <w:i/>
              </w:rPr>
            </w:pPr>
          </w:p>
        </w:tc>
        <w:tc>
          <w:tcPr>
            <w:tcW w:w="10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926A21D" w14:textId="77777777" w:rsidR="0024346F" w:rsidRDefault="0024346F" w:rsidP="0024346F">
            <w:pPr>
              <w:spacing w:line="360" w:lineRule="auto"/>
              <w:jc w:val="both"/>
              <w:rPr>
                <w:i/>
              </w:rPr>
            </w:pPr>
          </w:p>
        </w:tc>
        <w:tc>
          <w:tcPr>
            <w:tcW w:w="1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26A21E" w14:textId="77777777" w:rsidR="0024346F" w:rsidRDefault="0024346F" w:rsidP="0024346F">
            <w:pPr>
              <w:spacing w:line="360" w:lineRule="auto"/>
              <w:jc w:val="right"/>
              <w:rPr>
                <w:i/>
                <w:sz w:val="20"/>
                <w:szCs w:val="20"/>
              </w:rPr>
            </w:pPr>
            <w:r>
              <w:rPr>
                <w:i/>
                <w:sz w:val="20"/>
                <w:szCs w:val="20"/>
              </w:rPr>
              <w:t>38</w:t>
            </w:r>
          </w:p>
        </w:tc>
      </w:tr>
      <w:tr w:rsidR="0024346F" w14:paraId="1926A228" w14:textId="77777777" w:rsidTr="0024346F">
        <w:trPr>
          <w:trHeight w:val="500"/>
        </w:trPr>
        <w:tc>
          <w:tcPr>
            <w:tcW w:w="1888"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0" w14:textId="77777777" w:rsidR="0024346F" w:rsidRDefault="0024346F" w:rsidP="0024346F">
            <w:pPr>
              <w:spacing w:line="360" w:lineRule="auto"/>
              <w:jc w:val="both"/>
              <w:rPr>
                <w:b/>
                <w:i/>
                <w:sz w:val="20"/>
                <w:szCs w:val="20"/>
              </w:rPr>
            </w:pPr>
            <w:r>
              <w:rPr>
                <w:b/>
                <w:i/>
                <w:sz w:val="20"/>
                <w:szCs w:val="20"/>
              </w:rPr>
              <w:t>Grand Total</w:t>
            </w:r>
          </w:p>
        </w:tc>
        <w:tc>
          <w:tcPr>
            <w:tcW w:w="823"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1" w14:textId="77777777" w:rsidR="0024346F" w:rsidRDefault="0024346F" w:rsidP="0024346F">
            <w:pPr>
              <w:spacing w:line="360" w:lineRule="auto"/>
              <w:jc w:val="right"/>
              <w:rPr>
                <w:b/>
                <w:i/>
                <w:sz w:val="20"/>
                <w:szCs w:val="20"/>
              </w:rPr>
            </w:pPr>
            <w:r>
              <w:rPr>
                <w:b/>
                <w:i/>
                <w:sz w:val="20"/>
                <w:szCs w:val="20"/>
              </w:rPr>
              <w:t>198</w:t>
            </w:r>
          </w:p>
        </w:tc>
        <w:tc>
          <w:tcPr>
            <w:tcW w:w="768"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2" w14:textId="77777777" w:rsidR="0024346F" w:rsidRDefault="0024346F" w:rsidP="0024346F">
            <w:pPr>
              <w:spacing w:line="360" w:lineRule="auto"/>
              <w:jc w:val="right"/>
              <w:rPr>
                <w:b/>
                <w:i/>
                <w:sz w:val="20"/>
                <w:szCs w:val="20"/>
              </w:rPr>
            </w:pPr>
            <w:r>
              <w:rPr>
                <w:b/>
                <w:i/>
                <w:sz w:val="20"/>
                <w:szCs w:val="20"/>
              </w:rPr>
              <w:t>139</w:t>
            </w:r>
          </w:p>
        </w:tc>
        <w:tc>
          <w:tcPr>
            <w:tcW w:w="966"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3" w14:textId="77777777" w:rsidR="0024346F" w:rsidRDefault="0024346F" w:rsidP="0024346F">
            <w:pPr>
              <w:spacing w:line="360" w:lineRule="auto"/>
              <w:jc w:val="right"/>
              <w:rPr>
                <w:b/>
                <w:i/>
                <w:sz w:val="20"/>
                <w:szCs w:val="20"/>
              </w:rPr>
            </w:pPr>
            <w:r>
              <w:rPr>
                <w:b/>
                <w:i/>
                <w:sz w:val="20"/>
                <w:szCs w:val="20"/>
              </w:rPr>
              <w:t>337</w:t>
            </w:r>
          </w:p>
        </w:tc>
        <w:tc>
          <w:tcPr>
            <w:tcW w:w="834"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4" w14:textId="77777777" w:rsidR="0024346F" w:rsidRDefault="0024346F" w:rsidP="0024346F">
            <w:pPr>
              <w:spacing w:line="360" w:lineRule="auto"/>
              <w:jc w:val="right"/>
              <w:rPr>
                <w:b/>
                <w:i/>
                <w:sz w:val="20"/>
                <w:szCs w:val="20"/>
              </w:rPr>
            </w:pPr>
            <w:r>
              <w:rPr>
                <w:b/>
                <w:i/>
                <w:sz w:val="20"/>
                <w:szCs w:val="20"/>
              </w:rPr>
              <w:t>70</w:t>
            </w:r>
          </w:p>
        </w:tc>
        <w:tc>
          <w:tcPr>
            <w:tcW w:w="702"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5" w14:textId="77777777" w:rsidR="0024346F" w:rsidRDefault="0024346F" w:rsidP="0024346F">
            <w:pPr>
              <w:spacing w:line="360" w:lineRule="auto"/>
              <w:jc w:val="right"/>
              <w:rPr>
                <w:b/>
                <w:i/>
                <w:sz w:val="20"/>
                <w:szCs w:val="20"/>
              </w:rPr>
            </w:pPr>
            <w:r>
              <w:rPr>
                <w:b/>
                <w:i/>
                <w:sz w:val="20"/>
                <w:szCs w:val="20"/>
              </w:rPr>
              <w:t>43</w:t>
            </w:r>
          </w:p>
        </w:tc>
        <w:tc>
          <w:tcPr>
            <w:tcW w:w="1031"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6" w14:textId="77777777" w:rsidR="0024346F" w:rsidRDefault="0024346F" w:rsidP="0024346F">
            <w:pPr>
              <w:spacing w:line="360" w:lineRule="auto"/>
              <w:jc w:val="right"/>
              <w:rPr>
                <w:b/>
                <w:i/>
                <w:sz w:val="20"/>
                <w:szCs w:val="20"/>
              </w:rPr>
            </w:pPr>
            <w:r>
              <w:rPr>
                <w:b/>
                <w:i/>
                <w:sz w:val="20"/>
                <w:szCs w:val="20"/>
              </w:rPr>
              <w:t>113</w:t>
            </w:r>
          </w:p>
        </w:tc>
        <w:tc>
          <w:tcPr>
            <w:tcW w:w="129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14:paraId="1926A227" w14:textId="77777777" w:rsidR="0024346F" w:rsidRDefault="0024346F" w:rsidP="0024346F">
            <w:pPr>
              <w:spacing w:line="360" w:lineRule="auto"/>
              <w:jc w:val="right"/>
              <w:rPr>
                <w:b/>
                <w:i/>
                <w:sz w:val="20"/>
                <w:szCs w:val="20"/>
              </w:rPr>
            </w:pPr>
            <w:r>
              <w:rPr>
                <w:b/>
                <w:i/>
                <w:sz w:val="20"/>
                <w:szCs w:val="20"/>
              </w:rPr>
              <w:t>450</w:t>
            </w:r>
          </w:p>
        </w:tc>
      </w:tr>
    </w:tbl>
    <w:p w14:paraId="1926A229" w14:textId="77777777" w:rsidR="0024346F" w:rsidRPr="0024346F" w:rsidRDefault="0024346F" w:rsidP="0024346F">
      <w:pPr>
        <w:spacing w:before="240"/>
        <w:jc w:val="both"/>
        <w:rPr>
          <w:rFonts w:eastAsia="Calibri"/>
          <w:i/>
        </w:rPr>
      </w:pPr>
      <w:r w:rsidRPr="0024346F">
        <w:rPr>
          <w:rFonts w:eastAsia="Calibri"/>
          <w:i/>
        </w:rPr>
        <w:t xml:space="preserve">Since March 2018, the joint PBF project between 3 agencies (UNDP, UNICEF and ILO) was launched with 3 villages in Central and North </w:t>
      </w:r>
      <w:proofErr w:type="spellStart"/>
      <w:r w:rsidRPr="0024346F">
        <w:rPr>
          <w:rFonts w:eastAsia="Calibri"/>
          <w:i/>
        </w:rPr>
        <w:t>Bekaa</w:t>
      </w:r>
      <w:proofErr w:type="spellEnd"/>
      <w:r w:rsidRPr="0024346F">
        <w:rPr>
          <w:rFonts w:eastAsia="Calibri"/>
          <w:i/>
        </w:rPr>
        <w:t xml:space="preserve"> regions. </w:t>
      </w:r>
    </w:p>
    <w:p w14:paraId="1926A22A" w14:textId="77777777" w:rsidR="0024346F" w:rsidRPr="0024346F" w:rsidRDefault="0024346F" w:rsidP="0024346F">
      <w:pPr>
        <w:spacing w:before="240"/>
        <w:jc w:val="both"/>
        <w:rPr>
          <w:rFonts w:eastAsia="Calibri"/>
          <w:i/>
        </w:rPr>
      </w:pPr>
      <w:r w:rsidRPr="0024346F">
        <w:rPr>
          <w:rFonts w:eastAsia="Calibri"/>
          <w:i/>
        </w:rPr>
        <w:t xml:space="preserve">Local working groups (LWGs) were formed and activated in Barr Elias, </w:t>
      </w:r>
      <w:proofErr w:type="spellStart"/>
      <w:r w:rsidRPr="0024346F">
        <w:rPr>
          <w:rFonts w:eastAsia="Calibri"/>
          <w:i/>
        </w:rPr>
        <w:t>Riyaq</w:t>
      </w:r>
      <w:proofErr w:type="spellEnd"/>
      <w:r w:rsidRPr="0024346F">
        <w:rPr>
          <w:rFonts w:eastAsia="Calibri"/>
          <w:i/>
        </w:rPr>
        <w:t xml:space="preserve"> and </w:t>
      </w:r>
      <w:proofErr w:type="spellStart"/>
      <w:r w:rsidRPr="0024346F">
        <w:rPr>
          <w:rFonts w:eastAsia="Calibri"/>
          <w:i/>
        </w:rPr>
        <w:t>Qaa</w:t>
      </w:r>
      <w:proofErr w:type="spellEnd"/>
      <w:r w:rsidRPr="0024346F">
        <w:rPr>
          <w:rFonts w:eastAsia="Calibri"/>
          <w:i/>
        </w:rPr>
        <w:t xml:space="preserve"> villages aiming to create Mechanisms for Social Stabi</w:t>
      </w:r>
      <w:r>
        <w:rPr>
          <w:rFonts w:eastAsia="Calibri"/>
          <w:i/>
        </w:rPr>
        <w:t>lity in the 3 mentioned towns. T</w:t>
      </w:r>
      <w:r w:rsidRPr="0024346F">
        <w:rPr>
          <w:rFonts w:eastAsia="Calibri"/>
          <w:i/>
        </w:rPr>
        <w:t xml:space="preserve">he </w:t>
      </w:r>
      <w:r>
        <w:rPr>
          <w:rFonts w:eastAsia="Calibri"/>
          <w:i/>
        </w:rPr>
        <w:t xml:space="preserve">PBF team </w:t>
      </w:r>
      <w:r w:rsidRPr="0024346F">
        <w:rPr>
          <w:rFonts w:eastAsia="Calibri"/>
          <w:i/>
        </w:rPr>
        <w:t>ensured the representation of all different stakeholders and local actors in the committees giving them all the opportunity to express their opinions and come out with a common vision and interest for their village aiming to improve the socio-economic situation and providing youths with more livelihoods vacancies.</w:t>
      </w:r>
    </w:p>
    <w:p w14:paraId="1926A22B" w14:textId="77777777" w:rsidR="0024346F" w:rsidRPr="0024346F" w:rsidRDefault="0024346F" w:rsidP="0024346F">
      <w:pPr>
        <w:spacing w:before="240"/>
        <w:jc w:val="both"/>
        <w:rPr>
          <w:rFonts w:eastAsia="Calibri"/>
          <w:i/>
        </w:rPr>
      </w:pPr>
      <w:r w:rsidRPr="0024346F">
        <w:rPr>
          <w:rFonts w:eastAsia="Calibri"/>
          <w:i/>
        </w:rPr>
        <w:t>The capacity building of around 55 LWG members was continuous throughout the whole process of the project. It is worth highlighting that these LWGs were the entry point for the UNDP Livelihood component and ILO to assess the villages</w:t>
      </w:r>
      <w:r w:rsidR="00F530EB">
        <w:rPr>
          <w:rFonts w:eastAsia="Calibri"/>
          <w:i/>
        </w:rPr>
        <w:t>’</w:t>
      </w:r>
      <w:r w:rsidRPr="0024346F">
        <w:rPr>
          <w:rFonts w:eastAsia="Calibri"/>
          <w:i/>
        </w:rPr>
        <w:t xml:space="preserve"> needs, interests and resources prior to the start-up of their interventions. </w:t>
      </w:r>
    </w:p>
    <w:p w14:paraId="1926A22C" w14:textId="77777777" w:rsidR="0024346F" w:rsidRPr="0024346F" w:rsidRDefault="0024346F" w:rsidP="0024346F">
      <w:pPr>
        <w:spacing w:before="240"/>
        <w:jc w:val="both"/>
        <w:rPr>
          <w:rFonts w:eastAsia="Calibri"/>
          <w:i/>
        </w:rPr>
      </w:pPr>
      <w:r w:rsidRPr="0024346F">
        <w:rPr>
          <w:rFonts w:eastAsia="Calibri"/>
          <w:i/>
        </w:rPr>
        <w:t>The main roles and responsibilities of the LWGS were to:</w:t>
      </w:r>
    </w:p>
    <w:p w14:paraId="1926A22D" w14:textId="77777777" w:rsidR="0024346F" w:rsidRPr="0024346F" w:rsidRDefault="0024346F" w:rsidP="0024346F">
      <w:pPr>
        <w:numPr>
          <w:ilvl w:val="0"/>
          <w:numId w:val="14"/>
        </w:numPr>
        <w:spacing w:before="240"/>
        <w:jc w:val="both"/>
        <w:rPr>
          <w:rFonts w:eastAsia="Calibri"/>
          <w:i/>
        </w:rPr>
      </w:pPr>
      <w:r w:rsidRPr="0024346F">
        <w:rPr>
          <w:rFonts w:eastAsia="Calibri"/>
          <w:i/>
        </w:rPr>
        <w:t>Facilitate the other agencies intervention</w:t>
      </w:r>
    </w:p>
    <w:p w14:paraId="1926A22E" w14:textId="77777777" w:rsidR="0024346F" w:rsidRPr="0024346F" w:rsidRDefault="0024346F" w:rsidP="0024346F">
      <w:pPr>
        <w:numPr>
          <w:ilvl w:val="0"/>
          <w:numId w:val="14"/>
        </w:numPr>
        <w:jc w:val="both"/>
        <w:rPr>
          <w:rFonts w:eastAsia="Calibri"/>
          <w:i/>
        </w:rPr>
      </w:pPr>
      <w:r w:rsidRPr="0024346F">
        <w:rPr>
          <w:rFonts w:eastAsia="Calibri"/>
          <w:i/>
        </w:rPr>
        <w:t>Provide more information regarding the needs, interests and resources of the villages</w:t>
      </w:r>
    </w:p>
    <w:p w14:paraId="1926A22F" w14:textId="77777777" w:rsidR="0024346F" w:rsidRPr="0024346F" w:rsidRDefault="0024346F" w:rsidP="0024346F">
      <w:pPr>
        <w:numPr>
          <w:ilvl w:val="0"/>
          <w:numId w:val="14"/>
        </w:numPr>
        <w:jc w:val="both"/>
        <w:rPr>
          <w:rFonts w:eastAsia="Calibri"/>
          <w:i/>
        </w:rPr>
      </w:pPr>
      <w:r w:rsidRPr="0024346F">
        <w:rPr>
          <w:rFonts w:eastAsia="Calibri"/>
          <w:i/>
        </w:rPr>
        <w:t>Support with the outreaching and registration of the youths</w:t>
      </w:r>
    </w:p>
    <w:p w14:paraId="1926A230" w14:textId="77777777" w:rsidR="0024346F" w:rsidRDefault="0024346F" w:rsidP="0024346F">
      <w:pPr>
        <w:numPr>
          <w:ilvl w:val="0"/>
          <w:numId w:val="14"/>
        </w:numPr>
        <w:jc w:val="both"/>
        <w:rPr>
          <w:rFonts w:eastAsia="Calibri"/>
          <w:i/>
        </w:rPr>
      </w:pPr>
      <w:r w:rsidRPr="0024346F">
        <w:rPr>
          <w:rFonts w:eastAsia="Calibri"/>
          <w:i/>
        </w:rPr>
        <w:t>Come up with a socio-economic project enhancing the economic situation in town and maintaining the sustainability of the small businesses as well as of the committee</w:t>
      </w:r>
    </w:p>
    <w:p w14:paraId="1926A231" w14:textId="77777777" w:rsidR="0024346F" w:rsidRPr="0024346F" w:rsidRDefault="0024346F" w:rsidP="0024346F">
      <w:pPr>
        <w:ind w:left="-800"/>
        <w:jc w:val="both"/>
        <w:rPr>
          <w:rFonts w:eastAsia="Calibri"/>
          <w:i/>
        </w:rPr>
      </w:pPr>
    </w:p>
    <w:p w14:paraId="1926A232" w14:textId="77777777" w:rsidR="0024346F" w:rsidRDefault="0024346F" w:rsidP="0024346F">
      <w:pPr>
        <w:ind w:left="-800"/>
        <w:rPr>
          <w:i/>
        </w:rPr>
      </w:pPr>
      <w:r w:rsidRPr="0024346F">
        <w:rPr>
          <w:i/>
        </w:rPr>
        <w:t>The main ideas suggested and implemented by the committees, to enhance the economic situation and create a space for more social interaction and rela</w:t>
      </w:r>
      <w:r>
        <w:rPr>
          <w:i/>
        </w:rPr>
        <w:t>tionships, are as below:</w:t>
      </w:r>
    </w:p>
    <w:p w14:paraId="1926A233" w14:textId="77777777" w:rsidR="0024346F" w:rsidRPr="0024346F" w:rsidRDefault="0024346F" w:rsidP="0024346F">
      <w:pPr>
        <w:ind w:left="-800"/>
        <w:rPr>
          <w:i/>
        </w:rPr>
      </w:pPr>
    </w:p>
    <w:p w14:paraId="1926A234" w14:textId="77777777" w:rsidR="0024346F" w:rsidRDefault="0024346F" w:rsidP="0024346F">
      <w:pPr>
        <w:pStyle w:val="ListParagraph"/>
        <w:numPr>
          <w:ilvl w:val="0"/>
          <w:numId w:val="19"/>
        </w:numPr>
        <w:rPr>
          <w:i/>
        </w:rPr>
      </w:pPr>
      <w:proofErr w:type="spellStart"/>
      <w:r w:rsidRPr="0024346F">
        <w:rPr>
          <w:i/>
        </w:rPr>
        <w:t>Riyak</w:t>
      </w:r>
      <w:proofErr w:type="spellEnd"/>
      <w:r w:rsidRPr="0024346F">
        <w:rPr>
          <w:i/>
        </w:rPr>
        <w:t>: arrange a touristic week aiming to encourage tourism in the village in addition to finalize a touristic map focusing on the existing resources in the village.</w:t>
      </w:r>
    </w:p>
    <w:p w14:paraId="1926A235" w14:textId="77777777" w:rsidR="0024346F" w:rsidRPr="0024346F" w:rsidRDefault="0024346F" w:rsidP="0024346F">
      <w:pPr>
        <w:pStyle w:val="ListParagraph"/>
        <w:numPr>
          <w:ilvl w:val="0"/>
          <w:numId w:val="19"/>
        </w:numPr>
        <w:rPr>
          <w:i/>
        </w:rPr>
      </w:pPr>
      <w:r w:rsidRPr="0024346F">
        <w:rPr>
          <w:i/>
        </w:rPr>
        <w:t>Barr Elias: organize a Socio-Economic market aiming to highlight the small businesses available in the village (and surrounding villages) incl</w:t>
      </w:r>
      <w:r>
        <w:rPr>
          <w:i/>
        </w:rPr>
        <w:t>uding the businesses funded by the PBF Team.</w:t>
      </w:r>
    </w:p>
    <w:p w14:paraId="1926A236" w14:textId="77777777" w:rsidR="0024346F" w:rsidRPr="0024346F" w:rsidRDefault="0024346F" w:rsidP="0024346F">
      <w:pPr>
        <w:pStyle w:val="ListParagraph"/>
        <w:numPr>
          <w:ilvl w:val="0"/>
          <w:numId w:val="19"/>
        </w:numPr>
        <w:rPr>
          <w:i/>
        </w:rPr>
      </w:pPr>
      <w:proofErr w:type="spellStart"/>
      <w:r w:rsidRPr="0024346F">
        <w:rPr>
          <w:i/>
        </w:rPr>
        <w:lastRenderedPageBreak/>
        <w:t>Qaa</w:t>
      </w:r>
      <w:proofErr w:type="spellEnd"/>
      <w:r w:rsidRPr="0024346F">
        <w:rPr>
          <w:i/>
        </w:rPr>
        <w:t>: conduct food production training for the community members as a start-up for the longer plan (local production) of the village as to also finalize a touristic map (</w:t>
      </w:r>
      <w:proofErr w:type="gramStart"/>
      <w:r w:rsidRPr="0024346F">
        <w:rPr>
          <w:i/>
        </w:rPr>
        <w:t>similar to</w:t>
      </w:r>
      <w:proofErr w:type="gramEnd"/>
      <w:r w:rsidRPr="0024346F">
        <w:rPr>
          <w:i/>
        </w:rPr>
        <w:t xml:space="preserve"> </w:t>
      </w:r>
      <w:proofErr w:type="spellStart"/>
      <w:r w:rsidRPr="0024346F">
        <w:rPr>
          <w:i/>
        </w:rPr>
        <w:t>Riyaq</w:t>
      </w:r>
      <w:proofErr w:type="spellEnd"/>
      <w:r w:rsidRPr="0024346F">
        <w:rPr>
          <w:i/>
        </w:rPr>
        <w:t>).</w:t>
      </w:r>
    </w:p>
    <w:p w14:paraId="1926A237" w14:textId="77777777" w:rsidR="004645AB" w:rsidRDefault="004645AB">
      <w:pPr>
        <w:pBdr>
          <w:top w:val="nil"/>
          <w:left w:val="nil"/>
          <w:bottom w:val="nil"/>
          <w:right w:val="nil"/>
          <w:between w:val="nil"/>
        </w:pBdr>
        <w:ind w:left="-360" w:hanging="720"/>
        <w:rPr>
          <w:b/>
          <w:i/>
          <w:color w:val="000000"/>
        </w:rPr>
      </w:pPr>
    </w:p>
    <w:p w14:paraId="1926A238" w14:textId="77777777" w:rsidR="004645AB" w:rsidRDefault="00A96BF0">
      <w:pPr>
        <w:ind w:left="-720"/>
        <w:rPr>
          <w:b/>
          <w:i/>
        </w:rPr>
      </w:pPr>
      <w:r>
        <w:rPr>
          <w:b/>
          <w:i/>
        </w:rPr>
        <w:t xml:space="preserve"> (3) Entrepreneurship component</w:t>
      </w:r>
    </w:p>
    <w:p w14:paraId="1926A239" w14:textId="77777777" w:rsidR="004645AB" w:rsidRDefault="004645AB">
      <w:pPr>
        <w:ind w:left="-720"/>
        <w:rPr>
          <w:b/>
          <w:i/>
        </w:rPr>
      </w:pPr>
    </w:p>
    <w:p w14:paraId="1926A23A" w14:textId="77777777" w:rsidR="004645AB" w:rsidRDefault="00A96BF0">
      <w:pPr>
        <w:numPr>
          <w:ilvl w:val="0"/>
          <w:numId w:val="8"/>
        </w:numPr>
        <w:ind w:left="90"/>
        <w:jc w:val="both"/>
        <w:rPr>
          <w:i/>
        </w:rPr>
      </w:pPr>
      <w:r>
        <w:rPr>
          <w:i/>
        </w:rPr>
        <w:t xml:space="preserve">July 2018: </w:t>
      </w:r>
    </w:p>
    <w:p w14:paraId="1926A23B" w14:textId="77777777" w:rsidR="004645AB" w:rsidRDefault="00A96BF0">
      <w:pPr>
        <w:numPr>
          <w:ilvl w:val="1"/>
          <w:numId w:val="8"/>
        </w:numPr>
        <w:jc w:val="both"/>
        <w:rPr>
          <w:i/>
        </w:rPr>
      </w:pPr>
      <w:r>
        <w:rPr>
          <w:i/>
        </w:rPr>
        <w:t xml:space="preserve">20 Al </w:t>
      </w:r>
      <w:proofErr w:type="spellStart"/>
      <w:r>
        <w:rPr>
          <w:i/>
        </w:rPr>
        <w:t>Majmoua</w:t>
      </w:r>
      <w:proofErr w:type="spellEnd"/>
      <w:r>
        <w:rPr>
          <w:i/>
        </w:rPr>
        <w:t xml:space="preserve"> trainers trained by </w:t>
      </w:r>
      <w:r w:rsidR="0024346F">
        <w:rPr>
          <w:i/>
        </w:rPr>
        <w:t xml:space="preserve">the team </w:t>
      </w:r>
      <w:r>
        <w:rPr>
          <w:i/>
        </w:rPr>
        <w:t>on the My First Business entrepreneurship programme.</w:t>
      </w:r>
    </w:p>
    <w:p w14:paraId="1926A23C" w14:textId="77777777" w:rsidR="004645AB" w:rsidRDefault="00A96BF0">
      <w:pPr>
        <w:numPr>
          <w:ilvl w:val="1"/>
          <w:numId w:val="8"/>
        </w:numPr>
        <w:jc w:val="both"/>
        <w:rPr>
          <w:i/>
        </w:rPr>
      </w:pPr>
      <w:r>
        <w:rPr>
          <w:i/>
        </w:rPr>
        <w:t xml:space="preserve">18 Al </w:t>
      </w:r>
      <w:proofErr w:type="spellStart"/>
      <w:r>
        <w:rPr>
          <w:i/>
        </w:rPr>
        <w:t>Majmoua</w:t>
      </w:r>
      <w:proofErr w:type="spellEnd"/>
      <w:r>
        <w:rPr>
          <w:i/>
        </w:rPr>
        <w:t xml:space="preserve"> trainers trained on family sensitization programme to promote self-employment among families of beneficiaries</w:t>
      </w:r>
    </w:p>
    <w:p w14:paraId="1926A23D" w14:textId="77777777" w:rsidR="004645AB" w:rsidRDefault="00A96BF0">
      <w:pPr>
        <w:numPr>
          <w:ilvl w:val="0"/>
          <w:numId w:val="8"/>
        </w:numPr>
        <w:ind w:left="90"/>
        <w:jc w:val="both"/>
        <w:rPr>
          <w:i/>
        </w:rPr>
      </w:pPr>
      <w:r>
        <w:rPr>
          <w:i/>
        </w:rPr>
        <w:t xml:space="preserve">August-September 2018: Al </w:t>
      </w:r>
      <w:proofErr w:type="spellStart"/>
      <w:r>
        <w:rPr>
          <w:i/>
        </w:rPr>
        <w:t>Majmoua</w:t>
      </w:r>
      <w:proofErr w:type="spellEnd"/>
      <w:r>
        <w:rPr>
          <w:i/>
        </w:rPr>
        <w:t xml:space="preserve"> together with the established socio-economic committees reached out to 2131 beneficiaries (49% Lebanese and 51% Syrian refugees), out of which 1015 wer</w:t>
      </w:r>
      <w:r w:rsidR="0024346F">
        <w:rPr>
          <w:i/>
        </w:rPr>
        <w:t>e selected to take part in the</w:t>
      </w:r>
      <w:r>
        <w:rPr>
          <w:i/>
        </w:rPr>
        <w:t xml:space="preserve"> entrepreneurship programme. </w:t>
      </w:r>
    </w:p>
    <w:p w14:paraId="1926A23E" w14:textId="77777777" w:rsidR="004645AB" w:rsidRDefault="00A96BF0">
      <w:pPr>
        <w:numPr>
          <w:ilvl w:val="0"/>
          <w:numId w:val="8"/>
        </w:numPr>
        <w:ind w:left="90"/>
        <w:jc w:val="both"/>
        <w:rPr>
          <w:i/>
        </w:rPr>
      </w:pPr>
      <w:r>
        <w:rPr>
          <w:i/>
        </w:rPr>
        <w:t xml:space="preserve">September 2018 - February 2019: </w:t>
      </w:r>
    </w:p>
    <w:p w14:paraId="1926A23F" w14:textId="77777777" w:rsidR="004645AB" w:rsidRDefault="00A96BF0">
      <w:pPr>
        <w:numPr>
          <w:ilvl w:val="1"/>
          <w:numId w:val="8"/>
        </w:numPr>
        <w:jc w:val="both"/>
        <w:rPr>
          <w:i/>
        </w:rPr>
      </w:pPr>
      <w:r>
        <w:rPr>
          <w:i/>
        </w:rPr>
        <w:t xml:space="preserve">1015 Lebanese and Syrian refugees (57% Syrian refugees and 53% female beneficiaries) were trained on entrepreneurship in joint classroom and entrepreneurship boot camps, out of which 300 selected to submit viable business plans for the business plan competitions. </w:t>
      </w:r>
    </w:p>
    <w:p w14:paraId="1926A240" w14:textId="77777777" w:rsidR="004645AB" w:rsidRDefault="00A96BF0">
      <w:pPr>
        <w:numPr>
          <w:ilvl w:val="1"/>
          <w:numId w:val="8"/>
        </w:numPr>
        <w:jc w:val="both"/>
        <w:rPr>
          <w:i/>
        </w:rPr>
      </w:pPr>
      <w:r>
        <w:rPr>
          <w:i/>
        </w:rPr>
        <w:t xml:space="preserve">890 family members sensitized on self-employment out of which 590 participated in awareness-raising group sessions and 300 benefitted from one-on-one awareness sessions. </w:t>
      </w:r>
    </w:p>
    <w:p w14:paraId="1926A241" w14:textId="77777777" w:rsidR="004645AB" w:rsidRDefault="00A96BF0">
      <w:pPr>
        <w:numPr>
          <w:ilvl w:val="1"/>
          <w:numId w:val="8"/>
        </w:numPr>
        <w:jc w:val="both"/>
        <w:rPr>
          <w:i/>
        </w:rPr>
      </w:pPr>
      <w:r>
        <w:rPr>
          <w:i/>
        </w:rPr>
        <w:t xml:space="preserve">6 Al </w:t>
      </w:r>
      <w:proofErr w:type="spellStart"/>
      <w:r>
        <w:rPr>
          <w:i/>
        </w:rPr>
        <w:t>Majmoua</w:t>
      </w:r>
      <w:proofErr w:type="spellEnd"/>
      <w:r>
        <w:rPr>
          <w:i/>
        </w:rPr>
        <w:t xml:space="preserve"> coaches trained and certified on the ILO coaching programme.</w:t>
      </w:r>
    </w:p>
    <w:p w14:paraId="1926A242" w14:textId="77777777" w:rsidR="004645AB" w:rsidRDefault="004645AB">
      <w:pPr>
        <w:ind w:left="720"/>
        <w:jc w:val="both"/>
        <w:rPr>
          <w:i/>
        </w:rPr>
      </w:pPr>
    </w:p>
    <w:p w14:paraId="1926A243" w14:textId="77777777" w:rsidR="004645AB" w:rsidRDefault="00A96BF0">
      <w:pPr>
        <w:numPr>
          <w:ilvl w:val="0"/>
          <w:numId w:val="8"/>
        </w:numPr>
        <w:ind w:left="90"/>
        <w:jc w:val="both"/>
        <w:rPr>
          <w:i/>
        </w:rPr>
      </w:pPr>
      <w:r>
        <w:rPr>
          <w:i/>
        </w:rPr>
        <w:t xml:space="preserve">February 2019: Business plan competitions were run to select 34 </w:t>
      </w:r>
      <w:proofErr w:type="gramStart"/>
      <w:r>
        <w:rPr>
          <w:i/>
        </w:rPr>
        <w:t>Lebanese-Syrian</w:t>
      </w:r>
      <w:proofErr w:type="gramEnd"/>
      <w:r>
        <w:rPr>
          <w:i/>
        </w:rPr>
        <w:t xml:space="preserve"> joint-business ventures </w:t>
      </w:r>
    </w:p>
    <w:p w14:paraId="1926A244" w14:textId="77777777" w:rsidR="004645AB" w:rsidRDefault="00A96BF0">
      <w:pPr>
        <w:numPr>
          <w:ilvl w:val="0"/>
          <w:numId w:val="8"/>
        </w:numPr>
        <w:ind w:left="90"/>
        <w:jc w:val="both"/>
        <w:rPr>
          <w:i/>
        </w:rPr>
      </w:pPr>
      <w:r>
        <w:rPr>
          <w:i/>
        </w:rPr>
        <w:t xml:space="preserve">March - June 2019: Coaching and seed funding provided to the 34 </w:t>
      </w:r>
      <w:proofErr w:type="gramStart"/>
      <w:r>
        <w:rPr>
          <w:i/>
        </w:rPr>
        <w:t>Lebanese-Syrian</w:t>
      </w:r>
      <w:proofErr w:type="gramEnd"/>
      <w:r>
        <w:rPr>
          <w:i/>
        </w:rPr>
        <w:t xml:space="preserve"> joint-business ventures for start-up and operationalisation phase. </w:t>
      </w:r>
    </w:p>
    <w:p w14:paraId="1926A245" w14:textId="77777777" w:rsidR="004645AB" w:rsidRDefault="00A96BF0">
      <w:pPr>
        <w:numPr>
          <w:ilvl w:val="0"/>
          <w:numId w:val="8"/>
        </w:numPr>
        <w:ind w:left="90"/>
        <w:jc w:val="both"/>
        <w:rPr>
          <w:i/>
        </w:rPr>
      </w:pPr>
      <w:r>
        <w:rPr>
          <w:i/>
        </w:rPr>
        <w:t xml:space="preserve">June 2019: 34 </w:t>
      </w:r>
      <w:proofErr w:type="gramStart"/>
      <w:r>
        <w:rPr>
          <w:i/>
        </w:rPr>
        <w:t>Lebanese-Syrian</w:t>
      </w:r>
      <w:proofErr w:type="gramEnd"/>
      <w:r>
        <w:rPr>
          <w:i/>
        </w:rPr>
        <w:t xml:space="preserve"> joint-business ventures created in Bar Elias (19), </w:t>
      </w:r>
      <w:proofErr w:type="spellStart"/>
      <w:r>
        <w:rPr>
          <w:i/>
        </w:rPr>
        <w:t>Riyak</w:t>
      </w:r>
      <w:proofErr w:type="spellEnd"/>
      <w:r>
        <w:rPr>
          <w:i/>
        </w:rPr>
        <w:t xml:space="preserve"> (9) and </w:t>
      </w:r>
      <w:proofErr w:type="spellStart"/>
      <w:r>
        <w:rPr>
          <w:i/>
        </w:rPr>
        <w:t>Qaa</w:t>
      </w:r>
      <w:proofErr w:type="spellEnd"/>
      <w:r>
        <w:rPr>
          <w:i/>
        </w:rPr>
        <w:t xml:space="preserve"> (6) </w:t>
      </w:r>
    </w:p>
    <w:p w14:paraId="1926A246" w14:textId="77777777" w:rsidR="004645AB" w:rsidRDefault="004645AB" w:rsidP="00611D33">
      <w:pPr>
        <w:rPr>
          <w:i/>
        </w:rPr>
      </w:pPr>
    </w:p>
    <w:p w14:paraId="1926A247" w14:textId="77777777" w:rsidR="004645AB" w:rsidRPr="00611D33" w:rsidRDefault="00A96BF0">
      <w:pPr>
        <w:ind w:left="-720"/>
        <w:rPr>
          <w:i/>
        </w:rPr>
      </w:pPr>
      <w:r w:rsidRPr="00611D33">
        <w:rPr>
          <w:i/>
        </w:rPr>
        <w:t xml:space="preserve">Overall implementation of this component in on-track. </w:t>
      </w:r>
    </w:p>
    <w:p w14:paraId="1926A248" w14:textId="77777777" w:rsidR="004645AB" w:rsidRDefault="004645AB">
      <w:pPr>
        <w:ind w:left="-720"/>
        <w:rPr>
          <w:i/>
        </w:rPr>
      </w:pPr>
    </w:p>
    <w:p w14:paraId="1926A249" w14:textId="77777777" w:rsidR="004645AB" w:rsidRDefault="00A96BF0">
      <w:pPr>
        <w:ind w:left="-720"/>
        <w:rPr>
          <w:i/>
        </w:rPr>
      </w:pPr>
      <w:r>
        <w:rPr>
          <w:b/>
          <w:u w:val="single"/>
        </w:rPr>
        <w:t>Outcome 2:</w:t>
      </w:r>
      <w:r>
        <w:rPr>
          <w:b/>
        </w:rPr>
        <w:t xml:space="preserve"> Local communities’ ability to mitigate tensions and prevent conflict are strengthened through engagement of ‘youth at risk’</w:t>
      </w:r>
    </w:p>
    <w:p w14:paraId="1926A24A" w14:textId="77777777" w:rsidR="0024346F" w:rsidRPr="0024346F" w:rsidRDefault="00A96BF0" w:rsidP="0024346F">
      <w:pPr>
        <w:ind w:left="-720"/>
        <w:rPr>
          <w:b/>
        </w:rPr>
      </w:pPr>
      <w:r>
        <w:rPr>
          <w:b/>
        </w:rPr>
        <w:t> </w:t>
      </w:r>
    </w:p>
    <w:p w14:paraId="1926A24B" w14:textId="77777777" w:rsidR="004645AB" w:rsidRDefault="00A96BF0">
      <w:pPr>
        <w:ind w:left="-720"/>
        <w:rPr>
          <w:b/>
        </w:rPr>
      </w:pPr>
      <w:r>
        <w:rPr>
          <w:b/>
        </w:rPr>
        <w:t xml:space="preserve">Rate the current status of the outcome progress: </w:t>
      </w:r>
    </w:p>
    <w:p w14:paraId="1926A24C" w14:textId="77777777" w:rsidR="004645AB" w:rsidRDefault="00A96BF0">
      <w:pPr>
        <w:ind w:left="-720"/>
        <w:rPr>
          <w:i/>
        </w:rPr>
      </w:pPr>
      <w:r>
        <w:rPr>
          <w:i/>
        </w:rPr>
        <w:t>The activities u</w:t>
      </w:r>
      <w:r w:rsidR="0024346F">
        <w:rPr>
          <w:i/>
        </w:rPr>
        <w:t>nder this outcome are on track and 95% completed.</w:t>
      </w:r>
    </w:p>
    <w:p w14:paraId="1926A24D" w14:textId="77777777" w:rsidR="004645AB" w:rsidRDefault="004645AB">
      <w:pPr>
        <w:ind w:left="-720"/>
        <w:rPr>
          <w:b/>
        </w:rPr>
      </w:pPr>
    </w:p>
    <w:p w14:paraId="1926A24E" w14:textId="77777777" w:rsidR="004645AB" w:rsidRDefault="00A96BF0">
      <w:pPr>
        <w:ind w:left="-720"/>
        <w:jc w:val="both"/>
        <w:rPr>
          <w:b/>
        </w:rPr>
      </w:pPr>
      <w:r>
        <w:rPr>
          <w:b/>
          <w:sz w:val="22"/>
          <w:szCs w:val="22"/>
        </w:rPr>
        <w:t xml:space="preserve">Progress summary: </w:t>
      </w:r>
      <w:r>
        <w:rPr>
          <w:i/>
          <w:sz w:val="22"/>
          <w:szCs w:val="22"/>
        </w:rPr>
        <w:t xml:space="preserve">(see guiding questions under Outcome 1)  </w:t>
      </w:r>
    </w:p>
    <w:p w14:paraId="1926A24F" w14:textId="77777777" w:rsidR="004645AB" w:rsidRDefault="004645AB">
      <w:pPr>
        <w:ind w:left="-810" w:right="-154"/>
        <w:rPr>
          <w:i/>
          <w:sz w:val="22"/>
          <w:szCs w:val="22"/>
        </w:rPr>
      </w:pPr>
    </w:p>
    <w:p w14:paraId="1926A250" w14:textId="77777777" w:rsidR="004645AB" w:rsidRDefault="00A96BF0">
      <w:pPr>
        <w:ind w:left="-720"/>
        <w:jc w:val="both"/>
        <w:rPr>
          <w:i/>
        </w:rPr>
      </w:pPr>
      <w:r>
        <w:rPr>
          <w:i/>
        </w:rPr>
        <w:t xml:space="preserve">Under this outcome, progress has been achieved in the following areas: </w:t>
      </w:r>
    </w:p>
    <w:p w14:paraId="1926A251" w14:textId="77777777" w:rsidR="004645AB" w:rsidRDefault="004645AB">
      <w:pPr>
        <w:ind w:left="-720"/>
        <w:jc w:val="both"/>
        <w:rPr>
          <w:i/>
        </w:rPr>
      </w:pPr>
    </w:p>
    <w:p w14:paraId="1926A252" w14:textId="77777777" w:rsidR="004645AB" w:rsidRPr="00611D33" w:rsidRDefault="00A96BF0" w:rsidP="00611D33">
      <w:pPr>
        <w:numPr>
          <w:ilvl w:val="0"/>
          <w:numId w:val="11"/>
        </w:numPr>
        <w:pBdr>
          <w:top w:val="nil"/>
          <w:left w:val="nil"/>
          <w:bottom w:val="nil"/>
          <w:right w:val="nil"/>
          <w:between w:val="nil"/>
        </w:pBdr>
        <w:jc w:val="both"/>
        <w:rPr>
          <w:b/>
          <w:i/>
          <w:color w:val="000000"/>
        </w:rPr>
      </w:pPr>
      <w:r>
        <w:rPr>
          <w:b/>
          <w:i/>
          <w:color w:val="000000"/>
        </w:rPr>
        <w:t>Mechanisms for Social Stability</w:t>
      </w:r>
    </w:p>
    <w:p w14:paraId="1926A253" w14:textId="77777777" w:rsidR="004645AB" w:rsidRPr="0024346F" w:rsidRDefault="00A96BF0">
      <w:pPr>
        <w:spacing w:before="240"/>
        <w:jc w:val="both"/>
        <w:rPr>
          <w:rFonts w:eastAsia="Calibri"/>
          <w:i/>
        </w:rPr>
      </w:pPr>
      <w:r w:rsidRPr="0024346F">
        <w:rPr>
          <w:rFonts w:eastAsia="Calibri"/>
          <w:i/>
        </w:rPr>
        <w:t>In 2019, the activities implementation took place in the 3 different villages:</w:t>
      </w:r>
    </w:p>
    <w:p w14:paraId="1926A254" w14:textId="77777777" w:rsidR="004645AB" w:rsidRPr="0024346F" w:rsidRDefault="00A96BF0">
      <w:pPr>
        <w:numPr>
          <w:ilvl w:val="0"/>
          <w:numId w:val="15"/>
        </w:numPr>
        <w:jc w:val="both"/>
        <w:rPr>
          <w:rFonts w:eastAsia="Calibri"/>
          <w:i/>
        </w:rPr>
      </w:pPr>
      <w:r w:rsidRPr="0024346F">
        <w:rPr>
          <w:rFonts w:eastAsia="Calibri"/>
          <w:i/>
        </w:rPr>
        <w:lastRenderedPageBreak/>
        <w:t xml:space="preserve">In Barr Elias, the socio-economic market was done for 7 consecutive days during the month of May, hosting at least 800 community members (from both host community and Syrian refugees) </w:t>
      </w:r>
      <w:proofErr w:type="gramStart"/>
      <w:r w:rsidRPr="0024346F">
        <w:rPr>
          <w:rFonts w:eastAsia="Calibri"/>
          <w:i/>
        </w:rPr>
        <w:t>on a daily basis</w:t>
      </w:r>
      <w:proofErr w:type="gramEnd"/>
      <w:r w:rsidRPr="0024346F">
        <w:rPr>
          <w:rFonts w:eastAsia="Calibri"/>
          <w:i/>
        </w:rPr>
        <w:t>.</w:t>
      </w:r>
    </w:p>
    <w:p w14:paraId="1926A255" w14:textId="77777777" w:rsidR="004645AB" w:rsidRPr="0024346F" w:rsidRDefault="00A96BF0">
      <w:pPr>
        <w:numPr>
          <w:ilvl w:val="0"/>
          <w:numId w:val="15"/>
        </w:numPr>
        <w:jc w:val="both"/>
        <w:rPr>
          <w:rFonts w:eastAsia="Calibri"/>
          <w:i/>
        </w:rPr>
      </w:pPr>
      <w:r w:rsidRPr="0024346F">
        <w:rPr>
          <w:rFonts w:eastAsia="Calibri"/>
          <w:i/>
        </w:rPr>
        <w:t xml:space="preserve">In </w:t>
      </w:r>
      <w:proofErr w:type="spellStart"/>
      <w:r w:rsidRPr="0024346F">
        <w:rPr>
          <w:rFonts w:eastAsia="Calibri"/>
          <w:i/>
        </w:rPr>
        <w:t>Riyaq</w:t>
      </w:r>
      <w:proofErr w:type="spellEnd"/>
      <w:r w:rsidRPr="0024346F">
        <w:rPr>
          <w:rFonts w:eastAsia="Calibri"/>
          <w:i/>
        </w:rPr>
        <w:t>, the touristic week is scheduled from the last week of June.</w:t>
      </w:r>
    </w:p>
    <w:p w14:paraId="1926A256" w14:textId="77777777" w:rsidR="004645AB" w:rsidRDefault="00A96BF0">
      <w:pPr>
        <w:numPr>
          <w:ilvl w:val="0"/>
          <w:numId w:val="15"/>
        </w:numPr>
        <w:jc w:val="both"/>
        <w:rPr>
          <w:rFonts w:eastAsia="Calibri"/>
          <w:i/>
        </w:rPr>
      </w:pPr>
      <w:r w:rsidRPr="0024346F">
        <w:rPr>
          <w:rFonts w:eastAsia="Calibri"/>
          <w:i/>
        </w:rPr>
        <w:t xml:space="preserve">The touristic maps for </w:t>
      </w:r>
      <w:proofErr w:type="spellStart"/>
      <w:r w:rsidRPr="0024346F">
        <w:rPr>
          <w:rFonts w:eastAsia="Calibri"/>
          <w:i/>
        </w:rPr>
        <w:t>Riyaq</w:t>
      </w:r>
      <w:proofErr w:type="spellEnd"/>
      <w:r w:rsidRPr="0024346F">
        <w:rPr>
          <w:rFonts w:eastAsia="Calibri"/>
          <w:i/>
        </w:rPr>
        <w:t xml:space="preserve"> and </w:t>
      </w:r>
      <w:proofErr w:type="spellStart"/>
      <w:r w:rsidRPr="0024346F">
        <w:rPr>
          <w:rFonts w:eastAsia="Calibri"/>
          <w:i/>
        </w:rPr>
        <w:t>Qaa</w:t>
      </w:r>
      <w:proofErr w:type="spellEnd"/>
      <w:r w:rsidRPr="0024346F">
        <w:rPr>
          <w:rFonts w:eastAsia="Calibri"/>
          <w:i/>
        </w:rPr>
        <w:t xml:space="preserve"> are in progress of completion and should be finalized in the end of the month of June.</w:t>
      </w:r>
    </w:p>
    <w:p w14:paraId="1926A257" w14:textId="77777777" w:rsidR="0024346F" w:rsidRPr="0024346F" w:rsidRDefault="0024346F">
      <w:pPr>
        <w:numPr>
          <w:ilvl w:val="0"/>
          <w:numId w:val="15"/>
        </w:numPr>
        <w:jc w:val="both"/>
        <w:rPr>
          <w:rFonts w:eastAsia="Calibri"/>
          <w:i/>
        </w:rPr>
      </w:pPr>
      <w:r>
        <w:rPr>
          <w:rFonts w:eastAsia="Calibri"/>
          <w:i/>
        </w:rPr>
        <w:t>End of June the Bar Elias MSS committee was accepted as an official committee informing the municipality.</w:t>
      </w:r>
    </w:p>
    <w:p w14:paraId="1926A258" w14:textId="77777777" w:rsidR="004645AB" w:rsidRPr="0024346F" w:rsidRDefault="004645AB">
      <w:pPr>
        <w:pBdr>
          <w:top w:val="nil"/>
          <w:left w:val="nil"/>
          <w:bottom w:val="nil"/>
          <w:right w:val="nil"/>
          <w:between w:val="nil"/>
        </w:pBdr>
        <w:ind w:left="-720"/>
        <w:jc w:val="both"/>
        <w:rPr>
          <w:b/>
          <w:i/>
          <w:color w:val="000000"/>
        </w:rPr>
      </w:pPr>
    </w:p>
    <w:p w14:paraId="1926A259" w14:textId="77777777" w:rsidR="004645AB" w:rsidRPr="0024346F" w:rsidRDefault="00A96BF0">
      <w:pPr>
        <w:numPr>
          <w:ilvl w:val="0"/>
          <w:numId w:val="11"/>
        </w:numPr>
        <w:pBdr>
          <w:top w:val="nil"/>
          <w:left w:val="nil"/>
          <w:bottom w:val="nil"/>
          <w:right w:val="nil"/>
          <w:between w:val="nil"/>
        </w:pBdr>
        <w:jc w:val="both"/>
        <w:rPr>
          <w:b/>
          <w:i/>
          <w:color w:val="000000"/>
        </w:rPr>
      </w:pPr>
      <w:r w:rsidRPr="0024346F">
        <w:rPr>
          <w:b/>
          <w:i/>
          <w:color w:val="000000"/>
        </w:rPr>
        <w:t>Family Sensitization on Self-Employment</w:t>
      </w:r>
    </w:p>
    <w:p w14:paraId="1926A25A" w14:textId="77777777" w:rsidR="004645AB" w:rsidRPr="0024346F" w:rsidRDefault="004645AB">
      <w:pPr>
        <w:pBdr>
          <w:top w:val="nil"/>
          <w:left w:val="nil"/>
          <w:bottom w:val="nil"/>
          <w:right w:val="nil"/>
          <w:between w:val="nil"/>
        </w:pBdr>
        <w:ind w:left="-360"/>
        <w:jc w:val="both"/>
        <w:rPr>
          <w:b/>
          <w:i/>
          <w:color w:val="000000"/>
        </w:rPr>
      </w:pPr>
    </w:p>
    <w:p w14:paraId="1926A25B" w14:textId="77777777" w:rsidR="004645AB" w:rsidRPr="0024346F" w:rsidRDefault="00A96BF0">
      <w:pPr>
        <w:pBdr>
          <w:top w:val="nil"/>
          <w:left w:val="nil"/>
          <w:bottom w:val="nil"/>
          <w:right w:val="nil"/>
          <w:between w:val="nil"/>
        </w:pBdr>
        <w:ind w:left="-720"/>
        <w:jc w:val="both"/>
        <w:rPr>
          <w:b/>
          <w:i/>
          <w:color w:val="000000"/>
        </w:rPr>
      </w:pPr>
      <w:r w:rsidRPr="0024346F">
        <w:rPr>
          <w:b/>
          <w:i/>
        </w:rPr>
        <w:t>This component is completed</w:t>
      </w:r>
      <w:r w:rsidRPr="0024346F">
        <w:rPr>
          <w:i/>
        </w:rPr>
        <w:t xml:space="preserve">. </w:t>
      </w:r>
    </w:p>
    <w:p w14:paraId="1926A25C" w14:textId="77777777" w:rsidR="004645AB" w:rsidRPr="0024346F" w:rsidRDefault="00A96BF0">
      <w:pPr>
        <w:pBdr>
          <w:top w:val="nil"/>
          <w:left w:val="nil"/>
          <w:bottom w:val="nil"/>
          <w:right w:val="nil"/>
          <w:between w:val="nil"/>
        </w:pBdr>
        <w:ind w:left="-720"/>
        <w:jc w:val="both"/>
        <w:rPr>
          <w:b/>
          <w:i/>
          <w:color w:val="000000"/>
        </w:rPr>
      </w:pPr>
      <w:r w:rsidRPr="0024346F">
        <w:rPr>
          <w:i/>
        </w:rPr>
        <w:t xml:space="preserve">The PBF team developed a family sensitization programme that aims to raise awareness of families of Lebanese and Syrian refugee youth on self-employment and its benefits to social stability. The programme was delivered by Al </w:t>
      </w:r>
      <w:proofErr w:type="spellStart"/>
      <w:r w:rsidRPr="0024346F">
        <w:rPr>
          <w:i/>
        </w:rPr>
        <w:t>Majmoua</w:t>
      </w:r>
      <w:proofErr w:type="spellEnd"/>
      <w:r w:rsidRPr="0024346F">
        <w:rPr>
          <w:i/>
        </w:rPr>
        <w:t xml:space="preserve"> which conducted sensitization sessions as well as door-to-door visits to families of beneficiaries. In total, 890 family members were targeted in the </w:t>
      </w:r>
      <w:proofErr w:type="gramStart"/>
      <w:r w:rsidRPr="0024346F">
        <w:rPr>
          <w:i/>
        </w:rPr>
        <w:t>three project</w:t>
      </w:r>
      <w:proofErr w:type="gramEnd"/>
      <w:r w:rsidRPr="0024346F">
        <w:rPr>
          <w:i/>
        </w:rPr>
        <w:t xml:space="preserve"> location. 590 family members attended group sessions and 300 family members benefited from one-on-one sessions. As a result, the sensitization programme helped raise awareness of families on entrepreneurship and its benefits as an income-generating activity, increased contact between the older generation of both communities and contributed to breaking down stereotypes and reducing tension. The programme also helped in creating a supporting environment to youth and in maintaining their participation throughout the entrepreneurship training programme. A family sensitization or “how-to deliver a family sensitization programme on self-employment” guide is currently being finalised to institutionalise the programme within Al </w:t>
      </w:r>
      <w:proofErr w:type="spellStart"/>
      <w:r w:rsidRPr="0024346F">
        <w:rPr>
          <w:i/>
        </w:rPr>
        <w:t>Majmoua</w:t>
      </w:r>
      <w:proofErr w:type="spellEnd"/>
      <w:r w:rsidRPr="0024346F">
        <w:rPr>
          <w:i/>
        </w:rPr>
        <w:t xml:space="preserve"> or replicate in future interventions. </w:t>
      </w:r>
    </w:p>
    <w:p w14:paraId="1926A25D" w14:textId="77777777" w:rsidR="004645AB" w:rsidRPr="0024346F" w:rsidRDefault="00A96BF0">
      <w:pPr>
        <w:rPr>
          <w:i/>
        </w:rPr>
      </w:pPr>
      <w:r w:rsidRPr="0024346F">
        <w:rPr>
          <w:i/>
        </w:rPr>
        <w:t xml:space="preserve"> </w:t>
      </w:r>
    </w:p>
    <w:p w14:paraId="1926A25E" w14:textId="77777777" w:rsidR="004645AB" w:rsidRPr="0024346F" w:rsidRDefault="00A96BF0">
      <w:pPr>
        <w:numPr>
          <w:ilvl w:val="0"/>
          <w:numId w:val="11"/>
        </w:numPr>
        <w:pBdr>
          <w:top w:val="nil"/>
          <w:left w:val="nil"/>
          <w:bottom w:val="nil"/>
          <w:right w:val="nil"/>
          <w:between w:val="nil"/>
        </w:pBdr>
        <w:rPr>
          <w:b/>
          <w:i/>
          <w:color w:val="000000"/>
        </w:rPr>
      </w:pPr>
      <w:bookmarkStart w:id="2" w:name="_30j0zll" w:colFirst="0" w:colLast="0"/>
      <w:bookmarkEnd w:id="2"/>
      <w:r w:rsidRPr="0024346F">
        <w:rPr>
          <w:b/>
          <w:i/>
          <w:color w:val="000000"/>
        </w:rPr>
        <w:t>Vocational Training and Literacy Education:</w:t>
      </w:r>
    </w:p>
    <w:p w14:paraId="1926A25F" w14:textId="77777777" w:rsidR="004645AB" w:rsidRPr="0024346F" w:rsidRDefault="004645AB">
      <w:pPr>
        <w:pBdr>
          <w:top w:val="nil"/>
          <w:left w:val="nil"/>
          <w:bottom w:val="nil"/>
          <w:right w:val="nil"/>
          <w:between w:val="nil"/>
        </w:pBdr>
        <w:ind w:left="-360"/>
        <w:rPr>
          <w:i/>
          <w:color w:val="FF0000"/>
        </w:rPr>
      </w:pPr>
      <w:bookmarkStart w:id="3" w:name="_1fob9te" w:colFirst="0" w:colLast="0"/>
      <w:bookmarkEnd w:id="3"/>
    </w:p>
    <w:p w14:paraId="1926A260" w14:textId="77777777" w:rsidR="004645AB" w:rsidRDefault="00A96BF0">
      <w:pPr>
        <w:ind w:left="-720"/>
      </w:pPr>
      <w:r w:rsidRPr="0024346F">
        <w:t xml:space="preserve">Within the vocational training program, few soft and life skills training were provided to support youth better integrate in the work environment. This experience translate in a very positive relationship with both Lebanese and Syrian </w:t>
      </w:r>
      <w:proofErr w:type="gramStart"/>
      <w:r w:rsidRPr="0024346F">
        <w:t>youth  that</w:t>
      </w:r>
      <w:proofErr w:type="gramEnd"/>
      <w:r w:rsidRPr="0024346F">
        <w:t xml:space="preserve"> contributed to a more positive collaboration between themselves and contributed to better know each other. </w:t>
      </w:r>
    </w:p>
    <w:p w14:paraId="1926A261" w14:textId="77777777" w:rsidR="000B1A01" w:rsidRPr="0024346F" w:rsidRDefault="000B1A01">
      <w:pPr>
        <w:ind w:left="-720"/>
      </w:pPr>
    </w:p>
    <w:p w14:paraId="1926A262" w14:textId="77777777" w:rsidR="004645AB" w:rsidRPr="0024346F" w:rsidRDefault="00A96BF0">
      <w:pPr>
        <w:numPr>
          <w:ilvl w:val="1"/>
          <w:numId w:val="1"/>
        </w:numPr>
        <w:ind w:hanging="1170"/>
      </w:pPr>
      <w:r w:rsidRPr="0024346F">
        <w:rPr>
          <w:b/>
        </w:rPr>
        <w:t xml:space="preserve">Cross-cutting issues </w:t>
      </w:r>
    </w:p>
    <w:p w14:paraId="1926A263" w14:textId="77777777" w:rsidR="004645AB" w:rsidRDefault="004645AB"/>
    <w:tbl>
      <w:tblPr>
        <w:tblStyle w:val="a3"/>
        <w:tblW w:w="1014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367"/>
      </w:tblGrid>
      <w:tr w:rsidR="004645AB" w14:paraId="1926A268" w14:textId="77777777" w:rsidTr="000B1A01">
        <w:tc>
          <w:tcPr>
            <w:tcW w:w="3780" w:type="dxa"/>
          </w:tcPr>
          <w:p w14:paraId="1926A264" w14:textId="77777777" w:rsidR="004645AB" w:rsidRDefault="00A96BF0">
            <w:r>
              <w:rPr>
                <w:b/>
                <w:u w:val="single"/>
              </w:rPr>
              <w:t>National ownership:</w:t>
            </w:r>
            <w:r>
              <w:t xml:space="preserve"> How has the national government demonstrated ownership/ commitment to the project results and activities? Give specific examples. (</w:t>
            </w:r>
            <w:proofErr w:type="gramStart"/>
            <w:r>
              <w:t>1500 character</w:t>
            </w:r>
            <w:proofErr w:type="gramEnd"/>
            <w:r>
              <w:t xml:space="preserve"> limit)</w:t>
            </w:r>
          </w:p>
          <w:p w14:paraId="1926A265" w14:textId="77777777" w:rsidR="004645AB" w:rsidRDefault="004645AB">
            <w:pPr>
              <w:rPr>
                <w:u w:val="single"/>
              </w:rPr>
            </w:pPr>
          </w:p>
        </w:tc>
        <w:tc>
          <w:tcPr>
            <w:tcW w:w="6367" w:type="dxa"/>
          </w:tcPr>
          <w:p w14:paraId="1926A266" w14:textId="77777777" w:rsidR="004645AB" w:rsidRDefault="00A96BF0">
            <w:pPr>
              <w:rPr>
                <w:i/>
              </w:rPr>
            </w:pPr>
            <w:r>
              <w:rPr>
                <w:i/>
              </w:rPr>
              <w:t>MOSA has been active in working together with the PBF team and partners both at national level as in the villages. MOSA attended all relevant meetings and has helped bringing together the steering committee. MOSA has indicated that the PBF project is very important for the ministry as well a vehicle to bring the four ministries involved together.</w:t>
            </w:r>
          </w:p>
          <w:p w14:paraId="1926A267" w14:textId="77777777" w:rsidR="004645AB" w:rsidRDefault="00A96BF0">
            <w:pPr>
              <w:rPr>
                <w:i/>
              </w:rPr>
            </w:pPr>
            <w:r>
              <w:rPr>
                <w:i/>
              </w:rPr>
              <w:t xml:space="preserve">The Ministry of Interior as well as the Ministry of Youth and Sports and the Ministry of Education and Higher Education have been involved in the steering committee on a national level and representatives have been meeting with the PBF team, at a local level, they have shown commitment and their interventions have been aligned with those of the UN. All three </w:t>
            </w:r>
            <w:r>
              <w:rPr>
                <w:i/>
              </w:rPr>
              <w:lastRenderedPageBreak/>
              <w:t xml:space="preserve">mayors and municipalities of the villages are involved in the implementation of the project and have provided ideas and shared challenges with the PBF team, this will </w:t>
            </w:r>
            <w:proofErr w:type="gramStart"/>
            <w:r>
              <w:rPr>
                <w:i/>
              </w:rPr>
              <w:t>continue on</w:t>
            </w:r>
            <w:proofErr w:type="gramEnd"/>
            <w:r>
              <w:rPr>
                <w:i/>
              </w:rPr>
              <w:t xml:space="preserve"> a regular basis.</w:t>
            </w:r>
          </w:p>
        </w:tc>
      </w:tr>
      <w:tr w:rsidR="004645AB" w14:paraId="1926A26B" w14:textId="77777777" w:rsidTr="000B1A01">
        <w:tc>
          <w:tcPr>
            <w:tcW w:w="3780" w:type="dxa"/>
          </w:tcPr>
          <w:p w14:paraId="1926A269" w14:textId="77777777" w:rsidR="004645AB" w:rsidRDefault="00A96BF0">
            <w:r>
              <w:rPr>
                <w:b/>
                <w:u w:val="single"/>
              </w:rPr>
              <w:lastRenderedPageBreak/>
              <w:t>Monitoring</w:t>
            </w:r>
            <w:r>
              <w:rPr>
                <w:b/>
              </w:rPr>
              <w:t xml:space="preserve">: </w:t>
            </w:r>
            <w:r>
              <w:t xml:space="preserve">Is the project M&amp;E plan on track? What monitoring methods and sources of evidence are being/ have been used? Please attach any monitoring-related reports for the reporting period. </w:t>
            </w:r>
            <w:r>
              <w:rPr>
                <w:i/>
                <w:sz w:val="22"/>
                <w:szCs w:val="22"/>
              </w:rPr>
              <w:t>(</w:t>
            </w:r>
            <w:proofErr w:type="gramStart"/>
            <w:r>
              <w:rPr>
                <w:i/>
                <w:sz w:val="22"/>
                <w:szCs w:val="22"/>
              </w:rPr>
              <w:t>1500 character</w:t>
            </w:r>
            <w:proofErr w:type="gramEnd"/>
            <w:r>
              <w:rPr>
                <w:i/>
                <w:sz w:val="22"/>
                <w:szCs w:val="22"/>
              </w:rPr>
              <w:t xml:space="preserve"> limit)? </w:t>
            </w:r>
          </w:p>
        </w:tc>
        <w:tc>
          <w:tcPr>
            <w:tcW w:w="6367" w:type="dxa"/>
          </w:tcPr>
          <w:p w14:paraId="1926A26A" w14:textId="372932B4" w:rsidR="004645AB" w:rsidRDefault="00A96BF0">
            <w:pPr>
              <w:rPr>
                <w:i/>
              </w:rPr>
            </w:pPr>
            <w:r>
              <w:rPr>
                <w:i/>
              </w:rPr>
              <w:t xml:space="preserve">The project relies on a baseline and </w:t>
            </w:r>
            <w:proofErr w:type="spellStart"/>
            <w:r>
              <w:rPr>
                <w:i/>
              </w:rPr>
              <w:t>endline</w:t>
            </w:r>
            <w:proofErr w:type="spellEnd"/>
            <w:r>
              <w:rPr>
                <w:i/>
              </w:rPr>
              <w:t xml:space="preserve"> study to collect the evidence of change. The project team also conducts reg</w:t>
            </w:r>
            <w:r w:rsidR="00611D33">
              <w:rPr>
                <w:i/>
              </w:rPr>
              <w:t xml:space="preserve">ular site verification visits. </w:t>
            </w:r>
            <w:r w:rsidR="009D3788">
              <w:rPr>
                <w:i/>
              </w:rPr>
              <w:t xml:space="preserve">The </w:t>
            </w:r>
            <w:proofErr w:type="spellStart"/>
            <w:r w:rsidR="009D3788">
              <w:rPr>
                <w:i/>
              </w:rPr>
              <w:t>endline</w:t>
            </w:r>
            <w:proofErr w:type="spellEnd"/>
            <w:r w:rsidR="009D3788">
              <w:rPr>
                <w:i/>
              </w:rPr>
              <w:t xml:space="preserve"> study and the terminal evaluation are complete. </w:t>
            </w:r>
          </w:p>
        </w:tc>
      </w:tr>
      <w:tr w:rsidR="004645AB" w14:paraId="1926A26E" w14:textId="77777777" w:rsidTr="000B1A01">
        <w:trPr>
          <w:trHeight w:val="1560"/>
        </w:trPr>
        <w:tc>
          <w:tcPr>
            <w:tcW w:w="3780" w:type="dxa"/>
          </w:tcPr>
          <w:p w14:paraId="1926A26C" w14:textId="77777777" w:rsidR="004645AB" w:rsidRDefault="00A96BF0">
            <w:r>
              <w:rPr>
                <w:b/>
                <w:u w:val="single"/>
              </w:rPr>
              <w:t>Evaluation:</w:t>
            </w:r>
            <w:r>
              <w:t xml:space="preserve"> Provide an update on the preparations for the external evaluation for the project, especially if within last 6 months of implementation or final report. Confirm available budget for evaluation. </w:t>
            </w:r>
            <w:r>
              <w:rPr>
                <w:i/>
                <w:sz w:val="22"/>
                <w:szCs w:val="22"/>
              </w:rPr>
              <w:t>(</w:t>
            </w:r>
            <w:proofErr w:type="gramStart"/>
            <w:r>
              <w:rPr>
                <w:i/>
                <w:sz w:val="22"/>
                <w:szCs w:val="22"/>
              </w:rPr>
              <w:t>1500 character</w:t>
            </w:r>
            <w:proofErr w:type="gramEnd"/>
            <w:r>
              <w:rPr>
                <w:i/>
                <w:sz w:val="22"/>
                <w:szCs w:val="22"/>
              </w:rPr>
              <w:t xml:space="preserve"> limit)</w:t>
            </w:r>
          </w:p>
        </w:tc>
        <w:tc>
          <w:tcPr>
            <w:tcW w:w="6367" w:type="dxa"/>
          </w:tcPr>
          <w:p w14:paraId="1926A26D" w14:textId="2124BCEB" w:rsidR="004645AB" w:rsidRDefault="009D3788">
            <w:pPr>
              <w:rPr>
                <w:i/>
              </w:rPr>
            </w:pPr>
            <w:r>
              <w:rPr>
                <w:i/>
              </w:rPr>
              <w:t>The terminal evaluation is complete (cf. annexes)</w:t>
            </w:r>
          </w:p>
        </w:tc>
      </w:tr>
      <w:tr w:rsidR="004645AB" w14:paraId="1926A271" w14:textId="77777777" w:rsidTr="000B1A01">
        <w:tc>
          <w:tcPr>
            <w:tcW w:w="3780" w:type="dxa"/>
          </w:tcPr>
          <w:p w14:paraId="1926A26F" w14:textId="77777777" w:rsidR="004645AB" w:rsidRDefault="00A96BF0">
            <w:r>
              <w:rPr>
                <w:b/>
                <w:u w:val="single"/>
              </w:rPr>
              <w:t>Catalytic effects (financial)</w:t>
            </w:r>
            <w:r>
              <w:rPr>
                <w:b/>
              </w:rPr>
              <w:t>:</w:t>
            </w:r>
            <w:r>
              <w:t xml:space="preserve"> Did the project lead to any specific non-PBF funding commitments? If yes, from whom and how much? If not, have any specific attempts been made to attract additional financial contributions to the project and beyond? </w:t>
            </w:r>
            <w:r>
              <w:rPr>
                <w:i/>
                <w:sz w:val="22"/>
                <w:szCs w:val="22"/>
              </w:rPr>
              <w:t>(</w:t>
            </w:r>
            <w:proofErr w:type="gramStart"/>
            <w:r>
              <w:rPr>
                <w:i/>
                <w:sz w:val="22"/>
                <w:szCs w:val="22"/>
              </w:rPr>
              <w:t>1500 character</w:t>
            </w:r>
            <w:proofErr w:type="gramEnd"/>
            <w:r>
              <w:rPr>
                <w:i/>
                <w:sz w:val="22"/>
                <w:szCs w:val="22"/>
              </w:rPr>
              <w:t xml:space="preserve"> limit)</w:t>
            </w:r>
          </w:p>
        </w:tc>
        <w:tc>
          <w:tcPr>
            <w:tcW w:w="6367" w:type="dxa"/>
          </w:tcPr>
          <w:p w14:paraId="1926A270" w14:textId="77777777" w:rsidR="004645AB" w:rsidRDefault="00A96BF0">
            <w:pPr>
              <w:rPr>
                <w:i/>
              </w:rPr>
            </w:pPr>
            <w:r>
              <w:rPr>
                <w:i/>
              </w:rPr>
              <w:t>Most likely the Dutch Embassy will provide funding for a similar project by ILO</w:t>
            </w:r>
            <w:r w:rsidR="000B1A01">
              <w:rPr>
                <w:i/>
              </w:rPr>
              <w:t>.</w:t>
            </w:r>
          </w:p>
        </w:tc>
      </w:tr>
      <w:tr w:rsidR="004645AB" w14:paraId="1926A275" w14:textId="77777777" w:rsidTr="000B1A01">
        <w:tc>
          <w:tcPr>
            <w:tcW w:w="3780" w:type="dxa"/>
          </w:tcPr>
          <w:p w14:paraId="1926A272" w14:textId="77777777" w:rsidR="004645AB" w:rsidRDefault="00A96BF0">
            <w:pPr>
              <w:rPr>
                <w:u w:val="single"/>
              </w:rPr>
            </w:pPr>
            <w:r>
              <w:rPr>
                <w:b/>
                <w:u w:val="single"/>
              </w:rPr>
              <w:t>Catalytic effects (non-financial)</w:t>
            </w:r>
            <w:r>
              <w:rPr>
                <w:b/>
              </w:rPr>
              <w:t>:</w:t>
            </w:r>
            <w:r>
              <w:t xml:space="preserve"> Did the project create favourable conditions for additional peacebuilding activities by Government/ other donors? If yes, please specify. </w:t>
            </w:r>
            <w:r>
              <w:rPr>
                <w:i/>
                <w:sz w:val="22"/>
                <w:szCs w:val="22"/>
              </w:rPr>
              <w:t>(</w:t>
            </w:r>
            <w:proofErr w:type="gramStart"/>
            <w:r>
              <w:rPr>
                <w:i/>
                <w:sz w:val="22"/>
                <w:szCs w:val="22"/>
              </w:rPr>
              <w:t>1500 character</w:t>
            </w:r>
            <w:proofErr w:type="gramEnd"/>
            <w:r>
              <w:rPr>
                <w:i/>
                <w:sz w:val="22"/>
                <w:szCs w:val="22"/>
              </w:rPr>
              <w:t xml:space="preserve"> limit)</w:t>
            </w:r>
          </w:p>
        </w:tc>
        <w:tc>
          <w:tcPr>
            <w:tcW w:w="6367" w:type="dxa"/>
          </w:tcPr>
          <w:p w14:paraId="1926A273" w14:textId="77777777" w:rsidR="004645AB" w:rsidRDefault="00A96BF0">
            <w:pPr>
              <w:rPr>
                <w:i/>
              </w:rPr>
            </w:pPr>
            <w:r>
              <w:rPr>
                <w:i/>
              </w:rPr>
              <w:t>By sharing the PBF findings with the Inter Sector working group in Zahle, the World Bank, the UN Youth Working Group and UNIFIL as well as briefing senior leadership on PBF outcomes and</w:t>
            </w:r>
            <w:r w:rsidR="00611D33">
              <w:rPr>
                <w:i/>
              </w:rPr>
              <w:t xml:space="preserve"> meeting with external partners </w:t>
            </w:r>
            <w:r>
              <w:rPr>
                <w:i/>
              </w:rPr>
              <w:t xml:space="preserve">favourable conditions for scale up have been created. Statements by the government at the CEDRE conference about investing more in job opportunities for youth and increasing focus on employment also contribute to the project’s idea that investing in employment will be important for conflict prevention/peacebuilding. If the project manages to show a clear link, it will certainly support additional investments in that area. CEDRE is currently being rolled out, the RCO is following developments closely. </w:t>
            </w:r>
          </w:p>
          <w:p w14:paraId="1926A274" w14:textId="77777777" w:rsidR="004645AB" w:rsidRDefault="00A96BF0">
            <w:pPr>
              <w:rPr>
                <w:i/>
              </w:rPr>
            </w:pPr>
            <w:r>
              <w:rPr>
                <w:i/>
              </w:rPr>
              <w:t>The results have been shown at several inter agency meetings, several Un agencies have asked for more information, which has been provided.</w:t>
            </w:r>
          </w:p>
        </w:tc>
      </w:tr>
      <w:tr w:rsidR="004645AB" w14:paraId="1926A278" w14:textId="77777777" w:rsidTr="000B1A01">
        <w:tc>
          <w:tcPr>
            <w:tcW w:w="3780" w:type="dxa"/>
          </w:tcPr>
          <w:p w14:paraId="1926A276" w14:textId="77777777" w:rsidR="004645AB" w:rsidRDefault="00A96BF0">
            <w:r>
              <w:rPr>
                <w:b/>
                <w:u w:val="single"/>
              </w:rPr>
              <w:t>Exit strategy/ sustainability:</w:t>
            </w:r>
            <w:r>
              <w:rPr>
                <w:u w:val="single"/>
              </w:rPr>
              <w:t xml:space="preserve"> </w:t>
            </w:r>
            <w:r>
              <w:t xml:space="preserve">What steps have been taken to prepare for </w:t>
            </w:r>
            <w:r>
              <w:lastRenderedPageBreak/>
              <w:t xml:space="preserve">end of project and help ensure sustainability of the project results beyond PBF support for this project? </w:t>
            </w:r>
            <w:r>
              <w:rPr>
                <w:i/>
                <w:sz w:val="22"/>
                <w:szCs w:val="22"/>
              </w:rPr>
              <w:t>(</w:t>
            </w:r>
            <w:proofErr w:type="gramStart"/>
            <w:r>
              <w:rPr>
                <w:i/>
                <w:sz w:val="22"/>
                <w:szCs w:val="22"/>
              </w:rPr>
              <w:t>1500 character</w:t>
            </w:r>
            <w:proofErr w:type="gramEnd"/>
            <w:r>
              <w:rPr>
                <w:i/>
                <w:sz w:val="22"/>
                <w:szCs w:val="22"/>
              </w:rPr>
              <w:t xml:space="preserve"> limit)</w:t>
            </w:r>
          </w:p>
        </w:tc>
        <w:tc>
          <w:tcPr>
            <w:tcW w:w="6367" w:type="dxa"/>
          </w:tcPr>
          <w:p w14:paraId="1926A277" w14:textId="77777777" w:rsidR="004645AB" w:rsidRDefault="00A96BF0">
            <w:pPr>
              <w:rPr>
                <w:i/>
              </w:rPr>
            </w:pPr>
            <w:r>
              <w:rPr>
                <w:i/>
              </w:rPr>
              <w:lastRenderedPageBreak/>
              <w:t xml:space="preserve">The project team has involved the government and local partners and made them equal actors in the development and </w:t>
            </w:r>
            <w:r>
              <w:rPr>
                <w:i/>
              </w:rPr>
              <w:lastRenderedPageBreak/>
              <w:t xml:space="preserve">roll out of the programme to ensure that they will eventually take this project forward and create ground for future interventions. By involving local partners and other UN agencies the project team also advocated for the project with them and gained interest </w:t>
            </w:r>
            <w:proofErr w:type="gramStart"/>
            <w:r>
              <w:rPr>
                <w:i/>
              </w:rPr>
              <w:t>with regard to</w:t>
            </w:r>
            <w:proofErr w:type="gramEnd"/>
            <w:r>
              <w:rPr>
                <w:i/>
              </w:rPr>
              <w:t xml:space="preserve"> follow up.</w:t>
            </w:r>
          </w:p>
        </w:tc>
      </w:tr>
      <w:tr w:rsidR="004645AB" w14:paraId="1926A27B" w14:textId="77777777" w:rsidTr="000B1A01">
        <w:trPr>
          <w:trHeight w:val="2880"/>
        </w:trPr>
        <w:tc>
          <w:tcPr>
            <w:tcW w:w="3780" w:type="dxa"/>
          </w:tcPr>
          <w:p w14:paraId="1926A279" w14:textId="77777777" w:rsidR="004645AB" w:rsidRDefault="00A96BF0">
            <w:r>
              <w:rPr>
                <w:b/>
                <w:u w:val="single"/>
              </w:rPr>
              <w:lastRenderedPageBreak/>
              <w:t>Risk taking</w:t>
            </w:r>
            <w:r>
              <w:rPr>
                <w:b/>
              </w:rPr>
              <w:t>:</w:t>
            </w:r>
            <w:r>
              <w:t xml:space="preserve"> Describe how the project has responded to risks that threatened the achievement of results. Identify any new risks that have emerged since the last report.</w:t>
            </w:r>
            <w:r>
              <w:rPr>
                <w:color w:val="FF0000"/>
              </w:rPr>
              <w:t xml:space="preserve"> </w:t>
            </w:r>
            <w:r>
              <w:rPr>
                <w:i/>
                <w:sz w:val="22"/>
                <w:szCs w:val="22"/>
              </w:rPr>
              <w:t>(</w:t>
            </w:r>
            <w:proofErr w:type="gramStart"/>
            <w:r>
              <w:rPr>
                <w:i/>
                <w:sz w:val="22"/>
                <w:szCs w:val="22"/>
              </w:rPr>
              <w:t>1500 character</w:t>
            </w:r>
            <w:proofErr w:type="gramEnd"/>
            <w:r>
              <w:rPr>
                <w:i/>
                <w:sz w:val="22"/>
                <w:szCs w:val="22"/>
              </w:rPr>
              <w:t xml:space="preserve"> limit)</w:t>
            </w:r>
          </w:p>
        </w:tc>
        <w:tc>
          <w:tcPr>
            <w:tcW w:w="6367" w:type="dxa"/>
          </w:tcPr>
          <w:p w14:paraId="1926A27A" w14:textId="77777777" w:rsidR="004645AB" w:rsidRDefault="00A96BF0">
            <w:pPr>
              <w:rPr>
                <w:i/>
              </w:rPr>
            </w:pPr>
            <w:r>
              <w:rPr>
                <w:i/>
              </w:rPr>
              <w:t xml:space="preserve">The peacebuilding aspect, and establishment of joint ventures between Syrians and Lebanese, in Al </w:t>
            </w:r>
            <w:proofErr w:type="spellStart"/>
            <w:r>
              <w:rPr>
                <w:i/>
              </w:rPr>
              <w:t>Qaa</w:t>
            </w:r>
            <w:proofErr w:type="spellEnd"/>
            <w:r>
              <w:rPr>
                <w:i/>
              </w:rPr>
              <w:t xml:space="preserve"> -due to several circumstances addressed earlier in this report- are more complicated than in Bar Elias and </w:t>
            </w:r>
            <w:proofErr w:type="spellStart"/>
            <w:r>
              <w:rPr>
                <w:i/>
              </w:rPr>
              <w:t>Riyak</w:t>
            </w:r>
            <w:proofErr w:type="spellEnd"/>
            <w:r>
              <w:rPr>
                <w:i/>
              </w:rPr>
              <w:t xml:space="preserve">. Syrians and Lebanese show unwillingness to work together. This risk has been identified in the project document concerning difficulties of implementation in Al </w:t>
            </w:r>
            <w:proofErr w:type="spellStart"/>
            <w:r>
              <w:rPr>
                <w:i/>
              </w:rPr>
              <w:t>Qaa</w:t>
            </w:r>
            <w:proofErr w:type="spellEnd"/>
            <w:r>
              <w:rPr>
                <w:i/>
              </w:rPr>
              <w:t xml:space="preserve"> and has been addressed in several ways. Firstly, peacebuilding activities in Al </w:t>
            </w:r>
            <w:proofErr w:type="spellStart"/>
            <w:r>
              <w:rPr>
                <w:i/>
              </w:rPr>
              <w:t>Qaa</w:t>
            </w:r>
            <w:proofErr w:type="spellEnd"/>
            <w:r>
              <w:rPr>
                <w:i/>
              </w:rPr>
              <w:t xml:space="preserve"> have been scaled-up to foster dialogue and ensure training activities could continue. Secondly, the PBF team has convened several times with the Al </w:t>
            </w:r>
            <w:proofErr w:type="spellStart"/>
            <w:r>
              <w:rPr>
                <w:i/>
              </w:rPr>
              <w:t>Qaa</w:t>
            </w:r>
            <w:proofErr w:type="spellEnd"/>
            <w:r>
              <w:rPr>
                <w:i/>
              </w:rPr>
              <w:t xml:space="preserve"> socio-committee and separately to find ways to continue to implement in Al </w:t>
            </w:r>
            <w:proofErr w:type="spellStart"/>
            <w:r>
              <w:rPr>
                <w:i/>
              </w:rPr>
              <w:t>Qaa</w:t>
            </w:r>
            <w:proofErr w:type="spellEnd"/>
            <w:r>
              <w:rPr>
                <w:i/>
              </w:rPr>
              <w:t>. MOSA has been informed along the way and is on board with the approach of continuing activities as much as possible between Syrians and Lebanese and where not to continue training separately.</w:t>
            </w:r>
          </w:p>
        </w:tc>
      </w:tr>
      <w:tr w:rsidR="004645AB" w14:paraId="1926A27E" w14:textId="77777777" w:rsidTr="000B1A01">
        <w:tc>
          <w:tcPr>
            <w:tcW w:w="3780" w:type="dxa"/>
          </w:tcPr>
          <w:p w14:paraId="1926A27C" w14:textId="77777777" w:rsidR="004645AB" w:rsidRDefault="00A96BF0">
            <w:pPr>
              <w:rPr>
                <w:u w:val="single"/>
              </w:rPr>
            </w:pPr>
            <w:r>
              <w:rPr>
                <w:b/>
                <w:u w:val="single"/>
              </w:rPr>
              <w:t>Gender equality</w:t>
            </w:r>
            <w:r>
              <w:rPr>
                <w:b/>
              </w:rPr>
              <w:t>:</w:t>
            </w:r>
            <w:r>
              <w:t xml:space="preserve"> In the reporting period, which activities have taken place with a specific focus on addressing issues of gender equality or women’s empowerment? </w:t>
            </w:r>
            <w:r>
              <w:rPr>
                <w:i/>
                <w:sz w:val="22"/>
                <w:szCs w:val="22"/>
              </w:rPr>
              <w:t>(</w:t>
            </w:r>
            <w:proofErr w:type="gramStart"/>
            <w:r>
              <w:rPr>
                <w:i/>
                <w:sz w:val="22"/>
                <w:szCs w:val="22"/>
              </w:rPr>
              <w:t>1500 character</w:t>
            </w:r>
            <w:proofErr w:type="gramEnd"/>
            <w:r>
              <w:rPr>
                <w:i/>
                <w:sz w:val="22"/>
                <w:szCs w:val="22"/>
              </w:rPr>
              <w:t xml:space="preserve"> limit)</w:t>
            </w:r>
          </w:p>
        </w:tc>
        <w:tc>
          <w:tcPr>
            <w:tcW w:w="6367" w:type="dxa"/>
          </w:tcPr>
          <w:p w14:paraId="1926A27D" w14:textId="77777777" w:rsidR="004645AB" w:rsidRDefault="00A96BF0">
            <w:pPr>
              <w:jc w:val="both"/>
              <w:rPr>
                <w:i/>
              </w:rPr>
            </w:pPr>
            <w:r>
              <w:rPr>
                <w:i/>
              </w:rPr>
              <w:t>According to the project document, approximately $1,011,695 (33</w:t>
            </w:r>
            <w:r>
              <w:rPr>
                <w:rFonts w:ascii="Arial Narrow" w:eastAsia="Arial Narrow" w:hAnsi="Arial Narrow" w:cs="Arial Narrow"/>
                <w:i/>
              </w:rPr>
              <w:t>.</w:t>
            </w:r>
            <w:r>
              <w:rPr>
                <w:i/>
              </w:rPr>
              <w:t>7</w:t>
            </w:r>
            <w:r>
              <w:rPr>
                <w:rFonts w:ascii="Arial Narrow" w:eastAsia="Arial Narrow" w:hAnsi="Arial Narrow" w:cs="Arial Narrow"/>
                <w:i/>
              </w:rPr>
              <w:t>%</w:t>
            </w:r>
            <w:r>
              <w:rPr>
                <w:i/>
              </w:rPr>
              <w:t xml:space="preserve"> of the budget) contributes to gender equality or women’s empowerment, based on the assumption that 50% of all beneficiaries are women. To date, this ratio is kept and 33.7% has been allocated to activities focused on gender equality or women’s empowerment. Over half of partners/stakeholders involved in this project are women as well. A strong focus has been given on involving women in ‘non-traditional’ occupations.</w:t>
            </w:r>
          </w:p>
        </w:tc>
      </w:tr>
      <w:tr w:rsidR="004645AB" w14:paraId="1926A283" w14:textId="77777777" w:rsidTr="000B1A01">
        <w:tc>
          <w:tcPr>
            <w:tcW w:w="3780" w:type="dxa"/>
          </w:tcPr>
          <w:p w14:paraId="1926A27F" w14:textId="77777777" w:rsidR="004645AB" w:rsidRDefault="00A96BF0">
            <w:pPr>
              <w:ind w:hanging="15"/>
            </w:pPr>
            <w:r>
              <w:rPr>
                <w:b/>
                <w:u w:val="single"/>
              </w:rPr>
              <w:t>Other:</w:t>
            </w:r>
            <w:r>
              <w:rPr>
                <w:rFonts w:ascii="Arial Narrow" w:eastAsia="Arial Narrow" w:hAnsi="Arial Narrow" w:cs="Arial Narrow"/>
                <w:sz w:val="22"/>
                <w:szCs w:val="22"/>
              </w:rPr>
              <w:t xml:space="preserve"> </w:t>
            </w:r>
            <w:r>
              <w:t xml:space="preserve">Are there any other issues concerning project implementation that you want to share, including any capacity needs of the recipient organizations? </w:t>
            </w:r>
            <w:r>
              <w:rPr>
                <w:i/>
              </w:rPr>
              <w:t>(</w:t>
            </w:r>
            <w:proofErr w:type="gramStart"/>
            <w:r>
              <w:rPr>
                <w:i/>
              </w:rPr>
              <w:t>1500 character</w:t>
            </w:r>
            <w:proofErr w:type="gramEnd"/>
            <w:r>
              <w:rPr>
                <w:i/>
              </w:rPr>
              <w:t xml:space="preserve"> limit)</w:t>
            </w:r>
          </w:p>
          <w:p w14:paraId="1926A280" w14:textId="77777777" w:rsidR="004645AB" w:rsidRDefault="004645AB"/>
          <w:p w14:paraId="1926A281" w14:textId="77777777" w:rsidR="004645AB" w:rsidRDefault="004645AB">
            <w:pPr>
              <w:rPr>
                <w:u w:val="single"/>
              </w:rPr>
            </w:pPr>
          </w:p>
        </w:tc>
        <w:tc>
          <w:tcPr>
            <w:tcW w:w="6367" w:type="dxa"/>
          </w:tcPr>
          <w:p w14:paraId="1926A282" w14:textId="77777777" w:rsidR="004645AB" w:rsidRDefault="00A96BF0">
            <w:pPr>
              <w:rPr>
                <w:i/>
              </w:rPr>
            </w:pPr>
            <w:bookmarkStart w:id="4" w:name="_3znysh7" w:colFirst="0" w:colLast="0"/>
            <w:bookmarkEnd w:id="4"/>
            <w:r>
              <w:rPr>
                <w:i/>
              </w:rPr>
              <w:t>-</w:t>
            </w:r>
          </w:p>
        </w:tc>
      </w:tr>
    </w:tbl>
    <w:p w14:paraId="1926A284" w14:textId="77777777" w:rsidR="004645AB" w:rsidRDefault="004645AB"/>
    <w:p w14:paraId="1926A285" w14:textId="77777777" w:rsidR="004645AB" w:rsidRDefault="004645AB"/>
    <w:p w14:paraId="1DBBA12A" w14:textId="77777777" w:rsidR="009D3788" w:rsidRDefault="009D3788">
      <w:pPr>
        <w:sectPr w:rsidR="009D3788">
          <w:type w:val="continuous"/>
          <w:pgSz w:w="11906" w:h="16838"/>
          <w:pgMar w:top="1440" w:right="1800" w:bottom="1440" w:left="1800" w:header="720" w:footer="720" w:gutter="0"/>
          <w:cols w:space="720"/>
        </w:sectPr>
      </w:pPr>
    </w:p>
    <w:p w14:paraId="1926A289" w14:textId="77777777" w:rsidR="004645AB" w:rsidRDefault="00A96BF0">
      <w:pPr>
        <w:jc w:val="both"/>
      </w:pPr>
      <w:r>
        <w:rPr>
          <w:b/>
        </w:rPr>
        <w:lastRenderedPageBreak/>
        <w:t>1.3 INDICATOR BASED PERFORMANCE ASSESSMENT</w:t>
      </w:r>
      <w:r>
        <w:rPr>
          <w:b/>
          <w:i/>
          <w:sz w:val="22"/>
          <w:szCs w:val="22"/>
        </w:rPr>
        <w:t xml:space="preserve">: </w:t>
      </w:r>
      <w:r>
        <w:rPr>
          <w:i/>
          <w:sz w:val="22"/>
          <w:szCs w:val="22"/>
        </w:rPr>
        <w:t xml:space="preserve">Using the </w:t>
      </w:r>
      <w:r>
        <w:rPr>
          <w:b/>
          <w:i/>
          <w:sz w:val="22"/>
          <w:szCs w:val="22"/>
        </w:rPr>
        <w:t>Project Results Framework as per the approved project document or any amendments</w:t>
      </w:r>
      <w:r>
        <w:rPr>
          <w:i/>
          <w:sz w:val="22"/>
          <w:szCs w:val="22"/>
        </w:rPr>
        <w:t xml:space="preserve">- provide an update on the achievement of </w:t>
      </w:r>
      <w:r>
        <w:rPr>
          <w:b/>
          <w:i/>
          <w:sz w:val="22"/>
          <w:szCs w:val="22"/>
        </w:rPr>
        <w:t>key indicators</w:t>
      </w:r>
      <w:r>
        <w:rPr>
          <w:i/>
          <w:sz w:val="22"/>
          <w:szCs w:val="22"/>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p w14:paraId="1926A28A" w14:textId="77777777" w:rsidR="004645AB" w:rsidRDefault="004645AB">
      <w:pPr>
        <w:rPr>
          <w:sz w:val="22"/>
          <w:szCs w:val="22"/>
        </w:rPr>
      </w:pPr>
    </w:p>
    <w:tbl>
      <w:tblPr>
        <w:tblStyle w:val="a4"/>
        <w:tblW w:w="1434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710"/>
        <w:gridCol w:w="2130"/>
        <w:gridCol w:w="1785"/>
        <w:gridCol w:w="4005"/>
        <w:gridCol w:w="1800"/>
        <w:gridCol w:w="1620"/>
      </w:tblGrid>
      <w:tr w:rsidR="004645AB" w14:paraId="1926A293" w14:textId="77777777">
        <w:tc>
          <w:tcPr>
            <w:tcW w:w="1290" w:type="dxa"/>
            <w:shd w:val="clear" w:color="auto" w:fill="auto"/>
          </w:tcPr>
          <w:p w14:paraId="1926A28B" w14:textId="77777777" w:rsidR="004645AB" w:rsidRDefault="004645AB">
            <w:pPr>
              <w:jc w:val="center"/>
            </w:pPr>
          </w:p>
        </w:tc>
        <w:tc>
          <w:tcPr>
            <w:tcW w:w="1710" w:type="dxa"/>
            <w:shd w:val="clear" w:color="auto" w:fill="EEECE1"/>
          </w:tcPr>
          <w:p w14:paraId="1926A28C" w14:textId="77777777" w:rsidR="004645AB" w:rsidRDefault="00A96BF0">
            <w:pPr>
              <w:jc w:val="center"/>
            </w:pPr>
            <w:r>
              <w:rPr>
                <w:b/>
              </w:rPr>
              <w:t>Performance Indicators</w:t>
            </w:r>
          </w:p>
        </w:tc>
        <w:tc>
          <w:tcPr>
            <w:tcW w:w="2130" w:type="dxa"/>
            <w:shd w:val="clear" w:color="auto" w:fill="EEECE1"/>
          </w:tcPr>
          <w:p w14:paraId="1926A28D" w14:textId="77777777" w:rsidR="004645AB" w:rsidRDefault="00A96BF0">
            <w:pPr>
              <w:jc w:val="center"/>
            </w:pPr>
            <w:r>
              <w:rPr>
                <w:b/>
              </w:rPr>
              <w:t>Indicator Baseline</w:t>
            </w:r>
          </w:p>
        </w:tc>
        <w:tc>
          <w:tcPr>
            <w:tcW w:w="1785" w:type="dxa"/>
            <w:shd w:val="clear" w:color="auto" w:fill="EEECE1"/>
          </w:tcPr>
          <w:p w14:paraId="1926A28E" w14:textId="77777777" w:rsidR="004645AB" w:rsidRDefault="00A96BF0">
            <w:pPr>
              <w:jc w:val="center"/>
            </w:pPr>
            <w:r>
              <w:rPr>
                <w:b/>
              </w:rPr>
              <w:t>End of project Indicator Target</w:t>
            </w:r>
          </w:p>
        </w:tc>
        <w:tc>
          <w:tcPr>
            <w:tcW w:w="4005" w:type="dxa"/>
          </w:tcPr>
          <w:p w14:paraId="1926A28F" w14:textId="77777777" w:rsidR="004645AB" w:rsidRDefault="00A96BF0">
            <w:pPr>
              <w:jc w:val="center"/>
            </w:pPr>
            <w:r>
              <w:rPr>
                <w:b/>
              </w:rPr>
              <w:t>Current indicator progress</w:t>
            </w:r>
          </w:p>
        </w:tc>
        <w:tc>
          <w:tcPr>
            <w:tcW w:w="1800" w:type="dxa"/>
          </w:tcPr>
          <w:p w14:paraId="1926A290" w14:textId="77777777" w:rsidR="004645AB" w:rsidRDefault="00A96BF0">
            <w:pPr>
              <w:jc w:val="center"/>
            </w:pPr>
            <w:r>
              <w:rPr>
                <w:b/>
              </w:rPr>
              <w:t>Reasons for Variance/ Delay</w:t>
            </w:r>
          </w:p>
          <w:p w14:paraId="1926A291" w14:textId="77777777" w:rsidR="004645AB" w:rsidRDefault="00A96BF0">
            <w:pPr>
              <w:jc w:val="center"/>
            </w:pPr>
            <w:r>
              <w:rPr>
                <w:b/>
              </w:rPr>
              <w:t>(if any)</w:t>
            </w:r>
          </w:p>
        </w:tc>
        <w:tc>
          <w:tcPr>
            <w:tcW w:w="1620" w:type="dxa"/>
          </w:tcPr>
          <w:p w14:paraId="1926A292" w14:textId="77777777" w:rsidR="004645AB" w:rsidRDefault="00A96BF0">
            <w:pPr>
              <w:jc w:val="center"/>
            </w:pPr>
            <w:r>
              <w:rPr>
                <w:b/>
              </w:rPr>
              <w:t>Adjustment of target (if any)</w:t>
            </w:r>
          </w:p>
        </w:tc>
      </w:tr>
      <w:tr w:rsidR="004645AB" w14:paraId="1926A2A2" w14:textId="77777777">
        <w:trPr>
          <w:trHeight w:val="540"/>
        </w:trPr>
        <w:tc>
          <w:tcPr>
            <w:tcW w:w="1290" w:type="dxa"/>
            <w:vMerge w:val="restart"/>
            <w:shd w:val="clear" w:color="auto" w:fill="auto"/>
          </w:tcPr>
          <w:p w14:paraId="1926A294" w14:textId="77777777" w:rsidR="004645AB" w:rsidRDefault="00A96BF0">
            <w:r>
              <w:rPr>
                <w:b/>
              </w:rPr>
              <w:t>Outcome 1</w:t>
            </w:r>
          </w:p>
          <w:p w14:paraId="1926A295" w14:textId="77777777" w:rsidR="004645AB" w:rsidRDefault="00A96BF0">
            <w:r>
              <w:rPr>
                <w:b/>
                <w:sz w:val="22"/>
                <w:szCs w:val="22"/>
              </w:rPr>
              <w:t>     </w:t>
            </w:r>
            <w:r>
              <w:rPr>
                <w:b/>
                <w:sz w:val="16"/>
                <w:szCs w:val="16"/>
              </w:rPr>
              <w:t>Livelihoods for ‘youth at risk’ in-tense areas are improved</w:t>
            </w:r>
          </w:p>
        </w:tc>
        <w:tc>
          <w:tcPr>
            <w:tcW w:w="1710" w:type="dxa"/>
            <w:shd w:val="clear" w:color="auto" w:fill="EEECE1"/>
          </w:tcPr>
          <w:p w14:paraId="1926A296" w14:textId="77777777" w:rsidR="004645AB" w:rsidRDefault="00A96BF0">
            <w:pPr>
              <w:jc w:val="both"/>
            </w:pPr>
            <w:r>
              <w:t>Indicator 1.1</w:t>
            </w:r>
          </w:p>
          <w:p w14:paraId="1926A297" w14:textId="77777777" w:rsidR="004645AB" w:rsidRDefault="00A96BF0">
            <w:pPr>
              <w:jc w:val="both"/>
            </w:pPr>
            <w:r>
              <w:rPr>
                <w:b/>
                <w:sz w:val="16"/>
                <w:szCs w:val="16"/>
              </w:rPr>
              <w:t xml:space="preserve">No. of jobs created through start-up businesses or as a result of vocational training and job placements. (ILO, </w:t>
            </w:r>
            <w:proofErr w:type="gramStart"/>
            <w:r>
              <w:rPr>
                <w:b/>
                <w:sz w:val="16"/>
                <w:szCs w:val="16"/>
              </w:rPr>
              <w:t>UNDP)</w:t>
            </w:r>
            <w:r>
              <w:rPr>
                <w:b/>
                <w:sz w:val="22"/>
                <w:szCs w:val="22"/>
              </w:rPr>
              <w:t>   </w:t>
            </w:r>
            <w:proofErr w:type="gramEnd"/>
            <w:r>
              <w:rPr>
                <w:b/>
                <w:sz w:val="22"/>
                <w:szCs w:val="22"/>
              </w:rPr>
              <w:t>  </w:t>
            </w:r>
          </w:p>
        </w:tc>
        <w:tc>
          <w:tcPr>
            <w:tcW w:w="2130" w:type="dxa"/>
            <w:shd w:val="clear" w:color="auto" w:fill="EEECE1"/>
          </w:tcPr>
          <w:p w14:paraId="1926A298" w14:textId="77777777" w:rsidR="004645AB" w:rsidRDefault="00A96BF0">
            <w:pPr>
              <w:rPr>
                <w:rFonts w:ascii="Arial" w:eastAsia="Arial" w:hAnsi="Arial" w:cs="Arial"/>
                <w:b/>
              </w:rPr>
            </w:pPr>
            <w:r>
              <w:rPr>
                <w:b/>
                <w:sz w:val="16"/>
                <w:szCs w:val="16"/>
              </w:rPr>
              <w:t xml:space="preserve">150 job seekers supported who accessed employment in 2017 through livelihood projects of LCRP partners in the </w:t>
            </w:r>
            <w:proofErr w:type="spellStart"/>
            <w:proofErr w:type="gramStart"/>
            <w:r>
              <w:rPr>
                <w:b/>
                <w:sz w:val="16"/>
                <w:szCs w:val="16"/>
              </w:rPr>
              <w:t>Bekaa</w:t>
            </w:r>
            <w:proofErr w:type="spellEnd"/>
            <w:r>
              <w:rPr>
                <w:b/>
              </w:rPr>
              <w:t>[</w:t>
            </w:r>
            <w:proofErr w:type="gramEnd"/>
            <w:r>
              <w:rPr>
                <w:b/>
              </w:rPr>
              <w:t>1]</w:t>
            </w:r>
            <w:r>
              <w:rPr>
                <w:b/>
                <w:sz w:val="16"/>
                <w:szCs w:val="16"/>
              </w:rPr>
              <w:t xml:space="preserve">; 71 jobs created in supported MSMEs/cooperatives in 2017 through livelihood projects of LCRP partners in the </w:t>
            </w:r>
            <w:proofErr w:type="spellStart"/>
            <w:r>
              <w:rPr>
                <w:b/>
                <w:sz w:val="16"/>
                <w:szCs w:val="16"/>
              </w:rPr>
              <w:t>Bekaa</w:t>
            </w:r>
            <w:proofErr w:type="spellEnd"/>
            <w:r>
              <w:rPr>
                <w:b/>
              </w:rPr>
              <w:t>[2]</w:t>
            </w:r>
          </w:p>
          <w:p w14:paraId="1926A299" w14:textId="77777777" w:rsidR="004645AB" w:rsidRDefault="004645AB">
            <w:pPr>
              <w:rPr>
                <w:b/>
              </w:rPr>
            </w:pPr>
          </w:p>
          <w:p w14:paraId="1926A29A" w14:textId="77777777" w:rsidR="004645AB" w:rsidRDefault="000F76A3">
            <w:pPr>
              <w:rPr>
                <w:b/>
                <w:sz w:val="22"/>
                <w:szCs w:val="22"/>
              </w:rPr>
            </w:pPr>
            <w:r>
              <w:pict w14:anchorId="1926A35A">
                <v:rect id="_x0000_i1025" style="width:0;height:1.5pt" o:hralign="center" o:hrstd="t" o:hr="t" fillcolor="#a0a0a0" stroked="f"/>
              </w:pict>
            </w:r>
          </w:p>
          <w:p w14:paraId="1926A29B" w14:textId="77777777" w:rsidR="004645AB" w:rsidRDefault="00A96BF0">
            <w:pPr>
              <w:rPr>
                <w:rFonts w:ascii="Arial" w:eastAsia="Arial" w:hAnsi="Arial" w:cs="Arial"/>
                <w:b/>
                <w:sz w:val="18"/>
                <w:szCs w:val="18"/>
              </w:rPr>
            </w:pPr>
            <w:r>
              <w:rPr>
                <w:b/>
                <w:sz w:val="18"/>
                <w:szCs w:val="18"/>
              </w:rPr>
              <w:t xml:space="preserve">[1] </w:t>
            </w:r>
            <w:proofErr w:type="spellStart"/>
            <w:r>
              <w:rPr>
                <w:b/>
                <w:sz w:val="18"/>
                <w:szCs w:val="18"/>
              </w:rPr>
              <w:t>ActivityInfo</w:t>
            </w:r>
            <w:proofErr w:type="spellEnd"/>
            <w:r>
              <w:rPr>
                <w:rFonts w:ascii="Arial" w:eastAsia="Arial" w:hAnsi="Arial" w:cs="Arial"/>
                <w:b/>
                <w:sz w:val="18"/>
                <w:szCs w:val="18"/>
              </w:rPr>
              <w:t>.</w:t>
            </w:r>
          </w:p>
          <w:p w14:paraId="1926A29C" w14:textId="77777777" w:rsidR="004645AB" w:rsidRDefault="00A96BF0">
            <w:pPr>
              <w:rPr>
                <w:rFonts w:ascii="Arial" w:eastAsia="Arial" w:hAnsi="Arial" w:cs="Arial"/>
                <w:b/>
                <w:sz w:val="18"/>
                <w:szCs w:val="18"/>
              </w:rPr>
            </w:pPr>
            <w:r>
              <w:rPr>
                <w:b/>
                <w:sz w:val="18"/>
                <w:szCs w:val="18"/>
              </w:rPr>
              <w:t xml:space="preserve">[2] </w:t>
            </w:r>
            <w:proofErr w:type="spellStart"/>
            <w:r>
              <w:rPr>
                <w:b/>
                <w:sz w:val="18"/>
                <w:szCs w:val="18"/>
              </w:rPr>
              <w:t>ActivityInfo</w:t>
            </w:r>
            <w:proofErr w:type="spellEnd"/>
            <w:r>
              <w:rPr>
                <w:rFonts w:ascii="Arial" w:eastAsia="Arial" w:hAnsi="Arial" w:cs="Arial"/>
                <w:b/>
                <w:sz w:val="18"/>
                <w:szCs w:val="18"/>
              </w:rPr>
              <w:t>.</w:t>
            </w:r>
          </w:p>
          <w:p w14:paraId="1926A29D" w14:textId="77777777" w:rsidR="004645AB" w:rsidRDefault="00A96BF0">
            <w:r>
              <w:rPr>
                <w:b/>
                <w:sz w:val="22"/>
                <w:szCs w:val="22"/>
              </w:rPr>
              <w:t>     </w:t>
            </w:r>
          </w:p>
        </w:tc>
        <w:tc>
          <w:tcPr>
            <w:tcW w:w="1785" w:type="dxa"/>
            <w:shd w:val="clear" w:color="auto" w:fill="EEECE1"/>
          </w:tcPr>
          <w:p w14:paraId="1926A29E" w14:textId="77777777" w:rsidR="004645AB" w:rsidRDefault="00A96BF0">
            <w:r>
              <w:rPr>
                <w:b/>
                <w:sz w:val="16"/>
                <w:szCs w:val="16"/>
              </w:rPr>
              <w:t>140 jobs filled by youth trained as a result of a local labour market assessment, skills development, internships, and job placements in targeted villages.</w:t>
            </w:r>
            <w:r>
              <w:rPr>
                <w:b/>
                <w:sz w:val="22"/>
                <w:szCs w:val="22"/>
              </w:rPr>
              <w:t>     </w:t>
            </w:r>
          </w:p>
        </w:tc>
        <w:tc>
          <w:tcPr>
            <w:tcW w:w="4005" w:type="dxa"/>
          </w:tcPr>
          <w:p w14:paraId="1926A29F" w14:textId="77777777" w:rsidR="004645AB" w:rsidRDefault="00A96BF0">
            <w:r>
              <w:rPr>
                <w:b/>
                <w:sz w:val="22"/>
                <w:szCs w:val="22"/>
              </w:rPr>
              <w:t xml:space="preserve">34 </w:t>
            </w:r>
            <w:proofErr w:type="gramStart"/>
            <w:r>
              <w:rPr>
                <w:b/>
                <w:sz w:val="22"/>
                <w:szCs w:val="22"/>
              </w:rPr>
              <w:t>Lebanese-Syrian</w:t>
            </w:r>
            <w:proofErr w:type="gramEnd"/>
            <w:r>
              <w:rPr>
                <w:b/>
                <w:sz w:val="22"/>
                <w:szCs w:val="22"/>
              </w:rPr>
              <w:t xml:space="preserve"> joint-business ventures created including 68 self-employment opportunities created     </w:t>
            </w:r>
          </w:p>
        </w:tc>
        <w:tc>
          <w:tcPr>
            <w:tcW w:w="1800" w:type="dxa"/>
          </w:tcPr>
          <w:p w14:paraId="1926A2A0" w14:textId="77777777" w:rsidR="004645AB" w:rsidRDefault="00A96BF0">
            <w:r>
              <w:rPr>
                <w:b/>
                <w:sz w:val="22"/>
                <w:szCs w:val="22"/>
              </w:rPr>
              <w:t>     </w:t>
            </w:r>
          </w:p>
        </w:tc>
        <w:tc>
          <w:tcPr>
            <w:tcW w:w="1620" w:type="dxa"/>
          </w:tcPr>
          <w:p w14:paraId="1926A2A1" w14:textId="77777777" w:rsidR="004645AB" w:rsidRDefault="00A96BF0">
            <w:r>
              <w:rPr>
                <w:b/>
                <w:sz w:val="22"/>
                <w:szCs w:val="22"/>
              </w:rPr>
              <w:t>     </w:t>
            </w:r>
          </w:p>
        </w:tc>
      </w:tr>
      <w:tr w:rsidR="004645AB" w14:paraId="1926A2AB" w14:textId="77777777">
        <w:trPr>
          <w:trHeight w:val="540"/>
        </w:trPr>
        <w:tc>
          <w:tcPr>
            <w:tcW w:w="1290" w:type="dxa"/>
            <w:vMerge/>
            <w:shd w:val="clear" w:color="auto" w:fill="auto"/>
          </w:tcPr>
          <w:p w14:paraId="1926A2A3"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2A4" w14:textId="77777777" w:rsidR="004645AB" w:rsidRDefault="00A96BF0">
            <w:pPr>
              <w:jc w:val="both"/>
            </w:pPr>
            <w:r>
              <w:t>Indicator 1.2</w:t>
            </w:r>
          </w:p>
          <w:p w14:paraId="1926A2A5" w14:textId="77777777" w:rsidR="004645AB" w:rsidRDefault="00A96BF0">
            <w:pPr>
              <w:jc w:val="both"/>
            </w:pPr>
            <w:r>
              <w:rPr>
                <w:b/>
                <w:sz w:val="16"/>
                <w:szCs w:val="16"/>
              </w:rPr>
              <w:t>Number of start-up businesses created</w:t>
            </w:r>
            <w:r>
              <w:rPr>
                <w:b/>
                <w:sz w:val="22"/>
                <w:szCs w:val="22"/>
              </w:rPr>
              <w:t> (</w:t>
            </w:r>
            <w:proofErr w:type="gramStart"/>
            <w:r>
              <w:rPr>
                <w:b/>
                <w:sz w:val="22"/>
                <w:szCs w:val="22"/>
              </w:rPr>
              <w:t>ILO)   </w:t>
            </w:r>
            <w:proofErr w:type="gramEnd"/>
            <w:r>
              <w:rPr>
                <w:b/>
                <w:sz w:val="22"/>
                <w:szCs w:val="22"/>
              </w:rPr>
              <w:t> </w:t>
            </w:r>
          </w:p>
        </w:tc>
        <w:tc>
          <w:tcPr>
            <w:tcW w:w="2130" w:type="dxa"/>
            <w:shd w:val="clear" w:color="auto" w:fill="EEECE1"/>
          </w:tcPr>
          <w:p w14:paraId="1926A2A6" w14:textId="77777777" w:rsidR="004645AB" w:rsidRDefault="00A96BF0">
            <w:r>
              <w:rPr>
                <w:b/>
                <w:sz w:val="22"/>
                <w:szCs w:val="22"/>
              </w:rPr>
              <w:t>N/A     </w:t>
            </w:r>
          </w:p>
        </w:tc>
        <w:tc>
          <w:tcPr>
            <w:tcW w:w="1785" w:type="dxa"/>
            <w:shd w:val="clear" w:color="auto" w:fill="EEECE1"/>
          </w:tcPr>
          <w:p w14:paraId="1926A2A7" w14:textId="77777777" w:rsidR="004645AB" w:rsidRDefault="00A96BF0">
            <w:r>
              <w:rPr>
                <w:b/>
                <w:sz w:val="22"/>
                <w:szCs w:val="22"/>
              </w:rPr>
              <w:t>30     </w:t>
            </w:r>
          </w:p>
        </w:tc>
        <w:tc>
          <w:tcPr>
            <w:tcW w:w="4005" w:type="dxa"/>
          </w:tcPr>
          <w:p w14:paraId="1926A2A8" w14:textId="77777777" w:rsidR="004645AB" w:rsidRDefault="00A96BF0">
            <w:r>
              <w:rPr>
                <w:b/>
                <w:sz w:val="22"/>
                <w:szCs w:val="22"/>
              </w:rPr>
              <w:t>34     </w:t>
            </w:r>
          </w:p>
        </w:tc>
        <w:tc>
          <w:tcPr>
            <w:tcW w:w="1800" w:type="dxa"/>
          </w:tcPr>
          <w:p w14:paraId="1926A2A9" w14:textId="77777777" w:rsidR="004645AB" w:rsidRDefault="00A96BF0">
            <w:r>
              <w:rPr>
                <w:b/>
                <w:sz w:val="22"/>
                <w:szCs w:val="22"/>
              </w:rPr>
              <w:t>     </w:t>
            </w:r>
          </w:p>
        </w:tc>
        <w:tc>
          <w:tcPr>
            <w:tcW w:w="1620" w:type="dxa"/>
          </w:tcPr>
          <w:p w14:paraId="1926A2AA" w14:textId="77777777" w:rsidR="004645AB" w:rsidRDefault="00A96BF0">
            <w:r>
              <w:rPr>
                <w:b/>
                <w:sz w:val="22"/>
                <w:szCs w:val="22"/>
              </w:rPr>
              <w:t>     </w:t>
            </w:r>
          </w:p>
        </w:tc>
      </w:tr>
      <w:tr w:rsidR="004645AB" w14:paraId="1926A2B8" w14:textId="77777777">
        <w:trPr>
          <w:trHeight w:val="540"/>
        </w:trPr>
        <w:tc>
          <w:tcPr>
            <w:tcW w:w="1290" w:type="dxa"/>
            <w:vMerge/>
            <w:shd w:val="clear" w:color="auto" w:fill="auto"/>
          </w:tcPr>
          <w:p w14:paraId="1926A2AC"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2AD" w14:textId="77777777" w:rsidR="004645AB" w:rsidRDefault="00A96BF0">
            <w:pPr>
              <w:jc w:val="both"/>
            </w:pPr>
            <w:r>
              <w:t>Indicator 1.3</w:t>
            </w:r>
          </w:p>
          <w:p w14:paraId="1926A2AE" w14:textId="77777777" w:rsidR="004645AB" w:rsidRDefault="00A96BF0">
            <w:pPr>
              <w:jc w:val="both"/>
            </w:pPr>
            <w:r>
              <w:rPr>
                <w:b/>
                <w:sz w:val="16"/>
                <w:szCs w:val="16"/>
              </w:rPr>
              <w:t xml:space="preserve">% of youth receiving job offers or other employment </w:t>
            </w:r>
            <w:r>
              <w:rPr>
                <w:b/>
                <w:sz w:val="16"/>
                <w:szCs w:val="16"/>
              </w:rPr>
              <w:lastRenderedPageBreak/>
              <w:t>opportunities.</w:t>
            </w:r>
            <w:r>
              <w:rPr>
                <w:b/>
                <w:sz w:val="22"/>
                <w:szCs w:val="22"/>
              </w:rPr>
              <w:t> (</w:t>
            </w:r>
            <w:proofErr w:type="gramStart"/>
            <w:r>
              <w:rPr>
                <w:b/>
                <w:sz w:val="22"/>
                <w:szCs w:val="22"/>
              </w:rPr>
              <w:t>UNDP)   </w:t>
            </w:r>
            <w:proofErr w:type="gramEnd"/>
            <w:r>
              <w:rPr>
                <w:b/>
                <w:sz w:val="22"/>
                <w:szCs w:val="22"/>
              </w:rPr>
              <w:t> </w:t>
            </w:r>
          </w:p>
        </w:tc>
        <w:tc>
          <w:tcPr>
            <w:tcW w:w="2130" w:type="dxa"/>
            <w:shd w:val="clear" w:color="auto" w:fill="EEECE1"/>
          </w:tcPr>
          <w:p w14:paraId="1926A2AF" w14:textId="77777777" w:rsidR="004645AB" w:rsidRDefault="00A96BF0">
            <w:pPr>
              <w:rPr>
                <w:rFonts w:ascii="Arial" w:eastAsia="Arial" w:hAnsi="Arial" w:cs="Arial"/>
                <w:b/>
              </w:rPr>
            </w:pPr>
            <w:r>
              <w:rPr>
                <w:b/>
                <w:sz w:val="16"/>
                <w:szCs w:val="16"/>
              </w:rPr>
              <w:lastRenderedPageBreak/>
              <w:t>5</w:t>
            </w:r>
            <w:proofErr w:type="gramStart"/>
            <w:r>
              <w:rPr>
                <w:b/>
                <w:sz w:val="16"/>
                <w:szCs w:val="16"/>
              </w:rPr>
              <w:t>%</w:t>
            </w:r>
            <w:r>
              <w:rPr>
                <w:b/>
              </w:rPr>
              <w:t>[</w:t>
            </w:r>
            <w:proofErr w:type="gramEnd"/>
            <w:r>
              <w:rPr>
                <w:b/>
              </w:rPr>
              <w:t>1]</w:t>
            </w:r>
          </w:p>
          <w:p w14:paraId="1926A2B0" w14:textId="77777777" w:rsidR="004645AB" w:rsidRDefault="004645AB">
            <w:pPr>
              <w:rPr>
                <w:b/>
              </w:rPr>
            </w:pPr>
          </w:p>
          <w:p w14:paraId="1926A2B1" w14:textId="77777777" w:rsidR="004645AB" w:rsidRDefault="000F76A3">
            <w:pPr>
              <w:rPr>
                <w:b/>
                <w:sz w:val="22"/>
                <w:szCs w:val="22"/>
              </w:rPr>
            </w:pPr>
            <w:r>
              <w:pict w14:anchorId="1926A35B">
                <v:rect id="_x0000_i1026" style="width:0;height:1.5pt" o:hralign="center" o:hrstd="t" o:hr="t" fillcolor="#a0a0a0" stroked="f"/>
              </w:pict>
            </w:r>
          </w:p>
          <w:p w14:paraId="1926A2B2" w14:textId="77777777" w:rsidR="004645AB" w:rsidRDefault="00A96BF0">
            <w:pPr>
              <w:rPr>
                <w:rFonts w:ascii="Arial" w:eastAsia="Arial" w:hAnsi="Arial" w:cs="Arial"/>
                <w:b/>
                <w:sz w:val="18"/>
                <w:szCs w:val="18"/>
              </w:rPr>
            </w:pPr>
            <w:r>
              <w:rPr>
                <w:b/>
                <w:sz w:val="18"/>
                <w:szCs w:val="18"/>
              </w:rPr>
              <w:lastRenderedPageBreak/>
              <w:t>[1] Based on Activity</w:t>
            </w:r>
            <w:r>
              <w:rPr>
                <w:rFonts w:ascii="Arial" w:eastAsia="Arial" w:hAnsi="Arial" w:cs="Arial"/>
                <w:b/>
                <w:sz w:val="18"/>
                <w:szCs w:val="18"/>
              </w:rPr>
              <w:t xml:space="preserve"> </w:t>
            </w:r>
            <w:r>
              <w:rPr>
                <w:b/>
                <w:sz w:val="18"/>
                <w:szCs w:val="18"/>
              </w:rPr>
              <w:t>Info reporting in 2017.</w:t>
            </w:r>
          </w:p>
          <w:p w14:paraId="1926A2B3" w14:textId="77777777" w:rsidR="004645AB" w:rsidRDefault="00A96BF0">
            <w:r>
              <w:rPr>
                <w:b/>
                <w:sz w:val="22"/>
                <w:szCs w:val="22"/>
              </w:rPr>
              <w:t>     </w:t>
            </w:r>
          </w:p>
        </w:tc>
        <w:tc>
          <w:tcPr>
            <w:tcW w:w="1785" w:type="dxa"/>
            <w:shd w:val="clear" w:color="auto" w:fill="EEECE1"/>
          </w:tcPr>
          <w:p w14:paraId="1926A2B4" w14:textId="77777777" w:rsidR="004645AB" w:rsidRDefault="00A96BF0">
            <w:r>
              <w:rPr>
                <w:b/>
                <w:sz w:val="16"/>
                <w:szCs w:val="16"/>
              </w:rPr>
              <w:lastRenderedPageBreak/>
              <w:t>20%</w:t>
            </w:r>
            <w:r>
              <w:rPr>
                <w:b/>
                <w:sz w:val="22"/>
                <w:szCs w:val="22"/>
              </w:rPr>
              <w:t>     </w:t>
            </w:r>
          </w:p>
        </w:tc>
        <w:tc>
          <w:tcPr>
            <w:tcW w:w="4005" w:type="dxa"/>
          </w:tcPr>
          <w:p w14:paraId="1926A2B5" w14:textId="77777777" w:rsidR="004645AB" w:rsidRDefault="00A96BF0">
            <w:r>
              <w:rPr>
                <w:b/>
                <w:sz w:val="22"/>
                <w:szCs w:val="22"/>
              </w:rPr>
              <w:t>N/A     </w:t>
            </w:r>
          </w:p>
        </w:tc>
        <w:tc>
          <w:tcPr>
            <w:tcW w:w="1800" w:type="dxa"/>
          </w:tcPr>
          <w:p w14:paraId="1926A2B6" w14:textId="77777777" w:rsidR="004645AB" w:rsidRDefault="00A96BF0">
            <w:r>
              <w:rPr>
                <w:b/>
                <w:sz w:val="22"/>
                <w:szCs w:val="22"/>
              </w:rPr>
              <w:t>     </w:t>
            </w:r>
          </w:p>
        </w:tc>
        <w:tc>
          <w:tcPr>
            <w:tcW w:w="1620" w:type="dxa"/>
          </w:tcPr>
          <w:p w14:paraId="1926A2B7" w14:textId="77777777" w:rsidR="004645AB" w:rsidRDefault="00A96BF0">
            <w:r>
              <w:rPr>
                <w:b/>
                <w:sz w:val="22"/>
                <w:szCs w:val="22"/>
              </w:rPr>
              <w:t>     </w:t>
            </w:r>
          </w:p>
        </w:tc>
      </w:tr>
      <w:tr w:rsidR="004645AB" w14:paraId="1926A2CE" w14:textId="77777777">
        <w:trPr>
          <w:trHeight w:val="540"/>
        </w:trPr>
        <w:tc>
          <w:tcPr>
            <w:tcW w:w="1290" w:type="dxa"/>
            <w:shd w:val="clear" w:color="auto" w:fill="auto"/>
          </w:tcPr>
          <w:p w14:paraId="1926A2B9" w14:textId="77777777" w:rsidR="004645AB" w:rsidRDefault="00A96BF0">
            <w:r>
              <w:t>Output 1.1</w:t>
            </w:r>
          </w:p>
          <w:p w14:paraId="1926A2BA" w14:textId="77777777" w:rsidR="004645AB" w:rsidRDefault="00A96BF0">
            <w:r>
              <w:rPr>
                <w:b/>
                <w:sz w:val="22"/>
                <w:szCs w:val="22"/>
              </w:rPr>
              <w:t>     </w:t>
            </w:r>
          </w:p>
          <w:p w14:paraId="1926A2BB" w14:textId="77777777" w:rsidR="004645AB" w:rsidRDefault="004645AB"/>
        </w:tc>
        <w:tc>
          <w:tcPr>
            <w:tcW w:w="1710" w:type="dxa"/>
            <w:shd w:val="clear" w:color="auto" w:fill="EEECE1"/>
          </w:tcPr>
          <w:p w14:paraId="1926A2BC" w14:textId="77777777" w:rsidR="004645AB" w:rsidRDefault="00A96BF0">
            <w:pPr>
              <w:jc w:val="both"/>
            </w:pPr>
            <w:proofErr w:type="gramStart"/>
            <w:r>
              <w:t>Indicator  1.1.1</w:t>
            </w:r>
            <w:proofErr w:type="gramEnd"/>
          </w:p>
          <w:p w14:paraId="1926A2BD" w14:textId="77777777" w:rsidR="004645AB" w:rsidRDefault="00A96BF0">
            <w:pPr>
              <w:jc w:val="both"/>
              <w:rPr>
                <w:rFonts w:ascii="Arial" w:eastAsia="Arial" w:hAnsi="Arial" w:cs="Arial"/>
                <w:b/>
                <w:sz w:val="16"/>
                <w:szCs w:val="16"/>
              </w:rPr>
            </w:pPr>
            <w:r>
              <w:rPr>
                <w:b/>
                <w:sz w:val="16"/>
                <w:szCs w:val="16"/>
              </w:rPr>
              <w:t xml:space="preserve"># of youth supported </w:t>
            </w:r>
            <w:proofErr w:type="gramStart"/>
            <w:r>
              <w:rPr>
                <w:b/>
                <w:sz w:val="16"/>
                <w:szCs w:val="16"/>
              </w:rPr>
              <w:t>by:</w:t>
            </w:r>
            <w:proofErr w:type="gramEnd"/>
            <w:r>
              <w:rPr>
                <w:b/>
                <w:sz w:val="16"/>
                <w:szCs w:val="16"/>
              </w:rPr>
              <w:t xml:space="preserve"> a) short and medium term competency and market-based skills trainings programmes (aged 14+); b) internship, on-the-job trainings or apprenticeships.</w:t>
            </w:r>
          </w:p>
          <w:p w14:paraId="1926A2BE" w14:textId="77777777" w:rsidR="004645AB" w:rsidRDefault="00A96BF0">
            <w:pPr>
              <w:jc w:val="both"/>
            </w:pPr>
            <w:r>
              <w:rPr>
                <w:b/>
                <w:sz w:val="16"/>
                <w:szCs w:val="16"/>
              </w:rPr>
              <w:t>disaggregated by gender, nationality, location, c) entrepreneurial skills.</w:t>
            </w:r>
            <w:r>
              <w:rPr>
                <w:b/>
                <w:sz w:val="22"/>
                <w:szCs w:val="22"/>
              </w:rPr>
              <w:t xml:space="preserve"> (ILO, UNDP, </w:t>
            </w:r>
            <w:proofErr w:type="gramStart"/>
            <w:r>
              <w:rPr>
                <w:b/>
                <w:sz w:val="22"/>
                <w:szCs w:val="22"/>
              </w:rPr>
              <w:t>UNICEF)   </w:t>
            </w:r>
            <w:proofErr w:type="gramEnd"/>
            <w:r>
              <w:rPr>
                <w:b/>
                <w:sz w:val="22"/>
                <w:szCs w:val="22"/>
              </w:rPr>
              <w:t> </w:t>
            </w:r>
          </w:p>
        </w:tc>
        <w:tc>
          <w:tcPr>
            <w:tcW w:w="2130" w:type="dxa"/>
            <w:shd w:val="clear" w:color="auto" w:fill="EEECE1"/>
          </w:tcPr>
          <w:p w14:paraId="1926A2BF" w14:textId="77777777" w:rsidR="004645AB" w:rsidRDefault="00A96BF0">
            <w:pPr>
              <w:rPr>
                <w:rFonts w:ascii="Arial" w:eastAsia="Arial" w:hAnsi="Arial" w:cs="Arial"/>
                <w:b/>
                <w:sz w:val="16"/>
                <w:szCs w:val="16"/>
              </w:rPr>
            </w:pPr>
            <w:r>
              <w:rPr>
                <w:b/>
                <w:sz w:val="16"/>
                <w:szCs w:val="16"/>
              </w:rPr>
              <w:t xml:space="preserve">a) 1513 Lebanese and Syrians completing market-based skills training through LCRP partners’ projects in 2017 in the </w:t>
            </w:r>
            <w:proofErr w:type="spellStart"/>
            <w:r>
              <w:rPr>
                <w:b/>
                <w:sz w:val="16"/>
                <w:szCs w:val="16"/>
              </w:rPr>
              <w:t>Bekaa</w:t>
            </w:r>
            <w:proofErr w:type="spellEnd"/>
            <w:r>
              <w:rPr>
                <w:rFonts w:ascii="Arial" w:eastAsia="Arial" w:hAnsi="Arial" w:cs="Arial"/>
                <w:b/>
                <w:sz w:val="16"/>
                <w:szCs w:val="16"/>
              </w:rPr>
              <w:t>;</w:t>
            </w:r>
            <w:r>
              <w:rPr>
                <w:rFonts w:ascii="Arial" w:eastAsia="Arial" w:hAnsi="Arial" w:cs="Arial"/>
                <w:b/>
                <w:sz w:val="16"/>
                <w:szCs w:val="16"/>
                <w:vertAlign w:val="superscript"/>
              </w:rPr>
              <w:footnoteReference w:id="6"/>
            </w:r>
            <w:r>
              <w:rPr>
                <w:b/>
                <w:sz w:val="16"/>
                <w:szCs w:val="16"/>
              </w:rPr>
              <w:t xml:space="preserve"> b) 378 Lebanese and Syrians completing market-based skills training through LCRP partners’ projects in 2017 in the </w:t>
            </w:r>
            <w:proofErr w:type="spellStart"/>
            <w:r>
              <w:rPr>
                <w:b/>
                <w:sz w:val="16"/>
                <w:szCs w:val="16"/>
              </w:rPr>
              <w:t>Bekaa</w:t>
            </w:r>
            <w:proofErr w:type="spellEnd"/>
            <w:r>
              <w:rPr>
                <w:rFonts w:ascii="Arial" w:eastAsia="Arial" w:hAnsi="Arial" w:cs="Arial"/>
                <w:b/>
                <w:sz w:val="16"/>
                <w:szCs w:val="16"/>
              </w:rPr>
              <w:t>.</w:t>
            </w:r>
            <w:r>
              <w:rPr>
                <w:rFonts w:ascii="Arial" w:eastAsia="Arial" w:hAnsi="Arial" w:cs="Arial"/>
                <w:b/>
                <w:sz w:val="16"/>
                <w:szCs w:val="16"/>
                <w:vertAlign w:val="superscript"/>
              </w:rPr>
              <w:footnoteReference w:id="7"/>
            </w:r>
            <w:r>
              <w:rPr>
                <w:b/>
                <w:sz w:val="16"/>
                <w:szCs w:val="16"/>
              </w:rPr>
              <w:t xml:space="preserve"> c) N/A,</w:t>
            </w:r>
          </w:p>
          <w:p w14:paraId="1926A2C0" w14:textId="77777777" w:rsidR="004645AB" w:rsidRDefault="004645AB">
            <w:pPr>
              <w:rPr>
                <w:b/>
                <w:sz w:val="16"/>
                <w:szCs w:val="16"/>
              </w:rPr>
            </w:pPr>
          </w:p>
          <w:p w14:paraId="1926A2C1" w14:textId="77777777" w:rsidR="004645AB" w:rsidRDefault="004645AB"/>
        </w:tc>
        <w:tc>
          <w:tcPr>
            <w:tcW w:w="1785" w:type="dxa"/>
            <w:shd w:val="clear" w:color="auto" w:fill="EEECE1"/>
          </w:tcPr>
          <w:p w14:paraId="1926A2C2" w14:textId="77777777" w:rsidR="004645AB" w:rsidRDefault="00A96BF0">
            <w:pPr>
              <w:rPr>
                <w:b/>
                <w:sz w:val="16"/>
                <w:szCs w:val="16"/>
              </w:rPr>
            </w:pPr>
            <w:r>
              <w:rPr>
                <w:b/>
                <w:sz w:val="16"/>
                <w:szCs w:val="16"/>
              </w:rPr>
              <w:t>a) 1190; b) 360; c) 1000</w:t>
            </w:r>
          </w:p>
          <w:p w14:paraId="1926A2C3" w14:textId="77777777" w:rsidR="004645AB" w:rsidRDefault="004645AB">
            <w:pPr>
              <w:rPr>
                <w:b/>
                <w:sz w:val="16"/>
                <w:szCs w:val="16"/>
              </w:rPr>
            </w:pPr>
          </w:p>
          <w:p w14:paraId="1926A2C4" w14:textId="77777777" w:rsidR="004645AB" w:rsidRDefault="00A96BF0">
            <w:pPr>
              <w:rPr>
                <w:b/>
                <w:sz w:val="16"/>
                <w:szCs w:val="16"/>
              </w:rPr>
            </w:pPr>
            <w:r>
              <w:rPr>
                <w:b/>
                <w:sz w:val="16"/>
                <w:szCs w:val="16"/>
              </w:rPr>
              <w:t xml:space="preserve">a) 845 youth received training in soft skills. (270 women:199 Lebanese and 71 Syrian; 399 men: 271 Lebanese and 127 Syrian and 1 </w:t>
            </w:r>
            <w:r w:rsidR="00611D33">
              <w:rPr>
                <w:b/>
                <w:sz w:val="16"/>
                <w:szCs w:val="16"/>
              </w:rPr>
              <w:t>Palestinian</w:t>
            </w:r>
            <w:r>
              <w:rPr>
                <w:b/>
                <w:sz w:val="16"/>
                <w:szCs w:val="16"/>
              </w:rPr>
              <w:t xml:space="preserve">) </w:t>
            </w:r>
          </w:p>
          <w:p w14:paraId="1926A2C5" w14:textId="77777777" w:rsidR="004645AB" w:rsidRDefault="00A96BF0">
            <w:pPr>
              <w:rPr>
                <w:b/>
                <w:sz w:val="16"/>
                <w:szCs w:val="16"/>
              </w:rPr>
            </w:pPr>
            <w:r>
              <w:rPr>
                <w:b/>
                <w:sz w:val="16"/>
                <w:szCs w:val="16"/>
              </w:rPr>
              <w:t>450 completed technical training.</w:t>
            </w:r>
          </w:p>
          <w:p w14:paraId="1926A2C6" w14:textId="77777777" w:rsidR="004645AB" w:rsidRDefault="00A96BF0">
            <w:pPr>
              <w:rPr>
                <w:rFonts w:ascii="Arial" w:eastAsia="Arial" w:hAnsi="Arial" w:cs="Arial"/>
                <w:b/>
                <w:sz w:val="16"/>
                <w:szCs w:val="16"/>
              </w:rPr>
            </w:pPr>
            <w:r>
              <w:rPr>
                <w:b/>
                <w:sz w:val="16"/>
                <w:szCs w:val="16"/>
              </w:rPr>
              <w:t xml:space="preserve">b) 450 completed two months of </w:t>
            </w:r>
            <w:proofErr w:type="gramStart"/>
            <w:r>
              <w:rPr>
                <w:b/>
                <w:sz w:val="16"/>
                <w:szCs w:val="16"/>
              </w:rPr>
              <w:t>internship  (</w:t>
            </w:r>
            <w:proofErr w:type="gramEnd"/>
            <w:r>
              <w:rPr>
                <w:b/>
                <w:sz w:val="16"/>
                <w:szCs w:val="16"/>
              </w:rPr>
              <w:t>268 women:199 Lebanese and 69 Syrian; 182 men: 139 Lebanese and 43 Syrian)    </w:t>
            </w:r>
          </w:p>
        </w:tc>
        <w:tc>
          <w:tcPr>
            <w:tcW w:w="4005" w:type="dxa"/>
          </w:tcPr>
          <w:p w14:paraId="1926A2C7" w14:textId="77777777" w:rsidR="004645AB" w:rsidRDefault="00A96BF0">
            <w:pPr>
              <w:rPr>
                <w:b/>
                <w:sz w:val="22"/>
                <w:szCs w:val="22"/>
              </w:rPr>
            </w:pPr>
            <w:r>
              <w:rPr>
                <w:b/>
                <w:sz w:val="22"/>
                <w:szCs w:val="22"/>
              </w:rPr>
              <w:t>a) 873</w:t>
            </w:r>
          </w:p>
          <w:p w14:paraId="1926A2C8" w14:textId="77777777" w:rsidR="004645AB" w:rsidRDefault="00A96BF0">
            <w:pPr>
              <w:rPr>
                <w:b/>
                <w:sz w:val="22"/>
                <w:szCs w:val="22"/>
              </w:rPr>
            </w:pPr>
            <w:r>
              <w:rPr>
                <w:b/>
                <w:sz w:val="22"/>
                <w:szCs w:val="22"/>
              </w:rPr>
              <w:t xml:space="preserve">c) ILO 1015 (518 in Bar Elias, 389 in </w:t>
            </w:r>
            <w:proofErr w:type="spellStart"/>
            <w:r>
              <w:rPr>
                <w:b/>
                <w:sz w:val="22"/>
                <w:szCs w:val="22"/>
              </w:rPr>
              <w:t>Riyak</w:t>
            </w:r>
            <w:proofErr w:type="spellEnd"/>
            <w:r>
              <w:rPr>
                <w:b/>
                <w:sz w:val="22"/>
                <w:szCs w:val="22"/>
              </w:rPr>
              <w:t xml:space="preserve"> and 108 in </w:t>
            </w:r>
            <w:proofErr w:type="spellStart"/>
            <w:r>
              <w:rPr>
                <w:b/>
                <w:sz w:val="22"/>
                <w:szCs w:val="22"/>
              </w:rPr>
              <w:t>Qaa</w:t>
            </w:r>
            <w:proofErr w:type="spellEnd"/>
            <w:r>
              <w:rPr>
                <w:b/>
                <w:sz w:val="22"/>
                <w:szCs w:val="22"/>
              </w:rPr>
              <w:t>)</w:t>
            </w:r>
          </w:p>
          <w:p w14:paraId="1926A2C9" w14:textId="77777777" w:rsidR="004645AB" w:rsidRDefault="00A96BF0">
            <w:pPr>
              <w:rPr>
                <w:b/>
                <w:sz w:val="22"/>
                <w:szCs w:val="22"/>
              </w:rPr>
            </w:pPr>
            <w:r>
              <w:rPr>
                <w:b/>
                <w:sz w:val="22"/>
                <w:szCs w:val="22"/>
              </w:rPr>
              <w:t>(439 Lebanese and 576 Syrians)</w:t>
            </w:r>
          </w:p>
          <w:p w14:paraId="1926A2CA" w14:textId="77777777" w:rsidR="004645AB" w:rsidRDefault="00A96BF0">
            <w:pPr>
              <w:rPr>
                <w:b/>
                <w:sz w:val="22"/>
                <w:szCs w:val="22"/>
              </w:rPr>
            </w:pPr>
            <w:r>
              <w:rPr>
                <w:b/>
                <w:sz w:val="22"/>
                <w:szCs w:val="22"/>
              </w:rPr>
              <w:t>(532 women and 483 men)</w:t>
            </w:r>
          </w:p>
          <w:p w14:paraId="1926A2CB" w14:textId="77777777" w:rsidR="004645AB" w:rsidRDefault="004645AB">
            <w:pPr>
              <w:rPr>
                <w:b/>
                <w:color w:val="FF0000"/>
                <w:sz w:val="22"/>
                <w:szCs w:val="22"/>
              </w:rPr>
            </w:pPr>
          </w:p>
        </w:tc>
        <w:tc>
          <w:tcPr>
            <w:tcW w:w="1800" w:type="dxa"/>
          </w:tcPr>
          <w:p w14:paraId="1926A2CC" w14:textId="77777777" w:rsidR="004645AB" w:rsidRDefault="00A96BF0">
            <w:r>
              <w:rPr>
                <w:b/>
                <w:sz w:val="22"/>
                <w:szCs w:val="22"/>
              </w:rPr>
              <w:t>     </w:t>
            </w:r>
          </w:p>
        </w:tc>
        <w:tc>
          <w:tcPr>
            <w:tcW w:w="1620" w:type="dxa"/>
          </w:tcPr>
          <w:p w14:paraId="1926A2CD" w14:textId="77777777" w:rsidR="004645AB" w:rsidRDefault="00A96BF0">
            <w:r>
              <w:rPr>
                <w:b/>
                <w:sz w:val="22"/>
                <w:szCs w:val="22"/>
              </w:rPr>
              <w:t>     </w:t>
            </w:r>
          </w:p>
        </w:tc>
      </w:tr>
      <w:tr w:rsidR="004645AB" w14:paraId="1926A2DB" w14:textId="77777777">
        <w:trPr>
          <w:trHeight w:val="440"/>
        </w:trPr>
        <w:tc>
          <w:tcPr>
            <w:tcW w:w="1290" w:type="dxa"/>
            <w:vMerge w:val="restart"/>
            <w:shd w:val="clear" w:color="auto" w:fill="auto"/>
          </w:tcPr>
          <w:p w14:paraId="1926A2CF" w14:textId="77777777" w:rsidR="004645AB" w:rsidRDefault="00A96BF0">
            <w:r>
              <w:t>Output 1.2</w:t>
            </w:r>
          </w:p>
          <w:p w14:paraId="1926A2D0" w14:textId="77777777" w:rsidR="004645AB" w:rsidRDefault="00A96BF0">
            <w:r>
              <w:rPr>
                <w:b/>
                <w:sz w:val="16"/>
                <w:szCs w:val="16"/>
              </w:rPr>
              <w:t xml:space="preserve">Youth’ enterprise ideas are implemented through start-up grants under Lebanese ownership and </w:t>
            </w:r>
            <w:r>
              <w:rPr>
                <w:b/>
                <w:sz w:val="16"/>
                <w:szCs w:val="16"/>
              </w:rPr>
              <w:lastRenderedPageBreak/>
              <w:t>management: youth are provided with business management training, start-up capital and mentoring to establish business ventures.</w:t>
            </w:r>
            <w:r>
              <w:rPr>
                <w:b/>
                <w:sz w:val="22"/>
                <w:szCs w:val="22"/>
              </w:rPr>
              <w:t>     </w:t>
            </w:r>
          </w:p>
        </w:tc>
        <w:tc>
          <w:tcPr>
            <w:tcW w:w="1710" w:type="dxa"/>
            <w:shd w:val="clear" w:color="auto" w:fill="EEECE1"/>
          </w:tcPr>
          <w:p w14:paraId="1926A2D1" w14:textId="77777777" w:rsidR="004645AB" w:rsidRDefault="00A96BF0">
            <w:pPr>
              <w:jc w:val="both"/>
            </w:pPr>
            <w:proofErr w:type="gramStart"/>
            <w:r>
              <w:lastRenderedPageBreak/>
              <w:t>Indicator  1.2.1</w:t>
            </w:r>
            <w:proofErr w:type="gramEnd"/>
          </w:p>
          <w:p w14:paraId="1926A2D2" w14:textId="77777777" w:rsidR="004645AB" w:rsidRDefault="00A96BF0">
            <w:pPr>
              <w:jc w:val="both"/>
              <w:rPr>
                <w:rFonts w:ascii="Arial" w:eastAsia="Arial" w:hAnsi="Arial" w:cs="Arial"/>
                <w:b/>
                <w:sz w:val="16"/>
                <w:szCs w:val="16"/>
              </w:rPr>
            </w:pPr>
            <w:r>
              <w:rPr>
                <w:b/>
                <w:sz w:val="16"/>
                <w:szCs w:val="16"/>
              </w:rPr>
              <w:t># of youth receiving specific business start-up training and mentoring support through selected BDS providers.</w:t>
            </w:r>
          </w:p>
          <w:p w14:paraId="1926A2D3" w14:textId="77777777" w:rsidR="004645AB" w:rsidRDefault="00A96BF0">
            <w:pPr>
              <w:jc w:val="both"/>
            </w:pPr>
            <w:r>
              <w:rPr>
                <w:b/>
                <w:sz w:val="16"/>
                <w:szCs w:val="16"/>
              </w:rPr>
              <w:t>disaggregated by gender, nationality, location</w:t>
            </w:r>
            <w:r>
              <w:rPr>
                <w:b/>
                <w:sz w:val="22"/>
                <w:szCs w:val="22"/>
              </w:rPr>
              <w:t> (</w:t>
            </w:r>
            <w:proofErr w:type="gramStart"/>
            <w:r>
              <w:rPr>
                <w:b/>
                <w:sz w:val="22"/>
                <w:szCs w:val="22"/>
              </w:rPr>
              <w:t>ILO)   </w:t>
            </w:r>
            <w:proofErr w:type="gramEnd"/>
            <w:r>
              <w:rPr>
                <w:b/>
                <w:sz w:val="22"/>
                <w:szCs w:val="22"/>
              </w:rPr>
              <w:t> </w:t>
            </w:r>
          </w:p>
        </w:tc>
        <w:tc>
          <w:tcPr>
            <w:tcW w:w="2130" w:type="dxa"/>
            <w:shd w:val="clear" w:color="auto" w:fill="EEECE1"/>
          </w:tcPr>
          <w:p w14:paraId="1926A2D4" w14:textId="77777777" w:rsidR="004645AB" w:rsidRDefault="00A96BF0">
            <w:r>
              <w:rPr>
                <w:b/>
                <w:sz w:val="16"/>
                <w:szCs w:val="16"/>
              </w:rPr>
              <w:t xml:space="preserve">1177 Lebanese and Syrians supported with employment services, counselling and career guidance in the </w:t>
            </w:r>
            <w:proofErr w:type="spellStart"/>
            <w:r>
              <w:rPr>
                <w:b/>
                <w:sz w:val="16"/>
                <w:szCs w:val="16"/>
              </w:rPr>
              <w:t>Bekaa</w:t>
            </w:r>
            <w:proofErr w:type="spellEnd"/>
            <w:r>
              <w:rPr>
                <w:b/>
                <w:sz w:val="16"/>
                <w:szCs w:val="16"/>
              </w:rPr>
              <w:t xml:space="preserve"> in 2017</w:t>
            </w:r>
            <w:r>
              <w:rPr>
                <w:rFonts w:ascii="Arial" w:eastAsia="Arial" w:hAnsi="Arial" w:cs="Arial"/>
                <w:b/>
                <w:sz w:val="16"/>
                <w:szCs w:val="16"/>
                <w:vertAlign w:val="superscript"/>
              </w:rPr>
              <w:footnoteReference w:id="8"/>
            </w:r>
            <w:r>
              <w:rPr>
                <w:b/>
                <w:sz w:val="22"/>
                <w:szCs w:val="22"/>
              </w:rPr>
              <w:t>     </w:t>
            </w:r>
          </w:p>
        </w:tc>
        <w:tc>
          <w:tcPr>
            <w:tcW w:w="1785" w:type="dxa"/>
            <w:shd w:val="clear" w:color="auto" w:fill="EEECE1"/>
          </w:tcPr>
          <w:p w14:paraId="1926A2D5" w14:textId="77777777" w:rsidR="004645AB" w:rsidRDefault="00A96BF0">
            <w:r>
              <w:rPr>
                <w:b/>
                <w:sz w:val="16"/>
                <w:szCs w:val="16"/>
              </w:rPr>
              <w:t xml:space="preserve">300 in the villages targeted. </w:t>
            </w:r>
            <w:r>
              <w:rPr>
                <w:b/>
                <w:sz w:val="22"/>
                <w:szCs w:val="22"/>
              </w:rPr>
              <w:t>     </w:t>
            </w:r>
          </w:p>
        </w:tc>
        <w:tc>
          <w:tcPr>
            <w:tcW w:w="4005" w:type="dxa"/>
          </w:tcPr>
          <w:p w14:paraId="1926A2D6" w14:textId="77777777" w:rsidR="004645AB" w:rsidRDefault="00A96BF0">
            <w:pPr>
              <w:rPr>
                <w:b/>
                <w:sz w:val="22"/>
                <w:szCs w:val="22"/>
              </w:rPr>
            </w:pPr>
            <w:r>
              <w:rPr>
                <w:b/>
                <w:sz w:val="22"/>
                <w:szCs w:val="22"/>
              </w:rPr>
              <w:t xml:space="preserve">350 (173 in Bar Elias and 120 in </w:t>
            </w:r>
            <w:proofErr w:type="spellStart"/>
            <w:r>
              <w:rPr>
                <w:b/>
                <w:sz w:val="22"/>
                <w:szCs w:val="22"/>
              </w:rPr>
              <w:t>Riyak</w:t>
            </w:r>
            <w:proofErr w:type="spellEnd"/>
            <w:r>
              <w:rPr>
                <w:b/>
                <w:sz w:val="22"/>
                <w:szCs w:val="22"/>
              </w:rPr>
              <w:t xml:space="preserve">) and 57 in </w:t>
            </w:r>
            <w:proofErr w:type="spellStart"/>
            <w:r>
              <w:rPr>
                <w:b/>
                <w:sz w:val="22"/>
                <w:szCs w:val="22"/>
              </w:rPr>
              <w:t>Qaa</w:t>
            </w:r>
            <w:proofErr w:type="spellEnd"/>
            <w:r>
              <w:rPr>
                <w:b/>
                <w:sz w:val="22"/>
                <w:szCs w:val="22"/>
              </w:rPr>
              <w:t>)</w:t>
            </w:r>
          </w:p>
          <w:p w14:paraId="1926A2D7" w14:textId="77777777" w:rsidR="004645AB" w:rsidRDefault="00A96BF0">
            <w:pPr>
              <w:rPr>
                <w:b/>
                <w:sz w:val="22"/>
                <w:szCs w:val="22"/>
              </w:rPr>
            </w:pPr>
            <w:r>
              <w:rPr>
                <w:b/>
                <w:sz w:val="22"/>
                <w:szCs w:val="22"/>
              </w:rPr>
              <w:t>(164 Lebanese and 186 Syrians)</w:t>
            </w:r>
          </w:p>
          <w:p w14:paraId="1926A2D8" w14:textId="77777777" w:rsidR="004645AB" w:rsidRDefault="00A96BF0">
            <w:r>
              <w:rPr>
                <w:b/>
                <w:sz w:val="22"/>
                <w:szCs w:val="22"/>
              </w:rPr>
              <w:t xml:space="preserve">(174 women and 176 </w:t>
            </w:r>
            <w:proofErr w:type="gramStart"/>
            <w:r>
              <w:rPr>
                <w:b/>
                <w:sz w:val="22"/>
                <w:szCs w:val="22"/>
              </w:rPr>
              <w:t>men)   </w:t>
            </w:r>
            <w:proofErr w:type="gramEnd"/>
            <w:r>
              <w:rPr>
                <w:b/>
                <w:sz w:val="22"/>
                <w:szCs w:val="22"/>
              </w:rPr>
              <w:t>  </w:t>
            </w:r>
          </w:p>
        </w:tc>
        <w:tc>
          <w:tcPr>
            <w:tcW w:w="1800" w:type="dxa"/>
          </w:tcPr>
          <w:p w14:paraId="1926A2D9" w14:textId="77777777" w:rsidR="004645AB" w:rsidRDefault="00A96BF0">
            <w:r>
              <w:rPr>
                <w:b/>
                <w:sz w:val="22"/>
                <w:szCs w:val="22"/>
              </w:rPr>
              <w:t>     </w:t>
            </w:r>
          </w:p>
        </w:tc>
        <w:tc>
          <w:tcPr>
            <w:tcW w:w="1620" w:type="dxa"/>
          </w:tcPr>
          <w:p w14:paraId="1926A2DA" w14:textId="77777777" w:rsidR="004645AB" w:rsidRDefault="00A96BF0">
            <w:r>
              <w:rPr>
                <w:b/>
                <w:sz w:val="22"/>
                <w:szCs w:val="22"/>
              </w:rPr>
              <w:t>     </w:t>
            </w:r>
          </w:p>
        </w:tc>
      </w:tr>
      <w:tr w:rsidR="004645AB" w14:paraId="1926A2E6" w14:textId="77777777">
        <w:trPr>
          <w:trHeight w:val="460"/>
        </w:trPr>
        <w:tc>
          <w:tcPr>
            <w:tcW w:w="1290" w:type="dxa"/>
            <w:vMerge/>
            <w:shd w:val="clear" w:color="auto" w:fill="auto"/>
          </w:tcPr>
          <w:p w14:paraId="1926A2DC"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2DD" w14:textId="77777777" w:rsidR="004645AB" w:rsidRDefault="00A96BF0">
            <w:pPr>
              <w:jc w:val="both"/>
            </w:pPr>
            <w:r>
              <w:t>Indicator 1.2.2</w:t>
            </w:r>
          </w:p>
          <w:p w14:paraId="1926A2DE" w14:textId="77777777" w:rsidR="004645AB" w:rsidRDefault="00A96BF0">
            <w:pPr>
              <w:jc w:val="both"/>
              <w:rPr>
                <w:rFonts w:ascii="Arial" w:eastAsia="Arial" w:hAnsi="Arial" w:cs="Arial"/>
                <w:b/>
                <w:sz w:val="16"/>
                <w:szCs w:val="16"/>
              </w:rPr>
            </w:pPr>
            <w:r>
              <w:rPr>
                <w:b/>
                <w:sz w:val="16"/>
                <w:szCs w:val="16"/>
              </w:rPr>
              <w:t># of business plans submitted to MFIs.</w:t>
            </w:r>
          </w:p>
          <w:p w14:paraId="1926A2DF" w14:textId="77777777" w:rsidR="004645AB" w:rsidRDefault="00A96BF0">
            <w:pPr>
              <w:jc w:val="both"/>
              <w:rPr>
                <w:rFonts w:ascii="Arial" w:eastAsia="Arial" w:hAnsi="Arial" w:cs="Arial"/>
                <w:b/>
                <w:sz w:val="16"/>
                <w:szCs w:val="16"/>
              </w:rPr>
            </w:pPr>
            <w:r>
              <w:rPr>
                <w:b/>
                <w:sz w:val="16"/>
                <w:szCs w:val="16"/>
              </w:rPr>
              <w:t>disaggregated by gender, nationality, location (ILO)</w:t>
            </w:r>
          </w:p>
          <w:p w14:paraId="1926A2E0" w14:textId="77777777" w:rsidR="004645AB" w:rsidRDefault="00A96BF0">
            <w:pPr>
              <w:jc w:val="both"/>
            </w:pPr>
            <w:r>
              <w:rPr>
                <w:b/>
                <w:sz w:val="22"/>
                <w:szCs w:val="22"/>
              </w:rPr>
              <w:t>     </w:t>
            </w:r>
          </w:p>
        </w:tc>
        <w:tc>
          <w:tcPr>
            <w:tcW w:w="2130" w:type="dxa"/>
            <w:shd w:val="clear" w:color="auto" w:fill="EEECE1"/>
          </w:tcPr>
          <w:p w14:paraId="1926A2E1" w14:textId="77777777" w:rsidR="004645AB" w:rsidRDefault="00A96BF0">
            <w:r>
              <w:rPr>
                <w:b/>
                <w:sz w:val="22"/>
                <w:szCs w:val="22"/>
              </w:rPr>
              <w:t>N/A     </w:t>
            </w:r>
          </w:p>
        </w:tc>
        <w:tc>
          <w:tcPr>
            <w:tcW w:w="1785" w:type="dxa"/>
            <w:shd w:val="clear" w:color="auto" w:fill="EEECE1"/>
          </w:tcPr>
          <w:p w14:paraId="1926A2E2" w14:textId="77777777" w:rsidR="004645AB" w:rsidRDefault="00A96BF0">
            <w:r>
              <w:rPr>
                <w:b/>
                <w:sz w:val="22"/>
                <w:szCs w:val="22"/>
              </w:rPr>
              <w:t> 100    </w:t>
            </w:r>
          </w:p>
        </w:tc>
        <w:tc>
          <w:tcPr>
            <w:tcW w:w="4005" w:type="dxa"/>
          </w:tcPr>
          <w:p w14:paraId="1926A2E3" w14:textId="77777777" w:rsidR="004645AB" w:rsidRDefault="00A96BF0">
            <w:r>
              <w:rPr>
                <w:b/>
                <w:sz w:val="22"/>
                <w:szCs w:val="22"/>
              </w:rPr>
              <w:t>N/A     </w:t>
            </w:r>
          </w:p>
        </w:tc>
        <w:tc>
          <w:tcPr>
            <w:tcW w:w="1800" w:type="dxa"/>
          </w:tcPr>
          <w:p w14:paraId="1926A2E4" w14:textId="77777777" w:rsidR="004645AB" w:rsidRDefault="00A96BF0">
            <w:r>
              <w:rPr>
                <w:b/>
                <w:sz w:val="22"/>
                <w:szCs w:val="22"/>
              </w:rPr>
              <w:t>     </w:t>
            </w:r>
          </w:p>
        </w:tc>
        <w:tc>
          <w:tcPr>
            <w:tcW w:w="1620" w:type="dxa"/>
          </w:tcPr>
          <w:p w14:paraId="1926A2E5" w14:textId="77777777" w:rsidR="004645AB" w:rsidRDefault="00A96BF0">
            <w:r>
              <w:rPr>
                <w:b/>
                <w:sz w:val="22"/>
                <w:szCs w:val="22"/>
              </w:rPr>
              <w:t>     </w:t>
            </w:r>
          </w:p>
        </w:tc>
      </w:tr>
      <w:tr w:rsidR="004645AB" w14:paraId="1926A2EF" w14:textId="77777777">
        <w:trPr>
          <w:trHeight w:val="460"/>
        </w:trPr>
        <w:tc>
          <w:tcPr>
            <w:tcW w:w="1290" w:type="dxa"/>
            <w:vMerge/>
            <w:shd w:val="clear" w:color="auto" w:fill="auto"/>
          </w:tcPr>
          <w:p w14:paraId="1926A2E7"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2E8" w14:textId="77777777" w:rsidR="004645AB" w:rsidRDefault="00A96BF0">
            <w:pPr>
              <w:jc w:val="both"/>
            </w:pPr>
            <w:r>
              <w:t>Indicator 1.2.3</w:t>
            </w:r>
          </w:p>
          <w:p w14:paraId="1926A2E9" w14:textId="77777777" w:rsidR="004645AB" w:rsidRDefault="00A96BF0">
            <w:pPr>
              <w:jc w:val="both"/>
            </w:pPr>
            <w:r>
              <w:rPr>
                <w:sz w:val="16"/>
                <w:szCs w:val="16"/>
              </w:rPr>
              <w:t>Number of grants provided by MFIs. (ILO)</w:t>
            </w:r>
          </w:p>
        </w:tc>
        <w:tc>
          <w:tcPr>
            <w:tcW w:w="2130" w:type="dxa"/>
            <w:shd w:val="clear" w:color="auto" w:fill="EEECE1"/>
          </w:tcPr>
          <w:p w14:paraId="1926A2EA" w14:textId="77777777" w:rsidR="004645AB" w:rsidRDefault="00A96BF0">
            <w:pPr>
              <w:rPr>
                <w:b/>
                <w:sz w:val="22"/>
                <w:szCs w:val="22"/>
              </w:rPr>
            </w:pPr>
            <w:r>
              <w:rPr>
                <w:b/>
                <w:sz w:val="22"/>
                <w:szCs w:val="22"/>
              </w:rPr>
              <w:t>N/A</w:t>
            </w:r>
          </w:p>
        </w:tc>
        <w:tc>
          <w:tcPr>
            <w:tcW w:w="1785" w:type="dxa"/>
            <w:shd w:val="clear" w:color="auto" w:fill="EEECE1"/>
          </w:tcPr>
          <w:p w14:paraId="1926A2EB" w14:textId="77777777" w:rsidR="004645AB" w:rsidRDefault="00A96BF0">
            <w:pPr>
              <w:rPr>
                <w:b/>
                <w:sz w:val="22"/>
                <w:szCs w:val="22"/>
              </w:rPr>
            </w:pPr>
            <w:r>
              <w:rPr>
                <w:b/>
                <w:sz w:val="22"/>
                <w:szCs w:val="22"/>
              </w:rPr>
              <w:t>30</w:t>
            </w:r>
          </w:p>
        </w:tc>
        <w:tc>
          <w:tcPr>
            <w:tcW w:w="4005" w:type="dxa"/>
          </w:tcPr>
          <w:p w14:paraId="1926A2EC" w14:textId="77777777" w:rsidR="004645AB" w:rsidRDefault="00A96BF0">
            <w:pPr>
              <w:rPr>
                <w:b/>
                <w:sz w:val="22"/>
                <w:szCs w:val="22"/>
              </w:rPr>
            </w:pPr>
            <w:r>
              <w:rPr>
                <w:b/>
                <w:sz w:val="22"/>
                <w:szCs w:val="22"/>
              </w:rPr>
              <w:t>34</w:t>
            </w:r>
          </w:p>
        </w:tc>
        <w:tc>
          <w:tcPr>
            <w:tcW w:w="1800" w:type="dxa"/>
          </w:tcPr>
          <w:p w14:paraId="1926A2ED" w14:textId="77777777" w:rsidR="004645AB" w:rsidRDefault="004645AB">
            <w:pPr>
              <w:rPr>
                <w:b/>
                <w:sz w:val="22"/>
                <w:szCs w:val="22"/>
              </w:rPr>
            </w:pPr>
          </w:p>
        </w:tc>
        <w:tc>
          <w:tcPr>
            <w:tcW w:w="1620" w:type="dxa"/>
          </w:tcPr>
          <w:p w14:paraId="1926A2EE" w14:textId="77777777" w:rsidR="004645AB" w:rsidRDefault="004645AB">
            <w:pPr>
              <w:rPr>
                <w:b/>
                <w:sz w:val="22"/>
                <w:szCs w:val="22"/>
              </w:rPr>
            </w:pPr>
          </w:p>
        </w:tc>
      </w:tr>
      <w:tr w:rsidR="004645AB" w14:paraId="1926A300" w14:textId="77777777">
        <w:trPr>
          <w:trHeight w:val="420"/>
        </w:trPr>
        <w:tc>
          <w:tcPr>
            <w:tcW w:w="1290" w:type="dxa"/>
            <w:vMerge w:val="restart"/>
            <w:shd w:val="clear" w:color="auto" w:fill="auto"/>
          </w:tcPr>
          <w:p w14:paraId="1926A2F0" w14:textId="77777777" w:rsidR="004645AB" w:rsidRDefault="00A96BF0">
            <w:r>
              <w:rPr>
                <w:b/>
              </w:rPr>
              <w:t>Outcome 2</w:t>
            </w:r>
          </w:p>
          <w:p w14:paraId="1926A2F1" w14:textId="77777777" w:rsidR="004645AB" w:rsidRDefault="00A96BF0">
            <w:r>
              <w:rPr>
                <w:b/>
                <w:sz w:val="16"/>
                <w:szCs w:val="16"/>
              </w:rPr>
              <w:t xml:space="preserve">Local </w:t>
            </w:r>
            <w:proofErr w:type="gramStart"/>
            <w:r>
              <w:rPr>
                <w:b/>
                <w:sz w:val="16"/>
                <w:szCs w:val="16"/>
              </w:rPr>
              <w:t>communities‘ ability</w:t>
            </w:r>
            <w:proofErr w:type="gramEnd"/>
            <w:r>
              <w:rPr>
                <w:b/>
                <w:sz w:val="16"/>
                <w:szCs w:val="16"/>
              </w:rPr>
              <w:t xml:space="preserve"> to mitigate tensions and prevent conflict are strengthened through engagement of youth at risk</w:t>
            </w:r>
            <w:r>
              <w:rPr>
                <w:b/>
                <w:sz w:val="22"/>
                <w:szCs w:val="22"/>
              </w:rPr>
              <w:t>     </w:t>
            </w:r>
          </w:p>
          <w:p w14:paraId="1926A2F2" w14:textId="77777777" w:rsidR="004645AB" w:rsidRDefault="004645AB"/>
        </w:tc>
        <w:tc>
          <w:tcPr>
            <w:tcW w:w="1710" w:type="dxa"/>
            <w:shd w:val="clear" w:color="auto" w:fill="EEECE1"/>
          </w:tcPr>
          <w:p w14:paraId="1926A2F3" w14:textId="77777777" w:rsidR="004645AB" w:rsidRDefault="00A96BF0">
            <w:pPr>
              <w:jc w:val="both"/>
              <w:rPr>
                <w:rFonts w:ascii="Arial" w:eastAsia="Arial" w:hAnsi="Arial" w:cs="Arial"/>
                <w:sz w:val="16"/>
                <w:szCs w:val="16"/>
              </w:rPr>
            </w:pPr>
            <w:r>
              <w:t xml:space="preserve">Indicator 2.1 </w:t>
            </w:r>
            <w:r>
              <w:rPr>
                <w:sz w:val="16"/>
                <w:szCs w:val="16"/>
              </w:rPr>
              <w:t>Perceptions of both Lebanese and Syrian refugees indicate improved relations and reduced emphasis on specific sources of tension (including related to job competition, economic challenges) (UNDP, ILO, UNICEF)</w:t>
            </w:r>
          </w:p>
          <w:p w14:paraId="1926A2F4" w14:textId="77777777" w:rsidR="004645AB" w:rsidRDefault="004645AB">
            <w:pPr>
              <w:jc w:val="both"/>
            </w:pPr>
          </w:p>
          <w:p w14:paraId="1926A2F5" w14:textId="77777777" w:rsidR="004645AB" w:rsidRDefault="00A96BF0">
            <w:pPr>
              <w:jc w:val="both"/>
            </w:pPr>
            <w:r>
              <w:rPr>
                <w:b/>
                <w:sz w:val="22"/>
                <w:szCs w:val="22"/>
              </w:rPr>
              <w:t>     </w:t>
            </w:r>
          </w:p>
        </w:tc>
        <w:tc>
          <w:tcPr>
            <w:tcW w:w="2130" w:type="dxa"/>
            <w:shd w:val="clear" w:color="auto" w:fill="EEECE1"/>
          </w:tcPr>
          <w:p w14:paraId="1926A2F6" w14:textId="77777777" w:rsidR="004645AB" w:rsidRDefault="00A96BF0">
            <w:pPr>
              <w:rPr>
                <w:rFonts w:ascii="Arial" w:eastAsia="Arial" w:hAnsi="Arial" w:cs="Arial"/>
                <w:b/>
                <w:sz w:val="16"/>
                <w:szCs w:val="16"/>
              </w:rPr>
            </w:pPr>
            <w:r>
              <w:rPr>
                <w:b/>
                <w:sz w:val="16"/>
                <w:szCs w:val="16"/>
              </w:rPr>
              <w:t xml:space="preserve">In the 2017 Stabilization survey, 31% of respondents in the </w:t>
            </w:r>
            <w:proofErr w:type="spellStart"/>
            <w:r>
              <w:rPr>
                <w:b/>
                <w:sz w:val="16"/>
                <w:szCs w:val="16"/>
              </w:rPr>
              <w:t>Bekaa</w:t>
            </w:r>
            <w:proofErr w:type="spellEnd"/>
            <w:r>
              <w:rPr>
                <w:b/>
                <w:sz w:val="16"/>
                <w:szCs w:val="16"/>
              </w:rPr>
              <w:t xml:space="preserve"> reported positive relationships between Lebanese and </w:t>
            </w:r>
            <w:proofErr w:type="gramStart"/>
            <w:r>
              <w:rPr>
                <w:b/>
                <w:sz w:val="16"/>
                <w:szCs w:val="16"/>
              </w:rPr>
              <w:t>Syrians</w:t>
            </w:r>
            <w:r>
              <w:rPr>
                <w:rFonts w:ascii="Arial" w:eastAsia="Arial" w:hAnsi="Arial" w:cs="Arial"/>
                <w:b/>
              </w:rPr>
              <w:t>[</w:t>
            </w:r>
            <w:proofErr w:type="gramEnd"/>
            <w:r>
              <w:rPr>
                <w:b/>
              </w:rPr>
              <w:t>1]</w:t>
            </w:r>
            <w:r>
              <w:rPr>
                <w:rFonts w:ascii="Arial" w:eastAsia="Arial" w:hAnsi="Arial" w:cs="Arial"/>
                <w:b/>
                <w:sz w:val="16"/>
                <w:szCs w:val="16"/>
              </w:rPr>
              <w:t>.</w:t>
            </w:r>
          </w:p>
          <w:p w14:paraId="1926A2F7" w14:textId="77777777" w:rsidR="004645AB" w:rsidRDefault="004645AB">
            <w:pPr>
              <w:rPr>
                <w:b/>
                <w:sz w:val="16"/>
                <w:szCs w:val="16"/>
              </w:rPr>
            </w:pPr>
          </w:p>
          <w:p w14:paraId="1926A2F8" w14:textId="77777777" w:rsidR="004645AB" w:rsidRDefault="000F76A3">
            <w:pPr>
              <w:rPr>
                <w:b/>
                <w:sz w:val="22"/>
                <w:szCs w:val="22"/>
              </w:rPr>
            </w:pPr>
            <w:r>
              <w:pict w14:anchorId="1926A35C">
                <v:rect id="_x0000_i1027" style="width:0;height:1.5pt" o:hralign="center" o:hrstd="t" o:hr="t" fillcolor="#a0a0a0" stroked="f"/>
              </w:pict>
            </w:r>
          </w:p>
          <w:p w14:paraId="1926A2F9" w14:textId="77777777" w:rsidR="004645AB" w:rsidRDefault="00A96BF0">
            <w:pPr>
              <w:rPr>
                <w:rFonts w:ascii="Arial" w:eastAsia="Arial" w:hAnsi="Arial" w:cs="Arial"/>
                <w:b/>
                <w:sz w:val="18"/>
                <w:szCs w:val="18"/>
              </w:rPr>
            </w:pPr>
            <w:r>
              <w:rPr>
                <w:b/>
                <w:sz w:val="18"/>
                <w:szCs w:val="18"/>
              </w:rPr>
              <w:t>[1] 2017 Stabilization Survey – narrative report forthcoming.</w:t>
            </w:r>
          </w:p>
          <w:p w14:paraId="1926A2FA" w14:textId="77777777" w:rsidR="004645AB" w:rsidRDefault="00A96BF0">
            <w:r>
              <w:rPr>
                <w:b/>
                <w:sz w:val="22"/>
                <w:szCs w:val="22"/>
              </w:rPr>
              <w:t>     </w:t>
            </w:r>
          </w:p>
        </w:tc>
        <w:tc>
          <w:tcPr>
            <w:tcW w:w="1785" w:type="dxa"/>
            <w:shd w:val="clear" w:color="auto" w:fill="EEECE1"/>
          </w:tcPr>
          <w:p w14:paraId="1926A2FB" w14:textId="77777777" w:rsidR="004645AB" w:rsidRDefault="00A96BF0">
            <w:r>
              <w:rPr>
                <w:b/>
                <w:sz w:val="16"/>
                <w:szCs w:val="16"/>
              </w:rPr>
              <w:t>70% youth involved in the Mechanisms of Social Stability report more positive perceptions of the other community than before the intervention.</w:t>
            </w:r>
            <w:r>
              <w:rPr>
                <w:b/>
                <w:sz w:val="22"/>
                <w:szCs w:val="22"/>
              </w:rPr>
              <w:t>     </w:t>
            </w:r>
          </w:p>
        </w:tc>
        <w:tc>
          <w:tcPr>
            <w:tcW w:w="4005" w:type="dxa"/>
          </w:tcPr>
          <w:p w14:paraId="1926A2FC" w14:textId="77777777" w:rsidR="004645AB" w:rsidRDefault="00A96BF0">
            <w:pPr>
              <w:rPr>
                <w:b/>
                <w:sz w:val="22"/>
                <w:szCs w:val="22"/>
              </w:rPr>
            </w:pPr>
            <w:r>
              <w:rPr>
                <w:b/>
                <w:sz w:val="22"/>
                <w:szCs w:val="22"/>
              </w:rPr>
              <w:t>N/A </w:t>
            </w:r>
          </w:p>
          <w:p w14:paraId="1926A2FD" w14:textId="77777777" w:rsidR="004645AB" w:rsidRDefault="00A96BF0">
            <w:r>
              <w:rPr>
                <w:b/>
                <w:sz w:val="22"/>
                <w:szCs w:val="22"/>
              </w:rPr>
              <w:t>How should we measure this?</w:t>
            </w:r>
          </w:p>
        </w:tc>
        <w:tc>
          <w:tcPr>
            <w:tcW w:w="1800" w:type="dxa"/>
          </w:tcPr>
          <w:p w14:paraId="1926A2FE" w14:textId="77777777" w:rsidR="004645AB" w:rsidRDefault="00A96BF0">
            <w:r>
              <w:rPr>
                <w:b/>
                <w:sz w:val="22"/>
                <w:szCs w:val="22"/>
              </w:rPr>
              <w:t>     </w:t>
            </w:r>
          </w:p>
        </w:tc>
        <w:tc>
          <w:tcPr>
            <w:tcW w:w="1620" w:type="dxa"/>
          </w:tcPr>
          <w:p w14:paraId="1926A2FF" w14:textId="77777777" w:rsidR="004645AB" w:rsidRDefault="00A96BF0">
            <w:r>
              <w:rPr>
                <w:b/>
                <w:sz w:val="22"/>
                <w:szCs w:val="22"/>
              </w:rPr>
              <w:t>     </w:t>
            </w:r>
          </w:p>
        </w:tc>
      </w:tr>
      <w:tr w:rsidR="004645AB" w14:paraId="1926A30B" w14:textId="77777777">
        <w:trPr>
          <w:trHeight w:val="420"/>
        </w:trPr>
        <w:tc>
          <w:tcPr>
            <w:tcW w:w="1290" w:type="dxa"/>
            <w:vMerge/>
            <w:shd w:val="clear" w:color="auto" w:fill="auto"/>
          </w:tcPr>
          <w:p w14:paraId="1926A301"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302" w14:textId="77777777" w:rsidR="004645AB" w:rsidRDefault="00A96BF0">
            <w:pPr>
              <w:jc w:val="both"/>
            </w:pPr>
            <w:r>
              <w:t>Indicator 2.2</w:t>
            </w:r>
          </w:p>
          <w:p w14:paraId="1926A303" w14:textId="77777777" w:rsidR="004645AB" w:rsidRDefault="00A96BF0">
            <w:pPr>
              <w:jc w:val="both"/>
            </w:pPr>
            <w:r>
              <w:rPr>
                <w:b/>
                <w:sz w:val="16"/>
                <w:szCs w:val="16"/>
              </w:rPr>
              <w:t xml:space="preserve">Local capacities and mechanisms for addressing disputes or emerging conflicts are activated and applied. (UNDP, ILO, </w:t>
            </w:r>
            <w:proofErr w:type="gramStart"/>
            <w:r>
              <w:rPr>
                <w:b/>
                <w:sz w:val="16"/>
                <w:szCs w:val="16"/>
              </w:rPr>
              <w:t>UNICEF)</w:t>
            </w:r>
            <w:r>
              <w:rPr>
                <w:b/>
                <w:sz w:val="22"/>
                <w:szCs w:val="22"/>
              </w:rPr>
              <w:t>   </w:t>
            </w:r>
            <w:proofErr w:type="gramEnd"/>
            <w:r>
              <w:rPr>
                <w:b/>
                <w:sz w:val="22"/>
                <w:szCs w:val="22"/>
              </w:rPr>
              <w:t>  </w:t>
            </w:r>
          </w:p>
        </w:tc>
        <w:tc>
          <w:tcPr>
            <w:tcW w:w="2130" w:type="dxa"/>
            <w:shd w:val="clear" w:color="auto" w:fill="EEECE1"/>
          </w:tcPr>
          <w:p w14:paraId="1926A304" w14:textId="77777777" w:rsidR="004645AB" w:rsidRDefault="00A96BF0">
            <w:pPr>
              <w:rPr>
                <w:rFonts w:ascii="Arial" w:eastAsia="Arial" w:hAnsi="Arial" w:cs="Arial"/>
                <w:b/>
                <w:sz w:val="16"/>
                <w:szCs w:val="16"/>
              </w:rPr>
            </w:pPr>
            <w:r>
              <w:rPr>
                <w:b/>
                <w:sz w:val="22"/>
                <w:szCs w:val="22"/>
              </w:rPr>
              <w:t> </w:t>
            </w:r>
            <w:r>
              <w:rPr>
                <w:b/>
                <w:sz w:val="16"/>
                <w:szCs w:val="16"/>
              </w:rPr>
              <w:t xml:space="preserve">Limited platform for youth working on peace building and livelihood. 36 self-functioning mechanisms in the </w:t>
            </w:r>
            <w:proofErr w:type="spellStart"/>
            <w:r>
              <w:rPr>
                <w:b/>
                <w:sz w:val="16"/>
                <w:szCs w:val="16"/>
              </w:rPr>
              <w:t>Bekaa</w:t>
            </w:r>
            <w:proofErr w:type="spellEnd"/>
            <w:r>
              <w:rPr>
                <w:rFonts w:ascii="Arial" w:eastAsia="Arial" w:hAnsi="Arial" w:cs="Arial"/>
                <w:b/>
                <w:sz w:val="16"/>
                <w:szCs w:val="16"/>
              </w:rPr>
              <w:t>.</w:t>
            </w:r>
          </w:p>
          <w:p w14:paraId="1926A305" w14:textId="77777777" w:rsidR="004645AB" w:rsidRDefault="004645AB">
            <w:pPr>
              <w:rPr>
                <w:b/>
                <w:sz w:val="16"/>
                <w:szCs w:val="16"/>
              </w:rPr>
            </w:pPr>
          </w:p>
          <w:p w14:paraId="1926A306" w14:textId="77777777" w:rsidR="004645AB" w:rsidRDefault="00A96BF0">
            <w:r>
              <w:rPr>
                <w:b/>
                <w:sz w:val="22"/>
                <w:szCs w:val="22"/>
              </w:rPr>
              <w:t>    </w:t>
            </w:r>
          </w:p>
        </w:tc>
        <w:tc>
          <w:tcPr>
            <w:tcW w:w="1785" w:type="dxa"/>
            <w:shd w:val="clear" w:color="auto" w:fill="EEECE1"/>
          </w:tcPr>
          <w:p w14:paraId="1926A307" w14:textId="77777777" w:rsidR="004645AB" w:rsidRDefault="00A96BF0">
            <w:r>
              <w:rPr>
                <w:b/>
                <w:sz w:val="16"/>
                <w:szCs w:val="16"/>
              </w:rPr>
              <w:t xml:space="preserve">3 self-functioning mechanisms of social stability (one per </w:t>
            </w:r>
            <w:proofErr w:type="gramStart"/>
            <w:r>
              <w:rPr>
                <w:b/>
                <w:sz w:val="16"/>
                <w:szCs w:val="16"/>
              </w:rPr>
              <w:t>village)</w:t>
            </w:r>
            <w:r>
              <w:rPr>
                <w:b/>
                <w:sz w:val="22"/>
                <w:szCs w:val="22"/>
              </w:rPr>
              <w:t>   </w:t>
            </w:r>
            <w:proofErr w:type="gramEnd"/>
            <w:r>
              <w:rPr>
                <w:b/>
                <w:sz w:val="22"/>
                <w:szCs w:val="22"/>
              </w:rPr>
              <w:t> </w:t>
            </w:r>
          </w:p>
        </w:tc>
        <w:tc>
          <w:tcPr>
            <w:tcW w:w="4005" w:type="dxa"/>
          </w:tcPr>
          <w:p w14:paraId="1926A308" w14:textId="77777777" w:rsidR="004645AB" w:rsidRDefault="00A96BF0">
            <w:r>
              <w:rPr>
                <w:b/>
                <w:sz w:val="22"/>
                <w:szCs w:val="22"/>
              </w:rPr>
              <w:t>3     </w:t>
            </w:r>
          </w:p>
        </w:tc>
        <w:tc>
          <w:tcPr>
            <w:tcW w:w="1800" w:type="dxa"/>
          </w:tcPr>
          <w:p w14:paraId="1926A309" w14:textId="77777777" w:rsidR="004645AB" w:rsidRDefault="00A96BF0">
            <w:r>
              <w:rPr>
                <w:b/>
                <w:sz w:val="22"/>
                <w:szCs w:val="22"/>
              </w:rPr>
              <w:t>     </w:t>
            </w:r>
          </w:p>
        </w:tc>
        <w:tc>
          <w:tcPr>
            <w:tcW w:w="1620" w:type="dxa"/>
          </w:tcPr>
          <w:p w14:paraId="1926A30A" w14:textId="77777777" w:rsidR="004645AB" w:rsidRDefault="00A96BF0">
            <w:r>
              <w:rPr>
                <w:b/>
                <w:sz w:val="22"/>
                <w:szCs w:val="22"/>
              </w:rPr>
              <w:t>     </w:t>
            </w:r>
          </w:p>
        </w:tc>
      </w:tr>
      <w:tr w:rsidR="004645AB" w14:paraId="1926A318" w14:textId="77777777">
        <w:trPr>
          <w:trHeight w:val="420"/>
        </w:trPr>
        <w:tc>
          <w:tcPr>
            <w:tcW w:w="1290" w:type="dxa"/>
            <w:vMerge w:val="restart"/>
            <w:shd w:val="clear" w:color="auto" w:fill="auto"/>
          </w:tcPr>
          <w:p w14:paraId="1926A30C" w14:textId="77777777" w:rsidR="004645AB" w:rsidRDefault="00A96BF0">
            <w:r>
              <w:t>Output 2.1</w:t>
            </w:r>
          </w:p>
          <w:p w14:paraId="1926A30D" w14:textId="77777777" w:rsidR="004645AB" w:rsidRDefault="00A96BF0">
            <w:r>
              <w:rPr>
                <w:b/>
                <w:sz w:val="22"/>
                <w:szCs w:val="22"/>
              </w:rPr>
              <w:lastRenderedPageBreak/>
              <w:t>     </w:t>
            </w:r>
          </w:p>
          <w:p w14:paraId="1926A30E" w14:textId="77777777" w:rsidR="004645AB" w:rsidRDefault="004645AB"/>
        </w:tc>
        <w:tc>
          <w:tcPr>
            <w:tcW w:w="1710" w:type="dxa"/>
            <w:shd w:val="clear" w:color="auto" w:fill="EEECE1"/>
          </w:tcPr>
          <w:p w14:paraId="1926A30F" w14:textId="77777777" w:rsidR="004645AB" w:rsidRDefault="00A96BF0">
            <w:pPr>
              <w:jc w:val="both"/>
            </w:pPr>
            <w:proofErr w:type="gramStart"/>
            <w:r>
              <w:lastRenderedPageBreak/>
              <w:t>Indicator  2.1.1</w:t>
            </w:r>
            <w:proofErr w:type="gramEnd"/>
          </w:p>
          <w:p w14:paraId="1926A310" w14:textId="77777777" w:rsidR="004645AB" w:rsidRDefault="00A96BF0">
            <w:pPr>
              <w:jc w:val="both"/>
              <w:rPr>
                <w:rFonts w:ascii="Arial" w:eastAsia="Arial" w:hAnsi="Arial" w:cs="Arial"/>
                <w:b/>
                <w:sz w:val="16"/>
                <w:szCs w:val="16"/>
              </w:rPr>
            </w:pPr>
            <w:r>
              <w:rPr>
                <w:b/>
                <w:sz w:val="16"/>
                <w:szCs w:val="16"/>
              </w:rPr>
              <w:lastRenderedPageBreak/>
              <w:t xml:space="preserve"># of youth trained on Life Skills, Conflict Resolution and Healthy </w:t>
            </w:r>
            <w:proofErr w:type="gramStart"/>
            <w:r>
              <w:rPr>
                <w:b/>
                <w:sz w:val="16"/>
                <w:szCs w:val="16"/>
              </w:rPr>
              <w:t>Life styles</w:t>
            </w:r>
            <w:proofErr w:type="gramEnd"/>
            <w:r>
              <w:rPr>
                <w:b/>
                <w:sz w:val="16"/>
                <w:szCs w:val="16"/>
              </w:rPr>
              <w:t>.</w:t>
            </w:r>
          </w:p>
          <w:p w14:paraId="1926A311" w14:textId="77777777" w:rsidR="004645AB" w:rsidRDefault="00A96BF0">
            <w:pPr>
              <w:jc w:val="both"/>
              <w:rPr>
                <w:rFonts w:ascii="Arial" w:eastAsia="Arial" w:hAnsi="Arial" w:cs="Arial"/>
                <w:b/>
                <w:sz w:val="16"/>
                <w:szCs w:val="16"/>
              </w:rPr>
            </w:pPr>
            <w:r>
              <w:rPr>
                <w:b/>
                <w:sz w:val="16"/>
                <w:szCs w:val="16"/>
              </w:rPr>
              <w:t>disaggregated by gender, nationality, location (UNDP, UNICEF)</w:t>
            </w:r>
          </w:p>
          <w:p w14:paraId="1926A312" w14:textId="77777777" w:rsidR="004645AB" w:rsidRDefault="00A96BF0">
            <w:pPr>
              <w:jc w:val="both"/>
            </w:pPr>
            <w:r>
              <w:rPr>
                <w:b/>
                <w:sz w:val="22"/>
                <w:szCs w:val="22"/>
              </w:rPr>
              <w:t>     </w:t>
            </w:r>
          </w:p>
        </w:tc>
        <w:tc>
          <w:tcPr>
            <w:tcW w:w="2130" w:type="dxa"/>
            <w:shd w:val="clear" w:color="auto" w:fill="EEECE1"/>
          </w:tcPr>
          <w:p w14:paraId="1926A313" w14:textId="77777777" w:rsidR="004645AB" w:rsidRDefault="00A96BF0">
            <w:r>
              <w:rPr>
                <w:b/>
                <w:sz w:val="22"/>
                <w:szCs w:val="22"/>
              </w:rPr>
              <w:lastRenderedPageBreak/>
              <w:t>N/A     </w:t>
            </w:r>
          </w:p>
        </w:tc>
        <w:tc>
          <w:tcPr>
            <w:tcW w:w="1785" w:type="dxa"/>
            <w:shd w:val="clear" w:color="auto" w:fill="EEECE1"/>
          </w:tcPr>
          <w:p w14:paraId="1926A314" w14:textId="77777777" w:rsidR="004645AB" w:rsidRDefault="00A96BF0">
            <w:r>
              <w:rPr>
                <w:b/>
                <w:sz w:val="22"/>
                <w:szCs w:val="22"/>
              </w:rPr>
              <w:t>2460     </w:t>
            </w:r>
          </w:p>
        </w:tc>
        <w:tc>
          <w:tcPr>
            <w:tcW w:w="4005" w:type="dxa"/>
          </w:tcPr>
          <w:p w14:paraId="1926A315" w14:textId="77777777" w:rsidR="004645AB" w:rsidRDefault="00A96BF0">
            <w:pPr>
              <w:rPr>
                <w:b/>
                <w:sz w:val="22"/>
                <w:szCs w:val="22"/>
              </w:rPr>
            </w:pPr>
            <w:r>
              <w:rPr>
                <w:b/>
                <w:sz w:val="22"/>
                <w:szCs w:val="22"/>
              </w:rPr>
              <w:t>2372  </w:t>
            </w:r>
          </w:p>
        </w:tc>
        <w:tc>
          <w:tcPr>
            <w:tcW w:w="1800" w:type="dxa"/>
          </w:tcPr>
          <w:p w14:paraId="1926A316" w14:textId="77777777" w:rsidR="004645AB" w:rsidRDefault="00A96BF0">
            <w:r>
              <w:rPr>
                <w:b/>
                <w:sz w:val="22"/>
                <w:szCs w:val="22"/>
              </w:rPr>
              <w:t>     </w:t>
            </w:r>
          </w:p>
        </w:tc>
        <w:tc>
          <w:tcPr>
            <w:tcW w:w="1620" w:type="dxa"/>
          </w:tcPr>
          <w:p w14:paraId="1926A317" w14:textId="77777777" w:rsidR="004645AB" w:rsidRDefault="00A96BF0">
            <w:r>
              <w:rPr>
                <w:b/>
                <w:sz w:val="22"/>
                <w:szCs w:val="22"/>
              </w:rPr>
              <w:t>     </w:t>
            </w:r>
          </w:p>
        </w:tc>
      </w:tr>
      <w:tr w:rsidR="004645AB" w14:paraId="1926A32B" w14:textId="77777777">
        <w:trPr>
          <w:trHeight w:val="440"/>
        </w:trPr>
        <w:tc>
          <w:tcPr>
            <w:tcW w:w="1290" w:type="dxa"/>
            <w:vMerge/>
            <w:shd w:val="clear" w:color="auto" w:fill="auto"/>
          </w:tcPr>
          <w:p w14:paraId="1926A319"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31A" w14:textId="77777777" w:rsidR="004645AB" w:rsidRDefault="00A96BF0">
            <w:pPr>
              <w:jc w:val="both"/>
            </w:pPr>
            <w:proofErr w:type="gramStart"/>
            <w:r>
              <w:t>Indicator  2.1.2</w:t>
            </w:r>
            <w:proofErr w:type="gramEnd"/>
          </w:p>
          <w:p w14:paraId="1926A31B" w14:textId="77777777" w:rsidR="004645AB" w:rsidRDefault="00A96BF0">
            <w:pPr>
              <w:jc w:val="both"/>
            </w:pPr>
            <w:r>
              <w:rPr>
                <w:b/>
                <w:sz w:val="16"/>
                <w:szCs w:val="16"/>
              </w:rPr>
              <w:t># of youth involved in Mechanisms of Social Stability and socio-economic committees, disaggregated by gender, nationality, location</w:t>
            </w:r>
            <w:r>
              <w:rPr>
                <w:b/>
                <w:sz w:val="22"/>
                <w:szCs w:val="22"/>
              </w:rPr>
              <w:t xml:space="preserve"> (UNDP, </w:t>
            </w:r>
            <w:proofErr w:type="gramStart"/>
            <w:r>
              <w:rPr>
                <w:b/>
                <w:sz w:val="22"/>
                <w:szCs w:val="22"/>
              </w:rPr>
              <w:t>ILO)   </w:t>
            </w:r>
            <w:proofErr w:type="gramEnd"/>
            <w:r>
              <w:rPr>
                <w:b/>
                <w:sz w:val="22"/>
                <w:szCs w:val="22"/>
              </w:rPr>
              <w:t> </w:t>
            </w:r>
          </w:p>
        </w:tc>
        <w:tc>
          <w:tcPr>
            <w:tcW w:w="2130" w:type="dxa"/>
            <w:shd w:val="clear" w:color="auto" w:fill="EEECE1"/>
          </w:tcPr>
          <w:p w14:paraId="1926A31C" w14:textId="77777777" w:rsidR="004645AB" w:rsidRDefault="00A96BF0">
            <w:r>
              <w:rPr>
                <w:b/>
                <w:sz w:val="22"/>
                <w:szCs w:val="22"/>
              </w:rPr>
              <w:t>N/A     </w:t>
            </w:r>
          </w:p>
        </w:tc>
        <w:tc>
          <w:tcPr>
            <w:tcW w:w="1785" w:type="dxa"/>
            <w:shd w:val="clear" w:color="auto" w:fill="EEECE1"/>
          </w:tcPr>
          <w:p w14:paraId="1926A31D" w14:textId="77777777" w:rsidR="004645AB" w:rsidRDefault="00A96BF0">
            <w:r>
              <w:rPr>
                <w:b/>
                <w:sz w:val="16"/>
                <w:szCs w:val="16"/>
              </w:rPr>
              <w:t xml:space="preserve">3330. 50% of women youth reached through socio-economic committees. </w:t>
            </w:r>
            <w:r>
              <w:rPr>
                <w:b/>
                <w:sz w:val="22"/>
                <w:szCs w:val="22"/>
              </w:rPr>
              <w:t>  </w:t>
            </w:r>
          </w:p>
        </w:tc>
        <w:tc>
          <w:tcPr>
            <w:tcW w:w="4005" w:type="dxa"/>
          </w:tcPr>
          <w:p w14:paraId="1926A31E" w14:textId="77777777" w:rsidR="004645AB" w:rsidRDefault="00A96BF0">
            <w:pPr>
              <w:rPr>
                <w:b/>
                <w:sz w:val="22"/>
                <w:szCs w:val="22"/>
              </w:rPr>
            </w:pPr>
            <w:r>
              <w:rPr>
                <w:b/>
                <w:sz w:val="22"/>
                <w:szCs w:val="22"/>
              </w:rPr>
              <w:t>1841 youth are reached out by ILO in coordination with the socio-economic committees     </w:t>
            </w:r>
          </w:p>
          <w:p w14:paraId="1926A31F" w14:textId="77777777" w:rsidR="004645AB" w:rsidRDefault="004645AB">
            <w:pPr>
              <w:rPr>
                <w:b/>
                <w:sz w:val="22"/>
                <w:szCs w:val="22"/>
              </w:rPr>
            </w:pPr>
          </w:p>
          <w:p w14:paraId="1926A320" w14:textId="77777777" w:rsidR="004645AB" w:rsidRDefault="00A96BF0">
            <w:pPr>
              <w:rPr>
                <w:rFonts w:ascii="Calibri" w:eastAsia="Calibri" w:hAnsi="Calibri" w:cs="Calibri"/>
                <w:sz w:val="22"/>
                <w:szCs w:val="22"/>
              </w:rPr>
            </w:pPr>
            <w:proofErr w:type="spellStart"/>
            <w:r>
              <w:rPr>
                <w:rFonts w:ascii="Calibri" w:eastAsia="Calibri" w:hAnsi="Calibri" w:cs="Calibri"/>
                <w:sz w:val="22"/>
                <w:szCs w:val="22"/>
              </w:rPr>
              <w:t>Riyaq</w:t>
            </w:r>
            <w:proofErr w:type="spellEnd"/>
            <w:r>
              <w:rPr>
                <w:rFonts w:ascii="Calibri" w:eastAsia="Calibri" w:hAnsi="Calibri" w:cs="Calibri"/>
                <w:sz w:val="22"/>
                <w:szCs w:val="22"/>
              </w:rPr>
              <w:t>:</w:t>
            </w:r>
          </w:p>
          <w:p w14:paraId="1926A321" w14:textId="77777777" w:rsidR="004645AB" w:rsidRDefault="00A96BF0">
            <w:pPr>
              <w:numPr>
                <w:ilvl w:val="0"/>
                <w:numId w:val="16"/>
              </w:numPr>
              <w:rPr>
                <w:rFonts w:ascii="Calibri" w:eastAsia="Calibri" w:hAnsi="Calibri" w:cs="Calibri"/>
                <w:sz w:val="22"/>
                <w:szCs w:val="22"/>
              </w:rPr>
            </w:pPr>
            <w:r>
              <w:rPr>
                <w:rFonts w:ascii="Calibri" w:eastAsia="Calibri" w:hAnsi="Calibri" w:cs="Calibri"/>
                <w:sz w:val="22"/>
                <w:szCs w:val="22"/>
              </w:rPr>
              <w:t>2 male Lebanese</w:t>
            </w:r>
          </w:p>
          <w:p w14:paraId="1926A322" w14:textId="77777777" w:rsidR="004645AB" w:rsidRDefault="00A96BF0">
            <w:pPr>
              <w:numPr>
                <w:ilvl w:val="0"/>
                <w:numId w:val="16"/>
              </w:numPr>
              <w:rPr>
                <w:rFonts w:ascii="Calibri" w:eastAsia="Calibri" w:hAnsi="Calibri" w:cs="Calibri"/>
                <w:sz w:val="22"/>
                <w:szCs w:val="22"/>
              </w:rPr>
            </w:pPr>
            <w:r>
              <w:rPr>
                <w:rFonts w:ascii="Calibri" w:eastAsia="Calibri" w:hAnsi="Calibri" w:cs="Calibri"/>
                <w:sz w:val="22"/>
                <w:szCs w:val="22"/>
              </w:rPr>
              <w:t>1 female Lebanese</w:t>
            </w:r>
          </w:p>
          <w:p w14:paraId="1926A323" w14:textId="77777777" w:rsidR="004645AB" w:rsidRDefault="00A96BF0">
            <w:pPr>
              <w:rPr>
                <w:rFonts w:ascii="Calibri" w:eastAsia="Calibri" w:hAnsi="Calibri" w:cs="Calibri"/>
                <w:sz w:val="22"/>
                <w:szCs w:val="22"/>
              </w:rPr>
            </w:pPr>
            <w:r>
              <w:rPr>
                <w:rFonts w:ascii="Calibri" w:eastAsia="Calibri" w:hAnsi="Calibri" w:cs="Calibri"/>
                <w:sz w:val="22"/>
                <w:szCs w:val="22"/>
              </w:rPr>
              <w:t>Barr Elias:</w:t>
            </w:r>
          </w:p>
          <w:p w14:paraId="1926A324" w14:textId="77777777" w:rsidR="004645AB" w:rsidRDefault="00A96BF0">
            <w:pPr>
              <w:numPr>
                <w:ilvl w:val="0"/>
                <w:numId w:val="6"/>
              </w:numPr>
              <w:rPr>
                <w:rFonts w:ascii="Calibri" w:eastAsia="Calibri" w:hAnsi="Calibri" w:cs="Calibri"/>
                <w:sz w:val="22"/>
                <w:szCs w:val="22"/>
              </w:rPr>
            </w:pPr>
            <w:r>
              <w:rPr>
                <w:rFonts w:ascii="Calibri" w:eastAsia="Calibri" w:hAnsi="Calibri" w:cs="Calibri"/>
                <w:sz w:val="22"/>
                <w:szCs w:val="22"/>
              </w:rPr>
              <w:t>2 female Lebanese</w:t>
            </w:r>
          </w:p>
          <w:p w14:paraId="1926A325" w14:textId="77777777" w:rsidR="004645AB" w:rsidRDefault="00A96BF0">
            <w:pPr>
              <w:numPr>
                <w:ilvl w:val="0"/>
                <w:numId w:val="6"/>
              </w:numPr>
              <w:rPr>
                <w:rFonts w:ascii="Calibri" w:eastAsia="Calibri" w:hAnsi="Calibri" w:cs="Calibri"/>
                <w:sz w:val="22"/>
                <w:szCs w:val="22"/>
              </w:rPr>
            </w:pPr>
            <w:r>
              <w:rPr>
                <w:rFonts w:ascii="Calibri" w:eastAsia="Calibri" w:hAnsi="Calibri" w:cs="Calibri"/>
                <w:sz w:val="22"/>
                <w:szCs w:val="22"/>
              </w:rPr>
              <w:t>1 male Lebanese</w:t>
            </w:r>
          </w:p>
          <w:p w14:paraId="1926A326" w14:textId="77777777" w:rsidR="004645AB" w:rsidRDefault="00A96BF0">
            <w:pPr>
              <w:rPr>
                <w:rFonts w:ascii="Calibri" w:eastAsia="Calibri" w:hAnsi="Calibri" w:cs="Calibri"/>
                <w:sz w:val="22"/>
                <w:szCs w:val="22"/>
              </w:rPr>
            </w:pPr>
            <w:proofErr w:type="spellStart"/>
            <w:r>
              <w:rPr>
                <w:rFonts w:ascii="Calibri" w:eastAsia="Calibri" w:hAnsi="Calibri" w:cs="Calibri"/>
                <w:sz w:val="22"/>
                <w:szCs w:val="22"/>
              </w:rPr>
              <w:t>Qaa</w:t>
            </w:r>
            <w:proofErr w:type="spellEnd"/>
            <w:r>
              <w:rPr>
                <w:rFonts w:ascii="Calibri" w:eastAsia="Calibri" w:hAnsi="Calibri" w:cs="Calibri"/>
                <w:sz w:val="22"/>
                <w:szCs w:val="22"/>
              </w:rPr>
              <w:t>:</w:t>
            </w:r>
          </w:p>
          <w:p w14:paraId="1926A327" w14:textId="77777777" w:rsidR="004645AB" w:rsidRDefault="00A96BF0">
            <w:pPr>
              <w:numPr>
                <w:ilvl w:val="0"/>
                <w:numId w:val="7"/>
              </w:numPr>
              <w:rPr>
                <w:rFonts w:ascii="Calibri" w:eastAsia="Calibri" w:hAnsi="Calibri" w:cs="Calibri"/>
                <w:sz w:val="22"/>
                <w:szCs w:val="22"/>
              </w:rPr>
            </w:pPr>
            <w:r>
              <w:rPr>
                <w:rFonts w:ascii="Calibri" w:eastAsia="Calibri" w:hAnsi="Calibri" w:cs="Calibri"/>
                <w:sz w:val="22"/>
                <w:szCs w:val="22"/>
              </w:rPr>
              <w:t>2 male Lebanese</w:t>
            </w:r>
          </w:p>
          <w:p w14:paraId="1926A328" w14:textId="77777777" w:rsidR="004645AB" w:rsidRDefault="00A96BF0">
            <w:pPr>
              <w:numPr>
                <w:ilvl w:val="0"/>
                <w:numId w:val="7"/>
              </w:numPr>
              <w:rPr>
                <w:rFonts w:ascii="Calibri" w:eastAsia="Calibri" w:hAnsi="Calibri" w:cs="Calibri"/>
                <w:sz w:val="22"/>
                <w:szCs w:val="22"/>
              </w:rPr>
            </w:pPr>
            <w:r>
              <w:rPr>
                <w:rFonts w:ascii="Calibri" w:eastAsia="Calibri" w:hAnsi="Calibri" w:cs="Calibri"/>
                <w:sz w:val="22"/>
                <w:szCs w:val="22"/>
              </w:rPr>
              <w:t>1 female Lebanese</w:t>
            </w:r>
          </w:p>
        </w:tc>
        <w:tc>
          <w:tcPr>
            <w:tcW w:w="1800" w:type="dxa"/>
          </w:tcPr>
          <w:p w14:paraId="1926A329" w14:textId="77777777" w:rsidR="004645AB" w:rsidRDefault="00A96BF0">
            <w:r>
              <w:rPr>
                <w:b/>
                <w:sz w:val="22"/>
                <w:szCs w:val="22"/>
              </w:rPr>
              <w:t>     </w:t>
            </w:r>
          </w:p>
        </w:tc>
        <w:tc>
          <w:tcPr>
            <w:tcW w:w="1620" w:type="dxa"/>
          </w:tcPr>
          <w:p w14:paraId="1926A32A" w14:textId="77777777" w:rsidR="004645AB" w:rsidRDefault="00A96BF0">
            <w:r>
              <w:rPr>
                <w:b/>
                <w:sz w:val="22"/>
                <w:szCs w:val="22"/>
              </w:rPr>
              <w:t>     </w:t>
            </w:r>
          </w:p>
        </w:tc>
      </w:tr>
      <w:tr w:rsidR="004645AB" w14:paraId="1926A334" w14:textId="77777777">
        <w:trPr>
          <w:trHeight w:val="440"/>
        </w:trPr>
        <w:tc>
          <w:tcPr>
            <w:tcW w:w="1290" w:type="dxa"/>
            <w:shd w:val="clear" w:color="auto" w:fill="auto"/>
          </w:tcPr>
          <w:p w14:paraId="1926A32C"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32D" w14:textId="77777777" w:rsidR="004645AB" w:rsidRDefault="00A96BF0">
            <w:pPr>
              <w:jc w:val="both"/>
              <w:rPr>
                <w:rFonts w:ascii="Arial" w:eastAsia="Arial" w:hAnsi="Arial" w:cs="Arial"/>
                <w:sz w:val="16"/>
                <w:szCs w:val="16"/>
              </w:rPr>
            </w:pPr>
            <w:r>
              <w:rPr>
                <w:sz w:val="16"/>
                <w:szCs w:val="16"/>
              </w:rPr>
              <w:t>Indicator 2.1.3 # of community initiatives developed and managed by youth in identified locations.</w:t>
            </w:r>
          </w:p>
          <w:p w14:paraId="1926A32E" w14:textId="77777777" w:rsidR="004645AB" w:rsidRDefault="00A96BF0">
            <w:pPr>
              <w:jc w:val="both"/>
            </w:pPr>
            <w:r>
              <w:rPr>
                <w:sz w:val="16"/>
                <w:szCs w:val="16"/>
              </w:rPr>
              <w:t>disaggregated by gender, nationality, location (UNDP, UNICEF)</w:t>
            </w:r>
          </w:p>
        </w:tc>
        <w:tc>
          <w:tcPr>
            <w:tcW w:w="2130" w:type="dxa"/>
            <w:shd w:val="clear" w:color="auto" w:fill="EEECE1"/>
          </w:tcPr>
          <w:p w14:paraId="1926A32F" w14:textId="77777777" w:rsidR="004645AB" w:rsidRDefault="00A96BF0">
            <w:pPr>
              <w:rPr>
                <w:b/>
                <w:sz w:val="22"/>
                <w:szCs w:val="22"/>
              </w:rPr>
            </w:pPr>
            <w:r>
              <w:rPr>
                <w:b/>
                <w:sz w:val="22"/>
                <w:szCs w:val="22"/>
              </w:rPr>
              <w:t>0</w:t>
            </w:r>
          </w:p>
        </w:tc>
        <w:tc>
          <w:tcPr>
            <w:tcW w:w="1785" w:type="dxa"/>
            <w:shd w:val="clear" w:color="auto" w:fill="EEECE1"/>
          </w:tcPr>
          <w:p w14:paraId="1926A330" w14:textId="77777777" w:rsidR="004645AB" w:rsidRDefault="00A96BF0">
            <w:pPr>
              <w:rPr>
                <w:rFonts w:ascii="Arial" w:eastAsia="Arial" w:hAnsi="Arial" w:cs="Arial"/>
                <w:b/>
                <w:sz w:val="16"/>
                <w:szCs w:val="16"/>
              </w:rPr>
            </w:pPr>
            <w:r>
              <w:rPr>
                <w:b/>
                <w:sz w:val="16"/>
                <w:szCs w:val="16"/>
              </w:rPr>
              <w:t>20 (involving 350 youth)</w:t>
            </w:r>
          </w:p>
        </w:tc>
        <w:tc>
          <w:tcPr>
            <w:tcW w:w="4005" w:type="dxa"/>
          </w:tcPr>
          <w:p w14:paraId="1926A331" w14:textId="77777777" w:rsidR="004645AB" w:rsidRDefault="00A96BF0">
            <w:pPr>
              <w:rPr>
                <w:b/>
                <w:sz w:val="22"/>
                <w:szCs w:val="22"/>
              </w:rPr>
            </w:pPr>
            <w:r>
              <w:rPr>
                <w:b/>
                <w:sz w:val="22"/>
                <w:szCs w:val="22"/>
              </w:rPr>
              <w:t>20</w:t>
            </w:r>
          </w:p>
        </w:tc>
        <w:tc>
          <w:tcPr>
            <w:tcW w:w="1800" w:type="dxa"/>
          </w:tcPr>
          <w:p w14:paraId="1926A332" w14:textId="77777777" w:rsidR="004645AB" w:rsidRDefault="004645AB">
            <w:pPr>
              <w:rPr>
                <w:b/>
                <w:sz w:val="22"/>
                <w:szCs w:val="22"/>
              </w:rPr>
            </w:pPr>
          </w:p>
        </w:tc>
        <w:tc>
          <w:tcPr>
            <w:tcW w:w="1620" w:type="dxa"/>
          </w:tcPr>
          <w:p w14:paraId="1926A333" w14:textId="77777777" w:rsidR="004645AB" w:rsidRDefault="004645AB">
            <w:pPr>
              <w:rPr>
                <w:b/>
                <w:sz w:val="22"/>
                <w:szCs w:val="22"/>
              </w:rPr>
            </w:pPr>
          </w:p>
        </w:tc>
      </w:tr>
      <w:tr w:rsidR="004645AB" w14:paraId="1926A33C" w14:textId="77777777">
        <w:trPr>
          <w:trHeight w:val="440"/>
        </w:trPr>
        <w:tc>
          <w:tcPr>
            <w:tcW w:w="1290" w:type="dxa"/>
            <w:shd w:val="clear" w:color="auto" w:fill="auto"/>
          </w:tcPr>
          <w:p w14:paraId="1926A335" w14:textId="77777777" w:rsidR="004645AB" w:rsidRDefault="004645AB">
            <w:pPr>
              <w:widowControl w:val="0"/>
              <w:pBdr>
                <w:top w:val="nil"/>
                <w:left w:val="nil"/>
                <w:bottom w:val="nil"/>
                <w:right w:val="nil"/>
                <w:between w:val="nil"/>
              </w:pBdr>
              <w:spacing w:line="276" w:lineRule="auto"/>
            </w:pPr>
          </w:p>
        </w:tc>
        <w:tc>
          <w:tcPr>
            <w:tcW w:w="1710" w:type="dxa"/>
            <w:shd w:val="clear" w:color="auto" w:fill="EEECE1"/>
          </w:tcPr>
          <w:p w14:paraId="1926A336" w14:textId="77777777" w:rsidR="004645AB" w:rsidRDefault="00A96BF0">
            <w:pPr>
              <w:jc w:val="both"/>
              <w:rPr>
                <w:rFonts w:ascii="Arial" w:eastAsia="Arial" w:hAnsi="Arial" w:cs="Arial"/>
                <w:sz w:val="16"/>
                <w:szCs w:val="16"/>
              </w:rPr>
            </w:pPr>
            <w:r>
              <w:rPr>
                <w:sz w:val="16"/>
                <w:szCs w:val="16"/>
              </w:rPr>
              <w:t xml:space="preserve">Indicator 2.1.4 Increased percentage of Syrian and Lebanese </w:t>
            </w:r>
            <w:r>
              <w:rPr>
                <w:sz w:val="16"/>
                <w:szCs w:val="16"/>
              </w:rPr>
              <w:lastRenderedPageBreak/>
              <w:t>parents of youth at risk who have a favourable attitude towards self-employment (ILO)</w:t>
            </w:r>
          </w:p>
        </w:tc>
        <w:tc>
          <w:tcPr>
            <w:tcW w:w="2130" w:type="dxa"/>
            <w:shd w:val="clear" w:color="auto" w:fill="EEECE1"/>
          </w:tcPr>
          <w:p w14:paraId="1926A337" w14:textId="77777777" w:rsidR="004645AB" w:rsidRDefault="00A96BF0">
            <w:pPr>
              <w:rPr>
                <w:b/>
                <w:sz w:val="22"/>
                <w:szCs w:val="22"/>
              </w:rPr>
            </w:pPr>
            <w:r>
              <w:rPr>
                <w:b/>
                <w:sz w:val="22"/>
                <w:szCs w:val="22"/>
              </w:rPr>
              <w:lastRenderedPageBreak/>
              <w:t>N/A</w:t>
            </w:r>
          </w:p>
        </w:tc>
        <w:tc>
          <w:tcPr>
            <w:tcW w:w="1785" w:type="dxa"/>
            <w:shd w:val="clear" w:color="auto" w:fill="EEECE1"/>
          </w:tcPr>
          <w:p w14:paraId="1926A338" w14:textId="77777777" w:rsidR="004645AB" w:rsidRDefault="00A96BF0">
            <w:pPr>
              <w:rPr>
                <w:rFonts w:ascii="Arial" w:eastAsia="Arial" w:hAnsi="Arial" w:cs="Arial"/>
                <w:b/>
                <w:sz w:val="16"/>
                <w:szCs w:val="16"/>
              </w:rPr>
            </w:pPr>
            <w:r>
              <w:rPr>
                <w:b/>
                <w:sz w:val="16"/>
                <w:szCs w:val="16"/>
              </w:rPr>
              <w:t>400 families</w:t>
            </w:r>
          </w:p>
        </w:tc>
        <w:tc>
          <w:tcPr>
            <w:tcW w:w="4005" w:type="dxa"/>
          </w:tcPr>
          <w:p w14:paraId="1926A339" w14:textId="77777777" w:rsidR="004645AB" w:rsidRDefault="00A96BF0">
            <w:pPr>
              <w:rPr>
                <w:b/>
                <w:sz w:val="22"/>
                <w:szCs w:val="22"/>
              </w:rPr>
            </w:pPr>
            <w:r>
              <w:rPr>
                <w:b/>
                <w:sz w:val="22"/>
                <w:szCs w:val="22"/>
              </w:rPr>
              <w:t xml:space="preserve">890 families </w:t>
            </w:r>
          </w:p>
        </w:tc>
        <w:tc>
          <w:tcPr>
            <w:tcW w:w="1800" w:type="dxa"/>
          </w:tcPr>
          <w:p w14:paraId="1926A33A" w14:textId="77777777" w:rsidR="004645AB" w:rsidRDefault="004645AB">
            <w:pPr>
              <w:rPr>
                <w:b/>
                <w:sz w:val="22"/>
                <w:szCs w:val="22"/>
              </w:rPr>
            </w:pPr>
          </w:p>
        </w:tc>
        <w:tc>
          <w:tcPr>
            <w:tcW w:w="1620" w:type="dxa"/>
          </w:tcPr>
          <w:p w14:paraId="1926A33B" w14:textId="77777777" w:rsidR="004645AB" w:rsidRDefault="004645AB">
            <w:pPr>
              <w:rPr>
                <w:b/>
                <w:sz w:val="22"/>
                <w:szCs w:val="22"/>
              </w:rPr>
            </w:pPr>
          </w:p>
        </w:tc>
      </w:tr>
    </w:tbl>
    <w:p w14:paraId="1926A33D" w14:textId="77777777" w:rsidR="004645AB" w:rsidRDefault="004645AB"/>
    <w:p w14:paraId="1926A33E" w14:textId="77777777" w:rsidR="004645AB" w:rsidRDefault="00A96BF0">
      <w:pPr>
        <w:widowControl w:val="0"/>
        <w:pBdr>
          <w:top w:val="nil"/>
          <w:left w:val="nil"/>
          <w:bottom w:val="nil"/>
          <w:right w:val="nil"/>
          <w:between w:val="nil"/>
        </w:pBdr>
        <w:spacing w:line="276" w:lineRule="auto"/>
      </w:pPr>
      <w:r>
        <w:br w:type="page"/>
      </w:r>
    </w:p>
    <w:p w14:paraId="1926A33F" w14:textId="77777777" w:rsidR="004645AB" w:rsidRDefault="00A96BF0">
      <w:pPr>
        <w:widowControl w:val="0"/>
        <w:pBdr>
          <w:top w:val="nil"/>
          <w:left w:val="nil"/>
          <w:bottom w:val="nil"/>
          <w:right w:val="nil"/>
          <w:between w:val="nil"/>
        </w:pBdr>
        <w:spacing w:line="276" w:lineRule="auto"/>
        <w:sectPr w:rsidR="004645AB" w:rsidSect="009D3788">
          <w:pgSz w:w="16838" w:h="11906" w:orient="landscape"/>
          <w:pgMar w:top="1800" w:right="1440" w:bottom="1800" w:left="1440" w:header="720" w:footer="720" w:gutter="0"/>
          <w:cols w:space="720"/>
          <w:docGrid w:linePitch="326"/>
        </w:sectPr>
      </w:pPr>
      <w:r>
        <w:lastRenderedPageBreak/>
        <w:br w:type="page"/>
      </w:r>
    </w:p>
    <w:p w14:paraId="1926A340" w14:textId="77777777" w:rsidR="004645AB" w:rsidRDefault="00A96BF0">
      <w:pPr>
        <w:ind w:hanging="630"/>
        <w:rPr>
          <w:rFonts w:ascii="Arial Narrow" w:eastAsia="Arial Narrow" w:hAnsi="Arial Narrow" w:cs="Arial Narrow"/>
          <w:sz w:val="22"/>
          <w:szCs w:val="22"/>
        </w:rPr>
      </w:pPr>
      <w:r>
        <w:rPr>
          <w:b/>
          <w:sz w:val="22"/>
          <w:szCs w:val="22"/>
        </w:rPr>
        <w:lastRenderedPageBreak/>
        <w:t xml:space="preserve">PART 2: INDICATIVE PROJECT FINANCIAL PROGRESS </w:t>
      </w:r>
    </w:p>
    <w:p w14:paraId="1926A341" w14:textId="77777777" w:rsidR="004645AB" w:rsidRDefault="004645AB">
      <w:pPr>
        <w:ind w:left="-720"/>
        <w:rPr>
          <w:sz w:val="22"/>
          <w:szCs w:val="22"/>
        </w:rPr>
      </w:pPr>
    </w:p>
    <w:p w14:paraId="1926A342" w14:textId="77777777" w:rsidR="004645AB" w:rsidRDefault="00A96BF0">
      <w:pPr>
        <w:numPr>
          <w:ilvl w:val="1"/>
          <w:numId w:val="2"/>
        </w:numPr>
      </w:pPr>
      <w:r>
        <w:rPr>
          <w:b/>
          <w:sz w:val="22"/>
          <w:szCs w:val="22"/>
        </w:rPr>
        <w:t>Comments on the overall state of financial expenditures</w:t>
      </w:r>
    </w:p>
    <w:p w14:paraId="1926A343" w14:textId="77777777" w:rsidR="004645AB" w:rsidRDefault="004645AB">
      <w:pPr>
        <w:ind w:left="-720"/>
      </w:pPr>
    </w:p>
    <w:p w14:paraId="1926A344" w14:textId="77777777" w:rsidR="004645AB" w:rsidRDefault="00A96BF0">
      <w:pPr>
        <w:ind w:left="-720"/>
        <w:jc w:val="both"/>
        <w:rPr>
          <w:rFonts w:ascii="Arial Narrow" w:eastAsia="Arial Narrow" w:hAnsi="Arial Narrow" w:cs="Arial Narrow"/>
          <w:sz w:val="22"/>
          <w:szCs w:val="22"/>
        </w:rPr>
      </w:pPr>
      <w:r>
        <w:rPr>
          <w:sz w:val="22"/>
          <w:szCs w:val="22"/>
        </w:rPr>
        <w:t xml:space="preserve">Please rate whether project financial expenditures are on track, delayed, or off track, vis-à-vis project plans and by recipient organization: </w:t>
      </w:r>
      <w:r>
        <w:rPr>
          <w:rFonts w:ascii="Arial Narrow" w:eastAsia="Arial Narrow" w:hAnsi="Arial Narrow" w:cs="Arial Narrow"/>
          <w:i/>
          <w:sz w:val="22"/>
          <w:szCs w:val="22"/>
        </w:rPr>
        <w:t xml:space="preserve"> </w:t>
      </w:r>
      <w:bookmarkStart w:id="5" w:name="2et92p0" w:colFirst="0" w:colLast="0"/>
      <w:bookmarkEnd w:id="5"/>
    </w:p>
    <w:p w14:paraId="1926A345" w14:textId="77777777" w:rsidR="004645AB" w:rsidRDefault="00A96BF0">
      <w:pPr>
        <w:ind w:left="-720"/>
        <w:jc w:val="both"/>
        <w:rPr>
          <w:rFonts w:ascii="Arial Narrow" w:eastAsia="Arial Narrow" w:hAnsi="Arial Narrow" w:cs="Arial Narrow"/>
          <w:i/>
          <w:sz w:val="22"/>
          <w:szCs w:val="22"/>
        </w:rPr>
      </w:pPr>
      <w:r>
        <w:rPr>
          <w:i/>
          <w:sz w:val="22"/>
          <w:szCs w:val="22"/>
        </w:rPr>
        <w:t>Project financial expenditures are on track for both UNDP and ILO</w:t>
      </w:r>
    </w:p>
    <w:p w14:paraId="1926A346" w14:textId="77777777" w:rsidR="004645AB" w:rsidRDefault="004645AB">
      <w:pPr>
        <w:ind w:left="-720"/>
        <w:jc w:val="both"/>
        <w:rPr>
          <w:rFonts w:ascii="Arial Narrow" w:eastAsia="Arial Narrow" w:hAnsi="Arial Narrow" w:cs="Arial Narrow"/>
          <w:sz w:val="22"/>
          <w:szCs w:val="22"/>
        </w:rPr>
      </w:pPr>
    </w:p>
    <w:p w14:paraId="1926A347" w14:textId="77777777" w:rsidR="004645AB" w:rsidRDefault="00A96BF0">
      <w:pPr>
        <w:ind w:left="-720"/>
        <w:jc w:val="both"/>
        <w:rPr>
          <w:rFonts w:ascii="Arial Narrow" w:eastAsia="Arial Narrow" w:hAnsi="Arial Narrow" w:cs="Arial Narrow"/>
          <w:sz w:val="22"/>
          <w:szCs w:val="22"/>
        </w:rPr>
      </w:pPr>
      <w:r>
        <w:rPr>
          <w:sz w:val="22"/>
          <w:szCs w:val="22"/>
        </w:rPr>
        <w:t>How many project budget tranches have been received to date and what is the overall level of expenditure against the total budget and against the tranche(s) received so far (500 characters limit):</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w:t>
      </w:r>
    </w:p>
    <w:p w14:paraId="1926A348" w14:textId="77777777" w:rsidR="004645AB" w:rsidRDefault="00A96BF0">
      <w:pPr>
        <w:ind w:left="-720"/>
        <w:jc w:val="both"/>
        <w:rPr>
          <w:i/>
          <w:sz w:val="22"/>
          <w:szCs w:val="22"/>
        </w:rPr>
      </w:pPr>
      <w:r>
        <w:rPr>
          <w:i/>
          <w:sz w:val="22"/>
          <w:szCs w:val="22"/>
        </w:rPr>
        <w:t xml:space="preserve">2 tranches have been </w:t>
      </w:r>
      <w:proofErr w:type="gramStart"/>
      <w:r>
        <w:rPr>
          <w:i/>
          <w:sz w:val="22"/>
          <w:szCs w:val="22"/>
        </w:rPr>
        <w:t>received,</w:t>
      </w:r>
      <w:proofErr w:type="gramEnd"/>
      <w:r>
        <w:rPr>
          <w:i/>
          <w:sz w:val="22"/>
          <w:szCs w:val="22"/>
        </w:rPr>
        <w:t xml:space="preserve"> spending is over 95%.</w:t>
      </w:r>
    </w:p>
    <w:p w14:paraId="1926A349" w14:textId="77777777" w:rsidR="004645AB" w:rsidRDefault="004645AB">
      <w:pPr>
        <w:ind w:left="-720"/>
        <w:jc w:val="both"/>
        <w:rPr>
          <w:i/>
          <w:sz w:val="22"/>
          <w:szCs w:val="22"/>
        </w:rPr>
      </w:pPr>
    </w:p>
    <w:p w14:paraId="1926A34A" w14:textId="77777777" w:rsidR="004645AB" w:rsidRDefault="00A96BF0">
      <w:pPr>
        <w:ind w:left="-720"/>
        <w:jc w:val="both"/>
        <w:rPr>
          <w:rFonts w:ascii="Arial Narrow" w:eastAsia="Arial Narrow" w:hAnsi="Arial Narrow" w:cs="Arial Narrow"/>
          <w:sz w:val="22"/>
          <w:szCs w:val="22"/>
        </w:rPr>
      </w:pPr>
      <w:r>
        <w:rPr>
          <w:sz w:val="22"/>
          <w:szCs w:val="22"/>
        </w:rPr>
        <w:t>When do you expect to seek the next tranche, if any tranches are outstanding:      </w:t>
      </w:r>
    </w:p>
    <w:p w14:paraId="1926A34B" w14:textId="77777777" w:rsidR="004645AB" w:rsidRDefault="00A96BF0">
      <w:pPr>
        <w:ind w:left="-720"/>
        <w:jc w:val="both"/>
        <w:rPr>
          <w:rFonts w:ascii="Arial Narrow" w:eastAsia="Arial Narrow" w:hAnsi="Arial Narrow" w:cs="Arial Narrow"/>
          <w:i/>
          <w:sz w:val="22"/>
          <w:szCs w:val="22"/>
        </w:rPr>
      </w:pPr>
      <w:r>
        <w:rPr>
          <w:i/>
          <w:sz w:val="22"/>
          <w:szCs w:val="22"/>
        </w:rPr>
        <w:t>NA</w:t>
      </w:r>
    </w:p>
    <w:p w14:paraId="1926A34C" w14:textId="77777777" w:rsidR="004645AB" w:rsidRDefault="004645AB">
      <w:pPr>
        <w:ind w:left="-720"/>
        <w:jc w:val="both"/>
        <w:rPr>
          <w:rFonts w:ascii="Arial Narrow" w:eastAsia="Arial Narrow" w:hAnsi="Arial Narrow" w:cs="Arial Narrow"/>
          <w:sz w:val="22"/>
          <w:szCs w:val="22"/>
        </w:rPr>
      </w:pPr>
    </w:p>
    <w:p w14:paraId="1926A34D" w14:textId="77777777" w:rsidR="004645AB" w:rsidRDefault="00A96BF0">
      <w:pPr>
        <w:ind w:left="-720"/>
        <w:jc w:val="both"/>
        <w:rPr>
          <w:rFonts w:ascii="Arial Narrow" w:eastAsia="Arial Narrow" w:hAnsi="Arial Narrow" w:cs="Arial Narrow"/>
          <w:sz w:val="22"/>
          <w:szCs w:val="22"/>
        </w:rPr>
      </w:pPr>
      <w:r>
        <w:rPr>
          <w:sz w:val="22"/>
          <w:szCs w:val="22"/>
        </w:rPr>
        <w:t xml:space="preserve">If expenditure is delayed or off track, please provide a brief explanation (500 characters limit): </w:t>
      </w:r>
      <w:bookmarkStart w:id="6" w:name="tyjcwt" w:colFirst="0" w:colLast="0"/>
      <w:bookmarkEnd w:id="6"/>
      <w:r>
        <w:rPr>
          <w:rFonts w:ascii="Arial Narrow" w:eastAsia="Arial Narrow" w:hAnsi="Arial Narrow" w:cs="Arial Narrow"/>
          <w:sz w:val="22"/>
          <w:szCs w:val="22"/>
        </w:rPr>
        <w:t> </w:t>
      </w:r>
      <w:r>
        <w:rPr>
          <w:rFonts w:ascii="Arial Narrow" w:eastAsia="Arial Narrow" w:hAnsi="Arial Narrow" w:cs="Arial Narrow"/>
          <w:sz w:val="22"/>
          <w:szCs w:val="22"/>
        </w:rPr>
        <w:t>    </w:t>
      </w:r>
    </w:p>
    <w:p w14:paraId="1926A34E" w14:textId="77777777" w:rsidR="004645AB" w:rsidRDefault="00A96BF0">
      <w:pPr>
        <w:ind w:left="-720"/>
        <w:jc w:val="both"/>
        <w:rPr>
          <w:rFonts w:ascii="Arial Narrow" w:eastAsia="Arial Narrow" w:hAnsi="Arial Narrow" w:cs="Arial Narrow"/>
          <w:i/>
          <w:sz w:val="22"/>
          <w:szCs w:val="22"/>
        </w:rPr>
      </w:pPr>
      <w:r>
        <w:rPr>
          <w:i/>
          <w:sz w:val="22"/>
          <w:szCs w:val="22"/>
        </w:rPr>
        <w:t>NA</w:t>
      </w:r>
    </w:p>
    <w:p w14:paraId="1926A34F" w14:textId="77777777" w:rsidR="004645AB" w:rsidRDefault="004645AB">
      <w:pPr>
        <w:ind w:left="-720"/>
        <w:jc w:val="both"/>
        <w:rPr>
          <w:rFonts w:ascii="Arial Narrow" w:eastAsia="Arial Narrow" w:hAnsi="Arial Narrow" w:cs="Arial Narrow"/>
          <w:sz w:val="22"/>
          <w:szCs w:val="22"/>
        </w:rPr>
      </w:pPr>
    </w:p>
    <w:p w14:paraId="1926A350" w14:textId="77777777" w:rsidR="004645AB" w:rsidRDefault="00A96BF0">
      <w:pPr>
        <w:ind w:left="-720"/>
        <w:jc w:val="both"/>
        <w:rPr>
          <w:rFonts w:ascii="Arial Narrow" w:eastAsia="Arial Narrow" w:hAnsi="Arial Narrow" w:cs="Arial Narrow"/>
          <w:sz w:val="22"/>
          <w:szCs w:val="22"/>
        </w:rPr>
      </w:pPr>
      <w:r>
        <w:rPr>
          <w:sz w:val="22"/>
          <w:szCs w:val="22"/>
        </w:rPr>
        <w:t xml:space="preserve">Please state what $ amount was planned (in the project document) to be allocated to activities focused on gender equality or women’s empowerment and how much has been </w:t>
      </w:r>
      <w:proofErr w:type="gramStart"/>
      <w:r>
        <w:rPr>
          <w:sz w:val="22"/>
          <w:szCs w:val="22"/>
        </w:rPr>
        <w:t>actually allocated</w:t>
      </w:r>
      <w:proofErr w:type="gramEnd"/>
      <w:r>
        <w:rPr>
          <w:sz w:val="22"/>
          <w:szCs w:val="22"/>
        </w:rPr>
        <w:t xml:space="preserve"> to date:      </w:t>
      </w:r>
    </w:p>
    <w:p w14:paraId="1926A351" w14:textId="77777777" w:rsidR="004645AB" w:rsidRDefault="00A96BF0">
      <w:pPr>
        <w:ind w:left="-720"/>
        <w:jc w:val="both"/>
        <w:rPr>
          <w:rFonts w:ascii="Arial Narrow" w:eastAsia="Arial Narrow" w:hAnsi="Arial Narrow" w:cs="Arial Narrow"/>
          <w:i/>
          <w:sz w:val="22"/>
          <w:szCs w:val="22"/>
        </w:rPr>
      </w:pPr>
      <w:r>
        <w:rPr>
          <w:i/>
          <w:sz w:val="22"/>
          <w:szCs w:val="22"/>
        </w:rPr>
        <w:t>According to the project document, approximately $1,011,695 (33</w:t>
      </w:r>
      <w:r>
        <w:rPr>
          <w:rFonts w:ascii="Arial Narrow" w:eastAsia="Arial Narrow" w:hAnsi="Arial Narrow" w:cs="Arial Narrow"/>
          <w:i/>
          <w:sz w:val="22"/>
          <w:szCs w:val="22"/>
        </w:rPr>
        <w:t>.</w:t>
      </w:r>
      <w:r>
        <w:rPr>
          <w:i/>
          <w:sz w:val="22"/>
          <w:szCs w:val="22"/>
        </w:rPr>
        <w:t>7</w:t>
      </w:r>
      <w:r>
        <w:rPr>
          <w:rFonts w:ascii="Arial Narrow" w:eastAsia="Arial Narrow" w:hAnsi="Arial Narrow" w:cs="Arial Narrow"/>
          <w:i/>
          <w:sz w:val="22"/>
          <w:szCs w:val="22"/>
        </w:rPr>
        <w:t>%</w:t>
      </w:r>
      <w:r>
        <w:rPr>
          <w:i/>
          <w:sz w:val="22"/>
          <w:szCs w:val="22"/>
        </w:rPr>
        <w:t xml:space="preserve"> of the budget) contributes to gender equality or women’s empowerment, based on the assumption that 50% of all beneficiaries are women. To date, this ratio is kept and 33.7% has been allocated to activities focused on gender equality or women’s empowerment.</w:t>
      </w:r>
    </w:p>
    <w:p w14:paraId="1926A352" w14:textId="77777777" w:rsidR="004645AB" w:rsidRDefault="004645AB">
      <w:pPr>
        <w:ind w:left="-720"/>
        <w:jc w:val="both"/>
        <w:rPr>
          <w:rFonts w:ascii="Arial Narrow" w:eastAsia="Arial Narrow" w:hAnsi="Arial Narrow" w:cs="Arial Narrow"/>
          <w:sz w:val="22"/>
          <w:szCs w:val="22"/>
        </w:rPr>
      </w:pPr>
    </w:p>
    <w:p w14:paraId="1926A353" w14:textId="77777777" w:rsidR="004645AB" w:rsidRDefault="00A96BF0">
      <w:pPr>
        <w:ind w:left="-720"/>
        <w:jc w:val="both"/>
        <w:rPr>
          <w:rFonts w:ascii="Arial Narrow" w:eastAsia="Arial Narrow" w:hAnsi="Arial Narrow" w:cs="Arial Narrow"/>
          <w:sz w:val="22"/>
          <w:szCs w:val="22"/>
        </w:rPr>
      </w:pPr>
      <w:r>
        <w:rPr>
          <w:sz w:val="22"/>
          <w:szCs w:val="22"/>
        </w:rPr>
        <w:t>Please fill out and attach Annex A on project financial progress</w:t>
      </w:r>
      <w:r>
        <w:rPr>
          <w:b/>
          <w:sz w:val="22"/>
          <w:szCs w:val="22"/>
        </w:rPr>
        <w:t xml:space="preserve"> with detail on expenditures/ commitments to date using the original project budget table in Excel</w:t>
      </w:r>
      <w:r>
        <w:rPr>
          <w:sz w:val="22"/>
          <w:szCs w:val="22"/>
        </w:rPr>
        <w:t>, even though the $ amounts are indicative only.</w:t>
      </w:r>
    </w:p>
    <w:p w14:paraId="1926A354" w14:textId="77777777" w:rsidR="004645AB" w:rsidRDefault="00A96BF0">
      <w:pPr>
        <w:ind w:left="-720"/>
        <w:jc w:val="both"/>
        <w:rPr>
          <w:rFonts w:ascii="Arial Narrow" w:eastAsia="Arial Narrow" w:hAnsi="Arial Narrow" w:cs="Arial Narrow"/>
          <w:i/>
          <w:sz w:val="22"/>
          <w:szCs w:val="22"/>
        </w:rPr>
      </w:pPr>
      <w:r>
        <w:rPr>
          <w:i/>
          <w:sz w:val="22"/>
          <w:szCs w:val="22"/>
        </w:rPr>
        <w:t>See Annex A</w:t>
      </w:r>
    </w:p>
    <w:p w14:paraId="1926A355" w14:textId="77777777" w:rsidR="004645AB" w:rsidRDefault="004645AB">
      <w:pPr>
        <w:ind w:left="-720"/>
        <w:jc w:val="both"/>
        <w:rPr>
          <w:sz w:val="22"/>
          <w:szCs w:val="22"/>
        </w:rPr>
      </w:pPr>
    </w:p>
    <w:p w14:paraId="1926A356" w14:textId="77777777" w:rsidR="004645AB" w:rsidRDefault="004645AB">
      <w:pPr>
        <w:tabs>
          <w:tab w:val="left" w:pos="0"/>
        </w:tabs>
        <w:rPr>
          <w:sz w:val="22"/>
          <w:szCs w:val="22"/>
        </w:rPr>
      </w:pPr>
    </w:p>
    <w:p w14:paraId="1926A357" w14:textId="77777777" w:rsidR="004645AB" w:rsidRDefault="004645AB">
      <w:pPr>
        <w:tabs>
          <w:tab w:val="left" w:pos="0"/>
        </w:tabs>
      </w:pPr>
    </w:p>
    <w:sectPr w:rsidR="004645AB" w:rsidSect="009D378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38C8" w14:textId="77777777" w:rsidR="000F76A3" w:rsidRDefault="000F76A3">
      <w:r>
        <w:separator/>
      </w:r>
    </w:p>
  </w:endnote>
  <w:endnote w:type="continuationSeparator" w:id="0">
    <w:p w14:paraId="3A3BAF10" w14:textId="77777777" w:rsidR="000F76A3" w:rsidRDefault="000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A367" w14:textId="77777777" w:rsidR="00963D4E" w:rsidRDefault="00963D4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C25C98">
      <w:rPr>
        <w:noProof/>
        <w:color w:val="000000"/>
      </w:rPr>
      <w:t>2</w:t>
    </w:r>
    <w:r>
      <w:rPr>
        <w:color w:val="000000"/>
      </w:rPr>
      <w:fldChar w:fldCharType="end"/>
    </w:r>
  </w:p>
  <w:p w14:paraId="1926A368" w14:textId="77777777" w:rsidR="00963D4E" w:rsidRDefault="00963D4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48CD" w14:textId="77777777" w:rsidR="000F76A3" w:rsidRDefault="000F76A3">
      <w:r>
        <w:separator/>
      </w:r>
    </w:p>
  </w:footnote>
  <w:footnote w:type="continuationSeparator" w:id="0">
    <w:p w14:paraId="138CF90D" w14:textId="77777777" w:rsidR="000F76A3" w:rsidRDefault="000F76A3">
      <w:r>
        <w:continuationSeparator/>
      </w:r>
    </w:p>
  </w:footnote>
  <w:footnote w:id="1">
    <w:p w14:paraId="1926A369" w14:textId="77777777" w:rsidR="00963D4E" w:rsidRDefault="00963D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commencement date will be the date of first funds transfer.</w:t>
      </w:r>
    </w:p>
  </w:footnote>
  <w:footnote w:id="2">
    <w:p w14:paraId="1926A36A" w14:textId="77777777" w:rsidR="00963D4E" w:rsidRDefault="00963D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Maximum project duration for IRF projects is 18 months, for PRF projects – 36 months.</w:t>
      </w:r>
    </w:p>
  </w:footnote>
  <w:footnote w:id="3">
    <w:p w14:paraId="1926A36B" w14:textId="77777777" w:rsidR="00963D4E" w:rsidRDefault="00963D4E">
      <w:pPr>
        <w:rPr>
          <w:i/>
          <w:sz w:val="20"/>
          <w:szCs w:val="20"/>
        </w:rPr>
      </w:pPr>
      <w:r>
        <w:rPr>
          <w:vertAlign w:val="superscript"/>
        </w:rPr>
        <w:footnoteRef/>
      </w:r>
      <w:r>
        <w:rPr>
          <w:sz w:val="20"/>
          <w:szCs w:val="20"/>
        </w:rPr>
        <w:t xml:space="preserve"> Bruck et al. (2016): </w:t>
      </w:r>
      <w:r>
        <w:rPr>
          <w:i/>
          <w:sz w:val="20"/>
          <w:szCs w:val="20"/>
        </w:rPr>
        <w:t>Jobs and Peace: A Review of the Theory and Practice of the</w:t>
      </w:r>
    </w:p>
    <w:p w14:paraId="1926A36C" w14:textId="77777777" w:rsidR="00963D4E" w:rsidRDefault="00963D4E">
      <w:pPr>
        <w:rPr>
          <w:sz w:val="20"/>
          <w:szCs w:val="20"/>
        </w:rPr>
      </w:pPr>
      <w:r>
        <w:rPr>
          <w:i/>
          <w:sz w:val="20"/>
          <w:szCs w:val="20"/>
        </w:rPr>
        <w:t>Impact of Employment Programmes on Peace in Fragile and Conflict-affected Countries</w:t>
      </w:r>
      <w:r>
        <w:rPr>
          <w:sz w:val="20"/>
          <w:szCs w:val="20"/>
        </w:rPr>
        <w:t xml:space="preserve">, International Security and Development </w:t>
      </w:r>
      <w:proofErr w:type="spellStart"/>
      <w:r>
        <w:rPr>
          <w:sz w:val="20"/>
          <w:szCs w:val="20"/>
        </w:rPr>
        <w:t>Center</w:t>
      </w:r>
      <w:proofErr w:type="spellEnd"/>
      <w:r>
        <w:rPr>
          <w:sz w:val="20"/>
          <w:szCs w:val="20"/>
        </w:rPr>
        <w:t>, Berlin.</w:t>
      </w:r>
    </w:p>
  </w:footnote>
  <w:footnote w:id="4">
    <w:p w14:paraId="1926A36D" w14:textId="77777777" w:rsidR="00963D4E" w:rsidRDefault="00963D4E">
      <w:pPr>
        <w:rPr>
          <w:sz w:val="20"/>
          <w:szCs w:val="20"/>
        </w:rPr>
      </w:pPr>
      <w:r>
        <w:rPr>
          <w:vertAlign w:val="superscript"/>
        </w:rPr>
        <w:footnoteRef/>
      </w:r>
      <w:r>
        <w:rPr>
          <w:sz w:val="20"/>
          <w:szCs w:val="20"/>
        </w:rPr>
        <w:t xml:space="preserve"> </w:t>
      </w:r>
      <w:proofErr w:type="spellStart"/>
      <w:r>
        <w:rPr>
          <w:sz w:val="20"/>
          <w:szCs w:val="20"/>
        </w:rPr>
        <w:t>Blattman</w:t>
      </w:r>
      <w:proofErr w:type="spellEnd"/>
      <w:r>
        <w:rPr>
          <w:sz w:val="20"/>
          <w:szCs w:val="20"/>
        </w:rPr>
        <w:t xml:space="preserve">, C and Annan, C (2015): Can employment reduce lawlessness and rebellion? A field experiment with high-risk men in a fragile state, available at </w:t>
      </w:r>
      <w:hyperlink r:id="rId1">
        <w:r>
          <w:rPr>
            <w:color w:val="1155CC"/>
            <w:sz w:val="20"/>
            <w:szCs w:val="20"/>
            <w:u w:val="single"/>
          </w:rPr>
          <w:t>http://ssrn.com/abstract=2431293</w:t>
        </w:r>
      </w:hyperlink>
      <w:r>
        <w:rPr>
          <w:sz w:val="20"/>
          <w:szCs w:val="20"/>
        </w:rPr>
        <w:t xml:space="preserve">  </w:t>
      </w:r>
    </w:p>
  </w:footnote>
  <w:footnote w:id="5">
    <w:p w14:paraId="1926A36E" w14:textId="77777777" w:rsidR="00963D4E" w:rsidRDefault="00963D4E">
      <w:pPr>
        <w:rPr>
          <w:sz w:val="20"/>
          <w:szCs w:val="20"/>
        </w:rPr>
      </w:pPr>
      <w:r>
        <w:rPr>
          <w:vertAlign w:val="superscript"/>
        </w:rPr>
        <w:footnoteRef/>
      </w:r>
      <w:r>
        <w:rPr>
          <w:sz w:val="20"/>
          <w:szCs w:val="20"/>
        </w:rPr>
        <w:t xml:space="preserve"> Kurtz, J., Tesfaye, B., &amp; Wolfe, R.J. (2018). Can economic interventions reduce violence?</w:t>
      </w:r>
    </w:p>
    <w:p w14:paraId="1926A36F" w14:textId="77777777" w:rsidR="00963D4E" w:rsidRDefault="00963D4E">
      <w:pPr>
        <w:rPr>
          <w:sz w:val="20"/>
          <w:szCs w:val="20"/>
        </w:rPr>
      </w:pPr>
      <w:r>
        <w:rPr>
          <w:sz w:val="20"/>
          <w:szCs w:val="20"/>
        </w:rPr>
        <w:t>Impacts of vocational training and cash transfers on youth support for political violence</w:t>
      </w:r>
    </w:p>
    <w:p w14:paraId="1926A370" w14:textId="77777777" w:rsidR="00963D4E" w:rsidRDefault="00963D4E">
      <w:pPr>
        <w:rPr>
          <w:sz w:val="20"/>
          <w:szCs w:val="20"/>
        </w:rPr>
      </w:pPr>
      <w:r>
        <w:rPr>
          <w:sz w:val="20"/>
          <w:szCs w:val="20"/>
        </w:rPr>
        <w:t>in Afghanistan. Washington, DC: Mercy Corps.</w:t>
      </w:r>
    </w:p>
  </w:footnote>
  <w:footnote w:id="6">
    <w:p w14:paraId="1926A371" w14:textId="77777777" w:rsidR="00963D4E" w:rsidRDefault="00963D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ActivityInfo</w:t>
      </w:r>
      <w:proofErr w:type="spellEnd"/>
    </w:p>
  </w:footnote>
  <w:footnote w:id="7">
    <w:p w14:paraId="1926A372" w14:textId="77777777" w:rsidR="00963D4E" w:rsidRDefault="00963D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ActivityInfo</w:t>
      </w:r>
      <w:proofErr w:type="spellEnd"/>
    </w:p>
  </w:footnote>
  <w:footnote w:id="8">
    <w:p w14:paraId="1926A373" w14:textId="77777777" w:rsidR="00963D4E" w:rsidRDefault="00963D4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ActivityInfo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A361" w14:textId="77777777" w:rsidR="00963D4E" w:rsidRDefault="00963D4E">
    <w:pPr>
      <w:widowControl w:val="0"/>
      <w:pBdr>
        <w:top w:val="nil"/>
        <w:left w:val="nil"/>
        <w:bottom w:val="nil"/>
        <w:right w:val="nil"/>
        <w:between w:val="nil"/>
      </w:pBdr>
      <w:spacing w:line="276" w:lineRule="auto"/>
      <w:rPr>
        <w:color w:val="000000"/>
        <w:sz w:val="20"/>
        <w:szCs w:val="20"/>
      </w:rPr>
    </w:pPr>
  </w:p>
  <w:tbl>
    <w:tblPr>
      <w:tblStyle w:val="a5"/>
      <w:tblW w:w="8307" w:type="dxa"/>
      <w:tblLayout w:type="fixed"/>
      <w:tblLook w:val="0400" w:firstRow="0" w:lastRow="0" w:firstColumn="0" w:lastColumn="0" w:noHBand="0" w:noVBand="1"/>
    </w:tblPr>
    <w:tblGrid>
      <w:gridCol w:w="2769"/>
      <w:gridCol w:w="2769"/>
      <w:gridCol w:w="2769"/>
    </w:tblGrid>
    <w:tr w:rsidR="00963D4E" w14:paraId="1926A365" w14:textId="77777777">
      <w:tc>
        <w:tcPr>
          <w:tcW w:w="2769" w:type="dxa"/>
        </w:tcPr>
        <w:p w14:paraId="1926A362" w14:textId="77777777" w:rsidR="00963D4E" w:rsidRDefault="00963D4E">
          <w:pPr>
            <w:pBdr>
              <w:top w:val="nil"/>
              <w:left w:val="nil"/>
              <w:bottom w:val="nil"/>
              <w:right w:val="nil"/>
              <w:between w:val="nil"/>
            </w:pBdr>
            <w:tabs>
              <w:tab w:val="center" w:pos="4680"/>
              <w:tab w:val="right" w:pos="9360"/>
            </w:tabs>
            <w:ind w:left="-115"/>
            <w:rPr>
              <w:color w:val="000000"/>
            </w:rPr>
          </w:pPr>
        </w:p>
      </w:tc>
      <w:tc>
        <w:tcPr>
          <w:tcW w:w="2769" w:type="dxa"/>
        </w:tcPr>
        <w:p w14:paraId="1926A363" w14:textId="77777777" w:rsidR="00963D4E" w:rsidRDefault="00963D4E">
          <w:pPr>
            <w:pBdr>
              <w:top w:val="nil"/>
              <w:left w:val="nil"/>
              <w:bottom w:val="nil"/>
              <w:right w:val="nil"/>
              <w:between w:val="nil"/>
            </w:pBdr>
            <w:tabs>
              <w:tab w:val="center" w:pos="4680"/>
              <w:tab w:val="right" w:pos="9360"/>
            </w:tabs>
            <w:jc w:val="center"/>
            <w:rPr>
              <w:color w:val="000000"/>
            </w:rPr>
          </w:pPr>
        </w:p>
      </w:tc>
      <w:tc>
        <w:tcPr>
          <w:tcW w:w="2769" w:type="dxa"/>
        </w:tcPr>
        <w:p w14:paraId="1926A364" w14:textId="77777777" w:rsidR="00963D4E" w:rsidRDefault="00963D4E">
          <w:pPr>
            <w:pBdr>
              <w:top w:val="nil"/>
              <w:left w:val="nil"/>
              <w:bottom w:val="nil"/>
              <w:right w:val="nil"/>
              <w:between w:val="nil"/>
            </w:pBdr>
            <w:tabs>
              <w:tab w:val="center" w:pos="4680"/>
              <w:tab w:val="right" w:pos="9360"/>
            </w:tabs>
            <w:ind w:right="-115"/>
            <w:jc w:val="right"/>
            <w:rPr>
              <w:color w:val="000000"/>
            </w:rPr>
          </w:pPr>
        </w:p>
      </w:tc>
    </w:tr>
  </w:tbl>
  <w:p w14:paraId="1926A366" w14:textId="77777777" w:rsidR="00963D4E" w:rsidRDefault="00963D4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650"/>
    <w:multiLevelType w:val="multilevel"/>
    <w:tmpl w:val="5B5E8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10F67"/>
    <w:multiLevelType w:val="multilevel"/>
    <w:tmpl w:val="08064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858DF"/>
    <w:multiLevelType w:val="multilevel"/>
    <w:tmpl w:val="47FA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5483D"/>
    <w:multiLevelType w:val="hybridMultilevel"/>
    <w:tmpl w:val="91A86232"/>
    <w:lvl w:ilvl="0" w:tplc="26DAE194">
      <w:numFmt w:val="bullet"/>
      <w:lvlText w:val=""/>
      <w:lvlJc w:val="left"/>
      <w:pPr>
        <w:ind w:left="-440" w:hanging="360"/>
      </w:pPr>
      <w:rPr>
        <w:rFonts w:ascii="Symbol" w:eastAsia="Times New Roman" w:hAnsi="Symbol" w:cs="Times New Roman" w:hint="default"/>
      </w:rPr>
    </w:lvl>
    <w:lvl w:ilvl="1" w:tplc="04090003" w:tentative="1">
      <w:start w:val="1"/>
      <w:numFmt w:val="bullet"/>
      <w:lvlText w:val="o"/>
      <w:lvlJc w:val="left"/>
      <w:pPr>
        <w:ind w:left="280" w:hanging="360"/>
      </w:pPr>
      <w:rPr>
        <w:rFonts w:ascii="Courier New" w:hAnsi="Courier New" w:cs="Courier New" w:hint="default"/>
      </w:rPr>
    </w:lvl>
    <w:lvl w:ilvl="2" w:tplc="04090005" w:tentative="1">
      <w:start w:val="1"/>
      <w:numFmt w:val="bullet"/>
      <w:lvlText w:val=""/>
      <w:lvlJc w:val="left"/>
      <w:pPr>
        <w:ind w:left="1000" w:hanging="360"/>
      </w:pPr>
      <w:rPr>
        <w:rFonts w:ascii="Wingdings" w:hAnsi="Wingdings" w:hint="default"/>
      </w:rPr>
    </w:lvl>
    <w:lvl w:ilvl="3" w:tplc="04090001" w:tentative="1">
      <w:start w:val="1"/>
      <w:numFmt w:val="bullet"/>
      <w:lvlText w:val=""/>
      <w:lvlJc w:val="left"/>
      <w:pPr>
        <w:ind w:left="1720" w:hanging="360"/>
      </w:pPr>
      <w:rPr>
        <w:rFonts w:ascii="Symbol" w:hAnsi="Symbol" w:hint="default"/>
      </w:rPr>
    </w:lvl>
    <w:lvl w:ilvl="4" w:tplc="04090003" w:tentative="1">
      <w:start w:val="1"/>
      <w:numFmt w:val="bullet"/>
      <w:lvlText w:val="o"/>
      <w:lvlJc w:val="left"/>
      <w:pPr>
        <w:ind w:left="2440" w:hanging="360"/>
      </w:pPr>
      <w:rPr>
        <w:rFonts w:ascii="Courier New" w:hAnsi="Courier New" w:cs="Courier New" w:hint="default"/>
      </w:rPr>
    </w:lvl>
    <w:lvl w:ilvl="5" w:tplc="04090005" w:tentative="1">
      <w:start w:val="1"/>
      <w:numFmt w:val="bullet"/>
      <w:lvlText w:val=""/>
      <w:lvlJc w:val="left"/>
      <w:pPr>
        <w:ind w:left="3160" w:hanging="360"/>
      </w:pPr>
      <w:rPr>
        <w:rFonts w:ascii="Wingdings" w:hAnsi="Wingdings" w:hint="default"/>
      </w:rPr>
    </w:lvl>
    <w:lvl w:ilvl="6" w:tplc="04090001" w:tentative="1">
      <w:start w:val="1"/>
      <w:numFmt w:val="bullet"/>
      <w:lvlText w:val=""/>
      <w:lvlJc w:val="left"/>
      <w:pPr>
        <w:ind w:left="3880" w:hanging="360"/>
      </w:pPr>
      <w:rPr>
        <w:rFonts w:ascii="Symbol" w:hAnsi="Symbol" w:hint="default"/>
      </w:rPr>
    </w:lvl>
    <w:lvl w:ilvl="7" w:tplc="04090003" w:tentative="1">
      <w:start w:val="1"/>
      <w:numFmt w:val="bullet"/>
      <w:lvlText w:val="o"/>
      <w:lvlJc w:val="left"/>
      <w:pPr>
        <w:ind w:left="4600" w:hanging="360"/>
      </w:pPr>
      <w:rPr>
        <w:rFonts w:ascii="Courier New" w:hAnsi="Courier New" w:cs="Courier New" w:hint="default"/>
      </w:rPr>
    </w:lvl>
    <w:lvl w:ilvl="8" w:tplc="04090005" w:tentative="1">
      <w:start w:val="1"/>
      <w:numFmt w:val="bullet"/>
      <w:lvlText w:val=""/>
      <w:lvlJc w:val="left"/>
      <w:pPr>
        <w:ind w:left="5320" w:hanging="360"/>
      </w:pPr>
      <w:rPr>
        <w:rFonts w:ascii="Wingdings" w:hAnsi="Wingdings" w:hint="default"/>
      </w:rPr>
    </w:lvl>
  </w:abstractNum>
  <w:abstractNum w:abstractNumId="4" w15:restartNumberingAfterBreak="0">
    <w:nsid w:val="185A5EE3"/>
    <w:multiLevelType w:val="multilevel"/>
    <w:tmpl w:val="0BE0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7B6AED"/>
    <w:multiLevelType w:val="multilevel"/>
    <w:tmpl w:val="A198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9B47A4"/>
    <w:multiLevelType w:val="multilevel"/>
    <w:tmpl w:val="331AF7D8"/>
    <w:lvl w:ilvl="0">
      <w:start w:val="1"/>
      <w:numFmt w:val="bullet"/>
      <w:lvlText w:val="-"/>
      <w:lvlJc w:val="left"/>
      <w:pPr>
        <w:ind w:left="-90" w:hanging="360"/>
      </w:pPr>
      <w:rPr>
        <w:rFonts w:ascii="Arial Narrow" w:eastAsia="Arial Narrow" w:hAnsi="Arial Narrow" w:cs="Arial Narrow"/>
        <w:vertAlign w:val="baseline"/>
      </w:rPr>
    </w:lvl>
    <w:lvl w:ilvl="1">
      <w:start w:val="1"/>
      <w:numFmt w:val="bullet"/>
      <w:lvlText w:val="o"/>
      <w:lvlJc w:val="left"/>
      <w:pPr>
        <w:ind w:left="630" w:hanging="360"/>
      </w:pPr>
      <w:rPr>
        <w:rFonts w:ascii="Courier New" w:eastAsia="Courier New" w:hAnsi="Courier New" w:cs="Courier New"/>
        <w:vertAlign w:val="baseline"/>
      </w:rPr>
    </w:lvl>
    <w:lvl w:ilvl="2">
      <w:start w:val="1"/>
      <w:numFmt w:val="bullet"/>
      <w:lvlText w:val="▪"/>
      <w:lvlJc w:val="left"/>
      <w:pPr>
        <w:ind w:left="1350" w:hanging="360"/>
      </w:pPr>
      <w:rPr>
        <w:rFonts w:ascii="Noto Sans Symbols" w:eastAsia="Noto Sans Symbols" w:hAnsi="Noto Sans Symbols" w:cs="Noto Sans Symbols"/>
        <w:vertAlign w:val="baseline"/>
      </w:rPr>
    </w:lvl>
    <w:lvl w:ilvl="3">
      <w:start w:val="1"/>
      <w:numFmt w:val="bullet"/>
      <w:lvlText w:val="●"/>
      <w:lvlJc w:val="left"/>
      <w:pPr>
        <w:ind w:left="2070" w:hanging="360"/>
      </w:pPr>
      <w:rPr>
        <w:rFonts w:ascii="Noto Sans Symbols" w:eastAsia="Noto Sans Symbols" w:hAnsi="Noto Sans Symbols" w:cs="Noto Sans Symbols"/>
        <w:vertAlign w:val="baseline"/>
      </w:rPr>
    </w:lvl>
    <w:lvl w:ilvl="4">
      <w:start w:val="1"/>
      <w:numFmt w:val="bullet"/>
      <w:lvlText w:val="o"/>
      <w:lvlJc w:val="left"/>
      <w:pPr>
        <w:ind w:left="2790" w:hanging="360"/>
      </w:pPr>
      <w:rPr>
        <w:rFonts w:ascii="Courier New" w:eastAsia="Courier New" w:hAnsi="Courier New" w:cs="Courier New"/>
        <w:vertAlign w:val="baseline"/>
      </w:rPr>
    </w:lvl>
    <w:lvl w:ilvl="5">
      <w:start w:val="1"/>
      <w:numFmt w:val="bullet"/>
      <w:lvlText w:val="▪"/>
      <w:lvlJc w:val="left"/>
      <w:pPr>
        <w:ind w:left="3510" w:hanging="360"/>
      </w:pPr>
      <w:rPr>
        <w:rFonts w:ascii="Noto Sans Symbols" w:eastAsia="Noto Sans Symbols" w:hAnsi="Noto Sans Symbols" w:cs="Noto Sans Symbols"/>
        <w:vertAlign w:val="baseline"/>
      </w:rPr>
    </w:lvl>
    <w:lvl w:ilvl="6">
      <w:start w:val="1"/>
      <w:numFmt w:val="bullet"/>
      <w:lvlText w:val="●"/>
      <w:lvlJc w:val="left"/>
      <w:pPr>
        <w:ind w:left="4230" w:hanging="360"/>
      </w:pPr>
      <w:rPr>
        <w:rFonts w:ascii="Noto Sans Symbols" w:eastAsia="Noto Sans Symbols" w:hAnsi="Noto Sans Symbols" w:cs="Noto Sans Symbols"/>
        <w:vertAlign w:val="baseline"/>
      </w:rPr>
    </w:lvl>
    <w:lvl w:ilvl="7">
      <w:start w:val="1"/>
      <w:numFmt w:val="bullet"/>
      <w:lvlText w:val="o"/>
      <w:lvlJc w:val="left"/>
      <w:pPr>
        <w:ind w:left="4950" w:hanging="360"/>
      </w:pPr>
      <w:rPr>
        <w:rFonts w:ascii="Courier New" w:eastAsia="Courier New" w:hAnsi="Courier New" w:cs="Courier New"/>
        <w:vertAlign w:val="baseline"/>
      </w:rPr>
    </w:lvl>
    <w:lvl w:ilvl="8">
      <w:start w:val="1"/>
      <w:numFmt w:val="bullet"/>
      <w:lvlText w:val="▪"/>
      <w:lvlJc w:val="left"/>
      <w:pPr>
        <w:ind w:left="5670" w:hanging="360"/>
      </w:pPr>
      <w:rPr>
        <w:rFonts w:ascii="Noto Sans Symbols" w:eastAsia="Noto Sans Symbols" w:hAnsi="Noto Sans Symbols" w:cs="Noto Sans Symbols"/>
        <w:vertAlign w:val="baseline"/>
      </w:rPr>
    </w:lvl>
  </w:abstractNum>
  <w:abstractNum w:abstractNumId="7" w15:restartNumberingAfterBreak="0">
    <w:nsid w:val="264445ED"/>
    <w:multiLevelType w:val="multilevel"/>
    <w:tmpl w:val="CC70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DC51CB"/>
    <w:multiLevelType w:val="multilevel"/>
    <w:tmpl w:val="4F561DF0"/>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 w15:restartNumberingAfterBreak="0">
    <w:nsid w:val="347C39F5"/>
    <w:multiLevelType w:val="hybridMultilevel"/>
    <w:tmpl w:val="3C76E43E"/>
    <w:lvl w:ilvl="0" w:tplc="144C1058">
      <w:numFmt w:val="bullet"/>
      <w:lvlText w:val=""/>
      <w:lvlJc w:val="left"/>
      <w:pPr>
        <w:ind w:left="-440" w:hanging="360"/>
      </w:pPr>
      <w:rPr>
        <w:rFonts w:ascii="Symbol" w:eastAsia="Times New Roman" w:hAnsi="Symbol" w:cs="Times New Roman" w:hint="default"/>
      </w:rPr>
    </w:lvl>
    <w:lvl w:ilvl="1" w:tplc="04090003" w:tentative="1">
      <w:start w:val="1"/>
      <w:numFmt w:val="bullet"/>
      <w:lvlText w:val="o"/>
      <w:lvlJc w:val="left"/>
      <w:pPr>
        <w:ind w:left="280" w:hanging="360"/>
      </w:pPr>
      <w:rPr>
        <w:rFonts w:ascii="Courier New" w:hAnsi="Courier New" w:cs="Courier New" w:hint="default"/>
      </w:rPr>
    </w:lvl>
    <w:lvl w:ilvl="2" w:tplc="04090005" w:tentative="1">
      <w:start w:val="1"/>
      <w:numFmt w:val="bullet"/>
      <w:lvlText w:val=""/>
      <w:lvlJc w:val="left"/>
      <w:pPr>
        <w:ind w:left="1000" w:hanging="360"/>
      </w:pPr>
      <w:rPr>
        <w:rFonts w:ascii="Wingdings" w:hAnsi="Wingdings" w:hint="default"/>
      </w:rPr>
    </w:lvl>
    <w:lvl w:ilvl="3" w:tplc="04090001" w:tentative="1">
      <w:start w:val="1"/>
      <w:numFmt w:val="bullet"/>
      <w:lvlText w:val=""/>
      <w:lvlJc w:val="left"/>
      <w:pPr>
        <w:ind w:left="1720" w:hanging="360"/>
      </w:pPr>
      <w:rPr>
        <w:rFonts w:ascii="Symbol" w:hAnsi="Symbol" w:hint="default"/>
      </w:rPr>
    </w:lvl>
    <w:lvl w:ilvl="4" w:tplc="04090003" w:tentative="1">
      <w:start w:val="1"/>
      <w:numFmt w:val="bullet"/>
      <w:lvlText w:val="o"/>
      <w:lvlJc w:val="left"/>
      <w:pPr>
        <w:ind w:left="2440" w:hanging="360"/>
      </w:pPr>
      <w:rPr>
        <w:rFonts w:ascii="Courier New" w:hAnsi="Courier New" w:cs="Courier New" w:hint="default"/>
      </w:rPr>
    </w:lvl>
    <w:lvl w:ilvl="5" w:tplc="04090005" w:tentative="1">
      <w:start w:val="1"/>
      <w:numFmt w:val="bullet"/>
      <w:lvlText w:val=""/>
      <w:lvlJc w:val="left"/>
      <w:pPr>
        <w:ind w:left="3160" w:hanging="360"/>
      </w:pPr>
      <w:rPr>
        <w:rFonts w:ascii="Wingdings" w:hAnsi="Wingdings" w:hint="default"/>
      </w:rPr>
    </w:lvl>
    <w:lvl w:ilvl="6" w:tplc="04090001" w:tentative="1">
      <w:start w:val="1"/>
      <w:numFmt w:val="bullet"/>
      <w:lvlText w:val=""/>
      <w:lvlJc w:val="left"/>
      <w:pPr>
        <w:ind w:left="3880" w:hanging="360"/>
      </w:pPr>
      <w:rPr>
        <w:rFonts w:ascii="Symbol" w:hAnsi="Symbol" w:hint="default"/>
      </w:rPr>
    </w:lvl>
    <w:lvl w:ilvl="7" w:tplc="04090003" w:tentative="1">
      <w:start w:val="1"/>
      <w:numFmt w:val="bullet"/>
      <w:lvlText w:val="o"/>
      <w:lvlJc w:val="left"/>
      <w:pPr>
        <w:ind w:left="4600" w:hanging="360"/>
      </w:pPr>
      <w:rPr>
        <w:rFonts w:ascii="Courier New" w:hAnsi="Courier New" w:cs="Courier New" w:hint="default"/>
      </w:rPr>
    </w:lvl>
    <w:lvl w:ilvl="8" w:tplc="04090005" w:tentative="1">
      <w:start w:val="1"/>
      <w:numFmt w:val="bullet"/>
      <w:lvlText w:val=""/>
      <w:lvlJc w:val="left"/>
      <w:pPr>
        <w:ind w:left="5320" w:hanging="360"/>
      </w:pPr>
      <w:rPr>
        <w:rFonts w:ascii="Wingdings" w:hAnsi="Wingdings" w:hint="default"/>
      </w:rPr>
    </w:lvl>
  </w:abstractNum>
  <w:abstractNum w:abstractNumId="10" w15:restartNumberingAfterBreak="0">
    <w:nsid w:val="3A760D65"/>
    <w:multiLevelType w:val="multilevel"/>
    <w:tmpl w:val="0E36B3E0"/>
    <w:lvl w:ilvl="0">
      <w:start w:val="2"/>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3600" w:hanging="1440"/>
      </w:pPr>
      <w:rPr>
        <w:vertAlign w:val="baseline"/>
      </w:rPr>
    </w:lvl>
    <w:lvl w:ilvl="8">
      <w:start w:val="1"/>
      <w:numFmt w:val="decimal"/>
      <w:lvlText w:val="%1.%2.%3.%4.%5.%6.%7.%8.%9"/>
      <w:lvlJc w:val="left"/>
      <w:pPr>
        <w:ind w:left="-3960" w:hanging="1800"/>
      </w:pPr>
      <w:rPr>
        <w:vertAlign w:val="baseline"/>
      </w:rPr>
    </w:lvl>
  </w:abstractNum>
  <w:abstractNum w:abstractNumId="11" w15:restartNumberingAfterBreak="0">
    <w:nsid w:val="525F4DDD"/>
    <w:multiLevelType w:val="multilevel"/>
    <w:tmpl w:val="A380F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861F68"/>
    <w:multiLevelType w:val="multilevel"/>
    <w:tmpl w:val="1842F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691BF4"/>
    <w:multiLevelType w:val="multilevel"/>
    <w:tmpl w:val="281E8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B77804"/>
    <w:multiLevelType w:val="multilevel"/>
    <w:tmpl w:val="071AD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F25905"/>
    <w:multiLevelType w:val="multilevel"/>
    <w:tmpl w:val="BB1E2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8C6ABC"/>
    <w:multiLevelType w:val="multilevel"/>
    <w:tmpl w:val="EA7E8DE0"/>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7" w15:restartNumberingAfterBreak="0">
    <w:nsid w:val="76846D72"/>
    <w:multiLevelType w:val="multilevel"/>
    <w:tmpl w:val="08B42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1126A1"/>
    <w:multiLevelType w:val="multilevel"/>
    <w:tmpl w:val="60563C6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16"/>
  </w:num>
  <w:num w:numId="2">
    <w:abstractNumId w:val="10"/>
  </w:num>
  <w:num w:numId="3">
    <w:abstractNumId w:val="6"/>
  </w:num>
  <w:num w:numId="4">
    <w:abstractNumId w:val="11"/>
  </w:num>
  <w:num w:numId="5">
    <w:abstractNumId w:val="17"/>
  </w:num>
  <w:num w:numId="6">
    <w:abstractNumId w:val="14"/>
  </w:num>
  <w:num w:numId="7">
    <w:abstractNumId w:val="13"/>
  </w:num>
  <w:num w:numId="8">
    <w:abstractNumId w:val="12"/>
  </w:num>
  <w:num w:numId="9">
    <w:abstractNumId w:val="15"/>
  </w:num>
  <w:num w:numId="10">
    <w:abstractNumId w:val="2"/>
  </w:num>
  <w:num w:numId="11">
    <w:abstractNumId w:val="8"/>
  </w:num>
  <w:num w:numId="12">
    <w:abstractNumId w:val="18"/>
  </w:num>
  <w:num w:numId="13">
    <w:abstractNumId w:val="5"/>
  </w:num>
  <w:num w:numId="14">
    <w:abstractNumId w:val="7"/>
  </w:num>
  <w:num w:numId="15">
    <w:abstractNumId w:val="0"/>
  </w:num>
  <w:num w:numId="16">
    <w:abstractNumId w:val="1"/>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AB"/>
    <w:rsid w:val="00006AAE"/>
    <w:rsid w:val="000B1A01"/>
    <w:rsid w:val="000F76A3"/>
    <w:rsid w:val="001D638C"/>
    <w:rsid w:val="0024346F"/>
    <w:rsid w:val="003B0D11"/>
    <w:rsid w:val="004645AB"/>
    <w:rsid w:val="00563623"/>
    <w:rsid w:val="00611D33"/>
    <w:rsid w:val="009006E4"/>
    <w:rsid w:val="00963D4E"/>
    <w:rsid w:val="009D3788"/>
    <w:rsid w:val="00A96BF0"/>
    <w:rsid w:val="00AE7F5A"/>
    <w:rsid w:val="00B77816"/>
    <w:rsid w:val="00C25C98"/>
    <w:rsid w:val="00D823CF"/>
    <w:rsid w:val="00F53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9FAB"/>
  <w15:docId w15:val="{F9974DC8-582D-4C51-8760-5305831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paragraph" w:styleId="ListParagraph">
    <w:name w:val="List Paragraph"/>
    <w:basedOn w:val="Normal"/>
    <w:uiPriority w:val="34"/>
    <w:qFormat/>
    <w:rsid w:val="0024346F"/>
    <w:pPr>
      <w:ind w:left="720"/>
      <w:contextualSpacing/>
    </w:pPr>
  </w:style>
  <w:style w:type="character" w:styleId="CommentReference">
    <w:name w:val="annotation reference"/>
    <w:basedOn w:val="DefaultParagraphFont"/>
    <w:uiPriority w:val="99"/>
    <w:semiHidden/>
    <w:unhideWhenUsed/>
    <w:rsid w:val="00963D4E"/>
    <w:rPr>
      <w:sz w:val="16"/>
      <w:szCs w:val="16"/>
    </w:rPr>
  </w:style>
  <w:style w:type="paragraph" w:styleId="CommentText">
    <w:name w:val="annotation text"/>
    <w:basedOn w:val="Normal"/>
    <w:link w:val="CommentTextChar"/>
    <w:uiPriority w:val="99"/>
    <w:semiHidden/>
    <w:unhideWhenUsed/>
    <w:rsid w:val="00963D4E"/>
    <w:rPr>
      <w:sz w:val="20"/>
      <w:szCs w:val="20"/>
    </w:rPr>
  </w:style>
  <w:style w:type="character" w:customStyle="1" w:styleId="CommentTextChar">
    <w:name w:val="Comment Text Char"/>
    <w:basedOn w:val="DefaultParagraphFont"/>
    <w:link w:val="CommentText"/>
    <w:uiPriority w:val="99"/>
    <w:semiHidden/>
    <w:rsid w:val="00963D4E"/>
    <w:rPr>
      <w:sz w:val="20"/>
      <w:szCs w:val="20"/>
    </w:rPr>
  </w:style>
  <w:style w:type="paragraph" w:styleId="CommentSubject">
    <w:name w:val="annotation subject"/>
    <w:basedOn w:val="CommentText"/>
    <w:next w:val="CommentText"/>
    <w:link w:val="CommentSubjectChar"/>
    <w:uiPriority w:val="99"/>
    <w:semiHidden/>
    <w:unhideWhenUsed/>
    <w:rsid w:val="00963D4E"/>
    <w:rPr>
      <w:b/>
      <w:bCs/>
    </w:rPr>
  </w:style>
  <w:style w:type="character" w:customStyle="1" w:styleId="CommentSubjectChar">
    <w:name w:val="Comment Subject Char"/>
    <w:basedOn w:val="CommentTextChar"/>
    <w:link w:val="CommentSubject"/>
    <w:uiPriority w:val="99"/>
    <w:semiHidden/>
    <w:rsid w:val="00963D4E"/>
    <w:rPr>
      <w:b/>
      <w:bCs/>
      <w:sz w:val="20"/>
      <w:szCs w:val="20"/>
    </w:rPr>
  </w:style>
  <w:style w:type="paragraph" w:styleId="BalloonText">
    <w:name w:val="Balloon Text"/>
    <w:basedOn w:val="Normal"/>
    <w:link w:val="BalloonTextChar"/>
    <w:uiPriority w:val="99"/>
    <w:semiHidden/>
    <w:unhideWhenUsed/>
    <w:rsid w:val="00963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agilestates.itcilo.org/employment-and-peacebuilding-building-bridges-for-youth-in-leban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2431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E1FF32D3E684E9D23D77DB0FA3B35" ma:contentTypeVersion="12" ma:contentTypeDescription="Create a new document." ma:contentTypeScope="" ma:versionID="d758b31602f1613ed66cd880d5826ea0">
  <xsd:schema xmlns:xsd="http://www.w3.org/2001/XMLSchema" xmlns:xs="http://www.w3.org/2001/XMLSchema" xmlns:p="http://schemas.microsoft.com/office/2006/metadata/properties" xmlns:ns2="3e82ac9d-52a9-4cd7-a2db-71fe00054917" xmlns:ns3="487c828d-3dd5-4f90-b309-be79f16c597e" targetNamespace="http://schemas.microsoft.com/office/2006/metadata/properties" ma:root="true" ma:fieldsID="0fb3bece96927b20cfda075673868df8" ns2:_="" ns3:_="">
    <xsd:import namespace="3e82ac9d-52a9-4cd7-a2db-71fe00054917"/>
    <xsd:import namespace="487c828d-3dd5-4f90-b309-be79f16c5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2ac9d-52a9-4cd7-a2db-71fe00054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c828d-3dd5-4f90-b309-be79f16c59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E85F3-FD8C-4A22-AEC6-BF5EAF4AA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C852B-D753-4744-9A0C-73888067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2ac9d-52a9-4cd7-a2db-71fe00054917"/>
    <ds:schemaRef ds:uri="487c828d-3dd5-4f90-b309-be79f16c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31E4C-23E4-415B-B7A7-2A85EFFDA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Yanthe Cornelissen</dc:creator>
  <cp:lastModifiedBy>rony gedeon</cp:lastModifiedBy>
  <cp:revision>5</cp:revision>
  <dcterms:created xsi:type="dcterms:W3CDTF">2019-07-02T07:43:00Z</dcterms:created>
  <dcterms:modified xsi:type="dcterms:W3CDTF">2020-11-18T15:07:00Z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0x010100F63E1FF32D3E684E9D23D77DB0FA3B35</vt:lpwstr>
  </property>
</Properties>
</file>