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A1" w:rsidRPr="00627A1C" w:rsidRDefault="00E76CA1" w:rsidP="00826923">
      <w:pPr>
        <w:rPr>
          <w:b/>
        </w:rPr>
      </w:pPr>
    </w:p>
    <w:p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59531D" w:rsidRPr="001547EF">
        <w:rPr>
          <w:bCs/>
          <w:iCs/>
          <w:snapToGrid w:val="0"/>
          <w:szCs w:val="28"/>
          <w:lang w:val="fr-FR"/>
        </w:rPr>
        <w:t>NIGER</w:t>
      </w:r>
    </w:p>
    <w:p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59531D" w:rsidRPr="001948EA">
        <w:rPr>
          <w:b/>
          <w:bCs/>
          <w:caps/>
          <w:sz w:val="22"/>
          <w:szCs w:val="22"/>
          <w:lang w:val="fr-FR"/>
        </w:rPr>
        <w:t> :</w:t>
      </w:r>
      <w:r w:rsidR="0059531D">
        <w:rPr>
          <w:b/>
          <w:bCs/>
          <w:caps/>
          <w:sz w:val="22"/>
          <w:szCs w:val="22"/>
          <w:lang w:val="fr-FR"/>
        </w:rPr>
        <w:t xml:space="preserve"> SEMESTRIEL</w:t>
      </w:r>
    </w:p>
    <w:p w:rsidR="000554F8" w:rsidRDefault="00500587" w:rsidP="000F43A8">
      <w:pPr>
        <w:jc w:val="center"/>
        <w:rPr>
          <w:bCs/>
          <w:iCs/>
          <w:snapToGrid w:val="0"/>
          <w:szCs w:val="28"/>
        </w:rPr>
      </w:pPr>
      <w:r>
        <w:rPr>
          <w:b/>
          <w:bCs/>
          <w:caps/>
        </w:rPr>
        <w:t>ANNEE</w:t>
      </w:r>
      <w:r w:rsidR="000F43A8">
        <w:rPr>
          <w:b/>
          <w:bCs/>
          <w:caps/>
        </w:rPr>
        <w:t xml:space="preserve"> DE RAPPORT: </w:t>
      </w:r>
      <w:r w:rsidR="0059531D">
        <w:rPr>
          <w:b/>
          <w:bCs/>
          <w:caps/>
        </w:rPr>
        <w:t>2020</w:t>
      </w:r>
    </w:p>
    <w:p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3"/>
        <w:gridCol w:w="5917"/>
      </w:tblGrid>
      <w:tr w:rsidR="00793DE6" w:rsidRPr="008F5B9A" w:rsidTr="00F23D0F">
        <w:trPr>
          <w:trHeight w:val="422"/>
        </w:trPr>
        <w:tc>
          <w:tcPr>
            <w:tcW w:w="10080" w:type="dxa"/>
            <w:gridSpan w:val="2"/>
          </w:tcPr>
          <w:p w:rsidR="000F43A8" w:rsidRPr="008F5B9A" w:rsidRDefault="000F43A8" w:rsidP="000F43A8">
            <w:pPr>
              <w:pStyle w:val="Textedebulles"/>
              <w:numPr>
                <w:ilvl w:val="12"/>
                <w:numId w:val="0"/>
              </w:numPr>
              <w:tabs>
                <w:tab w:val="left" w:pos="-720"/>
                <w:tab w:val="left" w:pos="4500"/>
              </w:tabs>
              <w:suppressAutoHyphens/>
              <w:rPr>
                <w:rFonts w:ascii="Times New Roman" w:hAnsi="Times New Roman" w:cs="Times New Roman"/>
                <w:b/>
                <w:i/>
                <w:sz w:val="24"/>
                <w:szCs w:val="24"/>
                <w:lang w:val="fr-FR"/>
              </w:rPr>
            </w:pPr>
            <w:r w:rsidRPr="00136BFF">
              <w:rPr>
                <w:rFonts w:ascii="Times New Roman" w:hAnsi="Times New Roman" w:cs="Times New Roman"/>
                <w:b/>
                <w:sz w:val="24"/>
                <w:szCs w:val="24"/>
                <w:lang w:val="fr-FR"/>
              </w:rPr>
              <w:t xml:space="preserve">Titre du projet: </w:t>
            </w:r>
            <w:r w:rsidR="008F5B9A" w:rsidRPr="008F5B9A">
              <w:rPr>
                <w:rFonts w:ascii="Times New Roman" w:hAnsi="Times New Roman" w:cs="Times New Roman"/>
                <w:b/>
                <w:i/>
                <w:sz w:val="24"/>
                <w:szCs w:val="24"/>
                <w:lang w:val="fr-FR"/>
              </w:rPr>
              <w:t xml:space="preserve">Promotion de la cohésion sociale entre agriculteurs et éleveurs (hommes et femmes) dans les régions de Dosso et Maradi à travers une approche basée sur le genre et la diversité. </w:t>
            </w:r>
          </w:p>
          <w:p w:rsidR="00793DE6" w:rsidRPr="000F43A8" w:rsidRDefault="000F43A8" w:rsidP="008F5B9A">
            <w:pPr>
              <w:rPr>
                <w:b/>
                <w:lang w:val="fr-FR"/>
              </w:rPr>
            </w:pPr>
            <w:r>
              <w:rPr>
                <w:b/>
                <w:lang w:val="fr-FR"/>
              </w:rPr>
              <w:t>Numéro</w:t>
            </w:r>
            <w:r w:rsidRPr="003C62F7">
              <w:rPr>
                <w:b/>
                <w:lang w:val="fr-FR"/>
              </w:rPr>
              <w:t xml:space="preserve"> Projet / MPTF Gateway</w:t>
            </w:r>
            <w:r w:rsidR="00793DE6" w:rsidRPr="000F43A8">
              <w:rPr>
                <w:b/>
                <w:lang w:val="fr-FR"/>
              </w:rPr>
              <w:t>:</w:t>
            </w:r>
            <w:r w:rsidR="00A43B9C" w:rsidRPr="000F43A8">
              <w:rPr>
                <w:b/>
                <w:lang w:val="fr-FR"/>
              </w:rPr>
              <w:t xml:space="preserve">  </w:t>
            </w:r>
            <w:r w:rsidR="008F5B9A" w:rsidRPr="002C0134">
              <w:rPr>
                <w:b/>
                <w:i/>
                <w:lang w:val="fr-FR"/>
              </w:rPr>
              <w:t>0011323</w:t>
            </w:r>
          </w:p>
        </w:tc>
      </w:tr>
      <w:tr w:rsidR="00A43B9C" w:rsidRPr="00F70A0F" w:rsidTr="00A43B9C">
        <w:trPr>
          <w:trHeight w:val="422"/>
        </w:trPr>
        <w:tc>
          <w:tcPr>
            <w:tcW w:w="4163" w:type="dxa"/>
          </w:tcPr>
          <w:p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w:t>
            </w:r>
            <w:r w:rsidR="008E3679">
              <w:rPr>
                <w:rFonts w:ascii="Times New Roman" w:hAnsi="Times New Roman" w:cs="Times New Roman"/>
                <w:b/>
                <w:sz w:val="24"/>
                <w:szCs w:val="24"/>
                <w:lang w:val="fr-FR"/>
              </w:rPr>
              <w:t>n Fonds Fiduciaire (“Trust fund</w:t>
            </w:r>
            <w:r w:rsidRPr="0069221B">
              <w:rPr>
                <w:rFonts w:ascii="Times New Roman" w:hAnsi="Times New Roman" w:cs="Times New Roman"/>
                <w:b/>
                <w:sz w:val="24"/>
                <w:szCs w:val="24"/>
                <w:lang w:val="fr-FR"/>
              </w:rPr>
              <w:t xml:space="preserve">): </w:t>
            </w:r>
          </w:p>
          <w:p w:rsidR="000F43A8" w:rsidRPr="0069221B" w:rsidRDefault="00FB1513" w:rsidP="000F43A8">
            <w:pPr>
              <w:tabs>
                <w:tab w:val="left" w:pos="0"/>
              </w:tabs>
              <w:suppressAutoHyphens/>
              <w:rPr>
                <w:b/>
                <w:spacing w:val="-3"/>
                <w:lang w:val="fr-FR"/>
              </w:rPr>
            </w:pPr>
            <w:r>
              <w:rPr>
                <w:lang w:val="fr-FR"/>
              </w:rPr>
              <w:fldChar w:fldCharType="begin">
                <w:ffData>
                  <w:name w:val=""/>
                  <w:enabled/>
                  <w:calcOnExit w:val="0"/>
                  <w:checkBox>
                    <w:sizeAuto/>
                    <w:default w:val="0"/>
                  </w:checkBox>
                </w:ffData>
              </w:fldChar>
            </w:r>
            <w:r w:rsidR="008E3679">
              <w:rPr>
                <w:lang w:val="fr-FR"/>
              </w:rPr>
              <w:instrText xml:space="preserve"> FORMCHECKBOX </w:instrText>
            </w:r>
            <w:r>
              <w:rPr>
                <w:lang w:val="fr-FR"/>
              </w:rPr>
            </w:r>
            <w:r>
              <w:rPr>
                <w:lang w:val="fr-FR"/>
              </w:rPr>
              <w:fldChar w:fldCharType="end"/>
            </w:r>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rsidR="000F43A8" w:rsidRDefault="00FB1513" w:rsidP="000F43A8">
            <w:pPr>
              <w:tabs>
                <w:tab w:val="left" w:pos="0"/>
              </w:tabs>
              <w:suppressAutoHyphens/>
              <w:rPr>
                <w:b/>
                <w:lang w:val="fr-FR"/>
              </w:rPr>
            </w:pPr>
            <w:r>
              <w:rPr>
                <w:lang w:val="fr-FR"/>
              </w:rPr>
              <w:fldChar w:fldCharType="begin">
                <w:ffData>
                  <w:name w:val=""/>
                  <w:enabled/>
                  <w:calcOnExit w:val="0"/>
                  <w:checkBox>
                    <w:sizeAuto/>
                    <w:default w:val="1"/>
                  </w:checkBox>
                </w:ffData>
              </w:fldChar>
            </w:r>
            <w:r w:rsidR="00B50F3D">
              <w:rPr>
                <w:lang w:val="fr-FR"/>
              </w:rPr>
              <w:instrText xml:space="preserve"> FORMCHECKBOX </w:instrText>
            </w:r>
            <w:r>
              <w:rPr>
                <w:lang w:val="fr-FR"/>
              </w:rPr>
            </w:r>
            <w:r>
              <w:rPr>
                <w:lang w:val="fr-FR"/>
              </w:rPr>
              <w:fldChar w:fldCharType="end"/>
            </w:r>
            <w:r w:rsidR="000F43A8" w:rsidRPr="0069221B">
              <w:rPr>
                <w:lang w:val="fr-FR"/>
              </w:rPr>
              <w:tab/>
            </w:r>
            <w:r w:rsidR="000F43A8" w:rsidRPr="0069221B">
              <w:rPr>
                <w:lang w:val="fr-FR"/>
              </w:rPr>
              <w:tab/>
              <w:t>Fonds fiduciaire régional</w:t>
            </w:r>
            <w:r w:rsidR="000F43A8" w:rsidRPr="0069221B">
              <w:rPr>
                <w:b/>
                <w:lang w:val="fr-FR"/>
              </w:rPr>
              <w:t xml:space="preserve"> </w:t>
            </w:r>
          </w:p>
          <w:p w:rsidR="000F43A8" w:rsidRPr="0069221B" w:rsidRDefault="000F43A8" w:rsidP="000F43A8">
            <w:pPr>
              <w:tabs>
                <w:tab w:val="left" w:pos="0"/>
              </w:tabs>
              <w:suppressAutoHyphens/>
              <w:rPr>
                <w:b/>
                <w:lang w:val="fr-FR"/>
              </w:rPr>
            </w:pPr>
          </w:p>
          <w:p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FB1513">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FB1513">
              <w:rPr>
                <w:bCs/>
                <w:iCs/>
                <w:snapToGrid w:val="0"/>
                <w:szCs w:val="28"/>
              </w:rPr>
            </w:r>
            <w:r w:rsidR="00FB1513">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FB1513">
              <w:rPr>
                <w:bCs/>
                <w:iCs/>
                <w:snapToGrid w:val="0"/>
                <w:szCs w:val="28"/>
              </w:rPr>
              <w:fldChar w:fldCharType="end"/>
            </w:r>
          </w:p>
          <w:p w:rsidR="00A43B9C" w:rsidRPr="00627A1C" w:rsidRDefault="00A43B9C" w:rsidP="00F23D0F">
            <w:pPr>
              <w:tabs>
                <w:tab w:val="left" w:pos="0"/>
              </w:tabs>
              <w:suppressAutoHyphens/>
              <w:jc w:val="both"/>
              <w:rPr>
                <w:b/>
              </w:rPr>
            </w:pPr>
          </w:p>
        </w:tc>
        <w:tc>
          <w:tcPr>
            <w:tcW w:w="5917" w:type="dxa"/>
          </w:tcPr>
          <w:p w:rsidR="00A43B9C" w:rsidRPr="0059531D" w:rsidRDefault="00A43B9C" w:rsidP="0059531D">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rsidR="00F70A0F" w:rsidRPr="000A2A18" w:rsidRDefault="00F70A0F" w:rsidP="00A43B9C">
            <w:pPr>
              <w:pStyle w:val="Textedebulles"/>
              <w:numPr>
                <w:ilvl w:val="12"/>
                <w:numId w:val="0"/>
              </w:numPr>
              <w:tabs>
                <w:tab w:val="left" w:pos="-720"/>
                <w:tab w:val="left" w:pos="4500"/>
              </w:tabs>
              <w:rPr>
                <w:rFonts w:ascii="Times New Roman" w:hAnsi="Times New Roman" w:cs="Times New Roman"/>
                <w:b/>
                <w:sz w:val="24"/>
                <w:szCs w:val="24"/>
                <w:lang w:val="fr-FR"/>
              </w:rPr>
            </w:pPr>
          </w:p>
          <w:p w:rsidR="00A43B9C" w:rsidRPr="00695950" w:rsidRDefault="00F70A0F" w:rsidP="00A43B9C">
            <w:pPr>
              <w:pStyle w:val="Textedebulles"/>
              <w:numPr>
                <w:ilvl w:val="12"/>
                <w:numId w:val="0"/>
              </w:numPr>
              <w:tabs>
                <w:tab w:val="left" w:pos="-720"/>
                <w:tab w:val="left" w:pos="4500"/>
              </w:tabs>
              <w:rPr>
                <w:rFonts w:ascii="Times New Roman" w:hAnsi="Times New Roman" w:cs="Times New Roman"/>
                <w:b/>
                <w:i/>
                <w:sz w:val="24"/>
                <w:szCs w:val="24"/>
                <w:lang w:val="fr-FR"/>
              </w:rPr>
            </w:pPr>
            <w:r w:rsidRPr="00695950">
              <w:rPr>
                <w:rFonts w:ascii="Times New Roman" w:hAnsi="Times New Roman" w:cs="Times New Roman"/>
                <w:b/>
                <w:i/>
                <w:sz w:val="24"/>
                <w:szCs w:val="24"/>
                <w:lang w:val="fr-FR"/>
              </w:rPr>
              <w:t>Organisation des Nations Unies pour l’Alimen</w:t>
            </w:r>
            <w:r w:rsidR="0078604C" w:rsidRPr="00695950">
              <w:rPr>
                <w:rFonts w:ascii="Times New Roman" w:hAnsi="Times New Roman" w:cs="Times New Roman"/>
                <w:b/>
                <w:i/>
                <w:sz w:val="24"/>
                <w:szCs w:val="24"/>
                <w:lang w:val="fr-FR"/>
              </w:rPr>
              <w:t>ta</w:t>
            </w:r>
            <w:r w:rsidRPr="00695950">
              <w:rPr>
                <w:rFonts w:ascii="Times New Roman" w:hAnsi="Times New Roman" w:cs="Times New Roman"/>
                <w:b/>
                <w:i/>
                <w:sz w:val="24"/>
                <w:szCs w:val="24"/>
                <w:lang w:val="fr-FR"/>
              </w:rPr>
              <w:t>tion et l’Agriculture (</w:t>
            </w:r>
            <w:r w:rsidR="0059531D" w:rsidRPr="00695950">
              <w:rPr>
                <w:rFonts w:ascii="Times New Roman" w:hAnsi="Times New Roman" w:cs="Times New Roman"/>
                <w:b/>
                <w:i/>
                <w:sz w:val="24"/>
                <w:szCs w:val="24"/>
                <w:lang w:val="fr-FR"/>
              </w:rPr>
              <w:t>FAO</w:t>
            </w:r>
            <w:r w:rsidRPr="00695950">
              <w:rPr>
                <w:rFonts w:ascii="Times New Roman" w:hAnsi="Times New Roman" w:cs="Times New Roman"/>
                <w:b/>
                <w:i/>
                <w:sz w:val="24"/>
                <w:szCs w:val="24"/>
                <w:lang w:val="fr-FR"/>
              </w:rPr>
              <w:t>)</w:t>
            </w:r>
          </w:p>
          <w:p w:rsidR="00F70A0F" w:rsidRPr="00695950" w:rsidRDefault="00A43B9C" w:rsidP="00A43B9C">
            <w:pPr>
              <w:pStyle w:val="Textedebulles"/>
              <w:numPr>
                <w:ilvl w:val="12"/>
                <w:numId w:val="0"/>
              </w:numPr>
              <w:tabs>
                <w:tab w:val="left" w:pos="-720"/>
                <w:tab w:val="left" w:pos="4500"/>
              </w:tabs>
              <w:rPr>
                <w:rFonts w:ascii="Times New Roman" w:hAnsi="Times New Roman" w:cs="Times New Roman"/>
                <w:b/>
                <w:i/>
                <w:sz w:val="24"/>
                <w:szCs w:val="24"/>
                <w:lang w:val="fr-FR"/>
              </w:rPr>
            </w:pPr>
            <w:r w:rsidRPr="00695950">
              <w:rPr>
                <w:rFonts w:ascii="Times New Roman" w:hAnsi="Times New Roman" w:cs="Times New Roman"/>
                <w:b/>
                <w:i/>
                <w:sz w:val="24"/>
                <w:szCs w:val="24"/>
                <w:lang w:val="fr-FR"/>
              </w:rPr>
              <w:t xml:space="preserve">   </w:t>
            </w:r>
          </w:p>
          <w:p w:rsidR="00A43B9C" w:rsidRPr="00695950" w:rsidRDefault="00A43B9C" w:rsidP="00A43B9C">
            <w:pPr>
              <w:pStyle w:val="Textedebulles"/>
              <w:numPr>
                <w:ilvl w:val="12"/>
                <w:numId w:val="0"/>
              </w:numPr>
              <w:tabs>
                <w:tab w:val="left" w:pos="-720"/>
                <w:tab w:val="left" w:pos="4500"/>
              </w:tabs>
              <w:rPr>
                <w:rFonts w:ascii="Times New Roman" w:hAnsi="Times New Roman" w:cs="Times New Roman"/>
                <w:b/>
                <w:i/>
                <w:sz w:val="24"/>
                <w:szCs w:val="24"/>
                <w:lang w:val="fr-FR"/>
              </w:rPr>
            </w:pPr>
            <w:r w:rsidRPr="00695950">
              <w:rPr>
                <w:rFonts w:ascii="Times New Roman" w:hAnsi="Times New Roman" w:cs="Times New Roman"/>
                <w:b/>
                <w:i/>
                <w:sz w:val="24"/>
                <w:szCs w:val="24"/>
                <w:lang w:val="fr-FR"/>
              </w:rPr>
              <w:t xml:space="preserve"> </w:t>
            </w:r>
            <w:r w:rsidR="0059531D" w:rsidRPr="00695950">
              <w:rPr>
                <w:rFonts w:ascii="Times New Roman" w:hAnsi="Times New Roman" w:cs="Times New Roman"/>
                <w:b/>
                <w:i/>
                <w:sz w:val="24"/>
                <w:szCs w:val="24"/>
                <w:lang w:val="fr-FR"/>
              </w:rPr>
              <w:t>ONUFEMMES</w:t>
            </w:r>
          </w:p>
          <w:p w:rsidR="00A43B9C" w:rsidRPr="00F70A0F" w:rsidRDefault="00A43B9C" w:rsidP="0059531D">
            <w:pPr>
              <w:pStyle w:val="Textedebulles"/>
              <w:numPr>
                <w:ilvl w:val="12"/>
                <w:numId w:val="0"/>
              </w:numPr>
              <w:tabs>
                <w:tab w:val="left" w:pos="-720"/>
                <w:tab w:val="left" w:pos="4500"/>
              </w:tabs>
              <w:rPr>
                <w:rFonts w:ascii="Times New Roman" w:hAnsi="Times New Roman" w:cs="Times New Roman"/>
                <w:b/>
                <w:sz w:val="24"/>
                <w:szCs w:val="24"/>
                <w:lang w:val="fr-FR"/>
              </w:rPr>
            </w:pPr>
            <w:r w:rsidRPr="00F70A0F">
              <w:rPr>
                <w:rFonts w:ascii="Times New Roman" w:hAnsi="Times New Roman" w:cs="Times New Roman"/>
                <w:b/>
                <w:sz w:val="24"/>
                <w:szCs w:val="24"/>
                <w:lang w:val="fr-FR"/>
              </w:rPr>
              <w:t xml:space="preserve">    </w:t>
            </w:r>
          </w:p>
        </w:tc>
      </w:tr>
      <w:tr w:rsidR="00793DE6" w:rsidRPr="008F5B9A" w:rsidTr="00F23D0F">
        <w:trPr>
          <w:trHeight w:val="368"/>
        </w:trPr>
        <w:tc>
          <w:tcPr>
            <w:tcW w:w="10080" w:type="dxa"/>
            <w:gridSpan w:val="2"/>
          </w:tcPr>
          <w:p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FB1513">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FB1513">
              <w:rPr>
                <w:bCs/>
                <w:iCs/>
                <w:snapToGrid w:val="0"/>
              </w:rPr>
            </w:r>
            <w:r w:rsidR="00FB1513">
              <w:rPr>
                <w:bCs/>
                <w:iCs/>
                <w:snapToGrid w:val="0"/>
              </w:rPr>
              <w:fldChar w:fldCharType="separate"/>
            </w:r>
            <w:r w:rsidR="005D5A4A">
              <w:rPr>
                <w:bCs/>
                <w:iCs/>
                <w:noProof/>
                <w:snapToGrid w:val="0"/>
              </w:rPr>
              <w:t> </w:t>
            </w:r>
            <w:r w:rsidR="005D5A4A">
              <w:rPr>
                <w:bCs/>
                <w:iCs/>
                <w:noProof/>
                <w:snapToGrid w:val="0"/>
              </w:rPr>
              <w:t> </w:t>
            </w:r>
            <w:r w:rsidR="005D5A4A">
              <w:rPr>
                <w:bCs/>
                <w:iCs/>
                <w:noProof/>
                <w:snapToGrid w:val="0"/>
              </w:rPr>
              <w:t> </w:t>
            </w:r>
            <w:r w:rsidR="005D5A4A">
              <w:rPr>
                <w:bCs/>
                <w:iCs/>
                <w:noProof/>
                <w:snapToGrid w:val="0"/>
              </w:rPr>
              <w:t> </w:t>
            </w:r>
            <w:r w:rsidR="005D5A4A">
              <w:rPr>
                <w:bCs/>
                <w:iCs/>
                <w:noProof/>
                <w:snapToGrid w:val="0"/>
              </w:rPr>
              <w:t> </w:t>
            </w:r>
            <w:r w:rsidR="00FB1513">
              <w:rPr>
                <w:bCs/>
                <w:iCs/>
                <w:snapToGrid w:val="0"/>
              </w:rPr>
              <w:fldChar w:fldCharType="end"/>
            </w:r>
          </w:p>
          <w:p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1547EF" w:rsidRPr="00695950">
              <w:rPr>
                <w:bCs/>
                <w:i/>
                <w:iCs/>
                <w:snapToGrid w:val="0"/>
                <w:lang w:val="fr-FR"/>
              </w:rPr>
              <w:t>Décembre</w:t>
            </w:r>
            <w:r w:rsidR="008F5B9A" w:rsidRPr="00695950">
              <w:rPr>
                <w:bCs/>
                <w:i/>
                <w:iCs/>
                <w:snapToGrid w:val="0"/>
                <w:lang w:val="fr-FR"/>
              </w:rPr>
              <w:t xml:space="preserve"> 2020</w:t>
            </w:r>
            <w:r w:rsidR="0025220B" w:rsidRPr="00695950">
              <w:rPr>
                <w:bCs/>
                <w:i/>
                <w:iCs/>
                <w:snapToGrid w:val="0"/>
                <w:lang w:val="fr-FR"/>
              </w:rPr>
              <w:t xml:space="preserve"> </w:t>
            </w:r>
            <w:r w:rsidR="001547EF" w:rsidRPr="00695950">
              <w:rPr>
                <w:bCs/>
                <w:i/>
                <w:iCs/>
                <w:snapToGrid w:val="0"/>
                <w:lang w:val="fr-FR"/>
              </w:rPr>
              <w:t>(NCE de 6 mois)</w:t>
            </w:r>
            <w:r w:rsidR="0025220B" w:rsidRPr="000F43A8">
              <w:rPr>
                <w:bCs/>
                <w:iCs/>
                <w:snapToGrid w:val="0"/>
                <w:lang w:val="fr-FR"/>
              </w:rPr>
              <w:t xml:space="preserve">    </w:t>
            </w:r>
          </w:p>
          <w:p w:rsidR="008F5B9A" w:rsidRPr="000F43A8" w:rsidRDefault="000F43A8" w:rsidP="008F5B9A">
            <w:pPr>
              <w:rPr>
                <w:b/>
                <w:bCs/>
                <w:iCs/>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1547EF">
              <w:rPr>
                <w:bCs/>
                <w:iCs/>
                <w:snapToGrid w:val="0"/>
                <w:lang w:val="fr-FR"/>
              </w:rPr>
              <w:t>Non</w:t>
            </w:r>
          </w:p>
        </w:tc>
      </w:tr>
      <w:tr w:rsidR="00793DE6" w:rsidRPr="00627A1C" w:rsidTr="00F23D0F">
        <w:trPr>
          <w:trHeight w:val="368"/>
        </w:trPr>
        <w:tc>
          <w:tcPr>
            <w:tcW w:w="10080" w:type="dxa"/>
            <w:gridSpan w:val="2"/>
          </w:tcPr>
          <w:p w:rsidR="003111F0"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003111F0">
              <w:rPr>
                <w:b/>
                <w:bCs/>
                <w:iCs/>
                <w:lang w:val="fr-FR"/>
              </w:rPr>
              <w:t>:</w:t>
            </w:r>
          </w:p>
          <w:p w:rsidR="000F43A8" w:rsidRPr="003111F0" w:rsidRDefault="000F43A8" w:rsidP="000F43A8">
            <w:pPr>
              <w:rPr>
                <w:b/>
                <w:bCs/>
                <w:iCs/>
                <w:lang w:val="fr-FR"/>
              </w:rPr>
            </w:pPr>
            <w:r w:rsidRPr="005D721B">
              <w:rPr>
                <w:lang w:val="fr-FR"/>
              </w:rPr>
              <w:t xml:space="preserve"> </w:t>
            </w:r>
            <w:r w:rsidR="00FB1513">
              <w:rPr>
                <w:lang w:val="fr-FR"/>
              </w:rPr>
              <w:fldChar w:fldCharType="begin">
                <w:ffData>
                  <w:name w:val=""/>
                  <w:enabled/>
                  <w:calcOnExit w:val="0"/>
                  <w:checkBox>
                    <w:sizeAuto/>
                    <w:default w:val="1"/>
                  </w:checkBox>
                </w:ffData>
              </w:fldChar>
            </w:r>
            <w:r w:rsidR="00B50F3D">
              <w:rPr>
                <w:lang w:val="fr-FR"/>
              </w:rPr>
              <w:instrText xml:space="preserve"> FORMCHECKBOX </w:instrText>
            </w:r>
            <w:r w:rsidR="00FB1513">
              <w:rPr>
                <w:lang w:val="fr-FR"/>
              </w:rPr>
            </w:r>
            <w:r w:rsidR="00FB1513">
              <w:rPr>
                <w:lang w:val="fr-FR"/>
              </w:rPr>
              <w:fldChar w:fldCharType="end"/>
            </w:r>
            <w:r w:rsidR="003111F0">
              <w:rPr>
                <w:lang w:val="fr-FR"/>
              </w:rPr>
              <w:t xml:space="preserve"> </w:t>
            </w:r>
            <w:r w:rsidRPr="005D721B">
              <w:rPr>
                <w:lang w:val="fr-FR"/>
              </w:rPr>
              <w:t>Initiative de promotion du genre</w:t>
            </w:r>
          </w:p>
          <w:p w:rsidR="000F43A8" w:rsidRPr="005D721B" w:rsidRDefault="00FB1513" w:rsidP="000F43A8">
            <w:pPr>
              <w:rPr>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Pr="005D721B">
              <w:rPr>
                <w:lang w:val="fr-FR"/>
              </w:rPr>
            </w:r>
            <w:r w:rsidRPr="005D721B">
              <w:rPr>
                <w:lang w:val="fr-FR"/>
              </w:rPr>
              <w:fldChar w:fldCharType="end"/>
            </w:r>
            <w:r w:rsidR="000F43A8" w:rsidRPr="005D721B">
              <w:rPr>
                <w:lang w:val="fr-FR"/>
              </w:rPr>
              <w:t xml:space="preserve"> Initiative de promotion de la jeunesse</w:t>
            </w:r>
          </w:p>
          <w:p w:rsidR="000F43A8" w:rsidRPr="005D721B" w:rsidRDefault="00FB1513" w:rsidP="000F43A8">
            <w:pPr>
              <w:rPr>
                <w:sz w:val="22"/>
                <w:szCs w:val="22"/>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Pr="005D721B">
              <w:rPr>
                <w:lang w:val="fr-FR"/>
              </w:rPr>
            </w:r>
            <w:r w:rsidRPr="005D721B">
              <w:rPr>
                <w:lang w:val="fr-FR"/>
              </w:rPr>
              <w:fldChar w:fldCharType="end"/>
            </w:r>
            <w:r w:rsidR="000F43A8" w:rsidRPr="005D721B">
              <w:rPr>
                <w:lang w:val="fr-FR"/>
              </w:rPr>
              <w:t xml:space="preserve"> Transition entre différentes configurations de </w:t>
            </w:r>
            <w:r w:rsidR="000F43A8" w:rsidRPr="005D721B">
              <w:rPr>
                <w:sz w:val="22"/>
                <w:szCs w:val="22"/>
                <w:lang w:val="fr-FR"/>
              </w:rPr>
              <w:t>l’ONU (e.g. sortie de la mission de maintien de la paix)</w:t>
            </w:r>
          </w:p>
          <w:p w:rsidR="00793DE6" w:rsidRDefault="00FB1513" w:rsidP="000F43A8">
            <w:pPr>
              <w:rPr>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Pr="005D721B">
              <w:rPr>
                <w:lang w:val="fr-FR"/>
              </w:rPr>
            </w:r>
            <w:r w:rsidRPr="005D721B">
              <w:rPr>
                <w:lang w:val="fr-FR"/>
              </w:rPr>
              <w:fldChar w:fldCharType="end"/>
            </w:r>
            <w:r w:rsidR="000F43A8" w:rsidRPr="005D721B">
              <w:rPr>
                <w:lang w:val="fr-FR"/>
              </w:rPr>
              <w:t xml:space="preserve"> Projet transfrontalier ou régional</w:t>
            </w:r>
          </w:p>
          <w:p w:rsidR="000F43A8" w:rsidRPr="00627A1C" w:rsidRDefault="000F43A8" w:rsidP="000F43A8">
            <w:pPr>
              <w:rPr>
                <w:b/>
                <w:bCs/>
                <w:iCs/>
              </w:rPr>
            </w:pPr>
          </w:p>
        </w:tc>
      </w:tr>
      <w:tr w:rsidR="00793DE6" w:rsidRPr="004B276C" w:rsidTr="00F23D0F">
        <w:trPr>
          <w:trHeight w:val="1124"/>
        </w:trPr>
        <w:tc>
          <w:tcPr>
            <w:tcW w:w="10080" w:type="dxa"/>
            <w:gridSpan w:val="2"/>
          </w:tcPr>
          <w:p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rsidR="00793DE6" w:rsidRPr="007C7B57" w:rsidRDefault="00B32677" w:rsidP="00F23D0F">
            <w:pPr>
              <w:rPr>
                <w:iCs/>
                <w:lang w:val="fr-FR"/>
              </w:rPr>
            </w:pPr>
            <w:r w:rsidRPr="00B32677">
              <w:rPr>
                <w:bCs/>
                <w:iCs/>
                <w:snapToGrid w:val="0"/>
                <w:lang w:val="fr-FR"/>
              </w:rPr>
              <w:t>FAO</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B32677">
              <w:rPr>
                <w:bCs/>
                <w:iCs/>
                <w:snapToGrid w:val="0"/>
                <w:lang w:val="fr-FR"/>
              </w:rPr>
              <w:t>850</w:t>
            </w:r>
            <w:r w:rsidR="00F0336C">
              <w:rPr>
                <w:bCs/>
                <w:iCs/>
                <w:snapToGrid w:val="0"/>
                <w:lang w:val="fr-FR"/>
              </w:rPr>
              <w:t xml:space="preserve"> 000</w:t>
            </w:r>
          </w:p>
          <w:p w:rsidR="00C12D6A" w:rsidRPr="00B32677" w:rsidRDefault="00B32677" w:rsidP="00C12D6A">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B32677">
              <w:rPr>
                <w:rFonts w:ascii="Times New Roman" w:hAnsi="Times New Roman" w:cs="Times New Roman"/>
                <w:bCs/>
                <w:iCs/>
                <w:snapToGrid w:val="0"/>
                <w:sz w:val="24"/>
                <w:szCs w:val="24"/>
                <w:lang w:val="fr-FR"/>
              </w:rPr>
              <w:t>ONUFEMMES</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59531D">
              <w:rPr>
                <w:rFonts w:ascii="Times New Roman" w:hAnsi="Times New Roman" w:cs="Times New Roman"/>
                <w:bCs/>
                <w:iCs/>
                <w:snapToGrid w:val="0"/>
                <w:sz w:val="24"/>
                <w:szCs w:val="24"/>
                <w:lang w:val="fr-FR"/>
              </w:rPr>
              <w:t>650</w:t>
            </w:r>
            <w:r w:rsidR="00F0336C">
              <w:rPr>
                <w:rFonts w:ascii="Times New Roman" w:hAnsi="Times New Roman" w:cs="Times New Roman"/>
                <w:bCs/>
                <w:iCs/>
                <w:snapToGrid w:val="0"/>
                <w:sz w:val="24"/>
                <w:szCs w:val="24"/>
                <w:lang w:val="fr-FR"/>
              </w:rPr>
              <w:t xml:space="preserve"> 000</w:t>
            </w:r>
          </w:p>
          <w:p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00B32677" w:rsidRPr="0059531D">
              <w:rPr>
                <w:rFonts w:ascii="Times New Roman" w:hAnsi="Times New Roman" w:cs="Times New Roman"/>
                <w:bCs/>
                <w:iCs/>
                <w:snapToGrid w:val="0"/>
                <w:sz w:val="24"/>
                <w:szCs w:val="24"/>
                <w:lang w:val="fr-FR"/>
              </w:rPr>
              <w:t>1 500 000</w:t>
            </w:r>
            <w:r w:rsidR="00C12D6A" w:rsidRPr="007C7B57">
              <w:rPr>
                <w:rFonts w:ascii="Times New Roman" w:hAnsi="Times New Roman" w:cs="Times New Roman"/>
                <w:bCs/>
                <w:iCs/>
                <w:snapToGrid w:val="0"/>
                <w:sz w:val="24"/>
                <w:szCs w:val="24"/>
                <w:lang w:val="fr-FR"/>
              </w:rPr>
              <w:t xml:space="preserve"> </w:t>
            </w:r>
          </w:p>
          <w:p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FB1513"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 w:name="Text51"/>
            <w:r w:rsidR="001C56B8" w:rsidRPr="000F43A8">
              <w:rPr>
                <w:rFonts w:ascii="Times New Roman" w:hAnsi="Times New Roman" w:cs="Times New Roman"/>
                <w:bCs/>
                <w:iCs/>
                <w:snapToGrid w:val="0"/>
                <w:sz w:val="24"/>
                <w:szCs w:val="24"/>
                <w:lang w:val="fr-FR"/>
              </w:rPr>
              <w:instrText xml:space="preserve"> FORMTEXT </w:instrText>
            </w:r>
            <w:r w:rsidR="00FB1513" w:rsidRPr="00627A1C">
              <w:rPr>
                <w:rFonts w:ascii="Times New Roman" w:hAnsi="Times New Roman" w:cs="Times New Roman"/>
                <w:bCs/>
                <w:iCs/>
                <w:snapToGrid w:val="0"/>
                <w:sz w:val="24"/>
                <w:szCs w:val="24"/>
              </w:rPr>
            </w:r>
            <w:r w:rsidR="00FB1513"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FB1513" w:rsidRPr="00627A1C">
              <w:rPr>
                <w:rFonts w:ascii="Times New Roman" w:hAnsi="Times New Roman" w:cs="Times New Roman"/>
                <w:bCs/>
                <w:iCs/>
                <w:snapToGrid w:val="0"/>
                <w:sz w:val="24"/>
                <w:szCs w:val="24"/>
              </w:rPr>
              <w:fldChar w:fldCharType="end"/>
            </w:r>
            <w:bookmarkEnd w:id="1"/>
          </w:p>
          <w:p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r w:rsidR="00006EC0" w:rsidRPr="000F43A8">
              <w:rPr>
                <w:rFonts w:ascii="Times New Roman" w:hAnsi="Times New Roman" w:cs="Times New Roman"/>
                <w:b/>
                <w:bCs/>
                <w:sz w:val="24"/>
                <w:szCs w:val="24"/>
                <w:lang w:val="fr-FR"/>
              </w:rPr>
              <w:t>:</w:t>
            </w:r>
          </w:p>
          <w:p w:rsidR="00970F4C" w:rsidRPr="00C700E7"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3111F0">
              <w:rPr>
                <w:lang w:val="fr-FR"/>
              </w:rPr>
              <w:t>1 275 000</w:t>
            </w:r>
          </w:p>
          <w:p w:rsidR="00006EC0" w:rsidRPr="00AC1529"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FB1513"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FB1513" w:rsidRPr="00627A1C">
              <w:fldChar w:fldCharType="separate"/>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rPr>
                <w:noProof/>
              </w:rPr>
              <w:t> </w:t>
            </w:r>
            <w:r w:rsidR="00FB1513" w:rsidRPr="00627A1C">
              <w:fldChar w:fldCharType="end"/>
            </w:r>
          </w:p>
          <w:p w:rsidR="00F0336C" w:rsidRDefault="00F0336C" w:rsidP="00006EC0">
            <w:pPr>
              <w:rPr>
                <w:lang w:val="fr-FR"/>
              </w:rPr>
            </w:pPr>
          </w:p>
          <w:p w:rsidR="00F0336C" w:rsidRPr="00695950" w:rsidRDefault="00F0336C" w:rsidP="00006EC0">
            <w:pPr>
              <w:rPr>
                <w:i/>
                <w:lang w:val="fr-FR"/>
              </w:rPr>
            </w:pPr>
            <w:r w:rsidRPr="00695950">
              <w:rPr>
                <w:i/>
                <w:lang w:val="fr-FR"/>
              </w:rPr>
              <w:t>Luc GENOT</w:t>
            </w:r>
            <w:r w:rsidR="00695950" w:rsidRPr="00695950">
              <w:rPr>
                <w:i/>
                <w:lang w:val="fr-FR"/>
              </w:rPr>
              <w:t xml:space="preserve"> </w:t>
            </w:r>
            <w:r w:rsidRPr="00695950">
              <w:rPr>
                <w:i/>
                <w:lang w:val="fr-FR"/>
              </w:rPr>
              <w:t>(Représentant Adjoint de la FAO), Achille Sommo, Spécialiste Programme Femmes, Paix et Sécurité.</w:t>
            </w:r>
          </w:p>
          <w:p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4B276C" w:rsidTr="00F23D0F">
        <w:trPr>
          <w:trHeight w:val="1124"/>
        </w:trPr>
        <w:tc>
          <w:tcPr>
            <w:tcW w:w="10080" w:type="dxa"/>
            <w:gridSpan w:val="2"/>
          </w:tcPr>
          <w:p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C700E7">
              <w:rPr>
                <w:b/>
                <w:bCs/>
                <w:iCs/>
                <w:lang w:val="fr-FR"/>
              </w:rPr>
              <w:t>3</w:t>
            </w:r>
          </w:p>
          <w:p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C700E7">
              <w:rPr>
                <w:b/>
                <w:bCs/>
                <w:iCs/>
                <w:lang w:val="fr-FR"/>
              </w:rPr>
              <w:t>2</w:t>
            </w:r>
          </w:p>
          <w:p w:rsidR="00C700E7" w:rsidRPr="000F43A8" w:rsidRDefault="000F43A8" w:rsidP="00C700E7">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C700E7">
              <w:rPr>
                <w:b/>
                <w:bCs/>
                <w:iCs/>
                <w:lang w:val="fr-FR"/>
              </w:rPr>
              <w:t>2 :</w:t>
            </w:r>
            <w:r w:rsidR="00C700E7" w:rsidRPr="00C700E7">
              <w:rPr>
                <w:b/>
                <w:bCs/>
                <w:iCs/>
                <w:lang w:val="fr-FR"/>
              </w:rPr>
              <w:t xml:space="preserve"> </w:t>
            </w:r>
            <w:r w:rsidR="00C700E7" w:rsidRPr="00C700E7">
              <w:rPr>
                <w:bCs/>
                <w:i/>
                <w:iCs/>
                <w:lang w:val="fr-FR"/>
              </w:rPr>
              <w:t>Développer et/ou renforcer les capacités nationales pour promouvoir la coexistence et la résolution pacifique des conflits.</w:t>
            </w:r>
          </w:p>
        </w:tc>
      </w:tr>
      <w:tr w:rsidR="00793DE6" w:rsidRPr="004B276C" w:rsidTr="00F23D0F">
        <w:trPr>
          <w:trHeight w:val="1124"/>
        </w:trPr>
        <w:tc>
          <w:tcPr>
            <w:tcW w:w="10080" w:type="dxa"/>
            <w:gridSpan w:val="2"/>
          </w:tcPr>
          <w:p w:rsidR="000F43A8" w:rsidRDefault="000F43A8" w:rsidP="000F43A8">
            <w:pPr>
              <w:rPr>
                <w:b/>
                <w:bCs/>
                <w:sz w:val="22"/>
                <w:lang w:val="fr-FR"/>
              </w:rPr>
            </w:pPr>
            <w:r w:rsidRPr="00136BFF">
              <w:rPr>
                <w:b/>
                <w:bCs/>
                <w:sz w:val="22"/>
                <w:lang w:val="fr-FR"/>
              </w:rPr>
              <w:lastRenderedPageBreak/>
              <w:t>Préparation du rapport:</w:t>
            </w:r>
          </w:p>
          <w:p w:rsidR="0073450C" w:rsidRPr="00136BFF" w:rsidRDefault="0073450C" w:rsidP="000F43A8">
            <w:pPr>
              <w:rPr>
                <w:b/>
                <w:bCs/>
                <w:sz w:val="22"/>
                <w:lang w:val="fr-FR"/>
              </w:rPr>
            </w:pPr>
          </w:p>
          <w:p w:rsidR="000F43A8" w:rsidRPr="00826923" w:rsidRDefault="000F43A8" w:rsidP="000F43A8">
            <w:pPr>
              <w:rPr>
                <w:lang w:val="fr-FR"/>
              </w:rPr>
            </w:pPr>
            <w:r w:rsidRPr="00826923">
              <w:rPr>
                <w:lang w:val="fr-FR"/>
              </w:rPr>
              <w:t xml:space="preserve">Rapport préparé par: </w:t>
            </w:r>
            <w:r w:rsidR="002336F3" w:rsidRPr="00695950">
              <w:rPr>
                <w:i/>
                <w:lang w:val="fr-FR"/>
              </w:rPr>
              <w:t>SALIFOU Abdou coordonnateur du projet: FAO (Agence lead)</w:t>
            </w:r>
            <w:r w:rsidR="002336F3" w:rsidRPr="00704415">
              <w:rPr>
                <w:lang w:val="fr-FR"/>
              </w:rPr>
              <w:t xml:space="preserve">   </w:t>
            </w:r>
          </w:p>
          <w:p w:rsidR="00F0336C" w:rsidRPr="00695950" w:rsidRDefault="000F43A8" w:rsidP="00F0336C">
            <w:pPr>
              <w:rPr>
                <w:i/>
                <w:lang w:val="fr-FR"/>
              </w:rPr>
            </w:pPr>
            <w:r w:rsidRPr="00826923">
              <w:rPr>
                <w:lang w:val="fr-FR"/>
              </w:rPr>
              <w:t xml:space="preserve">Rapport approuvé par: </w:t>
            </w:r>
            <w:r w:rsidR="00F0336C" w:rsidRPr="00695950">
              <w:rPr>
                <w:i/>
                <w:lang w:val="fr-FR"/>
              </w:rPr>
              <w:t>Luc GENOT</w:t>
            </w:r>
            <w:r w:rsidR="00695950" w:rsidRPr="00695950">
              <w:rPr>
                <w:i/>
                <w:lang w:val="fr-FR"/>
              </w:rPr>
              <w:t xml:space="preserve"> </w:t>
            </w:r>
            <w:r w:rsidR="00F0336C" w:rsidRPr="00695950">
              <w:rPr>
                <w:i/>
                <w:lang w:val="fr-FR"/>
              </w:rPr>
              <w:t>(Représentant Adjoint de la FAO), Achille Sommo, Spécialiste Programme Femmes, Paix et Sécurité.</w:t>
            </w:r>
          </w:p>
          <w:p w:rsidR="000F43A8" w:rsidRPr="00826923" w:rsidRDefault="000F43A8" w:rsidP="000F43A8">
            <w:pPr>
              <w:rPr>
                <w:lang w:val="fr-FR"/>
              </w:rPr>
            </w:pPr>
          </w:p>
          <w:p w:rsidR="000F43A8" w:rsidRPr="000F43A8" w:rsidRDefault="000F43A8" w:rsidP="002336F3">
            <w:pPr>
              <w:rPr>
                <w:lang w:val="fr-FR"/>
              </w:rPr>
            </w:pPr>
            <w:r w:rsidRPr="00826923">
              <w:rPr>
                <w:lang w:val="fr-FR"/>
              </w:rPr>
              <w:t>Le Secrétariat PBF a-t-il revu le rapport</w:t>
            </w:r>
            <w:r w:rsidRPr="00136BFF">
              <w:rPr>
                <w:sz w:val="22"/>
                <w:lang w:val="fr-FR"/>
              </w:rPr>
              <w:t xml:space="preserve">: </w:t>
            </w:r>
            <w:r w:rsidR="002336F3">
              <w:rPr>
                <w:sz w:val="22"/>
                <w:lang w:val="fr-FR"/>
              </w:rPr>
              <w:t>oui</w:t>
            </w:r>
          </w:p>
        </w:tc>
      </w:tr>
    </w:tbl>
    <w:p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rsidR="00F778A1" w:rsidRPr="00F778A1" w:rsidRDefault="00F778A1" w:rsidP="00F778A1">
      <w:pPr>
        <w:ind w:hanging="810"/>
        <w:jc w:val="both"/>
        <w:rPr>
          <w:b/>
          <w:i/>
          <w:iCs/>
          <w:lang w:val="fr-FR"/>
        </w:rPr>
      </w:pPr>
      <w:r w:rsidRPr="00F778A1">
        <w:rPr>
          <w:b/>
          <w:i/>
          <w:iCs/>
          <w:lang w:val="fr-FR"/>
        </w:rPr>
        <w:lastRenderedPageBreak/>
        <w:t>NOTES POUR REMPLIR LE RAPPORT:</w:t>
      </w:r>
    </w:p>
    <w:p w:rsidR="00F778A1" w:rsidRPr="00F778A1" w:rsidRDefault="00F778A1" w:rsidP="00A86EF1">
      <w:pPr>
        <w:numPr>
          <w:ilvl w:val="0"/>
          <w:numId w:val="1"/>
        </w:numPr>
        <w:ind w:left="-540"/>
        <w:jc w:val="both"/>
        <w:rPr>
          <w:i/>
          <w:iCs/>
          <w:lang w:val="fr-FR"/>
        </w:rPr>
      </w:pPr>
      <w:r w:rsidRPr="00F778A1">
        <w:rPr>
          <w:i/>
          <w:iCs/>
          <w:lang w:val="fr-FR"/>
        </w:rPr>
        <w:t>Évitez les acronymes et le jargon des Nations Unies, utilisez un langage général / commun.</w:t>
      </w:r>
    </w:p>
    <w:p w:rsidR="00F778A1" w:rsidRPr="00F778A1" w:rsidRDefault="00F778A1" w:rsidP="00A86EF1">
      <w:pPr>
        <w:numPr>
          <w:ilvl w:val="0"/>
          <w:numId w:val="1"/>
        </w:numPr>
        <w:ind w:left="-540"/>
        <w:jc w:val="both"/>
        <w:rPr>
          <w:i/>
          <w:iCs/>
          <w:lang w:val="fr-FR"/>
        </w:rPr>
      </w:pPr>
      <w:r w:rsidRPr="00F778A1">
        <w:rPr>
          <w:i/>
          <w:iCs/>
          <w:lang w:val="fr-FR"/>
        </w:rPr>
        <w:t>Décrivez ce que le projet a fait dans la période de rapport, plutôt que les intentions du projet.</w:t>
      </w:r>
    </w:p>
    <w:p w:rsidR="00F778A1" w:rsidRPr="00BF4E1E" w:rsidRDefault="00F778A1" w:rsidP="00A86EF1">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rsidR="00F778A1" w:rsidRPr="00F778A1" w:rsidRDefault="00BF4E1E" w:rsidP="00A86EF1">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rsidR="00476758" w:rsidRDefault="00476758" w:rsidP="00476758">
      <w:pPr>
        <w:rPr>
          <w:b/>
          <w:lang w:val="fr-FR"/>
        </w:rPr>
      </w:pPr>
    </w:p>
    <w:p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rsidR="00A02F58" w:rsidRPr="00F778A1" w:rsidRDefault="00A02F58" w:rsidP="00F778A1">
      <w:pPr>
        <w:rPr>
          <w:b/>
          <w:lang w:val="fr-FR"/>
        </w:rPr>
      </w:pPr>
    </w:p>
    <w:p w:rsidR="00582729" w:rsidRDefault="00F778A1" w:rsidP="00582729">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00582729">
        <w:rPr>
          <w:lang w:val="fr-FR"/>
        </w:rPr>
        <w:t xml:space="preserve">(limite de 1500 caractères): </w:t>
      </w:r>
    </w:p>
    <w:p w:rsidR="00582729" w:rsidRDefault="00582729" w:rsidP="00582729">
      <w:pPr>
        <w:ind w:left="-810"/>
        <w:rPr>
          <w:lang w:val="fr-FR"/>
        </w:rPr>
      </w:pPr>
    </w:p>
    <w:p w:rsidR="00CA224B" w:rsidRPr="00582729" w:rsidRDefault="008E3679" w:rsidP="00582729">
      <w:pPr>
        <w:ind w:left="-810"/>
        <w:rPr>
          <w:lang w:val="fr-FR"/>
        </w:rPr>
      </w:pPr>
      <w:r>
        <w:rPr>
          <w:i/>
          <w:lang w:val="fr-FR"/>
        </w:rPr>
        <w:t>L’avènement de</w:t>
      </w:r>
      <w:r w:rsidR="002336F3">
        <w:rPr>
          <w:i/>
          <w:lang w:val="fr-FR"/>
        </w:rPr>
        <w:t xml:space="preserve"> </w:t>
      </w:r>
      <w:r w:rsidR="007D28A0">
        <w:rPr>
          <w:i/>
          <w:lang w:val="fr-FR"/>
        </w:rPr>
        <w:t xml:space="preserve">la pandémie du COVID-19 a entrainé un ralentissement de la mise en œuvre </w:t>
      </w:r>
      <w:r w:rsidR="002D0A1A">
        <w:rPr>
          <w:i/>
          <w:lang w:val="fr-FR"/>
        </w:rPr>
        <w:t>de cer</w:t>
      </w:r>
      <w:r w:rsidR="003111F0">
        <w:rPr>
          <w:i/>
          <w:lang w:val="fr-FR"/>
        </w:rPr>
        <w:t>taines activités</w:t>
      </w:r>
      <w:r w:rsidR="002D0A1A">
        <w:rPr>
          <w:i/>
          <w:lang w:val="fr-FR"/>
        </w:rPr>
        <w:t>.</w:t>
      </w:r>
      <w:r w:rsidR="00F0336C">
        <w:rPr>
          <w:i/>
          <w:lang w:val="fr-FR"/>
        </w:rPr>
        <w:t xml:space="preserve"> Néanmoins des stratégies ont été développé</w:t>
      </w:r>
      <w:r w:rsidR="00AC1529">
        <w:rPr>
          <w:i/>
          <w:lang w:val="fr-FR"/>
        </w:rPr>
        <w:t>es</w:t>
      </w:r>
      <w:r w:rsidR="00F0336C">
        <w:rPr>
          <w:i/>
          <w:lang w:val="fr-FR"/>
        </w:rPr>
        <w:t xml:space="preserve"> </w:t>
      </w:r>
      <w:r>
        <w:rPr>
          <w:i/>
          <w:lang w:val="fr-FR"/>
        </w:rPr>
        <w:t xml:space="preserve">afin </w:t>
      </w:r>
      <w:r w:rsidR="00F0336C">
        <w:rPr>
          <w:i/>
          <w:lang w:val="fr-FR"/>
        </w:rPr>
        <w:t>de poursuivre l</w:t>
      </w:r>
      <w:r w:rsidR="00695950">
        <w:rPr>
          <w:i/>
          <w:lang w:val="fr-FR"/>
        </w:rPr>
        <w:t>a réalisation de certaines</w:t>
      </w:r>
      <w:r w:rsidR="00F0336C">
        <w:rPr>
          <w:i/>
          <w:lang w:val="fr-FR"/>
        </w:rPr>
        <w:t xml:space="preserve"> activités. </w:t>
      </w:r>
    </w:p>
    <w:p w:rsidR="00234F36" w:rsidRDefault="00234F36" w:rsidP="002C0134">
      <w:pPr>
        <w:ind w:left="-810"/>
        <w:jc w:val="both"/>
        <w:rPr>
          <w:i/>
          <w:lang w:val="fr-FR"/>
        </w:rPr>
      </w:pPr>
    </w:p>
    <w:p w:rsidR="003111F0" w:rsidRDefault="008E3679" w:rsidP="002C0134">
      <w:pPr>
        <w:ind w:left="-810"/>
        <w:jc w:val="both"/>
        <w:rPr>
          <w:i/>
          <w:lang w:val="fr-FR"/>
        </w:rPr>
      </w:pPr>
      <w:r>
        <w:rPr>
          <w:i/>
          <w:lang w:val="fr-FR"/>
        </w:rPr>
        <w:t>P</w:t>
      </w:r>
      <w:r w:rsidR="00CA224B">
        <w:rPr>
          <w:i/>
          <w:lang w:val="fr-FR"/>
        </w:rPr>
        <w:t xml:space="preserve">our </w:t>
      </w:r>
      <w:r>
        <w:rPr>
          <w:i/>
          <w:lang w:val="fr-FR"/>
        </w:rPr>
        <w:t>rappel la zone d’</w:t>
      </w:r>
      <w:r w:rsidR="0073450C">
        <w:rPr>
          <w:i/>
          <w:lang w:val="fr-FR"/>
        </w:rPr>
        <w:t>intervention</w:t>
      </w:r>
      <w:r>
        <w:rPr>
          <w:i/>
          <w:lang w:val="fr-FR"/>
        </w:rPr>
        <w:t xml:space="preserve"> </w:t>
      </w:r>
      <w:r w:rsidR="0073450C">
        <w:rPr>
          <w:i/>
          <w:lang w:val="fr-FR"/>
        </w:rPr>
        <w:t xml:space="preserve">du projet </w:t>
      </w:r>
      <w:r>
        <w:rPr>
          <w:i/>
          <w:lang w:val="fr-FR"/>
        </w:rPr>
        <w:t xml:space="preserve">est sujette aux principales conflits tels que </w:t>
      </w:r>
      <w:r w:rsidR="00CA224B">
        <w:rPr>
          <w:i/>
          <w:lang w:val="fr-FR"/>
        </w:rPr>
        <w:t xml:space="preserve">la divagation des animaux dans les champs pendant la campagne hivernale, le non-respect des limites des champs, la non possession des actes fonciers, la faible implication des femmes et des jeunes dans les instances de prise de décision, le non-respect des dates de libération des champs, l’inaccessibilité des points d’eau </w:t>
      </w:r>
      <w:r w:rsidR="00234F36">
        <w:rPr>
          <w:i/>
          <w:lang w:val="fr-FR"/>
        </w:rPr>
        <w:t xml:space="preserve">pour les éleveurs et surtout l’avarisme des agriculteurs consistant à introduire leurs propres animaux dans les champs pendant la récolte ou  </w:t>
      </w:r>
      <w:r w:rsidR="0073450C">
        <w:rPr>
          <w:i/>
          <w:lang w:val="fr-FR"/>
        </w:rPr>
        <w:t>le</w:t>
      </w:r>
      <w:r w:rsidR="00234F36">
        <w:rPr>
          <w:i/>
          <w:lang w:val="fr-FR"/>
        </w:rPr>
        <w:t xml:space="preserve"> ramass</w:t>
      </w:r>
      <w:r w:rsidR="0073450C">
        <w:rPr>
          <w:i/>
          <w:lang w:val="fr-FR"/>
        </w:rPr>
        <w:t>age d</w:t>
      </w:r>
      <w:r w:rsidR="00234F36">
        <w:rPr>
          <w:i/>
          <w:lang w:val="fr-FR"/>
        </w:rPr>
        <w:t>es résidus des cultures avant la libération des champs.</w:t>
      </w:r>
    </w:p>
    <w:p w:rsidR="00234F36" w:rsidRDefault="00234F36" w:rsidP="002C0134">
      <w:pPr>
        <w:ind w:left="-810"/>
        <w:jc w:val="both"/>
        <w:rPr>
          <w:i/>
          <w:lang w:val="fr-FR"/>
        </w:rPr>
      </w:pPr>
    </w:p>
    <w:p w:rsidR="00234F36" w:rsidRDefault="00234F36" w:rsidP="002C0134">
      <w:pPr>
        <w:ind w:left="-810"/>
        <w:jc w:val="both"/>
        <w:rPr>
          <w:i/>
          <w:lang w:val="fr-FR"/>
        </w:rPr>
      </w:pPr>
      <w:r>
        <w:rPr>
          <w:i/>
          <w:lang w:val="fr-FR"/>
        </w:rPr>
        <w:t>Pour apporter des solutions durables à toutes ces causes, le projet a mis en place des organisations locales de prévention et gestion non violente de conflits. Conformément à la méthodologie d’intervention, le projet a mis en place 362 Clubs Dimitra</w:t>
      </w:r>
      <w:r w:rsidR="0051549D">
        <w:rPr>
          <w:i/>
          <w:lang w:val="fr-FR"/>
        </w:rPr>
        <w:t>, identifié 600 femmes (jeunes et adultes) médiatrices et installé 60 commissions foncières de base.</w:t>
      </w:r>
    </w:p>
    <w:p w:rsidR="0051549D" w:rsidRDefault="0051549D" w:rsidP="002C0134">
      <w:pPr>
        <w:ind w:left="-810"/>
        <w:jc w:val="both"/>
        <w:rPr>
          <w:i/>
          <w:lang w:val="fr-FR"/>
        </w:rPr>
      </w:pPr>
      <w:r>
        <w:rPr>
          <w:i/>
          <w:lang w:val="fr-FR"/>
        </w:rPr>
        <w:t xml:space="preserve">L’action conjuguée de ces structures a permis aux communautés locales de prendre des décisions qui ont favorisé une réduction </w:t>
      </w:r>
      <w:r w:rsidR="00C8400D">
        <w:rPr>
          <w:i/>
          <w:lang w:val="fr-FR"/>
        </w:rPr>
        <w:t xml:space="preserve">très sensible </w:t>
      </w:r>
      <w:r>
        <w:rPr>
          <w:i/>
          <w:lang w:val="fr-FR"/>
        </w:rPr>
        <w:t>des conflits entre les différents acteurs</w:t>
      </w:r>
      <w:r w:rsidR="00C8400D" w:rsidRPr="00C8400D">
        <w:rPr>
          <w:i/>
          <w:lang w:val="fr-FR"/>
        </w:rPr>
        <w:t xml:space="preserve"> </w:t>
      </w:r>
      <w:r w:rsidR="00C8400D">
        <w:rPr>
          <w:i/>
          <w:lang w:val="fr-FR"/>
        </w:rPr>
        <w:t xml:space="preserve">allant de </w:t>
      </w:r>
      <w:r w:rsidR="00C8400D" w:rsidRPr="00C8400D">
        <w:rPr>
          <w:i/>
          <w:lang w:val="fr-FR"/>
        </w:rPr>
        <w:t>10 à 15 conflits par an dans les villages à moins de 2 conflits</w:t>
      </w:r>
      <w:r w:rsidRPr="00C8400D">
        <w:rPr>
          <w:i/>
          <w:lang w:val="fr-FR"/>
        </w:rPr>
        <w:t xml:space="preserve">. </w:t>
      </w:r>
    </w:p>
    <w:p w:rsidR="0051549D" w:rsidRDefault="0051549D" w:rsidP="002C0134">
      <w:pPr>
        <w:ind w:left="-810"/>
        <w:jc w:val="both"/>
        <w:rPr>
          <w:i/>
          <w:lang w:val="fr-FR"/>
        </w:rPr>
      </w:pPr>
      <w:r>
        <w:rPr>
          <w:i/>
          <w:lang w:val="fr-FR"/>
        </w:rPr>
        <w:t>Les</w:t>
      </w:r>
      <w:r w:rsidRPr="00C8400D">
        <w:rPr>
          <w:i/>
          <w:lang w:val="fr-FR"/>
        </w:rPr>
        <w:t xml:space="preserve"> </w:t>
      </w:r>
      <w:r w:rsidR="00C8400D" w:rsidRPr="00C8400D">
        <w:rPr>
          <w:i/>
          <w:lang w:val="fr-FR"/>
        </w:rPr>
        <w:t>10860</w:t>
      </w:r>
      <w:r w:rsidR="00EE0292" w:rsidRPr="00C8400D">
        <w:rPr>
          <w:i/>
          <w:lang w:val="fr-FR"/>
        </w:rPr>
        <w:t xml:space="preserve"> </w:t>
      </w:r>
      <w:r>
        <w:rPr>
          <w:i/>
          <w:lang w:val="fr-FR"/>
        </w:rPr>
        <w:t>réunions</w:t>
      </w:r>
      <w:r w:rsidR="00C8400D">
        <w:rPr>
          <w:i/>
          <w:lang w:val="fr-FR"/>
        </w:rPr>
        <w:t xml:space="preserve"> mensuelles </w:t>
      </w:r>
      <w:r>
        <w:rPr>
          <w:i/>
          <w:lang w:val="fr-FR"/>
        </w:rPr>
        <w:t xml:space="preserve">des membres des Clubs Dimitra et les </w:t>
      </w:r>
      <w:r w:rsidR="00C8400D">
        <w:rPr>
          <w:i/>
          <w:lang w:val="fr-FR"/>
        </w:rPr>
        <w:t xml:space="preserve">1800 séances </w:t>
      </w:r>
      <w:r w:rsidR="00A27C4A">
        <w:rPr>
          <w:i/>
          <w:lang w:val="fr-FR"/>
        </w:rPr>
        <w:t xml:space="preserve">de </w:t>
      </w:r>
      <w:r>
        <w:rPr>
          <w:i/>
          <w:lang w:val="fr-FR"/>
        </w:rPr>
        <w:t xml:space="preserve">sensibilisations </w:t>
      </w:r>
      <w:r w:rsidR="00C8400D">
        <w:rPr>
          <w:i/>
          <w:lang w:val="fr-FR"/>
        </w:rPr>
        <w:t>que mènent l</w:t>
      </w:r>
      <w:r>
        <w:rPr>
          <w:i/>
          <w:lang w:val="fr-FR"/>
        </w:rPr>
        <w:t xml:space="preserve">es femmes médiatrices </w:t>
      </w:r>
      <w:r w:rsidR="00C8400D">
        <w:rPr>
          <w:i/>
          <w:lang w:val="fr-FR"/>
        </w:rPr>
        <w:t xml:space="preserve">par mois </w:t>
      </w:r>
      <w:r>
        <w:rPr>
          <w:i/>
          <w:lang w:val="fr-FR"/>
        </w:rPr>
        <w:t xml:space="preserve">ont permis aux communautés </w:t>
      </w:r>
      <w:r w:rsidR="00203AD9">
        <w:rPr>
          <w:i/>
          <w:lang w:val="fr-FR"/>
        </w:rPr>
        <w:t xml:space="preserve">de se fixer des règles (heure de libération des animaux, service d’une personne adulte pour conduire les animaux au pâturage, amende aux propriétaires des animaux en divagation…) concernant la divagation des animaux pendant la campagne hivernale. </w:t>
      </w:r>
    </w:p>
    <w:p w:rsidR="00203AD9" w:rsidRDefault="00203AD9" w:rsidP="002C0134">
      <w:pPr>
        <w:ind w:left="-810"/>
        <w:jc w:val="both"/>
        <w:rPr>
          <w:i/>
          <w:lang w:val="fr-FR"/>
        </w:rPr>
      </w:pPr>
      <w:r>
        <w:rPr>
          <w:i/>
          <w:lang w:val="fr-FR"/>
        </w:rPr>
        <w:t xml:space="preserve">Pour résoudre les conflits liés au non-respect des limites des champs, en plus des campagnes de </w:t>
      </w:r>
      <w:r w:rsidR="00CA7CFD">
        <w:rPr>
          <w:i/>
          <w:lang w:val="fr-FR"/>
        </w:rPr>
        <w:t>sensibilisation et de médiation, les</w:t>
      </w:r>
      <w:r>
        <w:rPr>
          <w:i/>
          <w:lang w:val="fr-FR"/>
        </w:rPr>
        <w:t xml:space="preserve"> femmes médiatrices et les membres des Clubs Dimitra font recours</w:t>
      </w:r>
      <w:r w:rsidR="00C8400D">
        <w:rPr>
          <w:i/>
          <w:lang w:val="fr-FR"/>
        </w:rPr>
        <w:t xml:space="preserve"> le plus souvent</w:t>
      </w:r>
      <w:r>
        <w:rPr>
          <w:i/>
          <w:lang w:val="fr-FR"/>
        </w:rPr>
        <w:t xml:space="preserve"> aux personnes âgées </w:t>
      </w:r>
      <w:r w:rsidR="00CA7CFD">
        <w:rPr>
          <w:i/>
          <w:lang w:val="fr-FR"/>
        </w:rPr>
        <w:t>(connaissant mieux les limites de tous les champs) et</w:t>
      </w:r>
      <w:r>
        <w:rPr>
          <w:i/>
          <w:lang w:val="fr-FR"/>
        </w:rPr>
        <w:t xml:space="preserve"> influentes du terroir pour départager certains protagonistes</w:t>
      </w:r>
      <w:r w:rsidR="000628FD">
        <w:rPr>
          <w:i/>
          <w:lang w:val="fr-FR"/>
        </w:rPr>
        <w:t>,</w:t>
      </w:r>
      <w:r w:rsidR="00CA7CFD">
        <w:rPr>
          <w:i/>
          <w:lang w:val="fr-FR"/>
        </w:rPr>
        <w:t xml:space="preserve"> les épargnant ainsi des procédures devant les juridictions modernes</w:t>
      </w:r>
      <w:r>
        <w:rPr>
          <w:i/>
          <w:lang w:val="fr-FR"/>
        </w:rPr>
        <w:t xml:space="preserve">. </w:t>
      </w:r>
    </w:p>
    <w:p w:rsidR="0051549D" w:rsidRDefault="00CA7CFD" w:rsidP="002C0134">
      <w:pPr>
        <w:ind w:left="-810"/>
        <w:jc w:val="both"/>
        <w:rPr>
          <w:i/>
          <w:lang w:val="fr-FR"/>
        </w:rPr>
      </w:pPr>
      <w:r>
        <w:rPr>
          <w:i/>
          <w:lang w:val="fr-FR"/>
        </w:rPr>
        <w:t xml:space="preserve">Grace aux </w:t>
      </w:r>
      <w:r w:rsidR="00EE0292">
        <w:rPr>
          <w:i/>
          <w:lang w:val="fr-FR"/>
        </w:rPr>
        <w:t xml:space="preserve">60 </w:t>
      </w:r>
      <w:r>
        <w:rPr>
          <w:i/>
          <w:lang w:val="fr-FR"/>
        </w:rPr>
        <w:t xml:space="preserve">commissions foncières de base installées dans l’ensemble des villages d’intervention du projet, </w:t>
      </w:r>
      <w:r w:rsidR="00472BD2" w:rsidRPr="00472BD2">
        <w:rPr>
          <w:i/>
          <w:lang w:val="fr-FR"/>
        </w:rPr>
        <w:t>95</w:t>
      </w:r>
      <w:r>
        <w:rPr>
          <w:i/>
          <w:lang w:val="fr-FR"/>
        </w:rPr>
        <w:t xml:space="preserve"> actes </w:t>
      </w:r>
      <w:r w:rsidRPr="00472BD2">
        <w:rPr>
          <w:i/>
          <w:lang w:val="fr-FR"/>
        </w:rPr>
        <w:t>fonciers</w:t>
      </w:r>
      <w:r w:rsidR="00EE0292" w:rsidRPr="00472BD2">
        <w:rPr>
          <w:i/>
          <w:lang w:val="fr-FR"/>
        </w:rPr>
        <w:t xml:space="preserve"> formels</w:t>
      </w:r>
      <w:r w:rsidRPr="00472BD2">
        <w:rPr>
          <w:i/>
          <w:lang w:val="fr-FR"/>
        </w:rPr>
        <w:t xml:space="preserve"> </w:t>
      </w:r>
      <w:r>
        <w:rPr>
          <w:i/>
          <w:lang w:val="fr-FR"/>
        </w:rPr>
        <w:t xml:space="preserve">ont été délivrés aux communautés permettant à ces derniers de sécuriser leur </w:t>
      </w:r>
      <w:r w:rsidR="00D15D58">
        <w:rPr>
          <w:i/>
          <w:lang w:val="fr-FR"/>
        </w:rPr>
        <w:t>patrimoine foncier réduisant ain</w:t>
      </w:r>
      <w:r>
        <w:rPr>
          <w:i/>
          <w:lang w:val="fr-FR"/>
        </w:rPr>
        <w:t>si la remise en cause de</w:t>
      </w:r>
      <w:r w:rsidR="00A27C4A">
        <w:rPr>
          <w:i/>
          <w:lang w:val="fr-FR"/>
        </w:rPr>
        <w:t>s</w:t>
      </w:r>
      <w:r>
        <w:rPr>
          <w:i/>
          <w:lang w:val="fr-FR"/>
        </w:rPr>
        <w:t xml:space="preserve"> transactions foncières</w:t>
      </w:r>
      <w:r w:rsidR="00EE0292">
        <w:rPr>
          <w:i/>
          <w:lang w:val="fr-FR"/>
        </w:rPr>
        <w:t xml:space="preserve"> </w:t>
      </w:r>
      <w:r w:rsidR="00EE0292" w:rsidRPr="00472BD2">
        <w:rPr>
          <w:i/>
          <w:lang w:val="fr-FR"/>
        </w:rPr>
        <w:t>informels</w:t>
      </w:r>
      <w:r>
        <w:rPr>
          <w:i/>
          <w:lang w:val="fr-FR"/>
        </w:rPr>
        <w:t>.</w:t>
      </w:r>
      <w:r w:rsidR="00D15D58">
        <w:rPr>
          <w:i/>
          <w:lang w:val="fr-FR"/>
        </w:rPr>
        <w:t xml:space="preserve"> Les responsables des commissions foncières installées en collaboration avec les populations ont entrepris de</w:t>
      </w:r>
      <w:r w:rsidR="00A27C4A">
        <w:rPr>
          <w:i/>
          <w:lang w:val="fr-FR"/>
        </w:rPr>
        <w:t>s travaux de réhabilitations de</w:t>
      </w:r>
      <w:r w:rsidR="00D15D58">
        <w:rPr>
          <w:i/>
          <w:lang w:val="fr-FR"/>
        </w:rPr>
        <w:t xml:space="preserve"> </w:t>
      </w:r>
      <w:r w:rsidR="00472BD2" w:rsidRPr="00472BD2">
        <w:rPr>
          <w:i/>
          <w:lang w:val="fr-FR"/>
        </w:rPr>
        <w:t>16</w:t>
      </w:r>
      <w:r w:rsidR="00EE0292" w:rsidRPr="00EE0292">
        <w:rPr>
          <w:i/>
          <w:color w:val="FF0000"/>
          <w:lang w:val="fr-FR"/>
        </w:rPr>
        <w:t xml:space="preserve"> </w:t>
      </w:r>
      <w:r w:rsidR="00A27C4A">
        <w:rPr>
          <w:i/>
          <w:lang w:val="fr-FR"/>
        </w:rPr>
        <w:t>aires de pâturage et de</w:t>
      </w:r>
      <w:r w:rsidR="00EE0292">
        <w:rPr>
          <w:i/>
          <w:lang w:val="fr-FR"/>
        </w:rPr>
        <w:t xml:space="preserve"> </w:t>
      </w:r>
      <w:r w:rsidR="00472BD2" w:rsidRPr="00472BD2">
        <w:rPr>
          <w:i/>
          <w:lang w:val="fr-FR"/>
        </w:rPr>
        <w:t>8</w:t>
      </w:r>
      <w:r w:rsidR="00D15D58">
        <w:rPr>
          <w:i/>
          <w:lang w:val="fr-FR"/>
        </w:rPr>
        <w:t xml:space="preserve"> couloirs de passage permettant ainsi aux éleveurs d’accéder </w:t>
      </w:r>
      <w:r w:rsidR="00D15D58">
        <w:rPr>
          <w:i/>
          <w:lang w:val="fr-FR"/>
        </w:rPr>
        <w:lastRenderedPageBreak/>
        <w:t xml:space="preserve">aisément au pâturage et surtout aux points d’eau, réduisant de manière sensible les conflits entre agriculteurs et éleveurs. S’agissant du respect des dates de libération des champs, les responsables des commissions foncières de base ont, en plus des campagnes de </w:t>
      </w:r>
      <w:r w:rsidR="00961647">
        <w:rPr>
          <w:i/>
          <w:lang w:val="fr-FR"/>
        </w:rPr>
        <w:t>sensibilisation, organisé</w:t>
      </w:r>
      <w:r w:rsidR="00EE0292">
        <w:rPr>
          <w:i/>
          <w:lang w:val="fr-FR"/>
        </w:rPr>
        <w:t xml:space="preserve"> </w:t>
      </w:r>
      <w:r w:rsidR="00472BD2" w:rsidRPr="00472BD2">
        <w:rPr>
          <w:i/>
          <w:lang w:val="fr-FR"/>
        </w:rPr>
        <w:t xml:space="preserve">4 </w:t>
      </w:r>
      <w:r w:rsidR="00D15D58" w:rsidRPr="00472BD2">
        <w:rPr>
          <w:i/>
          <w:lang w:val="fr-FR"/>
        </w:rPr>
        <w:t>réunions d’information des acteurs (agriculteurs, éleveurs) au niveau des communes en présence des autorités locales.</w:t>
      </w:r>
      <w:r w:rsidR="00961647" w:rsidRPr="00472BD2">
        <w:rPr>
          <w:i/>
          <w:lang w:val="fr-FR"/>
        </w:rPr>
        <w:t xml:space="preserve"> Ces actions ont </w:t>
      </w:r>
      <w:r w:rsidR="00472BD2" w:rsidRPr="00472BD2">
        <w:rPr>
          <w:i/>
          <w:lang w:val="fr-FR"/>
        </w:rPr>
        <w:t xml:space="preserve">désormais </w:t>
      </w:r>
      <w:r w:rsidR="00961647" w:rsidRPr="00472BD2">
        <w:rPr>
          <w:i/>
          <w:lang w:val="fr-FR"/>
        </w:rPr>
        <w:t xml:space="preserve">permis à tous les acteurs de prendre les dispositions nécessaires pour </w:t>
      </w:r>
      <w:r w:rsidR="00472BD2" w:rsidRPr="00472BD2">
        <w:rPr>
          <w:i/>
          <w:lang w:val="fr-FR"/>
        </w:rPr>
        <w:t xml:space="preserve">une application de </w:t>
      </w:r>
      <w:r w:rsidR="00961647" w:rsidRPr="00472BD2">
        <w:rPr>
          <w:i/>
          <w:lang w:val="fr-FR"/>
        </w:rPr>
        <w:t xml:space="preserve">la </w:t>
      </w:r>
      <w:r w:rsidR="00472BD2" w:rsidRPr="00472BD2">
        <w:rPr>
          <w:i/>
          <w:lang w:val="fr-FR"/>
        </w:rPr>
        <w:t>décision par</w:t>
      </w:r>
      <w:r w:rsidR="00EE0292" w:rsidRPr="00472BD2">
        <w:rPr>
          <w:i/>
          <w:lang w:val="fr-FR"/>
        </w:rPr>
        <w:t xml:space="preserve"> toutes les parties prenantes </w:t>
      </w:r>
      <w:r w:rsidR="00961647" w:rsidRPr="00472BD2">
        <w:rPr>
          <w:i/>
          <w:lang w:val="fr-FR"/>
        </w:rPr>
        <w:t xml:space="preserve">à la date prévue. </w:t>
      </w:r>
    </w:p>
    <w:p w:rsidR="00961647" w:rsidRDefault="00472BD2" w:rsidP="002C0134">
      <w:pPr>
        <w:ind w:left="-810"/>
        <w:jc w:val="both"/>
        <w:rPr>
          <w:i/>
          <w:lang w:val="fr-FR"/>
        </w:rPr>
      </w:pPr>
      <w:r>
        <w:rPr>
          <w:i/>
          <w:lang w:val="fr-FR"/>
        </w:rPr>
        <w:t xml:space="preserve">Concernant les </w:t>
      </w:r>
      <w:r w:rsidR="00961647">
        <w:rPr>
          <w:i/>
          <w:lang w:val="fr-FR"/>
        </w:rPr>
        <w:t xml:space="preserve">actions néfastes des agriculteurs consistant à introduire leurs propres animaux dans les champs au moment de la récolte </w:t>
      </w:r>
      <w:r w:rsidR="00A27C4A">
        <w:rPr>
          <w:i/>
          <w:lang w:val="fr-FR"/>
        </w:rPr>
        <w:t xml:space="preserve">et le ramassage anarchique des résidus de cultures </w:t>
      </w:r>
      <w:r w:rsidR="00961647">
        <w:rPr>
          <w:i/>
          <w:lang w:val="fr-FR"/>
        </w:rPr>
        <w:t xml:space="preserve">dans le seul but de ne rien laisser dans les champs, une décision a été prise au niveau de chaque communauté pour que cette pratique ne soit plus appliquée. Il importe de rappeler que cette pratique engendre bon nombre de conflits puisque les éleveurs également introduisent leurs animaux dans les champs </w:t>
      </w:r>
      <w:r w:rsidR="00A27C4A">
        <w:rPr>
          <w:i/>
          <w:lang w:val="fr-FR"/>
        </w:rPr>
        <w:t xml:space="preserve">des agriculteurs </w:t>
      </w:r>
      <w:r w:rsidR="00961647">
        <w:rPr>
          <w:i/>
          <w:lang w:val="fr-FR"/>
        </w:rPr>
        <w:t>avant la date officielle de libération des champs.</w:t>
      </w:r>
    </w:p>
    <w:p w:rsidR="00961647" w:rsidRDefault="00961647" w:rsidP="002C0134">
      <w:pPr>
        <w:ind w:left="-810"/>
        <w:jc w:val="both"/>
        <w:rPr>
          <w:i/>
          <w:lang w:val="fr-FR"/>
        </w:rPr>
      </w:pPr>
      <w:r>
        <w:rPr>
          <w:i/>
          <w:lang w:val="fr-FR"/>
        </w:rPr>
        <w:t>La révision des textes juridiques et réglementaires sur la gestion des ressources naturelles a permis une meilleure intégration et implication des femmes dans les instances de prise de décision. Grace, au projet le nombre de femmes dans les commissions foncières de base dans l’ensemble des villages est passé de 2 (prévu par les te</w:t>
      </w:r>
      <w:r w:rsidR="004001A6">
        <w:rPr>
          <w:i/>
          <w:lang w:val="fr-FR"/>
        </w:rPr>
        <w:t xml:space="preserve">xtes) à 4 voire 5 dans tous les </w:t>
      </w:r>
      <w:r>
        <w:rPr>
          <w:i/>
          <w:lang w:val="fr-FR"/>
        </w:rPr>
        <w:t>villages.</w:t>
      </w:r>
    </w:p>
    <w:p w:rsidR="00F778A1" w:rsidRPr="0099116A" w:rsidRDefault="00F778A1" w:rsidP="0099116A">
      <w:pPr>
        <w:jc w:val="both"/>
        <w:rPr>
          <w:i/>
          <w:lang w:val="fr-FR"/>
        </w:rPr>
      </w:pPr>
    </w:p>
    <w:p w:rsidR="00083F91" w:rsidRPr="00083F91" w:rsidRDefault="00083F91" w:rsidP="00083F91">
      <w:pPr>
        <w:pStyle w:val="Paragraphedeliste"/>
        <w:rPr>
          <w:i/>
          <w:lang w:val="fr-FR"/>
        </w:rPr>
      </w:pPr>
    </w:p>
    <w:p w:rsidR="00161D02"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rsidR="00E33F0A" w:rsidRPr="00F778A1" w:rsidRDefault="00E33F0A" w:rsidP="00627A1C">
      <w:pPr>
        <w:ind w:left="-810"/>
        <w:rPr>
          <w:lang w:val="fr-FR"/>
        </w:rPr>
      </w:pPr>
    </w:p>
    <w:p w:rsidR="00083F91" w:rsidRDefault="00965D0A" w:rsidP="00084435">
      <w:pPr>
        <w:ind w:left="-810"/>
        <w:jc w:val="both"/>
        <w:rPr>
          <w:i/>
          <w:lang w:val="fr-FR"/>
        </w:rPr>
      </w:pPr>
      <w:r>
        <w:rPr>
          <w:i/>
          <w:lang w:val="fr-FR"/>
        </w:rPr>
        <w:t xml:space="preserve"> </w:t>
      </w:r>
      <w:r w:rsidR="00AD50EC" w:rsidRPr="00AD50EC">
        <w:rPr>
          <w:i/>
          <w:lang w:val="fr-FR"/>
        </w:rPr>
        <w:t>Au</w:t>
      </w:r>
      <w:r w:rsidR="00AD50EC">
        <w:rPr>
          <w:i/>
          <w:lang w:val="fr-FR"/>
        </w:rPr>
        <w:t xml:space="preserve"> cours des six prochains mois, il est prévu dans le cadre de la mise en œuvre des activités sur le terrain, </w:t>
      </w:r>
      <w:r w:rsidR="00084435" w:rsidRPr="00084435">
        <w:rPr>
          <w:b/>
          <w:i/>
          <w:lang w:val="fr-FR"/>
        </w:rPr>
        <w:t>(i)</w:t>
      </w:r>
      <w:r w:rsidR="00084435">
        <w:rPr>
          <w:i/>
          <w:lang w:val="fr-FR"/>
        </w:rPr>
        <w:t xml:space="preserve"> </w:t>
      </w:r>
      <w:r w:rsidR="00AD50EC">
        <w:rPr>
          <w:i/>
          <w:lang w:val="fr-FR"/>
        </w:rPr>
        <w:t>la réalisation et la projection d’un spot/d’une vidéo sur un sketch sur la prévention et la gestion des conflits entre agriculteurs et éleveurs,</w:t>
      </w:r>
      <w:r w:rsidR="00084435" w:rsidRPr="00084435">
        <w:rPr>
          <w:b/>
          <w:i/>
          <w:lang w:val="fr-FR"/>
        </w:rPr>
        <w:t>(ii)</w:t>
      </w:r>
      <w:r w:rsidR="00AD50EC" w:rsidRPr="00084435">
        <w:rPr>
          <w:b/>
          <w:i/>
          <w:lang w:val="fr-FR"/>
        </w:rPr>
        <w:t xml:space="preserve"> </w:t>
      </w:r>
      <w:r w:rsidR="00E33F0A">
        <w:rPr>
          <w:i/>
          <w:lang w:val="fr-FR"/>
        </w:rPr>
        <w:t xml:space="preserve">la mise en place de 4 plateformes multi acteurs communales  de dialogue pour la prévention et la gestion non violente des conflits, </w:t>
      </w:r>
      <w:r w:rsidR="00084435" w:rsidRPr="00084435">
        <w:rPr>
          <w:b/>
          <w:i/>
          <w:lang w:val="fr-FR"/>
        </w:rPr>
        <w:t>(iii)</w:t>
      </w:r>
      <w:r w:rsidR="00084435">
        <w:rPr>
          <w:i/>
          <w:lang w:val="fr-FR"/>
        </w:rPr>
        <w:t xml:space="preserve"> </w:t>
      </w:r>
      <w:r w:rsidR="00E33F0A">
        <w:rPr>
          <w:i/>
          <w:lang w:val="fr-FR"/>
        </w:rPr>
        <w:t>l’organisation de 4 rencontres communales pour identifier et primer les villages ayant</w:t>
      </w:r>
      <w:r w:rsidR="00E33F0A" w:rsidRPr="00E33F0A">
        <w:rPr>
          <w:i/>
          <w:lang w:val="fr-FR"/>
        </w:rPr>
        <w:t xml:space="preserve"> les commissions foncières les plus inclusives, sensibles au genre et favorisant la consolidation de la paix par commune</w:t>
      </w:r>
      <w:r w:rsidR="00083F91">
        <w:rPr>
          <w:i/>
          <w:lang w:val="fr-FR"/>
        </w:rPr>
        <w:t xml:space="preserve">, </w:t>
      </w:r>
      <w:r w:rsidR="00083F91" w:rsidRPr="00583B0D">
        <w:rPr>
          <w:b/>
          <w:bCs/>
          <w:i/>
          <w:lang w:val="fr-FR"/>
        </w:rPr>
        <w:t>(vi)</w:t>
      </w:r>
      <w:r w:rsidR="00083F91">
        <w:rPr>
          <w:i/>
          <w:lang w:val="fr-FR"/>
        </w:rPr>
        <w:t xml:space="preserve"> la mise en réseautage des femmes médiatrice</w:t>
      </w:r>
      <w:r w:rsidR="00AC1529">
        <w:rPr>
          <w:i/>
          <w:lang w:val="fr-FR"/>
        </w:rPr>
        <w:t>s</w:t>
      </w:r>
      <w:r w:rsidR="00083F91">
        <w:rPr>
          <w:i/>
          <w:lang w:val="fr-FR"/>
        </w:rPr>
        <w:t xml:space="preserve"> pour une meilleure efficacité ;</w:t>
      </w:r>
      <w:r w:rsidR="00083F91" w:rsidRPr="00583B0D">
        <w:rPr>
          <w:b/>
          <w:bCs/>
          <w:i/>
          <w:lang w:val="fr-FR"/>
        </w:rPr>
        <w:t xml:space="preserve">(v) </w:t>
      </w:r>
      <w:r w:rsidR="00083F91">
        <w:rPr>
          <w:i/>
          <w:lang w:val="fr-FR"/>
        </w:rPr>
        <w:t xml:space="preserve">la </w:t>
      </w:r>
      <w:r w:rsidR="00083F91" w:rsidRPr="00083F91">
        <w:rPr>
          <w:i/>
          <w:lang w:val="fr-FR"/>
        </w:rPr>
        <w:t>Diffus</w:t>
      </w:r>
      <w:r w:rsidR="00083F91">
        <w:rPr>
          <w:i/>
          <w:lang w:val="fr-FR"/>
        </w:rPr>
        <w:t xml:space="preserve">ion </w:t>
      </w:r>
      <w:r w:rsidR="00083F91" w:rsidRPr="00083F91">
        <w:rPr>
          <w:i/>
          <w:lang w:val="fr-FR"/>
        </w:rPr>
        <w:t>et Rediffu</w:t>
      </w:r>
      <w:r w:rsidR="00083F91">
        <w:rPr>
          <w:i/>
          <w:lang w:val="fr-FR"/>
        </w:rPr>
        <w:t>sion</w:t>
      </w:r>
      <w:r w:rsidR="00083F91" w:rsidRPr="00083F91">
        <w:rPr>
          <w:i/>
          <w:lang w:val="fr-FR"/>
        </w:rPr>
        <w:t xml:space="preserve"> </w:t>
      </w:r>
      <w:r w:rsidR="00083F91">
        <w:rPr>
          <w:i/>
          <w:lang w:val="fr-FR"/>
        </w:rPr>
        <w:t>d</w:t>
      </w:r>
      <w:r w:rsidR="00083F91" w:rsidRPr="00083F91">
        <w:rPr>
          <w:i/>
          <w:lang w:val="fr-FR"/>
        </w:rPr>
        <w:t>es messages en langues nationales à travers les sensibilisations au sein des clubs Dimitra, par le canal des radios communautaires et des téléphones mobiles</w:t>
      </w:r>
      <w:r w:rsidR="00083F91">
        <w:rPr>
          <w:i/>
          <w:lang w:val="fr-FR"/>
        </w:rPr>
        <w:t>.</w:t>
      </w:r>
    </w:p>
    <w:p w:rsidR="00161D02" w:rsidRPr="00AD50EC" w:rsidRDefault="00161D02" w:rsidP="00582729">
      <w:pPr>
        <w:ind w:right="-154"/>
        <w:rPr>
          <w:lang w:val="fr-FR"/>
        </w:rPr>
      </w:pPr>
    </w:p>
    <w:p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rsidR="008C782A" w:rsidRPr="007F75BF"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7F75BF">
        <w:rPr>
          <w:lang w:val="fr-FR"/>
        </w:rPr>
        <w:t>(</w:t>
      </w:r>
      <w:r w:rsidR="00936000" w:rsidRPr="007F75BF">
        <w:rPr>
          <w:lang w:val="fr-FR"/>
        </w:rPr>
        <w:t>Limite</w:t>
      </w:r>
      <w:r w:rsidRPr="007F75BF">
        <w:rPr>
          <w:lang w:val="fr-FR"/>
        </w:rPr>
        <w:t xml:space="preserve"> de 1500 </w:t>
      </w:r>
      <w:r w:rsidRPr="00F778A1">
        <w:rPr>
          <w:lang w:val="fr-FR"/>
        </w:rPr>
        <w:t>caractères</w:t>
      </w:r>
      <w:r w:rsidR="008C782A" w:rsidRPr="007F75BF">
        <w:rPr>
          <w:lang w:val="fr-FR"/>
        </w:rPr>
        <w:t xml:space="preserve">): </w:t>
      </w:r>
    </w:p>
    <w:p w:rsidR="00084435" w:rsidRDefault="00084435" w:rsidP="00476758">
      <w:pPr>
        <w:ind w:left="-810"/>
        <w:rPr>
          <w:lang w:val="fr-FR"/>
        </w:rPr>
      </w:pPr>
    </w:p>
    <w:p w:rsidR="00476758" w:rsidRPr="00084435" w:rsidRDefault="00965D0A" w:rsidP="00084435">
      <w:pPr>
        <w:ind w:left="-810"/>
        <w:jc w:val="both"/>
        <w:rPr>
          <w:i/>
          <w:lang w:val="fr-FR"/>
        </w:rPr>
      </w:pPr>
      <w:r>
        <w:rPr>
          <w:i/>
          <w:lang w:val="fr-FR"/>
        </w:rPr>
        <w:t xml:space="preserve">  </w:t>
      </w:r>
      <w:r w:rsidR="007F75BF" w:rsidRPr="00084435">
        <w:rPr>
          <w:i/>
          <w:lang w:val="fr-FR"/>
        </w:rPr>
        <w:t xml:space="preserve">La mise en œuvre du projet a abouti à des changements importants </w:t>
      </w:r>
      <w:r w:rsidR="00AC1529">
        <w:rPr>
          <w:i/>
          <w:lang w:val="fr-FR"/>
        </w:rPr>
        <w:t>sur les</w:t>
      </w:r>
      <w:r w:rsidR="007F75BF" w:rsidRPr="00084435">
        <w:rPr>
          <w:i/>
          <w:lang w:val="fr-FR"/>
        </w:rPr>
        <w:t xml:space="preserve"> plan</w:t>
      </w:r>
      <w:r w:rsidR="00AC1529">
        <w:rPr>
          <w:i/>
          <w:lang w:val="fr-FR"/>
        </w:rPr>
        <w:t>s</w:t>
      </w:r>
      <w:r w:rsidR="007F75BF" w:rsidRPr="00084435">
        <w:rPr>
          <w:i/>
          <w:lang w:val="fr-FR"/>
        </w:rPr>
        <w:t xml:space="preserve"> structurel, institutionnel et </w:t>
      </w:r>
      <w:r w:rsidR="00B05A74" w:rsidRPr="00084435">
        <w:rPr>
          <w:i/>
          <w:lang w:val="fr-FR"/>
        </w:rPr>
        <w:t>sociétal</w:t>
      </w:r>
      <w:r w:rsidR="007F75BF" w:rsidRPr="00084435">
        <w:rPr>
          <w:i/>
          <w:lang w:val="fr-FR"/>
        </w:rPr>
        <w:t>.</w:t>
      </w:r>
    </w:p>
    <w:p w:rsidR="00583B0D" w:rsidRDefault="00583B0D" w:rsidP="00084435">
      <w:pPr>
        <w:ind w:left="-810"/>
        <w:jc w:val="both"/>
        <w:rPr>
          <w:b/>
          <w:i/>
          <w:u w:val="single"/>
          <w:lang w:val="fr-FR"/>
        </w:rPr>
      </w:pPr>
    </w:p>
    <w:p w:rsidR="00B05A74" w:rsidRPr="00084435" w:rsidRDefault="00AC1529" w:rsidP="00084435">
      <w:pPr>
        <w:ind w:left="-810"/>
        <w:jc w:val="both"/>
        <w:rPr>
          <w:i/>
          <w:lang w:val="fr-FR"/>
        </w:rPr>
      </w:pPr>
      <w:r>
        <w:rPr>
          <w:b/>
          <w:i/>
          <w:u w:val="single"/>
          <w:lang w:val="fr-FR"/>
        </w:rPr>
        <w:t>Sur le</w:t>
      </w:r>
      <w:r w:rsidR="007F75BF" w:rsidRPr="009D5474">
        <w:rPr>
          <w:b/>
          <w:i/>
          <w:u w:val="single"/>
          <w:lang w:val="fr-FR"/>
        </w:rPr>
        <w:t xml:space="preserve"> plan structurel</w:t>
      </w:r>
      <w:r>
        <w:rPr>
          <w:b/>
          <w:i/>
          <w:u w:val="single"/>
          <w:lang w:val="fr-FR"/>
        </w:rPr>
        <w:t> </w:t>
      </w:r>
      <w:r>
        <w:rPr>
          <w:i/>
          <w:lang w:val="fr-FR"/>
        </w:rPr>
        <w:t>:</w:t>
      </w:r>
      <w:r w:rsidR="007F75BF" w:rsidRPr="00084435">
        <w:rPr>
          <w:i/>
          <w:lang w:val="fr-FR"/>
        </w:rPr>
        <w:t xml:space="preserve"> le projet a permis une meilleure </w:t>
      </w:r>
      <w:r w:rsidR="00B05A74" w:rsidRPr="00084435">
        <w:rPr>
          <w:i/>
          <w:lang w:val="fr-FR"/>
        </w:rPr>
        <w:t>réorganisation</w:t>
      </w:r>
      <w:r w:rsidR="007F75BF" w:rsidRPr="00084435">
        <w:rPr>
          <w:i/>
          <w:lang w:val="fr-FR"/>
        </w:rPr>
        <w:t xml:space="preserve"> communautaire avec l’émergence des organisations des différents groupes sociaux de base </w:t>
      </w:r>
      <w:r w:rsidR="00B05A74" w:rsidRPr="00084435">
        <w:rPr>
          <w:i/>
          <w:lang w:val="fr-FR"/>
        </w:rPr>
        <w:t xml:space="preserve">selon le sexe et l’âge </w:t>
      </w:r>
      <w:r w:rsidR="007F75BF" w:rsidRPr="00084435">
        <w:rPr>
          <w:i/>
          <w:lang w:val="fr-FR"/>
        </w:rPr>
        <w:t xml:space="preserve">(Femmes </w:t>
      </w:r>
      <w:r w:rsidR="00084435" w:rsidRPr="00084435">
        <w:rPr>
          <w:i/>
          <w:lang w:val="fr-FR"/>
        </w:rPr>
        <w:t>âgées</w:t>
      </w:r>
      <w:r w:rsidR="00936000">
        <w:rPr>
          <w:i/>
          <w:lang w:val="fr-FR"/>
        </w:rPr>
        <w:t>, Femmes adultes, Jeunes Filles, H</w:t>
      </w:r>
      <w:r w:rsidR="007F75BF" w:rsidRPr="00084435">
        <w:rPr>
          <w:i/>
          <w:lang w:val="fr-FR"/>
        </w:rPr>
        <w:t xml:space="preserve">ommes </w:t>
      </w:r>
      <w:r w:rsidR="00084435" w:rsidRPr="00084435">
        <w:rPr>
          <w:i/>
          <w:lang w:val="fr-FR"/>
        </w:rPr>
        <w:t>âgés</w:t>
      </w:r>
      <w:r w:rsidR="00936000">
        <w:rPr>
          <w:i/>
          <w:lang w:val="fr-FR"/>
        </w:rPr>
        <w:t>, H</w:t>
      </w:r>
      <w:r w:rsidR="007F75BF" w:rsidRPr="00084435">
        <w:rPr>
          <w:i/>
          <w:lang w:val="fr-FR"/>
        </w:rPr>
        <w:t xml:space="preserve">ommes adultes et </w:t>
      </w:r>
      <w:r w:rsidR="00936000">
        <w:rPr>
          <w:i/>
          <w:lang w:val="fr-FR"/>
        </w:rPr>
        <w:t>J</w:t>
      </w:r>
      <w:r w:rsidR="007F75BF" w:rsidRPr="00084435">
        <w:rPr>
          <w:i/>
          <w:lang w:val="fr-FR"/>
        </w:rPr>
        <w:t xml:space="preserve">eunes garçons). On note également la mise en place et l’opérationnalité </w:t>
      </w:r>
      <w:r w:rsidR="00B05A74" w:rsidRPr="00084435">
        <w:rPr>
          <w:i/>
          <w:lang w:val="fr-FR"/>
        </w:rPr>
        <w:t>des structures</w:t>
      </w:r>
      <w:r w:rsidR="007F75BF" w:rsidRPr="00084435">
        <w:rPr>
          <w:i/>
          <w:lang w:val="fr-FR"/>
        </w:rPr>
        <w:t xml:space="preserve"> locales de prévention et de gestion non violente des conflits communautaires</w:t>
      </w:r>
      <w:r w:rsidR="00B05A74" w:rsidRPr="00084435">
        <w:rPr>
          <w:i/>
          <w:lang w:val="fr-FR"/>
        </w:rPr>
        <w:t>.</w:t>
      </w:r>
    </w:p>
    <w:p w:rsidR="00583B0D" w:rsidRDefault="00583B0D" w:rsidP="00084435">
      <w:pPr>
        <w:ind w:left="-810"/>
        <w:jc w:val="both"/>
        <w:rPr>
          <w:b/>
          <w:i/>
          <w:u w:val="single"/>
          <w:lang w:val="fr-FR"/>
        </w:rPr>
      </w:pPr>
    </w:p>
    <w:p w:rsidR="007F75BF" w:rsidRDefault="00AC1529" w:rsidP="00084435">
      <w:pPr>
        <w:ind w:left="-810"/>
        <w:jc w:val="both"/>
        <w:rPr>
          <w:i/>
          <w:lang w:val="fr-FR"/>
        </w:rPr>
      </w:pPr>
      <w:r>
        <w:rPr>
          <w:b/>
          <w:i/>
          <w:u w:val="single"/>
          <w:lang w:val="fr-FR"/>
        </w:rPr>
        <w:lastRenderedPageBreak/>
        <w:t>Sur le</w:t>
      </w:r>
      <w:r w:rsidR="00B05A74" w:rsidRPr="009D5474">
        <w:rPr>
          <w:b/>
          <w:i/>
          <w:u w:val="single"/>
          <w:lang w:val="fr-FR"/>
        </w:rPr>
        <w:t xml:space="preserve"> plan institutionne</w:t>
      </w:r>
      <w:r>
        <w:rPr>
          <w:b/>
          <w:i/>
          <w:u w:val="single"/>
          <w:lang w:val="fr-FR"/>
        </w:rPr>
        <w:t>l :</w:t>
      </w:r>
      <w:r w:rsidR="00B05A74" w:rsidRPr="00084435">
        <w:rPr>
          <w:i/>
          <w:lang w:val="fr-FR"/>
        </w:rPr>
        <w:t xml:space="preserve"> la réalisation de certaines activités a abouti à une meilleure implication de toutes les couches sociales dans les instances de prise de décision. Grace au projet, la représentativité des f</w:t>
      </w:r>
      <w:r w:rsidR="00570844">
        <w:rPr>
          <w:i/>
          <w:lang w:val="fr-FR"/>
        </w:rPr>
        <w:t>emmes et des jeunes dans d</w:t>
      </w:r>
      <w:r w:rsidR="00B05A74" w:rsidRPr="00084435">
        <w:rPr>
          <w:i/>
          <w:lang w:val="fr-FR"/>
        </w:rPr>
        <w:t>es institutions telles que les commissions foncières de base</w:t>
      </w:r>
      <w:r w:rsidR="007F75BF" w:rsidRPr="00084435">
        <w:rPr>
          <w:i/>
          <w:lang w:val="fr-FR"/>
        </w:rPr>
        <w:t xml:space="preserve"> </w:t>
      </w:r>
      <w:r w:rsidR="00570844" w:rsidRPr="00084435">
        <w:rPr>
          <w:i/>
          <w:lang w:val="fr-FR"/>
        </w:rPr>
        <w:t>se sont</w:t>
      </w:r>
      <w:r w:rsidR="00B05A74" w:rsidRPr="00084435">
        <w:rPr>
          <w:i/>
          <w:lang w:val="fr-FR"/>
        </w:rPr>
        <w:t xml:space="preserve"> nettement améliorée. De 2 femmes prévues par les textes juridiques </w:t>
      </w:r>
      <w:r w:rsidR="003944A8">
        <w:rPr>
          <w:i/>
          <w:lang w:val="fr-FR"/>
        </w:rPr>
        <w:t xml:space="preserve">et règlementaires </w:t>
      </w:r>
      <w:r w:rsidR="00B05A74" w:rsidRPr="00084435">
        <w:rPr>
          <w:i/>
          <w:lang w:val="fr-FR"/>
        </w:rPr>
        <w:t xml:space="preserve">du code rural, le nombre de femmes est passé à 4 voire 5 dans certaines commissions foncières au niveau de </w:t>
      </w:r>
      <w:r w:rsidR="005F25AC">
        <w:rPr>
          <w:i/>
          <w:lang w:val="fr-FR"/>
        </w:rPr>
        <w:t>tous</w:t>
      </w:r>
      <w:r w:rsidR="00570844">
        <w:rPr>
          <w:i/>
          <w:lang w:val="fr-FR"/>
        </w:rPr>
        <w:t xml:space="preserve"> les villages</w:t>
      </w:r>
      <w:r w:rsidR="00B05A74" w:rsidRPr="00084435">
        <w:rPr>
          <w:i/>
          <w:lang w:val="fr-FR"/>
        </w:rPr>
        <w:t>.</w:t>
      </w:r>
    </w:p>
    <w:p w:rsidR="005E02F5" w:rsidRPr="005E02F5" w:rsidRDefault="005E02F5" w:rsidP="00084435">
      <w:pPr>
        <w:ind w:left="-810"/>
        <w:jc w:val="both"/>
        <w:rPr>
          <w:i/>
          <w:lang w:val="fr-FR"/>
        </w:rPr>
      </w:pPr>
      <w:r w:rsidRPr="005E02F5">
        <w:rPr>
          <w:i/>
          <w:lang w:val="fr-FR"/>
        </w:rPr>
        <w:t xml:space="preserve">Pour renforcer et améliorer </w:t>
      </w:r>
      <w:r>
        <w:rPr>
          <w:i/>
          <w:lang w:val="fr-FR"/>
        </w:rPr>
        <w:t xml:space="preserve">la collaboration entre les populations et les autorités </w:t>
      </w:r>
      <w:r w:rsidRPr="005F25AC">
        <w:rPr>
          <w:i/>
          <w:lang w:val="fr-FR"/>
        </w:rPr>
        <w:t xml:space="preserve">administratives particulièrement les autorités municipales, </w:t>
      </w:r>
      <w:r w:rsidR="005F25AC" w:rsidRPr="005F25AC">
        <w:rPr>
          <w:i/>
          <w:lang w:val="fr-FR"/>
        </w:rPr>
        <w:t>les 362 clubs D</w:t>
      </w:r>
      <w:r w:rsidR="004001A6" w:rsidRPr="005F25AC">
        <w:rPr>
          <w:i/>
          <w:lang w:val="fr-FR"/>
        </w:rPr>
        <w:t>imitra villageois</w:t>
      </w:r>
      <w:r w:rsidR="005F25AC" w:rsidRPr="005F25AC">
        <w:rPr>
          <w:i/>
          <w:lang w:val="fr-FR"/>
        </w:rPr>
        <w:t xml:space="preserve"> se sont </w:t>
      </w:r>
      <w:r w:rsidR="004001A6" w:rsidRPr="005F25AC">
        <w:rPr>
          <w:i/>
          <w:lang w:val="fr-FR"/>
        </w:rPr>
        <w:t xml:space="preserve">fédéré en </w:t>
      </w:r>
      <w:r w:rsidR="005F25AC" w:rsidRPr="005F25AC">
        <w:rPr>
          <w:i/>
          <w:lang w:val="fr-FR"/>
        </w:rPr>
        <w:t xml:space="preserve">4 </w:t>
      </w:r>
      <w:r w:rsidR="004001A6" w:rsidRPr="005F25AC">
        <w:rPr>
          <w:i/>
          <w:lang w:val="fr-FR"/>
        </w:rPr>
        <w:t xml:space="preserve">réseaux </w:t>
      </w:r>
      <w:r w:rsidR="005F25AC" w:rsidRPr="005F25AC">
        <w:rPr>
          <w:i/>
          <w:lang w:val="fr-FR"/>
        </w:rPr>
        <w:t>communaux de Club Dimitra.</w:t>
      </w:r>
      <w:r w:rsidR="004001A6" w:rsidRPr="005F25AC">
        <w:rPr>
          <w:i/>
          <w:lang w:val="fr-FR"/>
        </w:rPr>
        <w:t xml:space="preserve"> Ces</w:t>
      </w:r>
      <w:r w:rsidR="005F25AC" w:rsidRPr="005F25AC">
        <w:rPr>
          <w:i/>
          <w:lang w:val="fr-FR"/>
        </w:rPr>
        <w:t xml:space="preserve"> structures fédératives (réseaux</w:t>
      </w:r>
      <w:r w:rsidR="004001A6" w:rsidRPr="005F25AC">
        <w:rPr>
          <w:i/>
          <w:lang w:val="fr-FR"/>
        </w:rPr>
        <w:t xml:space="preserve"> </w:t>
      </w:r>
      <w:r w:rsidR="005F25AC" w:rsidRPr="005F25AC">
        <w:rPr>
          <w:i/>
          <w:lang w:val="fr-FR"/>
        </w:rPr>
        <w:t xml:space="preserve">communaux) </w:t>
      </w:r>
      <w:r w:rsidR="004001A6" w:rsidRPr="005F25AC">
        <w:rPr>
          <w:i/>
          <w:lang w:val="fr-FR"/>
        </w:rPr>
        <w:t xml:space="preserve">jouent le </w:t>
      </w:r>
      <w:r w:rsidR="005F25AC" w:rsidRPr="005F25AC">
        <w:rPr>
          <w:i/>
          <w:lang w:val="fr-FR"/>
        </w:rPr>
        <w:t>rôle</w:t>
      </w:r>
      <w:r w:rsidR="004001A6" w:rsidRPr="005F25AC">
        <w:rPr>
          <w:i/>
          <w:lang w:val="fr-FR"/>
        </w:rPr>
        <w:t xml:space="preserve"> d’interface entre les autorités locales et la </w:t>
      </w:r>
      <w:r w:rsidR="005F25AC" w:rsidRPr="005F25AC">
        <w:rPr>
          <w:i/>
          <w:lang w:val="fr-FR"/>
        </w:rPr>
        <w:t>population. Les responsables de ces réseaux communaux des Clubs Dimitra</w:t>
      </w:r>
      <w:r w:rsidRPr="005F25AC">
        <w:rPr>
          <w:i/>
          <w:lang w:val="fr-FR"/>
        </w:rPr>
        <w:t xml:space="preserve"> </w:t>
      </w:r>
      <w:r>
        <w:rPr>
          <w:i/>
          <w:lang w:val="fr-FR"/>
        </w:rPr>
        <w:t>rendent régulièrement compte de leurs activités aux autorités municipales et appuient très souvent ces autorités dans la communication des informations d’intérêt national</w:t>
      </w:r>
      <w:r w:rsidR="00022866">
        <w:rPr>
          <w:i/>
          <w:lang w:val="fr-FR"/>
        </w:rPr>
        <w:t>.</w:t>
      </w:r>
      <w:r>
        <w:rPr>
          <w:i/>
          <w:lang w:val="fr-FR"/>
        </w:rPr>
        <w:t xml:space="preserve"> </w:t>
      </w:r>
    </w:p>
    <w:p w:rsidR="00583B0D" w:rsidRDefault="00583B0D" w:rsidP="00084435">
      <w:pPr>
        <w:ind w:left="-810"/>
        <w:jc w:val="both"/>
        <w:rPr>
          <w:b/>
          <w:i/>
          <w:u w:val="single"/>
          <w:lang w:val="fr-FR"/>
        </w:rPr>
      </w:pPr>
    </w:p>
    <w:p w:rsidR="000628FD" w:rsidRDefault="00B05A74" w:rsidP="000628FD">
      <w:pPr>
        <w:ind w:left="-810"/>
        <w:jc w:val="both"/>
        <w:rPr>
          <w:i/>
          <w:lang w:val="fr-FR"/>
        </w:rPr>
      </w:pPr>
      <w:r w:rsidRPr="009D5474">
        <w:rPr>
          <w:b/>
          <w:i/>
          <w:u w:val="single"/>
          <w:lang w:val="fr-FR"/>
        </w:rPr>
        <w:t>Au plan sociétal</w:t>
      </w:r>
      <w:r w:rsidRPr="00084435">
        <w:rPr>
          <w:i/>
          <w:lang w:val="fr-FR"/>
        </w:rPr>
        <w:t xml:space="preserve">, le projet a permis </w:t>
      </w:r>
      <w:r w:rsidR="006C5C6F" w:rsidRPr="00084435">
        <w:rPr>
          <w:i/>
          <w:lang w:val="fr-FR"/>
        </w:rPr>
        <w:t xml:space="preserve">une amélioration de la mobilisation sociale autour des intérêts communautaires et </w:t>
      </w:r>
      <w:r w:rsidRPr="00084435">
        <w:rPr>
          <w:i/>
          <w:lang w:val="fr-FR"/>
        </w:rPr>
        <w:t>une meilleure cohésion sociale au niveau de tous les villages</w:t>
      </w:r>
      <w:r w:rsidR="006C5C6F" w:rsidRPr="00084435">
        <w:rPr>
          <w:i/>
          <w:lang w:val="fr-FR"/>
        </w:rPr>
        <w:t>. Grace aux Clubs Dimitra</w:t>
      </w:r>
      <w:r w:rsidR="00590C45">
        <w:rPr>
          <w:i/>
          <w:lang w:val="fr-FR"/>
        </w:rPr>
        <w:t xml:space="preserve"> et aux femmes médiatrices</w:t>
      </w:r>
      <w:r w:rsidR="006C5C6F" w:rsidRPr="00084435">
        <w:rPr>
          <w:i/>
          <w:lang w:val="fr-FR"/>
        </w:rPr>
        <w:t xml:space="preserve">, les décisions sont prises de concert avec toutes les couches sociales et </w:t>
      </w:r>
      <w:r w:rsidR="00084435" w:rsidRPr="00084435">
        <w:rPr>
          <w:i/>
          <w:lang w:val="fr-FR"/>
        </w:rPr>
        <w:t>cela les</w:t>
      </w:r>
      <w:r w:rsidR="006C5C6F" w:rsidRPr="00084435">
        <w:rPr>
          <w:i/>
          <w:lang w:val="fr-FR"/>
        </w:rPr>
        <w:t xml:space="preserve"> rendent plus responsables et leurs donnent plus de devoirs envers la communauté</w:t>
      </w:r>
      <w:r w:rsidR="00C04191">
        <w:rPr>
          <w:lang w:val="fr-FR"/>
        </w:rPr>
        <w:t xml:space="preserve">. </w:t>
      </w:r>
      <w:r w:rsidR="00C04191" w:rsidRPr="00C04191">
        <w:rPr>
          <w:i/>
          <w:iCs/>
          <w:lang w:val="fr-FR"/>
        </w:rPr>
        <w:t>Aussi</w:t>
      </w:r>
      <w:r w:rsidR="00C04191">
        <w:rPr>
          <w:i/>
          <w:iCs/>
          <w:lang w:val="fr-FR"/>
        </w:rPr>
        <w:t xml:space="preserve"> la perception du rôle des femmes et des jeunes s’est nettement </w:t>
      </w:r>
      <w:r w:rsidR="00965D0A">
        <w:rPr>
          <w:i/>
          <w:iCs/>
          <w:lang w:val="fr-FR"/>
        </w:rPr>
        <w:t>améliorée</w:t>
      </w:r>
      <w:r w:rsidR="00C04191">
        <w:rPr>
          <w:i/>
          <w:iCs/>
          <w:lang w:val="fr-FR"/>
        </w:rPr>
        <w:t>, ils sont désormais considérés comme des acteurs à part</w:t>
      </w:r>
      <w:r w:rsidR="00965D0A">
        <w:rPr>
          <w:i/>
          <w:iCs/>
          <w:lang w:val="fr-FR"/>
        </w:rPr>
        <w:t xml:space="preserve"> entière</w:t>
      </w:r>
      <w:r w:rsidR="00C04191">
        <w:rPr>
          <w:i/>
          <w:iCs/>
          <w:lang w:val="fr-FR"/>
        </w:rPr>
        <w:t xml:space="preserve"> sans </w:t>
      </w:r>
      <w:r w:rsidR="003944A8">
        <w:rPr>
          <w:i/>
          <w:iCs/>
          <w:lang w:val="fr-FR"/>
        </w:rPr>
        <w:t>lesquels</w:t>
      </w:r>
      <w:r w:rsidR="00C04191">
        <w:rPr>
          <w:i/>
          <w:iCs/>
          <w:lang w:val="fr-FR"/>
        </w:rPr>
        <w:t xml:space="preserve"> </w:t>
      </w:r>
      <w:r w:rsidR="00965D0A">
        <w:rPr>
          <w:i/>
          <w:iCs/>
          <w:lang w:val="fr-FR"/>
        </w:rPr>
        <w:t>l’instauration d’</w:t>
      </w:r>
      <w:r w:rsidR="00C04191">
        <w:rPr>
          <w:i/>
          <w:iCs/>
          <w:lang w:val="fr-FR"/>
        </w:rPr>
        <w:t xml:space="preserve">aucune paix durable n’est </w:t>
      </w:r>
      <w:r w:rsidR="00965D0A">
        <w:rPr>
          <w:i/>
          <w:iCs/>
          <w:lang w:val="fr-FR"/>
        </w:rPr>
        <w:t>possible</w:t>
      </w:r>
      <w:r w:rsidR="00C04191">
        <w:rPr>
          <w:i/>
          <w:iCs/>
          <w:lang w:val="fr-FR"/>
        </w:rPr>
        <w:t xml:space="preserve">. </w:t>
      </w:r>
      <w:r w:rsidR="005E02F5">
        <w:rPr>
          <w:i/>
          <w:iCs/>
          <w:lang w:val="fr-FR"/>
        </w:rPr>
        <w:t xml:space="preserve">Pour </w:t>
      </w:r>
      <w:r w:rsidR="005E02F5" w:rsidRPr="005E02F5">
        <w:rPr>
          <w:i/>
          <w:iCs/>
          <w:lang w:val="fr-FR"/>
        </w:rPr>
        <w:t xml:space="preserve">preuve </w:t>
      </w:r>
      <w:r w:rsidR="005E02F5" w:rsidRPr="005E02F5">
        <w:rPr>
          <w:i/>
          <w:lang w:val="fr-FR"/>
        </w:rPr>
        <w:t xml:space="preserve">les femmes des communautés peulhs connu </w:t>
      </w:r>
      <w:r w:rsidR="005E02F5" w:rsidRPr="005F25AC">
        <w:rPr>
          <w:i/>
          <w:lang w:val="fr-FR"/>
        </w:rPr>
        <w:t>pour leur</w:t>
      </w:r>
      <w:r w:rsidR="004001A6" w:rsidRPr="005F25AC">
        <w:rPr>
          <w:i/>
          <w:lang w:val="fr-FR"/>
        </w:rPr>
        <w:t xml:space="preserve"> timidité </w:t>
      </w:r>
      <w:r w:rsidR="00151461" w:rsidRPr="005F25AC">
        <w:rPr>
          <w:i/>
          <w:lang w:val="fr-FR"/>
        </w:rPr>
        <w:t>légendaire arrivent</w:t>
      </w:r>
      <w:r w:rsidR="005E02F5" w:rsidRPr="005F25AC">
        <w:rPr>
          <w:i/>
          <w:lang w:val="fr-FR"/>
        </w:rPr>
        <w:t xml:space="preserve"> </w:t>
      </w:r>
      <w:r w:rsidR="005E02F5" w:rsidRPr="005E02F5">
        <w:rPr>
          <w:i/>
          <w:lang w:val="fr-FR"/>
        </w:rPr>
        <w:t>aujourd'hui à s'exprimer librement en public et même à contester des décisions prises par les hommes. Au niveau individuel, des personnes qui jadis ne se parlaient pas entre elles à cause d'un différend sont devenu aujourd'hui des vrais amis grâce aux actions des mécanismes locaux (Clubs Dimitra, femmes médiatrices, commissions foncières) de prévention et de gestion des conflits mis en place par le projet.</w:t>
      </w:r>
    </w:p>
    <w:p w:rsidR="000628FD" w:rsidRPr="002909E8" w:rsidRDefault="000628FD" w:rsidP="002909E8">
      <w:pPr>
        <w:ind w:left="-810"/>
        <w:jc w:val="both"/>
        <w:rPr>
          <w:i/>
          <w:iCs/>
          <w:lang w:val="fr-FR"/>
        </w:rPr>
      </w:pPr>
      <w:r w:rsidRPr="002909E8">
        <w:rPr>
          <w:i/>
          <w:iCs/>
          <w:lang w:val="fr-FR"/>
        </w:rPr>
        <w:t>En somme, le dispositif mis en place par le projet a permis de contribuer au changement de la conception communautaire</w:t>
      </w:r>
      <w:r w:rsidR="004001A6">
        <w:rPr>
          <w:i/>
          <w:iCs/>
          <w:lang w:val="fr-FR"/>
        </w:rPr>
        <w:t xml:space="preserve"> de</w:t>
      </w:r>
      <w:r w:rsidRPr="002909E8">
        <w:rPr>
          <w:i/>
          <w:iCs/>
          <w:lang w:val="fr-FR"/>
        </w:rPr>
        <w:t xml:space="preserve"> la femme. </w:t>
      </w:r>
      <w:r w:rsidR="004001A6">
        <w:rPr>
          <w:i/>
          <w:iCs/>
          <w:lang w:val="fr-FR"/>
        </w:rPr>
        <w:t xml:space="preserve">La femme est </w:t>
      </w:r>
      <w:r w:rsidR="00151461">
        <w:rPr>
          <w:i/>
          <w:iCs/>
          <w:lang w:val="fr-FR"/>
        </w:rPr>
        <w:t xml:space="preserve">considérée </w:t>
      </w:r>
      <w:r w:rsidR="00151461" w:rsidRPr="002909E8">
        <w:rPr>
          <w:i/>
          <w:iCs/>
          <w:lang w:val="fr-FR"/>
        </w:rPr>
        <w:t>comme</w:t>
      </w:r>
      <w:r w:rsidRPr="002909E8">
        <w:rPr>
          <w:i/>
          <w:iCs/>
          <w:lang w:val="fr-FR"/>
        </w:rPr>
        <w:t xml:space="preserve"> un</w:t>
      </w:r>
      <w:r w:rsidR="004001A6">
        <w:rPr>
          <w:i/>
          <w:iCs/>
          <w:lang w:val="fr-FR"/>
        </w:rPr>
        <w:t>e</w:t>
      </w:r>
      <w:r w:rsidRPr="002909E8">
        <w:rPr>
          <w:i/>
          <w:iCs/>
          <w:lang w:val="fr-FR"/>
        </w:rPr>
        <w:t xml:space="preserve"> act</w:t>
      </w:r>
      <w:r w:rsidR="004001A6">
        <w:rPr>
          <w:i/>
          <w:iCs/>
          <w:lang w:val="fr-FR"/>
        </w:rPr>
        <w:t>rice de cohésion sociale et de consolidation de la paix</w:t>
      </w:r>
      <w:r w:rsidRPr="002909E8">
        <w:rPr>
          <w:i/>
          <w:iCs/>
          <w:lang w:val="fr-FR"/>
        </w:rPr>
        <w:t xml:space="preserve">. </w:t>
      </w:r>
    </w:p>
    <w:p w:rsidR="00B36985" w:rsidRDefault="00022866" w:rsidP="00B36985">
      <w:pPr>
        <w:ind w:left="-810"/>
        <w:jc w:val="both"/>
        <w:rPr>
          <w:i/>
          <w:lang w:val="fr-FR"/>
        </w:rPr>
      </w:pPr>
      <w:r w:rsidRPr="00022866">
        <w:rPr>
          <w:rFonts w:ascii="Baskerville" w:hAnsi="Baskerville"/>
          <w:lang w:val="fr-FR"/>
        </w:rPr>
        <w:t xml:space="preserve"> </w:t>
      </w:r>
      <w:r w:rsidRPr="00022866">
        <w:rPr>
          <w:i/>
          <w:lang w:val="fr-FR"/>
        </w:rPr>
        <w:t xml:space="preserve">Les propos de Madame </w:t>
      </w:r>
      <w:r w:rsidRPr="00022866">
        <w:rPr>
          <w:b/>
          <w:i/>
          <w:lang w:val="fr-FR"/>
        </w:rPr>
        <w:t>Salmou Garba</w:t>
      </w:r>
      <w:r w:rsidRPr="00022866">
        <w:rPr>
          <w:i/>
          <w:lang w:val="fr-FR"/>
        </w:rPr>
        <w:t xml:space="preserve">, leader d’un club Dimitra des femmes du village de Habbiri, commune de Fabidji, région de Dosso, corrobore notre assertion. « </w:t>
      </w:r>
      <w:r w:rsidRPr="00022866">
        <w:rPr>
          <w:rFonts w:ascii="Bradley Hand ITC" w:hAnsi="Bradley Hand ITC"/>
          <w:b/>
          <w:i/>
          <w:sz w:val="28"/>
          <w:szCs w:val="28"/>
          <w:lang w:val="fr-FR"/>
        </w:rPr>
        <w:t>Avant l'arrivée du projet, la mésentente dominait dans notre village, à telle enseigne qu’on ne pouvait rien réaliser dans la communion. Les clubs nous ont rapproché et nous ont appris à regarder dans la même direction et à compter d’abord sur nous même pour résoudre les problèmes de notre communauté. Aujourd’hui, nous sommes solidaires, les divergences sont apaisées et il me plait de rappeler que deux de nos médiatrices avaient passé plus de cinq ans sans s’adresser la parole, aujourd’hui elles sont devenues inséparables. C’est un résultat cash des Clubs Dimitra dans notre village</w:t>
      </w:r>
      <w:r w:rsidRPr="00022866">
        <w:rPr>
          <w:rFonts w:ascii="Bradley Hand ITC" w:hAnsi="Bradley Hand ITC"/>
          <w:i/>
          <w:sz w:val="28"/>
          <w:szCs w:val="28"/>
          <w:lang w:val="fr-FR"/>
        </w:rPr>
        <w:t xml:space="preserve"> </w:t>
      </w:r>
      <w:r w:rsidRPr="00022866">
        <w:rPr>
          <w:i/>
          <w:lang w:val="fr-FR"/>
        </w:rPr>
        <w:t>».</w:t>
      </w:r>
    </w:p>
    <w:p w:rsidR="00F11E73" w:rsidRPr="00B36985" w:rsidRDefault="00F11E73" w:rsidP="00B36985">
      <w:pPr>
        <w:ind w:left="-810"/>
        <w:jc w:val="both"/>
        <w:rPr>
          <w:rFonts w:ascii="Bradley Hand ITC" w:hAnsi="Bradley Hand ITC"/>
          <w:b/>
          <w:i/>
          <w:sz w:val="28"/>
          <w:szCs w:val="28"/>
          <w:lang w:val="fr-FR"/>
        </w:rPr>
      </w:pPr>
      <w:r>
        <w:rPr>
          <w:i/>
          <w:lang w:val="fr-FR"/>
        </w:rPr>
        <w:t xml:space="preserve">A ce témoignage de cette femme, s’ajoute celui de ce jeune </w:t>
      </w:r>
      <w:r w:rsidR="00B36985">
        <w:rPr>
          <w:i/>
          <w:lang w:val="fr-FR"/>
        </w:rPr>
        <w:t xml:space="preserve">garçon Monsieur </w:t>
      </w:r>
      <w:r w:rsidR="00B36985" w:rsidRPr="00B36985">
        <w:rPr>
          <w:b/>
          <w:i/>
          <w:lang w:val="fr-FR"/>
        </w:rPr>
        <w:t>Garba</w:t>
      </w:r>
      <w:r w:rsidRPr="00B36985">
        <w:rPr>
          <w:b/>
          <w:i/>
          <w:lang w:val="fr-FR"/>
        </w:rPr>
        <w:t xml:space="preserve"> Sadjo</w:t>
      </w:r>
      <w:r w:rsidRPr="00B36985">
        <w:rPr>
          <w:i/>
          <w:lang w:val="fr-FR"/>
        </w:rPr>
        <w:t xml:space="preserve"> du village de Souda Peulh, leader du club des jeunes garçons, dans la commune de Kankandi, région de </w:t>
      </w:r>
      <w:r w:rsidR="00B36985" w:rsidRPr="00B36985">
        <w:rPr>
          <w:i/>
          <w:lang w:val="fr-FR"/>
        </w:rPr>
        <w:t xml:space="preserve">Dosso </w:t>
      </w:r>
      <w:r w:rsidR="00B36985">
        <w:rPr>
          <w:rFonts w:ascii="Baskerville" w:hAnsi="Baskerville"/>
          <w:lang w:val="fr-FR"/>
        </w:rPr>
        <w:t>«</w:t>
      </w:r>
      <w:r w:rsidRPr="008404F3">
        <w:rPr>
          <w:rFonts w:ascii="Baskerville" w:hAnsi="Baskerville"/>
          <w:lang w:val="fr-FR"/>
        </w:rPr>
        <w:t xml:space="preserve"> </w:t>
      </w:r>
      <w:r w:rsidRPr="00B36985">
        <w:rPr>
          <w:rFonts w:ascii="Bradley Hand ITC" w:hAnsi="Bradley Hand ITC"/>
          <w:b/>
          <w:i/>
          <w:sz w:val="28"/>
          <w:szCs w:val="28"/>
          <w:lang w:val="fr-FR"/>
        </w:rPr>
        <w:t>Avant l'arrivée d</w:t>
      </w:r>
      <w:r w:rsidR="00B36985" w:rsidRPr="00B36985">
        <w:rPr>
          <w:rFonts w:ascii="Bradley Hand ITC" w:hAnsi="Bradley Hand ITC"/>
          <w:b/>
          <w:i/>
          <w:sz w:val="28"/>
          <w:szCs w:val="28"/>
          <w:lang w:val="fr-FR"/>
        </w:rPr>
        <w:t>u projet</w:t>
      </w:r>
      <w:r w:rsidRPr="00B36985">
        <w:rPr>
          <w:rFonts w:ascii="Bradley Hand ITC" w:hAnsi="Bradley Hand ITC"/>
          <w:b/>
          <w:i/>
          <w:sz w:val="28"/>
          <w:szCs w:val="28"/>
          <w:lang w:val="fr-FR"/>
        </w:rPr>
        <w:t xml:space="preserve">, toute notre vie était jalonnée de problèmes qui plombent la cohésion dans le village. Avec l’arrivée des Clubs, nous </w:t>
      </w:r>
      <w:r w:rsidR="00B36985" w:rsidRPr="00B36985">
        <w:rPr>
          <w:rFonts w:ascii="Bradley Hand ITC" w:hAnsi="Bradley Hand ITC"/>
          <w:b/>
          <w:i/>
          <w:sz w:val="28"/>
          <w:szCs w:val="28"/>
          <w:lang w:val="fr-FR"/>
        </w:rPr>
        <w:t xml:space="preserve">nous sommes rendu compte </w:t>
      </w:r>
      <w:r w:rsidRPr="00B36985">
        <w:rPr>
          <w:rFonts w:ascii="Bradley Hand ITC" w:hAnsi="Bradley Hand ITC"/>
          <w:b/>
          <w:i/>
          <w:sz w:val="28"/>
          <w:szCs w:val="28"/>
          <w:lang w:val="fr-FR"/>
        </w:rPr>
        <w:t xml:space="preserve">que nous disposons du potentiel suffisant pour réaliser beaucoup de choses par nous même dans notre village. Nous </w:t>
      </w:r>
      <w:r w:rsidRPr="00B36985">
        <w:rPr>
          <w:rFonts w:ascii="Bradley Hand ITC" w:hAnsi="Bradley Hand ITC"/>
          <w:b/>
          <w:i/>
          <w:sz w:val="28"/>
          <w:szCs w:val="28"/>
          <w:lang w:val="fr-FR"/>
        </w:rPr>
        <w:lastRenderedPageBreak/>
        <w:t>avons d’abord vaincu l’obstacle de l’intolérance sociale qui nous divisait, puis nous nous sommes attelés à identifier et à résoudre les problèmes qui ont des solutions endogènes.  C’est un plaisir pour moi de relater les solutions endogènes trouvées à la prévention et même à la gestion des conflits entre agriculteurs et éleveurs qui ont déchiré notre village des années durant, parce que ni le chef du village, ni quelqu’un d’autre, n’avait les ressorts pour y remédier. Avec l’arrivée des clubs, les gens ont appris à se tolérer, à s’écouter, à dialoguer et à se comprendre sur l’essentiel.</w:t>
      </w:r>
      <w:r w:rsidR="00B36985">
        <w:rPr>
          <w:rFonts w:ascii="Bradley Hand ITC" w:hAnsi="Bradley Hand ITC"/>
          <w:b/>
          <w:i/>
          <w:sz w:val="28"/>
          <w:szCs w:val="28"/>
          <w:lang w:val="fr-FR"/>
        </w:rPr>
        <w:t xml:space="preserve"> </w:t>
      </w:r>
      <w:r w:rsidRPr="00B36985">
        <w:rPr>
          <w:rFonts w:ascii="Bradley Hand ITC" w:hAnsi="Bradley Hand ITC"/>
          <w:b/>
          <w:i/>
          <w:sz w:val="28"/>
          <w:szCs w:val="28"/>
          <w:lang w:val="fr-FR"/>
        </w:rPr>
        <w:t>La notoriété du chef est dès lors restaurée et la gestion des conflits est devenue une affaire de la cité avec des règles pour mettre chaque citoyen dans son droit ».</w:t>
      </w:r>
    </w:p>
    <w:p w:rsidR="007F75BF" w:rsidRPr="00582729" w:rsidRDefault="00B36985" w:rsidP="00582729">
      <w:pPr>
        <w:ind w:left="-810"/>
        <w:jc w:val="both"/>
        <w:rPr>
          <w:i/>
          <w:lang w:val="fr-FR"/>
        </w:rPr>
      </w:pPr>
      <w:r>
        <w:rPr>
          <w:i/>
          <w:lang w:val="fr-FR"/>
        </w:rPr>
        <w:t xml:space="preserve"> </w:t>
      </w:r>
    </w:p>
    <w:p w:rsidR="00476758" w:rsidRPr="007F75BF" w:rsidRDefault="00476758" w:rsidP="008C782A">
      <w:pPr>
        <w:ind w:left="-810"/>
        <w:rPr>
          <w:lang w:val="fr-FR"/>
        </w:rPr>
      </w:pPr>
    </w:p>
    <w:p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w:t>
      </w:r>
      <w:r w:rsidRPr="00476758">
        <w:rPr>
          <w:lang w:val="fr-FR"/>
        </w:rPr>
        <w:t xml:space="preserve">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rsidR="000A2A18" w:rsidRDefault="000A2A18" w:rsidP="000A2A18">
      <w:pPr>
        <w:ind w:left="-810"/>
        <w:rPr>
          <w:lang w:val="fr-FR"/>
        </w:rPr>
      </w:pPr>
    </w:p>
    <w:p w:rsidR="00BB4E2A" w:rsidRDefault="000A2A18" w:rsidP="000A2A18">
      <w:pPr>
        <w:ind w:left="-810"/>
        <w:jc w:val="both"/>
        <w:rPr>
          <w:i/>
          <w:lang w:val="fr-FR"/>
        </w:rPr>
      </w:pPr>
      <w:r w:rsidRPr="000A2A18">
        <w:rPr>
          <w:i/>
          <w:lang w:val="fr-FR"/>
        </w:rPr>
        <w:t>L</w:t>
      </w:r>
      <w:r>
        <w:rPr>
          <w:i/>
          <w:lang w:val="fr-FR"/>
        </w:rPr>
        <w:t>a mi</w:t>
      </w:r>
      <w:r w:rsidR="004445D7">
        <w:rPr>
          <w:i/>
          <w:lang w:val="fr-FR"/>
        </w:rPr>
        <w:t>se en p</w:t>
      </w:r>
      <w:r w:rsidR="00151461">
        <w:rPr>
          <w:i/>
          <w:lang w:val="fr-FR"/>
        </w:rPr>
        <w:t>lace des Clubs Dimitra et</w:t>
      </w:r>
      <w:r>
        <w:rPr>
          <w:i/>
          <w:lang w:val="fr-FR"/>
        </w:rPr>
        <w:t xml:space="preserve"> des femmes médiatrices ont permis </w:t>
      </w:r>
      <w:r w:rsidR="007167E8">
        <w:rPr>
          <w:i/>
          <w:lang w:val="fr-FR"/>
        </w:rPr>
        <w:t xml:space="preserve">une nette amélioration de la cohésion sociale au niveau des </w:t>
      </w:r>
      <w:r w:rsidR="00590C45">
        <w:rPr>
          <w:i/>
          <w:lang w:val="fr-FR"/>
        </w:rPr>
        <w:t xml:space="preserve">zones </w:t>
      </w:r>
      <w:r w:rsidR="007167E8">
        <w:rPr>
          <w:i/>
          <w:lang w:val="fr-FR"/>
        </w:rPr>
        <w:t>d’intervention du</w:t>
      </w:r>
      <w:r w:rsidRPr="000A2A18">
        <w:rPr>
          <w:i/>
          <w:lang w:val="fr-FR"/>
        </w:rPr>
        <w:t xml:space="preserve"> projet</w:t>
      </w:r>
      <w:r w:rsidR="007167E8">
        <w:rPr>
          <w:i/>
          <w:lang w:val="fr-FR"/>
        </w:rPr>
        <w:t>.</w:t>
      </w:r>
      <w:r w:rsidR="00CB38F3">
        <w:rPr>
          <w:i/>
          <w:lang w:val="fr-FR"/>
        </w:rPr>
        <w:t xml:space="preserve"> </w:t>
      </w:r>
      <w:r w:rsidR="007167E8">
        <w:rPr>
          <w:i/>
          <w:lang w:val="fr-FR"/>
        </w:rPr>
        <w:t xml:space="preserve">Pour preuve dans le village de </w:t>
      </w:r>
      <w:r w:rsidR="004445D7">
        <w:rPr>
          <w:i/>
          <w:lang w:val="fr-FR"/>
        </w:rPr>
        <w:t>Goubéri Goubey</w:t>
      </w:r>
      <w:r w:rsidR="00740A78">
        <w:rPr>
          <w:i/>
          <w:lang w:val="fr-FR"/>
        </w:rPr>
        <w:t xml:space="preserve"> de la commune de Kankandi</w:t>
      </w:r>
      <w:r w:rsidR="007167E8">
        <w:rPr>
          <w:i/>
          <w:lang w:val="fr-FR"/>
        </w:rPr>
        <w:t xml:space="preserve">, les </w:t>
      </w:r>
      <w:r w:rsidR="00151461">
        <w:rPr>
          <w:i/>
          <w:lang w:val="fr-FR"/>
        </w:rPr>
        <w:t xml:space="preserve">violences perpétrées par </w:t>
      </w:r>
      <w:r w:rsidR="007167E8">
        <w:rPr>
          <w:i/>
          <w:lang w:val="fr-FR"/>
        </w:rPr>
        <w:t>les jeunes</w:t>
      </w:r>
      <w:r w:rsidR="004445D7">
        <w:rPr>
          <w:i/>
          <w:lang w:val="fr-FR"/>
        </w:rPr>
        <w:t xml:space="preserve"> conduisant le plus souvent à leur interpellation et à leur </w:t>
      </w:r>
      <w:r w:rsidR="007167E8">
        <w:rPr>
          <w:i/>
          <w:lang w:val="fr-FR"/>
        </w:rPr>
        <w:t xml:space="preserve">incarcération dans les maisons d’arrêt </w:t>
      </w:r>
      <w:r w:rsidR="004445D7">
        <w:rPr>
          <w:i/>
          <w:lang w:val="fr-FR"/>
        </w:rPr>
        <w:t xml:space="preserve">ne </w:t>
      </w:r>
      <w:r w:rsidR="007167E8">
        <w:rPr>
          <w:i/>
          <w:lang w:val="fr-FR"/>
        </w:rPr>
        <w:t xml:space="preserve">sont aujourd’hui </w:t>
      </w:r>
      <w:r w:rsidR="004445D7">
        <w:rPr>
          <w:i/>
          <w:lang w:val="fr-FR"/>
        </w:rPr>
        <w:t xml:space="preserve">que </w:t>
      </w:r>
      <w:r w:rsidR="007167E8">
        <w:rPr>
          <w:i/>
          <w:lang w:val="fr-FR"/>
        </w:rPr>
        <w:t>des mauvais souvenirs.</w:t>
      </w:r>
      <w:r w:rsidR="00151461">
        <w:rPr>
          <w:i/>
          <w:lang w:val="fr-FR"/>
        </w:rPr>
        <w:t xml:space="preserve"> Par exemple avant le projet 8 jeunes ont été interpellé mais avec l’avènement du projet aucun jeune n’a été interpellé.</w:t>
      </w:r>
      <w:r w:rsidR="007167E8">
        <w:rPr>
          <w:i/>
          <w:lang w:val="fr-FR"/>
        </w:rPr>
        <w:t xml:space="preserve"> </w:t>
      </w:r>
      <w:r w:rsidR="007543FF">
        <w:rPr>
          <w:i/>
          <w:lang w:val="fr-FR"/>
        </w:rPr>
        <w:t xml:space="preserve">Au niveau municipal, les rapports entre administrateurs et administrés tout comme l’implication et la participation des communautés villageoises à la prise de décision sont renforcés. </w:t>
      </w:r>
    </w:p>
    <w:p w:rsidR="00871A3A" w:rsidRDefault="00871A3A" w:rsidP="000A2A18">
      <w:pPr>
        <w:ind w:left="-810"/>
        <w:jc w:val="both"/>
        <w:rPr>
          <w:i/>
          <w:lang w:val="fr-FR"/>
        </w:rPr>
      </w:pPr>
    </w:p>
    <w:p w:rsidR="00740A78" w:rsidRDefault="007543FF" w:rsidP="00740A78">
      <w:pPr>
        <w:ind w:left="-810"/>
        <w:jc w:val="both"/>
        <w:rPr>
          <w:i/>
          <w:lang w:val="fr-FR"/>
        </w:rPr>
      </w:pPr>
      <w:r>
        <w:rPr>
          <w:i/>
          <w:lang w:val="fr-FR"/>
        </w:rPr>
        <w:t xml:space="preserve">Grace aux Clubs Dimitra et aux femmes médiatrices, les autorités administratives (Maires) et coutumières (chefs de village) consultent leurs administrés sur toutes les questions d’intérêt collectif avant toute prise de décision. </w:t>
      </w:r>
      <w:r w:rsidR="007167E8">
        <w:rPr>
          <w:i/>
          <w:lang w:val="fr-FR"/>
        </w:rPr>
        <w:t>Aussi, les autorités loca</w:t>
      </w:r>
      <w:r w:rsidR="004445D7">
        <w:rPr>
          <w:i/>
          <w:lang w:val="fr-FR"/>
        </w:rPr>
        <w:t xml:space="preserve">les (chefs de village, </w:t>
      </w:r>
      <w:r w:rsidR="005F25AC">
        <w:rPr>
          <w:i/>
          <w:lang w:val="fr-FR"/>
        </w:rPr>
        <w:t>conseillers</w:t>
      </w:r>
      <w:r w:rsidR="00740A78">
        <w:rPr>
          <w:i/>
          <w:lang w:val="fr-FR"/>
        </w:rPr>
        <w:t xml:space="preserve"> municipaux</w:t>
      </w:r>
      <w:r w:rsidR="007167E8">
        <w:rPr>
          <w:i/>
          <w:lang w:val="fr-FR"/>
        </w:rPr>
        <w:t>)</w:t>
      </w:r>
      <w:r w:rsidR="000A2A18" w:rsidRPr="000A2A18">
        <w:rPr>
          <w:i/>
          <w:lang w:val="fr-FR"/>
        </w:rPr>
        <w:t xml:space="preserve"> ont reconnu jadis la difficulté de mobilisation des populations pour assister à des réunions et rencontres publiques, mais avec le projet cette mobilisation est </w:t>
      </w:r>
      <w:r w:rsidR="00740A78">
        <w:rPr>
          <w:i/>
          <w:lang w:val="fr-FR"/>
        </w:rPr>
        <w:t>désormais</w:t>
      </w:r>
      <w:r w:rsidR="00740A78" w:rsidRPr="000A2A18">
        <w:rPr>
          <w:i/>
          <w:lang w:val="fr-FR"/>
        </w:rPr>
        <w:t xml:space="preserve"> </w:t>
      </w:r>
      <w:r w:rsidR="000A2A18" w:rsidRPr="000A2A18">
        <w:rPr>
          <w:i/>
          <w:lang w:val="fr-FR"/>
        </w:rPr>
        <w:t xml:space="preserve">au rendez-vous. Les autorités municipales des communes de Madarounfa et Kankandi ont affirmé avoir </w:t>
      </w:r>
      <w:r w:rsidR="005F25AC" w:rsidRPr="000A2A18">
        <w:rPr>
          <w:i/>
          <w:lang w:val="fr-FR"/>
        </w:rPr>
        <w:t xml:space="preserve">enregistré </w:t>
      </w:r>
      <w:r w:rsidR="00737A2D" w:rsidRPr="00737A2D">
        <w:rPr>
          <w:i/>
          <w:lang w:val="fr-FR"/>
        </w:rPr>
        <w:t>zéro interpellation</w:t>
      </w:r>
      <w:r w:rsidR="005F25AC" w:rsidRPr="00737A2D">
        <w:rPr>
          <w:i/>
          <w:lang w:val="fr-FR"/>
        </w:rPr>
        <w:t xml:space="preserve"> </w:t>
      </w:r>
      <w:r>
        <w:rPr>
          <w:i/>
          <w:lang w:val="fr-FR"/>
        </w:rPr>
        <w:t>ou dépôt</w:t>
      </w:r>
      <w:r w:rsidR="00590C45">
        <w:rPr>
          <w:i/>
          <w:lang w:val="fr-FR"/>
        </w:rPr>
        <w:t>s</w:t>
      </w:r>
      <w:r>
        <w:rPr>
          <w:i/>
          <w:lang w:val="fr-FR"/>
        </w:rPr>
        <w:t xml:space="preserve"> de plaintes </w:t>
      </w:r>
      <w:r w:rsidR="000A2A18" w:rsidRPr="000A2A18">
        <w:rPr>
          <w:i/>
          <w:lang w:val="fr-FR"/>
        </w:rPr>
        <w:t xml:space="preserve">cette année </w:t>
      </w:r>
      <w:r w:rsidR="00740A78">
        <w:rPr>
          <w:i/>
          <w:lang w:val="fr-FR"/>
        </w:rPr>
        <w:t>relativement aux conflits entre</w:t>
      </w:r>
      <w:r w:rsidR="000A2A18" w:rsidRPr="000A2A18">
        <w:rPr>
          <w:i/>
          <w:lang w:val="fr-FR"/>
        </w:rPr>
        <w:t xml:space="preserve"> voisins d'un même village ou </w:t>
      </w:r>
      <w:r>
        <w:rPr>
          <w:i/>
          <w:lang w:val="fr-FR"/>
        </w:rPr>
        <w:t xml:space="preserve">d’une même </w:t>
      </w:r>
      <w:r w:rsidR="000A2A18" w:rsidRPr="000A2A18">
        <w:rPr>
          <w:i/>
          <w:lang w:val="fr-FR"/>
        </w:rPr>
        <w:t>communauté</w:t>
      </w:r>
      <w:r>
        <w:rPr>
          <w:i/>
          <w:lang w:val="fr-FR"/>
        </w:rPr>
        <w:t>.</w:t>
      </w:r>
      <w:r w:rsidR="000A2A18" w:rsidRPr="000A2A18">
        <w:rPr>
          <w:i/>
          <w:lang w:val="fr-FR"/>
        </w:rPr>
        <w:t xml:space="preserve"> </w:t>
      </w:r>
      <w:r w:rsidR="005F25AC">
        <w:rPr>
          <w:i/>
          <w:lang w:val="fr-FR"/>
        </w:rPr>
        <w:t xml:space="preserve">Avant l’avènement du projet, le nombre d’interpellation ou dépôt de plaintes </w:t>
      </w:r>
      <w:r w:rsidR="00737A2D">
        <w:rPr>
          <w:i/>
          <w:lang w:val="fr-FR"/>
        </w:rPr>
        <w:t xml:space="preserve">par les communautés auprès des autorités municipales varie de 10 à 15 annuellement selon les communes d’intervention du projet. </w:t>
      </w:r>
    </w:p>
    <w:p w:rsidR="00740A78" w:rsidRDefault="00740A78" w:rsidP="00740A78">
      <w:pPr>
        <w:ind w:left="-810"/>
        <w:jc w:val="both"/>
        <w:rPr>
          <w:i/>
          <w:lang w:val="fr-FR"/>
        </w:rPr>
      </w:pPr>
    </w:p>
    <w:p w:rsidR="00BA5D85" w:rsidRPr="00871A3A" w:rsidRDefault="00764C33" w:rsidP="00740A78">
      <w:pPr>
        <w:ind w:left="-810"/>
        <w:jc w:val="both"/>
        <w:rPr>
          <w:i/>
          <w:lang w:val="fr-FR"/>
        </w:rPr>
      </w:pPr>
      <w:r>
        <w:rPr>
          <w:i/>
          <w:color w:val="FF0000"/>
          <w:lang w:val="fr-FR"/>
        </w:rPr>
        <w:t xml:space="preserve"> </w:t>
      </w:r>
      <w:r w:rsidR="000A2A18" w:rsidRPr="00871A3A">
        <w:rPr>
          <w:i/>
          <w:lang w:val="fr-FR"/>
        </w:rPr>
        <w:t>Au niveau individuel, des personnes qui jadis ne se parlaient pas entre elles à cause d'un différend sont devenu</w:t>
      </w:r>
      <w:r w:rsidR="00F66CB6">
        <w:rPr>
          <w:i/>
          <w:lang w:val="fr-FR"/>
        </w:rPr>
        <w:t>es</w:t>
      </w:r>
      <w:r w:rsidR="000A2A18" w:rsidRPr="00871A3A">
        <w:rPr>
          <w:i/>
          <w:lang w:val="fr-FR"/>
        </w:rPr>
        <w:t xml:space="preserve"> aujourd'hui des vrais amis grâce aux </w:t>
      </w:r>
      <w:r w:rsidR="00F66CB6">
        <w:rPr>
          <w:i/>
          <w:lang w:val="fr-FR"/>
        </w:rPr>
        <w:t xml:space="preserve">mécanismes de concertation, </w:t>
      </w:r>
      <w:r w:rsidR="00740A78">
        <w:rPr>
          <w:i/>
          <w:lang w:val="fr-FR"/>
        </w:rPr>
        <w:t xml:space="preserve">de </w:t>
      </w:r>
      <w:r w:rsidR="00F66CB6">
        <w:rPr>
          <w:i/>
          <w:lang w:val="fr-FR"/>
        </w:rPr>
        <w:t>dialogue et</w:t>
      </w:r>
      <w:r w:rsidR="00740A78">
        <w:rPr>
          <w:i/>
          <w:lang w:val="fr-FR"/>
        </w:rPr>
        <w:t xml:space="preserve"> de</w:t>
      </w:r>
      <w:r w:rsidR="00F66CB6">
        <w:rPr>
          <w:i/>
          <w:lang w:val="fr-FR"/>
        </w:rPr>
        <w:t xml:space="preserve"> règlement pacifique des conflits mis </w:t>
      </w:r>
      <w:r w:rsidR="00740A78">
        <w:rPr>
          <w:i/>
          <w:lang w:val="fr-FR"/>
        </w:rPr>
        <w:t>en place par l’action conjointe</w:t>
      </w:r>
      <w:r w:rsidR="00F66CB6">
        <w:rPr>
          <w:i/>
          <w:lang w:val="fr-FR"/>
        </w:rPr>
        <w:t xml:space="preserve"> des</w:t>
      </w:r>
      <w:r w:rsidR="000A2A18" w:rsidRPr="00871A3A">
        <w:rPr>
          <w:i/>
          <w:lang w:val="fr-FR"/>
        </w:rPr>
        <w:t xml:space="preserve"> Clubs Dimitra, femmes médiatrices</w:t>
      </w:r>
      <w:r w:rsidR="00740A78">
        <w:rPr>
          <w:i/>
          <w:lang w:val="fr-FR"/>
        </w:rPr>
        <w:t xml:space="preserve"> et</w:t>
      </w:r>
      <w:r w:rsidR="000A2A18" w:rsidRPr="00871A3A">
        <w:rPr>
          <w:i/>
          <w:lang w:val="fr-FR"/>
        </w:rPr>
        <w:t xml:space="preserve"> commissions foncières.</w:t>
      </w:r>
      <w:r w:rsidR="00F66CB6">
        <w:rPr>
          <w:i/>
          <w:lang w:val="fr-FR"/>
        </w:rPr>
        <w:t xml:space="preserve"> Cette diversité de mécanismes offre différentes tribunes ada</w:t>
      </w:r>
      <w:r w:rsidR="00740A78">
        <w:rPr>
          <w:i/>
          <w:lang w:val="fr-FR"/>
        </w:rPr>
        <w:t>ptées à toutes les catégories de</w:t>
      </w:r>
      <w:r w:rsidR="00F66CB6">
        <w:rPr>
          <w:i/>
          <w:lang w:val="fr-FR"/>
        </w:rPr>
        <w:t xml:space="preserve"> couches sociales de manière à ne laisser personne pour compte.</w:t>
      </w:r>
    </w:p>
    <w:p w:rsidR="007712FB" w:rsidRPr="000A2A18" w:rsidRDefault="007712FB" w:rsidP="0078600B">
      <w:pPr>
        <w:rPr>
          <w:b/>
          <w:lang w:val="fr-FR"/>
        </w:rPr>
      </w:pPr>
    </w:p>
    <w:p w:rsidR="00F5504F" w:rsidRPr="00476758" w:rsidRDefault="00476758" w:rsidP="00476758">
      <w:pPr>
        <w:rPr>
          <w:b/>
          <w:u w:val="single"/>
          <w:lang w:val="fr-FR"/>
        </w:rPr>
      </w:pPr>
      <w:r w:rsidRPr="00476758">
        <w:rPr>
          <w:b/>
          <w:u w:val="single"/>
          <w:lang w:val="fr-FR"/>
        </w:rPr>
        <w:t>Partie II: Progrès par Résultat du projet</w:t>
      </w:r>
    </w:p>
    <w:p w:rsidR="00476758" w:rsidRPr="00476758" w:rsidRDefault="00476758" w:rsidP="00476758">
      <w:pPr>
        <w:rPr>
          <w:b/>
          <w:u w:val="single"/>
          <w:lang w:val="fr-FR"/>
        </w:rPr>
      </w:pPr>
    </w:p>
    <w:p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w:t>
      </w:r>
      <w:r w:rsidRPr="005D15A3">
        <w:rPr>
          <w:i/>
          <w:lang w:val="fr-FR"/>
        </w:rPr>
        <w:lastRenderedPageBreak/>
        <w:t>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rsidR="00287878" w:rsidRPr="005D15A3" w:rsidRDefault="00287878" w:rsidP="003D4CD7">
      <w:pPr>
        <w:ind w:left="-810"/>
        <w:rPr>
          <w:i/>
          <w:lang w:val="fr-FR"/>
        </w:rPr>
      </w:pPr>
      <w:r w:rsidRPr="005D15A3">
        <w:rPr>
          <w:i/>
          <w:lang w:val="fr-FR"/>
        </w:rPr>
        <w:t xml:space="preserve">. </w:t>
      </w:r>
    </w:p>
    <w:p w:rsidR="005D15A3" w:rsidRPr="005D15A3" w:rsidRDefault="008364E5" w:rsidP="00A86EF1">
      <w:pPr>
        <w:numPr>
          <w:ilvl w:val="0"/>
          <w:numId w:val="2"/>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rsidR="007118F5" w:rsidRPr="005D15A3" w:rsidRDefault="005D15A3" w:rsidP="00A86EF1">
      <w:pPr>
        <w:numPr>
          <w:ilvl w:val="0"/>
          <w:numId w:val="2"/>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rsidR="00287878" w:rsidRPr="005D15A3" w:rsidRDefault="00287878" w:rsidP="008364E5">
      <w:pPr>
        <w:rPr>
          <w:i/>
          <w:lang w:val="fr-FR"/>
        </w:rPr>
      </w:pPr>
    </w:p>
    <w:p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rsidR="003D4CD7" w:rsidRPr="005D15A3" w:rsidRDefault="003D4CD7" w:rsidP="0078600B">
      <w:pPr>
        <w:rPr>
          <w:b/>
          <w:u w:val="single"/>
          <w:lang w:val="fr-FR"/>
        </w:rPr>
      </w:pPr>
    </w:p>
    <w:p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007543FF" w:rsidRPr="007543FF">
        <w:rPr>
          <w:i/>
          <w:lang w:val="fr-FR"/>
        </w:rPr>
        <w:t>D’ici 2020, (i) les textes législatifs et règlementaires du domaine foncier sont rendus sensibles au genre et vulgarisés</w:t>
      </w:r>
    </w:p>
    <w:p w:rsidR="005D15A3" w:rsidRPr="00615EA3" w:rsidRDefault="005D15A3" w:rsidP="005D15A3">
      <w:pPr>
        <w:ind w:left="-720"/>
        <w:rPr>
          <w:b/>
          <w:lang w:val="fr-FR"/>
        </w:rPr>
      </w:pPr>
    </w:p>
    <w:p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00965D0A">
        <w:rPr>
          <w:b/>
          <w:lang w:val="fr-FR"/>
        </w:rPr>
        <w:t xml:space="preserve"> On track with significant peacebuilding results</w:t>
      </w:r>
    </w:p>
    <w:p w:rsidR="002E1CED" w:rsidRPr="005D15A3" w:rsidRDefault="002E1CED" w:rsidP="00323ABC">
      <w:pPr>
        <w:ind w:left="-720"/>
        <w:jc w:val="both"/>
        <w:rPr>
          <w:b/>
          <w:lang w:val="fr-FR"/>
        </w:rPr>
      </w:pPr>
    </w:p>
    <w:p w:rsidR="005216B2" w:rsidRPr="005D15A3" w:rsidRDefault="005D15A3" w:rsidP="005D15A3">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rsidR="001508F8" w:rsidRDefault="001508F8" w:rsidP="00221F9C">
      <w:pPr>
        <w:ind w:left="-720"/>
        <w:jc w:val="both"/>
        <w:rPr>
          <w:i/>
          <w:lang w:val="fr-FR"/>
        </w:rPr>
      </w:pPr>
    </w:p>
    <w:p w:rsidR="00D16DBF" w:rsidRDefault="001508F8" w:rsidP="00737A2D">
      <w:pPr>
        <w:ind w:left="-720"/>
        <w:jc w:val="both"/>
        <w:rPr>
          <w:i/>
          <w:lang w:val="fr-FR"/>
        </w:rPr>
      </w:pPr>
      <w:r>
        <w:rPr>
          <w:i/>
          <w:lang w:val="fr-FR"/>
        </w:rPr>
        <w:t xml:space="preserve"> </w:t>
      </w:r>
      <w:r w:rsidR="007543FF" w:rsidRPr="00737A2D">
        <w:rPr>
          <w:i/>
          <w:lang w:val="fr-FR"/>
        </w:rPr>
        <w:t xml:space="preserve">Pour atteindre ce </w:t>
      </w:r>
      <w:r w:rsidR="00737A2D" w:rsidRPr="00737A2D">
        <w:rPr>
          <w:i/>
          <w:lang w:val="fr-FR"/>
        </w:rPr>
        <w:t>résultat,</w:t>
      </w:r>
      <w:r w:rsidR="00737A2D">
        <w:rPr>
          <w:i/>
          <w:lang w:val="fr-FR"/>
        </w:rPr>
        <w:t xml:space="preserve"> u</w:t>
      </w:r>
      <w:r w:rsidR="00151461">
        <w:rPr>
          <w:i/>
          <w:lang w:val="fr-FR"/>
        </w:rPr>
        <w:t xml:space="preserve">n atelier national </w:t>
      </w:r>
      <w:r w:rsidR="00737A2D">
        <w:rPr>
          <w:i/>
          <w:lang w:val="fr-FR"/>
        </w:rPr>
        <w:t xml:space="preserve">a été organisé et a </w:t>
      </w:r>
      <w:r>
        <w:rPr>
          <w:i/>
          <w:lang w:val="fr-FR"/>
        </w:rPr>
        <w:t>permis d’identifier de manière participative les différents articles au niveau des text</w:t>
      </w:r>
      <w:r w:rsidR="006E5732">
        <w:rPr>
          <w:i/>
          <w:lang w:val="fr-FR"/>
        </w:rPr>
        <w:t xml:space="preserve">es juridiques. </w:t>
      </w:r>
      <w:r w:rsidR="00737A2D">
        <w:rPr>
          <w:i/>
          <w:lang w:val="fr-FR"/>
        </w:rPr>
        <w:t>Après l’identification, ces articles</w:t>
      </w:r>
      <w:r>
        <w:rPr>
          <w:i/>
          <w:lang w:val="fr-FR"/>
        </w:rPr>
        <w:t xml:space="preserve"> </w:t>
      </w:r>
      <w:r w:rsidR="00737A2D">
        <w:rPr>
          <w:i/>
          <w:lang w:val="fr-FR"/>
        </w:rPr>
        <w:t>ont été traduit en langues locales</w:t>
      </w:r>
      <w:r>
        <w:rPr>
          <w:i/>
          <w:lang w:val="fr-FR"/>
        </w:rPr>
        <w:t xml:space="preserve">. </w:t>
      </w:r>
      <w:r w:rsidR="00740A78">
        <w:rPr>
          <w:i/>
          <w:lang w:val="fr-FR"/>
        </w:rPr>
        <w:t>Une fois, l</w:t>
      </w:r>
      <w:r w:rsidR="00D16DBF">
        <w:rPr>
          <w:i/>
          <w:lang w:val="fr-FR"/>
        </w:rPr>
        <w:t xml:space="preserve">es articles traduits, un second atelier a été organisé </w:t>
      </w:r>
      <w:r w:rsidR="00050FE9">
        <w:rPr>
          <w:i/>
          <w:lang w:val="fr-FR"/>
        </w:rPr>
        <w:t>avec la participation des</w:t>
      </w:r>
      <w:r w:rsidR="00D16DBF" w:rsidRPr="00D16DBF">
        <w:rPr>
          <w:i/>
          <w:lang w:val="fr-FR"/>
        </w:rPr>
        <w:t xml:space="preserve"> </w:t>
      </w:r>
      <w:r w:rsidR="00D16DBF">
        <w:rPr>
          <w:i/>
          <w:lang w:val="fr-FR"/>
        </w:rPr>
        <w:t>services techniques, les leaders religieux et coutumiers</w:t>
      </w:r>
      <w:r w:rsidR="00050FE9">
        <w:rPr>
          <w:i/>
          <w:lang w:val="fr-FR"/>
        </w:rPr>
        <w:t xml:space="preserve"> et</w:t>
      </w:r>
      <w:r w:rsidR="00D16DBF">
        <w:rPr>
          <w:i/>
          <w:lang w:val="fr-FR"/>
        </w:rPr>
        <w:t xml:space="preserve"> les femmes médiatrices. </w:t>
      </w:r>
      <w:r w:rsidR="006C7853">
        <w:rPr>
          <w:i/>
          <w:lang w:val="fr-FR"/>
        </w:rPr>
        <w:t>Cet atelier</w:t>
      </w:r>
      <w:r w:rsidR="00D16DBF">
        <w:rPr>
          <w:i/>
          <w:lang w:val="fr-FR"/>
        </w:rPr>
        <w:t xml:space="preserve"> </w:t>
      </w:r>
      <w:r w:rsidR="006E5732">
        <w:rPr>
          <w:i/>
          <w:lang w:val="fr-FR"/>
        </w:rPr>
        <w:t>a permis aux</w:t>
      </w:r>
      <w:r w:rsidR="00D16DBF">
        <w:rPr>
          <w:i/>
          <w:lang w:val="fr-FR"/>
        </w:rPr>
        <w:t xml:space="preserve"> acteurs </w:t>
      </w:r>
      <w:r w:rsidR="006E5732">
        <w:rPr>
          <w:i/>
          <w:lang w:val="fr-FR"/>
        </w:rPr>
        <w:t xml:space="preserve">clés impliqués d’avoir un document consensuel et internaliser </w:t>
      </w:r>
      <w:r w:rsidR="00D16DBF">
        <w:rPr>
          <w:i/>
          <w:lang w:val="fr-FR"/>
        </w:rPr>
        <w:t>gage d’une appropriation certaine</w:t>
      </w:r>
      <w:r w:rsidR="005016BF">
        <w:rPr>
          <w:i/>
          <w:lang w:val="fr-FR"/>
        </w:rPr>
        <w:t>. D</w:t>
      </w:r>
      <w:r w:rsidR="005016BF" w:rsidRPr="005016BF">
        <w:rPr>
          <w:i/>
          <w:lang w:val="fr-FR"/>
        </w:rPr>
        <w:t>es supports audiovisuels / Produire des boites à images, enregistrements vocaux sur WhatsApp, sur cassette, sur carte mémoire), dans un vocabulaire digeste, avec le contenu des articles traduits en langues nationales</w:t>
      </w:r>
      <w:r w:rsidR="005016BF">
        <w:rPr>
          <w:i/>
          <w:lang w:val="fr-FR"/>
        </w:rPr>
        <w:t xml:space="preserve"> ont été </w:t>
      </w:r>
      <w:r w:rsidR="002A4C9B">
        <w:rPr>
          <w:i/>
          <w:lang w:val="fr-FR"/>
        </w:rPr>
        <w:t>conçu</w:t>
      </w:r>
      <w:r w:rsidR="005016BF">
        <w:rPr>
          <w:i/>
          <w:lang w:val="fr-FR"/>
        </w:rPr>
        <w:t xml:space="preserve"> </w:t>
      </w:r>
      <w:r w:rsidR="006E5732">
        <w:rPr>
          <w:i/>
          <w:lang w:val="fr-FR"/>
        </w:rPr>
        <w:t xml:space="preserve">et vulgarisé </w:t>
      </w:r>
      <w:r w:rsidR="005016BF">
        <w:rPr>
          <w:i/>
          <w:lang w:val="fr-FR"/>
        </w:rPr>
        <w:t xml:space="preserve">toujours en suivant la </w:t>
      </w:r>
      <w:r w:rsidR="002A4C9B">
        <w:rPr>
          <w:i/>
          <w:lang w:val="fr-FR"/>
        </w:rPr>
        <w:t>même</w:t>
      </w:r>
      <w:r w:rsidR="005016BF">
        <w:rPr>
          <w:i/>
          <w:lang w:val="fr-FR"/>
        </w:rPr>
        <w:t xml:space="preserve"> démarche.</w:t>
      </w:r>
      <w:r w:rsidR="00D16DBF">
        <w:rPr>
          <w:i/>
          <w:lang w:val="fr-FR"/>
        </w:rPr>
        <w:t xml:space="preserve"> </w:t>
      </w:r>
      <w:r>
        <w:rPr>
          <w:i/>
          <w:lang w:val="fr-FR"/>
        </w:rPr>
        <w:t>A l’issue de ce processus participatif et inclusif, la production des outils de vulgarisation a été entamé</w:t>
      </w:r>
      <w:r w:rsidR="00050FE9">
        <w:rPr>
          <w:i/>
          <w:lang w:val="fr-FR"/>
        </w:rPr>
        <w:t>e</w:t>
      </w:r>
      <w:r>
        <w:rPr>
          <w:i/>
          <w:lang w:val="fr-FR"/>
        </w:rPr>
        <w:t xml:space="preserve">. </w:t>
      </w:r>
      <w:r w:rsidR="00690BC8">
        <w:rPr>
          <w:i/>
          <w:lang w:val="fr-FR"/>
        </w:rPr>
        <w:t xml:space="preserve">En somme, </w:t>
      </w:r>
      <w:r w:rsidR="00690BC8" w:rsidRPr="00690BC8">
        <w:rPr>
          <w:i/>
          <w:lang w:val="fr-FR"/>
        </w:rPr>
        <w:t>148 acteurs dont 57 femmes et 29 jeunes mobiliser pour la tenue de ces atelier</w:t>
      </w:r>
      <w:r w:rsidR="00690BC8">
        <w:rPr>
          <w:i/>
          <w:lang w:val="fr-FR"/>
        </w:rPr>
        <w:t>s.</w:t>
      </w:r>
    </w:p>
    <w:p w:rsidR="00B76EF7" w:rsidRDefault="00B76EF7" w:rsidP="00B76EF7">
      <w:pPr>
        <w:ind w:left="-720"/>
        <w:jc w:val="both"/>
        <w:rPr>
          <w:i/>
          <w:lang w:val="fr-FR"/>
        </w:rPr>
      </w:pPr>
    </w:p>
    <w:p w:rsidR="00620ADF" w:rsidRDefault="00B76EF7" w:rsidP="00B76EF7">
      <w:pPr>
        <w:ind w:left="-720"/>
        <w:jc w:val="both"/>
        <w:rPr>
          <w:i/>
          <w:lang w:val="fr-FR"/>
        </w:rPr>
      </w:pPr>
      <w:r>
        <w:rPr>
          <w:i/>
          <w:lang w:val="fr-FR"/>
        </w:rPr>
        <w:t xml:space="preserve"> U</w:t>
      </w:r>
      <w:r w:rsidRPr="00B76EF7">
        <w:rPr>
          <w:i/>
          <w:lang w:val="fr-FR"/>
        </w:rPr>
        <w:t>ne évaluation des attentes différenciées des bénéficiaires des services des commissions foncières dans les régions de Dosso et Maradi</w:t>
      </w:r>
      <w:r>
        <w:rPr>
          <w:i/>
          <w:lang w:val="fr-FR"/>
        </w:rPr>
        <w:t xml:space="preserve"> a été réalisé</w:t>
      </w:r>
      <w:r w:rsidR="00050FE9">
        <w:rPr>
          <w:i/>
          <w:lang w:val="fr-FR"/>
        </w:rPr>
        <w:t>e</w:t>
      </w:r>
      <w:r>
        <w:rPr>
          <w:i/>
          <w:lang w:val="fr-FR"/>
        </w:rPr>
        <w:t>. Un rapport provisoire a été validé entre les prestataires et le comité technique</w:t>
      </w:r>
      <w:r w:rsidR="00620ADF" w:rsidRPr="00620ADF">
        <w:rPr>
          <w:i/>
          <w:lang w:val="fr-FR"/>
        </w:rPr>
        <w:t>.</w:t>
      </w:r>
      <w:r w:rsidR="00620ADF">
        <w:rPr>
          <w:i/>
          <w:lang w:val="fr-FR"/>
        </w:rPr>
        <w:t xml:space="preserve"> Cela a permis de </w:t>
      </w:r>
      <w:r w:rsidR="00620ADF" w:rsidRPr="00620ADF">
        <w:rPr>
          <w:i/>
          <w:lang w:val="fr-FR"/>
        </w:rPr>
        <w:t xml:space="preserve">recueillir les éléments du </w:t>
      </w:r>
      <w:r w:rsidR="00050FE9">
        <w:rPr>
          <w:i/>
          <w:lang w:val="fr-FR"/>
        </w:rPr>
        <w:t>quotidien, les opinions</w:t>
      </w:r>
      <w:r w:rsidR="00620ADF" w:rsidRPr="00620ADF">
        <w:rPr>
          <w:i/>
          <w:lang w:val="fr-FR"/>
        </w:rPr>
        <w:t xml:space="preserve"> des femmes, des jeunes et des hommes pour repérer non seulement les principaux goulots d’étranglement</w:t>
      </w:r>
      <w:r w:rsidR="00050FE9">
        <w:rPr>
          <w:i/>
          <w:lang w:val="fr-FR"/>
        </w:rPr>
        <w:t xml:space="preserve"> liés aux</w:t>
      </w:r>
      <w:r w:rsidR="00050FE9" w:rsidRPr="00620ADF">
        <w:rPr>
          <w:i/>
          <w:lang w:val="fr-FR"/>
        </w:rPr>
        <w:t xml:space="preserve"> mécanismes locaux de prévention et de gestion des conflits</w:t>
      </w:r>
      <w:r w:rsidR="00620ADF" w:rsidRPr="00620ADF">
        <w:rPr>
          <w:i/>
          <w:lang w:val="fr-FR"/>
        </w:rPr>
        <w:t xml:space="preserve">, mais aussi les leviers et les opportunités favorables à l’intégration du genre dans ces mécanismes. </w:t>
      </w:r>
    </w:p>
    <w:p w:rsidR="00620ADF" w:rsidRDefault="00620ADF" w:rsidP="00B76EF7">
      <w:pPr>
        <w:ind w:left="-720"/>
        <w:jc w:val="both"/>
        <w:rPr>
          <w:i/>
          <w:lang w:val="fr-FR"/>
        </w:rPr>
      </w:pPr>
    </w:p>
    <w:p w:rsidR="00E20B2B" w:rsidRDefault="00620ADF" w:rsidP="006547DC">
      <w:pPr>
        <w:ind w:left="-720"/>
        <w:jc w:val="both"/>
        <w:rPr>
          <w:i/>
          <w:lang w:val="fr-FR"/>
        </w:rPr>
      </w:pPr>
      <w:r>
        <w:rPr>
          <w:i/>
          <w:lang w:val="fr-FR"/>
        </w:rPr>
        <w:t xml:space="preserve"> </w:t>
      </w:r>
      <w:r w:rsidRPr="00620ADF">
        <w:rPr>
          <w:i/>
          <w:lang w:val="fr-FR"/>
        </w:rPr>
        <w:t>Pour ce faire</w:t>
      </w:r>
      <w:r w:rsidR="00050FE9">
        <w:rPr>
          <w:i/>
          <w:lang w:val="fr-FR"/>
        </w:rPr>
        <w:t xml:space="preserve"> le projet a permis</w:t>
      </w:r>
      <w:r w:rsidRPr="00620ADF">
        <w:rPr>
          <w:i/>
          <w:lang w:val="fr-FR"/>
        </w:rPr>
        <w:t xml:space="preserve">, </w:t>
      </w:r>
      <w:r>
        <w:rPr>
          <w:i/>
          <w:lang w:val="fr-FR"/>
        </w:rPr>
        <w:t xml:space="preserve">une meilleure </w:t>
      </w:r>
      <w:r w:rsidRPr="00620ADF">
        <w:rPr>
          <w:i/>
          <w:lang w:val="fr-FR"/>
        </w:rPr>
        <w:t>connai</w:t>
      </w:r>
      <w:r>
        <w:rPr>
          <w:i/>
          <w:lang w:val="fr-FR"/>
        </w:rPr>
        <w:t>ssance de</w:t>
      </w:r>
      <w:r w:rsidRPr="00620ADF">
        <w:rPr>
          <w:i/>
          <w:lang w:val="fr-FR"/>
        </w:rPr>
        <w:t xml:space="preserve"> la place des femmes, des hommes et des jeunes dans l’accès au foncier rural et au sein des commissions foncières dan</w:t>
      </w:r>
      <w:r>
        <w:rPr>
          <w:i/>
          <w:lang w:val="fr-FR"/>
        </w:rPr>
        <w:t>s la zone d’intervention</w:t>
      </w:r>
      <w:r w:rsidRPr="00620ADF">
        <w:rPr>
          <w:i/>
          <w:lang w:val="fr-FR"/>
        </w:rPr>
        <w:t xml:space="preserve">. </w:t>
      </w:r>
      <w:r w:rsidR="00621E0F">
        <w:rPr>
          <w:i/>
          <w:lang w:val="fr-FR"/>
        </w:rPr>
        <w:t>Désormais,</w:t>
      </w:r>
      <w:r w:rsidRPr="00620ADF">
        <w:rPr>
          <w:i/>
          <w:lang w:val="fr-FR"/>
        </w:rPr>
        <w:t xml:space="preserve"> leurs rôles et responsabilités respectifs, leur</w:t>
      </w:r>
      <w:r w:rsidR="00621E0F">
        <w:rPr>
          <w:i/>
          <w:lang w:val="fr-FR"/>
        </w:rPr>
        <w:t>s</w:t>
      </w:r>
      <w:r w:rsidRPr="00620ADF">
        <w:rPr>
          <w:i/>
          <w:lang w:val="fr-FR"/>
        </w:rPr>
        <w:t xml:space="preserve"> niveau</w:t>
      </w:r>
      <w:r w:rsidR="00621E0F">
        <w:rPr>
          <w:i/>
          <w:lang w:val="fr-FR"/>
        </w:rPr>
        <w:t>x</w:t>
      </w:r>
      <w:r w:rsidRPr="00620ADF">
        <w:rPr>
          <w:i/>
          <w:lang w:val="fr-FR"/>
        </w:rPr>
        <w:t xml:space="preserve"> d’implication et les pouvoirs de décision </w:t>
      </w:r>
      <w:r w:rsidR="00621E0F">
        <w:rPr>
          <w:i/>
          <w:lang w:val="fr-FR"/>
        </w:rPr>
        <w:t>de</w:t>
      </w:r>
      <w:r w:rsidRPr="00620ADF">
        <w:rPr>
          <w:i/>
          <w:lang w:val="fr-FR"/>
        </w:rPr>
        <w:t xml:space="preserve"> chaque groupe</w:t>
      </w:r>
      <w:r w:rsidR="00621E0F">
        <w:rPr>
          <w:i/>
          <w:lang w:val="fr-FR"/>
        </w:rPr>
        <w:t xml:space="preserve"> sont identifiés et mieux compris</w:t>
      </w:r>
      <w:r w:rsidRPr="00620ADF">
        <w:rPr>
          <w:i/>
          <w:lang w:val="fr-FR"/>
        </w:rPr>
        <w:t xml:space="preserve">. </w:t>
      </w:r>
      <w:r w:rsidR="006547DC">
        <w:rPr>
          <w:i/>
          <w:lang w:val="fr-FR"/>
        </w:rPr>
        <w:t xml:space="preserve">Ceci </w:t>
      </w:r>
      <w:r w:rsidR="006E5732">
        <w:rPr>
          <w:i/>
          <w:lang w:val="fr-FR"/>
        </w:rPr>
        <w:t xml:space="preserve">a </w:t>
      </w:r>
      <w:r w:rsidR="006547DC">
        <w:rPr>
          <w:i/>
          <w:lang w:val="fr-FR"/>
        </w:rPr>
        <w:t>perm</w:t>
      </w:r>
      <w:r w:rsidR="006E5732">
        <w:rPr>
          <w:i/>
          <w:lang w:val="fr-FR"/>
        </w:rPr>
        <w:t>is</w:t>
      </w:r>
      <w:r w:rsidR="006547DC">
        <w:rPr>
          <w:i/>
          <w:lang w:val="fr-FR"/>
        </w:rPr>
        <w:t xml:space="preserve"> </w:t>
      </w:r>
      <w:r w:rsidRPr="00620ADF">
        <w:rPr>
          <w:i/>
          <w:lang w:val="fr-FR"/>
        </w:rPr>
        <w:t>de faire des propositions</w:t>
      </w:r>
      <w:r w:rsidR="006547DC">
        <w:rPr>
          <w:i/>
          <w:lang w:val="fr-FR"/>
        </w:rPr>
        <w:t xml:space="preserve"> concrètes et ciblées</w:t>
      </w:r>
      <w:r w:rsidRPr="00620ADF">
        <w:rPr>
          <w:i/>
          <w:lang w:val="fr-FR"/>
        </w:rPr>
        <w:t xml:space="preserve"> </w:t>
      </w:r>
      <w:r w:rsidR="006547DC">
        <w:rPr>
          <w:i/>
          <w:lang w:val="fr-FR"/>
        </w:rPr>
        <w:t>afin</w:t>
      </w:r>
      <w:r w:rsidRPr="00620ADF">
        <w:rPr>
          <w:i/>
          <w:lang w:val="fr-FR"/>
        </w:rPr>
        <w:t xml:space="preserve"> d’orienter les activités du projet dans le sens de favoriser un équilibre social par la valorisation du statut, de la </w:t>
      </w:r>
      <w:r w:rsidRPr="00620ADF">
        <w:rPr>
          <w:i/>
          <w:lang w:val="fr-FR"/>
        </w:rPr>
        <w:lastRenderedPageBreak/>
        <w:t xml:space="preserve">participation à la prise de décision et du pouvoir d’action des </w:t>
      </w:r>
      <w:r w:rsidR="00295277">
        <w:rPr>
          <w:i/>
          <w:lang w:val="fr-FR"/>
        </w:rPr>
        <w:t>plus défavorisées c’est-à-dire les femmes et l</w:t>
      </w:r>
      <w:r w:rsidRPr="00620ADF">
        <w:rPr>
          <w:i/>
          <w:lang w:val="fr-FR"/>
        </w:rPr>
        <w:t>es jeunes dans l’accès</w:t>
      </w:r>
      <w:r w:rsidR="00295277">
        <w:rPr>
          <w:i/>
          <w:lang w:val="fr-FR"/>
        </w:rPr>
        <w:t>, l’utilisation</w:t>
      </w:r>
      <w:r w:rsidRPr="00620ADF">
        <w:rPr>
          <w:i/>
          <w:lang w:val="fr-FR"/>
        </w:rPr>
        <w:t xml:space="preserve"> et la gestion du foncier rural.</w:t>
      </w:r>
    </w:p>
    <w:p w:rsidR="00E20B2B" w:rsidRDefault="00E20B2B" w:rsidP="00B76EF7">
      <w:pPr>
        <w:ind w:left="-720"/>
        <w:jc w:val="both"/>
        <w:rPr>
          <w:i/>
          <w:lang w:val="fr-FR"/>
        </w:rPr>
      </w:pPr>
    </w:p>
    <w:p w:rsidR="00E20B2B" w:rsidRPr="00174CFF" w:rsidRDefault="00620ADF" w:rsidP="00E20B2B">
      <w:pPr>
        <w:ind w:left="-720"/>
        <w:jc w:val="both"/>
        <w:rPr>
          <w:i/>
          <w:lang w:val="fr-FR"/>
        </w:rPr>
      </w:pPr>
      <w:r>
        <w:rPr>
          <w:i/>
          <w:lang w:val="fr-FR"/>
        </w:rPr>
        <w:t xml:space="preserve"> </w:t>
      </w:r>
      <w:r w:rsidR="00E20B2B" w:rsidRPr="00174CFF">
        <w:rPr>
          <w:i/>
          <w:lang w:val="fr-FR"/>
        </w:rPr>
        <w:t xml:space="preserve">Une </w:t>
      </w:r>
      <w:r w:rsidRPr="00174CFF">
        <w:rPr>
          <w:i/>
          <w:lang w:val="fr-FR"/>
        </w:rPr>
        <w:t xml:space="preserve">autre </w:t>
      </w:r>
      <w:r w:rsidR="00E20B2B" w:rsidRPr="00174CFF">
        <w:rPr>
          <w:i/>
          <w:lang w:val="fr-FR"/>
        </w:rPr>
        <w:t>étude sur l’analyse des conflits liés à l’accès et à l’usage du foncier rural a été réalisé</w:t>
      </w:r>
      <w:r w:rsidR="006547DC">
        <w:rPr>
          <w:i/>
          <w:lang w:val="fr-FR"/>
        </w:rPr>
        <w:t>e</w:t>
      </w:r>
      <w:r w:rsidR="00E20B2B" w:rsidRPr="00174CFF">
        <w:rPr>
          <w:i/>
          <w:lang w:val="fr-FR"/>
        </w:rPr>
        <w:t>. Il ressort du rapport provisoire les résultats suivants :</w:t>
      </w:r>
    </w:p>
    <w:p w:rsidR="00E20B2B" w:rsidRPr="00174CFF" w:rsidRDefault="00B76EF7" w:rsidP="00A86EF1">
      <w:pPr>
        <w:pStyle w:val="Paragraphedeliste"/>
        <w:numPr>
          <w:ilvl w:val="0"/>
          <w:numId w:val="4"/>
        </w:numPr>
        <w:jc w:val="both"/>
        <w:rPr>
          <w:i/>
          <w:iCs/>
          <w:lang w:val="fr-FR"/>
        </w:rPr>
      </w:pPr>
      <w:r w:rsidRPr="00174CFF">
        <w:rPr>
          <w:rFonts w:eastAsia="Calibri"/>
          <w:i/>
          <w:iCs/>
          <w:lang w:val="fr-FR" w:eastAsia="en-US"/>
        </w:rPr>
        <w:t>Un inventaire typologique et cartographique de données et analyses actualisées sur les conflits communautaires, notamment les conflits fonciers ruraux</w:t>
      </w:r>
      <w:r w:rsidR="00E20B2B" w:rsidRPr="00174CFF">
        <w:rPr>
          <w:rFonts w:eastAsia="Calibri"/>
          <w:i/>
          <w:iCs/>
          <w:lang w:val="fr-FR" w:eastAsia="en-US"/>
        </w:rPr>
        <w:t xml:space="preserve"> </w:t>
      </w:r>
      <w:r w:rsidRPr="00174CFF">
        <w:rPr>
          <w:rFonts w:eastAsia="Calibri"/>
          <w:i/>
          <w:iCs/>
          <w:lang w:val="fr-FR" w:eastAsia="en-US"/>
        </w:rPr>
        <w:t>;</w:t>
      </w:r>
    </w:p>
    <w:p w:rsidR="00E20B2B" w:rsidRPr="00174CFF" w:rsidRDefault="00B76EF7" w:rsidP="00A86EF1">
      <w:pPr>
        <w:pStyle w:val="Paragraphedeliste"/>
        <w:numPr>
          <w:ilvl w:val="0"/>
          <w:numId w:val="4"/>
        </w:numPr>
        <w:jc w:val="both"/>
        <w:rPr>
          <w:i/>
          <w:iCs/>
          <w:lang w:val="fr-FR"/>
        </w:rPr>
      </w:pPr>
      <w:r w:rsidRPr="00174CFF">
        <w:rPr>
          <w:rFonts w:eastAsia="Calibri"/>
          <w:i/>
          <w:iCs/>
          <w:lang w:val="fr-FR" w:eastAsia="en-US"/>
        </w:rPr>
        <w:t xml:space="preserve">Un inventaire analytique des causes profondes et immédiates des conflits ainsi que leurs conséquences directes et indirectes dans la vie des communautés. </w:t>
      </w:r>
    </w:p>
    <w:p w:rsidR="00E20B2B" w:rsidRPr="00174CFF" w:rsidRDefault="00B76EF7" w:rsidP="00A86EF1">
      <w:pPr>
        <w:pStyle w:val="Paragraphedeliste"/>
        <w:numPr>
          <w:ilvl w:val="0"/>
          <w:numId w:val="4"/>
        </w:numPr>
        <w:jc w:val="both"/>
        <w:rPr>
          <w:i/>
          <w:iCs/>
          <w:lang w:val="fr-FR"/>
        </w:rPr>
      </w:pPr>
      <w:r w:rsidRPr="00174CFF">
        <w:rPr>
          <w:rFonts w:eastAsia="Calibri"/>
          <w:i/>
          <w:iCs/>
          <w:lang w:val="fr-FR" w:eastAsia="en-US"/>
        </w:rPr>
        <w:t>Un inventaire et une analyse des normes socioculturelles agissant sur la perception genre et sur les différentes façons dont les hommes, les femmes, les garçons et les filles ainsi que les autres groupes sous pression dont les éleveurs pasteurs perçoivent ou sont affectés par les conflits liés aux ressources naturelles rurales ;</w:t>
      </w:r>
    </w:p>
    <w:p w:rsidR="00E20B2B" w:rsidRPr="00174CFF" w:rsidRDefault="00B76EF7" w:rsidP="00A86EF1">
      <w:pPr>
        <w:pStyle w:val="Paragraphedeliste"/>
        <w:numPr>
          <w:ilvl w:val="0"/>
          <w:numId w:val="4"/>
        </w:numPr>
        <w:jc w:val="both"/>
        <w:rPr>
          <w:i/>
          <w:iCs/>
          <w:lang w:val="fr-FR"/>
        </w:rPr>
      </w:pPr>
      <w:r w:rsidRPr="00174CFF">
        <w:rPr>
          <w:rFonts w:eastAsia="Calibri"/>
          <w:i/>
          <w:iCs/>
          <w:lang w:val="fr-FR" w:eastAsia="en-US"/>
        </w:rPr>
        <w:t>Un inventaire et une analyse des différents acteurs et mécanismes institutionnels existants et leurs interactions dans la prévention, la médiation et la résolution des conflits et leur pertinence ;</w:t>
      </w:r>
    </w:p>
    <w:p w:rsidR="00500532" w:rsidRDefault="00B76EF7" w:rsidP="00A86EF1">
      <w:pPr>
        <w:pStyle w:val="Paragraphedeliste"/>
        <w:numPr>
          <w:ilvl w:val="0"/>
          <w:numId w:val="4"/>
        </w:numPr>
        <w:jc w:val="both"/>
        <w:rPr>
          <w:i/>
          <w:iCs/>
          <w:lang w:val="fr-FR"/>
        </w:rPr>
      </w:pPr>
      <w:r w:rsidRPr="00174CFF">
        <w:rPr>
          <w:rFonts w:eastAsia="Calibri"/>
          <w:i/>
          <w:iCs/>
          <w:lang w:val="fr-FR" w:eastAsia="en-US"/>
        </w:rPr>
        <w:t>Une note de recommandations et proposions alternatives pour la gestion, la prévention et la résolution des conflits ainsi que des suggestions pour le renforcement de la culture de la paix au niveau des communautés en prenant en compte l’évaluation faite de la pertinence et de l’efficacité des outils existants pour favoriser une consolidation de la paix au niveau communautaire qui prenne en compte les besoins spécifiques des femmes et filles.</w:t>
      </w:r>
    </w:p>
    <w:p w:rsidR="00500532" w:rsidRDefault="00500532" w:rsidP="00500532">
      <w:pPr>
        <w:pStyle w:val="Paragraphedeliste"/>
        <w:ind w:left="0"/>
        <w:jc w:val="both"/>
        <w:rPr>
          <w:i/>
          <w:iCs/>
          <w:lang w:val="fr-FR"/>
        </w:rPr>
      </w:pPr>
    </w:p>
    <w:p w:rsidR="00A67049" w:rsidRPr="00500532" w:rsidRDefault="00A67049" w:rsidP="00500532">
      <w:pPr>
        <w:pStyle w:val="Paragraphedeliste"/>
        <w:ind w:left="0"/>
        <w:jc w:val="both"/>
        <w:rPr>
          <w:i/>
          <w:iCs/>
          <w:lang w:val="fr-FR"/>
        </w:rPr>
      </w:pPr>
      <w:r w:rsidRPr="00500532">
        <w:rPr>
          <w:i/>
          <w:iCs/>
          <w:lang w:val="fr-FR"/>
        </w:rPr>
        <w:t xml:space="preserve">Compte tenu des mesures restrictives prises par le Gouvernement </w:t>
      </w:r>
      <w:r w:rsidR="005016BF">
        <w:rPr>
          <w:i/>
          <w:iCs/>
          <w:lang w:val="fr-FR"/>
        </w:rPr>
        <w:t>pour la prévention</w:t>
      </w:r>
      <w:r w:rsidRPr="00500532">
        <w:rPr>
          <w:i/>
          <w:iCs/>
          <w:lang w:val="fr-FR"/>
        </w:rPr>
        <w:t xml:space="preserve"> du COVID 19, les résultats de ces deux recherches n’ont pu être </w:t>
      </w:r>
      <w:r w:rsidR="005016BF" w:rsidRPr="00500532">
        <w:rPr>
          <w:i/>
          <w:iCs/>
          <w:lang w:val="fr-FR"/>
        </w:rPr>
        <w:t>présenté</w:t>
      </w:r>
      <w:r w:rsidR="006547DC">
        <w:rPr>
          <w:i/>
          <w:iCs/>
          <w:lang w:val="fr-FR"/>
        </w:rPr>
        <w:t>s</w:t>
      </w:r>
      <w:r w:rsidR="005016BF">
        <w:rPr>
          <w:i/>
          <w:iCs/>
          <w:lang w:val="fr-FR"/>
        </w:rPr>
        <w:t xml:space="preserve"> </w:t>
      </w:r>
      <w:r w:rsidR="005016BF" w:rsidRPr="00500532">
        <w:rPr>
          <w:i/>
          <w:iCs/>
          <w:lang w:val="fr-FR"/>
        </w:rPr>
        <w:t>à</w:t>
      </w:r>
      <w:r w:rsidRPr="00500532">
        <w:rPr>
          <w:i/>
          <w:iCs/>
          <w:lang w:val="fr-FR"/>
        </w:rPr>
        <w:t xml:space="preserve"> l’ensemble des acteurs pour recueillir leurs observations et les intégrer</w:t>
      </w:r>
      <w:r w:rsidR="005016BF">
        <w:rPr>
          <w:i/>
          <w:iCs/>
          <w:lang w:val="fr-FR"/>
        </w:rPr>
        <w:t xml:space="preserve"> comme convenu à travers des ateliers de validation</w:t>
      </w:r>
      <w:r w:rsidRPr="00500532">
        <w:rPr>
          <w:i/>
          <w:iCs/>
          <w:lang w:val="fr-FR"/>
        </w:rPr>
        <w:t xml:space="preserve">. Ce travail se fera </w:t>
      </w:r>
      <w:r w:rsidR="0056139F" w:rsidRPr="00500532">
        <w:rPr>
          <w:i/>
          <w:iCs/>
          <w:lang w:val="fr-FR"/>
        </w:rPr>
        <w:t>dès</w:t>
      </w:r>
      <w:r w:rsidRPr="00500532">
        <w:rPr>
          <w:i/>
          <w:iCs/>
          <w:lang w:val="fr-FR"/>
        </w:rPr>
        <w:t xml:space="preserve"> que possible.</w:t>
      </w:r>
    </w:p>
    <w:p w:rsidR="00174CFF" w:rsidRPr="00174CFF" w:rsidRDefault="00174CFF" w:rsidP="00A67049">
      <w:pPr>
        <w:jc w:val="both"/>
        <w:rPr>
          <w:i/>
          <w:iCs/>
          <w:lang w:val="fr-FR"/>
        </w:rPr>
      </w:pPr>
    </w:p>
    <w:p w:rsidR="00A67049" w:rsidRPr="00A67049" w:rsidRDefault="00A67049" w:rsidP="00A67049">
      <w:pPr>
        <w:jc w:val="both"/>
        <w:rPr>
          <w:i/>
          <w:iCs/>
          <w:lang w:val="fr-FR"/>
        </w:rPr>
      </w:pPr>
    </w:p>
    <w:p w:rsidR="00161D02" w:rsidRPr="005D15A3" w:rsidRDefault="005D15A3" w:rsidP="00221F9C">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rsidR="00161D02" w:rsidRPr="00695950" w:rsidRDefault="00161D02" w:rsidP="00161D02">
      <w:pPr>
        <w:ind w:left="-720"/>
        <w:rPr>
          <w:b/>
          <w:lang w:val="fr-FR"/>
        </w:rPr>
      </w:pPr>
    </w:p>
    <w:p w:rsidR="00690BC8" w:rsidRPr="00F45A16" w:rsidRDefault="006E5732" w:rsidP="00690BC8">
      <w:pPr>
        <w:ind w:left="-720"/>
        <w:jc w:val="both"/>
        <w:rPr>
          <w:bCs/>
          <w:i/>
          <w:iCs/>
          <w:lang w:val="fr-FR"/>
        </w:rPr>
      </w:pPr>
      <w:r>
        <w:rPr>
          <w:bCs/>
          <w:i/>
          <w:iCs/>
          <w:lang w:val="fr-FR"/>
        </w:rPr>
        <w:t>Conformément à son mandat</w:t>
      </w:r>
      <w:r w:rsidR="00690BC8" w:rsidRPr="00F45A16">
        <w:rPr>
          <w:bCs/>
          <w:i/>
          <w:iCs/>
          <w:lang w:val="fr-FR"/>
        </w:rPr>
        <w:t xml:space="preserve">, toutes les activités menées par ONU FEMMES tendent </w:t>
      </w:r>
      <w:r w:rsidR="000132FD">
        <w:rPr>
          <w:bCs/>
          <w:i/>
          <w:iCs/>
          <w:lang w:val="fr-FR"/>
        </w:rPr>
        <w:t xml:space="preserve">ou </w:t>
      </w:r>
      <w:r w:rsidR="00690BC8" w:rsidRPr="00F45A16">
        <w:rPr>
          <w:bCs/>
          <w:i/>
          <w:iCs/>
          <w:lang w:val="fr-FR"/>
        </w:rPr>
        <w:t>concourent à la promotion des droits des femmes et</w:t>
      </w:r>
      <w:r w:rsidR="000132FD">
        <w:rPr>
          <w:bCs/>
          <w:i/>
          <w:iCs/>
          <w:lang w:val="fr-FR"/>
        </w:rPr>
        <w:t xml:space="preserve"> des </w:t>
      </w:r>
      <w:r w:rsidR="000132FD" w:rsidRPr="00F45A16">
        <w:rPr>
          <w:bCs/>
          <w:i/>
          <w:iCs/>
          <w:lang w:val="fr-FR"/>
        </w:rPr>
        <w:t>jeunes</w:t>
      </w:r>
      <w:r w:rsidR="00690BC8" w:rsidRPr="00F45A16">
        <w:rPr>
          <w:bCs/>
          <w:i/>
          <w:iCs/>
          <w:lang w:val="fr-FR"/>
        </w:rPr>
        <w:t xml:space="preserve"> et à leur autonomisation des femmes/ jeunes et /ou l’inclusion et la réactivité aux besoins des femmes. La capacité des femmes et</w:t>
      </w:r>
      <w:r w:rsidR="000132FD">
        <w:rPr>
          <w:bCs/>
          <w:i/>
          <w:iCs/>
          <w:lang w:val="fr-FR"/>
        </w:rPr>
        <w:t xml:space="preserve"> des </w:t>
      </w:r>
      <w:r w:rsidR="000132FD" w:rsidRPr="00F45A16">
        <w:rPr>
          <w:bCs/>
          <w:i/>
          <w:iCs/>
          <w:lang w:val="fr-FR"/>
        </w:rPr>
        <w:t>jeunes</w:t>
      </w:r>
      <w:r w:rsidR="00690BC8" w:rsidRPr="00F45A16">
        <w:rPr>
          <w:bCs/>
          <w:i/>
          <w:iCs/>
          <w:lang w:val="fr-FR"/>
        </w:rPr>
        <w:t xml:space="preserve"> a été renforcé en vue de les intégrer dans les mécanismes de prévention et de gestion de</w:t>
      </w:r>
      <w:r w:rsidR="000132FD">
        <w:rPr>
          <w:bCs/>
          <w:i/>
          <w:iCs/>
          <w:lang w:val="fr-FR"/>
        </w:rPr>
        <w:t>s</w:t>
      </w:r>
      <w:r w:rsidR="00690BC8" w:rsidRPr="00F45A16">
        <w:rPr>
          <w:bCs/>
          <w:i/>
          <w:iCs/>
          <w:lang w:val="fr-FR"/>
        </w:rPr>
        <w:t xml:space="preserve"> conflit</w:t>
      </w:r>
      <w:r w:rsidR="000132FD">
        <w:rPr>
          <w:bCs/>
          <w:i/>
          <w:iCs/>
          <w:lang w:val="fr-FR"/>
        </w:rPr>
        <w:t>s.  Ainsi, ils ont été intégré</w:t>
      </w:r>
      <w:r w:rsidR="00690BC8" w:rsidRPr="00F45A16">
        <w:rPr>
          <w:bCs/>
          <w:i/>
          <w:iCs/>
          <w:lang w:val="fr-FR"/>
        </w:rPr>
        <w:t xml:space="preserve"> et accepté dans les mécanismes</w:t>
      </w:r>
      <w:r w:rsidR="000132FD">
        <w:rPr>
          <w:bCs/>
          <w:i/>
          <w:iCs/>
          <w:lang w:val="fr-FR"/>
        </w:rPr>
        <w:t xml:space="preserve"> locaux </w:t>
      </w:r>
      <w:r w:rsidR="000132FD" w:rsidRPr="00F45A16">
        <w:rPr>
          <w:bCs/>
          <w:i/>
          <w:iCs/>
          <w:lang w:val="fr-FR"/>
        </w:rPr>
        <w:t>de</w:t>
      </w:r>
      <w:r w:rsidR="00690BC8" w:rsidRPr="00F45A16">
        <w:rPr>
          <w:bCs/>
          <w:i/>
          <w:iCs/>
          <w:lang w:val="fr-FR"/>
        </w:rPr>
        <w:t xml:space="preserve"> prévention e</w:t>
      </w:r>
      <w:r w:rsidR="000132FD">
        <w:rPr>
          <w:bCs/>
          <w:i/>
          <w:iCs/>
          <w:lang w:val="fr-FR"/>
        </w:rPr>
        <w:t>t de gestion des conflits, le pou</w:t>
      </w:r>
      <w:r w:rsidR="00690BC8" w:rsidRPr="00F45A16">
        <w:rPr>
          <w:bCs/>
          <w:i/>
          <w:iCs/>
          <w:lang w:val="fr-FR"/>
        </w:rPr>
        <w:t xml:space="preserve">rcentage de participation des femmes et des jeunes </w:t>
      </w:r>
      <w:r w:rsidR="000132FD">
        <w:rPr>
          <w:bCs/>
          <w:i/>
          <w:iCs/>
          <w:lang w:val="fr-FR"/>
        </w:rPr>
        <w:t xml:space="preserve">s’est amélioré </w:t>
      </w:r>
      <w:r w:rsidR="00690BC8" w:rsidRPr="00F45A16">
        <w:rPr>
          <w:bCs/>
          <w:i/>
          <w:iCs/>
          <w:lang w:val="fr-FR"/>
        </w:rPr>
        <w:t>au sein de ces structures formelles et informelles.</w:t>
      </w:r>
    </w:p>
    <w:p w:rsidR="00690BC8" w:rsidRPr="00F45A16" w:rsidRDefault="00690BC8" w:rsidP="00690BC8">
      <w:pPr>
        <w:ind w:left="-720"/>
        <w:jc w:val="both"/>
        <w:rPr>
          <w:bCs/>
          <w:i/>
          <w:iCs/>
          <w:lang w:val="fr-FR"/>
        </w:rPr>
      </w:pPr>
    </w:p>
    <w:p w:rsidR="00690BC8" w:rsidRPr="00F45A16" w:rsidRDefault="00690BC8" w:rsidP="00690BC8">
      <w:pPr>
        <w:ind w:left="-720"/>
        <w:jc w:val="both"/>
        <w:rPr>
          <w:bCs/>
          <w:i/>
          <w:iCs/>
          <w:lang w:val="fr-FR"/>
        </w:rPr>
      </w:pPr>
      <w:r w:rsidRPr="00F45A16">
        <w:rPr>
          <w:bCs/>
          <w:i/>
          <w:iCs/>
          <w:lang w:val="fr-FR"/>
        </w:rPr>
        <w:t xml:space="preserve"> Aussi, la perception du rôle et la responsabilité des femmes et des j</w:t>
      </w:r>
      <w:r w:rsidR="000132FD">
        <w:rPr>
          <w:bCs/>
          <w:i/>
          <w:iCs/>
          <w:lang w:val="fr-FR"/>
        </w:rPr>
        <w:t>eunes a significativement changé</w:t>
      </w:r>
      <w:r w:rsidRPr="00F45A16">
        <w:rPr>
          <w:bCs/>
          <w:i/>
          <w:iCs/>
          <w:lang w:val="fr-FR"/>
        </w:rPr>
        <w:t xml:space="preserve"> dans le bon sens. Ils ne sont plus perçus comme des victimes ou des “incapables” mais plutôt comme compos</w:t>
      </w:r>
      <w:r w:rsidR="000132FD">
        <w:rPr>
          <w:bCs/>
          <w:i/>
          <w:iCs/>
          <w:lang w:val="fr-FR"/>
        </w:rPr>
        <w:t>ante de la société qui dispose d</w:t>
      </w:r>
      <w:r w:rsidRPr="00F45A16">
        <w:rPr>
          <w:bCs/>
          <w:i/>
          <w:iCs/>
          <w:lang w:val="fr-FR"/>
        </w:rPr>
        <w:t>es capacité</w:t>
      </w:r>
      <w:r w:rsidR="000132FD">
        <w:rPr>
          <w:bCs/>
          <w:i/>
          <w:iCs/>
          <w:lang w:val="fr-FR"/>
        </w:rPr>
        <w:t>s</w:t>
      </w:r>
      <w:r w:rsidRPr="00F45A16">
        <w:rPr>
          <w:bCs/>
          <w:i/>
          <w:iCs/>
          <w:lang w:val="fr-FR"/>
        </w:rPr>
        <w:t xml:space="preserve"> et compétence</w:t>
      </w:r>
      <w:r w:rsidR="000132FD">
        <w:rPr>
          <w:bCs/>
          <w:i/>
          <w:iCs/>
          <w:lang w:val="fr-FR"/>
        </w:rPr>
        <w:t>s</w:t>
      </w:r>
      <w:r w:rsidRPr="00F45A16">
        <w:rPr>
          <w:bCs/>
          <w:i/>
          <w:iCs/>
          <w:lang w:val="fr-FR"/>
        </w:rPr>
        <w:t xml:space="preserve"> nécessaire</w:t>
      </w:r>
      <w:r w:rsidR="000132FD">
        <w:rPr>
          <w:bCs/>
          <w:i/>
          <w:iCs/>
          <w:lang w:val="fr-FR"/>
        </w:rPr>
        <w:t>s</w:t>
      </w:r>
      <w:r w:rsidRPr="00F45A16">
        <w:rPr>
          <w:bCs/>
          <w:i/>
          <w:iCs/>
          <w:lang w:val="fr-FR"/>
        </w:rPr>
        <w:t xml:space="preserve"> pour apporter une plus-value à la consolidation de la paix.   </w:t>
      </w:r>
    </w:p>
    <w:p w:rsidR="00690BC8" w:rsidRPr="00F45A16" w:rsidRDefault="00690BC8" w:rsidP="00690BC8">
      <w:pPr>
        <w:ind w:left="-720"/>
        <w:jc w:val="both"/>
        <w:rPr>
          <w:bCs/>
          <w:lang w:val="fr-FR"/>
        </w:rPr>
      </w:pPr>
    </w:p>
    <w:p w:rsidR="00675507" w:rsidRPr="001C214B" w:rsidRDefault="00675507" w:rsidP="0077464B">
      <w:pPr>
        <w:ind w:left="-720"/>
        <w:jc w:val="both"/>
        <w:rPr>
          <w:b/>
          <w:i/>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77464B" w:rsidRPr="001C214B">
        <w:rPr>
          <w:b/>
          <w:i/>
          <w:lang w:val="fr-FR"/>
        </w:rPr>
        <w:t>D’ici 2020, les conflits liés à la gestion des ressources foncières sont sensiblement réduits et la cohésion sociale promue dans les quatre communes ciblées des régions de Dosso et Maradi</w:t>
      </w:r>
    </w:p>
    <w:p w:rsidR="00675507" w:rsidRPr="00615EA3" w:rsidRDefault="00675507" w:rsidP="00675507">
      <w:pPr>
        <w:ind w:left="-720"/>
        <w:rPr>
          <w:b/>
          <w:lang w:val="fr-FR"/>
        </w:rPr>
      </w:pPr>
    </w:p>
    <w:p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965D0A">
        <w:rPr>
          <w:b/>
          <w:lang w:val="fr-FR"/>
        </w:rPr>
        <w:t>On track with significant peacebuilding results</w:t>
      </w:r>
    </w:p>
    <w:p w:rsidR="00675507" w:rsidRPr="005D15A3" w:rsidRDefault="00675507" w:rsidP="00675507">
      <w:pPr>
        <w:ind w:left="-720"/>
        <w:jc w:val="both"/>
        <w:rPr>
          <w:b/>
          <w:lang w:val="fr-FR"/>
        </w:rPr>
      </w:pPr>
    </w:p>
    <w:p w:rsidR="00675507" w:rsidRDefault="00675507" w:rsidP="00675507">
      <w:pPr>
        <w:ind w:left="-720"/>
        <w:jc w:val="both"/>
        <w:rPr>
          <w:rFonts w:ascii="inherit" w:hAnsi="inherit"/>
          <w:color w:val="212121"/>
          <w:lang w:val="fr-FR"/>
        </w:rPr>
      </w:pPr>
      <w:r w:rsidRPr="005D15A3">
        <w:rPr>
          <w:b/>
          <w:lang w:val="fr-FR"/>
        </w:rPr>
        <w:t xml:space="preserve">Resumé de </w:t>
      </w:r>
      <w:r w:rsidRPr="005D15A3">
        <w:rPr>
          <w:rFonts w:ascii="inherit" w:hAnsi="inherit"/>
          <w:b/>
          <w:bCs/>
          <w:color w:val="212121"/>
          <w:lang w:val="fr-FR"/>
        </w:rPr>
        <w:t>progrès</w:t>
      </w:r>
      <w:r w:rsidR="0008481E">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rsidR="00FD7CA0" w:rsidRPr="005D15A3" w:rsidRDefault="00FD7CA0" w:rsidP="00675507">
      <w:pPr>
        <w:ind w:left="-720"/>
        <w:jc w:val="both"/>
        <w:rPr>
          <w:i/>
          <w:lang w:val="fr-FR"/>
        </w:rPr>
      </w:pPr>
    </w:p>
    <w:p w:rsidR="00EA5898" w:rsidRDefault="00FD7CA0" w:rsidP="00903637">
      <w:pPr>
        <w:ind w:left="-720"/>
        <w:jc w:val="both"/>
        <w:rPr>
          <w:i/>
          <w:lang w:val="fr-FR"/>
        </w:rPr>
      </w:pPr>
      <w:r w:rsidRPr="00FD7CA0">
        <w:rPr>
          <w:i/>
          <w:lang w:val="fr-FR"/>
        </w:rPr>
        <w:t>.</w:t>
      </w:r>
      <w:r>
        <w:rPr>
          <w:i/>
          <w:lang w:val="fr-FR"/>
        </w:rPr>
        <w:t xml:space="preserve"> Au cours du présent semestre</w:t>
      </w:r>
      <w:r w:rsidR="00EA5898">
        <w:rPr>
          <w:i/>
          <w:lang w:val="fr-FR"/>
        </w:rPr>
        <w:t xml:space="preserve"> ; on note la réalisation </w:t>
      </w:r>
      <w:r w:rsidR="003269B2">
        <w:rPr>
          <w:i/>
          <w:lang w:val="fr-FR"/>
        </w:rPr>
        <w:t>des activités suivantes : l’organisation</w:t>
      </w:r>
      <w:r w:rsidR="00EA5898">
        <w:rPr>
          <w:i/>
          <w:lang w:val="fr-FR"/>
        </w:rPr>
        <w:t xml:space="preserve"> </w:t>
      </w:r>
      <w:r w:rsidR="003269B2">
        <w:rPr>
          <w:i/>
          <w:lang w:val="fr-FR"/>
        </w:rPr>
        <w:t xml:space="preserve">d’une </w:t>
      </w:r>
      <w:r w:rsidR="00EA5898">
        <w:rPr>
          <w:i/>
          <w:lang w:val="fr-FR"/>
        </w:rPr>
        <w:t>session de formation de formateurs communautaires sur la prévention et la gestion non violente des conflits</w:t>
      </w:r>
      <w:r w:rsidR="003269B2">
        <w:rPr>
          <w:i/>
          <w:lang w:val="fr-FR"/>
        </w:rPr>
        <w:t> ;</w:t>
      </w:r>
      <w:r w:rsidR="00EA5898">
        <w:rPr>
          <w:i/>
          <w:lang w:val="fr-FR"/>
        </w:rPr>
        <w:t xml:space="preserve"> la tenue d’une mission de suivi des activités sur le terrain par les autorités administratives</w:t>
      </w:r>
      <w:r w:rsidR="003269B2">
        <w:rPr>
          <w:i/>
          <w:lang w:val="fr-FR"/>
        </w:rPr>
        <w:t xml:space="preserve"> et municipales de la région de Maradi</w:t>
      </w:r>
      <w:r w:rsidR="00EA5898">
        <w:rPr>
          <w:i/>
          <w:lang w:val="fr-FR"/>
        </w:rPr>
        <w:t xml:space="preserve"> accompagnés des responsables du secrétariat du PBF et</w:t>
      </w:r>
      <w:r w:rsidR="003269B2">
        <w:rPr>
          <w:i/>
          <w:lang w:val="fr-FR"/>
        </w:rPr>
        <w:t xml:space="preserve"> de l’équipe de mise en œuvre du projet ;  la poursuite des</w:t>
      </w:r>
      <w:r w:rsidR="00EA5898">
        <w:rPr>
          <w:i/>
          <w:lang w:val="fr-FR"/>
        </w:rPr>
        <w:t xml:space="preserve"> </w:t>
      </w:r>
      <w:r>
        <w:rPr>
          <w:i/>
          <w:lang w:val="fr-FR"/>
        </w:rPr>
        <w:t>processus d</w:t>
      </w:r>
      <w:r w:rsidR="00EA5898">
        <w:rPr>
          <w:i/>
          <w:lang w:val="fr-FR"/>
        </w:rPr>
        <w:t>’</w:t>
      </w:r>
      <w:r>
        <w:rPr>
          <w:i/>
          <w:lang w:val="fr-FR"/>
        </w:rPr>
        <w:t>e</w:t>
      </w:r>
      <w:r w:rsidR="00EA5898">
        <w:rPr>
          <w:i/>
          <w:lang w:val="fr-FR"/>
        </w:rPr>
        <w:t>ncadrement des Clubs Dimitra</w:t>
      </w:r>
      <w:r w:rsidR="003269B2">
        <w:rPr>
          <w:i/>
          <w:lang w:val="fr-FR"/>
        </w:rPr>
        <w:t xml:space="preserve"> et du suivi des commissions foncières de base</w:t>
      </w:r>
      <w:r w:rsidR="00EA5898">
        <w:rPr>
          <w:i/>
          <w:lang w:val="fr-FR"/>
        </w:rPr>
        <w:t>.</w:t>
      </w:r>
      <w:r>
        <w:rPr>
          <w:i/>
          <w:lang w:val="fr-FR"/>
        </w:rPr>
        <w:t xml:space="preserve"> </w:t>
      </w:r>
    </w:p>
    <w:p w:rsidR="003269B2" w:rsidRDefault="003269B2" w:rsidP="003576B2">
      <w:pPr>
        <w:ind w:left="-720"/>
        <w:jc w:val="both"/>
        <w:rPr>
          <w:i/>
          <w:lang w:val="fr-FR"/>
        </w:rPr>
      </w:pPr>
    </w:p>
    <w:p w:rsidR="002A4C9B" w:rsidRDefault="002A4C9B" w:rsidP="003576B2">
      <w:pPr>
        <w:ind w:left="-720"/>
        <w:jc w:val="both"/>
        <w:rPr>
          <w:lang w:val="fr-FR"/>
        </w:rPr>
      </w:pPr>
      <w:r>
        <w:rPr>
          <w:i/>
          <w:lang w:val="fr-FR"/>
        </w:rPr>
        <w:t xml:space="preserve"> </w:t>
      </w:r>
      <w:r w:rsidR="00E94A59">
        <w:rPr>
          <w:i/>
          <w:lang w:val="fr-FR"/>
        </w:rPr>
        <w:t>Animée par 2 experts de la Haute Autorité à la Consolidation de la Paix (HACP), la</w:t>
      </w:r>
      <w:r w:rsidR="003269B2">
        <w:rPr>
          <w:i/>
          <w:lang w:val="fr-FR"/>
        </w:rPr>
        <w:t xml:space="preserve"> session de formation</w:t>
      </w:r>
      <w:r w:rsidR="00E94A59">
        <w:rPr>
          <w:i/>
          <w:lang w:val="fr-FR"/>
        </w:rPr>
        <w:t xml:space="preserve"> des formateurs communautaires sur la prévention et la gestion non violente des conflits liés à l’accès et à l’utilisation des ressources naturelles a regroupé 25 participant</w:t>
      </w:r>
      <w:r w:rsidR="003269B2">
        <w:rPr>
          <w:i/>
          <w:lang w:val="fr-FR"/>
        </w:rPr>
        <w:t>-e-s (</w:t>
      </w:r>
      <w:r w:rsidR="00E94A59">
        <w:rPr>
          <w:i/>
          <w:lang w:val="fr-FR"/>
        </w:rPr>
        <w:t>5 femmes</w:t>
      </w:r>
      <w:r w:rsidR="003269B2">
        <w:rPr>
          <w:i/>
          <w:lang w:val="fr-FR"/>
        </w:rPr>
        <w:t>)</w:t>
      </w:r>
      <w:r w:rsidR="00E94A59">
        <w:rPr>
          <w:i/>
          <w:lang w:val="fr-FR"/>
        </w:rPr>
        <w:t xml:space="preserve"> </w:t>
      </w:r>
      <w:r w:rsidR="00903637">
        <w:rPr>
          <w:i/>
          <w:lang w:val="fr-FR"/>
        </w:rPr>
        <w:t xml:space="preserve">principalement </w:t>
      </w:r>
      <w:r w:rsidR="00903637" w:rsidRPr="00903637">
        <w:rPr>
          <w:i/>
          <w:lang w:val="fr-FR"/>
        </w:rPr>
        <w:t>membres des ONG partenaires, des radios communautaires et des structures étatiques</w:t>
      </w:r>
      <w:r w:rsidR="00903637">
        <w:rPr>
          <w:i/>
          <w:lang w:val="fr-FR"/>
        </w:rPr>
        <w:t xml:space="preserve"> du code rural (SPCR, COFODEP et</w:t>
      </w:r>
      <w:r w:rsidR="00903637" w:rsidRPr="00903637">
        <w:rPr>
          <w:i/>
          <w:lang w:val="fr-FR"/>
        </w:rPr>
        <w:t xml:space="preserve"> COFOCOM)</w:t>
      </w:r>
      <w:r w:rsidR="00903637" w:rsidRPr="00903637">
        <w:rPr>
          <w:lang w:val="fr-FR"/>
        </w:rPr>
        <w:t>.</w:t>
      </w:r>
      <w:r w:rsidR="00903637">
        <w:rPr>
          <w:lang w:val="fr-FR"/>
        </w:rPr>
        <w:t xml:space="preserve"> </w:t>
      </w:r>
    </w:p>
    <w:p w:rsidR="00EA5898" w:rsidRDefault="00903637" w:rsidP="003576B2">
      <w:pPr>
        <w:ind w:left="-720"/>
        <w:jc w:val="both"/>
        <w:rPr>
          <w:i/>
          <w:lang w:val="fr-FR"/>
        </w:rPr>
      </w:pPr>
      <w:r w:rsidRPr="00903637">
        <w:rPr>
          <w:i/>
          <w:lang w:val="fr-FR"/>
        </w:rPr>
        <w:t xml:space="preserve">La </w:t>
      </w:r>
      <w:r>
        <w:rPr>
          <w:i/>
          <w:lang w:val="fr-FR"/>
        </w:rPr>
        <w:t>formation a per</w:t>
      </w:r>
      <w:r w:rsidR="00532B67">
        <w:rPr>
          <w:i/>
          <w:lang w:val="fr-FR"/>
        </w:rPr>
        <w:t xml:space="preserve">mis </w:t>
      </w:r>
      <w:r w:rsidR="003269B2">
        <w:rPr>
          <w:i/>
          <w:lang w:val="fr-FR"/>
        </w:rPr>
        <w:t xml:space="preserve">de renforcer les capacités des partenaires de mise en œuvre du projet sur la prévention et la gestion </w:t>
      </w:r>
      <w:r w:rsidR="00532B67">
        <w:rPr>
          <w:i/>
          <w:lang w:val="fr-FR"/>
        </w:rPr>
        <w:t xml:space="preserve">non </w:t>
      </w:r>
      <w:r w:rsidR="003269B2">
        <w:rPr>
          <w:i/>
          <w:lang w:val="fr-FR"/>
        </w:rPr>
        <w:t xml:space="preserve">violente des conflits. Elle a également permis </w:t>
      </w:r>
      <w:r w:rsidR="00E3737F">
        <w:rPr>
          <w:i/>
          <w:lang w:val="fr-FR"/>
        </w:rPr>
        <w:t xml:space="preserve">non seulement </w:t>
      </w:r>
      <w:r w:rsidR="00532B67">
        <w:rPr>
          <w:i/>
          <w:lang w:val="fr-FR"/>
        </w:rPr>
        <w:t xml:space="preserve">de disposer d’un pool de 25 formateurs </w:t>
      </w:r>
      <w:r>
        <w:rPr>
          <w:i/>
          <w:lang w:val="fr-FR"/>
        </w:rPr>
        <w:t>loca</w:t>
      </w:r>
      <w:r w:rsidR="00532B67">
        <w:rPr>
          <w:i/>
          <w:lang w:val="fr-FR"/>
        </w:rPr>
        <w:t>ux</w:t>
      </w:r>
      <w:r>
        <w:rPr>
          <w:i/>
          <w:lang w:val="fr-FR"/>
        </w:rPr>
        <w:t xml:space="preserve"> à même de démultiplier </w:t>
      </w:r>
      <w:r w:rsidR="00532B67">
        <w:rPr>
          <w:i/>
          <w:lang w:val="fr-FR"/>
        </w:rPr>
        <w:t xml:space="preserve">la formation </w:t>
      </w:r>
      <w:r>
        <w:rPr>
          <w:i/>
          <w:lang w:val="fr-FR"/>
        </w:rPr>
        <w:t>aux 10800 membres des Clubs Dimitra mais surtout d’identifier les messages pertinents sur la</w:t>
      </w:r>
      <w:r w:rsidRPr="00FD7CA0">
        <w:rPr>
          <w:i/>
          <w:lang w:val="fr-FR"/>
        </w:rPr>
        <w:t xml:space="preserve"> prévention et la gestion des conflits communautaires</w:t>
      </w:r>
      <w:r>
        <w:rPr>
          <w:i/>
          <w:lang w:val="fr-FR"/>
        </w:rPr>
        <w:t xml:space="preserve">. Après la validation par la HACP, ces messages </w:t>
      </w:r>
      <w:r w:rsidR="00E3737F">
        <w:rPr>
          <w:i/>
          <w:lang w:val="fr-FR"/>
        </w:rPr>
        <w:t xml:space="preserve">identifiés </w:t>
      </w:r>
      <w:r>
        <w:rPr>
          <w:i/>
          <w:lang w:val="fr-FR"/>
        </w:rPr>
        <w:t>ont été traduit</w:t>
      </w:r>
      <w:r w:rsidR="00B14018">
        <w:rPr>
          <w:i/>
          <w:lang w:val="fr-FR"/>
        </w:rPr>
        <w:t>s</w:t>
      </w:r>
      <w:r>
        <w:rPr>
          <w:i/>
          <w:lang w:val="fr-FR"/>
        </w:rPr>
        <w:t xml:space="preserve"> en différentes langues locales avant de passer </w:t>
      </w:r>
      <w:r w:rsidR="00E3737F">
        <w:rPr>
          <w:i/>
          <w:lang w:val="fr-FR"/>
        </w:rPr>
        <w:t xml:space="preserve">prochainement </w:t>
      </w:r>
      <w:r>
        <w:rPr>
          <w:i/>
          <w:lang w:val="fr-FR"/>
        </w:rPr>
        <w:t>à la diffusion à travers les radios communautaires et les radios</w:t>
      </w:r>
      <w:r w:rsidR="002116B1">
        <w:rPr>
          <w:i/>
          <w:lang w:val="fr-FR"/>
        </w:rPr>
        <w:t xml:space="preserve"> solaires et téléphones Android</w:t>
      </w:r>
      <w:r>
        <w:rPr>
          <w:i/>
          <w:lang w:val="fr-FR"/>
        </w:rPr>
        <w:t xml:space="preserve"> mis à la disposition des Clubs Dimitra.</w:t>
      </w:r>
    </w:p>
    <w:p w:rsidR="00E3737F" w:rsidRDefault="00E3737F" w:rsidP="003576B2">
      <w:pPr>
        <w:ind w:left="-720"/>
        <w:jc w:val="both"/>
        <w:rPr>
          <w:i/>
          <w:lang w:val="fr-FR"/>
        </w:rPr>
      </w:pPr>
    </w:p>
    <w:p w:rsidR="00532B67" w:rsidRDefault="00532B67" w:rsidP="003576B2">
      <w:pPr>
        <w:ind w:left="-720"/>
        <w:jc w:val="both"/>
        <w:rPr>
          <w:i/>
          <w:lang w:val="fr-FR"/>
        </w:rPr>
      </w:pPr>
      <w:r>
        <w:rPr>
          <w:i/>
          <w:lang w:val="fr-FR"/>
        </w:rPr>
        <w:t>Pour permettre aux autorités administratives de la région de Maradi de constater</w:t>
      </w:r>
      <w:r w:rsidR="002116B1">
        <w:rPr>
          <w:i/>
          <w:lang w:val="fr-FR"/>
        </w:rPr>
        <w:t xml:space="preserve"> de visu</w:t>
      </w:r>
      <w:r>
        <w:rPr>
          <w:i/>
          <w:lang w:val="fr-FR"/>
        </w:rPr>
        <w:t xml:space="preserve"> les réalisations du projet sur le terrain, une mission de suivi a été organisé</w:t>
      </w:r>
      <w:r w:rsidR="00B14018">
        <w:rPr>
          <w:i/>
          <w:lang w:val="fr-FR"/>
        </w:rPr>
        <w:t>e</w:t>
      </w:r>
      <w:r>
        <w:rPr>
          <w:i/>
          <w:lang w:val="fr-FR"/>
        </w:rPr>
        <w:t xml:space="preserve"> à leur profit.</w:t>
      </w:r>
    </w:p>
    <w:p w:rsidR="00EA5898" w:rsidRDefault="00532B67" w:rsidP="005A1E02">
      <w:pPr>
        <w:ind w:left="-720"/>
        <w:jc w:val="both"/>
        <w:rPr>
          <w:i/>
          <w:lang w:val="fr-FR"/>
        </w:rPr>
      </w:pPr>
      <w:r>
        <w:rPr>
          <w:i/>
          <w:lang w:val="fr-FR"/>
        </w:rPr>
        <w:t xml:space="preserve">Deux jours durant et accompagnés des responsables du secrétariat du PBF et de l’équipe technique du projet, le Secrétaire Général Adjoint du Gouvernorat de Maradi, le Préfet du département de Madarounfa et les Maires des communes de Madarounfa et Gabi ont </w:t>
      </w:r>
      <w:r w:rsidR="00A92934">
        <w:rPr>
          <w:i/>
          <w:lang w:val="fr-FR"/>
        </w:rPr>
        <w:t xml:space="preserve">été directement en contact avec les </w:t>
      </w:r>
      <w:r w:rsidR="00E3737F">
        <w:rPr>
          <w:i/>
          <w:lang w:val="fr-FR"/>
        </w:rPr>
        <w:t xml:space="preserve">communautés </w:t>
      </w:r>
      <w:r w:rsidR="00A92934">
        <w:rPr>
          <w:i/>
          <w:lang w:val="fr-FR"/>
        </w:rPr>
        <w:t xml:space="preserve">bénéficiaires des </w:t>
      </w:r>
      <w:r w:rsidR="00E3737F">
        <w:rPr>
          <w:i/>
          <w:lang w:val="fr-FR"/>
        </w:rPr>
        <w:t>actions</w:t>
      </w:r>
      <w:r w:rsidR="00A92934">
        <w:rPr>
          <w:i/>
          <w:lang w:val="fr-FR"/>
        </w:rPr>
        <w:t xml:space="preserve"> du projet. Au sortir de cette mission, les autorités ont à travers des témoignages apprécié la mise en œuvre de toutes les activités particulièrement celles ayant contribué à la mobilisation sociale, le renforcement du leadership féminin, la participation active des jeunes et surtout la réduction sensible des conflits communautaires. </w:t>
      </w:r>
    </w:p>
    <w:p w:rsidR="00E3737F" w:rsidRDefault="00E3737F" w:rsidP="005A1E02">
      <w:pPr>
        <w:ind w:left="-720"/>
        <w:jc w:val="both"/>
        <w:rPr>
          <w:i/>
          <w:lang w:val="fr-FR"/>
        </w:rPr>
      </w:pPr>
    </w:p>
    <w:p w:rsidR="001C214B" w:rsidRPr="002116B1" w:rsidRDefault="001C214B" w:rsidP="002116B1">
      <w:pPr>
        <w:ind w:left="-720"/>
        <w:jc w:val="both"/>
        <w:rPr>
          <w:rFonts w:eastAsiaTheme="minorEastAsia"/>
          <w:i/>
          <w:lang w:val="fr-FR" w:eastAsia="fr-FR"/>
        </w:rPr>
      </w:pPr>
      <w:r w:rsidRPr="001C214B">
        <w:rPr>
          <w:i/>
          <w:lang w:val="fr-FR"/>
        </w:rPr>
        <w:t>Après la création de 362 Clubs Dimitra sur les 300 prévus par le projet,</w:t>
      </w:r>
      <w:r w:rsidR="005A1E02">
        <w:rPr>
          <w:i/>
          <w:lang w:val="fr-FR"/>
        </w:rPr>
        <w:t xml:space="preserve"> le </w:t>
      </w:r>
      <w:r w:rsidR="008918A2">
        <w:rPr>
          <w:i/>
          <w:lang w:val="fr-FR"/>
        </w:rPr>
        <w:t xml:space="preserve">processus </w:t>
      </w:r>
      <w:r w:rsidR="008918A2" w:rsidRPr="001C214B">
        <w:rPr>
          <w:i/>
          <w:lang w:val="fr-FR"/>
        </w:rPr>
        <w:t>d’encadrement</w:t>
      </w:r>
      <w:r w:rsidR="008918A2">
        <w:rPr>
          <w:i/>
          <w:lang w:val="fr-FR"/>
        </w:rPr>
        <w:t xml:space="preserve"> </w:t>
      </w:r>
      <w:r w:rsidRPr="001C214B">
        <w:rPr>
          <w:i/>
          <w:lang w:val="fr-FR"/>
        </w:rPr>
        <w:t>et d’accompagne</w:t>
      </w:r>
      <w:r w:rsidR="008918A2">
        <w:rPr>
          <w:i/>
          <w:lang w:val="fr-FR"/>
        </w:rPr>
        <w:t>ment d</w:t>
      </w:r>
      <w:r w:rsidRPr="001C214B">
        <w:rPr>
          <w:i/>
          <w:lang w:val="fr-FR"/>
        </w:rPr>
        <w:t xml:space="preserve">es membres des Clubs Dimitra </w:t>
      </w:r>
      <w:r w:rsidR="008918A2">
        <w:rPr>
          <w:i/>
          <w:lang w:val="fr-FR"/>
        </w:rPr>
        <w:t xml:space="preserve">se poursuit activement. </w:t>
      </w:r>
      <w:r w:rsidRPr="001C214B">
        <w:rPr>
          <w:i/>
          <w:lang w:val="fr-FR"/>
        </w:rPr>
        <w:t xml:space="preserve"> Parmi les activités d’encadrement et d’accompagnement réalisées au cours de ce semestre, on note :</w:t>
      </w:r>
      <w:r w:rsidR="008918A2">
        <w:rPr>
          <w:i/>
          <w:lang w:val="fr-FR"/>
        </w:rPr>
        <w:t xml:space="preserve"> </w:t>
      </w:r>
      <w:r w:rsidRPr="001C214B">
        <w:rPr>
          <w:i/>
          <w:lang w:val="fr-FR"/>
        </w:rPr>
        <w:t>(i</w:t>
      </w:r>
      <w:r w:rsidRPr="00EA5898">
        <w:rPr>
          <w:i/>
          <w:lang w:val="fr-FR"/>
        </w:rPr>
        <w:t>)</w:t>
      </w:r>
      <w:r w:rsidRPr="00EA5898">
        <w:rPr>
          <w:rFonts w:eastAsiaTheme="minorEastAsia"/>
          <w:i/>
          <w:lang w:val="fr-FR" w:eastAsia="fr-FR"/>
        </w:rPr>
        <w:t xml:space="preserve"> la fo</w:t>
      </w:r>
      <w:r w:rsidR="008918A2">
        <w:rPr>
          <w:rFonts w:eastAsiaTheme="minorEastAsia"/>
          <w:i/>
          <w:lang w:val="fr-FR" w:eastAsia="fr-FR"/>
        </w:rPr>
        <w:t>rmation de 724 leaders des</w:t>
      </w:r>
      <w:r w:rsidRPr="00EA5898">
        <w:rPr>
          <w:rFonts w:eastAsiaTheme="minorEastAsia"/>
          <w:i/>
          <w:lang w:val="fr-FR" w:eastAsia="fr-FR"/>
        </w:rPr>
        <w:t xml:space="preserve"> Clubs Dimitra sur une meilleure utilisation des radios solaires et téléphones Android mis à leur disposition</w:t>
      </w:r>
      <w:r w:rsidR="008918A2">
        <w:rPr>
          <w:rFonts w:eastAsiaTheme="minorEastAsia"/>
          <w:i/>
          <w:lang w:val="fr-FR" w:eastAsia="fr-FR"/>
        </w:rPr>
        <w:t>, ces leaders ont formé à leur tour 10800 membres des Clubs Dimitra</w:t>
      </w:r>
      <w:r w:rsidRPr="00EA5898">
        <w:rPr>
          <w:rFonts w:eastAsiaTheme="minorEastAsia"/>
          <w:i/>
          <w:lang w:val="fr-FR" w:eastAsia="fr-FR"/>
        </w:rPr>
        <w:t xml:space="preserve">, (ii) le répertoire de toutes les radios en panne </w:t>
      </w:r>
      <w:r w:rsidR="003576B2" w:rsidRPr="00EA5898">
        <w:rPr>
          <w:rFonts w:eastAsiaTheme="minorEastAsia"/>
          <w:i/>
          <w:lang w:val="fr-FR" w:eastAsia="fr-FR"/>
        </w:rPr>
        <w:t>par défaut de fabrication ou mauvaise manipulation</w:t>
      </w:r>
      <w:r w:rsidRPr="00EA5898">
        <w:rPr>
          <w:rFonts w:eastAsiaTheme="minorEastAsia"/>
          <w:i/>
          <w:lang w:val="fr-FR" w:eastAsia="fr-FR"/>
        </w:rPr>
        <w:t xml:space="preserve"> et </w:t>
      </w:r>
      <w:r w:rsidR="003576B2" w:rsidRPr="00EA5898">
        <w:rPr>
          <w:rFonts w:eastAsiaTheme="minorEastAsia"/>
          <w:i/>
          <w:lang w:val="fr-FR" w:eastAsia="fr-FR"/>
        </w:rPr>
        <w:t>l’</w:t>
      </w:r>
      <w:r w:rsidRPr="00EA5898">
        <w:rPr>
          <w:rFonts w:eastAsiaTheme="minorEastAsia"/>
          <w:i/>
          <w:lang w:val="fr-FR" w:eastAsia="fr-FR"/>
        </w:rPr>
        <w:t>identifi</w:t>
      </w:r>
      <w:r w:rsidR="003576B2" w:rsidRPr="00EA5898">
        <w:rPr>
          <w:rFonts w:eastAsiaTheme="minorEastAsia"/>
          <w:i/>
          <w:lang w:val="fr-FR" w:eastAsia="fr-FR"/>
        </w:rPr>
        <w:t>cation d’</w:t>
      </w:r>
      <w:r w:rsidRPr="00EA5898">
        <w:rPr>
          <w:rFonts w:eastAsiaTheme="minorEastAsia"/>
          <w:i/>
          <w:lang w:val="fr-FR" w:eastAsia="fr-FR"/>
        </w:rPr>
        <w:t>une expertise au niveau de chacune des 2 régions pour la réparation et la mise en service des radios identifiées</w:t>
      </w:r>
      <w:r w:rsidR="004917BC">
        <w:rPr>
          <w:rFonts w:eastAsiaTheme="minorEastAsia"/>
          <w:i/>
          <w:lang w:val="fr-FR" w:eastAsia="fr-FR"/>
        </w:rPr>
        <w:t xml:space="preserve">. Cet exercice a permis de répertorier 111 radios en panne (23 suite à un défaut de fabrication) sur les 320 placées et l’identification d’une expertise pour la réparation de certaines </w:t>
      </w:r>
      <w:r w:rsidR="00B34BA1">
        <w:rPr>
          <w:rFonts w:eastAsiaTheme="minorEastAsia"/>
          <w:i/>
          <w:lang w:val="fr-FR" w:eastAsia="fr-FR"/>
        </w:rPr>
        <w:t>pannes.</w:t>
      </w:r>
      <w:r w:rsidR="00B34BA1" w:rsidRPr="00EA5898">
        <w:rPr>
          <w:i/>
          <w:lang w:val="fr-FR"/>
        </w:rPr>
        <w:t xml:space="preserve"> (</w:t>
      </w:r>
      <w:r w:rsidR="003576B2" w:rsidRPr="00EA5898">
        <w:rPr>
          <w:i/>
          <w:lang w:val="fr-FR"/>
        </w:rPr>
        <w:t xml:space="preserve">iii) </w:t>
      </w:r>
      <w:r w:rsidR="00B34BA1" w:rsidRPr="00EA5898">
        <w:rPr>
          <w:i/>
          <w:lang w:val="fr-FR"/>
        </w:rPr>
        <w:t xml:space="preserve">la </w:t>
      </w:r>
      <w:r w:rsidR="00B34BA1" w:rsidRPr="00EA5898">
        <w:rPr>
          <w:rFonts w:eastAsiaTheme="minorEastAsia"/>
          <w:i/>
          <w:lang w:val="fr-FR" w:eastAsia="fr-FR"/>
        </w:rPr>
        <w:t>proposition</w:t>
      </w:r>
      <w:r w:rsidRPr="00EA5898">
        <w:rPr>
          <w:rFonts w:eastAsiaTheme="minorEastAsia"/>
          <w:i/>
          <w:lang w:val="fr-FR" w:eastAsia="fr-FR"/>
        </w:rPr>
        <w:t xml:space="preserve"> en collaboration avec les membres des Clubs Dimitra </w:t>
      </w:r>
      <w:r w:rsidR="003576B2" w:rsidRPr="00EA5898">
        <w:rPr>
          <w:rFonts w:eastAsiaTheme="minorEastAsia"/>
          <w:i/>
          <w:lang w:val="fr-FR" w:eastAsia="fr-FR"/>
        </w:rPr>
        <w:t>d’</w:t>
      </w:r>
      <w:r w:rsidRPr="00EA5898">
        <w:rPr>
          <w:rFonts w:eastAsiaTheme="minorEastAsia"/>
          <w:i/>
          <w:lang w:val="fr-FR" w:eastAsia="fr-FR"/>
        </w:rPr>
        <w:t xml:space="preserve">une fiche pour une </w:t>
      </w:r>
      <w:r w:rsidRPr="00EA5898">
        <w:rPr>
          <w:rFonts w:eastAsiaTheme="minorEastAsia"/>
          <w:i/>
          <w:lang w:val="fr-FR" w:eastAsia="fr-FR"/>
        </w:rPr>
        <w:lastRenderedPageBreak/>
        <w:t xml:space="preserve">meilleure </w:t>
      </w:r>
      <w:r w:rsidR="003576B2" w:rsidRPr="00EA5898">
        <w:rPr>
          <w:rFonts w:eastAsiaTheme="minorEastAsia"/>
          <w:i/>
          <w:lang w:val="fr-FR" w:eastAsia="fr-FR"/>
        </w:rPr>
        <w:t xml:space="preserve">utilisation </w:t>
      </w:r>
      <w:r w:rsidRPr="00EA5898">
        <w:rPr>
          <w:rFonts w:eastAsiaTheme="minorEastAsia"/>
          <w:i/>
          <w:lang w:val="fr-FR" w:eastAsia="fr-FR"/>
        </w:rPr>
        <w:t>collective et démocratique des différents équipements</w:t>
      </w:r>
      <w:r w:rsidRPr="00EA5898">
        <w:rPr>
          <w:rFonts w:ascii="Calibri Light" w:eastAsiaTheme="minorEastAsia" w:hAnsi="Calibri Light" w:cstheme="minorBidi"/>
          <w:i/>
          <w:lang w:val="fr-FR" w:eastAsia="fr-FR"/>
        </w:rPr>
        <w:t xml:space="preserve"> </w:t>
      </w:r>
      <w:r w:rsidRPr="00EA5898">
        <w:rPr>
          <w:rFonts w:eastAsiaTheme="minorEastAsia"/>
          <w:i/>
          <w:lang w:val="fr-FR" w:eastAsia="fr-FR"/>
        </w:rPr>
        <w:t>(radios solaires, téléphones Android</w:t>
      </w:r>
      <w:r w:rsidR="00F95D1F">
        <w:rPr>
          <w:rFonts w:eastAsiaTheme="minorEastAsia"/>
          <w:i/>
          <w:lang w:val="fr-FR" w:eastAsia="fr-FR"/>
        </w:rPr>
        <w:t>) mis à la</w:t>
      </w:r>
      <w:r w:rsidRPr="00EA5898">
        <w:rPr>
          <w:rFonts w:eastAsiaTheme="minorEastAsia"/>
          <w:i/>
          <w:lang w:val="fr-FR" w:eastAsia="fr-FR"/>
        </w:rPr>
        <w:t xml:space="preserve"> disposition des membres des Clubs Dimitra</w:t>
      </w:r>
      <w:r w:rsidR="004917BC">
        <w:rPr>
          <w:rFonts w:eastAsiaTheme="minorEastAsia"/>
          <w:i/>
          <w:lang w:val="fr-FR" w:eastAsia="fr-FR"/>
        </w:rPr>
        <w:t>.</w:t>
      </w:r>
      <w:r w:rsidR="002116B1">
        <w:rPr>
          <w:rFonts w:eastAsiaTheme="minorEastAsia"/>
          <w:i/>
          <w:lang w:val="fr-FR" w:eastAsia="fr-FR"/>
        </w:rPr>
        <w:t xml:space="preserve"> </w:t>
      </w:r>
      <w:r w:rsidR="004917BC">
        <w:rPr>
          <w:rFonts w:eastAsiaTheme="minorEastAsia"/>
          <w:i/>
          <w:lang w:val="fr-FR" w:eastAsia="fr-FR"/>
        </w:rPr>
        <w:t xml:space="preserve">Pour minimiser les risques de conflits qui peuvent en découler </w:t>
      </w:r>
      <w:r w:rsidR="00F95D1F">
        <w:rPr>
          <w:rFonts w:eastAsiaTheme="minorEastAsia"/>
          <w:i/>
          <w:lang w:val="fr-FR" w:eastAsia="fr-FR"/>
        </w:rPr>
        <w:t xml:space="preserve">d’une utilisation non démocratique et consensuelle </w:t>
      </w:r>
      <w:r w:rsidR="004917BC">
        <w:rPr>
          <w:rFonts w:eastAsiaTheme="minorEastAsia"/>
          <w:i/>
          <w:lang w:val="fr-FR" w:eastAsia="fr-FR"/>
        </w:rPr>
        <w:t xml:space="preserve">des </w:t>
      </w:r>
      <w:r w:rsidR="00F95D1F">
        <w:rPr>
          <w:rFonts w:eastAsiaTheme="minorEastAsia"/>
          <w:i/>
          <w:lang w:val="fr-FR" w:eastAsia="fr-FR"/>
        </w:rPr>
        <w:t xml:space="preserve">différents </w:t>
      </w:r>
      <w:r w:rsidR="004917BC">
        <w:rPr>
          <w:rFonts w:eastAsiaTheme="minorEastAsia"/>
          <w:i/>
          <w:lang w:val="fr-FR" w:eastAsia="fr-FR"/>
        </w:rPr>
        <w:t xml:space="preserve">équipements </w:t>
      </w:r>
      <w:r w:rsidR="00B34BA1">
        <w:rPr>
          <w:rFonts w:eastAsiaTheme="minorEastAsia"/>
          <w:i/>
          <w:lang w:val="fr-FR" w:eastAsia="fr-FR"/>
        </w:rPr>
        <w:t>communautaires, une fiche qui définit les modalités d’</w:t>
      </w:r>
      <w:r w:rsidR="00F95D1F">
        <w:rPr>
          <w:rFonts w:eastAsiaTheme="minorEastAsia"/>
          <w:i/>
          <w:lang w:val="fr-FR" w:eastAsia="fr-FR"/>
        </w:rPr>
        <w:t xml:space="preserve">une </w:t>
      </w:r>
      <w:r w:rsidR="00B34BA1">
        <w:rPr>
          <w:rFonts w:eastAsiaTheme="minorEastAsia"/>
          <w:i/>
          <w:lang w:val="fr-FR" w:eastAsia="fr-FR"/>
        </w:rPr>
        <w:t>utilisation</w:t>
      </w:r>
      <w:r w:rsidR="00F95D1F">
        <w:rPr>
          <w:rFonts w:eastAsiaTheme="minorEastAsia"/>
          <w:i/>
          <w:lang w:val="fr-FR" w:eastAsia="fr-FR"/>
        </w:rPr>
        <w:t xml:space="preserve"> participative et rationnelle</w:t>
      </w:r>
      <w:r w:rsidR="00B34BA1">
        <w:rPr>
          <w:rFonts w:eastAsiaTheme="minorEastAsia"/>
          <w:i/>
          <w:lang w:val="fr-FR" w:eastAsia="fr-FR"/>
        </w:rPr>
        <w:t xml:space="preserve"> a été élaboré en collaboration avec les membres des Clubs Dimitra.</w:t>
      </w:r>
      <w:r w:rsidR="003576B2" w:rsidRPr="00EA5898">
        <w:rPr>
          <w:rFonts w:eastAsiaTheme="minorEastAsia"/>
          <w:i/>
          <w:lang w:val="fr-FR" w:eastAsia="fr-FR"/>
        </w:rPr>
        <w:t xml:space="preserve"> (iv) l’a</w:t>
      </w:r>
      <w:r w:rsidRPr="00EA5898">
        <w:rPr>
          <w:rFonts w:eastAsiaTheme="minorEastAsia"/>
          <w:i/>
          <w:lang w:val="fr-FR" w:eastAsia="fr-FR"/>
        </w:rPr>
        <w:t>ppu</w:t>
      </w:r>
      <w:r w:rsidR="003576B2" w:rsidRPr="00EA5898">
        <w:rPr>
          <w:rFonts w:eastAsiaTheme="minorEastAsia"/>
          <w:i/>
          <w:lang w:val="fr-FR" w:eastAsia="fr-FR"/>
        </w:rPr>
        <w:t>i à</w:t>
      </w:r>
      <w:r w:rsidRPr="00EA5898">
        <w:rPr>
          <w:rFonts w:eastAsiaTheme="minorEastAsia"/>
          <w:i/>
          <w:lang w:val="fr-FR" w:eastAsia="fr-FR"/>
        </w:rPr>
        <w:t xml:space="preserve"> la diffusion des messages sur la prévention et la gestion des conflits communautaires au sein des clubs Dimitra</w:t>
      </w:r>
      <w:r w:rsidR="00B34BA1">
        <w:rPr>
          <w:rFonts w:eastAsiaTheme="minorEastAsia"/>
          <w:i/>
          <w:lang w:val="fr-FR" w:eastAsia="fr-FR"/>
        </w:rPr>
        <w:t xml:space="preserve">. Afin de prévenir les conflits liés à l’accès et </w:t>
      </w:r>
      <w:r w:rsidR="00F95D1F">
        <w:rPr>
          <w:rFonts w:eastAsiaTheme="minorEastAsia"/>
          <w:i/>
          <w:lang w:val="fr-FR" w:eastAsia="fr-FR"/>
        </w:rPr>
        <w:t xml:space="preserve">à </w:t>
      </w:r>
      <w:r w:rsidR="00B34BA1">
        <w:rPr>
          <w:rFonts w:eastAsiaTheme="minorEastAsia"/>
          <w:i/>
          <w:lang w:val="fr-FR" w:eastAsia="fr-FR"/>
        </w:rPr>
        <w:t xml:space="preserve">l’utilisation des ressources naturelles, des messages sur la </w:t>
      </w:r>
      <w:r w:rsidR="002116B1">
        <w:rPr>
          <w:rFonts w:eastAsiaTheme="minorEastAsia"/>
          <w:i/>
          <w:lang w:val="fr-FR" w:eastAsia="fr-FR"/>
        </w:rPr>
        <w:t xml:space="preserve">culture de la paix et la </w:t>
      </w:r>
      <w:r w:rsidR="00B34BA1">
        <w:rPr>
          <w:rFonts w:eastAsiaTheme="minorEastAsia"/>
          <w:i/>
          <w:lang w:val="fr-FR" w:eastAsia="fr-FR"/>
        </w:rPr>
        <w:t>promotion de la cohésion sociale ont été identifié au cours de l’atelier de formation des formateurs mentionné ci haut. Ces messages validés par la HACP sont traduits en langues et la diffusion à travers les radios communautaires interviendra au cours du prochain semestre.</w:t>
      </w:r>
      <w:r w:rsidR="00EA5898" w:rsidRPr="00EA5898">
        <w:rPr>
          <w:i/>
          <w:lang w:val="fr-FR"/>
        </w:rPr>
        <w:t xml:space="preserve"> (v) l’appui à la mise en réseau communal des différents Clubs Dimitra.</w:t>
      </w:r>
      <w:r w:rsidR="00B34BA1">
        <w:rPr>
          <w:i/>
          <w:lang w:val="fr-FR"/>
        </w:rPr>
        <w:t xml:space="preserve"> Pour faciliter </w:t>
      </w:r>
      <w:r w:rsidR="00C244CC">
        <w:rPr>
          <w:i/>
          <w:lang w:val="fr-FR"/>
        </w:rPr>
        <w:t>les échanges d’informations entre les différents Clubs Dimitra et les autorités municipales et coutumières, les 362 Clubs Dimit</w:t>
      </w:r>
      <w:r w:rsidR="00F95D1F">
        <w:rPr>
          <w:i/>
          <w:lang w:val="fr-FR"/>
        </w:rPr>
        <w:t>ra se sont mis en réseau</w:t>
      </w:r>
      <w:r w:rsidR="00C244CC">
        <w:rPr>
          <w:i/>
          <w:lang w:val="fr-FR"/>
        </w:rPr>
        <w:t xml:space="preserve">. Dans chacune des 4 communes d’intervention du projet un réseau communal des Clubs Dimitra composé de 5 membres (dont 3 femmes) et présidé par une femme a été mis en place. En plus des échanges inter Club, ces réseaux </w:t>
      </w:r>
      <w:r w:rsidR="002116B1">
        <w:rPr>
          <w:i/>
          <w:lang w:val="fr-FR"/>
        </w:rPr>
        <w:t xml:space="preserve">favorisent </w:t>
      </w:r>
      <w:r w:rsidR="00C244CC">
        <w:rPr>
          <w:i/>
          <w:lang w:val="fr-FR"/>
        </w:rPr>
        <w:t>une meilleure communication entre les communautés et les autorités municipales.</w:t>
      </w:r>
    </w:p>
    <w:p w:rsidR="00F95D1F" w:rsidRDefault="00F95D1F" w:rsidP="008918A2">
      <w:pPr>
        <w:ind w:left="-720"/>
        <w:jc w:val="both"/>
        <w:rPr>
          <w:i/>
          <w:lang w:val="fr-FR"/>
        </w:rPr>
      </w:pPr>
    </w:p>
    <w:p w:rsidR="00154C2C" w:rsidRDefault="002A4C9B" w:rsidP="00154C2C">
      <w:pPr>
        <w:ind w:left="-720"/>
        <w:jc w:val="both"/>
        <w:rPr>
          <w:i/>
          <w:lang w:val="fr-FR"/>
        </w:rPr>
      </w:pPr>
      <w:r>
        <w:rPr>
          <w:i/>
          <w:lang w:val="fr-FR"/>
        </w:rPr>
        <w:t xml:space="preserve"> </w:t>
      </w:r>
      <w:r w:rsidR="00C244CC">
        <w:rPr>
          <w:i/>
          <w:lang w:val="fr-FR"/>
        </w:rPr>
        <w:t xml:space="preserve">A l’instar des Clubs Dimitra, l’installation, la formation et l’équipement des commissions foncières de base </w:t>
      </w:r>
      <w:r w:rsidR="00B14018">
        <w:rPr>
          <w:i/>
          <w:lang w:val="fr-FR"/>
        </w:rPr>
        <w:t>sont</w:t>
      </w:r>
      <w:r w:rsidR="00C244CC">
        <w:rPr>
          <w:i/>
          <w:lang w:val="fr-FR"/>
        </w:rPr>
        <w:t xml:space="preserve"> accompagné</w:t>
      </w:r>
      <w:r w:rsidR="00B14018">
        <w:rPr>
          <w:i/>
          <w:lang w:val="fr-FR"/>
        </w:rPr>
        <w:t>s</w:t>
      </w:r>
      <w:r w:rsidR="00C244CC">
        <w:rPr>
          <w:i/>
          <w:lang w:val="fr-FR"/>
        </w:rPr>
        <w:t xml:space="preserve"> d</w:t>
      </w:r>
      <w:r w:rsidR="004B4DB6">
        <w:rPr>
          <w:i/>
          <w:lang w:val="fr-FR"/>
        </w:rPr>
        <w:t>’</w:t>
      </w:r>
      <w:r w:rsidR="00C244CC">
        <w:rPr>
          <w:i/>
          <w:lang w:val="fr-FR"/>
        </w:rPr>
        <w:t>u</w:t>
      </w:r>
      <w:r w:rsidR="004B4DB6">
        <w:rPr>
          <w:i/>
          <w:lang w:val="fr-FR"/>
        </w:rPr>
        <w:t>n</w:t>
      </w:r>
      <w:r w:rsidR="00C244CC">
        <w:rPr>
          <w:i/>
          <w:lang w:val="fr-FR"/>
        </w:rPr>
        <w:t xml:space="preserve"> suivi</w:t>
      </w:r>
      <w:r w:rsidR="004B4DB6">
        <w:rPr>
          <w:i/>
          <w:lang w:val="fr-FR"/>
        </w:rPr>
        <w:t xml:space="preserve"> </w:t>
      </w:r>
      <w:r w:rsidR="00F95D1F">
        <w:rPr>
          <w:i/>
          <w:lang w:val="fr-FR"/>
        </w:rPr>
        <w:t>de proximité par l</w:t>
      </w:r>
      <w:r w:rsidR="00C244CC">
        <w:rPr>
          <w:i/>
          <w:lang w:val="fr-FR"/>
        </w:rPr>
        <w:t>es responsables de la structure de tutelle</w:t>
      </w:r>
      <w:r w:rsidR="00154C2C">
        <w:rPr>
          <w:i/>
          <w:lang w:val="fr-FR"/>
        </w:rPr>
        <w:t xml:space="preserve"> qu’est</w:t>
      </w:r>
      <w:r w:rsidR="00C244CC">
        <w:rPr>
          <w:i/>
          <w:lang w:val="fr-FR"/>
        </w:rPr>
        <w:t xml:space="preserve"> le code rural.</w:t>
      </w:r>
      <w:r w:rsidR="004B4DB6">
        <w:rPr>
          <w:i/>
          <w:lang w:val="fr-FR"/>
        </w:rPr>
        <w:t xml:space="preserve"> </w:t>
      </w:r>
      <w:r w:rsidR="00C244CC" w:rsidRPr="004B4DB6">
        <w:rPr>
          <w:i/>
          <w:lang w:val="fr-FR"/>
        </w:rPr>
        <w:t xml:space="preserve">L’objectif principal </w:t>
      </w:r>
      <w:r w:rsidR="004B4DB6">
        <w:rPr>
          <w:i/>
          <w:lang w:val="fr-FR"/>
        </w:rPr>
        <w:t>étant de</w:t>
      </w:r>
      <w:r w:rsidR="00C244CC" w:rsidRPr="004B4DB6">
        <w:rPr>
          <w:i/>
          <w:lang w:val="fr-FR"/>
        </w:rPr>
        <w:t xml:space="preserve"> collect</w:t>
      </w:r>
      <w:r w:rsidR="004B4DB6">
        <w:rPr>
          <w:i/>
          <w:lang w:val="fr-FR"/>
        </w:rPr>
        <w:t>er</w:t>
      </w:r>
      <w:r w:rsidR="00C244CC" w:rsidRPr="004B4DB6">
        <w:rPr>
          <w:i/>
          <w:lang w:val="fr-FR"/>
        </w:rPr>
        <w:t xml:space="preserve"> les données sur les activités menées et les résultats obtenus </w:t>
      </w:r>
      <w:r w:rsidR="004B4DB6">
        <w:rPr>
          <w:i/>
          <w:lang w:val="fr-FR"/>
        </w:rPr>
        <w:t xml:space="preserve">par les membres de ces commissions foncières </w:t>
      </w:r>
      <w:r w:rsidR="00C244CC" w:rsidRPr="004B4DB6">
        <w:rPr>
          <w:i/>
          <w:lang w:val="fr-FR"/>
        </w:rPr>
        <w:t>en matière de sécurisation foncière, prévention des conflits fonciers ruraux et de promotion de la paix et de la cohés</w:t>
      </w:r>
      <w:r w:rsidR="00F95D1F">
        <w:rPr>
          <w:i/>
          <w:lang w:val="fr-FR"/>
        </w:rPr>
        <w:t>ion sociale</w:t>
      </w:r>
      <w:r w:rsidR="00C244CC" w:rsidRPr="004B4DB6">
        <w:rPr>
          <w:i/>
          <w:lang w:val="fr-FR"/>
        </w:rPr>
        <w:t>.</w:t>
      </w:r>
      <w:r w:rsidR="004B4DB6">
        <w:rPr>
          <w:i/>
          <w:lang w:val="fr-FR"/>
        </w:rPr>
        <w:t xml:space="preserve"> Au cours de ce semestre, les 3 niveaux décentralisés du Code Rural (SPCR, COFODEP et COFOCOM) ont chacun réalisé une mission de suivi et évaluation des activités de</w:t>
      </w:r>
      <w:r w:rsidR="00154C2C">
        <w:rPr>
          <w:i/>
          <w:lang w:val="fr-FR"/>
        </w:rPr>
        <w:t>s commissions foncières de base.</w:t>
      </w:r>
    </w:p>
    <w:p w:rsidR="004C3672" w:rsidRDefault="002A4C9B" w:rsidP="004C3672">
      <w:pPr>
        <w:ind w:left="-720"/>
        <w:jc w:val="both"/>
        <w:rPr>
          <w:i/>
          <w:lang w:val="fr-FR"/>
        </w:rPr>
      </w:pPr>
      <w:r>
        <w:rPr>
          <w:i/>
          <w:lang w:val="fr-FR"/>
        </w:rPr>
        <w:t xml:space="preserve"> </w:t>
      </w:r>
      <w:r w:rsidR="00D315BB">
        <w:rPr>
          <w:i/>
          <w:lang w:val="fr-FR"/>
        </w:rPr>
        <w:t>Pendant leurs missions, les responsables du code rural ont constaté la délivrance de 164 actes fonciers constitués d’acte de détention coutumière, d’acte de vente, contrat de gage coutumier et PV de conciliation.</w:t>
      </w:r>
      <w:r w:rsidR="000E067C">
        <w:rPr>
          <w:i/>
          <w:lang w:val="fr-FR"/>
        </w:rPr>
        <w:t xml:space="preserve"> En plus de la délivrance des actes fonciers, la mission a constaté les activités suivantes réalisées par les membres des commissions foncières : l’organisation des réunions pour sensibiliser les populations par rapport au respect de la date de libération des champs conformément à la loi</w:t>
      </w:r>
      <w:r w:rsidR="00765064">
        <w:rPr>
          <w:i/>
          <w:lang w:val="fr-FR"/>
        </w:rPr>
        <w:t xml:space="preserve"> et</w:t>
      </w:r>
      <w:r w:rsidR="00765064" w:rsidRPr="00765064">
        <w:rPr>
          <w:rFonts w:ascii="Arial" w:hAnsi="Arial" w:cs="Arial"/>
          <w:sz w:val="26"/>
          <w:szCs w:val="26"/>
          <w:lang w:val="fr-FR"/>
        </w:rPr>
        <w:t xml:space="preserve"> </w:t>
      </w:r>
      <w:r w:rsidR="00765064" w:rsidRPr="00765064">
        <w:rPr>
          <w:i/>
          <w:lang w:val="fr-FR"/>
        </w:rPr>
        <w:t>sur le respect des limites des espaces pastoraux délimités et balisés</w:t>
      </w:r>
      <w:r w:rsidR="00765064">
        <w:rPr>
          <w:i/>
          <w:lang w:val="fr-FR"/>
        </w:rPr>
        <w:t>, la</w:t>
      </w:r>
      <w:r w:rsidR="000E067C">
        <w:rPr>
          <w:i/>
          <w:lang w:val="fr-FR"/>
        </w:rPr>
        <w:t xml:space="preserve"> délimitation des couloirs de passage,</w:t>
      </w:r>
      <w:r w:rsidR="00765064">
        <w:rPr>
          <w:i/>
          <w:lang w:val="fr-FR"/>
        </w:rPr>
        <w:t xml:space="preserve"> la réhabilitation des puits pastoraux etc….</w:t>
      </w:r>
    </w:p>
    <w:p w:rsidR="00785045" w:rsidRDefault="00D315BB" w:rsidP="004C3672">
      <w:pPr>
        <w:ind w:left="-720"/>
        <w:jc w:val="both"/>
        <w:rPr>
          <w:i/>
          <w:lang w:val="fr-FR"/>
        </w:rPr>
      </w:pPr>
      <w:r>
        <w:rPr>
          <w:i/>
          <w:lang w:val="fr-FR"/>
        </w:rPr>
        <w:t>Toutefois des recommandations ont été formulé</w:t>
      </w:r>
      <w:r w:rsidR="00B14018">
        <w:rPr>
          <w:i/>
          <w:lang w:val="fr-FR"/>
        </w:rPr>
        <w:t>es</w:t>
      </w:r>
      <w:r>
        <w:rPr>
          <w:i/>
          <w:lang w:val="fr-FR"/>
        </w:rPr>
        <w:t xml:space="preserve"> dans le but d’améliorer le fonctionnement des commissions foncières de base. Il s’agit entre autres de</w:t>
      </w:r>
      <w:r w:rsidR="004C3672">
        <w:rPr>
          <w:i/>
          <w:lang w:val="fr-FR"/>
        </w:rPr>
        <w:t xml:space="preserve"> (i)</w:t>
      </w:r>
      <w:r w:rsidR="00765064">
        <w:rPr>
          <w:i/>
          <w:lang w:val="fr-FR"/>
        </w:rPr>
        <w:t xml:space="preserve"> recyclage des secrétaires généraux des commissions foncières de base afin qu’ils remplissent convenablement les actes </w:t>
      </w:r>
      <w:r w:rsidR="00885A2E">
        <w:rPr>
          <w:i/>
          <w:lang w:val="fr-FR"/>
        </w:rPr>
        <w:t>fonciers, (</w:t>
      </w:r>
      <w:r w:rsidR="00765064">
        <w:rPr>
          <w:i/>
          <w:lang w:val="fr-FR"/>
        </w:rPr>
        <w:t>ii) l’intensification de la sensibilisation de la population sur l’importance de la détention des actes fonciers et (iii) l’équipement des commissions foncières communales pour mieux superviser les activités des commissions foncières de base.</w:t>
      </w:r>
    </w:p>
    <w:p w:rsidR="00785045" w:rsidRDefault="00785045" w:rsidP="00785045">
      <w:pPr>
        <w:ind w:left="-720"/>
        <w:jc w:val="both"/>
        <w:rPr>
          <w:i/>
          <w:lang w:val="fr-FR"/>
        </w:rPr>
      </w:pPr>
    </w:p>
    <w:p w:rsidR="002A4C9B" w:rsidRDefault="002A4C9B" w:rsidP="00785045">
      <w:pPr>
        <w:ind w:left="-720"/>
        <w:jc w:val="both"/>
        <w:rPr>
          <w:i/>
          <w:lang w:val="fr-FR"/>
        </w:rPr>
      </w:pPr>
      <w:r>
        <w:rPr>
          <w:i/>
          <w:lang w:val="fr-FR"/>
        </w:rPr>
        <w:t xml:space="preserve"> </w:t>
      </w:r>
      <w:r w:rsidR="00885A2E">
        <w:rPr>
          <w:i/>
          <w:lang w:val="fr-FR"/>
        </w:rPr>
        <w:t xml:space="preserve">Indépendamment des activités programmées et </w:t>
      </w:r>
      <w:r w:rsidR="005D4275">
        <w:rPr>
          <w:i/>
          <w:lang w:val="fr-FR"/>
        </w:rPr>
        <w:t>en raison de l’impact</w:t>
      </w:r>
      <w:r w:rsidR="00885A2E">
        <w:rPr>
          <w:i/>
          <w:lang w:val="fr-FR"/>
        </w:rPr>
        <w:t xml:space="preserve"> </w:t>
      </w:r>
      <w:r w:rsidR="005D4275">
        <w:rPr>
          <w:i/>
          <w:lang w:val="fr-FR"/>
        </w:rPr>
        <w:t>non prévu du</w:t>
      </w:r>
      <w:r w:rsidR="00885A2E">
        <w:rPr>
          <w:i/>
          <w:lang w:val="fr-FR"/>
        </w:rPr>
        <w:t xml:space="preserve"> COVID-19, le projet </w:t>
      </w:r>
      <w:r w:rsidR="006557EF">
        <w:rPr>
          <w:i/>
          <w:lang w:val="fr-FR"/>
        </w:rPr>
        <w:t>a apporté</w:t>
      </w:r>
      <w:r w:rsidR="00885A2E">
        <w:rPr>
          <w:i/>
          <w:lang w:val="fr-FR"/>
        </w:rPr>
        <w:t xml:space="preserve"> un appui </w:t>
      </w:r>
      <w:r w:rsidR="004C3672">
        <w:rPr>
          <w:i/>
          <w:lang w:val="fr-FR"/>
        </w:rPr>
        <w:t>aux communautés cibles</w:t>
      </w:r>
      <w:r w:rsidR="00885A2E">
        <w:rPr>
          <w:i/>
          <w:lang w:val="fr-FR"/>
        </w:rPr>
        <w:t>.</w:t>
      </w:r>
      <w:r w:rsidR="006557EF" w:rsidRPr="006557EF">
        <w:rPr>
          <w:rFonts w:asciiTheme="majorHAnsi" w:hAnsiTheme="majorHAnsi" w:cstheme="majorHAnsi"/>
          <w:i/>
          <w:color w:val="000000"/>
          <w:lang w:val="fr-FR"/>
        </w:rPr>
        <w:t xml:space="preserve"> </w:t>
      </w:r>
      <w:r w:rsidR="006557EF" w:rsidRPr="006557EF">
        <w:rPr>
          <w:i/>
          <w:lang w:val="fr-FR"/>
        </w:rPr>
        <w:t>Face à la menace et la gravité de cette urgence sanitaire et conscient que l’atténuation de l’impact de cette crise dépend de la préparation des pays à faire face, le Gouvernement du Niger a pris des mesures vigoureuses en vue de renforcer la prévention.</w:t>
      </w:r>
      <w:r w:rsidR="006557EF">
        <w:rPr>
          <w:i/>
          <w:lang w:val="fr-FR"/>
        </w:rPr>
        <w:t xml:space="preserve"> Pour aider les autorités municipales et les communautés au respect des mesures édictées par le Gouvernement, le</w:t>
      </w:r>
      <w:r w:rsidR="006557EF" w:rsidRPr="006557EF">
        <w:rPr>
          <w:i/>
          <w:lang w:val="fr-FR"/>
        </w:rPr>
        <w:t xml:space="preserve"> projet a entrepris une vaste campagne de sensibilisation des communautés locales sur les </w:t>
      </w:r>
      <w:r w:rsidR="006557EF">
        <w:rPr>
          <w:i/>
          <w:lang w:val="fr-FR"/>
        </w:rPr>
        <w:t xml:space="preserve">mesures préventives du </w:t>
      </w:r>
      <w:r w:rsidR="006557EF">
        <w:rPr>
          <w:i/>
          <w:lang w:val="fr-FR"/>
        </w:rPr>
        <w:lastRenderedPageBreak/>
        <w:t>COVID-</w:t>
      </w:r>
      <w:r w:rsidR="006557EF" w:rsidRPr="006557EF">
        <w:rPr>
          <w:i/>
          <w:lang w:val="fr-FR"/>
        </w:rPr>
        <w:t xml:space="preserve">19 à travers les animateurs des ONGs partenaires, les leaders des Clubs Dimitra et les femmes médiatrices. </w:t>
      </w:r>
    </w:p>
    <w:p w:rsidR="002A4C9B" w:rsidRDefault="002A4C9B" w:rsidP="00785045">
      <w:pPr>
        <w:ind w:left="-720"/>
        <w:jc w:val="both"/>
        <w:rPr>
          <w:i/>
          <w:lang w:val="fr-FR"/>
        </w:rPr>
      </w:pPr>
    </w:p>
    <w:p w:rsidR="006557EF" w:rsidRPr="006557EF" w:rsidRDefault="006557EF" w:rsidP="00785045">
      <w:pPr>
        <w:ind w:left="-720"/>
        <w:jc w:val="both"/>
        <w:rPr>
          <w:i/>
          <w:lang w:val="fr-FR"/>
        </w:rPr>
      </w:pPr>
      <w:r w:rsidRPr="006557EF">
        <w:rPr>
          <w:i/>
          <w:lang w:val="fr-FR"/>
        </w:rPr>
        <w:t xml:space="preserve">Pour mettre en pratique certains messages notamment les mesures d’hygiène, </w:t>
      </w:r>
      <w:r w:rsidR="004C3672">
        <w:rPr>
          <w:i/>
          <w:lang w:val="fr-FR"/>
        </w:rPr>
        <w:t xml:space="preserve">cinq cent </w:t>
      </w:r>
      <w:r w:rsidRPr="006557EF">
        <w:rPr>
          <w:i/>
          <w:lang w:val="fr-FR"/>
        </w:rPr>
        <w:t>soixante-quatre (</w:t>
      </w:r>
      <w:r w:rsidR="00871A3A">
        <w:rPr>
          <w:i/>
          <w:lang w:val="fr-FR"/>
        </w:rPr>
        <w:t>5</w:t>
      </w:r>
      <w:r w:rsidRPr="006557EF">
        <w:rPr>
          <w:i/>
          <w:lang w:val="fr-FR"/>
        </w:rPr>
        <w:t xml:space="preserve">64) Kits de lavage des mains </w:t>
      </w:r>
      <w:r w:rsidR="004C3672">
        <w:rPr>
          <w:i/>
          <w:lang w:val="fr-FR"/>
        </w:rPr>
        <w:t>et 6000</w:t>
      </w:r>
      <w:r w:rsidR="00871A3A">
        <w:rPr>
          <w:i/>
          <w:lang w:val="fr-FR"/>
        </w:rPr>
        <w:t xml:space="preserve"> bavettes </w:t>
      </w:r>
      <w:r w:rsidRPr="006557EF">
        <w:rPr>
          <w:i/>
          <w:lang w:val="fr-FR"/>
        </w:rPr>
        <w:t xml:space="preserve">ont été mis en place </w:t>
      </w:r>
      <w:r>
        <w:rPr>
          <w:i/>
          <w:lang w:val="fr-FR"/>
        </w:rPr>
        <w:t xml:space="preserve">dans la zone </w:t>
      </w:r>
      <w:r w:rsidRPr="006557EF">
        <w:rPr>
          <w:i/>
          <w:lang w:val="fr-FR"/>
        </w:rPr>
        <w:t>d’intervention du projet. Placés au niveau des sièges des Mairies</w:t>
      </w:r>
      <w:r w:rsidR="004C3672">
        <w:rPr>
          <w:i/>
          <w:lang w:val="fr-FR"/>
        </w:rPr>
        <w:t xml:space="preserve"> et</w:t>
      </w:r>
      <w:r w:rsidR="00871A3A">
        <w:rPr>
          <w:i/>
          <w:lang w:val="fr-FR"/>
        </w:rPr>
        <w:t xml:space="preserve"> à </w:t>
      </w:r>
      <w:r w:rsidRPr="006557EF">
        <w:rPr>
          <w:i/>
          <w:lang w:val="fr-FR"/>
        </w:rPr>
        <w:t xml:space="preserve">la devanture de la cour du chef des </w:t>
      </w:r>
      <w:r w:rsidR="004C3672" w:rsidRPr="006557EF">
        <w:rPr>
          <w:i/>
          <w:lang w:val="fr-FR"/>
        </w:rPr>
        <w:t>villages,</w:t>
      </w:r>
      <w:r w:rsidR="004C3672">
        <w:rPr>
          <w:i/>
          <w:lang w:val="fr-FR"/>
        </w:rPr>
        <w:t xml:space="preserve"> </w:t>
      </w:r>
      <w:r w:rsidR="004C3672" w:rsidRPr="006557EF">
        <w:rPr>
          <w:i/>
          <w:lang w:val="fr-FR"/>
        </w:rPr>
        <w:t>ces</w:t>
      </w:r>
      <w:r w:rsidRPr="006557EF">
        <w:rPr>
          <w:i/>
          <w:lang w:val="fr-FR"/>
        </w:rPr>
        <w:t xml:space="preserve"> Kits permettent aux différents visiteurs au niveau des Mairies et aux communautés villageoises d’adapter les mesures phares de prévention contre le COVID -19 qu’est le lavage régulier des mains</w:t>
      </w:r>
      <w:r w:rsidR="004C3672">
        <w:rPr>
          <w:i/>
          <w:lang w:val="fr-FR"/>
        </w:rPr>
        <w:t xml:space="preserve"> et le port des bavettes</w:t>
      </w:r>
      <w:r w:rsidRPr="006557EF">
        <w:rPr>
          <w:i/>
          <w:lang w:val="fr-FR"/>
        </w:rPr>
        <w:t xml:space="preserve">. </w:t>
      </w:r>
    </w:p>
    <w:p w:rsidR="00FD7CA0" w:rsidRPr="006557EF" w:rsidRDefault="00885A2E" w:rsidP="006557EF">
      <w:pPr>
        <w:ind w:left="-720"/>
        <w:jc w:val="both"/>
        <w:rPr>
          <w:i/>
          <w:lang w:val="fr-FR"/>
        </w:rPr>
      </w:pPr>
      <w:r>
        <w:rPr>
          <w:i/>
          <w:lang w:val="fr-FR"/>
        </w:rPr>
        <w:t xml:space="preserve">  </w:t>
      </w:r>
    </w:p>
    <w:p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rsidR="00785045" w:rsidRPr="00AC1529" w:rsidRDefault="00785045" w:rsidP="00675507">
      <w:pPr>
        <w:ind w:left="-720"/>
        <w:rPr>
          <w:b/>
          <w:lang w:val="fr-FR"/>
        </w:rPr>
      </w:pPr>
    </w:p>
    <w:p w:rsidR="00273965" w:rsidRDefault="00871A3A" w:rsidP="0037523F">
      <w:pPr>
        <w:ind w:left="-720"/>
        <w:jc w:val="both"/>
        <w:rPr>
          <w:i/>
          <w:lang w:val="fr-FR"/>
        </w:rPr>
      </w:pPr>
      <w:r>
        <w:rPr>
          <w:i/>
          <w:lang w:val="fr-FR"/>
        </w:rPr>
        <w:t xml:space="preserve"> </w:t>
      </w:r>
      <w:r w:rsidR="00785045" w:rsidRPr="00785045">
        <w:rPr>
          <w:i/>
          <w:lang w:val="fr-FR"/>
        </w:rPr>
        <w:t>L’égalité entre les sexes et l’autonomisation d</w:t>
      </w:r>
      <w:r w:rsidR="00785045">
        <w:rPr>
          <w:i/>
          <w:lang w:val="fr-FR"/>
        </w:rPr>
        <w:t>e</w:t>
      </w:r>
      <w:r w:rsidR="00785045" w:rsidRPr="00785045">
        <w:rPr>
          <w:i/>
          <w:lang w:val="fr-FR"/>
        </w:rPr>
        <w:t>s</w:t>
      </w:r>
      <w:r w:rsidR="00785045">
        <w:rPr>
          <w:i/>
          <w:lang w:val="fr-FR"/>
        </w:rPr>
        <w:t xml:space="preserve"> femmes et/ou l’inclusion et la réactivité aux besoins des jeunes sont au cœur de toutes les activités réalisées par le projet</w:t>
      </w:r>
      <w:r w:rsidR="0037523F">
        <w:rPr>
          <w:i/>
          <w:lang w:val="fr-FR"/>
        </w:rPr>
        <w:t xml:space="preserve">. </w:t>
      </w:r>
      <w:r w:rsidR="00785045">
        <w:rPr>
          <w:i/>
          <w:lang w:val="fr-FR"/>
        </w:rPr>
        <w:t>Pour preuve, su</w:t>
      </w:r>
      <w:r w:rsidR="00273965">
        <w:rPr>
          <w:i/>
          <w:lang w:val="fr-FR"/>
        </w:rPr>
        <w:t>r les 362 Clubs Dimitra crées</w:t>
      </w:r>
      <w:r w:rsidR="008756EA">
        <w:rPr>
          <w:i/>
          <w:lang w:val="fr-FR"/>
        </w:rPr>
        <w:t>,</w:t>
      </w:r>
      <w:r w:rsidR="00273965">
        <w:rPr>
          <w:i/>
          <w:lang w:val="fr-FR"/>
        </w:rPr>
        <w:t xml:space="preserve"> 263 Clubs (67</w:t>
      </w:r>
      <w:r w:rsidR="00273965" w:rsidRPr="00273965">
        <w:rPr>
          <w:i/>
          <w:lang w:val="fr-FR"/>
        </w:rPr>
        <w:t xml:space="preserve"> Clubs de jeunes femmes, 81 Clubs de femmes adultes, 60 Clubs de femmes âgées, 58 Clubs de jeunes hommes)</w:t>
      </w:r>
      <w:r w:rsidR="00273965">
        <w:rPr>
          <w:i/>
          <w:lang w:val="fr-FR"/>
        </w:rPr>
        <w:t xml:space="preserve"> soit plus de 72 pour cent sont des Clubs de femmes et de jeunes.</w:t>
      </w:r>
      <w:r w:rsidR="00273965" w:rsidRPr="00273965">
        <w:rPr>
          <w:lang w:val="fr-FR"/>
        </w:rPr>
        <w:t xml:space="preserve"> </w:t>
      </w:r>
      <w:r w:rsidR="00273965">
        <w:rPr>
          <w:i/>
          <w:lang w:val="fr-FR"/>
        </w:rPr>
        <w:t>Ces 362</w:t>
      </w:r>
      <w:r w:rsidR="00273965" w:rsidRPr="00273965">
        <w:rPr>
          <w:i/>
          <w:lang w:val="fr-FR"/>
        </w:rPr>
        <w:t xml:space="preserve"> Clubs</w:t>
      </w:r>
      <w:r w:rsidR="00273965">
        <w:rPr>
          <w:i/>
          <w:lang w:val="fr-FR"/>
        </w:rPr>
        <w:t xml:space="preserve"> totalisent un effectif de 10.80</w:t>
      </w:r>
      <w:r w:rsidR="00273965" w:rsidRPr="00273965">
        <w:rPr>
          <w:i/>
          <w:lang w:val="fr-FR"/>
        </w:rPr>
        <w:t>0 membres dont 6.030 femmes et jeunes filles</w:t>
      </w:r>
      <w:r w:rsidR="00273965">
        <w:rPr>
          <w:i/>
          <w:lang w:val="fr-FR"/>
        </w:rPr>
        <w:t>.</w:t>
      </w:r>
    </w:p>
    <w:p w:rsidR="00871A3A" w:rsidRDefault="00871A3A" w:rsidP="00DC28E9">
      <w:pPr>
        <w:ind w:left="-720"/>
        <w:jc w:val="both"/>
        <w:rPr>
          <w:i/>
          <w:lang w:val="fr-FR"/>
        </w:rPr>
      </w:pPr>
    </w:p>
    <w:p w:rsidR="00DC28E9" w:rsidRPr="00DC28E9" w:rsidRDefault="00273965" w:rsidP="0037523F">
      <w:pPr>
        <w:ind w:left="-720"/>
        <w:jc w:val="both"/>
        <w:rPr>
          <w:i/>
          <w:lang w:val="fr-FR"/>
        </w:rPr>
      </w:pPr>
      <w:r>
        <w:rPr>
          <w:i/>
          <w:lang w:val="fr-FR"/>
        </w:rPr>
        <w:t xml:space="preserve">En plus de ces structures </w:t>
      </w:r>
      <w:r w:rsidR="00DC28E9">
        <w:rPr>
          <w:i/>
          <w:lang w:val="fr-FR"/>
        </w:rPr>
        <w:t xml:space="preserve">informelles </w:t>
      </w:r>
      <w:r>
        <w:rPr>
          <w:i/>
          <w:lang w:val="fr-FR"/>
        </w:rPr>
        <w:t xml:space="preserve">féminines et des jeunes, le projet a identifié </w:t>
      </w:r>
      <w:r w:rsidR="00DC28E9">
        <w:rPr>
          <w:i/>
          <w:lang w:val="fr-FR"/>
        </w:rPr>
        <w:t xml:space="preserve">et formé </w:t>
      </w:r>
      <w:r>
        <w:rPr>
          <w:i/>
          <w:lang w:val="fr-FR"/>
        </w:rPr>
        <w:t xml:space="preserve">600 femmes (jeunes et adultes) </w:t>
      </w:r>
      <w:r w:rsidR="00DC28E9" w:rsidRPr="00DC28E9">
        <w:rPr>
          <w:i/>
          <w:lang w:val="fr-FR"/>
        </w:rPr>
        <w:t>ayant le potentiel ou leaders confirmés</w:t>
      </w:r>
      <w:r w:rsidR="0037523F">
        <w:rPr>
          <w:i/>
          <w:lang w:val="fr-FR"/>
        </w:rPr>
        <w:t>,</w:t>
      </w:r>
      <w:r w:rsidR="00DC28E9" w:rsidRPr="00DC28E9">
        <w:rPr>
          <w:i/>
          <w:lang w:val="fr-FR"/>
        </w:rPr>
        <w:t xml:space="preserve"> </w:t>
      </w:r>
      <w:r w:rsidR="0037523F">
        <w:rPr>
          <w:i/>
          <w:lang w:val="fr-FR"/>
        </w:rPr>
        <w:t>en</w:t>
      </w:r>
      <w:r w:rsidR="00DC28E9" w:rsidRPr="00DC28E9">
        <w:rPr>
          <w:i/>
          <w:lang w:val="fr-FR"/>
        </w:rPr>
        <w:t xml:space="preserve"> médiation</w:t>
      </w:r>
      <w:r w:rsidR="0037523F">
        <w:rPr>
          <w:i/>
          <w:lang w:val="fr-FR"/>
        </w:rPr>
        <w:t xml:space="preserve"> sur</w:t>
      </w:r>
      <w:r w:rsidR="00DC28E9" w:rsidRPr="00DC28E9">
        <w:rPr>
          <w:i/>
          <w:lang w:val="fr-FR"/>
        </w:rPr>
        <w:t xml:space="preserve"> la prévention</w:t>
      </w:r>
      <w:r w:rsidR="0037523F">
        <w:rPr>
          <w:i/>
          <w:lang w:val="fr-FR"/>
        </w:rPr>
        <w:t xml:space="preserve">, </w:t>
      </w:r>
      <w:r w:rsidR="00DC28E9" w:rsidRPr="00DC28E9">
        <w:rPr>
          <w:i/>
          <w:lang w:val="fr-FR"/>
        </w:rPr>
        <w:t xml:space="preserve">la gestion </w:t>
      </w:r>
      <w:r w:rsidR="004C3672" w:rsidRPr="00DC28E9">
        <w:rPr>
          <w:i/>
          <w:lang w:val="fr-FR"/>
        </w:rPr>
        <w:t>des conflits</w:t>
      </w:r>
      <w:r w:rsidR="0037523F">
        <w:rPr>
          <w:i/>
          <w:lang w:val="fr-FR"/>
        </w:rPr>
        <w:t xml:space="preserve"> et</w:t>
      </w:r>
      <w:r w:rsidR="00DC28E9" w:rsidRPr="00DC28E9">
        <w:rPr>
          <w:i/>
          <w:lang w:val="fr-FR"/>
        </w:rPr>
        <w:t xml:space="preserve"> la culture de la paix</w:t>
      </w:r>
      <w:r w:rsidR="00DC28E9">
        <w:rPr>
          <w:i/>
          <w:lang w:val="fr-FR"/>
        </w:rPr>
        <w:t>. Au niveau des villages d’intervention du projet, 60 commissions foncières de base ont été installé</w:t>
      </w:r>
      <w:r w:rsidR="0037523F">
        <w:rPr>
          <w:i/>
          <w:lang w:val="fr-FR"/>
        </w:rPr>
        <w:t>es</w:t>
      </w:r>
      <w:r w:rsidR="00DC28E9">
        <w:rPr>
          <w:i/>
          <w:lang w:val="fr-FR"/>
        </w:rPr>
        <w:t xml:space="preserve">. Les 60 commissions foncières de base totalisent </w:t>
      </w:r>
      <w:r w:rsidR="00DC28E9" w:rsidRPr="00DC28E9">
        <w:rPr>
          <w:i/>
          <w:lang w:val="fr-FR"/>
        </w:rPr>
        <w:t>765 membres dont 278</w:t>
      </w:r>
      <w:r w:rsidR="00AE418F">
        <w:rPr>
          <w:i/>
          <w:lang w:val="fr-FR"/>
        </w:rPr>
        <w:t xml:space="preserve"> f</w:t>
      </w:r>
      <w:r w:rsidR="00DC28E9">
        <w:rPr>
          <w:i/>
          <w:lang w:val="fr-FR"/>
        </w:rPr>
        <w:t>emmes</w:t>
      </w:r>
      <w:r w:rsidR="00AE418F">
        <w:rPr>
          <w:i/>
          <w:lang w:val="fr-FR"/>
        </w:rPr>
        <w:t xml:space="preserve"> au lieu de 120 femmes </w:t>
      </w:r>
      <w:r w:rsidR="0037523F">
        <w:rPr>
          <w:i/>
          <w:lang w:val="fr-FR"/>
        </w:rPr>
        <w:t xml:space="preserve">minimum </w:t>
      </w:r>
      <w:r w:rsidR="00AE418F">
        <w:rPr>
          <w:i/>
          <w:lang w:val="fr-FR"/>
        </w:rPr>
        <w:t>prévues par les textes juridiques</w:t>
      </w:r>
      <w:r w:rsidR="00DC28E9">
        <w:rPr>
          <w:i/>
          <w:lang w:val="fr-FR"/>
        </w:rPr>
        <w:t>.</w:t>
      </w:r>
      <w:r w:rsidR="0037523F">
        <w:rPr>
          <w:i/>
          <w:lang w:val="fr-FR"/>
        </w:rPr>
        <w:t xml:space="preserve"> </w:t>
      </w:r>
      <w:r w:rsidR="00DC28E9">
        <w:rPr>
          <w:i/>
          <w:lang w:val="fr-FR"/>
        </w:rPr>
        <w:t xml:space="preserve">Conformément </w:t>
      </w:r>
      <w:r w:rsidR="00AE418F">
        <w:rPr>
          <w:i/>
          <w:lang w:val="fr-FR"/>
        </w:rPr>
        <w:t xml:space="preserve">aux textes juridiques </w:t>
      </w:r>
      <w:r w:rsidR="00DC28E9">
        <w:rPr>
          <w:i/>
          <w:lang w:val="fr-FR"/>
        </w:rPr>
        <w:t>r</w:t>
      </w:r>
      <w:r w:rsidR="00AE418F">
        <w:rPr>
          <w:i/>
          <w:lang w:val="fr-FR"/>
        </w:rPr>
        <w:t>égissant le fonctionnement des commissions foncières de base</w:t>
      </w:r>
      <w:r w:rsidR="00C8104A">
        <w:rPr>
          <w:i/>
          <w:lang w:val="fr-FR"/>
        </w:rPr>
        <w:t xml:space="preserve"> au Niger</w:t>
      </w:r>
      <w:r w:rsidR="00AE418F">
        <w:rPr>
          <w:i/>
          <w:lang w:val="fr-FR"/>
        </w:rPr>
        <w:t>, une COFOB doit être composé d’au moins 2 femmes</w:t>
      </w:r>
      <w:r w:rsidR="00C8104A">
        <w:rPr>
          <w:i/>
          <w:lang w:val="fr-FR"/>
        </w:rPr>
        <w:t>, article 16 de l’</w:t>
      </w:r>
      <w:r w:rsidR="004C3672">
        <w:rPr>
          <w:i/>
          <w:lang w:val="fr-FR"/>
        </w:rPr>
        <w:t>arrêté</w:t>
      </w:r>
      <w:r w:rsidR="00C8104A">
        <w:rPr>
          <w:i/>
          <w:lang w:val="fr-FR"/>
        </w:rPr>
        <w:t xml:space="preserve"> n°</w:t>
      </w:r>
      <w:r w:rsidR="00C8104A" w:rsidRPr="00C8104A">
        <w:rPr>
          <w:i/>
          <w:lang w:val="fr-FR"/>
        </w:rPr>
        <w:t xml:space="preserve"> </w:t>
      </w:r>
      <w:r w:rsidR="00C8104A" w:rsidRPr="00F72956">
        <w:rPr>
          <w:i/>
          <w:lang w:val="fr-FR"/>
        </w:rPr>
        <w:t>098 /MDA/CNCR/SP du 25 Novembre 2005</w:t>
      </w:r>
      <w:r w:rsidR="00C8104A">
        <w:rPr>
          <w:i/>
          <w:lang w:val="fr-FR"/>
        </w:rPr>
        <w:t xml:space="preserve"> portant organisation, attributions et modalités de fonctionnement des commissions foncières de communes de villages ou tribus</w:t>
      </w:r>
      <w:r w:rsidR="00AE418F">
        <w:rPr>
          <w:i/>
          <w:lang w:val="fr-FR"/>
        </w:rPr>
        <w:t>.</w:t>
      </w:r>
    </w:p>
    <w:p w:rsidR="00DC28E9" w:rsidRPr="00785045" w:rsidRDefault="00DC28E9" w:rsidP="00DC28E9">
      <w:pPr>
        <w:ind w:left="-720"/>
        <w:jc w:val="both"/>
        <w:rPr>
          <w:i/>
          <w:lang w:val="fr-FR"/>
        </w:rPr>
      </w:pPr>
    </w:p>
    <w:p w:rsidR="00627A1C" w:rsidRPr="00785045" w:rsidRDefault="00627A1C" w:rsidP="00DC28E9">
      <w:pPr>
        <w:ind w:left="-720"/>
        <w:jc w:val="both"/>
        <w:rPr>
          <w:i/>
          <w:lang w:val="fr-FR"/>
        </w:rPr>
      </w:pPr>
    </w:p>
    <w:p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FB1513" w:rsidRPr="00323ABC">
        <w:rPr>
          <w:b/>
        </w:rPr>
        <w:fldChar w:fldCharType="begin">
          <w:ffData>
            <w:name w:val="Text33"/>
            <w:enabled/>
            <w:calcOnExit w:val="0"/>
            <w:textInput/>
          </w:ffData>
        </w:fldChar>
      </w:r>
      <w:r w:rsidRPr="00615EA3">
        <w:rPr>
          <w:b/>
          <w:lang w:val="fr-FR"/>
        </w:rPr>
        <w:instrText xml:space="preserve"> FORMTEXT </w:instrText>
      </w:r>
      <w:r w:rsidR="00FB1513" w:rsidRPr="00323ABC">
        <w:rPr>
          <w:b/>
        </w:rPr>
      </w:r>
      <w:r w:rsidR="00FB1513" w:rsidRPr="00323ABC">
        <w:rPr>
          <w:b/>
        </w:rPr>
        <w:fldChar w:fldCharType="separate"/>
      </w:r>
      <w:r>
        <w:rPr>
          <w:b/>
        </w:rPr>
        <w:t> </w:t>
      </w:r>
      <w:r>
        <w:rPr>
          <w:b/>
        </w:rPr>
        <w:t> </w:t>
      </w:r>
      <w:r>
        <w:rPr>
          <w:b/>
        </w:rPr>
        <w:t> </w:t>
      </w:r>
      <w:r>
        <w:rPr>
          <w:b/>
        </w:rPr>
        <w:t> </w:t>
      </w:r>
      <w:r>
        <w:rPr>
          <w:b/>
        </w:rPr>
        <w:t> </w:t>
      </w:r>
      <w:r w:rsidR="00FB1513" w:rsidRPr="00323ABC">
        <w:rPr>
          <w:b/>
        </w:rPr>
        <w:fldChar w:fldCharType="end"/>
      </w:r>
    </w:p>
    <w:p w:rsidR="00675507" w:rsidRPr="00615EA3" w:rsidRDefault="00675507" w:rsidP="00675507">
      <w:pPr>
        <w:ind w:left="-720"/>
        <w:rPr>
          <w:b/>
          <w:lang w:val="fr-FR"/>
        </w:rPr>
      </w:pPr>
    </w:p>
    <w:p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FB1513">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FB1513">
        <w:rPr>
          <w:rFonts w:ascii="Arial Narrow" w:hAnsi="Arial Narrow"/>
          <w:b/>
          <w:sz w:val="22"/>
          <w:szCs w:val="22"/>
        </w:rPr>
      </w:r>
      <w:r w:rsidR="00FB1513">
        <w:rPr>
          <w:rFonts w:ascii="Arial Narrow" w:hAnsi="Arial Narrow"/>
          <w:b/>
          <w:sz w:val="22"/>
          <w:szCs w:val="22"/>
        </w:rPr>
        <w:fldChar w:fldCharType="end"/>
      </w:r>
    </w:p>
    <w:p w:rsidR="00675507" w:rsidRPr="005D15A3" w:rsidRDefault="00675507" w:rsidP="00675507">
      <w:pPr>
        <w:ind w:left="-720"/>
        <w:jc w:val="both"/>
        <w:rPr>
          <w:b/>
          <w:lang w:val="fr-FR"/>
        </w:rPr>
      </w:pPr>
    </w:p>
    <w:p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rsidR="00675507" w:rsidRPr="00627A1C" w:rsidRDefault="00FB1513" w:rsidP="00675507">
      <w:pPr>
        <w:ind w:left="-720"/>
        <w:rPr>
          <w:b/>
        </w:rPr>
      </w:pPr>
      <w:r w:rsidRPr="00627A1C">
        <w:rPr>
          <w:b/>
        </w:rPr>
        <w:fldChar w:fldCharType="begin">
          <w:ffData>
            <w:name w:val="Text38"/>
            <w:enabled/>
            <w:calcOnExit w:val="0"/>
            <w:textInput>
              <w:maxLength w:val="3000"/>
              <w:format w:val="First capital"/>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rsidR="00675507" w:rsidRPr="00627A1C" w:rsidRDefault="00675507" w:rsidP="00675507">
      <w:pPr>
        <w:ind w:left="-720"/>
        <w:rPr>
          <w:b/>
        </w:rPr>
      </w:pPr>
    </w:p>
    <w:p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rsidR="00675507" w:rsidRPr="00627A1C" w:rsidRDefault="00FB1513" w:rsidP="00675507">
      <w:pPr>
        <w:ind w:left="-720"/>
        <w:rPr>
          <w:b/>
        </w:rPr>
      </w:pPr>
      <w:r w:rsidRPr="00627A1C">
        <w:rPr>
          <w:b/>
        </w:rPr>
        <w:fldChar w:fldCharType="begin">
          <w:ffData>
            <w:name w:val=""/>
            <w:enabled/>
            <w:calcOnExit w:val="0"/>
            <w:textInput>
              <w:maxLength w:val="1000"/>
              <w:format w:val="First capital"/>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rsidR="00627A1C" w:rsidRPr="00627A1C" w:rsidRDefault="00627A1C" w:rsidP="00627A1C">
      <w:pPr>
        <w:ind w:left="-720"/>
        <w:rPr>
          <w:b/>
        </w:rPr>
      </w:pPr>
    </w:p>
    <w:p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00FB1513" w:rsidRPr="00323ABC">
        <w:rPr>
          <w:b/>
        </w:rPr>
        <w:fldChar w:fldCharType="begin">
          <w:ffData>
            <w:name w:val="Text33"/>
            <w:enabled/>
            <w:calcOnExit w:val="0"/>
            <w:textInput/>
          </w:ffData>
        </w:fldChar>
      </w:r>
      <w:r w:rsidRPr="00615EA3">
        <w:rPr>
          <w:b/>
          <w:lang w:val="fr-FR"/>
        </w:rPr>
        <w:instrText xml:space="preserve"> FORMTEXT </w:instrText>
      </w:r>
      <w:r w:rsidR="00FB1513" w:rsidRPr="00323ABC">
        <w:rPr>
          <w:b/>
        </w:rPr>
      </w:r>
      <w:r w:rsidR="00FB1513" w:rsidRPr="00323ABC">
        <w:rPr>
          <w:b/>
        </w:rPr>
        <w:fldChar w:fldCharType="separate"/>
      </w:r>
      <w:r>
        <w:rPr>
          <w:b/>
        </w:rPr>
        <w:t> </w:t>
      </w:r>
      <w:r>
        <w:rPr>
          <w:b/>
        </w:rPr>
        <w:t> </w:t>
      </w:r>
      <w:r>
        <w:rPr>
          <w:b/>
        </w:rPr>
        <w:t> </w:t>
      </w:r>
      <w:r>
        <w:rPr>
          <w:b/>
        </w:rPr>
        <w:t> </w:t>
      </w:r>
      <w:r>
        <w:rPr>
          <w:b/>
        </w:rPr>
        <w:t> </w:t>
      </w:r>
      <w:r w:rsidR="00FB1513" w:rsidRPr="00323ABC">
        <w:rPr>
          <w:b/>
        </w:rPr>
        <w:fldChar w:fldCharType="end"/>
      </w:r>
    </w:p>
    <w:p w:rsidR="00675507" w:rsidRPr="00615EA3" w:rsidRDefault="00675507" w:rsidP="00675507">
      <w:pPr>
        <w:ind w:left="-720"/>
        <w:rPr>
          <w:b/>
          <w:lang w:val="fr-FR"/>
        </w:rPr>
      </w:pPr>
    </w:p>
    <w:p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FB1513">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FB1513">
        <w:rPr>
          <w:rFonts w:ascii="Arial Narrow" w:hAnsi="Arial Narrow"/>
          <w:b/>
          <w:sz w:val="22"/>
          <w:szCs w:val="22"/>
        </w:rPr>
      </w:r>
      <w:r w:rsidR="00FB1513">
        <w:rPr>
          <w:rFonts w:ascii="Arial Narrow" w:hAnsi="Arial Narrow"/>
          <w:b/>
          <w:sz w:val="22"/>
          <w:szCs w:val="22"/>
        </w:rPr>
        <w:fldChar w:fldCharType="end"/>
      </w:r>
    </w:p>
    <w:p w:rsidR="00675507" w:rsidRPr="005D15A3" w:rsidRDefault="00675507" w:rsidP="00675507">
      <w:pPr>
        <w:ind w:left="-720"/>
        <w:jc w:val="both"/>
        <w:rPr>
          <w:b/>
          <w:lang w:val="fr-FR"/>
        </w:rPr>
      </w:pPr>
    </w:p>
    <w:p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rsidR="00675507" w:rsidRPr="00627A1C" w:rsidRDefault="00FB1513" w:rsidP="00675507">
      <w:pPr>
        <w:ind w:left="-720"/>
        <w:rPr>
          <w:b/>
        </w:rPr>
      </w:pPr>
      <w:r w:rsidRPr="00627A1C">
        <w:rPr>
          <w:b/>
        </w:rPr>
        <w:lastRenderedPageBreak/>
        <w:fldChar w:fldCharType="begin">
          <w:ffData>
            <w:name w:val="Text38"/>
            <w:enabled/>
            <w:calcOnExit w:val="0"/>
            <w:textInput>
              <w:maxLength w:val="3000"/>
              <w:format w:val="First capital"/>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rsidR="00675507" w:rsidRPr="00627A1C" w:rsidRDefault="00675507" w:rsidP="00675507">
      <w:pPr>
        <w:ind w:left="-720"/>
        <w:rPr>
          <w:b/>
        </w:rPr>
      </w:pPr>
    </w:p>
    <w:p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rsidR="00675507" w:rsidRPr="00627A1C" w:rsidRDefault="00FB1513" w:rsidP="00675507">
      <w:pPr>
        <w:ind w:left="-720"/>
        <w:rPr>
          <w:b/>
        </w:rPr>
      </w:pPr>
      <w:r w:rsidRPr="00627A1C">
        <w:rPr>
          <w:b/>
        </w:rPr>
        <w:fldChar w:fldCharType="begin">
          <w:ffData>
            <w:name w:val=""/>
            <w:enabled/>
            <w:calcOnExit w:val="0"/>
            <w:textInput>
              <w:maxLength w:val="1000"/>
              <w:format w:val="First capital"/>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rsidR="00F5504F" w:rsidRDefault="00F5504F" w:rsidP="0078600B">
      <w:pPr>
        <w:rPr>
          <w:b/>
        </w:rPr>
      </w:pPr>
    </w:p>
    <w:p w:rsidR="00675507" w:rsidRDefault="00675507" w:rsidP="0078600B">
      <w:pPr>
        <w:rPr>
          <w:b/>
        </w:rPr>
      </w:pPr>
    </w:p>
    <w:p w:rsidR="00675507" w:rsidRPr="00627A1C" w:rsidRDefault="00675507" w:rsidP="0078600B">
      <w:pPr>
        <w:rPr>
          <w:b/>
        </w:rPr>
      </w:pPr>
    </w:p>
    <w:p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rsidR="00675507" w:rsidRPr="00675507" w:rsidRDefault="00675507" w:rsidP="00675507">
      <w:pPr>
        <w:ind w:left="360"/>
        <w:rPr>
          <w:b/>
          <w:lang w:val="fr-FR"/>
        </w:rPr>
      </w:pPr>
    </w:p>
    <w:p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5940"/>
      </w:tblGrid>
      <w:tr w:rsidR="00997347" w:rsidRPr="004B276C" w:rsidTr="007F7257">
        <w:tc>
          <w:tcPr>
            <w:tcW w:w="4230" w:type="dxa"/>
            <w:shd w:val="clear" w:color="auto" w:fill="auto"/>
          </w:tcPr>
          <w:p w:rsidR="007118F5"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rsidR="00893DFD" w:rsidRDefault="00893DFD" w:rsidP="00234A5E">
            <w:pPr>
              <w:rPr>
                <w:lang w:val="fr-FR"/>
              </w:rPr>
            </w:pPr>
          </w:p>
          <w:p w:rsidR="00582729" w:rsidRPr="00893DFD" w:rsidRDefault="00582729" w:rsidP="00893DFD">
            <w:pPr>
              <w:jc w:val="both"/>
              <w:rPr>
                <w:i/>
                <w:iCs/>
                <w:lang w:val="fr-FR"/>
              </w:rPr>
            </w:pPr>
            <w:r w:rsidRPr="00893DFD">
              <w:rPr>
                <w:i/>
                <w:iCs/>
                <w:lang w:val="fr-FR"/>
              </w:rPr>
              <w:t xml:space="preserve">Conformément à l’approche de mise en œuvre du projet, les ONGs partenaires et les responsables des services techniques déconcentrés de l’Etat assurent un </w:t>
            </w:r>
            <w:r w:rsidR="00893DFD" w:rsidRPr="00893DFD">
              <w:rPr>
                <w:i/>
                <w:iCs/>
                <w:lang w:val="fr-FR"/>
              </w:rPr>
              <w:t>suivi régulier des activités du projet sur le terrain. Ces ONGs partenaires disposent des agents d’encadrement qui sont en permanence sur le terrain pour accompagner et encadrer les membres des Clubs Dimitra, les femmes médiatrices et les responsables des commissions foncières de base.</w:t>
            </w:r>
          </w:p>
          <w:p w:rsidR="00DC0DDF" w:rsidRPr="00893DFD" w:rsidRDefault="00893DFD" w:rsidP="00893DFD">
            <w:pPr>
              <w:jc w:val="both"/>
              <w:rPr>
                <w:lang w:val="fr-FR"/>
              </w:rPr>
            </w:pPr>
            <w:r w:rsidRPr="00893DFD">
              <w:rPr>
                <w:i/>
                <w:iCs/>
                <w:lang w:val="fr-FR"/>
              </w:rPr>
              <w:t>Indépendamment du suivi des ONGs partenaires et des responsables des services techniques déconcentrés</w:t>
            </w:r>
            <w:r w:rsidR="00DC0DDF" w:rsidRPr="00DC0DDF">
              <w:rPr>
                <w:i/>
                <w:iCs/>
                <w:lang w:val="fr-FR"/>
              </w:rPr>
              <w:t xml:space="preserve">, une mission de suivi des autorités administratives et municipales </w:t>
            </w:r>
            <w:r w:rsidR="00DC0DDF">
              <w:rPr>
                <w:i/>
                <w:iCs/>
                <w:lang w:val="fr-FR"/>
              </w:rPr>
              <w:t xml:space="preserve">de la région de Maradi </w:t>
            </w:r>
            <w:r w:rsidR="00DC0DDF" w:rsidRPr="00DC0DDF">
              <w:rPr>
                <w:i/>
                <w:iCs/>
                <w:lang w:val="fr-FR"/>
              </w:rPr>
              <w:t>accompagnés des resp</w:t>
            </w:r>
            <w:r w:rsidR="00DC0DDF">
              <w:rPr>
                <w:i/>
                <w:iCs/>
                <w:lang w:val="fr-FR"/>
              </w:rPr>
              <w:t xml:space="preserve">onsables du secrétariat du PBF et de l’équipe technique de mise en œuvre du projet a été réalisé. Composée du Secrétaire Général Adjoint du Gouvernorat de Maradi, du Préfet du département de Madarounfa et des Maires des communes de Madarounfa et Gabi, la mission s’est rendu dans 4 villages d’intervention du projet. </w:t>
            </w:r>
          </w:p>
          <w:p w:rsidR="007118F5" w:rsidRPr="00ED5AB1" w:rsidRDefault="00DC0DDF" w:rsidP="00ED5AB1">
            <w:pPr>
              <w:jc w:val="both"/>
              <w:rPr>
                <w:i/>
                <w:lang w:val="fr-FR"/>
              </w:rPr>
            </w:pPr>
            <w:r>
              <w:rPr>
                <w:i/>
                <w:iCs/>
                <w:lang w:val="fr-FR"/>
              </w:rPr>
              <w:t>A l’issu de leur mission les autorités ont apprécié la mise en œuvre des activités du projet et formulé des recommandations à l’intention des bailleurs de fonds et des communautés bénéficiaires.</w:t>
            </w:r>
            <w:r w:rsidR="006C1819" w:rsidRPr="00DC0DDF">
              <w:rPr>
                <w:i/>
                <w:lang w:val="fr-FR"/>
              </w:rPr>
              <w:t xml:space="preserve"> </w:t>
            </w:r>
            <w:r w:rsidR="006E5732">
              <w:rPr>
                <w:i/>
                <w:lang w:val="fr-FR"/>
              </w:rPr>
              <w:t xml:space="preserve">Les missions </w:t>
            </w:r>
          </w:p>
        </w:tc>
        <w:tc>
          <w:tcPr>
            <w:tcW w:w="5940" w:type="dxa"/>
            <w:shd w:val="clear" w:color="auto" w:fill="auto"/>
          </w:tcPr>
          <w:p w:rsidR="007118F5" w:rsidRPr="0030225F" w:rsidRDefault="00675507" w:rsidP="00AD73D3">
            <w:pPr>
              <w:rPr>
                <w:i/>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30225F" w:rsidRPr="0030225F">
              <w:rPr>
                <w:i/>
                <w:lang w:val="fr-FR"/>
              </w:rPr>
              <w:t>Oui</w:t>
            </w:r>
          </w:p>
          <w:p w:rsidR="0030225F" w:rsidRPr="00675507" w:rsidRDefault="0030225F" w:rsidP="00AD73D3">
            <w:pPr>
              <w:rPr>
                <w:lang w:val="fr-FR"/>
              </w:rPr>
            </w:pPr>
          </w:p>
          <w:p w:rsidR="007118F5" w:rsidRPr="00675507" w:rsidRDefault="00675507" w:rsidP="0030225F">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30225F" w:rsidRPr="0030225F">
              <w:rPr>
                <w:i/>
                <w:lang w:val="fr-FR"/>
              </w:rPr>
              <w:t>oui</w:t>
            </w:r>
          </w:p>
        </w:tc>
      </w:tr>
      <w:tr w:rsidR="006C1819" w:rsidRPr="004B276C" w:rsidTr="007F7257">
        <w:tc>
          <w:tcPr>
            <w:tcW w:w="4230" w:type="dxa"/>
            <w:shd w:val="clear" w:color="auto" w:fill="auto"/>
          </w:tcPr>
          <w:p w:rsidR="007118F5" w:rsidRPr="0030225F" w:rsidRDefault="003D4CD7" w:rsidP="007118F5">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 xml:space="preserve">Est-ce qu’un exercice </w:t>
            </w:r>
            <w:r w:rsidR="00675507" w:rsidRPr="00675507">
              <w:rPr>
                <w:lang w:val="fr-FR"/>
              </w:rPr>
              <w:lastRenderedPageBreak/>
              <w:t>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r w:rsidR="0030225F">
              <w:rPr>
                <w:lang w:val="fr-FR"/>
              </w:rPr>
              <w:t xml:space="preserve"> </w:t>
            </w:r>
            <w:r w:rsidR="0030225F" w:rsidRPr="0030225F">
              <w:rPr>
                <w:i/>
                <w:lang w:val="fr-FR"/>
              </w:rPr>
              <w:t>non</w:t>
            </w:r>
          </w:p>
        </w:tc>
        <w:tc>
          <w:tcPr>
            <w:tcW w:w="5940" w:type="dxa"/>
            <w:shd w:val="clear" w:color="auto" w:fill="auto"/>
          </w:tcPr>
          <w:p w:rsidR="006C1819" w:rsidRPr="00DC0DDF" w:rsidRDefault="00675507" w:rsidP="00E76CA1">
            <w:pPr>
              <w:rPr>
                <w:lang w:val="fr-FR"/>
              </w:rPr>
            </w:pPr>
            <w:r w:rsidRPr="00675507">
              <w:rPr>
                <w:lang w:val="fr-FR"/>
              </w:rPr>
              <w:lastRenderedPageBreak/>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DC0DDF" w:rsidRPr="00DC0DDF">
              <w:rPr>
                <w:lang w:val="fr-FR"/>
              </w:rPr>
              <w:t>oui</w:t>
            </w:r>
          </w:p>
          <w:p w:rsidR="004D141E" w:rsidRPr="00675507" w:rsidRDefault="004D141E" w:rsidP="00E76CA1">
            <w:pPr>
              <w:rPr>
                <w:lang w:val="fr-FR"/>
              </w:rPr>
            </w:pPr>
          </w:p>
          <w:p w:rsidR="006C7853" w:rsidRDefault="00675507" w:rsidP="006C7853">
            <w:pPr>
              <w:rPr>
                <w:lang w:val="fr-FR"/>
              </w:rPr>
            </w:pPr>
            <w:r w:rsidRPr="006C7853">
              <w:rPr>
                <w:lang w:val="fr-FR"/>
              </w:rPr>
              <w:t>Si le projet se termine dans les 6 prochains mois, décrire les préparatifs pour l’évaluation</w:t>
            </w:r>
            <w:r w:rsidR="00156C4C" w:rsidRPr="006C7853">
              <w:rPr>
                <w:lang w:val="fr-FR"/>
              </w:rPr>
              <w:t xml:space="preserve"> </w:t>
            </w:r>
            <w:r w:rsidR="00156C4C" w:rsidRPr="006C7853">
              <w:rPr>
                <w:i/>
                <w:lang w:val="fr-FR"/>
              </w:rPr>
              <w:t>(</w:t>
            </w:r>
            <w:r w:rsidRPr="006C7853">
              <w:rPr>
                <w:lang w:val="fr-FR"/>
              </w:rPr>
              <w:t>Limite de 1500 caractères</w:t>
            </w:r>
            <w:r w:rsidR="00156C4C" w:rsidRPr="00675507">
              <w:rPr>
                <w:i/>
                <w:lang w:val="fr-FR"/>
              </w:rPr>
              <w:t>)</w:t>
            </w:r>
            <w:r w:rsidR="004D141E" w:rsidRPr="00675507">
              <w:rPr>
                <w:lang w:val="fr-FR"/>
              </w:rPr>
              <w:t xml:space="preserve">: </w:t>
            </w:r>
          </w:p>
          <w:p w:rsidR="00156C4C" w:rsidRPr="006C7853" w:rsidRDefault="006C7853" w:rsidP="006C7853">
            <w:pPr>
              <w:rPr>
                <w:i/>
                <w:lang w:val="fr-FR"/>
              </w:rPr>
            </w:pPr>
            <w:r w:rsidRPr="006C7853">
              <w:rPr>
                <w:i/>
                <w:lang w:val="fr-FR"/>
              </w:rPr>
              <w:t>Pour permettre la réalisation de cette évaluation dans le délai, les dispositions sont en cours avec le département chargé d’évaluation du siège de la FAO. Les draft des termes de référence sont en cours d’élaboration pour l’identification d’une compétence au niveau local.</w:t>
            </w:r>
          </w:p>
        </w:tc>
      </w:tr>
      <w:tr w:rsidR="00997347" w:rsidRPr="00C8400D" w:rsidTr="007F7257">
        <w:tc>
          <w:tcPr>
            <w:tcW w:w="4230" w:type="dxa"/>
            <w:shd w:val="clear" w:color="auto" w:fill="auto"/>
          </w:tcPr>
          <w:p w:rsidR="00997347" w:rsidRDefault="00675507" w:rsidP="00411A5F">
            <w:pPr>
              <w:rPr>
                <w:lang w:val="fr-FR"/>
              </w:rPr>
            </w:pPr>
            <w:r w:rsidRPr="00675507">
              <w:rPr>
                <w:b/>
                <w:bCs/>
                <w:u w:val="single"/>
                <w:lang w:val="fr-FR"/>
              </w:rPr>
              <w:lastRenderedPageBreak/>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p w:rsidR="006D1493" w:rsidRDefault="006D1493" w:rsidP="00411A5F">
            <w:pPr>
              <w:rPr>
                <w:lang w:val="fr-FR"/>
              </w:rPr>
            </w:pPr>
          </w:p>
          <w:p w:rsidR="006D1493" w:rsidRDefault="006D1493" w:rsidP="006D1493">
            <w:pPr>
              <w:jc w:val="both"/>
              <w:rPr>
                <w:lang w:val="fr-FR"/>
              </w:rPr>
            </w:pPr>
            <w:r w:rsidRPr="006D1493">
              <w:rPr>
                <w:i/>
                <w:lang w:val="fr-FR"/>
              </w:rPr>
              <w:t xml:space="preserve">Dans </w:t>
            </w:r>
            <w:r w:rsidR="006C7853">
              <w:rPr>
                <w:i/>
                <w:lang w:val="fr-FR"/>
              </w:rPr>
              <w:t>le cadre de leur autonomisation les membres des Clubs Dimitra d’</w:t>
            </w:r>
            <w:r w:rsidRPr="006D1493">
              <w:rPr>
                <w:i/>
                <w:lang w:val="fr-FR"/>
              </w:rPr>
              <w:t xml:space="preserve">un village de la commune rurale de </w:t>
            </w:r>
            <w:r w:rsidR="007626A2" w:rsidRPr="006D1493">
              <w:rPr>
                <w:i/>
                <w:lang w:val="fr-FR"/>
              </w:rPr>
              <w:t>Gabi, bénéficiaires</w:t>
            </w:r>
            <w:r w:rsidRPr="006D1493">
              <w:rPr>
                <w:i/>
                <w:lang w:val="fr-FR"/>
              </w:rPr>
              <w:t xml:space="preserve"> des actions du présent projet se sont organisé pour faire du maraichage. Pour ce faire, ils ont cotisé une somme de 300 000 FCFA afin de foncer un puits traditionnel. Au regard de leurs efforts, un projet du PNUD a appuyé ces braves membres des Clubs Dimitra par le fonçage d’un puits moderne d’un montant de 27 000</w:t>
            </w:r>
            <w:r>
              <w:rPr>
                <w:lang w:val="fr-FR"/>
              </w:rPr>
              <w:t xml:space="preserve"> </w:t>
            </w:r>
            <w:r w:rsidRPr="007C7A99">
              <w:rPr>
                <w:lang w:val="fr-FR"/>
              </w:rPr>
              <w:t>$</w:t>
            </w:r>
            <w:r>
              <w:rPr>
                <w:lang w:val="fr-FR"/>
              </w:rPr>
              <w:t>.</w:t>
            </w:r>
          </w:p>
          <w:p w:rsidR="00893DFD" w:rsidRPr="00675507" w:rsidRDefault="00893DFD" w:rsidP="00411A5F">
            <w:pPr>
              <w:rPr>
                <w:lang w:val="fr-FR"/>
              </w:rPr>
            </w:pPr>
          </w:p>
        </w:tc>
        <w:tc>
          <w:tcPr>
            <w:tcW w:w="5940" w:type="dxa"/>
            <w:shd w:val="clear" w:color="auto" w:fill="auto"/>
          </w:tcPr>
          <w:p w:rsidR="00997347" w:rsidRPr="007C7A99" w:rsidRDefault="00675507" w:rsidP="00156C4C">
            <w:pPr>
              <w:rPr>
                <w:lang w:val="fr-FR"/>
              </w:rPr>
            </w:pPr>
            <w:r w:rsidRPr="007C7A99">
              <w:rPr>
                <w:lang w:val="fr-FR"/>
              </w:rPr>
              <w:t>Nom de donnateur</w:t>
            </w:r>
            <w:r w:rsidR="00156C4C" w:rsidRPr="007C7A99">
              <w:rPr>
                <w:lang w:val="fr-FR"/>
              </w:rPr>
              <w:t xml:space="preserve">:     </w:t>
            </w:r>
            <w:r w:rsidR="004C3672" w:rsidRPr="007C7A99">
              <w:rPr>
                <w:lang w:val="fr-FR"/>
              </w:rPr>
              <w:t xml:space="preserve">PNUD   </w:t>
            </w:r>
            <w:r w:rsidRPr="007C7A99">
              <w:rPr>
                <w:lang w:val="fr-FR"/>
              </w:rPr>
              <w:t>Montant ($)</w:t>
            </w:r>
            <w:r w:rsidR="00156C4C" w:rsidRPr="007C7A99">
              <w:rPr>
                <w:lang w:val="fr-FR"/>
              </w:rPr>
              <w:t>:</w:t>
            </w:r>
            <w:r w:rsidR="004C3672" w:rsidRPr="00AC1529">
              <w:rPr>
                <w:lang w:val="fr-FR"/>
              </w:rPr>
              <w:t>27 000</w:t>
            </w:r>
          </w:p>
          <w:p w:rsidR="00156C4C" w:rsidRPr="007C7A99" w:rsidRDefault="00156C4C" w:rsidP="00156C4C">
            <w:pPr>
              <w:rPr>
                <w:lang w:val="fr-FR"/>
              </w:rPr>
            </w:pPr>
            <w:r w:rsidRPr="007C7A99">
              <w:rPr>
                <w:lang w:val="fr-FR"/>
              </w:rPr>
              <w:t xml:space="preserve">                       </w:t>
            </w:r>
          </w:p>
          <w:p w:rsidR="00156C4C" w:rsidRPr="007C7A99" w:rsidRDefault="00156C4C" w:rsidP="00156C4C">
            <w:pPr>
              <w:rPr>
                <w:lang w:val="fr-FR"/>
              </w:rPr>
            </w:pPr>
          </w:p>
          <w:p w:rsidR="00156C4C" w:rsidRPr="006F50FF" w:rsidRDefault="00FB1513" w:rsidP="00156C4C">
            <w:pPr>
              <w:rPr>
                <w:lang w:val="fr-FR"/>
              </w:rPr>
            </w:pPr>
            <w:r w:rsidRPr="00627A1C">
              <w:fldChar w:fldCharType="begin">
                <w:ffData>
                  <w:name w:val="Text47"/>
                  <w:enabled/>
                  <w:calcOnExit w:val="0"/>
                  <w:textInput/>
                </w:ffData>
              </w:fldChar>
            </w:r>
            <w:bookmarkStart w:id="2" w:name="Text47"/>
            <w:r w:rsidR="00156C4C" w:rsidRPr="006F50FF">
              <w:rPr>
                <w:lang w:val="fr-FR"/>
              </w:rPr>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2"/>
            <w:r w:rsidR="00156C4C" w:rsidRPr="006F50FF">
              <w:rPr>
                <w:lang w:val="fr-FR"/>
              </w:rPr>
              <w:t xml:space="preserve">                          </w:t>
            </w:r>
            <w:r w:rsidRPr="00627A1C">
              <w:fldChar w:fldCharType="begin">
                <w:ffData>
                  <w:name w:val="Text48"/>
                  <w:enabled/>
                  <w:calcOnExit w:val="0"/>
                  <w:textInput>
                    <w:type w:val="number"/>
                    <w:format w:val="0.00"/>
                  </w:textInput>
                </w:ffData>
              </w:fldChar>
            </w:r>
            <w:bookmarkStart w:id="3" w:name="Text48"/>
            <w:r w:rsidR="00156C4C" w:rsidRPr="006F50FF">
              <w:rPr>
                <w:lang w:val="fr-FR"/>
              </w:rPr>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3"/>
          </w:p>
          <w:p w:rsidR="00156C4C" w:rsidRPr="006F50FF" w:rsidRDefault="00156C4C" w:rsidP="00ED5AB1">
            <w:pPr>
              <w:rPr>
                <w:lang w:val="fr-FR"/>
              </w:rPr>
            </w:pPr>
          </w:p>
        </w:tc>
      </w:tr>
      <w:tr w:rsidR="002C187A" w:rsidRPr="004B276C" w:rsidTr="007F7257">
        <w:tc>
          <w:tcPr>
            <w:tcW w:w="4230" w:type="dxa"/>
            <w:shd w:val="clear" w:color="auto" w:fill="auto"/>
          </w:tcPr>
          <w:p w:rsidR="002C187A" w:rsidRPr="00675507" w:rsidRDefault="00675507" w:rsidP="009A1CD3">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tc>
        <w:tc>
          <w:tcPr>
            <w:tcW w:w="5940" w:type="dxa"/>
            <w:shd w:val="clear" w:color="auto" w:fill="auto"/>
          </w:tcPr>
          <w:p w:rsidR="007C7A99" w:rsidRDefault="007C7A99" w:rsidP="007C7A99">
            <w:pPr>
              <w:shd w:val="clear" w:color="auto" w:fill="FFFFFF"/>
              <w:rPr>
                <w:color w:val="212121"/>
                <w:lang w:val="fr-FR" w:eastAsia="fr-FR"/>
              </w:rPr>
            </w:pPr>
          </w:p>
          <w:p w:rsidR="002C187A" w:rsidRPr="007C7A99" w:rsidRDefault="008756EA" w:rsidP="00D60473">
            <w:pPr>
              <w:rPr>
                <w:lang w:val="fr-FR"/>
              </w:rPr>
            </w:pPr>
            <w:r>
              <w:rPr>
                <w:i/>
                <w:lang w:val="fr-FR"/>
              </w:rPr>
              <w:t>Pour aider les populations au respect des mesures édictées par le Gouvernement du Niger</w:t>
            </w:r>
            <w:r w:rsidR="00D60473">
              <w:rPr>
                <w:i/>
                <w:lang w:val="fr-FR"/>
              </w:rPr>
              <w:t xml:space="preserve"> dans le cadre de la pandémie du COVID-19, le projet a mis en place </w:t>
            </w:r>
            <w:r>
              <w:rPr>
                <w:i/>
                <w:lang w:val="fr-FR"/>
              </w:rPr>
              <w:t>5</w:t>
            </w:r>
            <w:r w:rsidR="00D60473">
              <w:rPr>
                <w:i/>
                <w:lang w:val="fr-FR"/>
              </w:rPr>
              <w:t>64</w:t>
            </w:r>
            <w:r w:rsidRPr="006557EF">
              <w:rPr>
                <w:i/>
                <w:lang w:val="fr-FR"/>
              </w:rPr>
              <w:t xml:space="preserve"> Kits de lavage des mains </w:t>
            </w:r>
            <w:r>
              <w:rPr>
                <w:i/>
                <w:lang w:val="fr-FR"/>
              </w:rPr>
              <w:t>et 6000 bavettes</w:t>
            </w:r>
            <w:r w:rsidR="00D60473">
              <w:rPr>
                <w:i/>
                <w:lang w:val="fr-FR"/>
              </w:rPr>
              <w:t>.</w:t>
            </w:r>
          </w:p>
        </w:tc>
      </w:tr>
    </w:tbl>
    <w:p w:rsidR="00673D6E" w:rsidRPr="007C7A99" w:rsidRDefault="00673D6E" w:rsidP="00E76CA1">
      <w:pPr>
        <w:rPr>
          <w:b/>
          <w:lang w:val="fr-FR"/>
        </w:rPr>
      </w:pPr>
    </w:p>
    <w:p w:rsidR="00673D6E" w:rsidRPr="007C7A99" w:rsidRDefault="00673D6E" w:rsidP="00411A5F">
      <w:pPr>
        <w:rPr>
          <w:lang w:val="fr-FR"/>
        </w:rPr>
      </w:pPr>
    </w:p>
    <w:p w:rsidR="004E3B3E" w:rsidRPr="007C7A99" w:rsidRDefault="004E3B3E" w:rsidP="0078600B">
      <w:pPr>
        <w:rPr>
          <w:lang w:val="fr-FR"/>
        </w:rPr>
        <w:sectPr w:rsidR="004E3B3E" w:rsidRPr="007C7A99" w:rsidSect="0078600B">
          <w:pgSz w:w="11906" w:h="16838"/>
          <w:pgMar w:top="1440" w:right="1800" w:bottom="1440" w:left="1800" w:header="720" w:footer="720" w:gutter="0"/>
          <w:cols w:space="720"/>
          <w:docGrid w:linePitch="360"/>
        </w:sectPr>
      </w:pPr>
    </w:p>
    <w:p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00675507" w:rsidRPr="005529F5" w:rsidRDefault="00675507" w:rsidP="00675507">
      <w:pPr>
        <w:outlineLvl w:val="0"/>
        <w:rPr>
          <w:sz w:val="22"/>
          <w:szCs w:val="22"/>
          <w:lang w:val="fr-FR" w:eastAsia="en-US"/>
        </w:rPr>
      </w:pPr>
    </w:p>
    <w:tbl>
      <w:tblPr>
        <w:tblW w:w="15773"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1913"/>
        <w:gridCol w:w="1530"/>
        <w:gridCol w:w="1620"/>
        <w:gridCol w:w="2070"/>
        <w:gridCol w:w="2070"/>
        <w:gridCol w:w="4140"/>
      </w:tblGrid>
      <w:tr w:rsidR="00826923" w:rsidRPr="004B276C" w:rsidTr="00D80E65">
        <w:trPr>
          <w:tblHeader/>
        </w:trPr>
        <w:tc>
          <w:tcPr>
            <w:tcW w:w="2430" w:type="dxa"/>
          </w:tcPr>
          <w:p w:rsidR="00826923" w:rsidRPr="005A6420" w:rsidRDefault="00826923" w:rsidP="003B4F6E">
            <w:pPr>
              <w:jc w:val="center"/>
              <w:rPr>
                <w:rFonts w:cs="Tahoma"/>
                <w:b/>
                <w:szCs w:val="20"/>
                <w:lang w:val="fr-FR" w:eastAsia="en-US"/>
              </w:rPr>
            </w:pPr>
          </w:p>
        </w:tc>
        <w:tc>
          <w:tcPr>
            <w:tcW w:w="1913" w:type="dxa"/>
            <w:shd w:val="clear" w:color="auto" w:fill="EEECE1"/>
          </w:tcPr>
          <w:p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rsidTr="00D80E65">
        <w:trPr>
          <w:trHeight w:val="548"/>
        </w:trPr>
        <w:tc>
          <w:tcPr>
            <w:tcW w:w="2430" w:type="dxa"/>
            <w:vMerge w:val="restart"/>
          </w:tcPr>
          <w:p w:rsidR="00D80E65" w:rsidRPr="00D80E65" w:rsidRDefault="00826923" w:rsidP="00D80E65">
            <w:pPr>
              <w:rPr>
                <w:rFonts w:cs="Tahoma"/>
                <w:b/>
                <w:i/>
                <w:szCs w:val="20"/>
                <w:lang w:val="fr-FR" w:eastAsia="en-US"/>
              </w:rPr>
            </w:pPr>
            <w:r w:rsidRPr="00D80E65">
              <w:rPr>
                <w:rFonts w:cs="Tahoma"/>
                <w:b/>
                <w:i/>
                <w:szCs w:val="20"/>
                <w:lang w:val="fr-FR" w:eastAsia="en-US"/>
              </w:rPr>
              <w:t>Résultat 1</w:t>
            </w:r>
            <w:r w:rsidR="00D80E65" w:rsidRPr="00D80E65">
              <w:rPr>
                <w:rFonts w:cs="Tahoma"/>
                <w:b/>
                <w:i/>
                <w:szCs w:val="20"/>
                <w:lang w:val="fr-FR" w:eastAsia="en-US"/>
              </w:rPr>
              <w:t> :</w:t>
            </w:r>
            <w:r w:rsidR="00D80E65" w:rsidRPr="00D80E65">
              <w:rPr>
                <w:i/>
                <w:lang w:val="fr-FR"/>
              </w:rPr>
              <w:t xml:space="preserve"> D’ici 2020, (i) les textes législatifs et règlementaires du domaine foncier sont rendus sensibles au genre et vulgarisés</w:t>
            </w:r>
          </w:p>
          <w:p w:rsidR="00826923" w:rsidRPr="005A6420" w:rsidRDefault="00826923" w:rsidP="00826923">
            <w:pPr>
              <w:rPr>
                <w:rFonts w:cs="Tahoma"/>
                <w:b/>
                <w:szCs w:val="20"/>
                <w:lang w:val="fr-FR" w:eastAsia="en-US"/>
              </w:rPr>
            </w:pPr>
          </w:p>
        </w:tc>
        <w:tc>
          <w:tcPr>
            <w:tcW w:w="1913" w:type="dxa"/>
            <w:shd w:val="clear" w:color="auto" w:fill="EEECE1"/>
          </w:tcPr>
          <w:p w:rsidR="00826923" w:rsidRPr="005B3D03" w:rsidRDefault="00826923" w:rsidP="00826923">
            <w:pPr>
              <w:jc w:val="both"/>
              <w:rPr>
                <w:rFonts w:cs="Tahoma"/>
                <w:b/>
                <w:i/>
                <w:szCs w:val="20"/>
                <w:lang w:val="fr-FR" w:eastAsia="en-US"/>
              </w:rPr>
            </w:pPr>
            <w:r w:rsidRPr="005B3D03">
              <w:rPr>
                <w:rFonts w:cs="Tahoma"/>
                <w:b/>
                <w:i/>
                <w:szCs w:val="20"/>
                <w:lang w:val="fr-FR" w:eastAsia="en-US"/>
              </w:rPr>
              <w:t>Indicateur 1.1</w:t>
            </w:r>
          </w:p>
          <w:p w:rsidR="00826923" w:rsidRDefault="00DC0DDF" w:rsidP="00826923">
            <w:pPr>
              <w:jc w:val="both"/>
              <w:rPr>
                <w:i/>
                <w:lang w:val="fr-FR" w:eastAsia="en-US"/>
              </w:rPr>
            </w:pPr>
            <w:r w:rsidRPr="00DC0DDF">
              <w:rPr>
                <w:i/>
                <w:lang w:val="fr-FR" w:eastAsia="en-US"/>
              </w:rPr>
              <w:t>Nombre de textes législatifs et règlementaires révisés pour les rendre plus sensible genre</w:t>
            </w:r>
          </w:p>
          <w:p w:rsidR="00764C33" w:rsidRPr="00DC0DDF" w:rsidRDefault="00764C33" w:rsidP="00826923">
            <w:pPr>
              <w:jc w:val="both"/>
              <w:rPr>
                <w:rFonts w:cs="Tahoma"/>
                <w:i/>
                <w:szCs w:val="20"/>
                <w:lang w:val="fr-FR" w:eastAsia="en-US"/>
              </w:rPr>
            </w:pPr>
          </w:p>
        </w:tc>
        <w:tc>
          <w:tcPr>
            <w:tcW w:w="1530" w:type="dxa"/>
            <w:shd w:val="clear" w:color="auto" w:fill="EEECE1"/>
          </w:tcPr>
          <w:p w:rsidR="00BB132B" w:rsidRPr="00BB132B" w:rsidRDefault="00413DAD" w:rsidP="00BB132B">
            <w:pPr>
              <w:rPr>
                <w:b/>
                <w:sz w:val="22"/>
                <w:szCs w:val="22"/>
                <w:lang w:val="fr-FR" w:eastAsia="en-US"/>
              </w:rPr>
            </w:pPr>
            <w:r>
              <w:rPr>
                <w:b/>
                <w:sz w:val="22"/>
                <w:szCs w:val="22"/>
                <w:lang w:val="fr-FR" w:eastAsia="en-US"/>
              </w:rPr>
              <w:t>0</w:t>
            </w:r>
            <w:r w:rsidR="00BB132B">
              <w:t xml:space="preserve"> </w:t>
            </w:r>
          </w:p>
          <w:p w:rsidR="00BB132B" w:rsidRPr="00BB132B" w:rsidRDefault="00BB132B" w:rsidP="00BB132B">
            <w:pPr>
              <w:rPr>
                <w:b/>
                <w:sz w:val="22"/>
                <w:szCs w:val="22"/>
                <w:lang w:val="fr-FR" w:eastAsia="en-US"/>
              </w:rPr>
            </w:pPr>
          </w:p>
          <w:p w:rsidR="00826923" w:rsidRPr="005A6420" w:rsidRDefault="00826923" w:rsidP="00BB132B">
            <w:pPr>
              <w:rPr>
                <w:rFonts w:cs="Tahoma"/>
                <w:szCs w:val="20"/>
                <w:lang w:val="fr-FR" w:eastAsia="en-US"/>
              </w:rPr>
            </w:pPr>
          </w:p>
        </w:tc>
        <w:tc>
          <w:tcPr>
            <w:tcW w:w="1620" w:type="dxa"/>
            <w:shd w:val="clear" w:color="auto" w:fill="EEECE1"/>
          </w:tcPr>
          <w:p w:rsidR="00826923" w:rsidRPr="00BB132B" w:rsidRDefault="00BB132B" w:rsidP="00826923">
            <w:pPr>
              <w:rPr>
                <w:bCs/>
                <w:lang w:val="fr-FR"/>
              </w:rPr>
            </w:pPr>
            <w:r w:rsidRPr="00BB132B">
              <w:rPr>
                <w:bCs/>
                <w:sz w:val="22"/>
                <w:szCs w:val="22"/>
                <w:lang w:val="fr-FR" w:eastAsia="en-US"/>
              </w:rPr>
              <w:t>20 femmes leaders (16 adultes et 4 jeunes) des 4 communes participent au processus</w:t>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BB132B" w:rsidRDefault="00BB132B" w:rsidP="00826923">
            <w:pPr>
              <w:rPr>
                <w:bCs/>
                <w:lang w:val="fr-FR"/>
              </w:rPr>
            </w:pPr>
            <w:r w:rsidRPr="00BB132B">
              <w:rPr>
                <w:bCs/>
                <w:sz w:val="22"/>
                <w:szCs w:val="22"/>
                <w:lang w:val="fr-FR" w:eastAsia="en-US"/>
              </w:rPr>
              <w:t>30 femmes leaders (20 adultes et 10 jeunes) des 4 communes</w:t>
            </w:r>
          </w:p>
        </w:tc>
        <w:tc>
          <w:tcPr>
            <w:tcW w:w="4140" w:type="dxa"/>
          </w:tcPr>
          <w:p w:rsidR="00826923" w:rsidRPr="005A6420" w:rsidRDefault="00413DAD" w:rsidP="00826923">
            <w:pPr>
              <w:rPr>
                <w:lang w:val="fr-FR"/>
              </w:rPr>
            </w:pPr>
            <w:r>
              <w:rPr>
                <w:b/>
                <w:sz w:val="22"/>
                <w:szCs w:val="22"/>
                <w:lang w:val="fr-FR" w:eastAsia="en-US"/>
              </w:rPr>
              <w:t>Activité</w:t>
            </w:r>
            <w:r w:rsidR="00BB132B">
              <w:rPr>
                <w:b/>
                <w:sz w:val="22"/>
                <w:szCs w:val="22"/>
                <w:lang w:val="fr-FR" w:eastAsia="en-US"/>
              </w:rPr>
              <w:t xml:space="preserve"> réalisé</w:t>
            </w:r>
            <w:r w:rsidR="008110FD">
              <w:rPr>
                <w:b/>
                <w:sz w:val="22"/>
                <w:szCs w:val="22"/>
                <w:lang w:val="fr-FR" w:eastAsia="en-US"/>
              </w:rPr>
              <w:t>e</w:t>
            </w:r>
          </w:p>
        </w:tc>
      </w:tr>
      <w:tr w:rsidR="00826923" w:rsidRPr="005A6420" w:rsidTr="00D80E65">
        <w:trPr>
          <w:trHeight w:val="548"/>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5B3D03" w:rsidRDefault="00826923" w:rsidP="00826923">
            <w:pPr>
              <w:jc w:val="both"/>
              <w:rPr>
                <w:rFonts w:cs="Tahoma"/>
                <w:b/>
                <w:i/>
                <w:szCs w:val="20"/>
                <w:lang w:val="fr-FR" w:eastAsia="en-US"/>
              </w:rPr>
            </w:pPr>
            <w:r w:rsidRPr="005B3D03">
              <w:rPr>
                <w:rFonts w:cs="Tahoma"/>
                <w:b/>
                <w:i/>
                <w:szCs w:val="20"/>
                <w:lang w:val="fr-FR" w:eastAsia="en-US"/>
              </w:rPr>
              <w:t>Indicateur 1.2</w:t>
            </w:r>
          </w:p>
          <w:p w:rsidR="00826923" w:rsidRPr="00DC0DDF" w:rsidRDefault="00DC0DDF" w:rsidP="00826923">
            <w:pPr>
              <w:jc w:val="both"/>
              <w:rPr>
                <w:rFonts w:cs="Tahoma"/>
                <w:i/>
                <w:szCs w:val="20"/>
                <w:lang w:val="fr-FR" w:eastAsia="en-US"/>
              </w:rPr>
            </w:pPr>
            <w:r w:rsidRPr="00DC0DDF">
              <w:rPr>
                <w:i/>
                <w:lang w:val="fr-FR" w:eastAsia="en-US"/>
              </w:rPr>
              <w:t>Niveau de participation dans les structures du code rural prévu par les textes pour les deux sexes</w:t>
            </w:r>
            <w:r w:rsidR="00ED5AB1">
              <w:rPr>
                <w:i/>
                <w:lang w:val="fr-FR" w:eastAsia="en-US"/>
              </w:rPr>
              <w:t>.</w:t>
            </w:r>
          </w:p>
        </w:tc>
        <w:tc>
          <w:tcPr>
            <w:tcW w:w="1530" w:type="dxa"/>
            <w:shd w:val="clear" w:color="auto" w:fill="EEECE1"/>
          </w:tcPr>
          <w:p w:rsidR="00826923" w:rsidRPr="005A6420" w:rsidRDefault="00BB132B" w:rsidP="00826923">
            <w:pPr>
              <w:rPr>
                <w:lang w:val="fr-FR"/>
              </w:rPr>
            </w:pPr>
            <w:r>
              <w:rPr>
                <w:b/>
                <w:sz w:val="22"/>
                <w:szCs w:val="22"/>
                <w:lang w:val="fr-FR" w:eastAsia="en-US"/>
              </w:rPr>
              <w:t>0</w:t>
            </w:r>
          </w:p>
        </w:tc>
        <w:tc>
          <w:tcPr>
            <w:tcW w:w="1620" w:type="dxa"/>
            <w:shd w:val="clear" w:color="auto" w:fill="EEECE1"/>
          </w:tcPr>
          <w:p w:rsidR="00826923" w:rsidRPr="005A6420" w:rsidRDefault="00BB132B" w:rsidP="00826923">
            <w:pPr>
              <w:rPr>
                <w:lang w:val="fr-FR"/>
              </w:rPr>
            </w:pPr>
            <w:r>
              <w:rPr>
                <w:b/>
                <w:sz w:val="22"/>
                <w:szCs w:val="22"/>
                <w:lang w:val="fr-FR" w:eastAsia="en-US"/>
              </w:rPr>
              <w:t>2</w:t>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BB132B" w:rsidRDefault="008110FD" w:rsidP="00826923">
            <w:pPr>
              <w:rPr>
                <w:bCs/>
                <w:lang w:val="fr-FR"/>
              </w:rPr>
            </w:pPr>
            <w:r>
              <w:rPr>
                <w:bCs/>
                <w:sz w:val="22"/>
                <w:szCs w:val="22"/>
                <w:lang w:val="fr-FR" w:eastAsia="en-US"/>
              </w:rPr>
              <w:t>3</w:t>
            </w:r>
          </w:p>
        </w:tc>
        <w:tc>
          <w:tcPr>
            <w:tcW w:w="4140" w:type="dxa"/>
          </w:tcPr>
          <w:p w:rsidR="00826923" w:rsidRPr="005A6420" w:rsidRDefault="00BB132B" w:rsidP="00826923">
            <w:pPr>
              <w:rPr>
                <w:lang w:val="fr-FR"/>
              </w:rPr>
            </w:pPr>
            <w:r>
              <w:rPr>
                <w:b/>
                <w:sz w:val="22"/>
                <w:szCs w:val="22"/>
                <w:lang w:val="fr-FR" w:eastAsia="en-US"/>
              </w:rPr>
              <w:t>Activité réalisé</w:t>
            </w:r>
            <w:r w:rsidR="008110FD">
              <w:rPr>
                <w:b/>
                <w:sz w:val="22"/>
                <w:szCs w:val="22"/>
                <w:lang w:val="fr-FR" w:eastAsia="en-US"/>
              </w:rPr>
              <w:t>e</w:t>
            </w:r>
          </w:p>
        </w:tc>
      </w:tr>
      <w:tr w:rsidR="00826923" w:rsidRPr="005A6420" w:rsidTr="00D80E65">
        <w:trPr>
          <w:trHeight w:val="548"/>
        </w:trPr>
        <w:tc>
          <w:tcPr>
            <w:tcW w:w="2430" w:type="dxa"/>
            <w:vMerge/>
          </w:tcPr>
          <w:p w:rsidR="00826923" w:rsidRPr="005A6420" w:rsidRDefault="00826923" w:rsidP="00826923">
            <w:pPr>
              <w:rPr>
                <w:rFonts w:cs="Tahoma"/>
                <w:szCs w:val="20"/>
                <w:lang w:val="fr-FR" w:eastAsia="en-US"/>
              </w:rPr>
            </w:pPr>
          </w:p>
        </w:tc>
        <w:tc>
          <w:tcPr>
            <w:tcW w:w="1913" w:type="dxa"/>
            <w:shd w:val="clear" w:color="auto" w:fill="EEECE1"/>
          </w:tcPr>
          <w:p w:rsidR="00826923" w:rsidRPr="005B3D03" w:rsidRDefault="00826923" w:rsidP="00826923">
            <w:pPr>
              <w:jc w:val="both"/>
              <w:rPr>
                <w:rFonts w:cs="Tahoma"/>
                <w:b/>
                <w:i/>
                <w:szCs w:val="20"/>
                <w:lang w:val="fr-FR" w:eastAsia="en-US"/>
              </w:rPr>
            </w:pPr>
            <w:r w:rsidRPr="005B3D03">
              <w:rPr>
                <w:rFonts w:cs="Tahoma"/>
                <w:b/>
                <w:i/>
                <w:szCs w:val="20"/>
                <w:lang w:val="fr-FR" w:eastAsia="en-US"/>
              </w:rPr>
              <w:t>Indicateur 1.3</w:t>
            </w:r>
          </w:p>
          <w:p w:rsidR="00826923" w:rsidRPr="00DC0DDF" w:rsidRDefault="006748D0" w:rsidP="00413DAD">
            <w:pPr>
              <w:jc w:val="both"/>
              <w:rPr>
                <w:rFonts w:cs="Tahoma"/>
                <w:i/>
                <w:szCs w:val="20"/>
                <w:lang w:val="fr-FR" w:eastAsia="en-US"/>
              </w:rPr>
            </w:pPr>
            <w:r w:rsidRPr="00DC0DDF">
              <w:rPr>
                <w:i/>
                <w:lang w:val="fr-FR" w:eastAsia="en-US"/>
              </w:rPr>
              <w:t>Niveau</w:t>
            </w:r>
            <w:r w:rsidR="00DC0DDF" w:rsidRPr="00DC0DDF">
              <w:rPr>
                <w:i/>
                <w:lang w:val="fr-FR" w:eastAsia="en-US"/>
              </w:rPr>
              <w:t xml:space="preserve"> de participation des </w:t>
            </w:r>
            <w:r w:rsidR="00DC0DDF" w:rsidRPr="00DC0DDF">
              <w:rPr>
                <w:i/>
                <w:lang w:val="fr-FR" w:eastAsia="en-US"/>
              </w:rPr>
              <w:lastRenderedPageBreak/>
              <w:t>jeunes</w:t>
            </w:r>
            <w:r w:rsidR="00ED5AB1">
              <w:rPr>
                <w:i/>
                <w:lang w:val="fr-FR" w:eastAsia="en-US"/>
              </w:rPr>
              <w:t>.</w:t>
            </w:r>
            <w:r w:rsidR="00DC0DDF" w:rsidRPr="00DC0DDF">
              <w:rPr>
                <w:i/>
                <w:lang w:val="fr-FR" w:eastAsia="en-US"/>
              </w:rPr>
              <w:t xml:space="preserve"> </w:t>
            </w:r>
          </w:p>
        </w:tc>
        <w:tc>
          <w:tcPr>
            <w:tcW w:w="1530" w:type="dxa"/>
            <w:shd w:val="clear" w:color="auto" w:fill="EEECE1"/>
          </w:tcPr>
          <w:p w:rsidR="00826923" w:rsidRPr="005A6420" w:rsidRDefault="00826923" w:rsidP="00826923">
            <w:pPr>
              <w:rPr>
                <w:lang w:val="fr-FR"/>
              </w:rPr>
            </w:pP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Default="00BB132B" w:rsidP="00826923">
            <w:pPr>
              <w:rPr>
                <w:b/>
                <w:sz w:val="22"/>
                <w:szCs w:val="22"/>
                <w:lang w:val="fr-FR" w:eastAsia="en-US"/>
              </w:rPr>
            </w:pPr>
            <w:r>
              <w:rPr>
                <w:b/>
                <w:sz w:val="22"/>
                <w:szCs w:val="22"/>
                <w:lang w:val="fr-FR" w:eastAsia="en-US"/>
              </w:rPr>
              <w:t>1 atelier de plaidoyer réalisé.</w:t>
            </w:r>
          </w:p>
          <w:p w:rsidR="00BB132B" w:rsidRPr="00BB132B" w:rsidRDefault="00BB132B" w:rsidP="00826923">
            <w:pPr>
              <w:rPr>
                <w:bCs/>
                <w:lang w:val="fr-FR"/>
              </w:rPr>
            </w:pPr>
            <w:r w:rsidRPr="006748D0">
              <w:rPr>
                <w:bCs/>
                <w:i/>
                <w:sz w:val="22"/>
                <w:szCs w:val="22"/>
                <w:lang w:val="fr-FR" w:eastAsia="en-US"/>
              </w:rPr>
              <w:t xml:space="preserve">Au regard </w:t>
            </w:r>
            <w:r w:rsidRPr="006748D0">
              <w:rPr>
                <w:bCs/>
                <w:i/>
                <w:sz w:val="22"/>
                <w:szCs w:val="22"/>
                <w:lang w:val="fr-FR" w:eastAsia="en-US"/>
              </w:rPr>
              <w:lastRenderedPageBreak/>
              <w:t xml:space="preserve">l’irruption </w:t>
            </w:r>
            <w:r w:rsidR="006748D0" w:rsidRPr="006748D0">
              <w:rPr>
                <w:bCs/>
                <w:i/>
                <w:sz w:val="22"/>
                <w:szCs w:val="22"/>
                <w:lang w:val="fr-FR" w:eastAsia="en-US"/>
              </w:rPr>
              <w:t xml:space="preserve">de </w:t>
            </w:r>
            <w:r w:rsidRPr="006748D0">
              <w:rPr>
                <w:bCs/>
                <w:i/>
                <w:sz w:val="22"/>
                <w:szCs w:val="22"/>
                <w:lang w:val="fr-FR" w:eastAsia="en-US"/>
              </w:rPr>
              <w:t>la pandémie du COVID 19, cette activité a été reformulé pour prendre en compte cette dimension en compte en « appui aux plans locaux de prévention du COVID 19</w:t>
            </w:r>
            <w:r>
              <w:rPr>
                <w:bCs/>
                <w:sz w:val="22"/>
                <w:szCs w:val="22"/>
                <w:lang w:val="fr-FR" w:eastAsia="en-US"/>
              </w:rPr>
              <w:t> ».</w:t>
            </w:r>
          </w:p>
        </w:tc>
        <w:tc>
          <w:tcPr>
            <w:tcW w:w="4140" w:type="dxa"/>
          </w:tcPr>
          <w:p w:rsidR="00826923" w:rsidRPr="005A6420" w:rsidRDefault="00FB151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548"/>
        </w:trPr>
        <w:tc>
          <w:tcPr>
            <w:tcW w:w="2430" w:type="dxa"/>
            <w:vMerge w:val="restart"/>
          </w:tcPr>
          <w:p w:rsidR="00826923" w:rsidRPr="00D80E65" w:rsidRDefault="00826923" w:rsidP="00826923">
            <w:pPr>
              <w:rPr>
                <w:rFonts w:cs="Tahoma"/>
                <w:b/>
                <w:i/>
                <w:szCs w:val="20"/>
                <w:lang w:val="fr-FR" w:eastAsia="en-US"/>
              </w:rPr>
            </w:pPr>
            <w:r w:rsidRPr="00D80E65">
              <w:rPr>
                <w:rFonts w:cs="Tahoma"/>
                <w:b/>
                <w:i/>
                <w:szCs w:val="20"/>
                <w:lang w:val="fr-FR" w:eastAsia="en-US"/>
              </w:rPr>
              <w:lastRenderedPageBreak/>
              <w:t>Produit 1.1</w:t>
            </w:r>
          </w:p>
          <w:p w:rsidR="00826923" w:rsidRPr="00D80E65" w:rsidRDefault="00D80E65" w:rsidP="00826923">
            <w:pPr>
              <w:rPr>
                <w:rFonts w:cs="Tahoma"/>
                <w:i/>
                <w:szCs w:val="20"/>
                <w:lang w:val="fr-FR" w:eastAsia="en-US"/>
              </w:rPr>
            </w:pPr>
            <w:r w:rsidRPr="00D80E65">
              <w:rPr>
                <w:i/>
                <w:sz w:val="22"/>
                <w:szCs w:val="22"/>
                <w:lang w:val="fr-FR" w:eastAsia="en-US"/>
              </w:rPr>
              <w:t>L’ordonnance n° 93-015 du 02 mars 1993, fixant les principes d’orientation du code rural et (ii) l’Arrêté N° 098 /MDA/CNCR/SP du 25 Novembre 2005 portant organisation, attributions et modalités de fonctionnement des commissions foncières des communes, des villages ou tribus sont sensibles au genre</w:t>
            </w:r>
          </w:p>
          <w:p w:rsidR="00826923" w:rsidRPr="005A6420" w:rsidRDefault="00826923" w:rsidP="00826923">
            <w:pPr>
              <w:rPr>
                <w:rFonts w:cs="Tahoma"/>
                <w:b/>
                <w:szCs w:val="20"/>
                <w:lang w:val="fr-FR" w:eastAsia="en-US"/>
              </w:rPr>
            </w:pPr>
          </w:p>
        </w:tc>
        <w:tc>
          <w:tcPr>
            <w:tcW w:w="1913" w:type="dxa"/>
            <w:shd w:val="clear" w:color="auto" w:fill="EEECE1"/>
          </w:tcPr>
          <w:p w:rsidR="00826923" w:rsidRPr="00D80E65" w:rsidRDefault="00D80E65" w:rsidP="00826923">
            <w:pPr>
              <w:jc w:val="both"/>
              <w:rPr>
                <w:rFonts w:cs="Tahoma"/>
                <w:b/>
                <w:i/>
                <w:szCs w:val="20"/>
                <w:lang w:val="fr-FR" w:eastAsia="en-US"/>
              </w:rPr>
            </w:pPr>
            <w:r w:rsidRPr="00D80E65">
              <w:rPr>
                <w:rFonts w:cs="Tahoma"/>
                <w:b/>
                <w:i/>
                <w:szCs w:val="20"/>
                <w:lang w:val="fr-FR" w:eastAsia="en-US"/>
              </w:rPr>
              <w:t>Indicateur 1.1.1</w:t>
            </w:r>
          </w:p>
          <w:p w:rsidR="00826923" w:rsidRPr="00D80E65" w:rsidRDefault="005B3D03" w:rsidP="00826923">
            <w:pPr>
              <w:jc w:val="both"/>
              <w:rPr>
                <w:rFonts w:cs="Tahoma"/>
                <w:i/>
                <w:szCs w:val="20"/>
                <w:lang w:val="fr-FR" w:eastAsia="en-US"/>
              </w:rPr>
            </w:pPr>
            <w:r w:rsidRPr="00D80E65">
              <w:rPr>
                <w:i/>
                <w:lang w:val="fr-FR"/>
              </w:rPr>
              <w:t>N</w:t>
            </w:r>
            <w:r w:rsidRPr="00D80E65">
              <w:rPr>
                <w:i/>
                <w:lang w:val="fr-FR" w:eastAsia="en-US"/>
              </w:rPr>
              <w:t>ombre de femmes qui participent à l’évaluation</w:t>
            </w:r>
            <w:r w:rsidR="00ED5AB1">
              <w:rPr>
                <w:i/>
                <w:lang w:val="fr-FR" w:eastAsia="en-US"/>
              </w:rPr>
              <w:t>.</w:t>
            </w:r>
          </w:p>
        </w:tc>
        <w:tc>
          <w:tcPr>
            <w:tcW w:w="1530" w:type="dxa"/>
            <w:shd w:val="clear" w:color="auto" w:fill="EEECE1"/>
          </w:tcPr>
          <w:p w:rsidR="00826923" w:rsidRPr="005A6420" w:rsidRDefault="008110FD" w:rsidP="00826923">
            <w:pPr>
              <w:rPr>
                <w:lang w:val="fr-FR"/>
              </w:rPr>
            </w:pPr>
            <w:r>
              <w:rPr>
                <w:b/>
                <w:sz w:val="22"/>
                <w:szCs w:val="22"/>
                <w:lang w:val="fr-FR" w:eastAsia="en-US"/>
              </w:rPr>
              <w:t>0</w:t>
            </w:r>
          </w:p>
        </w:tc>
        <w:tc>
          <w:tcPr>
            <w:tcW w:w="1620" w:type="dxa"/>
            <w:shd w:val="clear" w:color="auto" w:fill="EEECE1"/>
          </w:tcPr>
          <w:p w:rsidR="00826923" w:rsidRPr="006748D0" w:rsidRDefault="008110FD" w:rsidP="00826923">
            <w:pPr>
              <w:rPr>
                <w:i/>
                <w:lang w:val="fr-FR"/>
              </w:rPr>
            </w:pPr>
            <w:r w:rsidRPr="006748D0">
              <w:rPr>
                <w:bCs/>
                <w:i/>
                <w:sz w:val="22"/>
                <w:szCs w:val="22"/>
                <w:lang w:val="fr-FR" w:eastAsia="en-US"/>
              </w:rPr>
              <w:t>20 femmes leaders (16 adultes et 4 jeunes) des 4 communes participent au processus</w:t>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6748D0" w:rsidRDefault="008110FD" w:rsidP="00826923">
            <w:pPr>
              <w:rPr>
                <w:i/>
                <w:lang w:val="fr-FR"/>
              </w:rPr>
            </w:pPr>
            <w:r w:rsidRPr="006748D0">
              <w:rPr>
                <w:bCs/>
                <w:i/>
                <w:sz w:val="22"/>
                <w:szCs w:val="22"/>
                <w:lang w:val="fr-FR" w:eastAsia="en-US"/>
              </w:rPr>
              <w:t>30 femmes leaders (20 adultes et 10 jeunes) des 4 communes</w:t>
            </w:r>
          </w:p>
        </w:tc>
        <w:tc>
          <w:tcPr>
            <w:tcW w:w="4140" w:type="dxa"/>
          </w:tcPr>
          <w:p w:rsidR="00826923" w:rsidRPr="005A6420" w:rsidRDefault="008110FD" w:rsidP="00826923">
            <w:pPr>
              <w:rPr>
                <w:lang w:val="fr-FR"/>
              </w:rPr>
            </w:pPr>
            <w:r>
              <w:rPr>
                <w:b/>
                <w:sz w:val="22"/>
                <w:szCs w:val="22"/>
                <w:lang w:val="fr-FR" w:eastAsia="en-US"/>
              </w:rPr>
              <w:t>Activité réalisée</w:t>
            </w:r>
          </w:p>
        </w:tc>
      </w:tr>
      <w:tr w:rsidR="00826923" w:rsidRPr="004B276C" w:rsidTr="00D80E65">
        <w:trPr>
          <w:trHeight w:val="512"/>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D80E65" w:rsidRDefault="00826923" w:rsidP="00826923">
            <w:pPr>
              <w:jc w:val="both"/>
              <w:rPr>
                <w:rFonts w:cs="Tahoma"/>
                <w:b/>
                <w:i/>
                <w:szCs w:val="20"/>
                <w:lang w:val="fr-FR" w:eastAsia="en-US"/>
              </w:rPr>
            </w:pPr>
            <w:r w:rsidRPr="00D80E65">
              <w:rPr>
                <w:rFonts w:cs="Tahoma"/>
                <w:b/>
                <w:i/>
                <w:szCs w:val="20"/>
                <w:lang w:val="fr-FR" w:eastAsia="en-US"/>
              </w:rPr>
              <w:t>Indicateur 1.1.2</w:t>
            </w:r>
          </w:p>
          <w:p w:rsidR="00826923" w:rsidRPr="00D80E65" w:rsidRDefault="005B3D03" w:rsidP="00826923">
            <w:pPr>
              <w:jc w:val="both"/>
              <w:rPr>
                <w:rFonts w:cs="Tahoma"/>
                <w:i/>
                <w:szCs w:val="20"/>
                <w:lang w:val="fr-FR" w:eastAsia="en-US"/>
              </w:rPr>
            </w:pPr>
            <w:r w:rsidRPr="00D80E65">
              <w:rPr>
                <w:i/>
                <w:lang w:val="fr-FR" w:eastAsia="en-US"/>
              </w:rPr>
              <w:t>Nombre d’ateliers organisés</w:t>
            </w:r>
            <w:r w:rsidR="00ED5AB1">
              <w:rPr>
                <w:i/>
                <w:lang w:val="fr-FR" w:eastAsia="en-US"/>
              </w:rPr>
              <w:t>.</w:t>
            </w:r>
          </w:p>
        </w:tc>
        <w:tc>
          <w:tcPr>
            <w:tcW w:w="1530" w:type="dxa"/>
            <w:shd w:val="clear" w:color="auto" w:fill="EEECE1"/>
          </w:tcPr>
          <w:p w:rsidR="00826923" w:rsidRPr="005A6420" w:rsidRDefault="00413DAD" w:rsidP="00826923">
            <w:pPr>
              <w:rPr>
                <w:lang w:val="fr-FR"/>
              </w:rPr>
            </w:pPr>
            <w:r>
              <w:rPr>
                <w:b/>
                <w:sz w:val="22"/>
                <w:szCs w:val="22"/>
                <w:lang w:val="fr-FR" w:eastAsia="en-US"/>
              </w:rPr>
              <w:t>0</w:t>
            </w:r>
          </w:p>
        </w:tc>
        <w:tc>
          <w:tcPr>
            <w:tcW w:w="1620" w:type="dxa"/>
            <w:shd w:val="clear" w:color="auto" w:fill="EEECE1"/>
          </w:tcPr>
          <w:p w:rsidR="00826923" w:rsidRPr="005A6420" w:rsidRDefault="00413DAD" w:rsidP="00826923">
            <w:pPr>
              <w:rPr>
                <w:lang w:val="fr-FR"/>
              </w:rPr>
            </w:pPr>
            <w:r>
              <w:rPr>
                <w:b/>
                <w:sz w:val="22"/>
                <w:szCs w:val="22"/>
                <w:lang w:val="fr-FR" w:eastAsia="en-US"/>
              </w:rPr>
              <w:t>3</w:t>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413DAD" w:rsidP="00826923">
            <w:pPr>
              <w:rPr>
                <w:lang w:val="fr-FR"/>
              </w:rPr>
            </w:pPr>
            <w:r>
              <w:rPr>
                <w:b/>
                <w:sz w:val="22"/>
                <w:szCs w:val="22"/>
                <w:lang w:val="fr-FR" w:eastAsia="en-US"/>
              </w:rPr>
              <w:t>0</w:t>
            </w:r>
          </w:p>
        </w:tc>
        <w:tc>
          <w:tcPr>
            <w:tcW w:w="4140" w:type="dxa"/>
          </w:tcPr>
          <w:p w:rsidR="00826923" w:rsidRPr="006748D0" w:rsidRDefault="00BB132B" w:rsidP="008B22E4">
            <w:pPr>
              <w:jc w:val="both"/>
              <w:rPr>
                <w:bCs/>
                <w:i/>
                <w:lang w:val="fr-FR"/>
              </w:rPr>
            </w:pPr>
            <w:r w:rsidRPr="006748D0">
              <w:rPr>
                <w:bCs/>
                <w:i/>
                <w:sz w:val="22"/>
                <w:szCs w:val="22"/>
                <w:lang w:val="fr-FR" w:eastAsia="en-US"/>
              </w:rPr>
              <w:t xml:space="preserve">L’évaluation des </w:t>
            </w:r>
            <w:r w:rsidR="008110FD" w:rsidRPr="006748D0">
              <w:rPr>
                <w:bCs/>
                <w:i/>
                <w:sz w:val="22"/>
                <w:szCs w:val="22"/>
                <w:lang w:val="fr-FR" w:eastAsia="en-US"/>
              </w:rPr>
              <w:t xml:space="preserve">attentes </w:t>
            </w:r>
            <w:r w:rsidRPr="006748D0">
              <w:rPr>
                <w:bCs/>
                <w:i/>
                <w:sz w:val="22"/>
                <w:szCs w:val="22"/>
                <w:lang w:val="fr-FR" w:eastAsia="en-US"/>
              </w:rPr>
              <w:t xml:space="preserve">des </w:t>
            </w:r>
            <w:r w:rsidR="008110FD" w:rsidRPr="006748D0">
              <w:rPr>
                <w:bCs/>
                <w:i/>
                <w:sz w:val="22"/>
                <w:szCs w:val="22"/>
                <w:lang w:val="fr-FR" w:eastAsia="en-US"/>
              </w:rPr>
              <w:t xml:space="preserve">bénéficiaires devant servir de base pour la réalisation de ces ateliers étant réalisé, les ateliers seront organisés </w:t>
            </w:r>
            <w:r w:rsidR="008B22E4" w:rsidRPr="006748D0">
              <w:rPr>
                <w:bCs/>
                <w:i/>
                <w:sz w:val="22"/>
                <w:szCs w:val="22"/>
                <w:lang w:val="fr-FR" w:eastAsia="en-US"/>
              </w:rPr>
              <w:t>dès</w:t>
            </w:r>
            <w:r w:rsidR="008110FD" w:rsidRPr="006748D0">
              <w:rPr>
                <w:bCs/>
                <w:i/>
                <w:sz w:val="22"/>
                <w:szCs w:val="22"/>
                <w:lang w:val="fr-FR" w:eastAsia="en-US"/>
              </w:rPr>
              <w:t xml:space="preserve"> que les conditions le permettent.</w:t>
            </w:r>
            <w:r w:rsidR="008B22E4" w:rsidRPr="006748D0">
              <w:rPr>
                <w:rFonts w:ascii="Book Antiqua" w:hAnsi="Book Antiqua"/>
                <w:bCs/>
                <w:i/>
                <w:color w:val="FF0000"/>
                <w:sz w:val="22"/>
                <w:szCs w:val="22"/>
                <w:lang w:val="fr-FR" w:eastAsia="en-US"/>
              </w:rPr>
              <w:t xml:space="preserve"> </w:t>
            </w:r>
            <w:r w:rsidR="008B22E4" w:rsidRPr="006748D0">
              <w:rPr>
                <w:bCs/>
                <w:i/>
                <w:sz w:val="22"/>
                <w:szCs w:val="22"/>
                <w:lang w:val="fr-FR" w:eastAsia="en-US"/>
              </w:rPr>
              <w:t>Ce retard s’explique par les mesures restrictives prises par le gouvernement et conséquemment le système des Nations Unies sur le déplacement des staffs.</w:t>
            </w:r>
          </w:p>
        </w:tc>
      </w:tr>
      <w:tr w:rsidR="00826923" w:rsidRPr="005A6420" w:rsidTr="00D80E65">
        <w:trPr>
          <w:trHeight w:val="440"/>
        </w:trPr>
        <w:tc>
          <w:tcPr>
            <w:tcW w:w="2430" w:type="dxa"/>
            <w:vMerge w:val="restart"/>
          </w:tcPr>
          <w:p w:rsidR="00826923" w:rsidRPr="00D80E65" w:rsidRDefault="00826923" w:rsidP="00826923">
            <w:pPr>
              <w:rPr>
                <w:rFonts w:cs="Tahoma"/>
                <w:b/>
                <w:i/>
                <w:szCs w:val="20"/>
                <w:lang w:val="fr-FR" w:eastAsia="en-US"/>
              </w:rPr>
            </w:pPr>
            <w:r w:rsidRPr="00D80E65">
              <w:rPr>
                <w:rFonts w:cs="Tahoma"/>
                <w:b/>
                <w:i/>
                <w:szCs w:val="20"/>
                <w:lang w:val="fr-FR" w:eastAsia="en-US"/>
              </w:rPr>
              <w:lastRenderedPageBreak/>
              <w:t>Produit 1.2</w:t>
            </w:r>
          </w:p>
          <w:p w:rsidR="00826923" w:rsidRPr="00D80E65" w:rsidRDefault="00D80E65" w:rsidP="00826923">
            <w:pPr>
              <w:rPr>
                <w:rFonts w:cs="Tahoma"/>
                <w:i/>
                <w:szCs w:val="20"/>
                <w:lang w:val="fr-FR" w:eastAsia="en-US"/>
              </w:rPr>
            </w:pPr>
            <w:r w:rsidRPr="00D80E65">
              <w:rPr>
                <w:i/>
                <w:sz w:val="22"/>
                <w:szCs w:val="22"/>
                <w:lang w:val="fr-FR" w:eastAsia="en-US"/>
              </w:rPr>
              <w:t>L’ordonnance n° 93-015 du 02 mars 1993 révisé, fixant les principes d’orientation du code rural et (ii) l’Arrêté N° 098 /MDA/CNCR/SP du 25 Novembre 2005 portant organisation, attributions et modalités de fonctionnement des commissions foncières des communes, des villages ou tribus sont accessibles au niveau local ;</w:t>
            </w:r>
          </w:p>
        </w:tc>
        <w:tc>
          <w:tcPr>
            <w:tcW w:w="1913" w:type="dxa"/>
            <w:shd w:val="clear" w:color="auto" w:fill="EEECE1"/>
          </w:tcPr>
          <w:p w:rsidR="00826923" w:rsidRPr="00D80E65" w:rsidRDefault="00D80E65" w:rsidP="00826923">
            <w:pPr>
              <w:jc w:val="both"/>
              <w:rPr>
                <w:rFonts w:cs="Tahoma"/>
                <w:b/>
                <w:i/>
                <w:szCs w:val="20"/>
                <w:lang w:val="fr-FR" w:eastAsia="en-US"/>
              </w:rPr>
            </w:pPr>
            <w:r w:rsidRPr="00D80E65">
              <w:rPr>
                <w:rFonts w:cs="Tahoma"/>
                <w:b/>
                <w:i/>
                <w:szCs w:val="20"/>
                <w:lang w:val="fr-FR" w:eastAsia="en-US"/>
              </w:rPr>
              <w:t>Indicateur 1.2.1</w:t>
            </w:r>
          </w:p>
          <w:p w:rsidR="00826923" w:rsidRPr="00D80E65" w:rsidRDefault="005B3D03" w:rsidP="00826923">
            <w:pPr>
              <w:jc w:val="both"/>
              <w:rPr>
                <w:rFonts w:cs="Tahoma"/>
                <w:i/>
                <w:szCs w:val="20"/>
                <w:lang w:val="fr-FR" w:eastAsia="en-US"/>
              </w:rPr>
            </w:pPr>
            <w:r w:rsidRPr="00D80E65">
              <w:rPr>
                <w:i/>
                <w:lang w:val="fr-FR" w:eastAsia="en-US"/>
              </w:rPr>
              <w:t>Nombre d’articles traduits dans les 3 langues locales ciblées</w:t>
            </w:r>
            <w:r w:rsidR="00ED5AB1">
              <w:rPr>
                <w:i/>
                <w:lang w:val="fr-FR" w:eastAsia="en-US"/>
              </w:rPr>
              <w:t>.</w:t>
            </w:r>
          </w:p>
        </w:tc>
        <w:tc>
          <w:tcPr>
            <w:tcW w:w="1530" w:type="dxa"/>
            <w:shd w:val="clear" w:color="auto" w:fill="EEECE1"/>
          </w:tcPr>
          <w:p w:rsidR="00826923" w:rsidRPr="005A6420" w:rsidRDefault="00413DAD" w:rsidP="00826923">
            <w:pPr>
              <w:rPr>
                <w:lang w:val="fr-FR"/>
              </w:rPr>
            </w:pPr>
            <w:r>
              <w:rPr>
                <w:b/>
                <w:sz w:val="22"/>
                <w:szCs w:val="22"/>
                <w:lang w:val="fr-FR" w:eastAsia="en-US"/>
              </w:rPr>
              <w:t>0</w:t>
            </w:r>
          </w:p>
        </w:tc>
        <w:tc>
          <w:tcPr>
            <w:tcW w:w="1620" w:type="dxa"/>
            <w:shd w:val="clear" w:color="auto" w:fill="EEECE1"/>
          </w:tcPr>
          <w:p w:rsidR="00826923" w:rsidRPr="005A6420" w:rsidRDefault="00413DAD" w:rsidP="00826923">
            <w:pPr>
              <w:rPr>
                <w:lang w:val="fr-FR"/>
              </w:rPr>
            </w:pPr>
            <w:r>
              <w:rPr>
                <w:b/>
                <w:sz w:val="22"/>
                <w:szCs w:val="22"/>
                <w:lang w:val="fr-FR" w:eastAsia="en-US"/>
              </w:rPr>
              <w:t>3</w:t>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8110FD" w:rsidRDefault="00583B0D" w:rsidP="00826923">
            <w:pPr>
              <w:rPr>
                <w:bCs/>
                <w:lang w:val="fr-FR"/>
              </w:rPr>
            </w:pPr>
            <w:r>
              <w:rPr>
                <w:bCs/>
                <w:lang w:val="fr-FR"/>
              </w:rPr>
              <w:t>94</w:t>
            </w:r>
          </w:p>
        </w:tc>
        <w:tc>
          <w:tcPr>
            <w:tcW w:w="4140" w:type="dxa"/>
          </w:tcPr>
          <w:p w:rsidR="00826923" w:rsidRPr="005A6420" w:rsidRDefault="00413DAD" w:rsidP="00826923">
            <w:pPr>
              <w:rPr>
                <w:lang w:val="fr-FR"/>
              </w:rPr>
            </w:pPr>
            <w:r>
              <w:rPr>
                <w:b/>
                <w:sz w:val="22"/>
                <w:szCs w:val="22"/>
                <w:lang w:val="fr-FR" w:eastAsia="en-US"/>
              </w:rPr>
              <w:t xml:space="preserve">Activités </w:t>
            </w:r>
            <w:r w:rsidR="008110FD">
              <w:rPr>
                <w:b/>
                <w:sz w:val="22"/>
                <w:szCs w:val="22"/>
                <w:lang w:val="fr-FR" w:eastAsia="en-US"/>
              </w:rPr>
              <w:t>réalisée</w:t>
            </w:r>
          </w:p>
        </w:tc>
      </w:tr>
      <w:tr w:rsidR="00826923" w:rsidRPr="005A6420" w:rsidTr="00D80E65">
        <w:trPr>
          <w:trHeight w:val="467"/>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D80E65" w:rsidRDefault="00826923" w:rsidP="00826923">
            <w:pPr>
              <w:jc w:val="both"/>
              <w:rPr>
                <w:rFonts w:cs="Tahoma"/>
                <w:b/>
                <w:i/>
                <w:szCs w:val="20"/>
                <w:lang w:val="fr-FR" w:eastAsia="en-US"/>
              </w:rPr>
            </w:pPr>
            <w:r w:rsidRPr="00D80E65">
              <w:rPr>
                <w:rFonts w:cs="Tahoma"/>
                <w:b/>
                <w:i/>
                <w:szCs w:val="20"/>
                <w:lang w:val="fr-FR" w:eastAsia="en-US"/>
              </w:rPr>
              <w:t>Indicateur 1.2.2</w:t>
            </w:r>
          </w:p>
          <w:p w:rsidR="00826923" w:rsidRPr="00D80E65" w:rsidRDefault="005B3D03" w:rsidP="00826923">
            <w:pPr>
              <w:jc w:val="both"/>
              <w:rPr>
                <w:rFonts w:cs="Tahoma"/>
                <w:i/>
                <w:szCs w:val="20"/>
                <w:lang w:val="fr-FR" w:eastAsia="en-US"/>
              </w:rPr>
            </w:pPr>
            <w:r w:rsidRPr="00D80E65">
              <w:rPr>
                <w:i/>
                <w:lang w:val="fr-FR" w:eastAsia="en-US"/>
              </w:rPr>
              <w:t>Nombre de types supports audiovisuels produits (désagrégé par type)</w:t>
            </w:r>
            <w:r w:rsidR="00ED5AB1">
              <w:rPr>
                <w:i/>
                <w:lang w:val="fr-FR" w:eastAsia="en-US"/>
              </w:rPr>
              <w:t>.</w:t>
            </w:r>
          </w:p>
        </w:tc>
        <w:tc>
          <w:tcPr>
            <w:tcW w:w="1530" w:type="dxa"/>
            <w:shd w:val="clear" w:color="auto" w:fill="EEECE1"/>
          </w:tcPr>
          <w:p w:rsidR="00826923" w:rsidRPr="005A6420" w:rsidRDefault="00666850" w:rsidP="00826923">
            <w:pPr>
              <w:rPr>
                <w:lang w:val="fr-FR"/>
              </w:rPr>
            </w:pPr>
            <w:r>
              <w:rPr>
                <w:b/>
                <w:sz w:val="22"/>
                <w:szCs w:val="22"/>
                <w:lang w:val="fr-FR" w:eastAsia="en-US"/>
              </w:rPr>
              <w:t>0</w:t>
            </w:r>
          </w:p>
        </w:tc>
        <w:tc>
          <w:tcPr>
            <w:tcW w:w="1620" w:type="dxa"/>
            <w:shd w:val="clear" w:color="auto" w:fill="EEECE1"/>
          </w:tcPr>
          <w:p w:rsidR="00826923" w:rsidRPr="005A6420" w:rsidRDefault="00666850" w:rsidP="00826923">
            <w:pPr>
              <w:rPr>
                <w:lang w:val="fr-FR"/>
              </w:rPr>
            </w:pPr>
            <w:r>
              <w:rPr>
                <w:b/>
                <w:sz w:val="22"/>
                <w:szCs w:val="22"/>
                <w:lang w:val="fr-FR" w:eastAsia="en-US"/>
              </w:rPr>
              <w:t>3</w:t>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826923" w:rsidP="00826923">
            <w:pPr>
              <w:rPr>
                <w:lang w:val="fr-FR"/>
              </w:rPr>
            </w:pPr>
          </w:p>
        </w:tc>
        <w:tc>
          <w:tcPr>
            <w:tcW w:w="4140" w:type="dxa"/>
          </w:tcPr>
          <w:p w:rsidR="00826923" w:rsidRPr="005A6420" w:rsidRDefault="00666850" w:rsidP="00826923">
            <w:pPr>
              <w:rPr>
                <w:lang w:val="fr-FR"/>
              </w:rPr>
            </w:pPr>
            <w:r>
              <w:rPr>
                <w:b/>
                <w:sz w:val="22"/>
                <w:szCs w:val="22"/>
                <w:lang w:val="fr-FR" w:eastAsia="en-US"/>
              </w:rPr>
              <w:t>Activités en cours</w:t>
            </w:r>
          </w:p>
        </w:tc>
      </w:tr>
      <w:tr w:rsidR="00826923" w:rsidRPr="005A6420" w:rsidTr="00D80E65">
        <w:trPr>
          <w:trHeight w:val="422"/>
        </w:trPr>
        <w:tc>
          <w:tcPr>
            <w:tcW w:w="2430" w:type="dxa"/>
            <w:vMerge w:val="restart"/>
          </w:tcPr>
          <w:p w:rsidR="00826923" w:rsidRPr="00D80E65" w:rsidRDefault="00D80E65" w:rsidP="00826923">
            <w:pPr>
              <w:rPr>
                <w:rFonts w:cs="Tahoma"/>
                <w:i/>
                <w:szCs w:val="20"/>
                <w:lang w:val="fr-FR" w:eastAsia="en-US"/>
              </w:rPr>
            </w:pPr>
            <w:r w:rsidRPr="00D80E65">
              <w:rPr>
                <w:rFonts w:cs="Tahoma"/>
                <w:b/>
                <w:i/>
                <w:szCs w:val="20"/>
                <w:lang w:val="fr-FR" w:eastAsia="en-US"/>
              </w:rPr>
              <w:t>Résultat 2</w:t>
            </w:r>
            <w:r>
              <w:rPr>
                <w:rFonts w:cs="Tahoma"/>
                <w:b/>
                <w:szCs w:val="20"/>
                <w:lang w:val="fr-FR" w:eastAsia="en-US"/>
              </w:rPr>
              <w:t> :</w:t>
            </w:r>
            <w:r w:rsidRPr="00D80E65">
              <w:rPr>
                <w:i/>
                <w:sz w:val="22"/>
                <w:szCs w:val="22"/>
                <w:lang w:val="fr-FR" w:eastAsia="en-US"/>
              </w:rPr>
              <w:t xml:space="preserve"> D’ici 2020, les conflits liés à la gestion des ressources foncières sont sensiblement réduits et la cohésion sociale promue dans les quatre communes ciblées des régions de Dosso et Maradi</w:t>
            </w:r>
            <w:r>
              <w:rPr>
                <w:i/>
                <w:sz w:val="22"/>
                <w:szCs w:val="22"/>
                <w:lang w:val="fr-FR" w:eastAsia="en-US"/>
              </w:rPr>
              <w:t>.</w:t>
            </w:r>
          </w:p>
          <w:p w:rsidR="00826923" w:rsidRPr="005A6420" w:rsidRDefault="00826923" w:rsidP="00826923">
            <w:pPr>
              <w:rPr>
                <w:rFonts w:cs="Tahoma"/>
                <w:b/>
                <w:szCs w:val="20"/>
                <w:lang w:val="fr-FR" w:eastAsia="en-US"/>
              </w:rPr>
            </w:pPr>
          </w:p>
        </w:tc>
        <w:tc>
          <w:tcPr>
            <w:tcW w:w="1913" w:type="dxa"/>
            <w:shd w:val="clear" w:color="auto" w:fill="EEECE1"/>
          </w:tcPr>
          <w:p w:rsidR="00826923" w:rsidRPr="00413DAD" w:rsidRDefault="00826923" w:rsidP="00826923">
            <w:pPr>
              <w:jc w:val="both"/>
              <w:rPr>
                <w:rFonts w:cs="Tahoma"/>
                <w:b/>
                <w:i/>
                <w:szCs w:val="20"/>
                <w:lang w:val="fr-FR" w:eastAsia="en-US"/>
              </w:rPr>
            </w:pPr>
            <w:r w:rsidRPr="00413DAD">
              <w:rPr>
                <w:rFonts w:cs="Tahoma"/>
                <w:b/>
                <w:i/>
                <w:szCs w:val="20"/>
                <w:lang w:val="fr-FR" w:eastAsia="en-US"/>
              </w:rPr>
              <w:t>Indicateur 2.1</w:t>
            </w:r>
          </w:p>
          <w:p w:rsidR="00826923" w:rsidRPr="00413DAD" w:rsidRDefault="005B3D03" w:rsidP="00826923">
            <w:pPr>
              <w:jc w:val="both"/>
              <w:rPr>
                <w:rFonts w:cs="Tahoma"/>
                <w:i/>
                <w:szCs w:val="20"/>
                <w:lang w:val="fr-FR" w:eastAsia="en-US"/>
              </w:rPr>
            </w:pPr>
            <w:r w:rsidRPr="00413DAD">
              <w:rPr>
                <w:i/>
                <w:lang w:val="fr-FR" w:eastAsia="en-US"/>
              </w:rPr>
              <w:t xml:space="preserve">Pourcentage de réduction des conflits agriculteurs </w:t>
            </w:r>
            <w:r w:rsidR="00ED5AB1">
              <w:rPr>
                <w:i/>
                <w:lang w:val="fr-FR" w:eastAsia="en-US"/>
              </w:rPr>
              <w:t>–</w:t>
            </w:r>
            <w:r w:rsidRPr="00413DAD">
              <w:rPr>
                <w:i/>
                <w:lang w:val="fr-FR" w:eastAsia="en-US"/>
              </w:rPr>
              <w:t>éleveurs</w:t>
            </w:r>
            <w:r w:rsidR="00ED5AB1">
              <w:rPr>
                <w:i/>
                <w:lang w:val="fr-FR" w:eastAsia="en-US"/>
              </w:rPr>
              <w:t>.</w:t>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22"/>
        </w:trPr>
        <w:tc>
          <w:tcPr>
            <w:tcW w:w="2430" w:type="dxa"/>
            <w:vMerge/>
          </w:tcPr>
          <w:p w:rsidR="00826923" w:rsidRPr="005A6420" w:rsidRDefault="00826923" w:rsidP="00826923">
            <w:pPr>
              <w:rPr>
                <w:rFonts w:cs="Tahoma"/>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22"/>
        </w:trPr>
        <w:tc>
          <w:tcPr>
            <w:tcW w:w="2430" w:type="dxa"/>
            <w:vMerge/>
          </w:tcPr>
          <w:p w:rsidR="00826923" w:rsidRPr="005A6420" w:rsidRDefault="00826923" w:rsidP="00826923">
            <w:pPr>
              <w:rPr>
                <w:rFonts w:cs="Tahoma"/>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22"/>
        </w:trPr>
        <w:tc>
          <w:tcPr>
            <w:tcW w:w="2430" w:type="dxa"/>
            <w:vMerge w:val="restart"/>
          </w:tcPr>
          <w:p w:rsidR="00826923" w:rsidRPr="00D80E65" w:rsidRDefault="00D80E65" w:rsidP="00826923">
            <w:pPr>
              <w:rPr>
                <w:rFonts w:cs="Tahoma"/>
                <w:i/>
                <w:szCs w:val="20"/>
                <w:lang w:val="fr-FR" w:eastAsia="en-US"/>
              </w:rPr>
            </w:pPr>
            <w:r>
              <w:rPr>
                <w:rFonts w:cs="Tahoma"/>
                <w:i/>
                <w:szCs w:val="20"/>
                <w:lang w:val="fr-FR" w:eastAsia="en-US"/>
              </w:rPr>
              <w:lastRenderedPageBreak/>
              <w:t xml:space="preserve">Produit 2.1 : </w:t>
            </w:r>
            <w:r w:rsidRPr="00D80E65">
              <w:rPr>
                <w:i/>
                <w:sz w:val="22"/>
                <w:szCs w:val="22"/>
                <w:lang w:val="fr-FR" w:eastAsia="en-US"/>
              </w:rPr>
              <w:t xml:space="preserve">60 commissions foncières de base inclusives et genre </w:t>
            </w:r>
            <w:r w:rsidR="00413DAD" w:rsidRPr="00D80E65">
              <w:rPr>
                <w:i/>
                <w:sz w:val="22"/>
                <w:szCs w:val="22"/>
                <w:lang w:val="fr-FR" w:eastAsia="en-US"/>
              </w:rPr>
              <w:t>sensibles sont</w:t>
            </w:r>
            <w:r w:rsidRPr="00D80E65">
              <w:rPr>
                <w:i/>
                <w:sz w:val="22"/>
                <w:szCs w:val="22"/>
                <w:lang w:val="fr-FR" w:eastAsia="en-US"/>
              </w:rPr>
              <w:t xml:space="preserve"> opérationnelles dans les villages et tribus</w:t>
            </w:r>
          </w:p>
          <w:p w:rsidR="00826923" w:rsidRPr="00D80E65" w:rsidRDefault="00826923" w:rsidP="00826923">
            <w:pPr>
              <w:rPr>
                <w:rFonts w:cs="Tahoma"/>
                <w:i/>
                <w:szCs w:val="20"/>
                <w:lang w:val="fr-FR" w:eastAsia="en-US"/>
              </w:rPr>
            </w:pPr>
          </w:p>
        </w:tc>
        <w:tc>
          <w:tcPr>
            <w:tcW w:w="1913" w:type="dxa"/>
            <w:shd w:val="clear" w:color="auto" w:fill="EEECE1"/>
          </w:tcPr>
          <w:p w:rsidR="00826923" w:rsidRPr="00413DAD" w:rsidRDefault="00413DAD" w:rsidP="00826923">
            <w:pPr>
              <w:jc w:val="both"/>
              <w:rPr>
                <w:rFonts w:cs="Tahoma"/>
                <w:b/>
                <w:i/>
                <w:szCs w:val="20"/>
                <w:lang w:val="fr-FR" w:eastAsia="en-US"/>
              </w:rPr>
            </w:pPr>
            <w:r w:rsidRPr="00413DAD">
              <w:rPr>
                <w:rFonts w:cs="Tahoma"/>
                <w:b/>
                <w:i/>
                <w:szCs w:val="20"/>
                <w:lang w:val="fr-FR" w:eastAsia="en-US"/>
              </w:rPr>
              <w:t>Indicateur 2.1.1</w:t>
            </w:r>
          </w:p>
          <w:p w:rsidR="00826923" w:rsidRPr="00413DAD" w:rsidRDefault="005B3D03" w:rsidP="00826923">
            <w:pPr>
              <w:jc w:val="both"/>
              <w:rPr>
                <w:rFonts w:cs="Tahoma"/>
                <w:i/>
                <w:szCs w:val="20"/>
                <w:lang w:val="fr-FR" w:eastAsia="en-US"/>
              </w:rPr>
            </w:pPr>
            <w:r w:rsidRPr="00413DAD">
              <w:rPr>
                <w:i/>
                <w:lang w:val="fr-FR" w:eastAsia="en-US"/>
              </w:rPr>
              <w:t>Nombre de commissions foncières de base inclusives sensibles au genre installées</w:t>
            </w:r>
            <w:r w:rsidR="00ED5AB1">
              <w:rPr>
                <w:i/>
                <w:lang w:val="fr-FR" w:eastAsia="en-US"/>
              </w:rPr>
              <w:t>.</w:t>
            </w:r>
          </w:p>
        </w:tc>
        <w:tc>
          <w:tcPr>
            <w:tcW w:w="1530" w:type="dxa"/>
            <w:shd w:val="clear" w:color="auto" w:fill="EEECE1"/>
          </w:tcPr>
          <w:p w:rsidR="00826923" w:rsidRPr="005A6420" w:rsidRDefault="00666850" w:rsidP="00826923">
            <w:pPr>
              <w:rPr>
                <w:lang w:val="fr-FR"/>
              </w:rPr>
            </w:pPr>
            <w:r>
              <w:rPr>
                <w:b/>
                <w:sz w:val="22"/>
                <w:szCs w:val="22"/>
                <w:lang w:val="fr-FR" w:eastAsia="en-US"/>
              </w:rPr>
              <w:t>60</w:t>
            </w:r>
          </w:p>
        </w:tc>
        <w:tc>
          <w:tcPr>
            <w:tcW w:w="1620" w:type="dxa"/>
            <w:shd w:val="clear" w:color="auto" w:fill="EEECE1"/>
          </w:tcPr>
          <w:p w:rsidR="00826923" w:rsidRPr="005A6420" w:rsidRDefault="00666850" w:rsidP="00826923">
            <w:pPr>
              <w:rPr>
                <w:lang w:val="fr-FR"/>
              </w:rPr>
            </w:pPr>
            <w:r>
              <w:rPr>
                <w:b/>
                <w:sz w:val="22"/>
                <w:szCs w:val="22"/>
                <w:lang w:val="fr-FR" w:eastAsia="en-US"/>
              </w:rPr>
              <w:t>60</w:t>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666850" w:rsidP="00826923">
            <w:pPr>
              <w:rPr>
                <w:lang w:val="fr-FR"/>
              </w:rPr>
            </w:pPr>
            <w:r>
              <w:rPr>
                <w:b/>
                <w:sz w:val="22"/>
                <w:szCs w:val="22"/>
                <w:lang w:val="fr-FR" w:eastAsia="en-US"/>
              </w:rPr>
              <w:t>60</w:t>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413DAD" w:rsidRDefault="00413DAD" w:rsidP="00826923">
            <w:pPr>
              <w:jc w:val="both"/>
              <w:rPr>
                <w:rFonts w:cs="Tahoma"/>
                <w:b/>
                <w:i/>
                <w:szCs w:val="20"/>
                <w:lang w:val="fr-FR" w:eastAsia="en-US"/>
              </w:rPr>
            </w:pPr>
            <w:r w:rsidRPr="00413DAD">
              <w:rPr>
                <w:rFonts w:cs="Tahoma"/>
                <w:b/>
                <w:i/>
                <w:szCs w:val="20"/>
                <w:lang w:val="fr-FR" w:eastAsia="en-US"/>
              </w:rPr>
              <w:t>Indicateur 2.1.2</w:t>
            </w:r>
          </w:p>
          <w:p w:rsidR="00826923" w:rsidRPr="00413DAD" w:rsidRDefault="005B3D03" w:rsidP="00826923">
            <w:pPr>
              <w:jc w:val="both"/>
              <w:rPr>
                <w:rFonts w:cs="Tahoma"/>
                <w:i/>
                <w:szCs w:val="20"/>
                <w:lang w:val="fr-FR" w:eastAsia="en-US"/>
              </w:rPr>
            </w:pPr>
            <w:r w:rsidRPr="00413DAD">
              <w:rPr>
                <w:i/>
                <w:lang w:val="fr-FR" w:eastAsia="en-US"/>
              </w:rPr>
              <w:t>Nombre femmes formées sur la médiation</w:t>
            </w:r>
            <w:r w:rsidR="00ED5AB1">
              <w:rPr>
                <w:i/>
                <w:lang w:val="fr-FR" w:eastAsia="en-US"/>
              </w:rPr>
              <w:t>.</w:t>
            </w:r>
          </w:p>
        </w:tc>
        <w:tc>
          <w:tcPr>
            <w:tcW w:w="1530" w:type="dxa"/>
            <w:shd w:val="clear" w:color="auto" w:fill="EEECE1"/>
          </w:tcPr>
          <w:p w:rsidR="00826923" w:rsidRPr="005A6420" w:rsidRDefault="00583B0D" w:rsidP="00826923">
            <w:pPr>
              <w:rPr>
                <w:lang w:val="fr-FR"/>
              </w:rPr>
            </w:pPr>
            <w:r>
              <w:rPr>
                <w:b/>
                <w:sz w:val="22"/>
                <w:szCs w:val="22"/>
                <w:lang w:val="fr-FR" w:eastAsia="en-US"/>
              </w:rPr>
              <w:t>0</w:t>
            </w:r>
          </w:p>
        </w:tc>
        <w:tc>
          <w:tcPr>
            <w:tcW w:w="1620" w:type="dxa"/>
            <w:shd w:val="clear" w:color="auto" w:fill="EEECE1"/>
          </w:tcPr>
          <w:p w:rsidR="00826923" w:rsidRPr="005A6420" w:rsidRDefault="00583B0D" w:rsidP="00826923">
            <w:pPr>
              <w:rPr>
                <w:lang w:val="fr-FR"/>
              </w:rPr>
            </w:pPr>
            <w:r>
              <w:rPr>
                <w:b/>
                <w:sz w:val="22"/>
                <w:szCs w:val="22"/>
                <w:lang w:val="fr-FR" w:eastAsia="en-US"/>
              </w:rPr>
              <w:t>600</w:t>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583B0D" w:rsidP="00826923">
            <w:pPr>
              <w:rPr>
                <w:lang w:val="fr-FR"/>
              </w:rPr>
            </w:pPr>
            <w:r>
              <w:rPr>
                <w:b/>
                <w:sz w:val="22"/>
                <w:szCs w:val="22"/>
                <w:lang w:val="fr-FR" w:eastAsia="en-US"/>
              </w:rPr>
              <w:t>600</w:t>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512"/>
        </w:trPr>
        <w:tc>
          <w:tcPr>
            <w:tcW w:w="2430" w:type="dxa"/>
            <w:vMerge w:val="restart"/>
          </w:tcPr>
          <w:p w:rsidR="00826923" w:rsidRPr="005A6420" w:rsidRDefault="00826923" w:rsidP="00826923">
            <w:pPr>
              <w:rPr>
                <w:rFonts w:cs="Tahoma"/>
                <w:b/>
                <w:szCs w:val="20"/>
                <w:lang w:val="fr-FR" w:eastAsia="en-US"/>
              </w:rPr>
            </w:pPr>
          </w:p>
          <w:p w:rsidR="00826923" w:rsidRPr="00413DAD" w:rsidRDefault="00413DAD" w:rsidP="00826923">
            <w:pPr>
              <w:rPr>
                <w:rFonts w:cs="Tahoma"/>
                <w:szCs w:val="20"/>
                <w:lang w:val="fr-FR" w:eastAsia="en-US"/>
              </w:rPr>
            </w:pPr>
            <w:r w:rsidRPr="00413DAD">
              <w:rPr>
                <w:rFonts w:cs="Tahoma"/>
                <w:b/>
                <w:i/>
                <w:szCs w:val="20"/>
                <w:lang w:val="fr-FR" w:eastAsia="en-US"/>
              </w:rPr>
              <w:t>Produit 2.2</w:t>
            </w:r>
            <w:r>
              <w:rPr>
                <w:rFonts w:cs="Tahoma"/>
                <w:szCs w:val="20"/>
                <w:lang w:val="fr-FR" w:eastAsia="en-US"/>
              </w:rPr>
              <w:t xml:space="preserve"> : </w:t>
            </w:r>
            <w:r w:rsidRPr="00413DAD">
              <w:rPr>
                <w:i/>
                <w:sz w:val="22"/>
                <w:szCs w:val="22"/>
                <w:lang w:val="fr-FR" w:eastAsia="en-US"/>
              </w:rPr>
              <w:t>La cohésion sociale est promue dans les quatre communes ciblées des régions de Dosso et Maradi</w:t>
            </w:r>
          </w:p>
        </w:tc>
        <w:tc>
          <w:tcPr>
            <w:tcW w:w="1913" w:type="dxa"/>
            <w:shd w:val="clear" w:color="auto" w:fill="EEECE1"/>
          </w:tcPr>
          <w:p w:rsidR="00826923" w:rsidRPr="00413DAD" w:rsidRDefault="00413DAD" w:rsidP="00826923">
            <w:pPr>
              <w:jc w:val="both"/>
              <w:rPr>
                <w:rFonts w:cs="Tahoma"/>
                <w:b/>
                <w:i/>
                <w:szCs w:val="20"/>
                <w:lang w:val="fr-FR" w:eastAsia="en-US"/>
              </w:rPr>
            </w:pPr>
            <w:r w:rsidRPr="00413DAD">
              <w:rPr>
                <w:rFonts w:cs="Tahoma"/>
                <w:b/>
                <w:i/>
                <w:szCs w:val="20"/>
                <w:lang w:val="fr-FR" w:eastAsia="en-US"/>
              </w:rPr>
              <w:t>Indicateur 2.2.1</w:t>
            </w:r>
          </w:p>
          <w:p w:rsidR="00826923" w:rsidRPr="005A6420" w:rsidRDefault="005B3D03" w:rsidP="00826923">
            <w:pPr>
              <w:jc w:val="both"/>
              <w:rPr>
                <w:rFonts w:cs="Tahoma"/>
                <w:szCs w:val="20"/>
                <w:lang w:val="fr-FR" w:eastAsia="en-US"/>
              </w:rPr>
            </w:pPr>
            <w:r w:rsidRPr="00413DAD">
              <w:rPr>
                <w:i/>
                <w:lang w:val="fr-FR" w:eastAsia="en-US"/>
              </w:rPr>
              <w:t>Nombre de Clubs Dimitra créés et encadrés</w:t>
            </w:r>
            <w:r w:rsidR="00ED5AB1">
              <w:rPr>
                <w:i/>
                <w:lang w:val="fr-FR" w:eastAsia="en-US"/>
              </w:rPr>
              <w:t>.</w:t>
            </w:r>
          </w:p>
        </w:tc>
        <w:tc>
          <w:tcPr>
            <w:tcW w:w="1530" w:type="dxa"/>
            <w:shd w:val="clear" w:color="auto" w:fill="EEECE1"/>
          </w:tcPr>
          <w:p w:rsidR="00826923" w:rsidRPr="005A6420" w:rsidRDefault="004E7E8F" w:rsidP="00826923">
            <w:pPr>
              <w:rPr>
                <w:lang w:val="fr-FR"/>
              </w:rPr>
            </w:pPr>
            <w:r>
              <w:rPr>
                <w:b/>
                <w:sz w:val="22"/>
                <w:szCs w:val="22"/>
                <w:lang w:val="fr-FR" w:eastAsia="en-US"/>
              </w:rPr>
              <w:t>0</w:t>
            </w:r>
          </w:p>
        </w:tc>
        <w:tc>
          <w:tcPr>
            <w:tcW w:w="1620" w:type="dxa"/>
            <w:shd w:val="clear" w:color="auto" w:fill="EEECE1"/>
          </w:tcPr>
          <w:p w:rsidR="00826923" w:rsidRPr="005A6420" w:rsidRDefault="004E7E8F" w:rsidP="00826923">
            <w:pPr>
              <w:rPr>
                <w:lang w:val="fr-FR"/>
              </w:rPr>
            </w:pPr>
            <w:r>
              <w:rPr>
                <w:b/>
                <w:sz w:val="22"/>
                <w:szCs w:val="22"/>
                <w:lang w:val="fr-FR" w:eastAsia="en-US"/>
              </w:rPr>
              <w:t>3</w:t>
            </w:r>
            <w:r w:rsidR="00666850">
              <w:rPr>
                <w:b/>
                <w:sz w:val="22"/>
                <w:szCs w:val="22"/>
                <w:lang w:val="fr-FR" w:eastAsia="en-US"/>
              </w:rPr>
              <w:t>00</w:t>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4E7E8F" w:rsidP="00826923">
            <w:pPr>
              <w:rPr>
                <w:lang w:val="fr-FR"/>
              </w:rPr>
            </w:pPr>
            <w:r>
              <w:rPr>
                <w:b/>
                <w:sz w:val="22"/>
                <w:szCs w:val="22"/>
                <w:lang w:val="fr-FR" w:eastAsia="en-US"/>
              </w:rPr>
              <w:t>362</w:t>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413DAD" w:rsidRDefault="00413DAD" w:rsidP="00826923">
            <w:pPr>
              <w:jc w:val="both"/>
              <w:rPr>
                <w:rFonts w:cs="Tahoma"/>
                <w:b/>
                <w:i/>
                <w:szCs w:val="20"/>
                <w:lang w:val="fr-FR" w:eastAsia="en-US"/>
              </w:rPr>
            </w:pPr>
            <w:r w:rsidRPr="00413DAD">
              <w:rPr>
                <w:rFonts w:cs="Tahoma"/>
                <w:b/>
                <w:i/>
                <w:szCs w:val="20"/>
                <w:lang w:val="fr-FR" w:eastAsia="en-US"/>
              </w:rPr>
              <w:t>Indicateur 2.2.2</w:t>
            </w:r>
          </w:p>
          <w:p w:rsidR="00826923" w:rsidRPr="00413DAD" w:rsidRDefault="005B3D03" w:rsidP="00826923">
            <w:pPr>
              <w:jc w:val="both"/>
              <w:rPr>
                <w:rFonts w:cs="Tahoma"/>
                <w:i/>
                <w:szCs w:val="20"/>
                <w:lang w:val="fr-FR" w:eastAsia="en-US"/>
              </w:rPr>
            </w:pPr>
            <w:r w:rsidRPr="00413DAD">
              <w:rPr>
                <w:i/>
                <w:lang w:val="fr-FR" w:eastAsia="en-US"/>
              </w:rPr>
              <w:t>Nombre de radios solaires et téléphones mobiles distribuées dans les Clubs Dimitra</w:t>
            </w:r>
            <w:r w:rsidR="00ED5AB1">
              <w:rPr>
                <w:i/>
                <w:lang w:val="fr-FR" w:eastAsia="en-US"/>
              </w:rPr>
              <w:t>.</w:t>
            </w:r>
          </w:p>
        </w:tc>
        <w:tc>
          <w:tcPr>
            <w:tcW w:w="1530" w:type="dxa"/>
            <w:shd w:val="clear" w:color="auto" w:fill="EEECE1"/>
          </w:tcPr>
          <w:p w:rsidR="00826923" w:rsidRPr="005A6420" w:rsidRDefault="00666850" w:rsidP="00826923">
            <w:pPr>
              <w:rPr>
                <w:lang w:val="fr-FR"/>
              </w:rPr>
            </w:pPr>
            <w:r>
              <w:rPr>
                <w:b/>
                <w:sz w:val="22"/>
                <w:szCs w:val="22"/>
                <w:lang w:val="fr-FR" w:eastAsia="en-US"/>
              </w:rPr>
              <w:t>320 radios</w:t>
            </w:r>
          </w:p>
        </w:tc>
        <w:tc>
          <w:tcPr>
            <w:tcW w:w="1620" w:type="dxa"/>
            <w:shd w:val="clear" w:color="auto" w:fill="EEECE1"/>
          </w:tcPr>
          <w:p w:rsidR="00826923" w:rsidRPr="005A6420" w:rsidRDefault="00666850" w:rsidP="00826923">
            <w:pPr>
              <w:rPr>
                <w:lang w:val="fr-FR"/>
              </w:rPr>
            </w:pPr>
            <w:r>
              <w:rPr>
                <w:b/>
                <w:sz w:val="22"/>
                <w:szCs w:val="22"/>
                <w:lang w:val="fr-FR" w:eastAsia="en-US"/>
              </w:rPr>
              <w:t>300</w:t>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666850" w:rsidP="00826923">
            <w:pPr>
              <w:rPr>
                <w:lang w:val="fr-FR"/>
              </w:rPr>
            </w:pPr>
            <w:r>
              <w:rPr>
                <w:b/>
                <w:sz w:val="22"/>
                <w:szCs w:val="22"/>
                <w:lang w:val="fr-FR" w:eastAsia="en-US"/>
              </w:rPr>
              <w:t>320 radios</w:t>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b/>
                <w:szCs w:val="20"/>
                <w:lang w:val="fr-FR" w:eastAsia="en-US"/>
              </w:rPr>
            </w:pPr>
          </w:p>
          <w:p w:rsidR="00826923" w:rsidRPr="005A6420" w:rsidRDefault="00826923" w:rsidP="00826923">
            <w:pPr>
              <w:rPr>
                <w:rFonts w:cs="Tahoma"/>
                <w:szCs w:val="20"/>
                <w:lang w:val="fr-FR" w:eastAsia="en-US"/>
              </w:rPr>
            </w:pPr>
            <w:r w:rsidRPr="005A6420">
              <w:rPr>
                <w:rFonts w:cs="Tahoma"/>
                <w:szCs w:val="20"/>
                <w:lang w:val="fr-FR" w:eastAsia="en-US"/>
              </w:rPr>
              <w:lastRenderedPageBreak/>
              <w:t>Produit 2.3</w:t>
            </w:r>
          </w:p>
          <w:p w:rsidR="00826923" w:rsidRPr="005A6420" w:rsidRDefault="00FB151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2.3.1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2.3.2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b/>
                <w:szCs w:val="20"/>
                <w:lang w:val="fr-FR" w:eastAsia="en-US"/>
              </w:rPr>
            </w:pPr>
          </w:p>
          <w:p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rsidR="00826923" w:rsidRPr="005A6420" w:rsidRDefault="00FB151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b/>
                <w:szCs w:val="20"/>
                <w:lang w:val="fr-FR" w:eastAsia="en-US"/>
              </w:rPr>
            </w:pPr>
            <w:r w:rsidRPr="005A6420">
              <w:rPr>
                <w:rFonts w:cs="Tahoma"/>
                <w:b/>
                <w:szCs w:val="20"/>
                <w:lang w:val="fr-FR" w:eastAsia="en-US"/>
              </w:rPr>
              <w:t>Résultat 3</w:t>
            </w:r>
          </w:p>
          <w:p w:rsidR="00826923" w:rsidRPr="005A6420" w:rsidRDefault="00FB151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3.1</w:t>
            </w:r>
          </w:p>
          <w:p w:rsidR="00826923" w:rsidRPr="005A6420" w:rsidRDefault="00FB151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3.1.1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3.2</w:t>
            </w:r>
          </w:p>
          <w:p w:rsidR="00826923" w:rsidRPr="005A6420" w:rsidRDefault="00FB151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3.2.1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3.2.2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3.3</w:t>
            </w:r>
          </w:p>
          <w:p w:rsidR="00826923" w:rsidRPr="005A6420" w:rsidRDefault="00FB151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rsidR="00826923" w:rsidRPr="005A6420" w:rsidRDefault="00FB151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b/>
                <w:szCs w:val="20"/>
                <w:lang w:val="fr-FR" w:eastAsia="en-US"/>
              </w:rPr>
            </w:pPr>
            <w:r w:rsidRPr="005A6420">
              <w:rPr>
                <w:rFonts w:cs="Tahoma"/>
                <w:b/>
                <w:szCs w:val="20"/>
                <w:lang w:val="fr-FR" w:eastAsia="en-US"/>
              </w:rPr>
              <w:t>Résultat 4</w:t>
            </w:r>
          </w:p>
          <w:p w:rsidR="00826923" w:rsidRPr="005A6420" w:rsidRDefault="00FB151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4.3</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4.1</w:t>
            </w:r>
          </w:p>
          <w:p w:rsidR="00826923" w:rsidRPr="005A6420" w:rsidRDefault="00FB151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4.1.1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4.1.2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4.2</w:t>
            </w:r>
          </w:p>
          <w:p w:rsidR="00826923" w:rsidRPr="005A6420" w:rsidRDefault="00FB151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4.2.1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4.2.2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4.3</w:t>
            </w:r>
          </w:p>
          <w:p w:rsidR="00826923" w:rsidRPr="005A6420" w:rsidRDefault="00FB151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4.3.1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4.3.2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rsidR="00826923" w:rsidRPr="005A6420" w:rsidRDefault="00FB151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D80E65">
        <w:trPr>
          <w:trHeight w:val="458"/>
        </w:trPr>
        <w:tc>
          <w:tcPr>
            <w:tcW w:w="2430" w:type="dxa"/>
            <w:vMerge/>
          </w:tcPr>
          <w:p w:rsidR="00826923" w:rsidRPr="005A6420" w:rsidRDefault="00826923" w:rsidP="00826923">
            <w:pPr>
              <w:rPr>
                <w:rFonts w:cs="Tahoma"/>
                <w:b/>
                <w:szCs w:val="20"/>
                <w:lang w:val="fr-FR" w:eastAsia="en-US"/>
              </w:rPr>
            </w:pPr>
          </w:p>
        </w:tc>
        <w:tc>
          <w:tcPr>
            <w:tcW w:w="1913"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rsidR="00826923" w:rsidRPr="005A6420" w:rsidRDefault="00FB151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FB151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bl>
    <w:p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416" w:rsidRDefault="00E93416" w:rsidP="00E76CA1">
      <w:r>
        <w:separator/>
      </w:r>
    </w:p>
  </w:endnote>
  <w:endnote w:type="continuationSeparator" w:id="0">
    <w:p w:rsidR="00E93416" w:rsidRDefault="00E93416" w:rsidP="00E76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askerville">
    <w:altName w:val="Cambria Math"/>
    <w:charset w:val="00"/>
    <w:family w:val="roman"/>
    <w:pitch w:val="variable"/>
    <w:sig w:usb0="80000067" w:usb1="02000000"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Light">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0D" w:rsidRDefault="00FB1513">
    <w:pPr>
      <w:pStyle w:val="Pieddepage"/>
      <w:jc w:val="center"/>
    </w:pPr>
    <w:r>
      <w:fldChar w:fldCharType="begin"/>
    </w:r>
    <w:r w:rsidR="00C8400D">
      <w:instrText xml:space="preserve"> PAGE   \* MERGEFORMAT </w:instrText>
    </w:r>
    <w:r>
      <w:fldChar w:fldCharType="separate"/>
    </w:r>
    <w:r w:rsidR="004B276C">
      <w:rPr>
        <w:noProof/>
      </w:rPr>
      <w:t>5</w:t>
    </w:r>
    <w:r>
      <w:fldChar w:fldCharType="end"/>
    </w:r>
  </w:p>
  <w:p w:rsidR="00C8400D" w:rsidRDefault="00C840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416" w:rsidRDefault="00E93416" w:rsidP="00E76CA1">
      <w:r>
        <w:separator/>
      </w:r>
    </w:p>
  </w:footnote>
  <w:footnote w:type="continuationSeparator" w:id="0">
    <w:p w:rsidR="00E93416" w:rsidRDefault="00E93416" w:rsidP="00E7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0D" w:rsidRDefault="00C8400D">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5535" cy="112204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04680"/>
    <w:multiLevelType w:val="hybridMultilevel"/>
    <w:tmpl w:val="5D6A39EE"/>
    <w:lvl w:ilvl="0" w:tplc="20000001">
      <w:start w:val="1"/>
      <w:numFmt w:val="bullet"/>
      <w:lvlText w:val=""/>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1">
    <w:nsid w:val="527F2A1B"/>
    <w:multiLevelType w:val="hybridMultilevel"/>
    <w:tmpl w:val="50227A56"/>
    <w:lvl w:ilvl="0" w:tplc="D0FCE128">
      <w:start w:val="1"/>
      <w:numFmt w:val="decimal"/>
      <w:lvlText w:val="%1)"/>
      <w:lvlJc w:val="left"/>
      <w:pPr>
        <w:ind w:left="-450" w:hanging="360"/>
      </w:pPr>
      <w:rPr>
        <w:rFonts w:hint="default"/>
      </w:rPr>
    </w:lvl>
    <w:lvl w:ilvl="1" w:tplc="040C0019" w:tentative="1">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2">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ocumentProtection w:edit="forms" w:formatting="1" w:enforcement="0"/>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E76CA1"/>
    <w:rsid w:val="000022C4"/>
    <w:rsid w:val="00002815"/>
    <w:rsid w:val="00005737"/>
    <w:rsid w:val="00006DBE"/>
    <w:rsid w:val="00006EC0"/>
    <w:rsid w:val="00010EB0"/>
    <w:rsid w:val="0001109A"/>
    <w:rsid w:val="000132FD"/>
    <w:rsid w:val="00013D36"/>
    <w:rsid w:val="00013D69"/>
    <w:rsid w:val="00014B13"/>
    <w:rsid w:val="00022866"/>
    <w:rsid w:val="00025EFA"/>
    <w:rsid w:val="00031640"/>
    <w:rsid w:val="00045C24"/>
    <w:rsid w:val="00050759"/>
    <w:rsid w:val="00050FE9"/>
    <w:rsid w:val="00051F71"/>
    <w:rsid w:val="0005216F"/>
    <w:rsid w:val="00052745"/>
    <w:rsid w:val="00052DE5"/>
    <w:rsid w:val="000554F8"/>
    <w:rsid w:val="000628FD"/>
    <w:rsid w:val="00063017"/>
    <w:rsid w:val="000731D0"/>
    <w:rsid w:val="00075D98"/>
    <w:rsid w:val="00076AFD"/>
    <w:rsid w:val="0008134A"/>
    <w:rsid w:val="0008233D"/>
    <w:rsid w:val="00082738"/>
    <w:rsid w:val="00083F91"/>
    <w:rsid w:val="00084435"/>
    <w:rsid w:val="0008481E"/>
    <w:rsid w:val="00084D90"/>
    <w:rsid w:val="00084F64"/>
    <w:rsid w:val="00091CFD"/>
    <w:rsid w:val="00092442"/>
    <w:rsid w:val="000A2A18"/>
    <w:rsid w:val="000A45F4"/>
    <w:rsid w:val="000A4660"/>
    <w:rsid w:val="000A51DA"/>
    <w:rsid w:val="000A6719"/>
    <w:rsid w:val="000B4E5C"/>
    <w:rsid w:val="000B7954"/>
    <w:rsid w:val="000C7EA0"/>
    <w:rsid w:val="000D4F4B"/>
    <w:rsid w:val="000E05AE"/>
    <w:rsid w:val="000E067C"/>
    <w:rsid w:val="000E6A96"/>
    <w:rsid w:val="000F05A2"/>
    <w:rsid w:val="000F13B1"/>
    <w:rsid w:val="000F43A8"/>
    <w:rsid w:val="00102C0E"/>
    <w:rsid w:val="00112741"/>
    <w:rsid w:val="00113D2B"/>
    <w:rsid w:val="00113EC4"/>
    <w:rsid w:val="00116449"/>
    <w:rsid w:val="0011666C"/>
    <w:rsid w:val="00121B2D"/>
    <w:rsid w:val="001307FA"/>
    <w:rsid w:val="00131824"/>
    <w:rsid w:val="00136B32"/>
    <w:rsid w:val="001444EE"/>
    <w:rsid w:val="00145766"/>
    <w:rsid w:val="001458E9"/>
    <w:rsid w:val="001508F8"/>
    <w:rsid w:val="00151461"/>
    <w:rsid w:val="00153CD9"/>
    <w:rsid w:val="001547EF"/>
    <w:rsid w:val="00154C2C"/>
    <w:rsid w:val="00156799"/>
    <w:rsid w:val="00156AFA"/>
    <w:rsid w:val="00156C4C"/>
    <w:rsid w:val="00157BF2"/>
    <w:rsid w:val="00160356"/>
    <w:rsid w:val="001607B2"/>
    <w:rsid w:val="0016088D"/>
    <w:rsid w:val="00161D02"/>
    <w:rsid w:val="00174CFF"/>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5D16"/>
    <w:rsid w:val="001B6DFD"/>
    <w:rsid w:val="001C214B"/>
    <w:rsid w:val="001C4484"/>
    <w:rsid w:val="001C46E9"/>
    <w:rsid w:val="001C5691"/>
    <w:rsid w:val="001C56B8"/>
    <w:rsid w:val="001C5B82"/>
    <w:rsid w:val="001D1C14"/>
    <w:rsid w:val="001D575F"/>
    <w:rsid w:val="001D6683"/>
    <w:rsid w:val="001D67F9"/>
    <w:rsid w:val="001E660A"/>
    <w:rsid w:val="001F308A"/>
    <w:rsid w:val="0020130A"/>
    <w:rsid w:val="00203AD9"/>
    <w:rsid w:val="00205EB7"/>
    <w:rsid w:val="0020791D"/>
    <w:rsid w:val="002116B1"/>
    <w:rsid w:val="002129DA"/>
    <w:rsid w:val="0021550A"/>
    <w:rsid w:val="00215F41"/>
    <w:rsid w:val="00217A2E"/>
    <w:rsid w:val="00217EB6"/>
    <w:rsid w:val="00221F9C"/>
    <w:rsid w:val="002247C2"/>
    <w:rsid w:val="002322E6"/>
    <w:rsid w:val="002336F3"/>
    <w:rsid w:val="00233827"/>
    <w:rsid w:val="00234A5E"/>
    <w:rsid w:val="00234F36"/>
    <w:rsid w:val="00236072"/>
    <w:rsid w:val="0023672E"/>
    <w:rsid w:val="00236AB3"/>
    <w:rsid w:val="002436F0"/>
    <w:rsid w:val="00245E73"/>
    <w:rsid w:val="00246135"/>
    <w:rsid w:val="00247F4E"/>
    <w:rsid w:val="00251E92"/>
    <w:rsid w:val="0025220B"/>
    <w:rsid w:val="00252B39"/>
    <w:rsid w:val="00254AC2"/>
    <w:rsid w:val="0025525B"/>
    <w:rsid w:val="002553C6"/>
    <w:rsid w:val="0027242A"/>
    <w:rsid w:val="00272A58"/>
    <w:rsid w:val="00273965"/>
    <w:rsid w:val="00273AD0"/>
    <w:rsid w:val="00280FEA"/>
    <w:rsid w:val="002822AF"/>
    <w:rsid w:val="00282BD9"/>
    <w:rsid w:val="00286F66"/>
    <w:rsid w:val="00287878"/>
    <w:rsid w:val="002909E8"/>
    <w:rsid w:val="002940E8"/>
    <w:rsid w:val="00295277"/>
    <w:rsid w:val="00296C15"/>
    <w:rsid w:val="002A1877"/>
    <w:rsid w:val="002A4C9B"/>
    <w:rsid w:val="002B3207"/>
    <w:rsid w:val="002B346A"/>
    <w:rsid w:val="002B351E"/>
    <w:rsid w:val="002B4426"/>
    <w:rsid w:val="002B5F4F"/>
    <w:rsid w:val="002B740B"/>
    <w:rsid w:val="002C0134"/>
    <w:rsid w:val="002C187A"/>
    <w:rsid w:val="002C20A8"/>
    <w:rsid w:val="002C5DD0"/>
    <w:rsid w:val="002C7051"/>
    <w:rsid w:val="002D0A1A"/>
    <w:rsid w:val="002D2FBB"/>
    <w:rsid w:val="002D4247"/>
    <w:rsid w:val="002D68D7"/>
    <w:rsid w:val="002E10E6"/>
    <w:rsid w:val="002E1CED"/>
    <w:rsid w:val="002E5250"/>
    <w:rsid w:val="002E61AA"/>
    <w:rsid w:val="002E6F58"/>
    <w:rsid w:val="002E745D"/>
    <w:rsid w:val="002F10F6"/>
    <w:rsid w:val="002F15D9"/>
    <w:rsid w:val="002F26EC"/>
    <w:rsid w:val="002F42EA"/>
    <w:rsid w:val="0030225F"/>
    <w:rsid w:val="003040D8"/>
    <w:rsid w:val="0030455E"/>
    <w:rsid w:val="00305626"/>
    <w:rsid w:val="003111F0"/>
    <w:rsid w:val="00316D58"/>
    <w:rsid w:val="003212BB"/>
    <w:rsid w:val="00321C92"/>
    <w:rsid w:val="003235DF"/>
    <w:rsid w:val="00323ABC"/>
    <w:rsid w:val="00324A7C"/>
    <w:rsid w:val="00324FE5"/>
    <w:rsid w:val="003269B2"/>
    <w:rsid w:val="00333EC9"/>
    <w:rsid w:val="0033515C"/>
    <w:rsid w:val="00336BF8"/>
    <w:rsid w:val="00342356"/>
    <w:rsid w:val="00343425"/>
    <w:rsid w:val="0034386B"/>
    <w:rsid w:val="00346D73"/>
    <w:rsid w:val="0034705A"/>
    <w:rsid w:val="003473C6"/>
    <w:rsid w:val="00355C69"/>
    <w:rsid w:val="0035676B"/>
    <w:rsid w:val="003567AC"/>
    <w:rsid w:val="003576B2"/>
    <w:rsid w:val="0036386A"/>
    <w:rsid w:val="00366549"/>
    <w:rsid w:val="00372156"/>
    <w:rsid w:val="003722AE"/>
    <w:rsid w:val="0037523F"/>
    <w:rsid w:val="0037561F"/>
    <w:rsid w:val="0037563A"/>
    <w:rsid w:val="00380849"/>
    <w:rsid w:val="003818DB"/>
    <w:rsid w:val="003834CD"/>
    <w:rsid w:val="00383908"/>
    <w:rsid w:val="00391614"/>
    <w:rsid w:val="003944A8"/>
    <w:rsid w:val="003966E6"/>
    <w:rsid w:val="003968D7"/>
    <w:rsid w:val="003A613D"/>
    <w:rsid w:val="003A6341"/>
    <w:rsid w:val="003B3A5F"/>
    <w:rsid w:val="003B4F6E"/>
    <w:rsid w:val="003B5338"/>
    <w:rsid w:val="003C5283"/>
    <w:rsid w:val="003C5CC6"/>
    <w:rsid w:val="003D12C7"/>
    <w:rsid w:val="003D228B"/>
    <w:rsid w:val="003D4CD7"/>
    <w:rsid w:val="003D4D7C"/>
    <w:rsid w:val="003F08B1"/>
    <w:rsid w:val="003F21BE"/>
    <w:rsid w:val="003F36FB"/>
    <w:rsid w:val="003F660A"/>
    <w:rsid w:val="004001A6"/>
    <w:rsid w:val="004017BD"/>
    <w:rsid w:val="00402083"/>
    <w:rsid w:val="004023AC"/>
    <w:rsid w:val="00402514"/>
    <w:rsid w:val="0040513F"/>
    <w:rsid w:val="00405DE7"/>
    <w:rsid w:val="00411A5F"/>
    <w:rsid w:val="00413DAD"/>
    <w:rsid w:val="00413EAF"/>
    <w:rsid w:val="00414097"/>
    <w:rsid w:val="004213AF"/>
    <w:rsid w:val="00425AF8"/>
    <w:rsid w:val="00437FF5"/>
    <w:rsid w:val="004445D7"/>
    <w:rsid w:val="0046101E"/>
    <w:rsid w:val="00461944"/>
    <w:rsid w:val="00464188"/>
    <w:rsid w:val="00470EC3"/>
    <w:rsid w:val="00472BD2"/>
    <w:rsid w:val="00476758"/>
    <w:rsid w:val="00477CF8"/>
    <w:rsid w:val="00480A02"/>
    <w:rsid w:val="0048168F"/>
    <w:rsid w:val="00484092"/>
    <w:rsid w:val="00484169"/>
    <w:rsid w:val="004917BC"/>
    <w:rsid w:val="00495AC5"/>
    <w:rsid w:val="004965A3"/>
    <w:rsid w:val="004A210E"/>
    <w:rsid w:val="004A49E6"/>
    <w:rsid w:val="004B1E1E"/>
    <w:rsid w:val="004B276C"/>
    <w:rsid w:val="004B4DB6"/>
    <w:rsid w:val="004B5601"/>
    <w:rsid w:val="004B5B20"/>
    <w:rsid w:val="004C3672"/>
    <w:rsid w:val="004C3DC3"/>
    <w:rsid w:val="004C4F3B"/>
    <w:rsid w:val="004D141E"/>
    <w:rsid w:val="004E33A8"/>
    <w:rsid w:val="004E3B3E"/>
    <w:rsid w:val="004E3BD7"/>
    <w:rsid w:val="004E6614"/>
    <w:rsid w:val="004E7E8F"/>
    <w:rsid w:val="004F016F"/>
    <w:rsid w:val="004F7D22"/>
    <w:rsid w:val="00500532"/>
    <w:rsid w:val="00500587"/>
    <w:rsid w:val="005016BF"/>
    <w:rsid w:val="00505758"/>
    <w:rsid w:val="005129DA"/>
    <w:rsid w:val="00513612"/>
    <w:rsid w:val="00513D8E"/>
    <w:rsid w:val="0051549D"/>
    <w:rsid w:val="00515EEF"/>
    <w:rsid w:val="005174D6"/>
    <w:rsid w:val="0051786C"/>
    <w:rsid w:val="005208FF"/>
    <w:rsid w:val="00521468"/>
    <w:rsid w:val="005216B2"/>
    <w:rsid w:val="00526655"/>
    <w:rsid w:val="00526735"/>
    <w:rsid w:val="00526B32"/>
    <w:rsid w:val="0053126F"/>
    <w:rsid w:val="00532B67"/>
    <w:rsid w:val="00535054"/>
    <w:rsid w:val="005357D9"/>
    <w:rsid w:val="00536175"/>
    <w:rsid w:val="00541F2E"/>
    <w:rsid w:val="0054416C"/>
    <w:rsid w:val="00544390"/>
    <w:rsid w:val="00544781"/>
    <w:rsid w:val="005460E0"/>
    <w:rsid w:val="005470AF"/>
    <w:rsid w:val="00550982"/>
    <w:rsid w:val="0055185F"/>
    <w:rsid w:val="005528F2"/>
    <w:rsid w:val="00553A7C"/>
    <w:rsid w:val="00553D53"/>
    <w:rsid w:val="0056086D"/>
    <w:rsid w:val="0056139F"/>
    <w:rsid w:val="00561C6B"/>
    <w:rsid w:val="00570844"/>
    <w:rsid w:val="0057086A"/>
    <w:rsid w:val="005718ED"/>
    <w:rsid w:val="0058153F"/>
    <w:rsid w:val="00582729"/>
    <w:rsid w:val="0058301B"/>
    <w:rsid w:val="00583B0D"/>
    <w:rsid w:val="00590937"/>
    <w:rsid w:val="00590C45"/>
    <w:rsid w:val="0059166A"/>
    <w:rsid w:val="00592733"/>
    <w:rsid w:val="00593B59"/>
    <w:rsid w:val="0059531D"/>
    <w:rsid w:val="00595DBA"/>
    <w:rsid w:val="005A1E02"/>
    <w:rsid w:val="005A2661"/>
    <w:rsid w:val="005A26F8"/>
    <w:rsid w:val="005A56E0"/>
    <w:rsid w:val="005B3D03"/>
    <w:rsid w:val="005C187A"/>
    <w:rsid w:val="005C1FC7"/>
    <w:rsid w:val="005C4963"/>
    <w:rsid w:val="005C4BBA"/>
    <w:rsid w:val="005C68B4"/>
    <w:rsid w:val="005D15A3"/>
    <w:rsid w:val="005D2343"/>
    <w:rsid w:val="005D4275"/>
    <w:rsid w:val="005D545C"/>
    <w:rsid w:val="005D5A4A"/>
    <w:rsid w:val="005E02F5"/>
    <w:rsid w:val="005E3B28"/>
    <w:rsid w:val="005F0CC2"/>
    <w:rsid w:val="005F25AC"/>
    <w:rsid w:val="005F439F"/>
    <w:rsid w:val="005F77DA"/>
    <w:rsid w:val="00605275"/>
    <w:rsid w:val="006073A2"/>
    <w:rsid w:val="006073AB"/>
    <w:rsid w:val="0060796B"/>
    <w:rsid w:val="006100F5"/>
    <w:rsid w:val="0061467E"/>
    <w:rsid w:val="00615C30"/>
    <w:rsid w:val="00620ADF"/>
    <w:rsid w:val="00621E0F"/>
    <w:rsid w:val="00624881"/>
    <w:rsid w:val="00624B2F"/>
    <w:rsid w:val="00624F31"/>
    <w:rsid w:val="00626B3F"/>
    <w:rsid w:val="00627A1C"/>
    <w:rsid w:val="00632971"/>
    <w:rsid w:val="00635112"/>
    <w:rsid w:val="00643A9E"/>
    <w:rsid w:val="00646FF7"/>
    <w:rsid w:val="006500AC"/>
    <w:rsid w:val="00651323"/>
    <w:rsid w:val="006547DC"/>
    <w:rsid w:val="006557EF"/>
    <w:rsid w:val="00656A65"/>
    <w:rsid w:val="006578BB"/>
    <w:rsid w:val="00657A0F"/>
    <w:rsid w:val="006645BE"/>
    <w:rsid w:val="006648F5"/>
    <w:rsid w:val="00664EA0"/>
    <w:rsid w:val="00666850"/>
    <w:rsid w:val="0067044E"/>
    <w:rsid w:val="00670D17"/>
    <w:rsid w:val="00671040"/>
    <w:rsid w:val="0067321D"/>
    <w:rsid w:val="006734B3"/>
    <w:rsid w:val="0067356E"/>
    <w:rsid w:val="00673D6E"/>
    <w:rsid w:val="006748D0"/>
    <w:rsid w:val="00675507"/>
    <w:rsid w:val="006811AD"/>
    <w:rsid w:val="006907EE"/>
    <w:rsid w:val="00690BC8"/>
    <w:rsid w:val="00691C2F"/>
    <w:rsid w:val="006947B7"/>
    <w:rsid w:val="00695950"/>
    <w:rsid w:val="006969E7"/>
    <w:rsid w:val="006A07CA"/>
    <w:rsid w:val="006A207B"/>
    <w:rsid w:val="006A2E42"/>
    <w:rsid w:val="006A5032"/>
    <w:rsid w:val="006A5B0E"/>
    <w:rsid w:val="006B4DED"/>
    <w:rsid w:val="006C1819"/>
    <w:rsid w:val="006C29FB"/>
    <w:rsid w:val="006C5C6F"/>
    <w:rsid w:val="006C7853"/>
    <w:rsid w:val="006D0366"/>
    <w:rsid w:val="006D1493"/>
    <w:rsid w:val="006D3593"/>
    <w:rsid w:val="006D3F0B"/>
    <w:rsid w:val="006D5799"/>
    <w:rsid w:val="006D60AB"/>
    <w:rsid w:val="006D6B92"/>
    <w:rsid w:val="006E0E6C"/>
    <w:rsid w:val="006E10BF"/>
    <w:rsid w:val="006E2489"/>
    <w:rsid w:val="006E4519"/>
    <w:rsid w:val="006E4DA8"/>
    <w:rsid w:val="006E5732"/>
    <w:rsid w:val="006E7CF8"/>
    <w:rsid w:val="006F0257"/>
    <w:rsid w:val="006F0654"/>
    <w:rsid w:val="006F0B62"/>
    <w:rsid w:val="006F0F2D"/>
    <w:rsid w:val="006F1516"/>
    <w:rsid w:val="006F4A07"/>
    <w:rsid w:val="006F50FF"/>
    <w:rsid w:val="006F690E"/>
    <w:rsid w:val="006F74C9"/>
    <w:rsid w:val="007065B1"/>
    <w:rsid w:val="007073F6"/>
    <w:rsid w:val="007118F5"/>
    <w:rsid w:val="0071286E"/>
    <w:rsid w:val="007133CF"/>
    <w:rsid w:val="0071506D"/>
    <w:rsid w:val="00715EC6"/>
    <w:rsid w:val="007167E8"/>
    <w:rsid w:val="00720431"/>
    <w:rsid w:val="007308CD"/>
    <w:rsid w:val="007317AD"/>
    <w:rsid w:val="00734278"/>
    <w:rsid w:val="0073450C"/>
    <w:rsid w:val="00737A2D"/>
    <w:rsid w:val="00740A78"/>
    <w:rsid w:val="00740B1E"/>
    <w:rsid w:val="0074108E"/>
    <w:rsid w:val="00741135"/>
    <w:rsid w:val="00742F27"/>
    <w:rsid w:val="00742FDD"/>
    <w:rsid w:val="007435E3"/>
    <w:rsid w:val="00744AB6"/>
    <w:rsid w:val="007451EC"/>
    <w:rsid w:val="00745803"/>
    <w:rsid w:val="00751279"/>
    <w:rsid w:val="00751324"/>
    <w:rsid w:val="00751DAF"/>
    <w:rsid w:val="00753159"/>
    <w:rsid w:val="007543FF"/>
    <w:rsid w:val="007569BB"/>
    <w:rsid w:val="00761508"/>
    <w:rsid w:val="007626A2"/>
    <w:rsid w:val="007626C9"/>
    <w:rsid w:val="00764773"/>
    <w:rsid w:val="00764B9C"/>
    <w:rsid w:val="00764C33"/>
    <w:rsid w:val="00765064"/>
    <w:rsid w:val="0076624E"/>
    <w:rsid w:val="007712FB"/>
    <w:rsid w:val="007717E2"/>
    <w:rsid w:val="00773953"/>
    <w:rsid w:val="007740D4"/>
    <w:rsid w:val="0077464B"/>
    <w:rsid w:val="007756B0"/>
    <w:rsid w:val="00782E30"/>
    <w:rsid w:val="00785045"/>
    <w:rsid w:val="00785E5E"/>
    <w:rsid w:val="0078600B"/>
    <w:rsid w:val="0078604C"/>
    <w:rsid w:val="00790676"/>
    <w:rsid w:val="00791410"/>
    <w:rsid w:val="007937AE"/>
    <w:rsid w:val="00793DE6"/>
    <w:rsid w:val="00793E8B"/>
    <w:rsid w:val="007958F2"/>
    <w:rsid w:val="007A1B5F"/>
    <w:rsid w:val="007A4F3E"/>
    <w:rsid w:val="007A5985"/>
    <w:rsid w:val="007A777F"/>
    <w:rsid w:val="007B0597"/>
    <w:rsid w:val="007B10F6"/>
    <w:rsid w:val="007B1BE5"/>
    <w:rsid w:val="007B368E"/>
    <w:rsid w:val="007B5B14"/>
    <w:rsid w:val="007B5D05"/>
    <w:rsid w:val="007C304F"/>
    <w:rsid w:val="007C78D3"/>
    <w:rsid w:val="007C7A99"/>
    <w:rsid w:val="007C7B57"/>
    <w:rsid w:val="007D127B"/>
    <w:rsid w:val="007D28A0"/>
    <w:rsid w:val="007D2DD6"/>
    <w:rsid w:val="007D5138"/>
    <w:rsid w:val="007D6A05"/>
    <w:rsid w:val="007D6E52"/>
    <w:rsid w:val="007E1330"/>
    <w:rsid w:val="007E3EB8"/>
    <w:rsid w:val="007E4FA1"/>
    <w:rsid w:val="007E7BE8"/>
    <w:rsid w:val="007F4C86"/>
    <w:rsid w:val="007F6F6D"/>
    <w:rsid w:val="007F7257"/>
    <w:rsid w:val="007F75BF"/>
    <w:rsid w:val="00805ADB"/>
    <w:rsid w:val="008110FD"/>
    <w:rsid w:val="00812452"/>
    <w:rsid w:val="00825A2C"/>
    <w:rsid w:val="00826923"/>
    <w:rsid w:val="0083461E"/>
    <w:rsid w:val="00834A9F"/>
    <w:rsid w:val="008364E5"/>
    <w:rsid w:val="00837B04"/>
    <w:rsid w:val="0084221C"/>
    <w:rsid w:val="0084393C"/>
    <w:rsid w:val="00847722"/>
    <w:rsid w:val="00847A89"/>
    <w:rsid w:val="00853068"/>
    <w:rsid w:val="00861669"/>
    <w:rsid w:val="008632DB"/>
    <w:rsid w:val="008640A5"/>
    <w:rsid w:val="00865821"/>
    <w:rsid w:val="00865AFA"/>
    <w:rsid w:val="00865FA0"/>
    <w:rsid w:val="008664A8"/>
    <w:rsid w:val="00866E96"/>
    <w:rsid w:val="00871A3A"/>
    <w:rsid w:val="00874634"/>
    <w:rsid w:val="008756EA"/>
    <w:rsid w:val="008757E7"/>
    <w:rsid w:val="00875EA5"/>
    <w:rsid w:val="00881D4B"/>
    <w:rsid w:val="00885A2E"/>
    <w:rsid w:val="008918A2"/>
    <w:rsid w:val="00891AE7"/>
    <w:rsid w:val="00893DFD"/>
    <w:rsid w:val="008A1155"/>
    <w:rsid w:val="008A3181"/>
    <w:rsid w:val="008B1B75"/>
    <w:rsid w:val="008B22E4"/>
    <w:rsid w:val="008B3518"/>
    <w:rsid w:val="008B5A12"/>
    <w:rsid w:val="008B7E23"/>
    <w:rsid w:val="008C782A"/>
    <w:rsid w:val="008E1083"/>
    <w:rsid w:val="008E3679"/>
    <w:rsid w:val="008E3872"/>
    <w:rsid w:val="008E729D"/>
    <w:rsid w:val="008F5112"/>
    <w:rsid w:val="008F5B9A"/>
    <w:rsid w:val="008F6703"/>
    <w:rsid w:val="00900D78"/>
    <w:rsid w:val="00901C1E"/>
    <w:rsid w:val="00903637"/>
    <w:rsid w:val="00910FE1"/>
    <w:rsid w:val="00911C40"/>
    <w:rsid w:val="0091229B"/>
    <w:rsid w:val="00912D25"/>
    <w:rsid w:val="00915C96"/>
    <w:rsid w:val="00915D77"/>
    <w:rsid w:val="00916DF8"/>
    <w:rsid w:val="0091758E"/>
    <w:rsid w:val="009216A8"/>
    <w:rsid w:val="00921C68"/>
    <w:rsid w:val="0092673B"/>
    <w:rsid w:val="0093134E"/>
    <w:rsid w:val="00931786"/>
    <w:rsid w:val="00936000"/>
    <w:rsid w:val="00937ABE"/>
    <w:rsid w:val="00944F8A"/>
    <w:rsid w:val="00945925"/>
    <w:rsid w:val="00952DE4"/>
    <w:rsid w:val="009568EF"/>
    <w:rsid w:val="00956B79"/>
    <w:rsid w:val="00961647"/>
    <w:rsid w:val="00965D0A"/>
    <w:rsid w:val="00965F6B"/>
    <w:rsid w:val="00970F4C"/>
    <w:rsid w:val="0097130A"/>
    <w:rsid w:val="00974D94"/>
    <w:rsid w:val="009774FE"/>
    <w:rsid w:val="009832F8"/>
    <w:rsid w:val="009839DA"/>
    <w:rsid w:val="00985E49"/>
    <w:rsid w:val="0099116A"/>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5474"/>
    <w:rsid w:val="009D64E4"/>
    <w:rsid w:val="009E16BB"/>
    <w:rsid w:val="009E20F1"/>
    <w:rsid w:val="009E38EA"/>
    <w:rsid w:val="009E5594"/>
    <w:rsid w:val="009F517D"/>
    <w:rsid w:val="009F6554"/>
    <w:rsid w:val="009F7F98"/>
    <w:rsid w:val="00A02F58"/>
    <w:rsid w:val="00A032AE"/>
    <w:rsid w:val="00A10DAC"/>
    <w:rsid w:val="00A27C4A"/>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67049"/>
    <w:rsid w:val="00A77540"/>
    <w:rsid w:val="00A81B4C"/>
    <w:rsid w:val="00A81DF0"/>
    <w:rsid w:val="00A8266F"/>
    <w:rsid w:val="00A843B5"/>
    <w:rsid w:val="00A855EA"/>
    <w:rsid w:val="00A86B3F"/>
    <w:rsid w:val="00A86EF1"/>
    <w:rsid w:val="00A86F4D"/>
    <w:rsid w:val="00A9067B"/>
    <w:rsid w:val="00A90E80"/>
    <w:rsid w:val="00A91FCD"/>
    <w:rsid w:val="00A92934"/>
    <w:rsid w:val="00A96579"/>
    <w:rsid w:val="00A9791E"/>
    <w:rsid w:val="00AA1DFA"/>
    <w:rsid w:val="00AA363D"/>
    <w:rsid w:val="00AA7C77"/>
    <w:rsid w:val="00AB1368"/>
    <w:rsid w:val="00AB37F4"/>
    <w:rsid w:val="00AB6561"/>
    <w:rsid w:val="00AB6BAD"/>
    <w:rsid w:val="00AC1529"/>
    <w:rsid w:val="00AC433F"/>
    <w:rsid w:val="00AC4B04"/>
    <w:rsid w:val="00AC5D55"/>
    <w:rsid w:val="00AD0A31"/>
    <w:rsid w:val="00AD1B06"/>
    <w:rsid w:val="00AD204C"/>
    <w:rsid w:val="00AD50EC"/>
    <w:rsid w:val="00AD6104"/>
    <w:rsid w:val="00AD6C55"/>
    <w:rsid w:val="00AD73D3"/>
    <w:rsid w:val="00AE0D84"/>
    <w:rsid w:val="00AE418F"/>
    <w:rsid w:val="00AF27B8"/>
    <w:rsid w:val="00AF2D89"/>
    <w:rsid w:val="00AF7DA4"/>
    <w:rsid w:val="00B00EBD"/>
    <w:rsid w:val="00B0370E"/>
    <w:rsid w:val="00B03E68"/>
    <w:rsid w:val="00B05A74"/>
    <w:rsid w:val="00B05E35"/>
    <w:rsid w:val="00B124BD"/>
    <w:rsid w:val="00B12FB8"/>
    <w:rsid w:val="00B14018"/>
    <w:rsid w:val="00B22390"/>
    <w:rsid w:val="00B244A1"/>
    <w:rsid w:val="00B24F72"/>
    <w:rsid w:val="00B27419"/>
    <w:rsid w:val="00B32677"/>
    <w:rsid w:val="00B329B9"/>
    <w:rsid w:val="00B34BA1"/>
    <w:rsid w:val="00B36985"/>
    <w:rsid w:val="00B37406"/>
    <w:rsid w:val="00B404DF"/>
    <w:rsid w:val="00B419C8"/>
    <w:rsid w:val="00B4227A"/>
    <w:rsid w:val="00B43B8D"/>
    <w:rsid w:val="00B43EEA"/>
    <w:rsid w:val="00B43F6D"/>
    <w:rsid w:val="00B442A2"/>
    <w:rsid w:val="00B46712"/>
    <w:rsid w:val="00B50F3D"/>
    <w:rsid w:val="00B6401E"/>
    <w:rsid w:val="00B652A1"/>
    <w:rsid w:val="00B702C0"/>
    <w:rsid w:val="00B735DD"/>
    <w:rsid w:val="00B737D1"/>
    <w:rsid w:val="00B7459B"/>
    <w:rsid w:val="00B749E2"/>
    <w:rsid w:val="00B74CE9"/>
    <w:rsid w:val="00B7553C"/>
    <w:rsid w:val="00B75C20"/>
    <w:rsid w:val="00B76EF7"/>
    <w:rsid w:val="00B82635"/>
    <w:rsid w:val="00B82C51"/>
    <w:rsid w:val="00B91F39"/>
    <w:rsid w:val="00BA4F96"/>
    <w:rsid w:val="00BA5D85"/>
    <w:rsid w:val="00BA6688"/>
    <w:rsid w:val="00BA6F4B"/>
    <w:rsid w:val="00BB132B"/>
    <w:rsid w:val="00BB4E2A"/>
    <w:rsid w:val="00BC1A5D"/>
    <w:rsid w:val="00BC34D3"/>
    <w:rsid w:val="00BC6808"/>
    <w:rsid w:val="00BC71E1"/>
    <w:rsid w:val="00BD2962"/>
    <w:rsid w:val="00BD5D49"/>
    <w:rsid w:val="00BD63D6"/>
    <w:rsid w:val="00BD643D"/>
    <w:rsid w:val="00BE28AA"/>
    <w:rsid w:val="00BE41D3"/>
    <w:rsid w:val="00BE720A"/>
    <w:rsid w:val="00BE7698"/>
    <w:rsid w:val="00BF1BFB"/>
    <w:rsid w:val="00BF41E2"/>
    <w:rsid w:val="00BF43F8"/>
    <w:rsid w:val="00BF4E1E"/>
    <w:rsid w:val="00C04191"/>
    <w:rsid w:val="00C0670D"/>
    <w:rsid w:val="00C07A0C"/>
    <w:rsid w:val="00C107F6"/>
    <w:rsid w:val="00C12D6A"/>
    <w:rsid w:val="00C13590"/>
    <w:rsid w:val="00C145CF"/>
    <w:rsid w:val="00C221D7"/>
    <w:rsid w:val="00C2331C"/>
    <w:rsid w:val="00C244CC"/>
    <w:rsid w:val="00C27302"/>
    <w:rsid w:val="00C30188"/>
    <w:rsid w:val="00C30F72"/>
    <w:rsid w:val="00C312C0"/>
    <w:rsid w:val="00C41926"/>
    <w:rsid w:val="00C42FB9"/>
    <w:rsid w:val="00C52BDA"/>
    <w:rsid w:val="00C578BE"/>
    <w:rsid w:val="00C61129"/>
    <w:rsid w:val="00C640B2"/>
    <w:rsid w:val="00C700E7"/>
    <w:rsid w:val="00C72CF8"/>
    <w:rsid w:val="00C74E37"/>
    <w:rsid w:val="00C8104A"/>
    <w:rsid w:val="00C8400D"/>
    <w:rsid w:val="00C846A4"/>
    <w:rsid w:val="00C847EE"/>
    <w:rsid w:val="00C853D5"/>
    <w:rsid w:val="00C96336"/>
    <w:rsid w:val="00CA1B43"/>
    <w:rsid w:val="00CA224B"/>
    <w:rsid w:val="00CA6C99"/>
    <w:rsid w:val="00CA7CFD"/>
    <w:rsid w:val="00CB02F7"/>
    <w:rsid w:val="00CB25A2"/>
    <w:rsid w:val="00CB2C1F"/>
    <w:rsid w:val="00CB38F3"/>
    <w:rsid w:val="00CB4B5C"/>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15D58"/>
    <w:rsid w:val="00D16DBF"/>
    <w:rsid w:val="00D21E2D"/>
    <w:rsid w:val="00D22B42"/>
    <w:rsid w:val="00D26972"/>
    <w:rsid w:val="00D30647"/>
    <w:rsid w:val="00D315BB"/>
    <w:rsid w:val="00D3351A"/>
    <w:rsid w:val="00D34147"/>
    <w:rsid w:val="00D36AF6"/>
    <w:rsid w:val="00D36E09"/>
    <w:rsid w:val="00D41969"/>
    <w:rsid w:val="00D44632"/>
    <w:rsid w:val="00D450BB"/>
    <w:rsid w:val="00D5552B"/>
    <w:rsid w:val="00D557FD"/>
    <w:rsid w:val="00D569A1"/>
    <w:rsid w:val="00D60473"/>
    <w:rsid w:val="00D632A3"/>
    <w:rsid w:val="00D65589"/>
    <w:rsid w:val="00D65BB5"/>
    <w:rsid w:val="00D6788F"/>
    <w:rsid w:val="00D70EC5"/>
    <w:rsid w:val="00D755D9"/>
    <w:rsid w:val="00D76947"/>
    <w:rsid w:val="00D80E65"/>
    <w:rsid w:val="00D82C29"/>
    <w:rsid w:val="00D84A39"/>
    <w:rsid w:val="00D85131"/>
    <w:rsid w:val="00DA064C"/>
    <w:rsid w:val="00DA2795"/>
    <w:rsid w:val="00DA2CD8"/>
    <w:rsid w:val="00DA7B93"/>
    <w:rsid w:val="00DB6CCC"/>
    <w:rsid w:val="00DC0DDF"/>
    <w:rsid w:val="00DC1151"/>
    <w:rsid w:val="00DC28E9"/>
    <w:rsid w:val="00DC3579"/>
    <w:rsid w:val="00DC3612"/>
    <w:rsid w:val="00DC4D0A"/>
    <w:rsid w:val="00DC5066"/>
    <w:rsid w:val="00DE2383"/>
    <w:rsid w:val="00DF3624"/>
    <w:rsid w:val="00DF5EB7"/>
    <w:rsid w:val="00DF5FD1"/>
    <w:rsid w:val="00DF6A23"/>
    <w:rsid w:val="00E0016A"/>
    <w:rsid w:val="00E021C1"/>
    <w:rsid w:val="00E04A24"/>
    <w:rsid w:val="00E0564D"/>
    <w:rsid w:val="00E07987"/>
    <w:rsid w:val="00E10926"/>
    <w:rsid w:val="00E13590"/>
    <w:rsid w:val="00E20B2B"/>
    <w:rsid w:val="00E31B37"/>
    <w:rsid w:val="00E33CB7"/>
    <w:rsid w:val="00E33F0A"/>
    <w:rsid w:val="00E34912"/>
    <w:rsid w:val="00E3564C"/>
    <w:rsid w:val="00E35E72"/>
    <w:rsid w:val="00E3737F"/>
    <w:rsid w:val="00E41079"/>
    <w:rsid w:val="00E42721"/>
    <w:rsid w:val="00E43490"/>
    <w:rsid w:val="00E44AF0"/>
    <w:rsid w:val="00E5082E"/>
    <w:rsid w:val="00E513CC"/>
    <w:rsid w:val="00E51A66"/>
    <w:rsid w:val="00E5415A"/>
    <w:rsid w:val="00E5487E"/>
    <w:rsid w:val="00E54C30"/>
    <w:rsid w:val="00E55349"/>
    <w:rsid w:val="00E55557"/>
    <w:rsid w:val="00E614B8"/>
    <w:rsid w:val="00E62ED2"/>
    <w:rsid w:val="00E658A1"/>
    <w:rsid w:val="00E671FC"/>
    <w:rsid w:val="00E75D3B"/>
    <w:rsid w:val="00E76BB5"/>
    <w:rsid w:val="00E76CA1"/>
    <w:rsid w:val="00E76F75"/>
    <w:rsid w:val="00E84BB9"/>
    <w:rsid w:val="00E84FA2"/>
    <w:rsid w:val="00E876A0"/>
    <w:rsid w:val="00E928D7"/>
    <w:rsid w:val="00E93416"/>
    <w:rsid w:val="00E94A59"/>
    <w:rsid w:val="00E97C4A"/>
    <w:rsid w:val="00EA0448"/>
    <w:rsid w:val="00EA5898"/>
    <w:rsid w:val="00EB1536"/>
    <w:rsid w:val="00EB1C20"/>
    <w:rsid w:val="00EB2B6A"/>
    <w:rsid w:val="00EB4C46"/>
    <w:rsid w:val="00EC18C3"/>
    <w:rsid w:val="00EC19E1"/>
    <w:rsid w:val="00EC3396"/>
    <w:rsid w:val="00EC5F32"/>
    <w:rsid w:val="00EC5F36"/>
    <w:rsid w:val="00EC6E52"/>
    <w:rsid w:val="00ED1554"/>
    <w:rsid w:val="00ED5AB1"/>
    <w:rsid w:val="00ED6399"/>
    <w:rsid w:val="00ED7365"/>
    <w:rsid w:val="00ED7FBD"/>
    <w:rsid w:val="00EE0292"/>
    <w:rsid w:val="00EE0A91"/>
    <w:rsid w:val="00EE28CD"/>
    <w:rsid w:val="00EE45FD"/>
    <w:rsid w:val="00EE5DF0"/>
    <w:rsid w:val="00EE6B58"/>
    <w:rsid w:val="00EF10E8"/>
    <w:rsid w:val="00EF34F7"/>
    <w:rsid w:val="00EF3746"/>
    <w:rsid w:val="00F0336C"/>
    <w:rsid w:val="00F05682"/>
    <w:rsid w:val="00F11E73"/>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66CB6"/>
    <w:rsid w:val="00F70A0F"/>
    <w:rsid w:val="00F71684"/>
    <w:rsid w:val="00F72956"/>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5D1F"/>
    <w:rsid w:val="00F96D86"/>
    <w:rsid w:val="00FA0393"/>
    <w:rsid w:val="00FA1F56"/>
    <w:rsid w:val="00FA2ECD"/>
    <w:rsid w:val="00FA49A7"/>
    <w:rsid w:val="00FA703B"/>
    <w:rsid w:val="00FB1513"/>
    <w:rsid w:val="00FB1CB1"/>
    <w:rsid w:val="00FB27F5"/>
    <w:rsid w:val="00FB5C17"/>
    <w:rsid w:val="00FC14D4"/>
    <w:rsid w:val="00FC1C72"/>
    <w:rsid w:val="00FC5060"/>
    <w:rsid w:val="00FC7475"/>
    <w:rsid w:val="00FD00AA"/>
    <w:rsid w:val="00FD0B1C"/>
    <w:rsid w:val="00FD187B"/>
    <w:rsid w:val="00FD2745"/>
    <w:rsid w:val="00FD7A4A"/>
    <w:rsid w:val="00FD7CA0"/>
    <w:rsid w:val="00FE2242"/>
    <w:rsid w:val="00FE41B0"/>
    <w:rsid w:val="00FE63C1"/>
    <w:rsid w:val="00FF4B4F"/>
    <w:rsid w:val="00FF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link w:val="Paragraphedeliste"/>
    <w:uiPriority w:val="34"/>
    <w:rsid w:val="001C214B"/>
    <w:rPr>
      <w:rFonts w:ascii="Times New Roman" w:eastAsia="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6412337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892B617-978F-4DB3-AD02-24DC34CD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6922</Words>
  <Characters>39459</Characters>
  <Application>Microsoft Office Word</Application>
  <DocSecurity>0</DocSecurity>
  <Lines>328</Lines>
  <Paragraphs>92</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46289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HABSATOU-PBF</cp:lastModifiedBy>
  <cp:revision>2</cp:revision>
  <cp:lastPrinted>2014-02-10T17:12:00Z</cp:lastPrinted>
  <dcterms:created xsi:type="dcterms:W3CDTF">2020-06-15T09:23:00Z</dcterms:created>
  <dcterms:modified xsi:type="dcterms:W3CDTF">2020-06-15T09:23:00Z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